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611E" w14:textId="6D2B43B9" w:rsidR="00F169C5" w:rsidRPr="001178E5" w:rsidRDefault="00F169C5" w:rsidP="00F169C5">
      <w:pPr>
        <w:ind w:left="-142"/>
        <w:outlineLvl w:val="0"/>
        <w:rPr>
          <w:rFonts w:cs="Arial"/>
          <w:b/>
          <w:color w:val="000000" w:themeColor="text1"/>
          <w:sz w:val="28"/>
          <w:szCs w:val="28"/>
        </w:rPr>
      </w:pPr>
      <w:bookmarkStart w:id="0" w:name="_Toc459216849"/>
    </w:p>
    <w:p w14:paraId="3803ABD8" w14:textId="77777777" w:rsidR="00F169C5" w:rsidRPr="001178E5" w:rsidRDefault="00F169C5" w:rsidP="00F169C5">
      <w:pPr>
        <w:ind w:left="-142"/>
        <w:outlineLvl w:val="0"/>
        <w:rPr>
          <w:rFonts w:cs="Arial"/>
          <w:b/>
          <w:color w:val="000000" w:themeColor="text1"/>
          <w:sz w:val="28"/>
          <w:szCs w:val="28"/>
        </w:rPr>
      </w:pPr>
    </w:p>
    <w:p w14:paraId="7FE43F2D" w14:textId="77777777" w:rsidR="00F169C5" w:rsidRPr="001178E5" w:rsidRDefault="00F169C5" w:rsidP="00F169C5">
      <w:pPr>
        <w:ind w:left="-142"/>
        <w:outlineLvl w:val="0"/>
        <w:rPr>
          <w:rFonts w:cs="Arial"/>
          <w:b/>
          <w:color w:val="000000" w:themeColor="text1"/>
          <w:sz w:val="28"/>
          <w:szCs w:val="28"/>
        </w:rPr>
      </w:pPr>
    </w:p>
    <w:p w14:paraId="7258AD03" w14:textId="77777777" w:rsidR="00F169C5" w:rsidRPr="001178E5" w:rsidRDefault="00F169C5" w:rsidP="00F169C5">
      <w:pPr>
        <w:ind w:left="-142"/>
        <w:outlineLvl w:val="0"/>
        <w:rPr>
          <w:rFonts w:cs="Arial"/>
          <w:b/>
          <w:color w:val="000000" w:themeColor="text1"/>
          <w:sz w:val="28"/>
          <w:szCs w:val="28"/>
        </w:rPr>
      </w:pPr>
    </w:p>
    <w:p w14:paraId="4EF23C1B" w14:textId="77777777" w:rsidR="00F169C5" w:rsidRPr="001178E5" w:rsidRDefault="00F169C5" w:rsidP="00F169C5">
      <w:pPr>
        <w:ind w:left="-142"/>
        <w:outlineLvl w:val="0"/>
        <w:rPr>
          <w:rFonts w:cs="Arial"/>
          <w:b/>
          <w:color w:val="000000" w:themeColor="text1"/>
          <w:sz w:val="28"/>
          <w:szCs w:val="28"/>
        </w:rPr>
      </w:pPr>
    </w:p>
    <w:p w14:paraId="3DF8C6ED" w14:textId="77777777" w:rsidR="00F169C5" w:rsidRPr="001178E5" w:rsidRDefault="00F169C5" w:rsidP="00F169C5">
      <w:pPr>
        <w:ind w:left="-142"/>
        <w:outlineLvl w:val="0"/>
        <w:rPr>
          <w:rFonts w:cs="Arial"/>
          <w:b/>
          <w:color w:val="000000" w:themeColor="text1"/>
          <w:sz w:val="28"/>
          <w:szCs w:val="28"/>
        </w:rPr>
      </w:pPr>
    </w:p>
    <w:p w14:paraId="0BF45A40" w14:textId="77777777" w:rsidR="00F169C5" w:rsidRPr="001178E5" w:rsidRDefault="00F169C5" w:rsidP="00F169C5">
      <w:pPr>
        <w:ind w:left="-142"/>
        <w:outlineLvl w:val="0"/>
        <w:rPr>
          <w:rFonts w:cs="Arial"/>
          <w:b/>
          <w:color w:val="000000" w:themeColor="text1"/>
          <w:sz w:val="28"/>
          <w:szCs w:val="28"/>
        </w:rPr>
      </w:pPr>
    </w:p>
    <w:p w14:paraId="38370F29" w14:textId="77777777" w:rsidR="00F169C5" w:rsidRPr="001178E5" w:rsidRDefault="00F169C5" w:rsidP="00F169C5">
      <w:pPr>
        <w:ind w:left="-142"/>
        <w:outlineLvl w:val="0"/>
        <w:rPr>
          <w:rFonts w:cs="Arial"/>
          <w:b/>
          <w:color w:val="000000" w:themeColor="text1"/>
          <w:sz w:val="28"/>
          <w:szCs w:val="28"/>
        </w:rPr>
      </w:pPr>
    </w:p>
    <w:p w14:paraId="334D5D6E" w14:textId="77777777" w:rsidR="00F169C5" w:rsidRPr="001178E5" w:rsidRDefault="00F169C5" w:rsidP="00F169C5">
      <w:pPr>
        <w:ind w:left="-142"/>
        <w:outlineLvl w:val="0"/>
        <w:rPr>
          <w:rFonts w:cs="Arial"/>
          <w:b/>
          <w:color w:val="000000" w:themeColor="text1"/>
          <w:sz w:val="28"/>
          <w:szCs w:val="28"/>
        </w:rPr>
      </w:pPr>
    </w:p>
    <w:p w14:paraId="3A060E04" w14:textId="77777777" w:rsidR="00F169C5" w:rsidRPr="001178E5" w:rsidRDefault="00F169C5" w:rsidP="00F169C5">
      <w:pPr>
        <w:ind w:left="-142"/>
        <w:outlineLvl w:val="0"/>
        <w:rPr>
          <w:rFonts w:cs="Arial"/>
          <w:b/>
          <w:color w:val="000000" w:themeColor="text1"/>
          <w:sz w:val="28"/>
          <w:szCs w:val="28"/>
        </w:rPr>
      </w:pPr>
    </w:p>
    <w:p w14:paraId="15548D1E" w14:textId="77777777" w:rsidR="00F169C5" w:rsidRPr="001178E5" w:rsidRDefault="00F169C5" w:rsidP="00F169C5">
      <w:pPr>
        <w:ind w:left="-142"/>
        <w:outlineLvl w:val="0"/>
        <w:rPr>
          <w:rFonts w:cs="Arial"/>
          <w:b/>
          <w:color w:val="000000" w:themeColor="text1"/>
          <w:sz w:val="28"/>
          <w:szCs w:val="28"/>
        </w:rPr>
      </w:pPr>
    </w:p>
    <w:p w14:paraId="5C63CD44" w14:textId="2BB6ADBE" w:rsidR="00A2578E" w:rsidRPr="001178E5" w:rsidRDefault="001747D3" w:rsidP="00A2578E">
      <w:pPr>
        <w:jc w:val="center"/>
        <w:rPr>
          <w:rFonts w:cs="Arial"/>
          <w:b/>
          <w:color w:val="000000" w:themeColor="text1"/>
          <w:sz w:val="40"/>
          <w:szCs w:val="40"/>
        </w:rPr>
      </w:pPr>
      <w:r>
        <w:rPr>
          <w:rFonts w:cs="Arial"/>
          <w:b/>
          <w:color w:val="000000" w:themeColor="text1"/>
          <w:sz w:val="40"/>
          <w:szCs w:val="40"/>
        </w:rPr>
        <w:t>22338</w:t>
      </w:r>
      <w:r w:rsidR="00A2578E" w:rsidRPr="001178E5">
        <w:rPr>
          <w:rFonts w:cs="Arial"/>
          <w:b/>
          <w:color w:val="000000" w:themeColor="text1"/>
          <w:sz w:val="40"/>
          <w:szCs w:val="40"/>
        </w:rPr>
        <w:t xml:space="preserve">VIC </w:t>
      </w:r>
      <w:r w:rsidR="00A2578E" w:rsidRPr="001E0022">
        <w:rPr>
          <w:rFonts w:cs="Arial"/>
          <w:b/>
          <w:color w:val="000000" w:themeColor="text1"/>
          <w:sz w:val="40"/>
          <w:szCs w:val="40"/>
        </w:rPr>
        <w:t>Certificate II in Building and Construction Pre-apprenticeship</w:t>
      </w:r>
    </w:p>
    <w:p w14:paraId="7BC6832A" w14:textId="77777777" w:rsidR="00A2578E" w:rsidRPr="001178E5" w:rsidRDefault="00A2578E" w:rsidP="00A2578E">
      <w:pPr>
        <w:ind w:left="-142"/>
        <w:jc w:val="center"/>
        <w:outlineLvl w:val="0"/>
        <w:rPr>
          <w:rFonts w:cs="Arial"/>
          <w:b/>
          <w:color w:val="000000" w:themeColor="text1"/>
          <w:sz w:val="28"/>
          <w:szCs w:val="28"/>
        </w:rPr>
      </w:pPr>
    </w:p>
    <w:p w14:paraId="09A2DDD1" w14:textId="6400014F" w:rsidR="00A2578E" w:rsidRPr="001178E5" w:rsidRDefault="00A2578E" w:rsidP="00A2578E">
      <w:pPr>
        <w:spacing w:before="31"/>
        <w:ind w:left="90" w:right="77"/>
        <w:jc w:val="center"/>
        <w:rPr>
          <w:rFonts w:eastAsia="Arial" w:cs="Arial"/>
          <w:color w:val="000000" w:themeColor="text1"/>
          <w:spacing w:val="-5"/>
        </w:rPr>
      </w:pPr>
      <w:r w:rsidRPr="001178E5">
        <w:rPr>
          <w:rFonts w:eastAsia="Arial" w:cs="Arial"/>
          <w:color w:val="000000" w:themeColor="text1"/>
        </w:rPr>
        <w:t>This</w:t>
      </w:r>
      <w:r w:rsidRPr="001178E5">
        <w:rPr>
          <w:rFonts w:eastAsia="Arial" w:cs="Arial"/>
          <w:color w:val="000000" w:themeColor="text1"/>
          <w:spacing w:val="-4"/>
        </w:rPr>
        <w:t xml:space="preserve"> </w:t>
      </w:r>
      <w:r w:rsidRPr="001178E5">
        <w:rPr>
          <w:rFonts w:eastAsia="Arial" w:cs="Arial"/>
          <w:color w:val="000000" w:themeColor="text1"/>
          <w:spacing w:val="1"/>
        </w:rPr>
        <w:t>c</w:t>
      </w:r>
      <w:r w:rsidRPr="001178E5">
        <w:rPr>
          <w:rFonts w:eastAsia="Arial" w:cs="Arial"/>
          <w:color w:val="000000" w:themeColor="text1"/>
          <w:spacing w:val="3"/>
        </w:rPr>
        <w:t>o</w:t>
      </w:r>
      <w:r w:rsidRPr="001178E5">
        <w:rPr>
          <w:rFonts w:eastAsia="Arial" w:cs="Arial"/>
          <w:color w:val="000000" w:themeColor="text1"/>
        </w:rPr>
        <w:t>urse</w:t>
      </w:r>
      <w:r w:rsidRPr="001178E5">
        <w:rPr>
          <w:rFonts w:eastAsia="Arial" w:cs="Arial"/>
          <w:color w:val="000000" w:themeColor="text1"/>
          <w:spacing w:val="-9"/>
        </w:rPr>
        <w:t xml:space="preserve"> </w:t>
      </w:r>
      <w:r w:rsidRPr="001178E5">
        <w:rPr>
          <w:rFonts w:eastAsia="Arial" w:cs="Arial"/>
          <w:color w:val="000000" w:themeColor="text1"/>
        </w:rPr>
        <w:t>has</w:t>
      </w:r>
      <w:r w:rsidRPr="001178E5">
        <w:rPr>
          <w:rFonts w:eastAsia="Arial" w:cs="Arial"/>
          <w:color w:val="000000" w:themeColor="text1"/>
          <w:spacing w:val="-4"/>
        </w:rPr>
        <w:t xml:space="preserve"> </w:t>
      </w:r>
      <w:r w:rsidRPr="001178E5">
        <w:rPr>
          <w:rFonts w:eastAsia="Arial" w:cs="Arial"/>
          <w:color w:val="000000" w:themeColor="text1"/>
        </w:rPr>
        <w:t>been</w:t>
      </w:r>
      <w:r w:rsidRPr="001178E5">
        <w:rPr>
          <w:rFonts w:eastAsia="Arial" w:cs="Arial"/>
          <w:color w:val="000000" w:themeColor="text1"/>
          <w:spacing w:val="-5"/>
        </w:rPr>
        <w:t xml:space="preserve"> </w:t>
      </w:r>
      <w:r w:rsidRPr="001178E5">
        <w:rPr>
          <w:rFonts w:eastAsia="Arial" w:cs="Arial"/>
          <w:color w:val="000000" w:themeColor="text1"/>
        </w:rPr>
        <w:t>accre</w:t>
      </w:r>
      <w:r w:rsidRPr="001178E5">
        <w:rPr>
          <w:rFonts w:eastAsia="Arial" w:cs="Arial"/>
          <w:color w:val="000000" w:themeColor="text1"/>
          <w:spacing w:val="-5"/>
        </w:rPr>
        <w:t>d</w:t>
      </w:r>
      <w:r w:rsidRPr="001178E5">
        <w:rPr>
          <w:rFonts w:eastAsia="Arial" w:cs="Arial"/>
          <w:color w:val="000000" w:themeColor="text1"/>
        </w:rPr>
        <w:t>ited</w:t>
      </w:r>
      <w:r w:rsidRPr="001178E5">
        <w:rPr>
          <w:rFonts w:eastAsia="Arial" w:cs="Arial"/>
          <w:color w:val="000000" w:themeColor="text1"/>
          <w:spacing w:val="-10"/>
        </w:rPr>
        <w:t xml:space="preserve"> </w:t>
      </w:r>
      <w:r w:rsidRPr="001178E5">
        <w:rPr>
          <w:rFonts w:eastAsia="Arial" w:cs="Arial"/>
          <w:color w:val="000000" w:themeColor="text1"/>
        </w:rPr>
        <w:t>un</w:t>
      </w:r>
      <w:r w:rsidRPr="001178E5">
        <w:rPr>
          <w:rFonts w:eastAsia="Arial" w:cs="Arial"/>
          <w:color w:val="000000" w:themeColor="text1"/>
          <w:spacing w:val="-1"/>
        </w:rPr>
        <w:t>d</w:t>
      </w:r>
      <w:r w:rsidRPr="001178E5">
        <w:rPr>
          <w:rFonts w:eastAsia="Arial" w:cs="Arial"/>
          <w:color w:val="000000" w:themeColor="text1"/>
        </w:rPr>
        <w:t>er</w:t>
      </w:r>
      <w:r w:rsidRPr="001178E5">
        <w:rPr>
          <w:rFonts w:eastAsia="Arial" w:cs="Arial"/>
          <w:color w:val="000000" w:themeColor="text1"/>
          <w:spacing w:val="3"/>
        </w:rPr>
        <w:t xml:space="preserve"> </w:t>
      </w:r>
      <w:r w:rsidRPr="001178E5">
        <w:rPr>
          <w:rFonts w:eastAsia="Arial" w:cs="Arial"/>
          <w:color w:val="000000" w:themeColor="text1"/>
        </w:rPr>
        <w:t>Parts</w:t>
      </w:r>
      <w:r w:rsidRPr="001178E5">
        <w:rPr>
          <w:rFonts w:eastAsia="Arial" w:cs="Arial"/>
          <w:color w:val="000000" w:themeColor="text1"/>
          <w:spacing w:val="-5"/>
        </w:rPr>
        <w:t xml:space="preserve"> </w:t>
      </w:r>
      <w:r w:rsidRPr="001178E5">
        <w:rPr>
          <w:rFonts w:eastAsia="Arial" w:cs="Arial"/>
          <w:color w:val="000000" w:themeColor="text1"/>
        </w:rPr>
        <w:t>4.4</w:t>
      </w:r>
      <w:r w:rsidRPr="001178E5">
        <w:rPr>
          <w:rFonts w:eastAsia="Arial" w:cs="Arial"/>
          <w:color w:val="000000" w:themeColor="text1"/>
          <w:spacing w:val="-3"/>
        </w:rPr>
        <w:t xml:space="preserve"> </w:t>
      </w:r>
      <w:r w:rsidRPr="001178E5">
        <w:rPr>
          <w:rFonts w:eastAsia="Arial" w:cs="Arial"/>
          <w:color w:val="000000" w:themeColor="text1"/>
        </w:rPr>
        <w:t>of</w:t>
      </w:r>
      <w:r w:rsidRPr="001178E5">
        <w:rPr>
          <w:rFonts w:eastAsia="Arial" w:cs="Arial"/>
          <w:color w:val="000000" w:themeColor="text1"/>
          <w:spacing w:val="-2"/>
        </w:rPr>
        <w:t xml:space="preserve"> </w:t>
      </w:r>
      <w:r w:rsidRPr="001178E5">
        <w:rPr>
          <w:rFonts w:eastAsia="Arial" w:cs="Arial"/>
          <w:color w:val="000000" w:themeColor="text1"/>
        </w:rPr>
        <w:t>t</w:t>
      </w:r>
      <w:r w:rsidRPr="001178E5">
        <w:rPr>
          <w:rFonts w:eastAsia="Arial" w:cs="Arial"/>
          <w:color w:val="000000" w:themeColor="text1"/>
          <w:spacing w:val="-10"/>
        </w:rPr>
        <w:t>h</w:t>
      </w:r>
      <w:r w:rsidRPr="001178E5">
        <w:rPr>
          <w:rFonts w:eastAsia="Arial" w:cs="Arial"/>
          <w:color w:val="000000" w:themeColor="text1"/>
        </w:rPr>
        <w:t>e</w:t>
      </w:r>
      <w:r w:rsidRPr="001178E5">
        <w:rPr>
          <w:rFonts w:eastAsia="Arial" w:cs="Arial"/>
          <w:color w:val="000000" w:themeColor="text1"/>
          <w:spacing w:val="-3"/>
        </w:rPr>
        <w:t xml:space="preserve"> </w:t>
      </w:r>
      <w:r w:rsidRPr="001178E5">
        <w:rPr>
          <w:rFonts w:eastAsia="Arial" w:cs="Arial"/>
          <w:color w:val="000000" w:themeColor="text1"/>
        </w:rPr>
        <w:t>Educati</w:t>
      </w:r>
      <w:r w:rsidRPr="001178E5">
        <w:rPr>
          <w:rFonts w:eastAsia="Arial" w:cs="Arial"/>
          <w:color w:val="000000" w:themeColor="text1"/>
          <w:spacing w:val="15"/>
        </w:rPr>
        <w:t>o</w:t>
      </w:r>
      <w:r w:rsidRPr="001178E5">
        <w:rPr>
          <w:rFonts w:eastAsia="Arial" w:cs="Arial"/>
          <w:color w:val="000000" w:themeColor="text1"/>
        </w:rPr>
        <w:t>n</w:t>
      </w:r>
      <w:r w:rsidRPr="001178E5">
        <w:rPr>
          <w:rFonts w:eastAsia="Arial" w:cs="Arial"/>
          <w:color w:val="000000" w:themeColor="text1"/>
          <w:spacing w:val="-11"/>
        </w:rPr>
        <w:t xml:space="preserve"> </w:t>
      </w:r>
      <w:r w:rsidRPr="001178E5">
        <w:rPr>
          <w:rFonts w:eastAsia="Arial" w:cs="Arial"/>
          <w:color w:val="000000" w:themeColor="text1"/>
        </w:rPr>
        <w:t>and</w:t>
      </w:r>
      <w:r w:rsidRPr="001178E5">
        <w:rPr>
          <w:rFonts w:eastAsia="Arial" w:cs="Arial"/>
          <w:color w:val="000000" w:themeColor="text1"/>
          <w:spacing w:val="-4"/>
        </w:rPr>
        <w:t xml:space="preserve"> </w:t>
      </w:r>
      <w:r w:rsidRPr="001178E5">
        <w:rPr>
          <w:rFonts w:eastAsia="Arial" w:cs="Arial"/>
          <w:color w:val="000000" w:themeColor="text1"/>
        </w:rPr>
        <w:t>Trai</w:t>
      </w:r>
      <w:r w:rsidRPr="001178E5">
        <w:rPr>
          <w:rFonts w:eastAsia="Arial" w:cs="Arial"/>
          <w:color w:val="000000" w:themeColor="text1"/>
          <w:spacing w:val="-4"/>
        </w:rPr>
        <w:t>n</w:t>
      </w:r>
      <w:r w:rsidRPr="001178E5">
        <w:rPr>
          <w:rFonts w:eastAsia="Arial" w:cs="Arial"/>
          <w:color w:val="000000" w:themeColor="text1"/>
        </w:rPr>
        <w:t>ing</w:t>
      </w:r>
      <w:r w:rsidRPr="001178E5">
        <w:rPr>
          <w:rFonts w:eastAsia="Arial" w:cs="Arial"/>
          <w:color w:val="000000" w:themeColor="text1"/>
          <w:spacing w:val="-8"/>
        </w:rPr>
        <w:t xml:space="preserve"> </w:t>
      </w:r>
      <w:r w:rsidRPr="001178E5">
        <w:rPr>
          <w:rFonts w:eastAsia="Arial" w:cs="Arial"/>
          <w:color w:val="000000" w:themeColor="text1"/>
          <w:w w:val="99"/>
        </w:rPr>
        <w:t xml:space="preserve">Reform </w:t>
      </w:r>
      <w:r w:rsidRPr="001178E5">
        <w:rPr>
          <w:rFonts w:eastAsia="Arial" w:cs="Arial"/>
          <w:color w:val="000000" w:themeColor="text1"/>
        </w:rPr>
        <w:t>Act</w:t>
      </w:r>
      <w:r w:rsidRPr="001178E5">
        <w:rPr>
          <w:rFonts w:eastAsia="Arial" w:cs="Arial"/>
          <w:color w:val="000000" w:themeColor="text1"/>
          <w:spacing w:val="-3"/>
        </w:rPr>
        <w:t xml:space="preserve"> </w:t>
      </w:r>
      <w:r w:rsidRPr="001178E5">
        <w:rPr>
          <w:rFonts w:eastAsia="Arial" w:cs="Arial"/>
          <w:color w:val="000000" w:themeColor="text1"/>
          <w:spacing w:val="3"/>
        </w:rPr>
        <w:t>2</w:t>
      </w:r>
      <w:r w:rsidRPr="001178E5">
        <w:rPr>
          <w:rFonts w:eastAsia="Arial" w:cs="Arial"/>
          <w:color w:val="000000" w:themeColor="text1"/>
        </w:rPr>
        <w:t>006.</w:t>
      </w:r>
      <w:r w:rsidRPr="001178E5">
        <w:rPr>
          <w:rFonts w:eastAsia="Arial" w:cs="Arial"/>
          <w:color w:val="000000" w:themeColor="text1"/>
          <w:spacing w:val="-5"/>
        </w:rPr>
        <w:t xml:space="preserve"> </w:t>
      </w:r>
    </w:p>
    <w:p w14:paraId="482462A2" w14:textId="77777777" w:rsidR="00A2578E" w:rsidRPr="001178E5" w:rsidRDefault="00A2578E" w:rsidP="00A2578E">
      <w:pPr>
        <w:spacing w:before="31"/>
        <w:ind w:left="90" w:right="77"/>
        <w:jc w:val="center"/>
        <w:rPr>
          <w:rFonts w:eastAsia="Arial" w:cs="Arial"/>
          <w:color w:val="000000" w:themeColor="text1"/>
          <w:spacing w:val="-5"/>
        </w:rPr>
      </w:pPr>
    </w:p>
    <w:p w14:paraId="36E8B42C" w14:textId="685E7567" w:rsidR="00A2578E" w:rsidRPr="001178E5" w:rsidRDefault="00A2578E" w:rsidP="00A2578E">
      <w:pPr>
        <w:spacing w:before="31" w:line="248" w:lineRule="exact"/>
        <w:ind w:right="-20"/>
        <w:jc w:val="center"/>
        <w:rPr>
          <w:rFonts w:eastAsia="Arial" w:cs="Arial"/>
          <w:b/>
          <w:color w:val="000000" w:themeColor="text1"/>
          <w:spacing w:val="-9"/>
          <w:position w:val="-1"/>
        </w:rPr>
      </w:pPr>
      <w:r w:rsidRPr="001178E5">
        <w:rPr>
          <w:rFonts w:eastAsia="Arial" w:cs="Arial"/>
          <w:b/>
          <w:color w:val="000000" w:themeColor="text1"/>
          <w:position w:val="-1"/>
        </w:rPr>
        <w:t>Accreditation</w:t>
      </w:r>
      <w:r w:rsidRPr="001178E5">
        <w:rPr>
          <w:rFonts w:eastAsia="Arial" w:cs="Arial"/>
          <w:b/>
          <w:color w:val="000000" w:themeColor="text1"/>
          <w:spacing w:val="-3"/>
          <w:position w:val="-1"/>
        </w:rPr>
        <w:t xml:space="preserve"> </w:t>
      </w:r>
      <w:r w:rsidRPr="001178E5">
        <w:rPr>
          <w:rFonts w:eastAsia="Arial" w:cs="Arial"/>
          <w:b/>
          <w:color w:val="000000" w:themeColor="text1"/>
          <w:spacing w:val="9"/>
          <w:position w:val="-1"/>
        </w:rPr>
        <w:t>p</w:t>
      </w:r>
      <w:r w:rsidRPr="001178E5">
        <w:rPr>
          <w:rFonts w:eastAsia="Arial" w:cs="Arial"/>
          <w:b/>
          <w:color w:val="000000" w:themeColor="text1"/>
          <w:position w:val="-1"/>
        </w:rPr>
        <w:t>eri</w:t>
      </w:r>
      <w:r w:rsidRPr="001178E5">
        <w:rPr>
          <w:rFonts w:eastAsia="Arial" w:cs="Arial"/>
          <w:b/>
          <w:color w:val="000000" w:themeColor="text1"/>
          <w:spacing w:val="-1"/>
          <w:position w:val="-1"/>
        </w:rPr>
        <w:t>o</w:t>
      </w:r>
      <w:r w:rsidRPr="001178E5">
        <w:rPr>
          <w:rFonts w:eastAsia="Arial" w:cs="Arial"/>
          <w:b/>
          <w:color w:val="000000" w:themeColor="text1"/>
          <w:position w:val="-1"/>
        </w:rPr>
        <w:t>d:</w:t>
      </w:r>
      <w:r w:rsidRPr="001178E5">
        <w:rPr>
          <w:rFonts w:eastAsia="Arial" w:cs="Arial"/>
          <w:b/>
          <w:color w:val="000000" w:themeColor="text1"/>
          <w:spacing w:val="-7"/>
          <w:position w:val="-1"/>
        </w:rPr>
        <w:t xml:space="preserve"> </w:t>
      </w:r>
      <w:r w:rsidRPr="001178E5">
        <w:rPr>
          <w:rFonts w:eastAsia="Arial" w:cs="Arial"/>
          <w:b/>
          <w:color w:val="000000" w:themeColor="text1"/>
          <w:position w:val="-1"/>
        </w:rPr>
        <w:t xml:space="preserve">1 </w:t>
      </w:r>
      <w:r w:rsidR="00B90498" w:rsidRPr="001178E5">
        <w:rPr>
          <w:rFonts w:eastAsia="Arial" w:cs="Arial"/>
          <w:b/>
          <w:color w:val="000000" w:themeColor="text1"/>
          <w:position w:val="-1"/>
        </w:rPr>
        <w:t>January</w:t>
      </w:r>
      <w:r w:rsidRPr="001178E5">
        <w:rPr>
          <w:rFonts w:eastAsia="Arial" w:cs="Arial"/>
          <w:b/>
          <w:color w:val="000000" w:themeColor="text1"/>
          <w:position w:val="-1"/>
        </w:rPr>
        <w:t xml:space="preserve"> 2018</w:t>
      </w:r>
      <w:r w:rsidRPr="001178E5">
        <w:rPr>
          <w:rFonts w:eastAsia="Arial" w:cs="Arial"/>
          <w:b/>
          <w:color w:val="000000" w:themeColor="text1"/>
          <w:spacing w:val="-5"/>
          <w:position w:val="-1"/>
        </w:rPr>
        <w:t xml:space="preserve"> </w:t>
      </w:r>
      <w:r w:rsidRPr="001178E5">
        <w:rPr>
          <w:rFonts w:eastAsia="Arial" w:cs="Arial"/>
          <w:b/>
          <w:color w:val="000000" w:themeColor="text1"/>
          <w:position w:val="-1"/>
        </w:rPr>
        <w:t>to</w:t>
      </w:r>
      <w:r w:rsidRPr="001178E5">
        <w:rPr>
          <w:rFonts w:eastAsia="Arial" w:cs="Arial"/>
          <w:b/>
          <w:color w:val="000000" w:themeColor="text1"/>
          <w:spacing w:val="-2"/>
          <w:position w:val="-1"/>
        </w:rPr>
        <w:t xml:space="preserve"> </w:t>
      </w:r>
      <w:r w:rsidRPr="001178E5">
        <w:rPr>
          <w:rFonts w:eastAsia="Arial" w:cs="Arial"/>
          <w:b/>
          <w:color w:val="000000" w:themeColor="text1"/>
          <w:spacing w:val="-9"/>
          <w:position w:val="-1"/>
        </w:rPr>
        <w:t>3</w:t>
      </w:r>
      <w:r w:rsidR="00E37182">
        <w:rPr>
          <w:rFonts w:eastAsia="Arial" w:cs="Arial"/>
          <w:b/>
          <w:color w:val="000000" w:themeColor="text1"/>
          <w:spacing w:val="-9"/>
          <w:position w:val="-1"/>
        </w:rPr>
        <w:t>0</w:t>
      </w:r>
      <w:r w:rsidRPr="001178E5">
        <w:rPr>
          <w:rFonts w:eastAsia="Arial" w:cs="Arial"/>
          <w:b/>
          <w:color w:val="000000" w:themeColor="text1"/>
          <w:spacing w:val="-9"/>
          <w:position w:val="-1"/>
        </w:rPr>
        <w:t xml:space="preserve"> </w:t>
      </w:r>
      <w:r w:rsidR="00E37182">
        <w:rPr>
          <w:rFonts w:eastAsia="Arial" w:cs="Arial"/>
          <w:b/>
          <w:color w:val="000000" w:themeColor="text1"/>
          <w:spacing w:val="-9"/>
          <w:position w:val="-1"/>
        </w:rPr>
        <w:t>June</w:t>
      </w:r>
      <w:r w:rsidRPr="001178E5">
        <w:rPr>
          <w:rFonts w:eastAsia="Arial" w:cs="Arial"/>
          <w:b/>
          <w:color w:val="000000" w:themeColor="text1"/>
          <w:spacing w:val="-9"/>
          <w:position w:val="-1"/>
        </w:rPr>
        <w:t xml:space="preserve"> 202</w:t>
      </w:r>
      <w:r w:rsidR="00E37182">
        <w:rPr>
          <w:rFonts w:eastAsia="Arial" w:cs="Arial"/>
          <w:b/>
          <w:color w:val="000000" w:themeColor="text1"/>
          <w:spacing w:val="-9"/>
          <w:position w:val="-1"/>
        </w:rPr>
        <w:t>3</w:t>
      </w:r>
    </w:p>
    <w:p w14:paraId="1854D53A" w14:textId="77777777" w:rsidR="00A2578E" w:rsidRPr="001178E5" w:rsidRDefault="00A2578E" w:rsidP="00A2578E">
      <w:pPr>
        <w:spacing w:before="31"/>
        <w:ind w:left="90" w:right="77"/>
        <w:jc w:val="center"/>
        <w:rPr>
          <w:noProof/>
          <w:color w:val="000000" w:themeColor="text1"/>
        </w:rPr>
      </w:pPr>
    </w:p>
    <w:p w14:paraId="0DBAA873" w14:textId="77777777" w:rsidR="00F169C5" w:rsidRPr="001178E5" w:rsidRDefault="00F169C5" w:rsidP="00F169C5">
      <w:pPr>
        <w:spacing w:before="31"/>
        <w:ind w:left="90" w:right="77"/>
        <w:jc w:val="center"/>
        <w:rPr>
          <w:noProof/>
          <w:color w:val="000000" w:themeColor="text1"/>
        </w:rPr>
      </w:pPr>
    </w:p>
    <w:p w14:paraId="4CDD08A3" w14:textId="55C1DC41" w:rsidR="00F169C5" w:rsidRPr="001178E5" w:rsidRDefault="003167BA" w:rsidP="00F169C5">
      <w:pPr>
        <w:spacing w:before="31"/>
        <w:ind w:left="90" w:right="77"/>
        <w:jc w:val="center"/>
        <w:rPr>
          <w:rFonts w:eastAsia="Arial" w:cs="Arial"/>
          <w:color w:val="000000" w:themeColor="text1"/>
        </w:rPr>
      </w:pPr>
      <w:r>
        <w:rPr>
          <w:rFonts w:eastAsia="Arial" w:cs="Arial"/>
          <w:color w:val="000000" w:themeColor="text1"/>
        </w:rPr>
        <w:t xml:space="preserve">Version </w:t>
      </w:r>
      <w:r w:rsidR="00050C53">
        <w:rPr>
          <w:rFonts w:eastAsia="Arial" w:cs="Arial"/>
          <w:color w:val="000000" w:themeColor="text1"/>
        </w:rPr>
        <w:t>2</w:t>
      </w:r>
    </w:p>
    <w:p w14:paraId="56A12C48" w14:textId="77777777" w:rsidR="00F169C5" w:rsidRPr="001178E5" w:rsidRDefault="00F169C5" w:rsidP="00F169C5">
      <w:pPr>
        <w:ind w:left="-142"/>
        <w:outlineLvl w:val="0"/>
        <w:rPr>
          <w:rFonts w:cs="Arial"/>
          <w:b/>
          <w:color w:val="000000" w:themeColor="text1"/>
          <w:sz w:val="28"/>
          <w:szCs w:val="28"/>
        </w:rPr>
      </w:pPr>
    </w:p>
    <w:p w14:paraId="002CA28C" w14:textId="77777777" w:rsidR="00F169C5" w:rsidRPr="001178E5" w:rsidRDefault="00F169C5" w:rsidP="00A16CB0">
      <w:pPr>
        <w:tabs>
          <w:tab w:val="left" w:pos="9356"/>
          <w:tab w:val="right" w:pos="9639"/>
        </w:tabs>
        <w:ind w:left="-142"/>
        <w:outlineLvl w:val="0"/>
        <w:rPr>
          <w:rFonts w:cs="Arial"/>
          <w:b/>
          <w:color w:val="000000" w:themeColor="text1"/>
          <w:sz w:val="28"/>
          <w:szCs w:val="28"/>
        </w:rPr>
      </w:pPr>
    </w:p>
    <w:p w14:paraId="4B6486E9" w14:textId="77777777" w:rsidR="00F169C5" w:rsidRPr="001178E5" w:rsidRDefault="00F169C5" w:rsidP="00F169C5">
      <w:pPr>
        <w:ind w:left="-142"/>
        <w:outlineLvl w:val="0"/>
        <w:rPr>
          <w:rFonts w:cs="Arial"/>
          <w:b/>
          <w:color w:val="000000" w:themeColor="text1"/>
          <w:sz w:val="28"/>
          <w:szCs w:val="28"/>
        </w:rPr>
      </w:pPr>
    </w:p>
    <w:p w14:paraId="6A987F5F" w14:textId="77777777" w:rsidR="00F169C5" w:rsidRPr="001178E5" w:rsidRDefault="00F169C5" w:rsidP="00F169C5">
      <w:pPr>
        <w:ind w:left="-142"/>
        <w:outlineLvl w:val="0"/>
        <w:rPr>
          <w:rFonts w:cs="Arial"/>
          <w:b/>
          <w:color w:val="000000" w:themeColor="text1"/>
          <w:sz w:val="28"/>
          <w:szCs w:val="28"/>
        </w:rPr>
      </w:pPr>
    </w:p>
    <w:p w14:paraId="775B48DC" w14:textId="77777777" w:rsidR="00F169C5" w:rsidRPr="001178E5" w:rsidRDefault="00F169C5" w:rsidP="00F169C5">
      <w:pPr>
        <w:ind w:left="-142"/>
        <w:outlineLvl w:val="0"/>
        <w:rPr>
          <w:rFonts w:cs="Arial"/>
          <w:b/>
          <w:color w:val="000000" w:themeColor="text1"/>
          <w:sz w:val="28"/>
          <w:szCs w:val="28"/>
        </w:rPr>
      </w:pPr>
    </w:p>
    <w:p w14:paraId="0407089A" w14:textId="77777777" w:rsidR="00F169C5" w:rsidRPr="001178E5" w:rsidRDefault="00F169C5" w:rsidP="00F169C5">
      <w:pPr>
        <w:ind w:left="-142"/>
        <w:outlineLvl w:val="0"/>
        <w:rPr>
          <w:rFonts w:cs="Arial"/>
          <w:b/>
          <w:color w:val="000000" w:themeColor="text1"/>
          <w:sz w:val="28"/>
          <w:szCs w:val="28"/>
        </w:rPr>
      </w:pPr>
    </w:p>
    <w:p w14:paraId="1CE1A5FC" w14:textId="77777777" w:rsidR="00F169C5" w:rsidRPr="001178E5" w:rsidRDefault="00F169C5" w:rsidP="00F169C5">
      <w:pPr>
        <w:ind w:left="-142"/>
        <w:outlineLvl w:val="0"/>
        <w:rPr>
          <w:rFonts w:cs="Arial"/>
          <w:b/>
          <w:color w:val="000000" w:themeColor="text1"/>
          <w:sz w:val="28"/>
          <w:szCs w:val="28"/>
        </w:rPr>
      </w:pPr>
    </w:p>
    <w:p w14:paraId="17A96434" w14:textId="77777777" w:rsidR="00F169C5" w:rsidRPr="001178E5" w:rsidRDefault="00F169C5" w:rsidP="00F169C5">
      <w:pPr>
        <w:outlineLvl w:val="0"/>
        <w:rPr>
          <w:color w:val="000000" w:themeColor="text1"/>
        </w:rPr>
      </w:pPr>
    </w:p>
    <w:p w14:paraId="5875E672" w14:textId="77777777" w:rsidR="00F169C5" w:rsidRPr="001178E5" w:rsidRDefault="00F169C5" w:rsidP="00F169C5">
      <w:pPr>
        <w:rPr>
          <w:color w:val="000000" w:themeColor="text1"/>
        </w:rPr>
      </w:pPr>
    </w:p>
    <w:p w14:paraId="3E168F29" w14:textId="77777777" w:rsidR="00F169C5" w:rsidRPr="001178E5" w:rsidRDefault="00F169C5" w:rsidP="00F169C5">
      <w:pPr>
        <w:rPr>
          <w:color w:val="000000" w:themeColor="text1"/>
        </w:rPr>
      </w:pPr>
    </w:p>
    <w:p w14:paraId="027EF961" w14:textId="77777777" w:rsidR="00F169C5" w:rsidRPr="001178E5" w:rsidRDefault="00F169C5" w:rsidP="00F169C5">
      <w:pPr>
        <w:rPr>
          <w:color w:val="000000" w:themeColor="text1"/>
        </w:rPr>
      </w:pPr>
    </w:p>
    <w:p w14:paraId="5C31BDC7" w14:textId="77777777" w:rsidR="00F169C5" w:rsidRPr="001178E5" w:rsidRDefault="00F169C5" w:rsidP="00F169C5">
      <w:pPr>
        <w:rPr>
          <w:color w:val="000000" w:themeColor="text1"/>
        </w:rPr>
      </w:pPr>
    </w:p>
    <w:p w14:paraId="7B4A5654" w14:textId="77777777" w:rsidR="00F169C5" w:rsidRPr="001178E5" w:rsidRDefault="00F169C5" w:rsidP="00F169C5">
      <w:pPr>
        <w:rPr>
          <w:color w:val="000000" w:themeColor="text1"/>
        </w:rPr>
      </w:pPr>
    </w:p>
    <w:p w14:paraId="6DDEDFF4" w14:textId="770E447C" w:rsidR="00F169C5" w:rsidRPr="001178E5" w:rsidRDefault="00F169C5" w:rsidP="00F169C5">
      <w:pPr>
        <w:rPr>
          <w:color w:val="000000" w:themeColor="text1"/>
        </w:rPr>
      </w:pPr>
    </w:p>
    <w:p w14:paraId="1A429532" w14:textId="0B614BB4" w:rsidR="00F169C5" w:rsidRPr="001178E5" w:rsidRDefault="00F169C5" w:rsidP="005B6477">
      <w:pPr>
        <w:tabs>
          <w:tab w:val="right" w:pos="9639"/>
        </w:tabs>
        <w:outlineLvl w:val="0"/>
        <w:rPr>
          <w:color w:val="000000" w:themeColor="text1"/>
        </w:rPr>
      </w:pPr>
      <w:r w:rsidRPr="001178E5">
        <w:rPr>
          <w:noProof/>
          <w:color w:val="000000" w:themeColor="text1"/>
        </w:rPr>
        <w:drawing>
          <wp:inline distT="0" distB="0" distL="0" distR="0" wp14:anchorId="5A9DA214" wp14:editId="3599FB77">
            <wp:extent cx="1957070" cy="509905"/>
            <wp:effectExtent l="0" t="0" r="0" b="4445"/>
            <wp:docPr id="19" name="Picture 19"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7070" cy="509905"/>
                    </a:xfrm>
                    <a:prstGeom prst="rect">
                      <a:avLst/>
                    </a:prstGeom>
                    <a:noFill/>
                  </pic:spPr>
                </pic:pic>
              </a:graphicData>
            </a:graphic>
          </wp:inline>
        </w:drawing>
      </w:r>
      <w:r w:rsidR="005B6477">
        <w:rPr>
          <w:rFonts w:eastAsia="Arial" w:cs="Arial"/>
          <w:noProof/>
          <w:color w:val="000000" w:themeColor="text1"/>
        </w:rPr>
        <w:tab/>
      </w:r>
      <w:r w:rsidR="00A16CB0" w:rsidRPr="001178E5">
        <w:rPr>
          <w:rFonts w:eastAsia="Arial" w:cs="Arial"/>
          <w:noProof/>
          <w:color w:val="000000" w:themeColor="text1"/>
        </w:rPr>
        <w:drawing>
          <wp:inline distT="0" distB="0" distL="0" distR="0" wp14:anchorId="3130A787" wp14:editId="3297A582">
            <wp:extent cx="594000" cy="205200"/>
            <wp:effectExtent l="0" t="0" r="0" b="4445"/>
            <wp:docPr id="6" name="Picture 6"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00" cy="205200"/>
                    </a:xfrm>
                    <a:prstGeom prst="rect">
                      <a:avLst/>
                    </a:prstGeom>
                    <a:noFill/>
                  </pic:spPr>
                </pic:pic>
              </a:graphicData>
            </a:graphic>
          </wp:inline>
        </w:drawing>
      </w:r>
    </w:p>
    <w:p w14:paraId="076254E4" w14:textId="64CB683B" w:rsidR="00F169C5" w:rsidRPr="001178E5" w:rsidRDefault="00F169C5" w:rsidP="00F169C5">
      <w:pPr>
        <w:outlineLvl w:val="0"/>
        <w:rPr>
          <w:color w:val="000000" w:themeColor="text1"/>
        </w:rPr>
      </w:pPr>
    </w:p>
    <w:p w14:paraId="625F6B5E" w14:textId="77777777" w:rsidR="00F169C5" w:rsidRPr="001178E5" w:rsidRDefault="00F169C5" w:rsidP="00F169C5">
      <w:pPr>
        <w:outlineLvl w:val="0"/>
        <w:rPr>
          <w:color w:val="000000" w:themeColor="text1"/>
        </w:rPr>
      </w:pPr>
    </w:p>
    <w:p w14:paraId="01A6EC5D" w14:textId="77777777" w:rsidR="00F169C5" w:rsidRPr="001178E5" w:rsidRDefault="00F169C5" w:rsidP="00F169C5">
      <w:pPr>
        <w:outlineLvl w:val="0"/>
        <w:rPr>
          <w:color w:val="000000" w:themeColor="text1"/>
        </w:rPr>
      </w:pPr>
    </w:p>
    <w:p w14:paraId="7BC65EE2" w14:textId="77777777" w:rsidR="00F169C5" w:rsidRPr="001178E5" w:rsidRDefault="00F169C5" w:rsidP="00F169C5">
      <w:pPr>
        <w:outlineLvl w:val="0"/>
        <w:rPr>
          <w:color w:val="000000" w:themeColor="text1"/>
        </w:rPr>
      </w:pPr>
    </w:p>
    <w:p w14:paraId="0432FFAA" w14:textId="77777777" w:rsidR="00F169C5" w:rsidRPr="001178E5" w:rsidRDefault="00F169C5" w:rsidP="00F169C5">
      <w:pPr>
        <w:outlineLvl w:val="0"/>
        <w:rPr>
          <w:color w:val="000000" w:themeColor="text1"/>
        </w:rPr>
      </w:pPr>
    </w:p>
    <w:tbl>
      <w:tblPr>
        <w:tblStyle w:val="TableGrid"/>
        <w:tblW w:w="0" w:type="auto"/>
        <w:tblLook w:val="04A0" w:firstRow="1" w:lastRow="0" w:firstColumn="1" w:lastColumn="0" w:noHBand="0" w:noVBand="1"/>
      </w:tblPr>
      <w:tblGrid>
        <w:gridCol w:w="1696"/>
        <w:gridCol w:w="7933"/>
      </w:tblGrid>
      <w:tr w:rsidR="005E1D4B" w14:paraId="29FAC64B" w14:textId="77777777" w:rsidTr="005E1D4B">
        <w:tc>
          <w:tcPr>
            <w:tcW w:w="1696" w:type="dxa"/>
          </w:tcPr>
          <w:p w14:paraId="00AE4ADB" w14:textId="77777777" w:rsidR="005E1D4B" w:rsidRDefault="005E1D4B" w:rsidP="00F169C5">
            <w:pPr>
              <w:outlineLvl w:val="0"/>
              <w:rPr>
                <w:color w:val="000000" w:themeColor="text1"/>
              </w:rPr>
            </w:pPr>
            <w:r>
              <w:rPr>
                <w:color w:val="000000" w:themeColor="text1"/>
              </w:rPr>
              <w:t xml:space="preserve">Version </w:t>
            </w:r>
            <w:r w:rsidR="009D6D6E">
              <w:rPr>
                <w:color w:val="000000" w:themeColor="text1"/>
              </w:rPr>
              <w:t>2</w:t>
            </w:r>
          </w:p>
          <w:p w14:paraId="30EB7B66" w14:textId="685292C2" w:rsidR="00AC473F" w:rsidRDefault="00AC473F" w:rsidP="00F169C5">
            <w:pPr>
              <w:outlineLvl w:val="0"/>
              <w:rPr>
                <w:color w:val="000000" w:themeColor="text1"/>
              </w:rPr>
            </w:pPr>
            <w:r>
              <w:rPr>
                <w:color w:val="000000" w:themeColor="text1"/>
              </w:rPr>
              <w:t>1 September 2022</w:t>
            </w:r>
          </w:p>
        </w:tc>
        <w:tc>
          <w:tcPr>
            <w:tcW w:w="7933" w:type="dxa"/>
          </w:tcPr>
          <w:p w14:paraId="545C620B" w14:textId="337F79C8" w:rsidR="005E1D4B" w:rsidRDefault="005E1D4B" w:rsidP="00512FA1">
            <w:pPr>
              <w:pStyle w:val="ListParagraph"/>
              <w:numPr>
                <w:ilvl w:val="0"/>
                <w:numId w:val="44"/>
              </w:numPr>
              <w:outlineLvl w:val="0"/>
              <w:rPr>
                <w:rFonts w:ascii="Arial" w:hAnsi="Arial" w:cs="Arial"/>
                <w:color w:val="000000" w:themeColor="text1"/>
                <w:sz w:val="22"/>
                <w:szCs w:val="22"/>
              </w:rPr>
            </w:pPr>
            <w:r w:rsidRPr="00CF7AA6">
              <w:rPr>
                <w:rFonts w:ascii="Arial" w:hAnsi="Arial" w:cs="Arial"/>
                <w:color w:val="000000" w:themeColor="text1"/>
                <w:sz w:val="22"/>
                <w:szCs w:val="22"/>
              </w:rPr>
              <w:t xml:space="preserve">Course structure updated to reflect current </w:t>
            </w:r>
            <w:r w:rsidR="00FB3ECC">
              <w:rPr>
                <w:rFonts w:ascii="Arial" w:hAnsi="Arial" w:cs="Arial"/>
                <w:color w:val="000000" w:themeColor="text1"/>
                <w:sz w:val="22"/>
                <w:szCs w:val="22"/>
              </w:rPr>
              <w:t>f</w:t>
            </w:r>
            <w:r w:rsidRPr="00CF7AA6">
              <w:rPr>
                <w:rFonts w:ascii="Arial" w:hAnsi="Arial" w:cs="Arial"/>
                <w:color w:val="000000" w:themeColor="text1"/>
                <w:sz w:val="22"/>
                <w:szCs w:val="22"/>
              </w:rPr>
              <w:t xml:space="preserve">irst </w:t>
            </w:r>
            <w:r w:rsidR="00FB3ECC">
              <w:rPr>
                <w:rFonts w:ascii="Arial" w:hAnsi="Arial" w:cs="Arial"/>
                <w:color w:val="000000" w:themeColor="text1"/>
                <w:sz w:val="22"/>
                <w:szCs w:val="22"/>
              </w:rPr>
              <w:t>a</w:t>
            </w:r>
            <w:r w:rsidRPr="00CF7AA6">
              <w:rPr>
                <w:rFonts w:ascii="Arial" w:hAnsi="Arial" w:cs="Arial"/>
                <w:color w:val="000000" w:themeColor="text1"/>
                <w:sz w:val="22"/>
                <w:szCs w:val="22"/>
              </w:rPr>
              <w:t>id unit HLTAID010 Provide basic emergency life support</w:t>
            </w:r>
            <w:r w:rsidR="00F91C0C" w:rsidRPr="00CF7AA6">
              <w:rPr>
                <w:rFonts w:ascii="Arial" w:hAnsi="Arial" w:cs="Arial"/>
                <w:color w:val="000000" w:themeColor="text1"/>
                <w:sz w:val="22"/>
                <w:szCs w:val="22"/>
              </w:rPr>
              <w:t>. Th</w:t>
            </w:r>
            <w:r w:rsidR="005475C6" w:rsidRPr="00CF7AA6">
              <w:rPr>
                <w:rFonts w:ascii="Arial" w:hAnsi="Arial" w:cs="Arial"/>
                <w:color w:val="000000" w:themeColor="text1"/>
                <w:sz w:val="22"/>
                <w:szCs w:val="22"/>
              </w:rPr>
              <w:t xml:space="preserve">is supports the decision of </w:t>
            </w:r>
            <w:r w:rsidR="00CA5C6D" w:rsidRPr="00CF7AA6">
              <w:rPr>
                <w:rFonts w:ascii="Arial" w:hAnsi="Arial" w:cs="Arial"/>
                <w:color w:val="000000" w:themeColor="text1"/>
                <w:sz w:val="22"/>
                <w:szCs w:val="22"/>
              </w:rPr>
              <w:t>national and state VET Regulators</w:t>
            </w:r>
            <w:r w:rsidR="00F91C0C" w:rsidRPr="00CF7AA6">
              <w:rPr>
                <w:rFonts w:ascii="Arial" w:hAnsi="Arial" w:cs="Arial"/>
                <w:color w:val="000000" w:themeColor="text1"/>
                <w:sz w:val="22"/>
                <w:szCs w:val="22"/>
              </w:rPr>
              <w:t xml:space="preserve"> to</w:t>
            </w:r>
            <w:r w:rsidR="005475C6" w:rsidRPr="00CF7AA6">
              <w:rPr>
                <w:rFonts w:ascii="Arial" w:hAnsi="Arial" w:cs="Arial"/>
                <w:color w:val="000000" w:themeColor="text1"/>
                <w:sz w:val="22"/>
                <w:szCs w:val="22"/>
              </w:rPr>
              <w:t xml:space="preserve"> </w:t>
            </w:r>
            <w:r w:rsidR="00150993" w:rsidRPr="00CF7AA6">
              <w:rPr>
                <w:rFonts w:ascii="Arial" w:hAnsi="Arial" w:cs="Arial"/>
                <w:color w:val="000000" w:themeColor="text1"/>
                <w:sz w:val="22"/>
                <w:szCs w:val="22"/>
              </w:rPr>
              <w:t xml:space="preserve">ensure </w:t>
            </w:r>
            <w:r w:rsidR="005475C6" w:rsidRPr="00CF7AA6">
              <w:rPr>
                <w:rFonts w:ascii="Arial" w:hAnsi="Arial" w:cs="Arial"/>
                <w:color w:val="000000" w:themeColor="text1"/>
                <w:sz w:val="22"/>
                <w:szCs w:val="22"/>
              </w:rPr>
              <w:t xml:space="preserve">delivery of </w:t>
            </w:r>
            <w:r w:rsidR="00150993" w:rsidRPr="00CF7AA6">
              <w:rPr>
                <w:rFonts w:ascii="Arial" w:hAnsi="Arial" w:cs="Arial"/>
                <w:color w:val="000000" w:themeColor="text1"/>
                <w:sz w:val="22"/>
                <w:szCs w:val="22"/>
              </w:rPr>
              <w:t>current</w:t>
            </w:r>
            <w:r w:rsidR="005475C6" w:rsidRPr="00CF7AA6">
              <w:rPr>
                <w:rFonts w:ascii="Arial" w:hAnsi="Arial" w:cs="Arial"/>
                <w:color w:val="000000" w:themeColor="text1"/>
                <w:sz w:val="22"/>
                <w:szCs w:val="22"/>
              </w:rPr>
              <w:t xml:space="preserve"> first aid units within </w:t>
            </w:r>
            <w:r w:rsidR="00F91C0C" w:rsidRPr="00CF7AA6">
              <w:rPr>
                <w:rFonts w:ascii="Arial" w:hAnsi="Arial" w:cs="Arial"/>
                <w:color w:val="000000" w:themeColor="text1"/>
                <w:sz w:val="22"/>
                <w:szCs w:val="22"/>
              </w:rPr>
              <w:t>Victorian Crown Copyright courses</w:t>
            </w:r>
            <w:r w:rsidR="00150993" w:rsidRPr="00CF7AA6">
              <w:rPr>
                <w:rFonts w:ascii="Arial" w:hAnsi="Arial" w:cs="Arial"/>
                <w:color w:val="000000" w:themeColor="text1"/>
                <w:sz w:val="22"/>
                <w:szCs w:val="22"/>
              </w:rPr>
              <w:t>.</w:t>
            </w:r>
            <w:r w:rsidR="00ED700D" w:rsidRPr="00CF7AA6">
              <w:rPr>
                <w:rFonts w:ascii="Arial" w:hAnsi="Arial" w:cs="Arial"/>
                <w:color w:val="000000" w:themeColor="text1"/>
                <w:sz w:val="22"/>
                <w:szCs w:val="22"/>
              </w:rPr>
              <w:t xml:space="preserve">  Please refer to the </w:t>
            </w:r>
            <w:hyperlink r:id="rId14" w:history="1">
              <w:r w:rsidR="00ED700D" w:rsidRPr="00CF7AA6">
                <w:rPr>
                  <w:rStyle w:val="Hyperlink"/>
                  <w:rFonts w:ascii="Arial" w:hAnsi="Arial" w:cs="Arial"/>
                  <w:sz w:val="22"/>
                  <w:szCs w:val="22"/>
                </w:rPr>
                <w:t>ASQA website</w:t>
              </w:r>
            </w:hyperlink>
            <w:r w:rsidR="00ED700D" w:rsidRPr="00CF7AA6">
              <w:rPr>
                <w:rFonts w:ascii="Arial" w:hAnsi="Arial" w:cs="Arial"/>
                <w:color w:val="000000" w:themeColor="text1"/>
                <w:sz w:val="22"/>
                <w:szCs w:val="22"/>
              </w:rPr>
              <w:t>.</w:t>
            </w:r>
          </w:p>
          <w:p w14:paraId="54E9D770" w14:textId="2E717B2E" w:rsidR="00CF7AA6" w:rsidRPr="00CF7AA6" w:rsidRDefault="00CF7AA6" w:rsidP="00512FA1">
            <w:pPr>
              <w:pStyle w:val="ListParagraph"/>
              <w:numPr>
                <w:ilvl w:val="0"/>
                <w:numId w:val="44"/>
              </w:numPr>
              <w:outlineLvl w:val="0"/>
              <w:rPr>
                <w:rFonts w:ascii="Arial" w:hAnsi="Arial" w:cs="Arial"/>
                <w:color w:val="000000" w:themeColor="text1"/>
                <w:sz w:val="22"/>
                <w:szCs w:val="22"/>
              </w:rPr>
            </w:pPr>
            <w:r>
              <w:rPr>
                <w:rFonts w:ascii="Arial" w:hAnsi="Arial" w:cs="Arial"/>
                <w:color w:val="000000" w:themeColor="text1"/>
                <w:sz w:val="22"/>
                <w:szCs w:val="22"/>
              </w:rPr>
              <w:t>Accreditation period extended to 30 June 2023</w:t>
            </w:r>
          </w:p>
        </w:tc>
      </w:tr>
      <w:tr w:rsidR="005E1D4B" w14:paraId="184A0EF7" w14:textId="77777777" w:rsidTr="005E1D4B">
        <w:tc>
          <w:tcPr>
            <w:tcW w:w="1696" w:type="dxa"/>
          </w:tcPr>
          <w:p w14:paraId="14960696" w14:textId="3E85DFAD" w:rsidR="005E1D4B" w:rsidRDefault="005E1D4B" w:rsidP="00F169C5">
            <w:pPr>
              <w:outlineLvl w:val="0"/>
              <w:rPr>
                <w:color w:val="000000" w:themeColor="text1"/>
              </w:rPr>
            </w:pPr>
            <w:r>
              <w:rPr>
                <w:color w:val="000000" w:themeColor="text1"/>
              </w:rPr>
              <w:t>Version 1.1</w:t>
            </w:r>
          </w:p>
        </w:tc>
        <w:tc>
          <w:tcPr>
            <w:tcW w:w="7933" w:type="dxa"/>
          </w:tcPr>
          <w:p w14:paraId="5A876C14" w14:textId="22ED8DFD" w:rsidR="005E1D4B" w:rsidRDefault="005E1D4B" w:rsidP="00F169C5">
            <w:pPr>
              <w:outlineLvl w:val="0"/>
              <w:rPr>
                <w:color w:val="000000" w:themeColor="text1"/>
              </w:rPr>
            </w:pPr>
            <w:r>
              <w:rPr>
                <w:color w:val="000000" w:themeColor="text1"/>
              </w:rPr>
              <w:t>Minor editorial corrections</w:t>
            </w:r>
          </w:p>
        </w:tc>
      </w:tr>
      <w:tr w:rsidR="005E1D4B" w14:paraId="4AEC0C93" w14:textId="77777777" w:rsidTr="005E1D4B">
        <w:tc>
          <w:tcPr>
            <w:tcW w:w="1696" w:type="dxa"/>
          </w:tcPr>
          <w:p w14:paraId="6C2CC915" w14:textId="2577AF0A" w:rsidR="005E1D4B" w:rsidRDefault="005E1D4B" w:rsidP="00F169C5">
            <w:pPr>
              <w:outlineLvl w:val="0"/>
              <w:rPr>
                <w:color w:val="000000" w:themeColor="text1"/>
              </w:rPr>
            </w:pPr>
            <w:r>
              <w:rPr>
                <w:color w:val="000000" w:themeColor="text1"/>
              </w:rPr>
              <w:t>Version 1</w:t>
            </w:r>
          </w:p>
        </w:tc>
        <w:tc>
          <w:tcPr>
            <w:tcW w:w="7933" w:type="dxa"/>
          </w:tcPr>
          <w:p w14:paraId="0D2B230B" w14:textId="3B16BA8C" w:rsidR="005E1D4B" w:rsidRDefault="005E1D4B" w:rsidP="00F169C5">
            <w:pPr>
              <w:outlineLvl w:val="0"/>
              <w:rPr>
                <w:color w:val="000000" w:themeColor="text1"/>
              </w:rPr>
            </w:pPr>
            <w:r>
              <w:rPr>
                <w:color w:val="000000" w:themeColor="text1"/>
              </w:rPr>
              <w:t>Accreditation</w:t>
            </w:r>
          </w:p>
        </w:tc>
      </w:tr>
    </w:tbl>
    <w:p w14:paraId="3386C97E" w14:textId="77777777" w:rsidR="00F169C5" w:rsidRPr="001178E5" w:rsidRDefault="00F169C5" w:rsidP="00F169C5">
      <w:pPr>
        <w:outlineLvl w:val="0"/>
        <w:rPr>
          <w:color w:val="000000" w:themeColor="text1"/>
        </w:rPr>
      </w:pPr>
    </w:p>
    <w:p w14:paraId="54ECAB1B" w14:textId="77777777" w:rsidR="00F169C5" w:rsidRPr="001178E5" w:rsidRDefault="00F169C5" w:rsidP="00F169C5">
      <w:pPr>
        <w:outlineLvl w:val="0"/>
        <w:rPr>
          <w:color w:val="000000" w:themeColor="text1"/>
        </w:rPr>
      </w:pPr>
    </w:p>
    <w:p w14:paraId="6020BC79" w14:textId="77777777" w:rsidR="00F169C5" w:rsidRPr="001178E5" w:rsidRDefault="00F169C5" w:rsidP="00F169C5">
      <w:pPr>
        <w:outlineLvl w:val="0"/>
        <w:rPr>
          <w:color w:val="000000" w:themeColor="text1"/>
        </w:rPr>
      </w:pPr>
    </w:p>
    <w:p w14:paraId="73056523" w14:textId="77777777" w:rsidR="00F169C5" w:rsidRPr="001178E5" w:rsidRDefault="00F169C5" w:rsidP="00F169C5">
      <w:pPr>
        <w:outlineLvl w:val="0"/>
        <w:rPr>
          <w:color w:val="000000" w:themeColor="text1"/>
        </w:rPr>
      </w:pPr>
    </w:p>
    <w:p w14:paraId="2DEC0BF7" w14:textId="77777777" w:rsidR="00F169C5" w:rsidRPr="001178E5" w:rsidRDefault="00F169C5" w:rsidP="00F169C5">
      <w:pPr>
        <w:outlineLvl w:val="0"/>
        <w:rPr>
          <w:color w:val="000000" w:themeColor="text1"/>
        </w:rPr>
      </w:pPr>
    </w:p>
    <w:p w14:paraId="5393D35A" w14:textId="77777777" w:rsidR="00F169C5" w:rsidRPr="001178E5" w:rsidRDefault="00F169C5" w:rsidP="00F169C5">
      <w:pPr>
        <w:outlineLvl w:val="0"/>
        <w:rPr>
          <w:color w:val="000000" w:themeColor="text1"/>
        </w:rPr>
      </w:pPr>
    </w:p>
    <w:p w14:paraId="69200E9E" w14:textId="77777777" w:rsidR="00F169C5" w:rsidRPr="001178E5" w:rsidRDefault="00F169C5" w:rsidP="00F169C5">
      <w:pPr>
        <w:outlineLvl w:val="0"/>
        <w:rPr>
          <w:color w:val="000000" w:themeColor="text1"/>
        </w:rPr>
      </w:pPr>
    </w:p>
    <w:p w14:paraId="0DDDA4F5" w14:textId="77777777" w:rsidR="00F169C5" w:rsidRPr="001178E5" w:rsidRDefault="00F169C5" w:rsidP="00F169C5">
      <w:pPr>
        <w:spacing w:before="34" w:line="226" w:lineRule="exact"/>
        <w:ind w:right="-20"/>
        <w:rPr>
          <w:rFonts w:eastAsia="Arial" w:cs="Arial"/>
          <w:color w:val="000000" w:themeColor="text1"/>
        </w:rPr>
      </w:pPr>
      <w:r w:rsidRPr="001178E5">
        <w:rPr>
          <w:rFonts w:eastAsia="Arial" w:cs="Arial"/>
          <w:color w:val="000000" w:themeColor="text1"/>
          <w:position w:val="-1"/>
        </w:rPr>
        <w:t>© State</w:t>
      </w:r>
      <w:r w:rsidRPr="001178E5">
        <w:rPr>
          <w:rFonts w:eastAsia="Arial" w:cs="Arial"/>
          <w:color w:val="000000" w:themeColor="text1"/>
          <w:spacing w:val="2"/>
          <w:position w:val="-1"/>
        </w:rPr>
        <w:t xml:space="preserve"> </w:t>
      </w:r>
      <w:r w:rsidRPr="001178E5">
        <w:rPr>
          <w:rFonts w:eastAsia="Arial" w:cs="Arial"/>
          <w:color w:val="000000" w:themeColor="text1"/>
          <w:position w:val="-1"/>
        </w:rPr>
        <w:t>of Victoria (</w:t>
      </w:r>
      <w:r w:rsidRPr="001178E5">
        <w:rPr>
          <w:rFonts w:eastAsia="Arial" w:cs="Arial"/>
          <w:color w:val="000000" w:themeColor="text1"/>
          <w:spacing w:val="1"/>
          <w:position w:val="-1"/>
        </w:rPr>
        <w:t>Department of Education and Training</w:t>
      </w:r>
      <w:r w:rsidRPr="001178E5">
        <w:rPr>
          <w:rFonts w:eastAsia="Arial" w:cs="Arial"/>
          <w:color w:val="000000" w:themeColor="text1"/>
          <w:position w:val="-1"/>
        </w:rPr>
        <w:t>)</w:t>
      </w:r>
      <w:r w:rsidRPr="001178E5">
        <w:rPr>
          <w:rFonts w:eastAsia="Arial" w:cs="Arial"/>
          <w:color w:val="000000" w:themeColor="text1"/>
          <w:spacing w:val="14"/>
          <w:position w:val="-1"/>
        </w:rPr>
        <w:t xml:space="preserve"> </w:t>
      </w:r>
      <w:r w:rsidRPr="001178E5">
        <w:rPr>
          <w:rFonts w:eastAsia="Arial" w:cs="Arial"/>
          <w:color w:val="000000" w:themeColor="text1"/>
          <w:position w:val="-1"/>
        </w:rPr>
        <w:t>2017.</w:t>
      </w:r>
    </w:p>
    <w:p w14:paraId="0B0E1184" w14:textId="77777777" w:rsidR="00F169C5" w:rsidRPr="001178E5" w:rsidRDefault="00F169C5" w:rsidP="00F169C5">
      <w:pPr>
        <w:spacing w:line="200" w:lineRule="exact"/>
        <w:rPr>
          <w:rFonts w:cs="Arial"/>
          <w:color w:val="000000" w:themeColor="text1"/>
        </w:rPr>
      </w:pPr>
    </w:p>
    <w:p w14:paraId="32F7D3A4" w14:textId="2B3B2C72" w:rsidR="00B40456" w:rsidRDefault="00F169C5" w:rsidP="00F169C5">
      <w:pPr>
        <w:spacing w:before="35" w:line="250" w:lineRule="auto"/>
        <w:ind w:right="59"/>
        <w:rPr>
          <w:rFonts w:eastAsia="Arial" w:cs="Arial"/>
          <w:color w:val="000000" w:themeColor="text1"/>
        </w:rPr>
      </w:pPr>
      <w:r w:rsidRPr="001178E5">
        <w:rPr>
          <w:rFonts w:eastAsia="Arial" w:cs="Arial"/>
          <w:color w:val="000000" w:themeColor="text1"/>
        </w:rPr>
        <w:t>Copyr</w:t>
      </w:r>
      <w:r w:rsidRPr="001178E5">
        <w:rPr>
          <w:rFonts w:eastAsia="Arial" w:cs="Arial"/>
          <w:color w:val="000000" w:themeColor="text1"/>
          <w:spacing w:val="-1"/>
        </w:rPr>
        <w:t>i</w:t>
      </w:r>
      <w:r w:rsidRPr="001178E5">
        <w:rPr>
          <w:rFonts w:eastAsia="Arial" w:cs="Arial"/>
          <w:color w:val="000000" w:themeColor="text1"/>
          <w:spacing w:val="2"/>
        </w:rPr>
        <w:t>g</w:t>
      </w:r>
      <w:r w:rsidRPr="001178E5">
        <w:rPr>
          <w:rFonts w:eastAsia="Arial" w:cs="Arial"/>
          <w:color w:val="000000" w:themeColor="text1"/>
        </w:rPr>
        <w:t>ht</w:t>
      </w:r>
      <w:r w:rsidRPr="001178E5">
        <w:rPr>
          <w:rFonts w:eastAsia="Arial" w:cs="Arial"/>
          <w:color w:val="000000" w:themeColor="text1"/>
          <w:spacing w:val="-1"/>
        </w:rPr>
        <w:t xml:space="preserve"> </w:t>
      </w:r>
      <w:r w:rsidRPr="001178E5">
        <w:rPr>
          <w:rFonts w:eastAsia="Arial" w:cs="Arial"/>
          <w:color w:val="000000" w:themeColor="text1"/>
        </w:rPr>
        <w:t>of</w:t>
      </w:r>
      <w:r w:rsidRPr="001178E5">
        <w:rPr>
          <w:rFonts w:eastAsia="Arial" w:cs="Arial"/>
          <w:color w:val="000000" w:themeColor="text1"/>
          <w:spacing w:val="-1"/>
        </w:rPr>
        <w:t xml:space="preserve"> </w:t>
      </w:r>
      <w:r w:rsidRPr="001178E5">
        <w:rPr>
          <w:rFonts w:eastAsia="Arial" w:cs="Arial"/>
          <w:color w:val="000000" w:themeColor="text1"/>
        </w:rPr>
        <w:t>this material is res</w:t>
      </w:r>
      <w:r w:rsidRPr="001178E5">
        <w:rPr>
          <w:rFonts w:eastAsia="Arial" w:cs="Arial"/>
          <w:color w:val="000000" w:themeColor="text1"/>
          <w:spacing w:val="-6"/>
        </w:rPr>
        <w:t>e</w:t>
      </w:r>
      <w:r w:rsidRPr="001178E5">
        <w:rPr>
          <w:rFonts w:eastAsia="Arial" w:cs="Arial"/>
          <w:color w:val="000000" w:themeColor="text1"/>
        </w:rPr>
        <w:t>rved to the</w:t>
      </w:r>
      <w:r w:rsidRPr="001178E5">
        <w:rPr>
          <w:rFonts w:eastAsia="Arial" w:cs="Arial"/>
          <w:color w:val="000000" w:themeColor="text1"/>
          <w:spacing w:val="8"/>
        </w:rPr>
        <w:t xml:space="preserve"> </w:t>
      </w:r>
      <w:r w:rsidRPr="001178E5">
        <w:rPr>
          <w:rFonts w:eastAsia="Arial" w:cs="Arial"/>
          <w:color w:val="000000" w:themeColor="text1"/>
          <w:spacing w:val="1"/>
        </w:rPr>
        <w:t>C</w:t>
      </w:r>
      <w:r w:rsidRPr="001178E5">
        <w:rPr>
          <w:rFonts w:eastAsia="Arial" w:cs="Arial"/>
          <w:color w:val="000000" w:themeColor="text1"/>
        </w:rPr>
        <w:t>rown</w:t>
      </w:r>
      <w:r w:rsidRPr="001178E5">
        <w:rPr>
          <w:rFonts w:eastAsia="Arial" w:cs="Arial"/>
          <w:color w:val="000000" w:themeColor="text1"/>
          <w:spacing w:val="-1"/>
        </w:rPr>
        <w:t xml:space="preserve"> </w:t>
      </w:r>
      <w:r w:rsidRPr="001178E5">
        <w:rPr>
          <w:rFonts w:eastAsia="Arial" w:cs="Arial"/>
          <w:color w:val="000000" w:themeColor="text1"/>
        </w:rPr>
        <w:t>in</w:t>
      </w:r>
      <w:r w:rsidRPr="001178E5">
        <w:rPr>
          <w:rFonts w:eastAsia="Arial" w:cs="Arial"/>
          <w:color w:val="000000" w:themeColor="text1"/>
          <w:spacing w:val="-1"/>
        </w:rPr>
        <w:t xml:space="preserve"> </w:t>
      </w:r>
      <w:r w:rsidRPr="001178E5">
        <w:rPr>
          <w:rFonts w:eastAsia="Arial" w:cs="Arial"/>
          <w:color w:val="000000" w:themeColor="text1"/>
        </w:rPr>
        <w:t>the</w:t>
      </w:r>
      <w:r w:rsidRPr="001178E5">
        <w:rPr>
          <w:rFonts w:eastAsia="Arial" w:cs="Arial"/>
          <w:color w:val="000000" w:themeColor="text1"/>
          <w:spacing w:val="-3"/>
        </w:rPr>
        <w:t xml:space="preserve"> </w:t>
      </w:r>
      <w:r w:rsidRPr="001178E5">
        <w:rPr>
          <w:rFonts w:eastAsia="Arial" w:cs="Arial"/>
          <w:color w:val="000000" w:themeColor="text1"/>
        </w:rPr>
        <w:t>right of the</w:t>
      </w:r>
      <w:r w:rsidRPr="001178E5">
        <w:rPr>
          <w:rFonts w:eastAsia="Arial" w:cs="Arial"/>
          <w:color w:val="000000" w:themeColor="text1"/>
          <w:spacing w:val="-10"/>
        </w:rPr>
        <w:t xml:space="preserve"> </w:t>
      </w:r>
      <w:r w:rsidRPr="001178E5">
        <w:rPr>
          <w:rFonts w:eastAsia="Arial" w:cs="Arial"/>
          <w:color w:val="000000" w:themeColor="text1"/>
        </w:rPr>
        <w:t>State</w:t>
      </w:r>
      <w:r w:rsidRPr="001178E5">
        <w:rPr>
          <w:rFonts w:eastAsia="Arial" w:cs="Arial"/>
          <w:color w:val="000000" w:themeColor="text1"/>
          <w:spacing w:val="-1"/>
        </w:rPr>
        <w:t xml:space="preserve"> </w:t>
      </w:r>
      <w:r w:rsidRPr="001178E5">
        <w:rPr>
          <w:rFonts w:eastAsia="Arial" w:cs="Arial"/>
          <w:color w:val="000000" w:themeColor="text1"/>
        </w:rPr>
        <w:t>of</w:t>
      </w:r>
      <w:r w:rsidRPr="001178E5">
        <w:rPr>
          <w:rFonts w:eastAsia="Arial" w:cs="Arial"/>
          <w:color w:val="000000" w:themeColor="text1"/>
          <w:spacing w:val="-1"/>
        </w:rPr>
        <w:t xml:space="preserve"> </w:t>
      </w:r>
      <w:r w:rsidRPr="001178E5">
        <w:rPr>
          <w:rFonts w:eastAsia="Arial" w:cs="Arial"/>
          <w:color w:val="000000" w:themeColor="text1"/>
        </w:rPr>
        <w:t>Vi</w:t>
      </w:r>
      <w:r w:rsidRPr="001178E5">
        <w:rPr>
          <w:rFonts w:eastAsia="Arial" w:cs="Arial"/>
          <w:color w:val="000000" w:themeColor="text1"/>
          <w:spacing w:val="1"/>
        </w:rPr>
        <w:t>ct</w:t>
      </w:r>
      <w:r w:rsidRPr="001178E5">
        <w:rPr>
          <w:rFonts w:eastAsia="Arial" w:cs="Arial"/>
          <w:color w:val="000000" w:themeColor="text1"/>
        </w:rPr>
        <w:t>oria. Th</w:t>
      </w:r>
      <w:r w:rsidRPr="001178E5">
        <w:rPr>
          <w:rFonts w:eastAsia="Arial" w:cs="Arial"/>
          <w:color w:val="000000" w:themeColor="text1"/>
          <w:spacing w:val="-1"/>
        </w:rPr>
        <w:t>i</w:t>
      </w:r>
      <w:r w:rsidRPr="001178E5">
        <w:rPr>
          <w:rFonts w:eastAsia="Arial" w:cs="Arial"/>
          <w:color w:val="000000" w:themeColor="text1"/>
        </w:rPr>
        <w:t>s w</w:t>
      </w:r>
      <w:r w:rsidRPr="001178E5">
        <w:rPr>
          <w:rFonts w:eastAsia="Arial" w:cs="Arial"/>
          <w:color w:val="000000" w:themeColor="text1"/>
          <w:spacing w:val="-5"/>
        </w:rPr>
        <w:t>o</w:t>
      </w:r>
      <w:r w:rsidRPr="001178E5">
        <w:rPr>
          <w:rFonts w:eastAsia="Arial" w:cs="Arial"/>
          <w:color w:val="000000" w:themeColor="text1"/>
        </w:rPr>
        <w:t>rk is licensed</w:t>
      </w:r>
      <w:r w:rsidRPr="001178E5">
        <w:rPr>
          <w:rFonts w:eastAsia="Arial" w:cs="Arial"/>
          <w:color w:val="000000" w:themeColor="text1"/>
          <w:spacing w:val="2"/>
        </w:rPr>
        <w:t xml:space="preserve"> </w:t>
      </w:r>
      <w:r w:rsidRPr="001178E5">
        <w:rPr>
          <w:rFonts w:eastAsia="Arial" w:cs="Arial"/>
          <w:color w:val="000000" w:themeColor="text1"/>
        </w:rPr>
        <w:t>un</w:t>
      </w:r>
      <w:r w:rsidRPr="001178E5">
        <w:rPr>
          <w:rFonts w:eastAsia="Arial" w:cs="Arial"/>
          <w:color w:val="000000" w:themeColor="text1"/>
          <w:spacing w:val="-1"/>
        </w:rPr>
        <w:t>d</w:t>
      </w:r>
      <w:r w:rsidRPr="001178E5">
        <w:rPr>
          <w:rFonts w:eastAsia="Arial" w:cs="Arial"/>
          <w:color w:val="000000" w:themeColor="text1"/>
        </w:rPr>
        <w:t>er a C</w:t>
      </w:r>
      <w:r w:rsidRPr="001178E5">
        <w:rPr>
          <w:rFonts w:eastAsia="Arial" w:cs="Arial"/>
          <w:color w:val="000000" w:themeColor="text1"/>
          <w:spacing w:val="1"/>
        </w:rPr>
        <w:t>r</w:t>
      </w:r>
      <w:r w:rsidRPr="001178E5">
        <w:rPr>
          <w:rFonts w:eastAsia="Arial" w:cs="Arial"/>
          <w:color w:val="000000" w:themeColor="text1"/>
        </w:rPr>
        <w:t>eative</w:t>
      </w:r>
      <w:r w:rsidRPr="001178E5">
        <w:rPr>
          <w:rFonts w:eastAsia="Arial" w:cs="Arial"/>
          <w:color w:val="000000" w:themeColor="text1"/>
          <w:spacing w:val="-2"/>
        </w:rPr>
        <w:t xml:space="preserve"> </w:t>
      </w:r>
      <w:r w:rsidRPr="001178E5">
        <w:rPr>
          <w:rFonts w:eastAsia="Arial" w:cs="Arial"/>
          <w:color w:val="000000" w:themeColor="text1"/>
        </w:rPr>
        <w:t>Co</w:t>
      </w:r>
      <w:r w:rsidRPr="001178E5">
        <w:rPr>
          <w:rFonts w:eastAsia="Arial" w:cs="Arial"/>
          <w:color w:val="000000" w:themeColor="text1"/>
          <w:spacing w:val="-5"/>
        </w:rPr>
        <w:t>m</w:t>
      </w:r>
      <w:r w:rsidRPr="001178E5">
        <w:rPr>
          <w:rFonts w:eastAsia="Arial" w:cs="Arial"/>
          <w:color w:val="000000" w:themeColor="text1"/>
          <w:spacing w:val="-1"/>
        </w:rPr>
        <w:t>m</w:t>
      </w:r>
      <w:r w:rsidRPr="001178E5">
        <w:rPr>
          <w:rFonts w:eastAsia="Arial" w:cs="Arial"/>
          <w:color w:val="000000" w:themeColor="text1"/>
        </w:rPr>
        <w:t>o</w:t>
      </w:r>
      <w:r w:rsidRPr="001178E5">
        <w:rPr>
          <w:rFonts w:eastAsia="Arial" w:cs="Arial"/>
          <w:color w:val="000000" w:themeColor="text1"/>
          <w:spacing w:val="-1"/>
        </w:rPr>
        <w:t>n</w:t>
      </w:r>
      <w:r w:rsidRPr="001178E5">
        <w:rPr>
          <w:rFonts w:eastAsia="Arial" w:cs="Arial"/>
          <w:color w:val="000000" w:themeColor="text1"/>
        </w:rPr>
        <w:t>s Attribut</w:t>
      </w:r>
      <w:r w:rsidRPr="001178E5">
        <w:rPr>
          <w:rFonts w:eastAsia="Arial" w:cs="Arial"/>
          <w:color w:val="000000" w:themeColor="text1"/>
          <w:spacing w:val="8"/>
        </w:rPr>
        <w:t>i</w:t>
      </w:r>
      <w:r w:rsidRPr="001178E5">
        <w:rPr>
          <w:rFonts w:eastAsia="Arial" w:cs="Arial"/>
          <w:color w:val="000000" w:themeColor="text1"/>
        </w:rPr>
        <w:t>o</w:t>
      </w:r>
      <w:r w:rsidRPr="001178E5">
        <w:rPr>
          <w:rFonts w:eastAsia="Arial" w:cs="Arial"/>
          <w:color w:val="000000" w:themeColor="text1"/>
          <w:spacing w:val="-1"/>
        </w:rPr>
        <w:t>n</w:t>
      </w:r>
      <w:r w:rsidRPr="001178E5">
        <w:rPr>
          <w:rFonts w:eastAsia="Arial" w:cs="Arial"/>
          <w:color w:val="000000" w:themeColor="text1"/>
        </w:rPr>
        <w:t>-NoDeri</w:t>
      </w:r>
      <w:r w:rsidRPr="001178E5">
        <w:rPr>
          <w:rFonts w:eastAsia="Arial" w:cs="Arial"/>
          <w:color w:val="000000" w:themeColor="text1"/>
          <w:spacing w:val="-3"/>
        </w:rPr>
        <w:t>v</w:t>
      </w:r>
      <w:r w:rsidRPr="001178E5">
        <w:rPr>
          <w:rFonts w:eastAsia="Arial" w:cs="Arial"/>
          <w:color w:val="000000" w:themeColor="text1"/>
        </w:rPr>
        <w:t>s 3.0 A</w:t>
      </w:r>
      <w:r w:rsidRPr="001178E5">
        <w:rPr>
          <w:rFonts w:eastAsia="Arial" w:cs="Arial"/>
          <w:color w:val="000000" w:themeColor="text1"/>
          <w:spacing w:val="-1"/>
        </w:rPr>
        <w:t>u</w:t>
      </w:r>
      <w:r w:rsidRPr="001178E5">
        <w:rPr>
          <w:rFonts w:eastAsia="Arial" w:cs="Arial"/>
          <w:color w:val="000000" w:themeColor="text1"/>
        </w:rPr>
        <w:t>stra</w:t>
      </w:r>
      <w:r w:rsidRPr="001178E5">
        <w:rPr>
          <w:rFonts w:eastAsia="Arial" w:cs="Arial"/>
          <w:color w:val="000000" w:themeColor="text1"/>
          <w:spacing w:val="-9"/>
        </w:rPr>
        <w:t>l</w:t>
      </w:r>
      <w:r w:rsidRPr="001178E5">
        <w:rPr>
          <w:rFonts w:eastAsia="Arial" w:cs="Arial"/>
          <w:color w:val="000000" w:themeColor="text1"/>
        </w:rPr>
        <w:t xml:space="preserve">ia </w:t>
      </w:r>
      <w:hyperlink r:id="rId15" w:history="1">
        <w:r w:rsidRPr="005D6B40">
          <w:rPr>
            <w:rStyle w:val="Hyperlink"/>
            <w:rFonts w:eastAsia="Arial" w:cs="Arial"/>
          </w:rPr>
          <w:t>lice</w:t>
        </w:r>
        <w:r w:rsidRPr="005D6B40">
          <w:rPr>
            <w:rStyle w:val="Hyperlink"/>
            <w:rFonts w:eastAsia="Arial" w:cs="Arial"/>
            <w:spacing w:val="-1"/>
          </w:rPr>
          <w:t>n</w:t>
        </w:r>
        <w:r w:rsidRPr="005D6B40">
          <w:rPr>
            <w:rStyle w:val="Hyperlink"/>
            <w:rFonts w:eastAsia="Arial" w:cs="Arial"/>
          </w:rPr>
          <w:t>ce</w:t>
        </w:r>
      </w:hyperlink>
      <w:r w:rsidR="00B40456">
        <w:rPr>
          <w:rFonts w:eastAsia="Arial" w:cs="Arial"/>
          <w:color w:val="000000" w:themeColor="text1"/>
        </w:rPr>
        <w:t>.</w:t>
      </w:r>
    </w:p>
    <w:p w14:paraId="35C2A582" w14:textId="0DB9FBA6" w:rsidR="00F169C5" w:rsidRPr="001178E5" w:rsidRDefault="00F169C5" w:rsidP="00F169C5">
      <w:pPr>
        <w:spacing w:before="35" w:line="250" w:lineRule="auto"/>
        <w:ind w:right="59"/>
        <w:rPr>
          <w:rFonts w:eastAsia="Arial" w:cs="Arial"/>
          <w:color w:val="000000" w:themeColor="text1"/>
        </w:rPr>
      </w:pPr>
      <w:r w:rsidRPr="005E5413">
        <w:rPr>
          <w:rFonts w:eastAsia="Arial" w:cs="Arial"/>
          <w:color w:val="000000" w:themeColor="text1"/>
        </w:rPr>
        <w:t>You</w:t>
      </w:r>
      <w:r w:rsidRPr="005E5413">
        <w:rPr>
          <w:rFonts w:eastAsia="Arial" w:cs="Arial"/>
          <w:color w:val="000000" w:themeColor="text1"/>
          <w:spacing w:val="-3"/>
        </w:rPr>
        <w:t xml:space="preserve"> </w:t>
      </w:r>
      <w:r w:rsidRPr="005E5413">
        <w:rPr>
          <w:rFonts w:eastAsia="Arial" w:cs="Arial"/>
          <w:color w:val="000000" w:themeColor="text1"/>
        </w:rPr>
        <w:t>are</w:t>
      </w:r>
      <w:r w:rsidRPr="005E5413">
        <w:rPr>
          <w:rFonts w:eastAsia="Arial" w:cs="Arial"/>
          <w:color w:val="000000" w:themeColor="text1"/>
          <w:spacing w:val="-1"/>
        </w:rPr>
        <w:t xml:space="preserve"> </w:t>
      </w:r>
      <w:r w:rsidRPr="005E5413">
        <w:rPr>
          <w:rFonts w:eastAsia="Arial" w:cs="Arial"/>
          <w:color w:val="000000" w:themeColor="text1"/>
        </w:rPr>
        <w:t>free to</w:t>
      </w:r>
      <w:r w:rsidRPr="005E5413">
        <w:rPr>
          <w:rFonts w:eastAsia="Arial" w:cs="Arial"/>
          <w:color w:val="000000" w:themeColor="text1"/>
          <w:spacing w:val="-1"/>
        </w:rPr>
        <w:t xml:space="preserve"> </w:t>
      </w:r>
      <w:r w:rsidRPr="005E5413">
        <w:rPr>
          <w:rFonts w:eastAsia="Arial" w:cs="Arial"/>
          <w:color w:val="000000" w:themeColor="text1"/>
          <w:spacing w:val="-9"/>
        </w:rPr>
        <w:t>u</w:t>
      </w:r>
      <w:r w:rsidRPr="005E5413">
        <w:rPr>
          <w:rFonts w:eastAsia="Arial" w:cs="Arial"/>
          <w:color w:val="000000" w:themeColor="text1"/>
        </w:rPr>
        <w:t>se</w:t>
      </w:r>
      <w:r w:rsidR="00FF4A07" w:rsidRPr="005E5413">
        <w:rPr>
          <w:rFonts w:eastAsia="Arial" w:cs="Arial"/>
          <w:color w:val="000000" w:themeColor="text1"/>
        </w:rPr>
        <w:t>,</w:t>
      </w:r>
      <w:r w:rsidRPr="005E5413">
        <w:rPr>
          <w:rFonts w:eastAsia="Arial" w:cs="Arial"/>
          <w:color w:val="000000" w:themeColor="text1"/>
          <w:spacing w:val="-1"/>
        </w:rPr>
        <w:t xml:space="preserve"> </w:t>
      </w:r>
      <w:r w:rsidRPr="005E5413">
        <w:rPr>
          <w:rFonts w:eastAsia="Arial" w:cs="Arial"/>
          <w:color w:val="000000" w:themeColor="text1"/>
        </w:rPr>
        <w:t>c</w:t>
      </w:r>
      <w:r w:rsidRPr="005E5413">
        <w:rPr>
          <w:rFonts w:eastAsia="Arial" w:cs="Arial"/>
          <w:color w:val="000000" w:themeColor="text1"/>
          <w:spacing w:val="-1"/>
        </w:rPr>
        <w:t>o</w:t>
      </w:r>
      <w:r w:rsidRPr="005E5413">
        <w:rPr>
          <w:rFonts w:eastAsia="Arial" w:cs="Arial"/>
          <w:color w:val="000000" w:themeColor="text1"/>
        </w:rPr>
        <w:t>py</w:t>
      </w:r>
      <w:r w:rsidRPr="005E5413">
        <w:rPr>
          <w:rFonts w:eastAsia="Arial" w:cs="Arial"/>
          <w:color w:val="000000" w:themeColor="text1"/>
          <w:spacing w:val="-1"/>
        </w:rPr>
        <w:t xml:space="preserve"> </w:t>
      </w:r>
      <w:r w:rsidRPr="005E5413">
        <w:rPr>
          <w:rFonts w:eastAsia="Arial" w:cs="Arial"/>
          <w:color w:val="000000" w:themeColor="text1"/>
        </w:rPr>
        <w:t>a</w:t>
      </w:r>
      <w:r w:rsidRPr="005E5413">
        <w:rPr>
          <w:rFonts w:eastAsia="Arial" w:cs="Arial"/>
          <w:color w:val="000000" w:themeColor="text1"/>
          <w:spacing w:val="13"/>
        </w:rPr>
        <w:t>n</w:t>
      </w:r>
      <w:r w:rsidRPr="005E5413">
        <w:rPr>
          <w:rFonts w:eastAsia="Arial" w:cs="Arial"/>
          <w:color w:val="000000" w:themeColor="text1"/>
        </w:rPr>
        <w:t>d distri</w:t>
      </w:r>
      <w:r w:rsidRPr="005E5413">
        <w:rPr>
          <w:rFonts w:eastAsia="Arial" w:cs="Arial"/>
          <w:color w:val="000000" w:themeColor="text1"/>
          <w:spacing w:val="-1"/>
        </w:rPr>
        <w:t>b</w:t>
      </w:r>
      <w:r w:rsidRPr="005E5413">
        <w:rPr>
          <w:rFonts w:eastAsia="Arial" w:cs="Arial"/>
          <w:color w:val="000000" w:themeColor="text1"/>
        </w:rPr>
        <w:t>ute</w:t>
      </w:r>
      <w:r w:rsidRPr="005E5413">
        <w:rPr>
          <w:rFonts w:eastAsia="Arial" w:cs="Arial"/>
          <w:color w:val="000000" w:themeColor="text1"/>
          <w:spacing w:val="-5"/>
        </w:rPr>
        <w:t xml:space="preserve"> </w:t>
      </w:r>
      <w:r w:rsidRPr="005E5413">
        <w:rPr>
          <w:rFonts w:eastAsia="Arial" w:cs="Arial"/>
          <w:color w:val="000000" w:themeColor="text1"/>
        </w:rPr>
        <w:t>to anyone in its orig</w:t>
      </w:r>
      <w:r w:rsidRPr="005E5413">
        <w:rPr>
          <w:rFonts w:eastAsia="Arial" w:cs="Arial"/>
          <w:color w:val="000000" w:themeColor="text1"/>
          <w:spacing w:val="-1"/>
        </w:rPr>
        <w:t>i</w:t>
      </w:r>
      <w:r w:rsidRPr="005E5413">
        <w:rPr>
          <w:rFonts w:eastAsia="Arial" w:cs="Arial"/>
          <w:color w:val="000000" w:themeColor="text1"/>
          <w:spacing w:val="1"/>
        </w:rPr>
        <w:t>n</w:t>
      </w:r>
      <w:r w:rsidRPr="005E5413">
        <w:rPr>
          <w:rFonts w:eastAsia="Arial" w:cs="Arial"/>
          <w:color w:val="000000" w:themeColor="text1"/>
        </w:rPr>
        <w:t>al</w:t>
      </w:r>
      <w:r w:rsidRPr="005E5413">
        <w:rPr>
          <w:rFonts w:eastAsia="Arial" w:cs="Arial"/>
          <w:color w:val="000000" w:themeColor="text1"/>
          <w:spacing w:val="-1"/>
        </w:rPr>
        <w:t xml:space="preserve"> </w:t>
      </w:r>
      <w:r w:rsidRPr="005E5413">
        <w:rPr>
          <w:rFonts w:eastAsia="Arial" w:cs="Arial"/>
          <w:color w:val="000000" w:themeColor="text1"/>
        </w:rPr>
        <w:t xml:space="preserve">form as long </w:t>
      </w:r>
      <w:r w:rsidRPr="005E5413">
        <w:rPr>
          <w:rFonts w:eastAsia="Arial" w:cs="Arial"/>
          <w:color w:val="000000" w:themeColor="text1"/>
          <w:spacing w:val="-1"/>
        </w:rPr>
        <w:t>a</w:t>
      </w:r>
      <w:r w:rsidRPr="005E5413">
        <w:rPr>
          <w:rFonts w:eastAsia="Arial" w:cs="Arial"/>
          <w:color w:val="000000" w:themeColor="text1"/>
        </w:rPr>
        <w:t>s</w:t>
      </w:r>
      <w:r w:rsidRPr="005E5413">
        <w:rPr>
          <w:rFonts w:eastAsia="Arial" w:cs="Arial"/>
          <w:color w:val="000000" w:themeColor="text1"/>
          <w:spacing w:val="-1"/>
        </w:rPr>
        <w:t xml:space="preserve"> </w:t>
      </w:r>
      <w:r w:rsidRPr="005E5413">
        <w:rPr>
          <w:rFonts w:eastAsia="Arial" w:cs="Arial"/>
          <w:color w:val="000000" w:themeColor="text1"/>
        </w:rPr>
        <w:t xml:space="preserve">you </w:t>
      </w:r>
      <w:r w:rsidRPr="005E5413">
        <w:rPr>
          <w:rFonts w:eastAsia="Arial" w:cs="Arial"/>
          <w:color w:val="000000" w:themeColor="text1"/>
          <w:spacing w:val="-5"/>
        </w:rPr>
        <w:t>a</w:t>
      </w:r>
      <w:r w:rsidRPr="005E5413">
        <w:rPr>
          <w:rFonts w:eastAsia="Arial" w:cs="Arial"/>
          <w:color w:val="000000" w:themeColor="text1"/>
        </w:rPr>
        <w:t>ttribute</w:t>
      </w:r>
      <w:r w:rsidRPr="001178E5">
        <w:rPr>
          <w:rFonts w:eastAsia="Arial" w:cs="Arial"/>
          <w:color w:val="000000" w:themeColor="text1"/>
        </w:rPr>
        <w:t xml:space="preserve"> Department of </w:t>
      </w:r>
      <w:r w:rsidRPr="001178E5">
        <w:rPr>
          <w:rFonts w:eastAsia="Arial" w:cs="Arial"/>
          <w:color w:val="000000" w:themeColor="text1"/>
          <w:spacing w:val="-1"/>
        </w:rPr>
        <w:t>E</w:t>
      </w:r>
      <w:r w:rsidRPr="001178E5">
        <w:rPr>
          <w:rFonts w:eastAsia="Arial" w:cs="Arial"/>
          <w:color w:val="000000" w:themeColor="text1"/>
        </w:rPr>
        <w:t>d</w:t>
      </w:r>
      <w:r w:rsidRPr="001178E5">
        <w:rPr>
          <w:rFonts w:eastAsia="Arial" w:cs="Arial"/>
          <w:color w:val="000000" w:themeColor="text1"/>
          <w:spacing w:val="-1"/>
        </w:rPr>
        <w:t>u</w:t>
      </w:r>
      <w:r w:rsidRPr="001178E5">
        <w:rPr>
          <w:rFonts w:eastAsia="Arial" w:cs="Arial"/>
          <w:color w:val="000000" w:themeColor="text1"/>
          <w:spacing w:val="1"/>
        </w:rPr>
        <w:t>c</w:t>
      </w:r>
      <w:r w:rsidRPr="001178E5">
        <w:rPr>
          <w:rFonts w:eastAsia="Arial" w:cs="Arial"/>
          <w:color w:val="000000" w:themeColor="text1"/>
          <w:spacing w:val="-1"/>
        </w:rPr>
        <w:t>ati</w:t>
      </w:r>
      <w:r w:rsidRPr="001178E5">
        <w:rPr>
          <w:rFonts w:eastAsia="Arial" w:cs="Arial"/>
          <w:color w:val="000000" w:themeColor="text1"/>
          <w:spacing w:val="-2"/>
        </w:rPr>
        <w:t>o</w:t>
      </w:r>
      <w:r w:rsidRPr="001178E5">
        <w:rPr>
          <w:rFonts w:eastAsia="Arial" w:cs="Arial"/>
          <w:color w:val="000000" w:themeColor="text1"/>
        </w:rPr>
        <w:t>n and Training,</w:t>
      </w:r>
      <w:r w:rsidRPr="001178E5">
        <w:rPr>
          <w:rFonts w:eastAsia="Arial" w:cs="Arial"/>
          <w:color w:val="000000" w:themeColor="text1"/>
          <w:spacing w:val="-1"/>
        </w:rPr>
        <w:t xml:space="preserve"> </w:t>
      </w:r>
      <w:r w:rsidRPr="001178E5">
        <w:rPr>
          <w:rFonts w:eastAsia="Arial" w:cs="Arial"/>
          <w:color w:val="000000" w:themeColor="text1"/>
        </w:rPr>
        <w:t>as</w:t>
      </w:r>
      <w:r w:rsidRPr="001178E5">
        <w:rPr>
          <w:rFonts w:eastAsia="Arial" w:cs="Arial"/>
          <w:color w:val="000000" w:themeColor="text1"/>
          <w:spacing w:val="-5"/>
        </w:rPr>
        <w:t xml:space="preserve"> </w:t>
      </w:r>
      <w:r w:rsidRPr="001178E5">
        <w:rPr>
          <w:rFonts w:eastAsia="Arial" w:cs="Arial"/>
          <w:color w:val="000000" w:themeColor="text1"/>
        </w:rPr>
        <w:t>the au</w:t>
      </w:r>
      <w:r w:rsidRPr="001178E5">
        <w:rPr>
          <w:rFonts w:eastAsia="Arial" w:cs="Arial"/>
          <w:color w:val="000000" w:themeColor="text1"/>
          <w:spacing w:val="-2"/>
        </w:rPr>
        <w:t>t</w:t>
      </w:r>
      <w:r w:rsidRPr="001178E5">
        <w:rPr>
          <w:rFonts w:eastAsia="Arial" w:cs="Arial"/>
          <w:color w:val="000000" w:themeColor="text1"/>
        </w:rPr>
        <w:t>hor,</w:t>
      </w:r>
      <w:r w:rsidRPr="001178E5">
        <w:rPr>
          <w:rFonts w:eastAsia="Arial" w:cs="Arial"/>
          <w:color w:val="000000" w:themeColor="text1"/>
          <w:spacing w:val="9"/>
        </w:rPr>
        <w:t xml:space="preserve"> </w:t>
      </w:r>
      <w:r w:rsidRPr="001178E5">
        <w:rPr>
          <w:rFonts w:eastAsia="Arial" w:cs="Arial"/>
          <w:color w:val="000000" w:themeColor="text1"/>
        </w:rPr>
        <w:t xml:space="preserve">and you </w:t>
      </w:r>
      <w:r w:rsidRPr="001178E5">
        <w:rPr>
          <w:rFonts w:eastAsia="Arial" w:cs="Arial"/>
          <w:color w:val="000000" w:themeColor="text1"/>
          <w:spacing w:val="-1"/>
        </w:rPr>
        <w:t>l</w:t>
      </w:r>
      <w:r w:rsidRPr="001178E5">
        <w:rPr>
          <w:rFonts w:eastAsia="Arial" w:cs="Arial"/>
          <w:color w:val="000000" w:themeColor="text1"/>
        </w:rPr>
        <w:t>i</w:t>
      </w:r>
      <w:r w:rsidRPr="001178E5">
        <w:rPr>
          <w:rFonts w:eastAsia="Arial" w:cs="Arial"/>
          <w:color w:val="000000" w:themeColor="text1"/>
          <w:spacing w:val="-2"/>
        </w:rPr>
        <w:t>c</w:t>
      </w:r>
      <w:r w:rsidRPr="001178E5">
        <w:rPr>
          <w:rFonts w:eastAsia="Arial" w:cs="Arial"/>
          <w:color w:val="000000" w:themeColor="text1"/>
        </w:rPr>
        <w:t>e</w:t>
      </w:r>
      <w:r w:rsidRPr="001178E5">
        <w:rPr>
          <w:rFonts w:eastAsia="Arial" w:cs="Arial"/>
          <w:color w:val="000000" w:themeColor="text1"/>
          <w:spacing w:val="-1"/>
        </w:rPr>
        <w:t>n</w:t>
      </w:r>
      <w:r w:rsidRPr="001178E5">
        <w:rPr>
          <w:rFonts w:eastAsia="Arial" w:cs="Arial"/>
          <w:color w:val="000000" w:themeColor="text1"/>
          <w:spacing w:val="1"/>
        </w:rPr>
        <w:t>s</w:t>
      </w:r>
      <w:r w:rsidRPr="001178E5">
        <w:rPr>
          <w:rFonts w:eastAsia="Arial" w:cs="Arial"/>
          <w:color w:val="000000" w:themeColor="text1"/>
        </w:rPr>
        <w:t xml:space="preserve">e </w:t>
      </w:r>
      <w:r w:rsidRPr="001178E5">
        <w:rPr>
          <w:rFonts w:eastAsia="Arial" w:cs="Arial"/>
          <w:color w:val="000000" w:themeColor="text1"/>
          <w:spacing w:val="-1"/>
        </w:rPr>
        <w:t>a</w:t>
      </w:r>
      <w:r w:rsidRPr="001178E5">
        <w:rPr>
          <w:rFonts w:eastAsia="Arial" w:cs="Arial"/>
          <w:color w:val="000000" w:themeColor="text1"/>
        </w:rPr>
        <w:t>ny</w:t>
      </w:r>
      <w:r w:rsidRPr="001178E5">
        <w:rPr>
          <w:rFonts w:eastAsia="Arial" w:cs="Arial"/>
          <w:color w:val="000000" w:themeColor="text1"/>
          <w:spacing w:val="-1"/>
        </w:rPr>
        <w:t xml:space="preserve"> </w:t>
      </w:r>
      <w:r w:rsidRPr="001178E5">
        <w:rPr>
          <w:rFonts w:eastAsia="Arial" w:cs="Arial"/>
          <w:color w:val="000000" w:themeColor="text1"/>
        </w:rPr>
        <w:t>de</w:t>
      </w:r>
      <w:r w:rsidRPr="001178E5">
        <w:rPr>
          <w:rFonts w:eastAsia="Arial" w:cs="Arial"/>
          <w:color w:val="000000" w:themeColor="text1"/>
          <w:spacing w:val="-9"/>
        </w:rPr>
        <w:t>r</w:t>
      </w:r>
      <w:r w:rsidRPr="001178E5">
        <w:rPr>
          <w:rFonts w:eastAsia="Arial" w:cs="Arial"/>
          <w:color w:val="000000" w:themeColor="text1"/>
        </w:rPr>
        <w:t>ivative</w:t>
      </w:r>
      <w:r w:rsidRPr="001178E5">
        <w:rPr>
          <w:rFonts w:eastAsia="Arial" w:cs="Arial"/>
          <w:color w:val="000000" w:themeColor="text1"/>
          <w:spacing w:val="-1"/>
        </w:rPr>
        <w:t xml:space="preserve"> </w:t>
      </w:r>
      <w:r w:rsidRPr="001178E5">
        <w:rPr>
          <w:rFonts w:eastAsia="Arial" w:cs="Arial"/>
          <w:color w:val="000000" w:themeColor="text1"/>
          <w:spacing w:val="1"/>
        </w:rPr>
        <w:t>w</w:t>
      </w:r>
      <w:r w:rsidRPr="001178E5">
        <w:rPr>
          <w:rFonts w:eastAsia="Arial" w:cs="Arial"/>
          <w:color w:val="000000" w:themeColor="text1"/>
          <w:spacing w:val="-1"/>
        </w:rPr>
        <w:t>o</w:t>
      </w:r>
      <w:r w:rsidRPr="001178E5">
        <w:rPr>
          <w:rFonts w:eastAsia="Arial" w:cs="Arial"/>
          <w:color w:val="000000" w:themeColor="text1"/>
        </w:rPr>
        <w:t>rk</w:t>
      </w:r>
      <w:r w:rsidRPr="001178E5">
        <w:rPr>
          <w:rFonts w:eastAsia="Arial" w:cs="Arial"/>
          <w:color w:val="000000" w:themeColor="text1"/>
          <w:spacing w:val="14"/>
        </w:rPr>
        <w:t xml:space="preserve"> </w:t>
      </w:r>
      <w:r w:rsidRPr="001178E5">
        <w:rPr>
          <w:rFonts w:eastAsia="Arial" w:cs="Arial"/>
          <w:color w:val="000000" w:themeColor="text1"/>
        </w:rPr>
        <w:t>you ma</w:t>
      </w:r>
      <w:r w:rsidRPr="001178E5">
        <w:rPr>
          <w:rFonts w:eastAsia="Arial" w:cs="Arial"/>
          <w:color w:val="000000" w:themeColor="text1"/>
          <w:spacing w:val="1"/>
        </w:rPr>
        <w:t>k</w:t>
      </w:r>
      <w:r w:rsidRPr="001178E5">
        <w:rPr>
          <w:rFonts w:eastAsia="Arial" w:cs="Arial"/>
          <w:color w:val="000000" w:themeColor="text1"/>
        </w:rPr>
        <w:t xml:space="preserve">e </w:t>
      </w:r>
      <w:r w:rsidRPr="001178E5">
        <w:rPr>
          <w:rFonts w:eastAsia="Arial" w:cs="Arial"/>
          <w:color w:val="000000" w:themeColor="text1"/>
          <w:spacing w:val="-4"/>
        </w:rPr>
        <w:t>a</w:t>
      </w:r>
      <w:r w:rsidRPr="001178E5">
        <w:rPr>
          <w:rFonts w:eastAsia="Arial" w:cs="Arial"/>
          <w:color w:val="000000" w:themeColor="text1"/>
          <w:spacing w:val="-2"/>
        </w:rPr>
        <w:t>v</w:t>
      </w:r>
      <w:r w:rsidRPr="001178E5">
        <w:rPr>
          <w:rFonts w:eastAsia="Arial" w:cs="Arial"/>
          <w:color w:val="000000" w:themeColor="text1"/>
        </w:rPr>
        <w:t>ailable und</w:t>
      </w:r>
      <w:r w:rsidRPr="001178E5">
        <w:rPr>
          <w:rFonts w:eastAsia="Arial" w:cs="Arial"/>
          <w:color w:val="000000" w:themeColor="text1"/>
          <w:spacing w:val="-1"/>
        </w:rPr>
        <w:t>e</w:t>
      </w:r>
      <w:r w:rsidRPr="001178E5">
        <w:rPr>
          <w:rFonts w:eastAsia="Arial" w:cs="Arial"/>
          <w:color w:val="000000" w:themeColor="text1"/>
        </w:rPr>
        <w:t>r t</w:t>
      </w:r>
      <w:r w:rsidRPr="001178E5">
        <w:rPr>
          <w:rFonts w:eastAsia="Arial" w:cs="Arial"/>
          <w:color w:val="000000" w:themeColor="text1"/>
          <w:spacing w:val="3"/>
        </w:rPr>
        <w:t>h</w:t>
      </w:r>
      <w:r w:rsidRPr="001178E5">
        <w:rPr>
          <w:rFonts w:eastAsia="Arial" w:cs="Arial"/>
          <w:color w:val="000000" w:themeColor="text1"/>
        </w:rPr>
        <w:t>e same lice</w:t>
      </w:r>
      <w:r w:rsidRPr="001178E5">
        <w:rPr>
          <w:rFonts w:eastAsia="Arial" w:cs="Arial"/>
          <w:color w:val="000000" w:themeColor="text1"/>
          <w:spacing w:val="-1"/>
        </w:rPr>
        <w:t>n</w:t>
      </w:r>
      <w:r w:rsidRPr="001178E5">
        <w:rPr>
          <w:rFonts w:eastAsia="Arial" w:cs="Arial"/>
          <w:color w:val="000000" w:themeColor="text1"/>
        </w:rPr>
        <w:t>ce.</w:t>
      </w:r>
    </w:p>
    <w:p w14:paraId="07543AAE" w14:textId="77777777" w:rsidR="00F169C5" w:rsidRPr="001178E5" w:rsidRDefault="00F169C5" w:rsidP="00F169C5">
      <w:pPr>
        <w:spacing w:before="2" w:line="190" w:lineRule="exact"/>
        <w:rPr>
          <w:rFonts w:cs="Arial"/>
          <w:color w:val="000000" w:themeColor="text1"/>
        </w:rPr>
      </w:pPr>
    </w:p>
    <w:p w14:paraId="455BDF81" w14:textId="77777777" w:rsidR="00F169C5" w:rsidRPr="001178E5" w:rsidRDefault="00F169C5" w:rsidP="00F169C5">
      <w:pPr>
        <w:spacing w:before="34"/>
        <w:ind w:right="-20"/>
        <w:rPr>
          <w:rFonts w:eastAsia="Arial" w:cs="Arial"/>
          <w:color w:val="000000" w:themeColor="text1"/>
        </w:rPr>
      </w:pPr>
      <w:r w:rsidRPr="001178E5">
        <w:rPr>
          <w:rFonts w:eastAsia="Arial" w:cs="Arial"/>
          <w:b/>
          <w:bCs/>
          <w:color w:val="000000" w:themeColor="text1"/>
        </w:rPr>
        <w:t>Discla</w:t>
      </w:r>
      <w:r w:rsidRPr="001178E5">
        <w:rPr>
          <w:rFonts w:eastAsia="Arial" w:cs="Arial"/>
          <w:b/>
          <w:bCs/>
          <w:color w:val="000000" w:themeColor="text1"/>
          <w:spacing w:val="2"/>
        </w:rPr>
        <w:t>i</w:t>
      </w:r>
      <w:r w:rsidRPr="001178E5">
        <w:rPr>
          <w:rFonts w:eastAsia="Arial" w:cs="Arial"/>
          <w:b/>
          <w:bCs/>
          <w:color w:val="000000" w:themeColor="text1"/>
        </w:rPr>
        <w:t>mer</w:t>
      </w:r>
    </w:p>
    <w:p w14:paraId="709A3DD7" w14:textId="77777777" w:rsidR="00F169C5" w:rsidRPr="001178E5" w:rsidRDefault="00F169C5" w:rsidP="00F169C5">
      <w:pPr>
        <w:spacing w:before="35" w:line="250" w:lineRule="auto"/>
        <w:ind w:right="59"/>
        <w:rPr>
          <w:rFonts w:eastAsia="Arial" w:cs="Arial"/>
          <w:color w:val="000000" w:themeColor="text1"/>
        </w:rPr>
      </w:pPr>
      <w:r w:rsidRPr="001178E5">
        <w:rPr>
          <w:rFonts w:eastAsia="Arial" w:cs="Arial"/>
          <w:color w:val="000000" w:themeColor="text1"/>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6843431C" w14:textId="77777777" w:rsidR="00F169C5" w:rsidRPr="001178E5" w:rsidRDefault="00F169C5" w:rsidP="00F169C5">
      <w:pPr>
        <w:spacing w:before="35" w:line="250" w:lineRule="auto"/>
        <w:ind w:right="59"/>
        <w:rPr>
          <w:rFonts w:eastAsia="Arial" w:cs="Arial"/>
          <w:color w:val="000000" w:themeColor="text1"/>
        </w:rPr>
      </w:pPr>
    </w:p>
    <w:p w14:paraId="7772797C" w14:textId="77777777" w:rsidR="00F169C5" w:rsidRPr="001178E5" w:rsidRDefault="00F169C5" w:rsidP="00F169C5">
      <w:pPr>
        <w:spacing w:before="35" w:line="250" w:lineRule="auto"/>
        <w:ind w:right="59"/>
        <w:rPr>
          <w:rFonts w:eastAsia="Arial" w:cs="Arial"/>
          <w:color w:val="000000" w:themeColor="text1"/>
        </w:rPr>
      </w:pPr>
      <w:r w:rsidRPr="001178E5">
        <w:rPr>
          <w:rFonts w:eastAsia="Arial" w:cs="Arial"/>
          <w:color w:val="000000" w:themeColor="text1"/>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DAB94F6" w14:textId="77777777" w:rsidR="00F169C5" w:rsidRPr="001178E5" w:rsidRDefault="00F169C5" w:rsidP="00F169C5">
      <w:pPr>
        <w:spacing w:before="1" w:line="190" w:lineRule="exact"/>
        <w:rPr>
          <w:rFonts w:cs="Arial"/>
          <w:color w:val="000000" w:themeColor="text1"/>
        </w:rPr>
      </w:pPr>
    </w:p>
    <w:p w14:paraId="3A7E986E" w14:textId="77777777" w:rsidR="00F169C5" w:rsidRPr="001178E5" w:rsidRDefault="00F169C5" w:rsidP="00F169C5">
      <w:pPr>
        <w:spacing w:before="34"/>
        <w:ind w:right="-20"/>
        <w:rPr>
          <w:rFonts w:eastAsia="Arial" w:cs="Arial"/>
          <w:color w:val="000000" w:themeColor="text1"/>
        </w:rPr>
      </w:pPr>
      <w:r w:rsidRPr="001178E5">
        <w:rPr>
          <w:rFonts w:eastAsia="Arial" w:cs="Arial"/>
          <w:b/>
          <w:bCs/>
          <w:color w:val="000000" w:themeColor="text1"/>
        </w:rPr>
        <w:t xml:space="preserve">Third </w:t>
      </w:r>
      <w:r w:rsidRPr="001178E5">
        <w:rPr>
          <w:rFonts w:eastAsia="Arial" w:cs="Arial"/>
          <w:b/>
          <w:bCs/>
          <w:color w:val="000000" w:themeColor="text1"/>
          <w:spacing w:val="2"/>
        </w:rPr>
        <w:t>p</w:t>
      </w:r>
      <w:r w:rsidRPr="001178E5">
        <w:rPr>
          <w:rFonts w:eastAsia="Arial" w:cs="Arial"/>
          <w:b/>
          <w:bCs/>
          <w:color w:val="000000" w:themeColor="text1"/>
        </w:rPr>
        <w:t>arty</w:t>
      </w:r>
      <w:r w:rsidRPr="001178E5">
        <w:rPr>
          <w:rFonts w:eastAsia="Arial" w:cs="Arial"/>
          <w:b/>
          <w:bCs/>
          <w:color w:val="000000" w:themeColor="text1"/>
          <w:spacing w:val="-3"/>
        </w:rPr>
        <w:t xml:space="preserve"> </w:t>
      </w:r>
      <w:r w:rsidRPr="001178E5">
        <w:rPr>
          <w:rFonts w:eastAsia="Arial" w:cs="Arial"/>
          <w:b/>
          <w:bCs/>
          <w:color w:val="000000" w:themeColor="text1"/>
        </w:rPr>
        <w:t>sites</w:t>
      </w:r>
    </w:p>
    <w:p w14:paraId="25AA7F91" w14:textId="77777777" w:rsidR="00F169C5" w:rsidRPr="001178E5" w:rsidRDefault="00F169C5" w:rsidP="00F169C5">
      <w:pPr>
        <w:spacing w:before="35" w:line="250" w:lineRule="auto"/>
        <w:ind w:right="59"/>
        <w:rPr>
          <w:rFonts w:eastAsia="Arial" w:cs="Arial"/>
          <w:color w:val="000000" w:themeColor="text1"/>
        </w:rPr>
      </w:pPr>
      <w:r w:rsidRPr="001178E5">
        <w:rPr>
          <w:rFonts w:eastAsia="Arial" w:cs="Arial"/>
          <w:color w:val="000000" w:themeColor="text1"/>
        </w:rPr>
        <w:t>This resource may contain links to third party websites and resources. DET is not responsible for the condition or content of these sites or resources as they are not under its control.</w:t>
      </w:r>
    </w:p>
    <w:p w14:paraId="18EC9BB8" w14:textId="16919DEA" w:rsidR="00F169C5" w:rsidRPr="001178E5" w:rsidRDefault="00F169C5" w:rsidP="00F169C5">
      <w:pPr>
        <w:spacing w:before="35" w:line="250" w:lineRule="auto"/>
        <w:ind w:right="59"/>
        <w:rPr>
          <w:rFonts w:eastAsia="Arial" w:cs="Arial"/>
          <w:color w:val="000000" w:themeColor="text1"/>
        </w:rPr>
      </w:pPr>
      <w:r w:rsidRPr="001178E5">
        <w:rPr>
          <w:rFonts w:eastAsia="Arial" w:cs="Arial"/>
          <w:color w:val="000000" w:themeColor="text1"/>
        </w:rPr>
        <w:t xml:space="preserve">Third party material linked from this resource is subject to the copyright conditions of the third party. Users will need to consult the copyright notice of the </w:t>
      </w:r>
      <w:r w:rsidR="00AB6FD0" w:rsidRPr="001178E5">
        <w:rPr>
          <w:rFonts w:eastAsia="Arial" w:cs="Arial"/>
          <w:color w:val="000000" w:themeColor="text1"/>
        </w:rPr>
        <w:t>third party sites for condition</w:t>
      </w:r>
      <w:r w:rsidRPr="001178E5">
        <w:rPr>
          <w:rFonts w:eastAsia="Arial" w:cs="Arial"/>
          <w:color w:val="000000" w:themeColor="text1"/>
        </w:rPr>
        <w:t>s of usage.</w:t>
      </w:r>
    </w:p>
    <w:p w14:paraId="7FD0451F" w14:textId="57CF83AE" w:rsidR="00755A52" w:rsidRPr="001178E5" w:rsidRDefault="00076801" w:rsidP="00076801">
      <w:pPr>
        <w:tabs>
          <w:tab w:val="right" w:pos="9639"/>
        </w:tabs>
        <w:outlineLvl w:val="0"/>
        <w:rPr>
          <w:rFonts w:eastAsia="Arial" w:cs="Arial"/>
          <w:color w:val="000000" w:themeColor="text1"/>
        </w:rPr>
        <w:sectPr w:rsidR="00755A52" w:rsidRPr="001178E5" w:rsidSect="00755A52">
          <w:headerReference w:type="even" r:id="rId16"/>
          <w:headerReference w:type="default" r:id="rId17"/>
          <w:footerReference w:type="even" r:id="rId18"/>
          <w:footerReference w:type="default" r:id="rId19"/>
          <w:headerReference w:type="first" r:id="rId20"/>
          <w:footerReference w:type="first" r:id="rId21"/>
          <w:pgSz w:w="11907" w:h="16840" w:code="9"/>
          <w:pgMar w:top="709" w:right="1134" w:bottom="851" w:left="1134" w:header="709" w:footer="709" w:gutter="0"/>
          <w:cols w:space="708"/>
          <w:titlePg/>
          <w:docGrid w:linePitch="360"/>
        </w:sectPr>
      </w:pPr>
      <w:r>
        <w:rPr>
          <w:rFonts w:eastAsia="Arial" w:cs="Arial"/>
          <w:noProof/>
          <w:color w:val="000000" w:themeColor="text1"/>
        </w:rPr>
        <w:tab/>
      </w:r>
      <w:r w:rsidR="00F169C5" w:rsidRPr="001178E5">
        <w:rPr>
          <w:rFonts w:eastAsia="Arial" w:cs="Arial"/>
          <w:noProof/>
          <w:color w:val="000000" w:themeColor="text1"/>
        </w:rPr>
        <w:drawing>
          <wp:inline distT="0" distB="0" distL="0" distR="0" wp14:anchorId="188DBAD6" wp14:editId="7905E7C8">
            <wp:extent cx="622149" cy="216000"/>
            <wp:effectExtent l="0" t="0" r="6985" b="0"/>
            <wp:docPr id="18" name="Picture 18"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149" cy="216000"/>
                    </a:xfrm>
                    <a:prstGeom prst="rect">
                      <a:avLst/>
                    </a:prstGeom>
                    <a:noFill/>
                  </pic:spPr>
                </pic:pic>
              </a:graphicData>
            </a:graphic>
          </wp:inline>
        </w:drawing>
      </w:r>
    </w:p>
    <w:bookmarkEnd w:id="0"/>
    <w:p w14:paraId="650B2608" w14:textId="4CFBFB29" w:rsidR="002D4BB0" w:rsidRPr="001178E5" w:rsidRDefault="002D4BB0" w:rsidP="00755A52">
      <w:pPr>
        <w:spacing w:before="0" w:line="240" w:lineRule="auto"/>
        <w:rPr>
          <w:rFonts w:cs="Arial"/>
          <w:b/>
          <w:bCs/>
          <w:color w:val="000000" w:themeColor="text1"/>
          <w:sz w:val="32"/>
          <w:szCs w:val="32"/>
          <w:lang w:val="en-GB"/>
        </w:rPr>
      </w:pPr>
      <w:r w:rsidRPr="001178E5">
        <w:rPr>
          <w:rFonts w:cs="Arial"/>
          <w:b/>
          <w:color w:val="000000" w:themeColor="text1"/>
          <w:sz w:val="32"/>
          <w:szCs w:val="32"/>
        </w:rPr>
        <w:lastRenderedPageBreak/>
        <w:t xml:space="preserve">Contents </w:t>
      </w:r>
    </w:p>
    <w:p w14:paraId="3D14A6FB" w14:textId="3B145E32" w:rsidR="00805648" w:rsidRDefault="00B534E7">
      <w:pPr>
        <w:pStyle w:val="TOC1"/>
        <w:rPr>
          <w:rFonts w:asciiTheme="minorHAnsi" w:eastAsiaTheme="minorEastAsia" w:hAnsiTheme="minorHAnsi" w:cstheme="minorBidi"/>
          <w:b w:val="0"/>
          <w:bCs w:val="0"/>
          <w:noProof/>
          <w:sz w:val="22"/>
          <w:szCs w:val="22"/>
        </w:rPr>
      </w:pPr>
      <w:r>
        <w:rPr>
          <w:b w:val="0"/>
          <w:bCs w:val="0"/>
          <w:color w:val="000000" w:themeColor="text1"/>
        </w:rPr>
        <w:fldChar w:fldCharType="begin"/>
      </w:r>
      <w:r>
        <w:rPr>
          <w:b w:val="0"/>
          <w:bCs w:val="0"/>
          <w:color w:val="000000" w:themeColor="text1"/>
        </w:rPr>
        <w:instrText xml:space="preserve"> TOC \o "1-1" \t "SectB_Title,2,SectB_Title2,3,Units_of_competency_Title,4" </w:instrText>
      </w:r>
      <w:r>
        <w:rPr>
          <w:b w:val="0"/>
          <w:bCs w:val="0"/>
          <w:color w:val="000000" w:themeColor="text1"/>
        </w:rPr>
        <w:fldChar w:fldCharType="separate"/>
      </w:r>
      <w:r w:rsidR="00805648" w:rsidRPr="00EC28B9">
        <w:rPr>
          <w:noProof/>
          <w:color w:val="000000" w:themeColor="text1"/>
        </w:rPr>
        <w:t>Section A: Copyright and course classification information</w:t>
      </w:r>
      <w:r w:rsidR="00805648">
        <w:rPr>
          <w:noProof/>
        </w:rPr>
        <w:tab/>
      </w:r>
      <w:r w:rsidR="00805648">
        <w:rPr>
          <w:noProof/>
        </w:rPr>
        <w:fldChar w:fldCharType="begin"/>
      </w:r>
      <w:r w:rsidR="00805648">
        <w:rPr>
          <w:noProof/>
        </w:rPr>
        <w:instrText xml:space="preserve"> PAGEREF _Toc112760547 \h </w:instrText>
      </w:r>
      <w:r w:rsidR="00805648">
        <w:rPr>
          <w:noProof/>
        </w:rPr>
      </w:r>
      <w:r w:rsidR="00805648">
        <w:rPr>
          <w:noProof/>
        </w:rPr>
        <w:fldChar w:fldCharType="separate"/>
      </w:r>
      <w:r w:rsidR="00805648">
        <w:rPr>
          <w:noProof/>
        </w:rPr>
        <w:t>1</w:t>
      </w:r>
      <w:r w:rsidR="00805648">
        <w:rPr>
          <w:noProof/>
        </w:rPr>
        <w:fldChar w:fldCharType="end"/>
      </w:r>
    </w:p>
    <w:p w14:paraId="5C56C8FE" w14:textId="178CE4E8" w:rsidR="00805648" w:rsidRDefault="00805648">
      <w:pPr>
        <w:pStyle w:val="TOC2"/>
        <w:rPr>
          <w:rFonts w:asciiTheme="minorHAnsi" w:eastAsiaTheme="minorEastAsia" w:hAnsiTheme="minorHAnsi" w:cstheme="minorBidi"/>
          <w:bCs w:val="0"/>
          <w:noProof/>
          <w:sz w:val="22"/>
        </w:rPr>
      </w:pPr>
      <w:r>
        <w:rPr>
          <w:noProof/>
        </w:rPr>
        <w:t>1.</w:t>
      </w:r>
      <w:r>
        <w:rPr>
          <w:rFonts w:asciiTheme="minorHAnsi" w:eastAsiaTheme="minorEastAsia" w:hAnsiTheme="minorHAnsi" w:cstheme="minorBidi"/>
          <w:bCs w:val="0"/>
          <w:noProof/>
          <w:sz w:val="22"/>
        </w:rPr>
        <w:tab/>
      </w:r>
      <w:r>
        <w:rPr>
          <w:noProof/>
        </w:rPr>
        <w:t>Copyright owner of the course</w:t>
      </w:r>
      <w:r>
        <w:rPr>
          <w:noProof/>
        </w:rPr>
        <w:tab/>
      </w:r>
      <w:r>
        <w:rPr>
          <w:noProof/>
        </w:rPr>
        <w:fldChar w:fldCharType="begin"/>
      </w:r>
      <w:r>
        <w:rPr>
          <w:noProof/>
        </w:rPr>
        <w:instrText xml:space="preserve"> PAGEREF _Toc112760548 \h </w:instrText>
      </w:r>
      <w:r>
        <w:rPr>
          <w:noProof/>
        </w:rPr>
      </w:r>
      <w:r>
        <w:rPr>
          <w:noProof/>
        </w:rPr>
        <w:fldChar w:fldCharType="separate"/>
      </w:r>
      <w:r>
        <w:rPr>
          <w:noProof/>
        </w:rPr>
        <w:t>1</w:t>
      </w:r>
      <w:r>
        <w:rPr>
          <w:noProof/>
        </w:rPr>
        <w:fldChar w:fldCharType="end"/>
      </w:r>
    </w:p>
    <w:p w14:paraId="0869A200" w14:textId="6C201268" w:rsidR="00805648" w:rsidRDefault="00805648">
      <w:pPr>
        <w:pStyle w:val="TOC2"/>
        <w:rPr>
          <w:rFonts w:asciiTheme="minorHAnsi" w:eastAsiaTheme="minorEastAsia" w:hAnsiTheme="minorHAnsi" w:cstheme="minorBidi"/>
          <w:bCs w:val="0"/>
          <w:noProof/>
          <w:sz w:val="22"/>
        </w:rPr>
      </w:pPr>
      <w:r>
        <w:rPr>
          <w:noProof/>
        </w:rPr>
        <w:t>2.</w:t>
      </w:r>
      <w:r>
        <w:rPr>
          <w:rFonts w:asciiTheme="minorHAnsi" w:eastAsiaTheme="minorEastAsia" w:hAnsiTheme="minorHAnsi" w:cstheme="minorBidi"/>
          <w:bCs w:val="0"/>
          <w:noProof/>
          <w:sz w:val="22"/>
        </w:rPr>
        <w:tab/>
      </w:r>
      <w:r>
        <w:rPr>
          <w:noProof/>
        </w:rPr>
        <w:t>Address</w:t>
      </w:r>
      <w:r>
        <w:rPr>
          <w:noProof/>
        </w:rPr>
        <w:tab/>
      </w:r>
      <w:r>
        <w:rPr>
          <w:noProof/>
        </w:rPr>
        <w:fldChar w:fldCharType="begin"/>
      </w:r>
      <w:r>
        <w:rPr>
          <w:noProof/>
        </w:rPr>
        <w:instrText xml:space="preserve"> PAGEREF _Toc112760549 \h </w:instrText>
      </w:r>
      <w:r>
        <w:rPr>
          <w:noProof/>
        </w:rPr>
      </w:r>
      <w:r>
        <w:rPr>
          <w:noProof/>
        </w:rPr>
        <w:fldChar w:fldCharType="separate"/>
      </w:r>
      <w:r>
        <w:rPr>
          <w:noProof/>
        </w:rPr>
        <w:t>1</w:t>
      </w:r>
      <w:r>
        <w:rPr>
          <w:noProof/>
        </w:rPr>
        <w:fldChar w:fldCharType="end"/>
      </w:r>
    </w:p>
    <w:p w14:paraId="577898CA" w14:textId="29903192" w:rsidR="00805648" w:rsidRDefault="00805648">
      <w:pPr>
        <w:pStyle w:val="TOC2"/>
        <w:rPr>
          <w:rFonts w:asciiTheme="minorHAnsi" w:eastAsiaTheme="minorEastAsia" w:hAnsiTheme="minorHAnsi" w:cstheme="minorBidi"/>
          <w:bCs w:val="0"/>
          <w:noProof/>
          <w:sz w:val="22"/>
        </w:rPr>
      </w:pPr>
      <w:r>
        <w:rPr>
          <w:noProof/>
        </w:rPr>
        <w:t>3.</w:t>
      </w:r>
      <w:r>
        <w:rPr>
          <w:rFonts w:asciiTheme="minorHAnsi" w:eastAsiaTheme="minorEastAsia" w:hAnsiTheme="minorHAnsi" w:cstheme="minorBidi"/>
          <w:bCs w:val="0"/>
          <w:noProof/>
          <w:sz w:val="22"/>
        </w:rPr>
        <w:tab/>
      </w:r>
      <w:r>
        <w:rPr>
          <w:noProof/>
        </w:rPr>
        <w:t>Type of submission</w:t>
      </w:r>
      <w:r>
        <w:rPr>
          <w:noProof/>
        </w:rPr>
        <w:tab/>
      </w:r>
      <w:r>
        <w:rPr>
          <w:noProof/>
        </w:rPr>
        <w:fldChar w:fldCharType="begin"/>
      </w:r>
      <w:r>
        <w:rPr>
          <w:noProof/>
        </w:rPr>
        <w:instrText xml:space="preserve"> PAGEREF _Toc112760550 \h </w:instrText>
      </w:r>
      <w:r>
        <w:rPr>
          <w:noProof/>
        </w:rPr>
      </w:r>
      <w:r>
        <w:rPr>
          <w:noProof/>
        </w:rPr>
        <w:fldChar w:fldCharType="separate"/>
      </w:r>
      <w:r>
        <w:rPr>
          <w:noProof/>
        </w:rPr>
        <w:t>1</w:t>
      </w:r>
      <w:r>
        <w:rPr>
          <w:noProof/>
        </w:rPr>
        <w:fldChar w:fldCharType="end"/>
      </w:r>
    </w:p>
    <w:p w14:paraId="488A5F77" w14:textId="16505055" w:rsidR="00805648" w:rsidRDefault="00805648">
      <w:pPr>
        <w:pStyle w:val="TOC2"/>
        <w:rPr>
          <w:rFonts w:asciiTheme="minorHAnsi" w:eastAsiaTheme="minorEastAsia" w:hAnsiTheme="minorHAnsi" w:cstheme="minorBidi"/>
          <w:bCs w:val="0"/>
          <w:noProof/>
          <w:sz w:val="22"/>
        </w:rPr>
      </w:pPr>
      <w:r>
        <w:rPr>
          <w:noProof/>
        </w:rPr>
        <w:t>4.</w:t>
      </w:r>
      <w:r>
        <w:rPr>
          <w:rFonts w:asciiTheme="minorHAnsi" w:eastAsiaTheme="minorEastAsia" w:hAnsiTheme="minorHAnsi" w:cstheme="minorBidi"/>
          <w:bCs w:val="0"/>
          <w:noProof/>
          <w:sz w:val="22"/>
        </w:rPr>
        <w:tab/>
      </w:r>
      <w:r>
        <w:rPr>
          <w:noProof/>
        </w:rPr>
        <w:t>Copyright acknowledgement</w:t>
      </w:r>
      <w:r>
        <w:rPr>
          <w:noProof/>
        </w:rPr>
        <w:tab/>
      </w:r>
      <w:r>
        <w:rPr>
          <w:noProof/>
        </w:rPr>
        <w:fldChar w:fldCharType="begin"/>
      </w:r>
      <w:r>
        <w:rPr>
          <w:noProof/>
        </w:rPr>
        <w:instrText xml:space="preserve"> PAGEREF _Toc112760551 \h </w:instrText>
      </w:r>
      <w:r>
        <w:rPr>
          <w:noProof/>
        </w:rPr>
      </w:r>
      <w:r>
        <w:rPr>
          <w:noProof/>
        </w:rPr>
        <w:fldChar w:fldCharType="separate"/>
      </w:r>
      <w:r>
        <w:rPr>
          <w:noProof/>
        </w:rPr>
        <w:t>1</w:t>
      </w:r>
      <w:r>
        <w:rPr>
          <w:noProof/>
        </w:rPr>
        <w:fldChar w:fldCharType="end"/>
      </w:r>
    </w:p>
    <w:p w14:paraId="7F7D2926" w14:textId="449B2059" w:rsidR="00805648" w:rsidRDefault="00805648">
      <w:pPr>
        <w:pStyle w:val="TOC2"/>
        <w:rPr>
          <w:rFonts w:asciiTheme="minorHAnsi" w:eastAsiaTheme="minorEastAsia" w:hAnsiTheme="minorHAnsi" w:cstheme="minorBidi"/>
          <w:bCs w:val="0"/>
          <w:noProof/>
          <w:sz w:val="22"/>
        </w:rPr>
      </w:pPr>
      <w:r>
        <w:rPr>
          <w:noProof/>
        </w:rPr>
        <w:t>5.</w:t>
      </w:r>
      <w:r>
        <w:rPr>
          <w:rFonts w:asciiTheme="minorHAnsi" w:eastAsiaTheme="minorEastAsia" w:hAnsiTheme="minorHAnsi" w:cstheme="minorBidi"/>
          <w:bCs w:val="0"/>
          <w:noProof/>
          <w:sz w:val="22"/>
        </w:rPr>
        <w:tab/>
      </w:r>
      <w:r>
        <w:rPr>
          <w:noProof/>
        </w:rPr>
        <w:t>Licensing and franchise</w:t>
      </w:r>
      <w:r>
        <w:rPr>
          <w:noProof/>
        </w:rPr>
        <w:tab/>
      </w:r>
      <w:r>
        <w:rPr>
          <w:noProof/>
        </w:rPr>
        <w:fldChar w:fldCharType="begin"/>
      </w:r>
      <w:r>
        <w:rPr>
          <w:noProof/>
        </w:rPr>
        <w:instrText xml:space="preserve"> PAGEREF _Toc112760552 \h </w:instrText>
      </w:r>
      <w:r>
        <w:rPr>
          <w:noProof/>
        </w:rPr>
      </w:r>
      <w:r>
        <w:rPr>
          <w:noProof/>
        </w:rPr>
        <w:fldChar w:fldCharType="separate"/>
      </w:r>
      <w:r>
        <w:rPr>
          <w:noProof/>
        </w:rPr>
        <w:t>2</w:t>
      </w:r>
      <w:r>
        <w:rPr>
          <w:noProof/>
        </w:rPr>
        <w:fldChar w:fldCharType="end"/>
      </w:r>
    </w:p>
    <w:p w14:paraId="7FA09D99" w14:textId="0BF8DF76" w:rsidR="00805648" w:rsidRDefault="00805648">
      <w:pPr>
        <w:pStyle w:val="TOC2"/>
        <w:rPr>
          <w:rFonts w:asciiTheme="minorHAnsi" w:eastAsiaTheme="minorEastAsia" w:hAnsiTheme="minorHAnsi" w:cstheme="minorBidi"/>
          <w:bCs w:val="0"/>
          <w:noProof/>
          <w:sz w:val="22"/>
        </w:rPr>
      </w:pPr>
      <w:r>
        <w:rPr>
          <w:noProof/>
        </w:rPr>
        <w:t>6.</w:t>
      </w:r>
      <w:r>
        <w:rPr>
          <w:rFonts w:asciiTheme="minorHAnsi" w:eastAsiaTheme="minorEastAsia" w:hAnsiTheme="minorHAnsi" w:cstheme="minorBidi"/>
          <w:bCs w:val="0"/>
          <w:noProof/>
          <w:sz w:val="22"/>
        </w:rPr>
        <w:tab/>
      </w:r>
      <w:r>
        <w:rPr>
          <w:noProof/>
        </w:rPr>
        <w:t>Course accrediting body</w:t>
      </w:r>
      <w:r>
        <w:rPr>
          <w:noProof/>
        </w:rPr>
        <w:tab/>
      </w:r>
      <w:r>
        <w:rPr>
          <w:noProof/>
        </w:rPr>
        <w:fldChar w:fldCharType="begin"/>
      </w:r>
      <w:r>
        <w:rPr>
          <w:noProof/>
        </w:rPr>
        <w:instrText xml:space="preserve"> PAGEREF _Toc112760553 \h </w:instrText>
      </w:r>
      <w:r>
        <w:rPr>
          <w:noProof/>
        </w:rPr>
      </w:r>
      <w:r>
        <w:rPr>
          <w:noProof/>
        </w:rPr>
        <w:fldChar w:fldCharType="separate"/>
      </w:r>
      <w:r>
        <w:rPr>
          <w:noProof/>
        </w:rPr>
        <w:t>2</w:t>
      </w:r>
      <w:r>
        <w:rPr>
          <w:noProof/>
        </w:rPr>
        <w:fldChar w:fldCharType="end"/>
      </w:r>
    </w:p>
    <w:p w14:paraId="4FCAEE18" w14:textId="415B2614" w:rsidR="00805648" w:rsidRDefault="00805648">
      <w:pPr>
        <w:pStyle w:val="TOC2"/>
        <w:rPr>
          <w:rFonts w:asciiTheme="minorHAnsi" w:eastAsiaTheme="minorEastAsia" w:hAnsiTheme="minorHAnsi" w:cstheme="minorBidi"/>
          <w:bCs w:val="0"/>
          <w:noProof/>
          <w:sz w:val="22"/>
        </w:rPr>
      </w:pPr>
      <w:r>
        <w:rPr>
          <w:noProof/>
        </w:rPr>
        <w:t>7.</w:t>
      </w:r>
      <w:r>
        <w:rPr>
          <w:rFonts w:asciiTheme="minorHAnsi" w:eastAsiaTheme="minorEastAsia" w:hAnsiTheme="minorHAnsi" w:cstheme="minorBidi"/>
          <w:bCs w:val="0"/>
          <w:noProof/>
          <w:sz w:val="22"/>
        </w:rPr>
        <w:tab/>
      </w:r>
      <w:r>
        <w:rPr>
          <w:noProof/>
        </w:rPr>
        <w:t>AVETMISS information</w:t>
      </w:r>
      <w:r>
        <w:rPr>
          <w:noProof/>
        </w:rPr>
        <w:tab/>
      </w:r>
      <w:r>
        <w:rPr>
          <w:noProof/>
        </w:rPr>
        <w:fldChar w:fldCharType="begin"/>
      </w:r>
      <w:r>
        <w:rPr>
          <w:noProof/>
        </w:rPr>
        <w:instrText xml:space="preserve"> PAGEREF _Toc112760554 \h </w:instrText>
      </w:r>
      <w:r>
        <w:rPr>
          <w:noProof/>
        </w:rPr>
      </w:r>
      <w:r>
        <w:rPr>
          <w:noProof/>
        </w:rPr>
        <w:fldChar w:fldCharType="separate"/>
      </w:r>
      <w:r>
        <w:rPr>
          <w:noProof/>
        </w:rPr>
        <w:t>2</w:t>
      </w:r>
      <w:r>
        <w:rPr>
          <w:noProof/>
        </w:rPr>
        <w:fldChar w:fldCharType="end"/>
      </w:r>
    </w:p>
    <w:p w14:paraId="371CDDC5" w14:textId="052DDE95" w:rsidR="00805648" w:rsidRDefault="00805648">
      <w:pPr>
        <w:pStyle w:val="TOC2"/>
        <w:rPr>
          <w:rFonts w:asciiTheme="minorHAnsi" w:eastAsiaTheme="minorEastAsia" w:hAnsiTheme="minorHAnsi" w:cstheme="minorBidi"/>
          <w:bCs w:val="0"/>
          <w:noProof/>
          <w:sz w:val="22"/>
        </w:rPr>
      </w:pPr>
      <w:r>
        <w:rPr>
          <w:noProof/>
        </w:rPr>
        <w:t>8.</w:t>
      </w:r>
      <w:r>
        <w:rPr>
          <w:rFonts w:asciiTheme="minorHAnsi" w:eastAsiaTheme="minorEastAsia" w:hAnsiTheme="minorHAnsi" w:cstheme="minorBidi"/>
          <w:bCs w:val="0"/>
          <w:noProof/>
          <w:sz w:val="22"/>
        </w:rPr>
        <w:tab/>
      </w:r>
      <w:r>
        <w:rPr>
          <w:noProof/>
        </w:rPr>
        <w:t>Period of accreditation</w:t>
      </w:r>
      <w:r>
        <w:rPr>
          <w:noProof/>
        </w:rPr>
        <w:tab/>
      </w:r>
      <w:r>
        <w:rPr>
          <w:noProof/>
        </w:rPr>
        <w:fldChar w:fldCharType="begin"/>
      </w:r>
      <w:r>
        <w:rPr>
          <w:noProof/>
        </w:rPr>
        <w:instrText xml:space="preserve"> PAGEREF _Toc112760555 \h </w:instrText>
      </w:r>
      <w:r>
        <w:rPr>
          <w:noProof/>
        </w:rPr>
      </w:r>
      <w:r>
        <w:rPr>
          <w:noProof/>
        </w:rPr>
        <w:fldChar w:fldCharType="separate"/>
      </w:r>
      <w:r>
        <w:rPr>
          <w:noProof/>
        </w:rPr>
        <w:t>2</w:t>
      </w:r>
      <w:r>
        <w:rPr>
          <w:noProof/>
        </w:rPr>
        <w:fldChar w:fldCharType="end"/>
      </w:r>
    </w:p>
    <w:p w14:paraId="69749A3E" w14:textId="68824E07" w:rsidR="00805648" w:rsidRDefault="00805648">
      <w:pPr>
        <w:pStyle w:val="TOC1"/>
        <w:rPr>
          <w:rFonts w:asciiTheme="minorHAnsi" w:eastAsiaTheme="minorEastAsia" w:hAnsiTheme="minorHAnsi" w:cstheme="minorBidi"/>
          <w:b w:val="0"/>
          <w:bCs w:val="0"/>
          <w:noProof/>
          <w:sz w:val="22"/>
          <w:szCs w:val="22"/>
        </w:rPr>
      </w:pPr>
      <w:r w:rsidRPr="00EC28B9">
        <w:rPr>
          <w:noProof/>
          <w:color w:val="000000" w:themeColor="text1"/>
        </w:rPr>
        <w:t>Section B: Course information</w:t>
      </w:r>
      <w:r>
        <w:rPr>
          <w:noProof/>
        </w:rPr>
        <w:tab/>
      </w:r>
      <w:r>
        <w:rPr>
          <w:noProof/>
        </w:rPr>
        <w:fldChar w:fldCharType="begin"/>
      </w:r>
      <w:r>
        <w:rPr>
          <w:noProof/>
        </w:rPr>
        <w:instrText xml:space="preserve"> PAGEREF _Toc112760556 \h </w:instrText>
      </w:r>
      <w:r>
        <w:rPr>
          <w:noProof/>
        </w:rPr>
      </w:r>
      <w:r>
        <w:rPr>
          <w:noProof/>
        </w:rPr>
        <w:fldChar w:fldCharType="separate"/>
      </w:r>
      <w:r>
        <w:rPr>
          <w:noProof/>
        </w:rPr>
        <w:t>3</w:t>
      </w:r>
      <w:r>
        <w:rPr>
          <w:noProof/>
        </w:rPr>
        <w:fldChar w:fldCharType="end"/>
      </w:r>
    </w:p>
    <w:p w14:paraId="394E27E5" w14:textId="75B5440E" w:rsidR="00805648" w:rsidRDefault="00805648">
      <w:pPr>
        <w:pStyle w:val="TOC2"/>
        <w:rPr>
          <w:rFonts w:asciiTheme="minorHAnsi" w:eastAsiaTheme="minorEastAsia" w:hAnsiTheme="minorHAnsi" w:cstheme="minorBidi"/>
          <w:bCs w:val="0"/>
          <w:noProof/>
          <w:sz w:val="22"/>
        </w:rPr>
      </w:pPr>
      <w:r>
        <w:rPr>
          <w:noProof/>
          <w:specVanish/>
        </w:rPr>
        <w:t>1.</w:t>
      </w:r>
      <w:r>
        <w:rPr>
          <w:rFonts w:asciiTheme="minorHAnsi" w:eastAsiaTheme="minorEastAsia" w:hAnsiTheme="minorHAnsi" w:cstheme="minorBidi"/>
          <w:bCs w:val="0"/>
          <w:noProof/>
          <w:sz w:val="22"/>
        </w:rPr>
        <w:tab/>
      </w:r>
      <w:r>
        <w:rPr>
          <w:noProof/>
        </w:rPr>
        <w:t>Nomenclature</w:t>
      </w:r>
      <w:r>
        <w:rPr>
          <w:noProof/>
        </w:rPr>
        <w:tab/>
      </w:r>
      <w:r>
        <w:rPr>
          <w:noProof/>
        </w:rPr>
        <w:fldChar w:fldCharType="begin"/>
      </w:r>
      <w:r>
        <w:rPr>
          <w:noProof/>
        </w:rPr>
        <w:instrText xml:space="preserve"> PAGEREF _Toc112760557 \h </w:instrText>
      </w:r>
      <w:r>
        <w:rPr>
          <w:noProof/>
        </w:rPr>
      </w:r>
      <w:r>
        <w:rPr>
          <w:noProof/>
        </w:rPr>
        <w:fldChar w:fldCharType="separate"/>
      </w:r>
      <w:r>
        <w:rPr>
          <w:noProof/>
        </w:rPr>
        <w:t>3</w:t>
      </w:r>
      <w:r>
        <w:rPr>
          <w:noProof/>
        </w:rPr>
        <w:fldChar w:fldCharType="end"/>
      </w:r>
    </w:p>
    <w:p w14:paraId="065D6133" w14:textId="5B2267C7" w:rsidR="00805648" w:rsidRDefault="00805648">
      <w:pPr>
        <w:pStyle w:val="TOC3"/>
        <w:rPr>
          <w:rFonts w:asciiTheme="minorHAnsi" w:eastAsiaTheme="minorEastAsia" w:hAnsiTheme="minorHAnsi" w:cstheme="minorBidi"/>
          <w:noProof/>
          <w:sz w:val="22"/>
        </w:rPr>
      </w:pPr>
      <w:r w:rsidRPr="00EC28B9">
        <w:rPr>
          <w:noProof/>
          <w:color w:val="000000" w:themeColor="text1"/>
        </w:rPr>
        <w:t>1.1</w:t>
      </w:r>
      <w:r>
        <w:rPr>
          <w:rFonts w:asciiTheme="minorHAnsi" w:eastAsiaTheme="minorEastAsia" w:hAnsiTheme="minorHAnsi" w:cstheme="minorBidi"/>
          <w:noProof/>
          <w:sz w:val="22"/>
        </w:rPr>
        <w:tab/>
      </w:r>
      <w:r w:rsidRPr="00EC28B9">
        <w:rPr>
          <w:noProof/>
          <w:color w:val="000000" w:themeColor="text1"/>
        </w:rPr>
        <w:t>Name of the qualification</w:t>
      </w:r>
      <w:r>
        <w:rPr>
          <w:noProof/>
        </w:rPr>
        <w:tab/>
      </w:r>
      <w:r>
        <w:rPr>
          <w:noProof/>
        </w:rPr>
        <w:fldChar w:fldCharType="begin"/>
      </w:r>
      <w:r>
        <w:rPr>
          <w:noProof/>
        </w:rPr>
        <w:instrText xml:space="preserve"> PAGEREF _Toc112760558 \h </w:instrText>
      </w:r>
      <w:r>
        <w:rPr>
          <w:noProof/>
        </w:rPr>
      </w:r>
      <w:r>
        <w:rPr>
          <w:noProof/>
        </w:rPr>
        <w:fldChar w:fldCharType="separate"/>
      </w:r>
      <w:r>
        <w:rPr>
          <w:noProof/>
        </w:rPr>
        <w:t>3</w:t>
      </w:r>
      <w:r>
        <w:rPr>
          <w:noProof/>
        </w:rPr>
        <w:fldChar w:fldCharType="end"/>
      </w:r>
    </w:p>
    <w:p w14:paraId="47668F4F" w14:textId="3A46553A" w:rsidR="00805648" w:rsidRDefault="00805648">
      <w:pPr>
        <w:pStyle w:val="TOC3"/>
        <w:rPr>
          <w:rFonts w:asciiTheme="minorHAnsi" w:eastAsiaTheme="minorEastAsia" w:hAnsiTheme="minorHAnsi" w:cstheme="minorBidi"/>
          <w:noProof/>
          <w:sz w:val="22"/>
        </w:rPr>
      </w:pPr>
      <w:r w:rsidRPr="00EC28B9">
        <w:rPr>
          <w:noProof/>
          <w:color w:val="000000" w:themeColor="text1"/>
        </w:rPr>
        <w:t>1.2</w:t>
      </w:r>
      <w:r>
        <w:rPr>
          <w:rFonts w:asciiTheme="minorHAnsi" w:eastAsiaTheme="minorEastAsia" w:hAnsiTheme="minorHAnsi" w:cstheme="minorBidi"/>
          <w:noProof/>
          <w:sz w:val="22"/>
        </w:rPr>
        <w:tab/>
      </w:r>
      <w:r w:rsidRPr="00EC28B9">
        <w:rPr>
          <w:noProof/>
          <w:color w:val="000000" w:themeColor="text1"/>
        </w:rPr>
        <w:t>Nominal duration of the course</w:t>
      </w:r>
      <w:r>
        <w:rPr>
          <w:noProof/>
        </w:rPr>
        <w:tab/>
      </w:r>
      <w:r>
        <w:rPr>
          <w:noProof/>
        </w:rPr>
        <w:fldChar w:fldCharType="begin"/>
      </w:r>
      <w:r>
        <w:rPr>
          <w:noProof/>
        </w:rPr>
        <w:instrText xml:space="preserve"> PAGEREF _Toc112760559 \h </w:instrText>
      </w:r>
      <w:r>
        <w:rPr>
          <w:noProof/>
        </w:rPr>
      </w:r>
      <w:r>
        <w:rPr>
          <w:noProof/>
        </w:rPr>
        <w:fldChar w:fldCharType="separate"/>
      </w:r>
      <w:r>
        <w:rPr>
          <w:noProof/>
        </w:rPr>
        <w:t>3</w:t>
      </w:r>
      <w:r>
        <w:rPr>
          <w:noProof/>
        </w:rPr>
        <w:fldChar w:fldCharType="end"/>
      </w:r>
    </w:p>
    <w:p w14:paraId="4494A2DD" w14:textId="2608C60B" w:rsidR="00805648" w:rsidRDefault="00805648">
      <w:pPr>
        <w:pStyle w:val="TOC2"/>
        <w:rPr>
          <w:rFonts w:asciiTheme="minorHAnsi" w:eastAsiaTheme="minorEastAsia" w:hAnsiTheme="minorHAnsi" w:cstheme="minorBidi"/>
          <w:bCs w:val="0"/>
          <w:noProof/>
          <w:sz w:val="22"/>
        </w:rPr>
      </w:pPr>
      <w:r>
        <w:rPr>
          <w:noProof/>
          <w:specVanish/>
        </w:rPr>
        <w:t>2.</w:t>
      </w:r>
      <w:r>
        <w:rPr>
          <w:rFonts w:asciiTheme="minorHAnsi" w:eastAsiaTheme="minorEastAsia" w:hAnsiTheme="minorHAnsi" w:cstheme="minorBidi"/>
          <w:bCs w:val="0"/>
          <w:noProof/>
          <w:sz w:val="22"/>
        </w:rPr>
        <w:tab/>
      </w:r>
      <w:r>
        <w:rPr>
          <w:noProof/>
        </w:rPr>
        <w:t>Vocational or educational outcomes</w:t>
      </w:r>
      <w:r>
        <w:rPr>
          <w:noProof/>
        </w:rPr>
        <w:tab/>
      </w:r>
      <w:r>
        <w:rPr>
          <w:noProof/>
        </w:rPr>
        <w:fldChar w:fldCharType="begin"/>
      </w:r>
      <w:r>
        <w:rPr>
          <w:noProof/>
        </w:rPr>
        <w:instrText xml:space="preserve"> PAGEREF _Toc112760560 \h </w:instrText>
      </w:r>
      <w:r>
        <w:rPr>
          <w:noProof/>
        </w:rPr>
      </w:r>
      <w:r>
        <w:rPr>
          <w:noProof/>
        </w:rPr>
        <w:fldChar w:fldCharType="separate"/>
      </w:r>
      <w:r>
        <w:rPr>
          <w:noProof/>
        </w:rPr>
        <w:t>3</w:t>
      </w:r>
      <w:r>
        <w:rPr>
          <w:noProof/>
        </w:rPr>
        <w:fldChar w:fldCharType="end"/>
      </w:r>
    </w:p>
    <w:p w14:paraId="1538D7F9" w14:textId="02B69E06" w:rsidR="00805648" w:rsidRDefault="00805648">
      <w:pPr>
        <w:pStyle w:val="TOC3"/>
        <w:rPr>
          <w:rFonts w:asciiTheme="minorHAnsi" w:eastAsiaTheme="minorEastAsia" w:hAnsiTheme="minorHAnsi" w:cstheme="minorBidi"/>
          <w:noProof/>
          <w:sz w:val="22"/>
        </w:rPr>
      </w:pPr>
      <w:r w:rsidRPr="00EC28B9">
        <w:rPr>
          <w:noProof/>
          <w:color w:val="000000" w:themeColor="text1"/>
        </w:rPr>
        <w:t>2.1</w:t>
      </w:r>
      <w:r>
        <w:rPr>
          <w:rFonts w:asciiTheme="minorHAnsi" w:eastAsiaTheme="minorEastAsia" w:hAnsiTheme="minorHAnsi" w:cstheme="minorBidi"/>
          <w:noProof/>
          <w:sz w:val="22"/>
        </w:rPr>
        <w:tab/>
      </w:r>
      <w:r w:rsidRPr="00EC28B9">
        <w:rPr>
          <w:noProof/>
          <w:color w:val="000000" w:themeColor="text1"/>
        </w:rPr>
        <w:t>Purpose of the course</w:t>
      </w:r>
      <w:r>
        <w:rPr>
          <w:noProof/>
        </w:rPr>
        <w:tab/>
      </w:r>
      <w:r>
        <w:rPr>
          <w:noProof/>
        </w:rPr>
        <w:fldChar w:fldCharType="begin"/>
      </w:r>
      <w:r>
        <w:rPr>
          <w:noProof/>
        </w:rPr>
        <w:instrText xml:space="preserve"> PAGEREF _Toc112760561 \h </w:instrText>
      </w:r>
      <w:r>
        <w:rPr>
          <w:noProof/>
        </w:rPr>
      </w:r>
      <w:r>
        <w:rPr>
          <w:noProof/>
        </w:rPr>
        <w:fldChar w:fldCharType="separate"/>
      </w:r>
      <w:r>
        <w:rPr>
          <w:noProof/>
        </w:rPr>
        <w:t>3</w:t>
      </w:r>
      <w:r>
        <w:rPr>
          <w:noProof/>
        </w:rPr>
        <w:fldChar w:fldCharType="end"/>
      </w:r>
    </w:p>
    <w:p w14:paraId="40C21D36" w14:textId="287A405E" w:rsidR="00805648" w:rsidRDefault="00805648">
      <w:pPr>
        <w:pStyle w:val="TOC2"/>
        <w:rPr>
          <w:rFonts w:asciiTheme="minorHAnsi" w:eastAsiaTheme="minorEastAsia" w:hAnsiTheme="minorHAnsi" w:cstheme="minorBidi"/>
          <w:bCs w:val="0"/>
          <w:noProof/>
          <w:sz w:val="22"/>
        </w:rPr>
      </w:pPr>
      <w:r>
        <w:rPr>
          <w:noProof/>
          <w:specVanish/>
        </w:rPr>
        <w:t>3.</w:t>
      </w:r>
      <w:r>
        <w:rPr>
          <w:rFonts w:asciiTheme="minorHAnsi" w:eastAsiaTheme="minorEastAsia" w:hAnsiTheme="minorHAnsi" w:cstheme="minorBidi"/>
          <w:bCs w:val="0"/>
          <w:noProof/>
          <w:sz w:val="22"/>
        </w:rPr>
        <w:tab/>
      </w:r>
      <w:r>
        <w:rPr>
          <w:noProof/>
        </w:rPr>
        <w:t>Development of the course</w:t>
      </w:r>
      <w:r>
        <w:rPr>
          <w:noProof/>
        </w:rPr>
        <w:tab/>
      </w:r>
      <w:r>
        <w:rPr>
          <w:noProof/>
        </w:rPr>
        <w:fldChar w:fldCharType="begin"/>
      </w:r>
      <w:r>
        <w:rPr>
          <w:noProof/>
        </w:rPr>
        <w:instrText xml:space="preserve"> PAGEREF _Toc112760562 \h </w:instrText>
      </w:r>
      <w:r>
        <w:rPr>
          <w:noProof/>
        </w:rPr>
      </w:r>
      <w:r>
        <w:rPr>
          <w:noProof/>
        </w:rPr>
        <w:fldChar w:fldCharType="separate"/>
      </w:r>
      <w:r>
        <w:rPr>
          <w:noProof/>
        </w:rPr>
        <w:t>4</w:t>
      </w:r>
      <w:r>
        <w:rPr>
          <w:noProof/>
        </w:rPr>
        <w:fldChar w:fldCharType="end"/>
      </w:r>
    </w:p>
    <w:p w14:paraId="71E76B78" w14:textId="737651A7" w:rsidR="00805648" w:rsidRDefault="00805648">
      <w:pPr>
        <w:pStyle w:val="TOC3"/>
        <w:rPr>
          <w:rFonts w:asciiTheme="minorHAnsi" w:eastAsiaTheme="minorEastAsia" w:hAnsiTheme="minorHAnsi" w:cstheme="minorBidi"/>
          <w:noProof/>
          <w:sz w:val="22"/>
        </w:rPr>
      </w:pPr>
      <w:r w:rsidRPr="00EC28B9">
        <w:rPr>
          <w:noProof/>
          <w:color w:val="000000" w:themeColor="text1"/>
        </w:rPr>
        <w:t>3.1</w:t>
      </w:r>
      <w:r>
        <w:rPr>
          <w:rFonts w:asciiTheme="minorHAnsi" w:eastAsiaTheme="minorEastAsia" w:hAnsiTheme="minorHAnsi" w:cstheme="minorBidi"/>
          <w:noProof/>
          <w:sz w:val="22"/>
        </w:rPr>
        <w:tab/>
      </w:r>
      <w:r w:rsidRPr="00EC28B9">
        <w:rPr>
          <w:noProof/>
          <w:color w:val="000000" w:themeColor="text1"/>
        </w:rPr>
        <w:t>Industry/enterprise/ community needs</w:t>
      </w:r>
      <w:r>
        <w:rPr>
          <w:noProof/>
        </w:rPr>
        <w:tab/>
      </w:r>
      <w:r>
        <w:rPr>
          <w:noProof/>
        </w:rPr>
        <w:fldChar w:fldCharType="begin"/>
      </w:r>
      <w:r>
        <w:rPr>
          <w:noProof/>
        </w:rPr>
        <w:instrText xml:space="preserve"> PAGEREF _Toc112760563 \h </w:instrText>
      </w:r>
      <w:r>
        <w:rPr>
          <w:noProof/>
        </w:rPr>
      </w:r>
      <w:r>
        <w:rPr>
          <w:noProof/>
        </w:rPr>
        <w:fldChar w:fldCharType="separate"/>
      </w:r>
      <w:r>
        <w:rPr>
          <w:noProof/>
        </w:rPr>
        <w:t>4</w:t>
      </w:r>
      <w:r>
        <w:rPr>
          <w:noProof/>
        </w:rPr>
        <w:fldChar w:fldCharType="end"/>
      </w:r>
    </w:p>
    <w:p w14:paraId="5612C60A" w14:textId="2AC6EAE1" w:rsidR="00805648" w:rsidRDefault="00805648">
      <w:pPr>
        <w:pStyle w:val="TOC3"/>
        <w:rPr>
          <w:rFonts w:asciiTheme="minorHAnsi" w:eastAsiaTheme="minorEastAsia" w:hAnsiTheme="minorHAnsi" w:cstheme="minorBidi"/>
          <w:noProof/>
          <w:sz w:val="22"/>
        </w:rPr>
      </w:pPr>
      <w:r w:rsidRPr="00EC28B9">
        <w:rPr>
          <w:noProof/>
          <w:color w:val="000000" w:themeColor="text1"/>
        </w:rPr>
        <w:t>3.2</w:t>
      </w:r>
      <w:r>
        <w:rPr>
          <w:rFonts w:asciiTheme="minorHAnsi" w:eastAsiaTheme="minorEastAsia" w:hAnsiTheme="minorHAnsi" w:cstheme="minorBidi"/>
          <w:noProof/>
          <w:sz w:val="22"/>
        </w:rPr>
        <w:tab/>
      </w:r>
      <w:r w:rsidRPr="00EC28B9">
        <w:rPr>
          <w:noProof/>
          <w:color w:val="000000" w:themeColor="text1"/>
        </w:rPr>
        <w:t>Review for  re-accreditation</w:t>
      </w:r>
      <w:r>
        <w:rPr>
          <w:noProof/>
        </w:rPr>
        <w:tab/>
      </w:r>
      <w:r>
        <w:rPr>
          <w:noProof/>
        </w:rPr>
        <w:fldChar w:fldCharType="begin"/>
      </w:r>
      <w:r>
        <w:rPr>
          <w:noProof/>
        </w:rPr>
        <w:instrText xml:space="preserve"> PAGEREF _Toc112760564 \h </w:instrText>
      </w:r>
      <w:r>
        <w:rPr>
          <w:noProof/>
        </w:rPr>
      </w:r>
      <w:r>
        <w:rPr>
          <w:noProof/>
        </w:rPr>
        <w:fldChar w:fldCharType="separate"/>
      </w:r>
      <w:r>
        <w:rPr>
          <w:noProof/>
        </w:rPr>
        <w:t>9</w:t>
      </w:r>
      <w:r>
        <w:rPr>
          <w:noProof/>
        </w:rPr>
        <w:fldChar w:fldCharType="end"/>
      </w:r>
    </w:p>
    <w:p w14:paraId="294459C2" w14:textId="0E3818E9" w:rsidR="00805648" w:rsidRDefault="00805648">
      <w:pPr>
        <w:pStyle w:val="TOC2"/>
        <w:rPr>
          <w:rFonts w:asciiTheme="minorHAnsi" w:eastAsiaTheme="minorEastAsia" w:hAnsiTheme="minorHAnsi" w:cstheme="minorBidi"/>
          <w:bCs w:val="0"/>
          <w:noProof/>
          <w:sz w:val="22"/>
        </w:rPr>
      </w:pPr>
      <w:r>
        <w:rPr>
          <w:noProof/>
          <w:specVanish/>
        </w:rPr>
        <w:t>4.</w:t>
      </w:r>
      <w:r>
        <w:rPr>
          <w:rFonts w:asciiTheme="minorHAnsi" w:eastAsiaTheme="minorEastAsia" w:hAnsiTheme="minorHAnsi" w:cstheme="minorBidi"/>
          <w:bCs w:val="0"/>
          <w:noProof/>
          <w:sz w:val="22"/>
        </w:rPr>
        <w:tab/>
      </w:r>
      <w:r>
        <w:rPr>
          <w:noProof/>
        </w:rPr>
        <w:t>Course outcomes</w:t>
      </w:r>
      <w:r>
        <w:rPr>
          <w:noProof/>
        </w:rPr>
        <w:tab/>
      </w:r>
      <w:r>
        <w:rPr>
          <w:noProof/>
        </w:rPr>
        <w:fldChar w:fldCharType="begin"/>
      </w:r>
      <w:r>
        <w:rPr>
          <w:noProof/>
        </w:rPr>
        <w:instrText xml:space="preserve"> PAGEREF _Toc112760565 \h </w:instrText>
      </w:r>
      <w:r>
        <w:rPr>
          <w:noProof/>
        </w:rPr>
      </w:r>
      <w:r>
        <w:rPr>
          <w:noProof/>
        </w:rPr>
        <w:fldChar w:fldCharType="separate"/>
      </w:r>
      <w:r>
        <w:rPr>
          <w:noProof/>
        </w:rPr>
        <w:t>34</w:t>
      </w:r>
      <w:r>
        <w:rPr>
          <w:noProof/>
        </w:rPr>
        <w:fldChar w:fldCharType="end"/>
      </w:r>
    </w:p>
    <w:p w14:paraId="3E341F13" w14:textId="2ABF1D62" w:rsidR="00805648" w:rsidRDefault="00805648">
      <w:pPr>
        <w:pStyle w:val="TOC3"/>
        <w:rPr>
          <w:rFonts w:asciiTheme="minorHAnsi" w:eastAsiaTheme="minorEastAsia" w:hAnsiTheme="minorHAnsi" w:cstheme="minorBidi"/>
          <w:noProof/>
          <w:sz w:val="22"/>
        </w:rPr>
      </w:pPr>
      <w:r w:rsidRPr="00EC28B9">
        <w:rPr>
          <w:noProof/>
          <w:color w:val="000000" w:themeColor="text1"/>
        </w:rPr>
        <w:t>4.1</w:t>
      </w:r>
      <w:r>
        <w:rPr>
          <w:rFonts w:asciiTheme="minorHAnsi" w:eastAsiaTheme="minorEastAsia" w:hAnsiTheme="minorHAnsi" w:cstheme="minorBidi"/>
          <w:noProof/>
          <w:sz w:val="22"/>
        </w:rPr>
        <w:tab/>
      </w:r>
      <w:r w:rsidRPr="00EC28B9">
        <w:rPr>
          <w:noProof/>
          <w:color w:val="000000" w:themeColor="text1"/>
        </w:rPr>
        <w:t>Qualification level</w:t>
      </w:r>
      <w:r>
        <w:rPr>
          <w:noProof/>
        </w:rPr>
        <w:tab/>
      </w:r>
      <w:r>
        <w:rPr>
          <w:noProof/>
        </w:rPr>
        <w:fldChar w:fldCharType="begin"/>
      </w:r>
      <w:r>
        <w:rPr>
          <w:noProof/>
        </w:rPr>
        <w:instrText xml:space="preserve"> PAGEREF _Toc112760566 \h </w:instrText>
      </w:r>
      <w:r>
        <w:rPr>
          <w:noProof/>
        </w:rPr>
      </w:r>
      <w:r>
        <w:rPr>
          <w:noProof/>
        </w:rPr>
        <w:fldChar w:fldCharType="separate"/>
      </w:r>
      <w:r>
        <w:rPr>
          <w:noProof/>
        </w:rPr>
        <w:t>34</w:t>
      </w:r>
      <w:r>
        <w:rPr>
          <w:noProof/>
        </w:rPr>
        <w:fldChar w:fldCharType="end"/>
      </w:r>
    </w:p>
    <w:p w14:paraId="7098ED32" w14:textId="60E56B64" w:rsidR="00805648" w:rsidRDefault="00805648">
      <w:pPr>
        <w:pStyle w:val="TOC3"/>
        <w:rPr>
          <w:rFonts w:asciiTheme="minorHAnsi" w:eastAsiaTheme="minorEastAsia" w:hAnsiTheme="minorHAnsi" w:cstheme="minorBidi"/>
          <w:noProof/>
          <w:sz w:val="22"/>
        </w:rPr>
      </w:pPr>
      <w:r w:rsidRPr="00EC28B9">
        <w:rPr>
          <w:noProof/>
          <w:color w:val="000000" w:themeColor="text1"/>
        </w:rPr>
        <w:t>4.2</w:t>
      </w:r>
      <w:r>
        <w:rPr>
          <w:rFonts w:asciiTheme="minorHAnsi" w:eastAsiaTheme="minorEastAsia" w:hAnsiTheme="minorHAnsi" w:cstheme="minorBidi"/>
          <w:noProof/>
          <w:sz w:val="22"/>
        </w:rPr>
        <w:tab/>
      </w:r>
      <w:r w:rsidRPr="00EC28B9">
        <w:rPr>
          <w:noProof/>
          <w:color w:val="000000" w:themeColor="text1"/>
        </w:rPr>
        <w:t>Employability skills</w:t>
      </w:r>
      <w:r>
        <w:rPr>
          <w:noProof/>
        </w:rPr>
        <w:tab/>
      </w:r>
      <w:r>
        <w:rPr>
          <w:noProof/>
        </w:rPr>
        <w:fldChar w:fldCharType="begin"/>
      </w:r>
      <w:r>
        <w:rPr>
          <w:noProof/>
        </w:rPr>
        <w:instrText xml:space="preserve"> PAGEREF _Toc112760567 \h </w:instrText>
      </w:r>
      <w:r>
        <w:rPr>
          <w:noProof/>
        </w:rPr>
      </w:r>
      <w:r>
        <w:rPr>
          <w:noProof/>
        </w:rPr>
        <w:fldChar w:fldCharType="separate"/>
      </w:r>
      <w:r>
        <w:rPr>
          <w:noProof/>
        </w:rPr>
        <w:t>35</w:t>
      </w:r>
      <w:r>
        <w:rPr>
          <w:noProof/>
        </w:rPr>
        <w:fldChar w:fldCharType="end"/>
      </w:r>
    </w:p>
    <w:p w14:paraId="35D09A70" w14:textId="2CEE70EF" w:rsidR="00805648" w:rsidRDefault="00805648">
      <w:pPr>
        <w:pStyle w:val="TOC3"/>
        <w:rPr>
          <w:rFonts w:asciiTheme="minorHAnsi" w:eastAsiaTheme="minorEastAsia" w:hAnsiTheme="minorHAnsi" w:cstheme="minorBidi"/>
          <w:noProof/>
          <w:sz w:val="22"/>
        </w:rPr>
      </w:pPr>
      <w:r w:rsidRPr="00EC28B9">
        <w:rPr>
          <w:noProof/>
          <w:color w:val="000000" w:themeColor="text1"/>
        </w:rPr>
        <w:t xml:space="preserve">4.3 </w:t>
      </w:r>
      <w:r>
        <w:rPr>
          <w:rFonts w:asciiTheme="minorHAnsi" w:eastAsiaTheme="minorEastAsia" w:hAnsiTheme="minorHAnsi" w:cstheme="minorBidi"/>
          <w:noProof/>
          <w:sz w:val="22"/>
        </w:rPr>
        <w:tab/>
      </w:r>
      <w:r w:rsidRPr="00EC28B9">
        <w:rPr>
          <w:noProof/>
          <w:color w:val="000000" w:themeColor="text1"/>
        </w:rPr>
        <w:t>Recognition given to the course</w:t>
      </w:r>
      <w:r>
        <w:rPr>
          <w:noProof/>
        </w:rPr>
        <w:tab/>
      </w:r>
      <w:r>
        <w:rPr>
          <w:noProof/>
        </w:rPr>
        <w:fldChar w:fldCharType="begin"/>
      </w:r>
      <w:r>
        <w:rPr>
          <w:noProof/>
        </w:rPr>
        <w:instrText xml:space="preserve"> PAGEREF _Toc112760568 \h </w:instrText>
      </w:r>
      <w:r>
        <w:rPr>
          <w:noProof/>
        </w:rPr>
      </w:r>
      <w:r>
        <w:rPr>
          <w:noProof/>
        </w:rPr>
        <w:fldChar w:fldCharType="separate"/>
      </w:r>
      <w:r>
        <w:rPr>
          <w:noProof/>
        </w:rPr>
        <w:t>37</w:t>
      </w:r>
      <w:r>
        <w:rPr>
          <w:noProof/>
        </w:rPr>
        <w:fldChar w:fldCharType="end"/>
      </w:r>
    </w:p>
    <w:p w14:paraId="1EC19D85" w14:textId="0EF380B5" w:rsidR="00805648" w:rsidRDefault="00805648">
      <w:pPr>
        <w:pStyle w:val="TOC3"/>
        <w:rPr>
          <w:rFonts w:asciiTheme="minorHAnsi" w:eastAsiaTheme="minorEastAsia" w:hAnsiTheme="minorHAnsi" w:cstheme="minorBidi"/>
          <w:noProof/>
          <w:sz w:val="22"/>
        </w:rPr>
      </w:pPr>
      <w:r w:rsidRPr="00EC28B9">
        <w:rPr>
          <w:noProof/>
          <w:color w:val="000000" w:themeColor="text1"/>
        </w:rPr>
        <w:t xml:space="preserve">4.4 </w:t>
      </w:r>
      <w:r>
        <w:rPr>
          <w:rFonts w:asciiTheme="minorHAnsi" w:eastAsiaTheme="minorEastAsia" w:hAnsiTheme="minorHAnsi" w:cstheme="minorBidi"/>
          <w:noProof/>
          <w:sz w:val="22"/>
        </w:rPr>
        <w:tab/>
      </w:r>
      <w:r w:rsidRPr="00EC28B9">
        <w:rPr>
          <w:noProof/>
          <w:color w:val="000000" w:themeColor="text1"/>
        </w:rPr>
        <w:t>Licensing/regulatory requirements (if applicable)</w:t>
      </w:r>
      <w:r>
        <w:rPr>
          <w:noProof/>
        </w:rPr>
        <w:tab/>
      </w:r>
      <w:r>
        <w:rPr>
          <w:noProof/>
        </w:rPr>
        <w:fldChar w:fldCharType="begin"/>
      </w:r>
      <w:r>
        <w:rPr>
          <w:noProof/>
        </w:rPr>
        <w:instrText xml:space="preserve"> PAGEREF _Toc112760569 \h </w:instrText>
      </w:r>
      <w:r>
        <w:rPr>
          <w:noProof/>
        </w:rPr>
      </w:r>
      <w:r>
        <w:rPr>
          <w:noProof/>
        </w:rPr>
        <w:fldChar w:fldCharType="separate"/>
      </w:r>
      <w:r>
        <w:rPr>
          <w:noProof/>
        </w:rPr>
        <w:t>37</w:t>
      </w:r>
      <w:r>
        <w:rPr>
          <w:noProof/>
        </w:rPr>
        <w:fldChar w:fldCharType="end"/>
      </w:r>
    </w:p>
    <w:p w14:paraId="04C4C133" w14:textId="497033F6" w:rsidR="00805648" w:rsidRDefault="00805648">
      <w:pPr>
        <w:pStyle w:val="TOC2"/>
        <w:rPr>
          <w:rFonts w:asciiTheme="minorHAnsi" w:eastAsiaTheme="minorEastAsia" w:hAnsiTheme="minorHAnsi" w:cstheme="minorBidi"/>
          <w:bCs w:val="0"/>
          <w:noProof/>
          <w:sz w:val="22"/>
        </w:rPr>
      </w:pPr>
      <w:r>
        <w:rPr>
          <w:noProof/>
          <w:specVanish/>
        </w:rPr>
        <w:t>5.</w:t>
      </w:r>
      <w:r>
        <w:rPr>
          <w:rFonts w:asciiTheme="minorHAnsi" w:eastAsiaTheme="minorEastAsia" w:hAnsiTheme="minorHAnsi" w:cstheme="minorBidi"/>
          <w:bCs w:val="0"/>
          <w:noProof/>
          <w:sz w:val="22"/>
        </w:rPr>
        <w:tab/>
      </w:r>
      <w:r>
        <w:rPr>
          <w:noProof/>
        </w:rPr>
        <w:t>Course rules</w:t>
      </w:r>
      <w:r>
        <w:rPr>
          <w:noProof/>
        </w:rPr>
        <w:tab/>
      </w:r>
      <w:r>
        <w:rPr>
          <w:noProof/>
        </w:rPr>
        <w:fldChar w:fldCharType="begin"/>
      </w:r>
      <w:r>
        <w:rPr>
          <w:noProof/>
        </w:rPr>
        <w:instrText xml:space="preserve"> PAGEREF _Toc112760570 \h </w:instrText>
      </w:r>
      <w:r>
        <w:rPr>
          <w:noProof/>
        </w:rPr>
      </w:r>
      <w:r>
        <w:rPr>
          <w:noProof/>
        </w:rPr>
        <w:fldChar w:fldCharType="separate"/>
      </w:r>
      <w:r>
        <w:rPr>
          <w:noProof/>
        </w:rPr>
        <w:t>37</w:t>
      </w:r>
      <w:r>
        <w:rPr>
          <w:noProof/>
        </w:rPr>
        <w:fldChar w:fldCharType="end"/>
      </w:r>
    </w:p>
    <w:p w14:paraId="0B3478C1" w14:textId="14AACA43" w:rsidR="00805648" w:rsidRDefault="00805648">
      <w:pPr>
        <w:pStyle w:val="TOC3"/>
        <w:rPr>
          <w:rFonts w:asciiTheme="minorHAnsi" w:eastAsiaTheme="minorEastAsia" w:hAnsiTheme="minorHAnsi" w:cstheme="minorBidi"/>
          <w:noProof/>
          <w:sz w:val="22"/>
        </w:rPr>
      </w:pPr>
      <w:r w:rsidRPr="00EC28B9">
        <w:rPr>
          <w:noProof/>
          <w:color w:val="000000" w:themeColor="text1"/>
        </w:rPr>
        <w:t xml:space="preserve">5.1 </w:t>
      </w:r>
      <w:r>
        <w:rPr>
          <w:rFonts w:asciiTheme="minorHAnsi" w:eastAsiaTheme="minorEastAsia" w:hAnsiTheme="minorHAnsi" w:cstheme="minorBidi"/>
          <w:noProof/>
          <w:sz w:val="22"/>
        </w:rPr>
        <w:tab/>
      </w:r>
      <w:r w:rsidRPr="00EC28B9">
        <w:rPr>
          <w:noProof/>
          <w:color w:val="000000" w:themeColor="text1"/>
        </w:rPr>
        <w:t>Course structure</w:t>
      </w:r>
      <w:r>
        <w:rPr>
          <w:noProof/>
        </w:rPr>
        <w:tab/>
      </w:r>
      <w:r>
        <w:rPr>
          <w:noProof/>
        </w:rPr>
        <w:fldChar w:fldCharType="begin"/>
      </w:r>
      <w:r>
        <w:rPr>
          <w:noProof/>
        </w:rPr>
        <w:instrText xml:space="preserve"> PAGEREF _Toc112760571 \h </w:instrText>
      </w:r>
      <w:r>
        <w:rPr>
          <w:noProof/>
        </w:rPr>
      </w:r>
      <w:r>
        <w:rPr>
          <w:noProof/>
        </w:rPr>
        <w:fldChar w:fldCharType="separate"/>
      </w:r>
      <w:r>
        <w:rPr>
          <w:noProof/>
        </w:rPr>
        <w:t>37</w:t>
      </w:r>
      <w:r>
        <w:rPr>
          <w:noProof/>
        </w:rPr>
        <w:fldChar w:fldCharType="end"/>
      </w:r>
    </w:p>
    <w:p w14:paraId="77093291" w14:textId="0356175A" w:rsidR="00805648" w:rsidRDefault="00805648">
      <w:pPr>
        <w:pStyle w:val="TOC3"/>
        <w:rPr>
          <w:rFonts w:asciiTheme="minorHAnsi" w:eastAsiaTheme="minorEastAsia" w:hAnsiTheme="minorHAnsi" w:cstheme="minorBidi"/>
          <w:noProof/>
          <w:sz w:val="22"/>
        </w:rPr>
      </w:pPr>
      <w:r w:rsidRPr="00EC28B9">
        <w:rPr>
          <w:noProof/>
          <w:color w:val="000000" w:themeColor="text1"/>
        </w:rPr>
        <w:t>5.2</w:t>
      </w:r>
      <w:r>
        <w:rPr>
          <w:rFonts w:asciiTheme="minorHAnsi" w:eastAsiaTheme="minorEastAsia" w:hAnsiTheme="minorHAnsi" w:cstheme="minorBidi"/>
          <w:noProof/>
          <w:sz w:val="22"/>
        </w:rPr>
        <w:tab/>
      </w:r>
      <w:r w:rsidRPr="00EC28B9">
        <w:rPr>
          <w:noProof/>
          <w:color w:val="000000" w:themeColor="text1"/>
        </w:rPr>
        <w:t>Entry requirements</w:t>
      </w:r>
      <w:r>
        <w:rPr>
          <w:noProof/>
        </w:rPr>
        <w:tab/>
      </w:r>
      <w:r>
        <w:rPr>
          <w:noProof/>
        </w:rPr>
        <w:fldChar w:fldCharType="begin"/>
      </w:r>
      <w:r>
        <w:rPr>
          <w:noProof/>
        </w:rPr>
        <w:instrText xml:space="preserve"> PAGEREF _Toc112760572 \h </w:instrText>
      </w:r>
      <w:r>
        <w:rPr>
          <w:noProof/>
        </w:rPr>
      </w:r>
      <w:r>
        <w:rPr>
          <w:noProof/>
        </w:rPr>
        <w:fldChar w:fldCharType="separate"/>
      </w:r>
      <w:r>
        <w:rPr>
          <w:noProof/>
        </w:rPr>
        <w:t>43</w:t>
      </w:r>
      <w:r>
        <w:rPr>
          <w:noProof/>
        </w:rPr>
        <w:fldChar w:fldCharType="end"/>
      </w:r>
    </w:p>
    <w:p w14:paraId="36E5D631" w14:textId="3AB52CAF" w:rsidR="00805648" w:rsidRDefault="00805648">
      <w:pPr>
        <w:pStyle w:val="TOC2"/>
        <w:rPr>
          <w:rFonts w:asciiTheme="minorHAnsi" w:eastAsiaTheme="minorEastAsia" w:hAnsiTheme="minorHAnsi" w:cstheme="minorBidi"/>
          <w:bCs w:val="0"/>
          <w:noProof/>
          <w:sz w:val="22"/>
        </w:rPr>
      </w:pPr>
      <w:r>
        <w:rPr>
          <w:noProof/>
          <w:specVanish/>
        </w:rPr>
        <w:t>6.</w:t>
      </w:r>
      <w:r>
        <w:rPr>
          <w:rFonts w:asciiTheme="minorHAnsi" w:eastAsiaTheme="minorEastAsia" w:hAnsiTheme="minorHAnsi" w:cstheme="minorBidi"/>
          <w:bCs w:val="0"/>
          <w:noProof/>
          <w:sz w:val="22"/>
        </w:rPr>
        <w:tab/>
      </w:r>
      <w:r>
        <w:rPr>
          <w:noProof/>
        </w:rPr>
        <w:t>Assessment</w:t>
      </w:r>
      <w:r>
        <w:rPr>
          <w:noProof/>
        </w:rPr>
        <w:tab/>
      </w:r>
      <w:r>
        <w:rPr>
          <w:noProof/>
        </w:rPr>
        <w:fldChar w:fldCharType="begin"/>
      </w:r>
      <w:r>
        <w:rPr>
          <w:noProof/>
        </w:rPr>
        <w:instrText xml:space="preserve"> PAGEREF _Toc112760573 \h </w:instrText>
      </w:r>
      <w:r>
        <w:rPr>
          <w:noProof/>
        </w:rPr>
      </w:r>
      <w:r>
        <w:rPr>
          <w:noProof/>
        </w:rPr>
        <w:fldChar w:fldCharType="separate"/>
      </w:r>
      <w:r>
        <w:rPr>
          <w:noProof/>
        </w:rPr>
        <w:t>43</w:t>
      </w:r>
      <w:r>
        <w:rPr>
          <w:noProof/>
        </w:rPr>
        <w:fldChar w:fldCharType="end"/>
      </w:r>
    </w:p>
    <w:p w14:paraId="2A56F6D6" w14:textId="4B66EB63" w:rsidR="00805648" w:rsidRDefault="00805648">
      <w:pPr>
        <w:pStyle w:val="TOC3"/>
        <w:rPr>
          <w:rFonts w:asciiTheme="minorHAnsi" w:eastAsiaTheme="minorEastAsia" w:hAnsiTheme="minorHAnsi" w:cstheme="minorBidi"/>
          <w:noProof/>
          <w:sz w:val="22"/>
        </w:rPr>
      </w:pPr>
      <w:r w:rsidRPr="00EC28B9">
        <w:rPr>
          <w:noProof/>
          <w:color w:val="000000" w:themeColor="text1"/>
        </w:rPr>
        <w:t>6.1</w:t>
      </w:r>
      <w:r>
        <w:rPr>
          <w:rFonts w:asciiTheme="minorHAnsi" w:eastAsiaTheme="minorEastAsia" w:hAnsiTheme="minorHAnsi" w:cstheme="minorBidi"/>
          <w:noProof/>
          <w:sz w:val="22"/>
        </w:rPr>
        <w:tab/>
      </w:r>
      <w:r w:rsidRPr="00EC28B9">
        <w:rPr>
          <w:noProof/>
          <w:color w:val="000000" w:themeColor="text1"/>
        </w:rPr>
        <w:t>Assessment strategy</w:t>
      </w:r>
      <w:r>
        <w:rPr>
          <w:noProof/>
        </w:rPr>
        <w:tab/>
      </w:r>
      <w:r>
        <w:rPr>
          <w:noProof/>
        </w:rPr>
        <w:fldChar w:fldCharType="begin"/>
      </w:r>
      <w:r>
        <w:rPr>
          <w:noProof/>
        </w:rPr>
        <w:instrText xml:space="preserve"> PAGEREF _Toc112760574 \h </w:instrText>
      </w:r>
      <w:r>
        <w:rPr>
          <w:noProof/>
        </w:rPr>
      </w:r>
      <w:r>
        <w:rPr>
          <w:noProof/>
        </w:rPr>
        <w:fldChar w:fldCharType="separate"/>
      </w:r>
      <w:r>
        <w:rPr>
          <w:noProof/>
        </w:rPr>
        <w:t>43</w:t>
      </w:r>
      <w:r>
        <w:rPr>
          <w:noProof/>
        </w:rPr>
        <w:fldChar w:fldCharType="end"/>
      </w:r>
    </w:p>
    <w:p w14:paraId="65482BD5" w14:textId="5944D2DF" w:rsidR="00805648" w:rsidRDefault="00805648">
      <w:pPr>
        <w:pStyle w:val="TOC3"/>
        <w:rPr>
          <w:rFonts w:asciiTheme="minorHAnsi" w:eastAsiaTheme="minorEastAsia" w:hAnsiTheme="minorHAnsi" w:cstheme="minorBidi"/>
          <w:noProof/>
          <w:sz w:val="22"/>
        </w:rPr>
      </w:pPr>
      <w:r w:rsidRPr="00EC28B9">
        <w:rPr>
          <w:noProof/>
          <w:color w:val="000000" w:themeColor="text1"/>
        </w:rPr>
        <w:t>6.2</w:t>
      </w:r>
      <w:r>
        <w:rPr>
          <w:rFonts w:asciiTheme="minorHAnsi" w:eastAsiaTheme="minorEastAsia" w:hAnsiTheme="minorHAnsi" w:cstheme="minorBidi"/>
          <w:noProof/>
          <w:sz w:val="22"/>
        </w:rPr>
        <w:tab/>
      </w:r>
      <w:r w:rsidRPr="00EC28B9">
        <w:rPr>
          <w:noProof/>
          <w:color w:val="000000" w:themeColor="text1"/>
        </w:rPr>
        <w:t>Assessor competencies</w:t>
      </w:r>
      <w:r>
        <w:rPr>
          <w:noProof/>
        </w:rPr>
        <w:tab/>
      </w:r>
      <w:r>
        <w:rPr>
          <w:noProof/>
        </w:rPr>
        <w:fldChar w:fldCharType="begin"/>
      </w:r>
      <w:r>
        <w:rPr>
          <w:noProof/>
        </w:rPr>
        <w:instrText xml:space="preserve"> PAGEREF _Toc112760575 \h </w:instrText>
      </w:r>
      <w:r>
        <w:rPr>
          <w:noProof/>
        </w:rPr>
      </w:r>
      <w:r>
        <w:rPr>
          <w:noProof/>
        </w:rPr>
        <w:fldChar w:fldCharType="separate"/>
      </w:r>
      <w:r>
        <w:rPr>
          <w:noProof/>
        </w:rPr>
        <w:t>45</w:t>
      </w:r>
      <w:r>
        <w:rPr>
          <w:noProof/>
        </w:rPr>
        <w:fldChar w:fldCharType="end"/>
      </w:r>
    </w:p>
    <w:p w14:paraId="1CC67E25" w14:textId="639F943E" w:rsidR="00805648" w:rsidRDefault="00805648">
      <w:pPr>
        <w:pStyle w:val="TOC2"/>
        <w:rPr>
          <w:rFonts w:asciiTheme="minorHAnsi" w:eastAsiaTheme="minorEastAsia" w:hAnsiTheme="minorHAnsi" w:cstheme="minorBidi"/>
          <w:bCs w:val="0"/>
          <w:noProof/>
          <w:sz w:val="22"/>
        </w:rPr>
      </w:pPr>
      <w:r>
        <w:rPr>
          <w:noProof/>
          <w:specVanish/>
        </w:rPr>
        <w:t>7.</w:t>
      </w:r>
      <w:r>
        <w:rPr>
          <w:rFonts w:asciiTheme="minorHAnsi" w:eastAsiaTheme="minorEastAsia" w:hAnsiTheme="minorHAnsi" w:cstheme="minorBidi"/>
          <w:bCs w:val="0"/>
          <w:noProof/>
          <w:sz w:val="22"/>
        </w:rPr>
        <w:tab/>
      </w:r>
      <w:r>
        <w:rPr>
          <w:noProof/>
        </w:rPr>
        <w:t>Delivery</w:t>
      </w:r>
      <w:r>
        <w:rPr>
          <w:noProof/>
        </w:rPr>
        <w:tab/>
      </w:r>
      <w:r>
        <w:rPr>
          <w:noProof/>
        </w:rPr>
        <w:fldChar w:fldCharType="begin"/>
      </w:r>
      <w:r>
        <w:rPr>
          <w:noProof/>
        </w:rPr>
        <w:instrText xml:space="preserve"> PAGEREF _Toc112760576 \h </w:instrText>
      </w:r>
      <w:r>
        <w:rPr>
          <w:noProof/>
        </w:rPr>
      </w:r>
      <w:r>
        <w:rPr>
          <w:noProof/>
        </w:rPr>
        <w:fldChar w:fldCharType="separate"/>
      </w:r>
      <w:r>
        <w:rPr>
          <w:noProof/>
        </w:rPr>
        <w:t>46</w:t>
      </w:r>
      <w:r>
        <w:rPr>
          <w:noProof/>
        </w:rPr>
        <w:fldChar w:fldCharType="end"/>
      </w:r>
    </w:p>
    <w:p w14:paraId="05E21D46" w14:textId="3DFEFACC" w:rsidR="00805648" w:rsidRDefault="00805648">
      <w:pPr>
        <w:pStyle w:val="TOC3"/>
        <w:rPr>
          <w:rFonts w:asciiTheme="minorHAnsi" w:eastAsiaTheme="minorEastAsia" w:hAnsiTheme="minorHAnsi" w:cstheme="minorBidi"/>
          <w:noProof/>
          <w:sz w:val="22"/>
        </w:rPr>
      </w:pPr>
      <w:r w:rsidRPr="00EC28B9">
        <w:rPr>
          <w:noProof/>
          <w:color w:val="000000" w:themeColor="text1"/>
        </w:rPr>
        <w:t>7.1</w:t>
      </w:r>
      <w:r>
        <w:rPr>
          <w:rFonts w:asciiTheme="minorHAnsi" w:eastAsiaTheme="minorEastAsia" w:hAnsiTheme="minorHAnsi" w:cstheme="minorBidi"/>
          <w:noProof/>
          <w:sz w:val="22"/>
        </w:rPr>
        <w:tab/>
      </w:r>
      <w:r w:rsidRPr="00EC28B9">
        <w:rPr>
          <w:noProof/>
          <w:color w:val="000000" w:themeColor="text1"/>
        </w:rPr>
        <w:t>Delivery modes</w:t>
      </w:r>
      <w:r>
        <w:rPr>
          <w:noProof/>
        </w:rPr>
        <w:tab/>
      </w:r>
      <w:r>
        <w:rPr>
          <w:noProof/>
        </w:rPr>
        <w:fldChar w:fldCharType="begin"/>
      </w:r>
      <w:r>
        <w:rPr>
          <w:noProof/>
        </w:rPr>
        <w:instrText xml:space="preserve"> PAGEREF _Toc112760577 \h </w:instrText>
      </w:r>
      <w:r>
        <w:rPr>
          <w:noProof/>
        </w:rPr>
      </w:r>
      <w:r>
        <w:rPr>
          <w:noProof/>
        </w:rPr>
        <w:fldChar w:fldCharType="separate"/>
      </w:r>
      <w:r>
        <w:rPr>
          <w:noProof/>
        </w:rPr>
        <w:t>46</w:t>
      </w:r>
      <w:r>
        <w:rPr>
          <w:noProof/>
        </w:rPr>
        <w:fldChar w:fldCharType="end"/>
      </w:r>
    </w:p>
    <w:p w14:paraId="4E89B303" w14:textId="01F1451C" w:rsidR="00805648" w:rsidRDefault="00805648">
      <w:pPr>
        <w:pStyle w:val="TOC3"/>
        <w:rPr>
          <w:rFonts w:asciiTheme="minorHAnsi" w:eastAsiaTheme="minorEastAsia" w:hAnsiTheme="minorHAnsi" w:cstheme="minorBidi"/>
          <w:noProof/>
          <w:sz w:val="22"/>
        </w:rPr>
      </w:pPr>
      <w:r w:rsidRPr="00EC28B9">
        <w:rPr>
          <w:noProof/>
          <w:color w:val="000000" w:themeColor="text1"/>
        </w:rPr>
        <w:t>7.2</w:t>
      </w:r>
      <w:r>
        <w:rPr>
          <w:rFonts w:asciiTheme="minorHAnsi" w:eastAsiaTheme="minorEastAsia" w:hAnsiTheme="minorHAnsi" w:cstheme="minorBidi"/>
          <w:noProof/>
          <w:sz w:val="22"/>
        </w:rPr>
        <w:tab/>
      </w:r>
      <w:r w:rsidRPr="00EC28B9">
        <w:rPr>
          <w:noProof/>
          <w:color w:val="000000" w:themeColor="text1"/>
        </w:rPr>
        <w:t>Resources</w:t>
      </w:r>
      <w:r>
        <w:rPr>
          <w:noProof/>
        </w:rPr>
        <w:tab/>
      </w:r>
      <w:r>
        <w:rPr>
          <w:noProof/>
        </w:rPr>
        <w:fldChar w:fldCharType="begin"/>
      </w:r>
      <w:r>
        <w:rPr>
          <w:noProof/>
        </w:rPr>
        <w:instrText xml:space="preserve"> PAGEREF _Toc112760578 \h </w:instrText>
      </w:r>
      <w:r>
        <w:rPr>
          <w:noProof/>
        </w:rPr>
      </w:r>
      <w:r>
        <w:rPr>
          <w:noProof/>
        </w:rPr>
        <w:fldChar w:fldCharType="separate"/>
      </w:r>
      <w:r>
        <w:rPr>
          <w:noProof/>
        </w:rPr>
        <w:t>46</w:t>
      </w:r>
      <w:r>
        <w:rPr>
          <w:noProof/>
        </w:rPr>
        <w:fldChar w:fldCharType="end"/>
      </w:r>
    </w:p>
    <w:p w14:paraId="13A556DB" w14:textId="6FE0CFC8" w:rsidR="00805648" w:rsidRDefault="00805648">
      <w:pPr>
        <w:pStyle w:val="TOC2"/>
        <w:rPr>
          <w:rFonts w:asciiTheme="minorHAnsi" w:eastAsiaTheme="minorEastAsia" w:hAnsiTheme="minorHAnsi" w:cstheme="minorBidi"/>
          <w:bCs w:val="0"/>
          <w:noProof/>
          <w:sz w:val="22"/>
        </w:rPr>
      </w:pPr>
      <w:r>
        <w:rPr>
          <w:noProof/>
          <w:specVanish/>
        </w:rPr>
        <w:t>8.</w:t>
      </w:r>
      <w:r>
        <w:rPr>
          <w:rFonts w:asciiTheme="minorHAnsi" w:eastAsiaTheme="minorEastAsia" w:hAnsiTheme="minorHAnsi" w:cstheme="minorBidi"/>
          <w:bCs w:val="0"/>
          <w:noProof/>
          <w:sz w:val="22"/>
        </w:rPr>
        <w:tab/>
      </w:r>
      <w:r>
        <w:rPr>
          <w:noProof/>
        </w:rPr>
        <w:t>Pathways and articulation</w:t>
      </w:r>
      <w:r>
        <w:rPr>
          <w:noProof/>
        </w:rPr>
        <w:tab/>
      </w:r>
      <w:r>
        <w:rPr>
          <w:noProof/>
        </w:rPr>
        <w:fldChar w:fldCharType="begin"/>
      </w:r>
      <w:r>
        <w:rPr>
          <w:noProof/>
        </w:rPr>
        <w:instrText xml:space="preserve"> PAGEREF _Toc112760579 \h </w:instrText>
      </w:r>
      <w:r>
        <w:rPr>
          <w:noProof/>
        </w:rPr>
      </w:r>
      <w:r>
        <w:rPr>
          <w:noProof/>
        </w:rPr>
        <w:fldChar w:fldCharType="separate"/>
      </w:r>
      <w:r>
        <w:rPr>
          <w:noProof/>
        </w:rPr>
        <w:t>47</w:t>
      </w:r>
      <w:r>
        <w:rPr>
          <w:noProof/>
        </w:rPr>
        <w:fldChar w:fldCharType="end"/>
      </w:r>
    </w:p>
    <w:p w14:paraId="4901BE17" w14:textId="781D9AAD" w:rsidR="00805648" w:rsidRDefault="00805648">
      <w:pPr>
        <w:pStyle w:val="TOC2"/>
        <w:rPr>
          <w:rFonts w:asciiTheme="minorHAnsi" w:eastAsiaTheme="minorEastAsia" w:hAnsiTheme="minorHAnsi" w:cstheme="minorBidi"/>
          <w:bCs w:val="0"/>
          <w:noProof/>
          <w:sz w:val="22"/>
        </w:rPr>
      </w:pPr>
      <w:r>
        <w:rPr>
          <w:noProof/>
          <w:specVanish/>
        </w:rPr>
        <w:t>9.</w:t>
      </w:r>
      <w:r>
        <w:rPr>
          <w:rFonts w:asciiTheme="minorHAnsi" w:eastAsiaTheme="minorEastAsia" w:hAnsiTheme="minorHAnsi" w:cstheme="minorBidi"/>
          <w:bCs w:val="0"/>
          <w:noProof/>
          <w:sz w:val="22"/>
        </w:rPr>
        <w:tab/>
      </w:r>
      <w:r>
        <w:rPr>
          <w:noProof/>
        </w:rPr>
        <w:t>Ongoing monitoring and evaluation</w:t>
      </w:r>
      <w:r>
        <w:rPr>
          <w:noProof/>
        </w:rPr>
        <w:tab/>
      </w:r>
      <w:r>
        <w:rPr>
          <w:noProof/>
        </w:rPr>
        <w:fldChar w:fldCharType="begin"/>
      </w:r>
      <w:r>
        <w:rPr>
          <w:noProof/>
        </w:rPr>
        <w:instrText xml:space="preserve"> PAGEREF _Toc112760580 \h </w:instrText>
      </w:r>
      <w:r>
        <w:rPr>
          <w:noProof/>
        </w:rPr>
      </w:r>
      <w:r>
        <w:rPr>
          <w:noProof/>
        </w:rPr>
        <w:fldChar w:fldCharType="separate"/>
      </w:r>
      <w:r>
        <w:rPr>
          <w:noProof/>
        </w:rPr>
        <w:t>47</w:t>
      </w:r>
      <w:r>
        <w:rPr>
          <w:noProof/>
        </w:rPr>
        <w:fldChar w:fldCharType="end"/>
      </w:r>
    </w:p>
    <w:p w14:paraId="62E64A7A" w14:textId="21DC944D" w:rsidR="00805648" w:rsidRDefault="00805648">
      <w:pPr>
        <w:pStyle w:val="TOC1"/>
        <w:rPr>
          <w:rFonts w:asciiTheme="minorHAnsi" w:eastAsiaTheme="minorEastAsia" w:hAnsiTheme="minorHAnsi" w:cstheme="minorBidi"/>
          <w:b w:val="0"/>
          <w:bCs w:val="0"/>
          <w:noProof/>
          <w:sz w:val="22"/>
          <w:szCs w:val="22"/>
        </w:rPr>
      </w:pPr>
      <w:r w:rsidRPr="00EC28B9">
        <w:rPr>
          <w:noProof/>
          <w:color w:val="000000" w:themeColor="text1"/>
        </w:rPr>
        <w:t>Section C: Units of competency</w:t>
      </w:r>
      <w:r>
        <w:rPr>
          <w:noProof/>
        </w:rPr>
        <w:tab/>
      </w:r>
      <w:r>
        <w:rPr>
          <w:noProof/>
        </w:rPr>
        <w:fldChar w:fldCharType="begin"/>
      </w:r>
      <w:r>
        <w:rPr>
          <w:noProof/>
        </w:rPr>
        <w:instrText xml:space="preserve"> PAGEREF _Toc112760581 \h </w:instrText>
      </w:r>
      <w:r>
        <w:rPr>
          <w:noProof/>
        </w:rPr>
      </w:r>
      <w:r>
        <w:rPr>
          <w:noProof/>
        </w:rPr>
        <w:fldChar w:fldCharType="separate"/>
      </w:r>
      <w:r>
        <w:rPr>
          <w:noProof/>
        </w:rPr>
        <w:t>48</w:t>
      </w:r>
      <w:r>
        <w:rPr>
          <w:noProof/>
        </w:rPr>
        <w:fldChar w:fldCharType="end"/>
      </w:r>
    </w:p>
    <w:p w14:paraId="37C40728" w14:textId="387CDCDF"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lastRenderedPageBreak/>
        <w:t>VU22014 Prepare for work in the building and construction industry</w:t>
      </w:r>
      <w:r>
        <w:rPr>
          <w:noProof/>
        </w:rPr>
        <w:tab/>
      </w:r>
      <w:r>
        <w:rPr>
          <w:noProof/>
        </w:rPr>
        <w:fldChar w:fldCharType="begin"/>
      </w:r>
      <w:r>
        <w:rPr>
          <w:noProof/>
        </w:rPr>
        <w:instrText xml:space="preserve"> PAGEREF _Toc112760582 \h </w:instrText>
      </w:r>
      <w:r>
        <w:rPr>
          <w:noProof/>
        </w:rPr>
      </w:r>
      <w:r>
        <w:rPr>
          <w:noProof/>
        </w:rPr>
        <w:fldChar w:fldCharType="separate"/>
      </w:r>
      <w:r>
        <w:rPr>
          <w:noProof/>
        </w:rPr>
        <w:t>50</w:t>
      </w:r>
      <w:r>
        <w:rPr>
          <w:noProof/>
        </w:rPr>
        <w:fldChar w:fldCharType="end"/>
      </w:r>
    </w:p>
    <w:p w14:paraId="76536564" w14:textId="27E86353"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VU22015 Interpret and apply basic plans and drawings</w:t>
      </w:r>
      <w:r>
        <w:rPr>
          <w:noProof/>
        </w:rPr>
        <w:tab/>
      </w:r>
      <w:r>
        <w:rPr>
          <w:noProof/>
        </w:rPr>
        <w:fldChar w:fldCharType="begin"/>
      </w:r>
      <w:r>
        <w:rPr>
          <w:noProof/>
        </w:rPr>
        <w:instrText xml:space="preserve"> PAGEREF _Toc112760583 \h </w:instrText>
      </w:r>
      <w:r>
        <w:rPr>
          <w:noProof/>
        </w:rPr>
      </w:r>
      <w:r>
        <w:rPr>
          <w:noProof/>
        </w:rPr>
        <w:fldChar w:fldCharType="separate"/>
      </w:r>
      <w:r>
        <w:rPr>
          <w:noProof/>
        </w:rPr>
        <w:t>56</w:t>
      </w:r>
      <w:r>
        <w:rPr>
          <w:noProof/>
        </w:rPr>
        <w:fldChar w:fldCharType="end"/>
      </w:r>
    </w:p>
    <w:p w14:paraId="7865A1B0" w14:textId="2204E3A9"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VU22016 Erect and safely use working platforms</w:t>
      </w:r>
      <w:r>
        <w:rPr>
          <w:noProof/>
        </w:rPr>
        <w:tab/>
      </w:r>
      <w:r>
        <w:rPr>
          <w:noProof/>
        </w:rPr>
        <w:fldChar w:fldCharType="begin"/>
      </w:r>
      <w:r>
        <w:rPr>
          <w:noProof/>
        </w:rPr>
        <w:instrText xml:space="preserve"> PAGEREF _Toc112760584 \h </w:instrText>
      </w:r>
      <w:r>
        <w:rPr>
          <w:noProof/>
        </w:rPr>
      </w:r>
      <w:r>
        <w:rPr>
          <w:noProof/>
        </w:rPr>
        <w:fldChar w:fldCharType="separate"/>
      </w:r>
      <w:r>
        <w:rPr>
          <w:noProof/>
        </w:rPr>
        <w:t>60</w:t>
      </w:r>
      <w:r>
        <w:rPr>
          <w:noProof/>
        </w:rPr>
        <w:fldChar w:fldCharType="end"/>
      </w:r>
    </w:p>
    <w:p w14:paraId="6DF8E096" w14:textId="652D65B6"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VU22017 Identify and handle bricklaying tools and equipment</w:t>
      </w:r>
      <w:r>
        <w:rPr>
          <w:noProof/>
        </w:rPr>
        <w:tab/>
      </w:r>
      <w:r>
        <w:rPr>
          <w:noProof/>
        </w:rPr>
        <w:fldChar w:fldCharType="begin"/>
      </w:r>
      <w:r>
        <w:rPr>
          <w:noProof/>
        </w:rPr>
        <w:instrText xml:space="preserve"> PAGEREF _Toc112760585 \h </w:instrText>
      </w:r>
      <w:r>
        <w:rPr>
          <w:noProof/>
        </w:rPr>
      </w:r>
      <w:r>
        <w:rPr>
          <w:noProof/>
        </w:rPr>
        <w:fldChar w:fldCharType="separate"/>
      </w:r>
      <w:r>
        <w:rPr>
          <w:noProof/>
        </w:rPr>
        <w:t>65</w:t>
      </w:r>
      <w:r>
        <w:rPr>
          <w:noProof/>
        </w:rPr>
        <w:fldChar w:fldCharType="end"/>
      </w:r>
    </w:p>
    <w:p w14:paraId="7FCCB9DF" w14:textId="6AB411F3"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VU22018 Apply basic bricklaying techniques</w:t>
      </w:r>
      <w:r>
        <w:rPr>
          <w:noProof/>
        </w:rPr>
        <w:tab/>
      </w:r>
      <w:r>
        <w:rPr>
          <w:noProof/>
        </w:rPr>
        <w:fldChar w:fldCharType="begin"/>
      </w:r>
      <w:r>
        <w:rPr>
          <w:noProof/>
        </w:rPr>
        <w:instrText xml:space="preserve"> PAGEREF _Toc112760586 \h </w:instrText>
      </w:r>
      <w:r>
        <w:rPr>
          <w:noProof/>
        </w:rPr>
      </w:r>
      <w:r>
        <w:rPr>
          <w:noProof/>
        </w:rPr>
        <w:fldChar w:fldCharType="separate"/>
      </w:r>
      <w:r>
        <w:rPr>
          <w:noProof/>
        </w:rPr>
        <w:t>71</w:t>
      </w:r>
      <w:r>
        <w:rPr>
          <w:noProof/>
        </w:rPr>
        <w:fldChar w:fldCharType="end"/>
      </w:r>
    </w:p>
    <w:p w14:paraId="6C03A90E" w14:textId="79A4B8E7"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VU22019 Apply brick veneer construction techniques</w:t>
      </w:r>
      <w:r>
        <w:rPr>
          <w:noProof/>
        </w:rPr>
        <w:tab/>
      </w:r>
      <w:r>
        <w:rPr>
          <w:noProof/>
        </w:rPr>
        <w:fldChar w:fldCharType="begin"/>
      </w:r>
      <w:r>
        <w:rPr>
          <w:noProof/>
        </w:rPr>
        <w:instrText xml:space="preserve"> PAGEREF _Toc112760587 \h </w:instrText>
      </w:r>
      <w:r>
        <w:rPr>
          <w:noProof/>
        </w:rPr>
      </w:r>
      <w:r>
        <w:rPr>
          <w:noProof/>
        </w:rPr>
        <w:fldChar w:fldCharType="separate"/>
      </w:r>
      <w:r>
        <w:rPr>
          <w:noProof/>
        </w:rPr>
        <w:t>76</w:t>
      </w:r>
      <w:r>
        <w:rPr>
          <w:noProof/>
        </w:rPr>
        <w:fldChar w:fldCharType="end"/>
      </w:r>
    </w:p>
    <w:p w14:paraId="63796077" w14:textId="73174C3E"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VU22020 Apply cavity brick construction techniques</w:t>
      </w:r>
      <w:r>
        <w:rPr>
          <w:noProof/>
        </w:rPr>
        <w:tab/>
      </w:r>
      <w:r>
        <w:rPr>
          <w:noProof/>
        </w:rPr>
        <w:fldChar w:fldCharType="begin"/>
      </w:r>
      <w:r>
        <w:rPr>
          <w:noProof/>
        </w:rPr>
        <w:instrText xml:space="preserve"> PAGEREF _Toc112760588 \h </w:instrText>
      </w:r>
      <w:r>
        <w:rPr>
          <w:noProof/>
        </w:rPr>
      </w:r>
      <w:r>
        <w:rPr>
          <w:noProof/>
        </w:rPr>
        <w:fldChar w:fldCharType="separate"/>
      </w:r>
      <w:r>
        <w:rPr>
          <w:noProof/>
        </w:rPr>
        <w:t>82</w:t>
      </w:r>
      <w:r>
        <w:rPr>
          <w:noProof/>
        </w:rPr>
        <w:fldChar w:fldCharType="end"/>
      </w:r>
    </w:p>
    <w:p w14:paraId="4276A21A" w14:textId="6D848508"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VU22021 Apply masonry blockwork techniques</w:t>
      </w:r>
      <w:r>
        <w:rPr>
          <w:noProof/>
        </w:rPr>
        <w:tab/>
      </w:r>
      <w:r>
        <w:rPr>
          <w:noProof/>
        </w:rPr>
        <w:fldChar w:fldCharType="begin"/>
      </w:r>
      <w:r>
        <w:rPr>
          <w:noProof/>
        </w:rPr>
        <w:instrText xml:space="preserve"> PAGEREF _Toc112760589 \h </w:instrText>
      </w:r>
      <w:r>
        <w:rPr>
          <w:noProof/>
        </w:rPr>
      </w:r>
      <w:r>
        <w:rPr>
          <w:noProof/>
        </w:rPr>
        <w:fldChar w:fldCharType="separate"/>
      </w:r>
      <w:r>
        <w:rPr>
          <w:noProof/>
        </w:rPr>
        <w:t>88</w:t>
      </w:r>
      <w:r>
        <w:rPr>
          <w:noProof/>
        </w:rPr>
        <w:fldChar w:fldCharType="end"/>
      </w:r>
    </w:p>
    <w:p w14:paraId="5C35965C" w14:textId="085A0CF2"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VU22022 Identify and handle carpentry tools and equipment</w:t>
      </w:r>
      <w:r>
        <w:rPr>
          <w:noProof/>
        </w:rPr>
        <w:tab/>
      </w:r>
      <w:r>
        <w:rPr>
          <w:noProof/>
        </w:rPr>
        <w:fldChar w:fldCharType="begin"/>
      </w:r>
      <w:r>
        <w:rPr>
          <w:noProof/>
        </w:rPr>
        <w:instrText xml:space="preserve"> PAGEREF _Toc112760590 \h </w:instrText>
      </w:r>
      <w:r>
        <w:rPr>
          <w:noProof/>
        </w:rPr>
      </w:r>
      <w:r>
        <w:rPr>
          <w:noProof/>
        </w:rPr>
        <w:fldChar w:fldCharType="separate"/>
      </w:r>
      <w:r>
        <w:rPr>
          <w:noProof/>
        </w:rPr>
        <w:t>94</w:t>
      </w:r>
      <w:r>
        <w:rPr>
          <w:noProof/>
        </w:rPr>
        <w:fldChar w:fldCharType="end"/>
      </w:r>
    </w:p>
    <w:p w14:paraId="0ED63C3D" w14:textId="69C5B075"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VU22023 Perform basic setting out</w:t>
      </w:r>
      <w:r>
        <w:rPr>
          <w:noProof/>
        </w:rPr>
        <w:tab/>
      </w:r>
      <w:r>
        <w:rPr>
          <w:noProof/>
        </w:rPr>
        <w:fldChar w:fldCharType="begin"/>
      </w:r>
      <w:r>
        <w:rPr>
          <w:noProof/>
        </w:rPr>
        <w:instrText xml:space="preserve"> PAGEREF _Toc112760591 \h </w:instrText>
      </w:r>
      <w:r>
        <w:rPr>
          <w:noProof/>
        </w:rPr>
      </w:r>
      <w:r>
        <w:rPr>
          <w:noProof/>
        </w:rPr>
        <w:fldChar w:fldCharType="separate"/>
      </w:r>
      <w:r>
        <w:rPr>
          <w:noProof/>
        </w:rPr>
        <w:t>100</w:t>
      </w:r>
      <w:r>
        <w:rPr>
          <w:noProof/>
        </w:rPr>
        <w:fldChar w:fldCharType="end"/>
      </w:r>
    </w:p>
    <w:p w14:paraId="4BD1AA74" w14:textId="5FD571AC"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VU22024 Construct basic sub-floor</w:t>
      </w:r>
      <w:r>
        <w:rPr>
          <w:noProof/>
        </w:rPr>
        <w:tab/>
      </w:r>
      <w:r>
        <w:rPr>
          <w:noProof/>
        </w:rPr>
        <w:fldChar w:fldCharType="begin"/>
      </w:r>
      <w:r>
        <w:rPr>
          <w:noProof/>
        </w:rPr>
        <w:instrText xml:space="preserve"> PAGEREF _Toc112760592 \h </w:instrText>
      </w:r>
      <w:r>
        <w:rPr>
          <w:noProof/>
        </w:rPr>
      </w:r>
      <w:r>
        <w:rPr>
          <w:noProof/>
        </w:rPr>
        <w:fldChar w:fldCharType="separate"/>
      </w:r>
      <w:r>
        <w:rPr>
          <w:noProof/>
        </w:rPr>
        <w:t>105</w:t>
      </w:r>
      <w:r>
        <w:rPr>
          <w:noProof/>
        </w:rPr>
        <w:fldChar w:fldCharType="end"/>
      </w:r>
    </w:p>
    <w:p w14:paraId="45850A1E" w14:textId="7394096F"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VU22025 Construct basic wall frames</w:t>
      </w:r>
      <w:r>
        <w:rPr>
          <w:noProof/>
        </w:rPr>
        <w:tab/>
      </w:r>
      <w:r>
        <w:rPr>
          <w:noProof/>
        </w:rPr>
        <w:fldChar w:fldCharType="begin"/>
      </w:r>
      <w:r>
        <w:rPr>
          <w:noProof/>
        </w:rPr>
        <w:instrText xml:space="preserve"> PAGEREF _Toc112760593 \h </w:instrText>
      </w:r>
      <w:r>
        <w:rPr>
          <w:noProof/>
        </w:rPr>
      </w:r>
      <w:r>
        <w:rPr>
          <w:noProof/>
        </w:rPr>
        <w:fldChar w:fldCharType="separate"/>
      </w:r>
      <w:r>
        <w:rPr>
          <w:noProof/>
        </w:rPr>
        <w:t>110</w:t>
      </w:r>
      <w:r>
        <w:rPr>
          <w:noProof/>
        </w:rPr>
        <w:fldChar w:fldCharType="end"/>
      </w:r>
    </w:p>
    <w:p w14:paraId="1BE202E8" w14:textId="54AF98A4"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VU22026 Construct a basic roof frame</w:t>
      </w:r>
      <w:r>
        <w:rPr>
          <w:noProof/>
        </w:rPr>
        <w:tab/>
      </w:r>
      <w:r>
        <w:rPr>
          <w:noProof/>
        </w:rPr>
        <w:fldChar w:fldCharType="begin"/>
      </w:r>
      <w:r>
        <w:rPr>
          <w:noProof/>
        </w:rPr>
        <w:instrText xml:space="preserve"> PAGEREF _Toc112760594 \h </w:instrText>
      </w:r>
      <w:r>
        <w:rPr>
          <w:noProof/>
        </w:rPr>
      </w:r>
      <w:r>
        <w:rPr>
          <w:noProof/>
        </w:rPr>
        <w:fldChar w:fldCharType="separate"/>
      </w:r>
      <w:r>
        <w:rPr>
          <w:noProof/>
        </w:rPr>
        <w:t>115</w:t>
      </w:r>
      <w:r>
        <w:rPr>
          <w:noProof/>
        </w:rPr>
        <w:fldChar w:fldCharType="end"/>
      </w:r>
    </w:p>
    <w:p w14:paraId="4896483C" w14:textId="459AB788"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VU22027 Install basic external cladding</w:t>
      </w:r>
      <w:r>
        <w:rPr>
          <w:noProof/>
        </w:rPr>
        <w:tab/>
      </w:r>
      <w:r>
        <w:rPr>
          <w:noProof/>
        </w:rPr>
        <w:fldChar w:fldCharType="begin"/>
      </w:r>
      <w:r>
        <w:rPr>
          <w:noProof/>
        </w:rPr>
        <w:instrText xml:space="preserve"> PAGEREF _Toc112760595 \h </w:instrText>
      </w:r>
      <w:r>
        <w:rPr>
          <w:noProof/>
        </w:rPr>
      </w:r>
      <w:r>
        <w:rPr>
          <w:noProof/>
        </w:rPr>
        <w:fldChar w:fldCharType="separate"/>
      </w:r>
      <w:r>
        <w:rPr>
          <w:noProof/>
        </w:rPr>
        <w:t>120</w:t>
      </w:r>
      <w:r>
        <w:rPr>
          <w:noProof/>
        </w:rPr>
        <w:fldChar w:fldCharType="end"/>
      </w:r>
    </w:p>
    <w:p w14:paraId="485E0A5A" w14:textId="4DFC3673"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VU22028 Install basic window and door frames</w:t>
      </w:r>
      <w:r>
        <w:rPr>
          <w:noProof/>
        </w:rPr>
        <w:tab/>
      </w:r>
      <w:r>
        <w:rPr>
          <w:noProof/>
        </w:rPr>
        <w:fldChar w:fldCharType="begin"/>
      </w:r>
      <w:r>
        <w:rPr>
          <w:noProof/>
        </w:rPr>
        <w:instrText xml:space="preserve"> PAGEREF _Toc112760596 \h </w:instrText>
      </w:r>
      <w:r>
        <w:rPr>
          <w:noProof/>
        </w:rPr>
      </w:r>
      <w:r>
        <w:rPr>
          <w:noProof/>
        </w:rPr>
        <w:fldChar w:fldCharType="separate"/>
      </w:r>
      <w:r>
        <w:rPr>
          <w:noProof/>
        </w:rPr>
        <w:t>125</w:t>
      </w:r>
      <w:r>
        <w:rPr>
          <w:noProof/>
        </w:rPr>
        <w:fldChar w:fldCharType="end"/>
      </w:r>
    </w:p>
    <w:p w14:paraId="5ABFEF64" w14:textId="0B6A6870"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VU22029 Install interior fixings</w:t>
      </w:r>
      <w:r>
        <w:rPr>
          <w:noProof/>
        </w:rPr>
        <w:tab/>
      </w:r>
      <w:r>
        <w:rPr>
          <w:noProof/>
        </w:rPr>
        <w:fldChar w:fldCharType="begin"/>
      </w:r>
      <w:r>
        <w:rPr>
          <w:noProof/>
        </w:rPr>
        <w:instrText xml:space="preserve"> PAGEREF _Toc112760597 \h </w:instrText>
      </w:r>
      <w:r>
        <w:rPr>
          <w:noProof/>
        </w:rPr>
      </w:r>
      <w:r>
        <w:rPr>
          <w:noProof/>
        </w:rPr>
        <w:fldChar w:fldCharType="separate"/>
      </w:r>
      <w:r>
        <w:rPr>
          <w:noProof/>
        </w:rPr>
        <w:t>130</w:t>
      </w:r>
      <w:r>
        <w:rPr>
          <w:noProof/>
        </w:rPr>
        <w:fldChar w:fldCharType="end"/>
      </w:r>
    </w:p>
    <w:p w14:paraId="104FC139" w14:textId="36E5174F"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VU22030 Carry out basic demolition for timber structures</w:t>
      </w:r>
      <w:r>
        <w:rPr>
          <w:noProof/>
        </w:rPr>
        <w:tab/>
      </w:r>
      <w:r>
        <w:rPr>
          <w:noProof/>
        </w:rPr>
        <w:fldChar w:fldCharType="begin"/>
      </w:r>
      <w:r>
        <w:rPr>
          <w:noProof/>
        </w:rPr>
        <w:instrText xml:space="preserve"> PAGEREF _Toc112760598 \h </w:instrText>
      </w:r>
      <w:r>
        <w:rPr>
          <w:noProof/>
        </w:rPr>
      </w:r>
      <w:r>
        <w:rPr>
          <w:noProof/>
        </w:rPr>
        <w:fldChar w:fldCharType="separate"/>
      </w:r>
      <w:r>
        <w:rPr>
          <w:noProof/>
        </w:rPr>
        <w:t>136</w:t>
      </w:r>
      <w:r>
        <w:rPr>
          <w:noProof/>
        </w:rPr>
        <w:fldChar w:fldCharType="end"/>
      </w:r>
    </w:p>
    <w:p w14:paraId="5EB45EC7" w14:textId="40F47E3A"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VU22031 Construct basic formwork for concreting</w:t>
      </w:r>
      <w:r>
        <w:rPr>
          <w:noProof/>
        </w:rPr>
        <w:tab/>
      </w:r>
      <w:r>
        <w:rPr>
          <w:noProof/>
        </w:rPr>
        <w:fldChar w:fldCharType="begin"/>
      </w:r>
      <w:r>
        <w:rPr>
          <w:noProof/>
        </w:rPr>
        <w:instrText xml:space="preserve"> PAGEREF _Toc112760599 \h </w:instrText>
      </w:r>
      <w:r>
        <w:rPr>
          <w:noProof/>
        </w:rPr>
      </w:r>
      <w:r>
        <w:rPr>
          <w:noProof/>
        </w:rPr>
        <w:fldChar w:fldCharType="separate"/>
      </w:r>
      <w:r>
        <w:rPr>
          <w:noProof/>
        </w:rPr>
        <w:t>140</w:t>
      </w:r>
      <w:r>
        <w:rPr>
          <w:noProof/>
        </w:rPr>
        <w:fldChar w:fldCharType="end"/>
      </w:r>
    </w:p>
    <w:p w14:paraId="48A4E58A" w14:textId="122A7436"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VU22032 Identify and handle painting and decorating tools and equipment</w:t>
      </w:r>
      <w:r>
        <w:rPr>
          <w:noProof/>
        </w:rPr>
        <w:tab/>
      </w:r>
      <w:r>
        <w:rPr>
          <w:noProof/>
        </w:rPr>
        <w:fldChar w:fldCharType="begin"/>
      </w:r>
      <w:r>
        <w:rPr>
          <w:noProof/>
        </w:rPr>
        <w:instrText xml:space="preserve"> PAGEREF _Toc112760600 \h </w:instrText>
      </w:r>
      <w:r>
        <w:rPr>
          <w:noProof/>
        </w:rPr>
      </w:r>
      <w:r>
        <w:rPr>
          <w:noProof/>
        </w:rPr>
        <w:fldChar w:fldCharType="separate"/>
      </w:r>
      <w:r>
        <w:rPr>
          <w:noProof/>
        </w:rPr>
        <w:t>146</w:t>
      </w:r>
      <w:r>
        <w:rPr>
          <w:noProof/>
        </w:rPr>
        <w:fldChar w:fldCharType="end"/>
      </w:r>
    </w:p>
    <w:p w14:paraId="7906B286" w14:textId="6D7F5CE7"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VU22033 Apply basic surface preparation skills for painting and decorating</w:t>
      </w:r>
      <w:r>
        <w:rPr>
          <w:noProof/>
        </w:rPr>
        <w:tab/>
      </w:r>
      <w:r>
        <w:rPr>
          <w:noProof/>
        </w:rPr>
        <w:fldChar w:fldCharType="begin"/>
      </w:r>
      <w:r>
        <w:rPr>
          <w:noProof/>
        </w:rPr>
        <w:instrText xml:space="preserve"> PAGEREF _Toc112760601 \h </w:instrText>
      </w:r>
      <w:r>
        <w:rPr>
          <w:noProof/>
        </w:rPr>
      </w:r>
      <w:r>
        <w:rPr>
          <w:noProof/>
        </w:rPr>
        <w:fldChar w:fldCharType="separate"/>
      </w:r>
      <w:r>
        <w:rPr>
          <w:noProof/>
        </w:rPr>
        <w:t>152</w:t>
      </w:r>
      <w:r>
        <w:rPr>
          <w:noProof/>
        </w:rPr>
        <w:fldChar w:fldCharType="end"/>
      </w:r>
    </w:p>
    <w:p w14:paraId="10FBC541" w14:textId="6A2BB82C"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VU22034 Mix basic paint colours</w:t>
      </w:r>
      <w:r>
        <w:rPr>
          <w:noProof/>
        </w:rPr>
        <w:tab/>
      </w:r>
      <w:r>
        <w:rPr>
          <w:noProof/>
        </w:rPr>
        <w:fldChar w:fldCharType="begin"/>
      </w:r>
      <w:r>
        <w:rPr>
          <w:noProof/>
        </w:rPr>
        <w:instrText xml:space="preserve"> PAGEREF _Toc112760602 \h </w:instrText>
      </w:r>
      <w:r>
        <w:rPr>
          <w:noProof/>
        </w:rPr>
      </w:r>
      <w:r>
        <w:rPr>
          <w:noProof/>
        </w:rPr>
        <w:fldChar w:fldCharType="separate"/>
      </w:r>
      <w:r>
        <w:rPr>
          <w:noProof/>
        </w:rPr>
        <w:t>159</w:t>
      </w:r>
      <w:r>
        <w:rPr>
          <w:noProof/>
        </w:rPr>
        <w:fldChar w:fldCharType="end"/>
      </w:r>
    </w:p>
    <w:p w14:paraId="25CB0AC8" w14:textId="25EA84B4"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VU22035 Develop basic paint application techniques</w:t>
      </w:r>
      <w:r>
        <w:rPr>
          <w:noProof/>
        </w:rPr>
        <w:tab/>
      </w:r>
      <w:r>
        <w:rPr>
          <w:noProof/>
        </w:rPr>
        <w:fldChar w:fldCharType="begin"/>
      </w:r>
      <w:r>
        <w:rPr>
          <w:noProof/>
        </w:rPr>
        <w:instrText xml:space="preserve"> PAGEREF _Toc112760603 \h </w:instrText>
      </w:r>
      <w:r>
        <w:rPr>
          <w:noProof/>
        </w:rPr>
      </w:r>
      <w:r>
        <w:rPr>
          <w:noProof/>
        </w:rPr>
        <w:fldChar w:fldCharType="separate"/>
      </w:r>
      <w:r>
        <w:rPr>
          <w:noProof/>
        </w:rPr>
        <w:t>164</w:t>
      </w:r>
      <w:r>
        <w:rPr>
          <w:noProof/>
        </w:rPr>
        <w:fldChar w:fldCharType="end"/>
      </w:r>
    </w:p>
    <w:p w14:paraId="79696F06" w14:textId="1615C6ED"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VU22036 Develop basic timber staining and clear finishing skills</w:t>
      </w:r>
      <w:r>
        <w:rPr>
          <w:noProof/>
        </w:rPr>
        <w:tab/>
      </w:r>
      <w:r>
        <w:rPr>
          <w:noProof/>
        </w:rPr>
        <w:fldChar w:fldCharType="begin"/>
      </w:r>
      <w:r>
        <w:rPr>
          <w:noProof/>
        </w:rPr>
        <w:instrText xml:space="preserve"> PAGEREF _Toc112760604 \h </w:instrText>
      </w:r>
      <w:r>
        <w:rPr>
          <w:noProof/>
        </w:rPr>
      </w:r>
      <w:r>
        <w:rPr>
          <w:noProof/>
        </w:rPr>
        <w:fldChar w:fldCharType="separate"/>
      </w:r>
      <w:r>
        <w:rPr>
          <w:noProof/>
        </w:rPr>
        <w:t>170</w:t>
      </w:r>
      <w:r>
        <w:rPr>
          <w:noProof/>
        </w:rPr>
        <w:fldChar w:fldCharType="end"/>
      </w:r>
    </w:p>
    <w:p w14:paraId="5CD5273F" w14:textId="41EC03EE"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VU22037 Develop basic protective metal coating skills</w:t>
      </w:r>
      <w:r>
        <w:rPr>
          <w:noProof/>
        </w:rPr>
        <w:tab/>
      </w:r>
      <w:r>
        <w:rPr>
          <w:noProof/>
        </w:rPr>
        <w:fldChar w:fldCharType="begin"/>
      </w:r>
      <w:r>
        <w:rPr>
          <w:noProof/>
        </w:rPr>
        <w:instrText xml:space="preserve"> PAGEREF _Toc112760605 \h </w:instrText>
      </w:r>
      <w:r>
        <w:rPr>
          <w:noProof/>
        </w:rPr>
      </w:r>
      <w:r>
        <w:rPr>
          <w:noProof/>
        </w:rPr>
        <w:fldChar w:fldCharType="separate"/>
      </w:r>
      <w:r>
        <w:rPr>
          <w:noProof/>
        </w:rPr>
        <w:t>176</w:t>
      </w:r>
      <w:r>
        <w:rPr>
          <w:noProof/>
        </w:rPr>
        <w:fldChar w:fldCharType="end"/>
      </w:r>
    </w:p>
    <w:p w14:paraId="784F95A4" w14:textId="77F70E66"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VU22038 Apply basic spray painting application skills</w:t>
      </w:r>
      <w:r>
        <w:rPr>
          <w:noProof/>
        </w:rPr>
        <w:tab/>
      </w:r>
      <w:r>
        <w:rPr>
          <w:noProof/>
        </w:rPr>
        <w:fldChar w:fldCharType="begin"/>
      </w:r>
      <w:r>
        <w:rPr>
          <w:noProof/>
        </w:rPr>
        <w:instrText xml:space="preserve"> PAGEREF _Toc112760606 \h </w:instrText>
      </w:r>
      <w:r>
        <w:rPr>
          <w:noProof/>
        </w:rPr>
      </w:r>
      <w:r>
        <w:rPr>
          <w:noProof/>
        </w:rPr>
        <w:fldChar w:fldCharType="separate"/>
      </w:r>
      <w:r>
        <w:rPr>
          <w:noProof/>
        </w:rPr>
        <w:t>181</w:t>
      </w:r>
      <w:r>
        <w:rPr>
          <w:noProof/>
        </w:rPr>
        <w:fldChar w:fldCharType="end"/>
      </w:r>
    </w:p>
    <w:p w14:paraId="202CBB27" w14:textId="38FB01E7"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VU22039 Apply basic wallpaper</w:t>
      </w:r>
      <w:r>
        <w:rPr>
          <w:noProof/>
        </w:rPr>
        <w:tab/>
      </w:r>
      <w:r>
        <w:rPr>
          <w:noProof/>
        </w:rPr>
        <w:fldChar w:fldCharType="begin"/>
      </w:r>
      <w:r>
        <w:rPr>
          <w:noProof/>
        </w:rPr>
        <w:instrText xml:space="preserve"> PAGEREF _Toc112760607 \h </w:instrText>
      </w:r>
      <w:r>
        <w:rPr>
          <w:noProof/>
        </w:rPr>
      </w:r>
      <w:r>
        <w:rPr>
          <w:noProof/>
        </w:rPr>
        <w:fldChar w:fldCharType="separate"/>
      </w:r>
      <w:r>
        <w:rPr>
          <w:noProof/>
        </w:rPr>
        <w:t>186</w:t>
      </w:r>
      <w:r>
        <w:rPr>
          <w:noProof/>
        </w:rPr>
        <w:fldChar w:fldCharType="end"/>
      </w:r>
    </w:p>
    <w:p w14:paraId="6F148355" w14:textId="6E08D7E0"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VU22040 Identify and handle wall and ceiling lining tools and equipment</w:t>
      </w:r>
      <w:r>
        <w:rPr>
          <w:noProof/>
        </w:rPr>
        <w:tab/>
      </w:r>
      <w:r>
        <w:rPr>
          <w:noProof/>
        </w:rPr>
        <w:fldChar w:fldCharType="begin"/>
      </w:r>
      <w:r>
        <w:rPr>
          <w:noProof/>
        </w:rPr>
        <w:instrText xml:space="preserve"> PAGEREF _Toc112760608 \h </w:instrText>
      </w:r>
      <w:r>
        <w:rPr>
          <w:noProof/>
        </w:rPr>
      </w:r>
      <w:r>
        <w:rPr>
          <w:noProof/>
        </w:rPr>
        <w:fldChar w:fldCharType="separate"/>
      </w:r>
      <w:r>
        <w:rPr>
          <w:noProof/>
        </w:rPr>
        <w:t>191</w:t>
      </w:r>
      <w:r>
        <w:rPr>
          <w:noProof/>
        </w:rPr>
        <w:fldChar w:fldCharType="end"/>
      </w:r>
    </w:p>
    <w:p w14:paraId="00FF4E9E" w14:textId="44191376"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VU22041 Apply wall and ceiling lining installation techniques</w:t>
      </w:r>
      <w:r>
        <w:rPr>
          <w:noProof/>
        </w:rPr>
        <w:tab/>
      </w:r>
      <w:r>
        <w:rPr>
          <w:noProof/>
        </w:rPr>
        <w:fldChar w:fldCharType="begin"/>
      </w:r>
      <w:r>
        <w:rPr>
          <w:noProof/>
        </w:rPr>
        <w:instrText xml:space="preserve"> PAGEREF _Toc112760609 \h </w:instrText>
      </w:r>
      <w:r>
        <w:rPr>
          <w:noProof/>
        </w:rPr>
      </w:r>
      <w:r>
        <w:rPr>
          <w:noProof/>
        </w:rPr>
        <w:fldChar w:fldCharType="separate"/>
      </w:r>
      <w:r>
        <w:rPr>
          <w:noProof/>
        </w:rPr>
        <w:t>197</w:t>
      </w:r>
      <w:r>
        <w:rPr>
          <w:noProof/>
        </w:rPr>
        <w:fldChar w:fldCharType="end"/>
      </w:r>
    </w:p>
    <w:p w14:paraId="5D77A4E4" w14:textId="507221E2"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VU22042 Install basic suspension ceilings</w:t>
      </w:r>
      <w:r>
        <w:rPr>
          <w:noProof/>
        </w:rPr>
        <w:tab/>
      </w:r>
      <w:r>
        <w:rPr>
          <w:noProof/>
        </w:rPr>
        <w:fldChar w:fldCharType="begin"/>
      </w:r>
      <w:r>
        <w:rPr>
          <w:noProof/>
        </w:rPr>
        <w:instrText xml:space="preserve"> PAGEREF _Toc112760610 \h </w:instrText>
      </w:r>
      <w:r>
        <w:rPr>
          <w:noProof/>
        </w:rPr>
      </w:r>
      <w:r>
        <w:rPr>
          <w:noProof/>
        </w:rPr>
        <w:fldChar w:fldCharType="separate"/>
      </w:r>
      <w:r>
        <w:rPr>
          <w:noProof/>
        </w:rPr>
        <w:t>204</w:t>
      </w:r>
      <w:r>
        <w:rPr>
          <w:noProof/>
        </w:rPr>
        <w:fldChar w:fldCharType="end"/>
      </w:r>
    </w:p>
    <w:p w14:paraId="51FDA016" w14:textId="17AA0097"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VU22043 Apply basic wall and ceiling lining stopping techniques</w:t>
      </w:r>
      <w:r>
        <w:rPr>
          <w:noProof/>
        </w:rPr>
        <w:tab/>
      </w:r>
      <w:r>
        <w:rPr>
          <w:noProof/>
        </w:rPr>
        <w:fldChar w:fldCharType="begin"/>
      </w:r>
      <w:r>
        <w:rPr>
          <w:noProof/>
        </w:rPr>
        <w:instrText xml:space="preserve"> PAGEREF _Toc112760611 \h </w:instrText>
      </w:r>
      <w:r>
        <w:rPr>
          <w:noProof/>
        </w:rPr>
      </w:r>
      <w:r>
        <w:rPr>
          <w:noProof/>
        </w:rPr>
        <w:fldChar w:fldCharType="separate"/>
      </w:r>
      <w:r>
        <w:rPr>
          <w:noProof/>
        </w:rPr>
        <w:t>209</w:t>
      </w:r>
      <w:r>
        <w:rPr>
          <w:noProof/>
        </w:rPr>
        <w:fldChar w:fldCharType="end"/>
      </w:r>
    </w:p>
    <w:p w14:paraId="09F34875" w14:textId="7CC5EB23"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VU22044 Construct basic archways</w:t>
      </w:r>
      <w:r>
        <w:rPr>
          <w:noProof/>
        </w:rPr>
        <w:tab/>
      </w:r>
      <w:r>
        <w:rPr>
          <w:noProof/>
        </w:rPr>
        <w:fldChar w:fldCharType="begin"/>
      </w:r>
      <w:r>
        <w:rPr>
          <w:noProof/>
        </w:rPr>
        <w:instrText xml:space="preserve"> PAGEREF _Toc112760612 \h </w:instrText>
      </w:r>
      <w:r>
        <w:rPr>
          <w:noProof/>
        </w:rPr>
      </w:r>
      <w:r>
        <w:rPr>
          <w:noProof/>
        </w:rPr>
        <w:fldChar w:fldCharType="separate"/>
      </w:r>
      <w:r>
        <w:rPr>
          <w:noProof/>
        </w:rPr>
        <w:t>214</w:t>
      </w:r>
      <w:r>
        <w:rPr>
          <w:noProof/>
        </w:rPr>
        <w:fldChar w:fldCharType="end"/>
      </w:r>
    </w:p>
    <w:p w14:paraId="552F6986" w14:textId="2F24D39C"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VU22058 Produce basic castings and run castings</w:t>
      </w:r>
      <w:r>
        <w:rPr>
          <w:noProof/>
        </w:rPr>
        <w:tab/>
      </w:r>
      <w:r>
        <w:rPr>
          <w:noProof/>
        </w:rPr>
        <w:fldChar w:fldCharType="begin"/>
      </w:r>
      <w:r>
        <w:rPr>
          <w:noProof/>
        </w:rPr>
        <w:instrText xml:space="preserve"> PAGEREF _Toc112760613 \h </w:instrText>
      </w:r>
      <w:r>
        <w:rPr>
          <w:noProof/>
        </w:rPr>
      </w:r>
      <w:r>
        <w:rPr>
          <w:noProof/>
        </w:rPr>
        <w:fldChar w:fldCharType="separate"/>
      </w:r>
      <w:r>
        <w:rPr>
          <w:noProof/>
        </w:rPr>
        <w:t>219</w:t>
      </w:r>
      <w:r>
        <w:rPr>
          <w:noProof/>
        </w:rPr>
        <w:fldChar w:fldCharType="end"/>
      </w:r>
    </w:p>
    <w:p w14:paraId="16F01C4A" w14:textId="4C53B323"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VU22045 Identify and handle wall and floor tiling tools and equipment</w:t>
      </w:r>
      <w:r>
        <w:rPr>
          <w:noProof/>
        </w:rPr>
        <w:tab/>
      </w:r>
      <w:r>
        <w:rPr>
          <w:noProof/>
        </w:rPr>
        <w:fldChar w:fldCharType="begin"/>
      </w:r>
      <w:r>
        <w:rPr>
          <w:noProof/>
        </w:rPr>
        <w:instrText xml:space="preserve"> PAGEREF _Toc112760614 \h </w:instrText>
      </w:r>
      <w:r>
        <w:rPr>
          <w:noProof/>
        </w:rPr>
      </w:r>
      <w:r>
        <w:rPr>
          <w:noProof/>
        </w:rPr>
        <w:fldChar w:fldCharType="separate"/>
      </w:r>
      <w:r>
        <w:rPr>
          <w:noProof/>
        </w:rPr>
        <w:t>224</w:t>
      </w:r>
      <w:r>
        <w:rPr>
          <w:noProof/>
        </w:rPr>
        <w:fldChar w:fldCharType="end"/>
      </w:r>
    </w:p>
    <w:p w14:paraId="1479F7DC" w14:textId="14FE533F"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VU22046 Apply substrate preparation techniques for tiling</w:t>
      </w:r>
      <w:r>
        <w:rPr>
          <w:noProof/>
        </w:rPr>
        <w:tab/>
      </w:r>
      <w:r>
        <w:rPr>
          <w:noProof/>
        </w:rPr>
        <w:fldChar w:fldCharType="begin"/>
      </w:r>
      <w:r>
        <w:rPr>
          <w:noProof/>
        </w:rPr>
        <w:instrText xml:space="preserve"> PAGEREF _Toc112760615 \h </w:instrText>
      </w:r>
      <w:r>
        <w:rPr>
          <w:noProof/>
        </w:rPr>
      </w:r>
      <w:r>
        <w:rPr>
          <w:noProof/>
        </w:rPr>
        <w:fldChar w:fldCharType="separate"/>
      </w:r>
      <w:r>
        <w:rPr>
          <w:noProof/>
        </w:rPr>
        <w:t>230</w:t>
      </w:r>
      <w:r>
        <w:rPr>
          <w:noProof/>
        </w:rPr>
        <w:fldChar w:fldCharType="end"/>
      </w:r>
    </w:p>
    <w:p w14:paraId="26267682" w14:textId="40A4164D"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VU22047 Develop basic wall tiling skills</w:t>
      </w:r>
      <w:r>
        <w:rPr>
          <w:noProof/>
        </w:rPr>
        <w:tab/>
      </w:r>
      <w:r>
        <w:rPr>
          <w:noProof/>
        </w:rPr>
        <w:fldChar w:fldCharType="begin"/>
      </w:r>
      <w:r>
        <w:rPr>
          <w:noProof/>
        </w:rPr>
        <w:instrText xml:space="preserve"> PAGEREF _Toc112760616 \h </w:instrText>
      </w:r>
      <w:r>
        <w:rPr>
          <w:noProof/>
        </w:rPr>
      </w:r>
      <w:r>
        <w:rPr>
          <w:noProof/>
        </w:rPr>
        <w:fldChar w:fldCharType="separate"/>
      </w:r>
      <w:r>
        <w:rPr>
          <w:noProof/>
        </w:rPr>
        <w:t>236</w:t>
      </w:r>
      <w:r>
        <w:rPr>
          <w:noProof/>
        </w:rPr>
        <w:fldChar w:fldCharType="end"/>
      </w:r>
    </w:p>
    <w:p w14:paraId="2C9D2CEC" w14:textId="344701B0"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VU22048 Develop basic floor tiling skills</w:t>
      </w:r>
      <w:r>
        <w:rPr>
          <w:noProof/>
        </w:rPr>
        <w:tab/>
      </w:r>
      <w:r>
        <w:rPr>
          <w:noProof/>
        </w:rPr>
        <w:fldChar w:fldCharType="begin"/>
      </w:r>
      <w:r>
        <w:rPr>
          <w:noProof/>
        </w:rPr>
        <w:instrText xml:space="preserve"> PAGEREF _Toc112760617 \h </w:instrText>
      </w:r>
      <w:r>
        <w:rPr>
          <w:noProof/>
        </w:rPr>
      </w:r>
      <w:r>
        <w:rPr>
          <w:noProof/>
        </w:rPr>
        <w:fldChar w:fldCharType="separate"/>
      </w:r>
      <w:r>
        <w:rPr>
          <w:noProof/>
        </w:rPr>
        <w:t>242</w:t>
      </w:r>
      <w:r>
        <w:rPr>
          <w:noProof/>
        </w:rPr>
        <w:fldChar w:fldCharType="end"/>
      </w:r>
    </w:p>
    <w:p w14:paraId="24D12F74" w14:textId="032EE701"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VU22049 Identify and handle solid plastering tools and equipment</w:t>
      </w:r>
      <w:r>
        <w:rPr>
          <w:noProof/>
        </w:rPr>
        <w:tab/>
      </w:r>
      <w:r>
        <w:rPr>
          <w:noProof/>
        </w:rPr>
        <w:fldChar w:fldCharType="begin"/>
      </w:r>
      <w:r>
        <w:rPr>
          <w:noProof/>
        </w:rPr>
        <w:instrText xml:space="preserve"> PAGEREF _Toc112760618 \h </w:instrText>
      </w:r>
      <w:r>
        <w:rPr>
          <w:noProof/>
        </w:rPr>
      </w:r>
      <w:r>
        <w:rPr>
          <w:noProof/>
        </w:rPr>
        <w:fldChar w:fldCharType="separate"/>
      </w:r>
      <w:r>
        <w:rPr>
          <w:noProof/>
        </w:rPr>
        <w:t>248</w:t>
      </w:r>
      <w:r>
        <w:rPr>
          <w:noProof/>
        </w:rPr>
        <w:fldChar w:fldCharType="end"/>
      </w:r>
    </w:p>
    <w:p w14:paraId="08164731" w14:textId="113B3ADE"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VU22050 Apply cement rendering techniques</w:t>
      </w:r>
      <w:r>
        <w:rPr>
          <w:noProof/>
        </w:rPr>
        <w:tab/>
      </w:r>
      <w:r>
        <w:rPr>
          <w:noProof/>
        </w:rPr>
        <w:fldChar w:fldCharType="begin"/>
      </w:r>
      <w:r>
        <w:rPr>
          <w:noProof/>
        </w:rPr>
        <w:instrText xml:space="preserve"> PAGEREF _Toc112760619 \h </w:instrText>
      </w:r>
      <w:r>
        <w:rPr>
          <w:noProof/>
        </w:rPr>
      </w:r>
      <w:r>
        <w:rPr>
          <w:noProof/>
        </w:rPr>
        <w:fldChar w:fldCharType="separate"/>
      </w:r>
      <w:r>
        <w:rPr>
          <w:noProof/>
        </w:rPr>
        <w:t>254</w:t>
      </w:r>
      <w:r>
        <w:rPr>
          <w:noProof/>
        </w:rPr>
        <w:fldChar w:fldCharType="end"/>
      </w:r>
    </w:p>
    <w:p w14:paraId="59B5D24E" w14:textId="6D76DA21"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VU22051 Apply acrylic rendering techniques</w:t>
      </w:r>
      <w:r>
        <w:rPr>
          <w:noProof/>
        </w:rPr>
        <w:tab/>
      </w:r>
      <w:r>
        <w:rPr>
          <w:noProof/>
        </w:rPr>
        <w:fldChar w:fldCharType="begin"/>
      </w:r>
      <w:r>
        <w:rPr>
          <w:noProof/>
        </w:rPr>
        <w:instrText xml:space="preserve"> PAGEREF _Toc112760620 \h </w:instrText>
      </w:r>
      <w:r>
        <w:rPr>
          <w:noProof/>
        </w:rPr>
      </w:r>
      <w:r>
        <w:rPr>
          <w:noProof/>
        </w:rPr>
        <w:fldChar w:fldCharType="separate"/>
      </w:r>
      <w:r>
        <w:rPr>
          <w:noProof/>
        </w:rPr>
        <w:t>260</w:t>
      </w:r>
      <w:r>
        <w:rPr>
          <w:noProof/>
        </w:rPr>
        <w:fldChar w:fldCharType="end"/>
      </w:r>
    </w:p>
    <w:p w14:paraId="2F51DA52" w14:textId="0EAF19EC"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VU22052 Apply finishing coats for solid plastering</w:t>
      </w:r>
      <w:r>
        <w:rPr>
          <w:noProof/>
        </w:rPr>
        <w:tab/>
      </w:r>
      <w:r>
        <w:rPr>
          <w:noProof/>
        </w:rPr>
        <w:fldChar w:fldCharType="begin"/>
      </w:r>
      <w:r>
        <w:rPr>
          <w:noProof/>
        </w:rPr>
        <w:instrText xml:space="preserve"> PAGEREF _Toc112760621 \h </w:instrText>
      </w:r>
      <w:r>
        <w:rPr>
          <w:noProof/>
        </w:rPr>
      </w:r>
      <w:r>
        <w:rPr>
          <w:noProof/>
        </w:rPr>
        <w:fldChar w:fldCharType="separate"/>
      </w:r>
      <w:r>
        <w:rPr>
          <w:noProof/>
        </w:rPr>
        <w:t>265</w:t>
      </w:r>
      <w:r>
        <w:rPr>
          <w:noProof/>
        </w:rPr>
        <w:fldChar w:fldCharType="end"/>
      </w:r>
    </w:p>
    <w:p w14:paraId="72314969" w14:textId="69EA7E0B"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VU22053 Apply basic restoration and renovation techniques to solid plastering</w:t>
      </w:r>
      <w:r>
        <w:rPr>
          <w:noProof/>
        </w:rPr>
        <w:tab/>
      </w:r>
      <w:r>
        <w:rPr>
          <w:noProof/>
        </w:rPr>
        <w:fldChar w:fldCharType="begin"/>
      </w:r>
      <w:r>
        <w:rPr>
          <w:noProof/>
        </w:rPr>
        <w:instrText xml:space="preserve"> PAGEREF _Toc112760622 \h </w:instrText>
      </w:r>
      <w:r>
        <w:rPr>
          <w:noProof/>
        </w:rPr>
      </w:r>
      <w:r>
        <w:rPr>
          <w:noProof/>
        </w:rPr>
        <w:fldChar w:fldCharType="separate"/>
      </w:r>
      <w:r>
        <w:rPr>
          <w:noProof/>
        </w:rPr>
        <w:t>271</w:t>
      </w:r>
      <w:r>
        <w:rPr>
          <w:noProof/>
        </w:rPr>
        <w:fldChar w:fldCharType="end"/>
      </w:r>
    </w:p>
    <w:p w14:paraId="67DA483D" w14:textId="2B9F57A6"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VU22054 Identify and handle stonemasonry tools and equipment</w:t>
      </w:r>
      <w:r>
        <w:rPr>
          <w:noProof/>
        </w:rPr>
        <w:tab/>
      </w:r>
      <w:r>
        <w:rPr>
          <w:noProof/>
        </w:rPr>
        <w:fldChar w:fldCharType="begin"/>
      </w:r>
      <w:r>
        <w:rPr>
          <w:noProof/>
        </w:rPr>
        <w:instrText xml:space="preserve"> PAGEREF _Toc112760623 \h </w:instrText>
      </w:r>
      <w:r>
        <w:rPr>
          <w:noProof/>
        </w:rPr>
      </w:r>
      <w:r>
        <w:rPr>
          <w:noProof/>
        </w:rPr>
        <w:fldChar w:fldCharType="separate"/>
      </w:r>
      <w:r>
        <w:rPr>
          <w:noProof/>
        </w:rPr>
        <w:t>277</w:t>
      </w:r>
      <w:r>
        <w:rPr>
          <w:noProof/>
        </w:rPr>
        <w:fldChar w:fldCharType="end"/>
      </w:r>
    </w:p>
    <w:p w14:paraId="3C12392E" w14:textId="3E5C518C"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VU22055 Machine and finish stone</w:t>
      </w:r>
      <w:r>
        <w:rPr>
          <w:noProof/>
        </w:rPr>
        <w:tab/>
      </w:r>
      <w:r>
        <w:rPr>
          <w:noProof/>
        </w:rPr>
        <w:fldChar w:fldCharType="begin"/>
      </w:r>
      <w:r>
        <w:rPr>
          <w:noProof/>
        </w:rPr>
        <w:instrText xml:space="preserve"> PAGEREF _Toc112760624 \h </w:instrText>
      </w:r>
      <w:r>
        <w:rPr>
          <w:noProof/>
        </w:rPr>
      </w:r>
      <w:r>
        <w:rPr>
          <w:noProof/>
        </w:rPr>
        <w:fldChar w:fldCharType="separate"/>
      </w:r>
      <w:r>
        <w:rPr>
          <w:noProof/>
        </w:rPr>
        <w:t>283</w:t>
      </w:r>
      <w:r>
        <w:rPr>
          <w:noProof/>
        </w:rPr>
        <w:fldChar w:fldCharType="end"/>
      </w:r>
    </w:p>
    <w:p w14:paraId="22287E91" w14:textId="273AF492"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VU22056 Construct concrete footings and formwork for monumental installation</w:t>
      </w:r>
      <w:r>
        <w:rPr>
          <w:noProof/>
        </w:rPr>
        <w:tab/>
      </w:r>
      <w:r>
        <w:rPr>
          <w:noProof/>
        </w:rPr>
        <w:fldChar w:fldCharType="begin"/>
      </w:r>
      <w:r>
        <w:rPr>
          <w:noProof/>
        </w:rPr>
        <w:instrText xml:space="preserve"> PAGEREF _Toc112760625 \h </w:instrText>
      </w:r>
      <w:r>
        <w:rPr>
          <w:noProof/>
        </w:rPr>
      </w:r>
      <w:r>
        <w:rPr>
          <w:noProof/>
        </w:rPr>
        <w:fldChar w:fldCharType="separate"/>
      </w:r>
      <w:r>
        <w:rPr>
          <w:noProof/>
        </w:rPr>
        <w:t>288</w:t>
      </w:r>
      <w:r>
        <w:rPr>
          <w:noProof/>
        </w:rPr>
        <w:fldChar w:fldCharType="end"/>
      </w:r>
    </w:p>
    <w:p w14:paraId="068C46E3" w14:textId="1083DAB1"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VU22057 Install prepared monument</w:t>
      </w:r>
      <w:r>
        <w:rPr>
          <w:noProof/>
        </w:rPr>
        <w:tab/>
      </w:r>
      <w:r>
        <w:rPr>
          <w:noProof/>
        </w:rPr>
        <w:fldChar w:fldCharType="begin"/>
      </w:r>
      <w:r>
        <w:rPr>
          <w:noProof/>
        </w:rPr>
        <w:instrText xml:space="preserve"> PAGEREF _Toc112760626 \h </w:instrText>
      </w:r>
      <w:r>
        <w:rPr>
          <w:noProof/>
        </w:rPr>
      </w:r>
      <w:r>
        <w:rPr>
          <w:noProof/>
        </w:rPr>
        <w:fldChar w:fldCharType="separate"/>
      </w:r>
      <w:r>
        <w:rPr>
          <w:noProof/>
        </w:rPr>
        <w:t>293</w:t>
      </w:r>
      <w:r>
        <w:rPr>
          <w:noProof/>
        </w:rPr>
        <w:fldChar w:fldCharType="end"/>
      </w:r>
    </w:p>
    <w:p w14:paraId="4E882D82" w14:textId="3C255CEF"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VU22059 Use aluminium sections for fabrication</w:t>
      </w:r>
      <w:r>
        <w:rPr>
          <w:noProof/>
        </w:rPr>
        <w:tab/>
      </w:r>
      <w:r>
        <w:rPr>
          <w:noProof/>
        </w:rPr>
        <w:fldChar w:fldCharType="begin"/>
      </w:r>
      <w:r>
        <w:rPr>
          <w:noProof/>
        </w:rPr>
        <w:instrText xml:space="preserve"> PAGEREF _Toc112760627 \h </w:instrText>
      </w:r>
      <w:r>
        <w:rPr>
          <w:noProof/>
        </w:rPr>
      </w:r>
      <w:r>
        <w:rPr>
          <w:noProof/>
        </w:rPr>
        <w:fldChar w:fldCharType="separate"/>
      </w:r>
      <w:r>
        <w:rPr>
          <w:noProof/>
        </w:rPr>
        <w:t>299</w:t>
      </w:r>
      <w:r>
        <w:rPr>
          <w:noProof/>
        </w:rPr>
        <w:fldChar w:fldCharType="end"/>
      </w:r>
    </w:p>
    <w:p w14:paraId="5946B329" w14:textId="435A1A5D"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VU22060 Operate basic static machines</w:t>
      </w:r>
      <w:r>
        <w:rPr>
          <w:noProof/>
        </w:rPr>
        <w:tab/>
      </w:r>
      <w:r>
        <w:rPr>
          <w:noProof/>
        </w:rPr>
        <w:fldChar w:fldCharType="begin"/>
      </w:r>
      <w:r>
        <w:rPr>
          <w:noProof/>
        </w:rPr>
        <w:instrText xml:space="preserve"> PAGEREF _Toc112760628 \h </w:instrText>
      </w:r>
      <w:r>
        <w:rPr>
          <w:noProof/>
        </w:rPr>
      </w:r>
      <w:r>
        <w:rPr>
          <w:noProof/>
        </w:rPr>
        <w:fldChar w:fldCharType="separate"/>
      </w:r>
      <w:r>
        <w:rPr>
          <w:noProof/>
        </w:rPr>
        <w:t>304</w:t>
      </w:r>
      <w:r>
        <w:rPr>
          <w:noProof/>
        </w:rPr>
        <w:fldChar w:fldCharType="end"/>
      </w:r>
    </w:p>
    <w:p w14:paraId="08540B0F" w14:textId="07F256B0"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VU22061 Carry out basic construction processes</w:t>
      </w:r>
      <w:r>
        <w:rPr>
          <w:noProof/>
        </w:rPr>
        <w:tab/>
      </w:r>
      <w:r>
        <w:rPr>
          <w:noProof/>
        </w:rPr>
        <w:fldChar w:fldCharType="begin"/>
      </w:r>
      <w:r>
        <w:rPr>
          <w:noProof/>
        </w:rPr>
        <w:instrText xml:space="preserve"> PAGEREF _Toc112760629 \h </w:instrText>
      </w:r>
      <w:r>
        <w:rPr>
          <w:noProof/>
        </w:rPr>
      </w:r>
      <w:r>
        <w:rPr>
          <w:noProof/>
        </w:rPr>
        <w:fldChar w:fldCharType="separate"/>
      </w:r>
      <w:r>
        <w:rPr>
          <w:noProof/>
        </w:rPr>
        <w:t>311</w:t>
      </w:r>
      <w:r>
        <w:rPr>
          <w:noProof/>
        </w:rPr>
        <w:fldChar w:fldCharType="end"/>
      </w:r>
    </w:p>
    <w:p w14:paraId="1B38E5CA" w14:textId="3449A05B"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VU22062 Construct basic doors and windows</w:t>
      </w:r>
      <w:r>
        <w:rPr>
          <w:noProof/>
        </w:rPr>
        <w:tab/>
      </w:r>
      <w:r>
        <w:rPr>
          <w:noProof/>
        </w:rPr>
        <w:fldChar w:fldCharType="begin"/>
      </w:r>
      <w:r>
        <w:rPr>
          <w:noProof/>
        </w:rPr>
        <w:instrText xml:space="preserve"> PAGEREF _Toc112760630 \h </w:instrText>
      </w:r>
      <w:r>
        <w:rPr>
          <w:noProof/>
        </w:rPr>
      </w:r>
      <w:r>
        <w:rPr>
          <w:noProof/>
        </w:rPr>
        <w:fldChar w:fldCharType="separate"/>
      </w:r>
      <w:r>
        <w:rPr>
          <w:noProof/>
        </w:rPr>
        <w:t>318</w:t>
      </w:r>
      <w:r>
        <w:rPr>
          <w:noProof/>
        </w:rPr>
        <w:fldChar w:fldCharType="end"/>
      </w:r>
    </w:p>
    <w:p w14:paraId="70D437B8" w14:textId="5F5AD01A"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VU22063 Construct a basic shopfitting display unit</w:t>
      </w:r>
      <w:r>
        <w:rPr>
          <w:noProof/>
        </w:rPr>
        <w:tab/>
      </w:r>
      <w:r>
        <w:rPr>
          <w:noProof/>
        </w:rPr>
        <w:fldChar w:fldCharType="begin"/>
      </w:r>
      <w:r>
        <w:rPr>
          <w:noProof/>
        </w:rPr>
        <w:instrText xml:space="preserve"> PAGEREF _Toc112760631 \h </w:instrText>
      </w:r>
      <w:r>
        <w:rPr>
          <w:noProof/>
        </w:rPr>
      </w:r>
      <w:r>
        <w:rPr>
          <w:noProof/>
        </w:rPr>
        <w:fldChar w:fldCharType="separate"/>
      </w:r>
      <w:r>
        <w:rPr>
          <w:noProof/>
        </w:rPr>
        <w:t>325</w:t>
      </w:r>
      <w:r>
        <w:rPr>
          <w:noProof/>
        </w:rPr>
        <w:fldChar w:fldCharType="end"/>
      </w:r>
    </w:p>
    <w:p w14:paraId="186A76AC" w14:textId="1BB1EC5A" w:rsidR="00805648" w:rsidRDefault="00805648">
      <w:pPr>
        <w:pStyle w:val="TOC4"/>
        <w:rPr>
          <w:rFonts w:asciiTheme="minorHAnsi" w:eastAsiaTheme="minorEastAsia" w:hAnsiTheme="minorHAnsi" w:cstheme="minorBidi"/>
          <w:noProof/>
          <w:sz w:val="22"/>
          <w:szCs w:val="22"/>
        </w:rPr>
      </w:pPr>
      <w:r w:rsidRPr="00EC28B9">
        <w:rPr>
          <w:noProof/>
          <w:color w:val="000000" w:themeColor="text1"/>
        </w:rPr>
        <w:t>VU22064 Construct a basic stair</w:t>
      </w:r>
      <w:r>
        <w:rPr>
          <w:noProof/>
        </w:rPr>
        <w:tab/>
      </w:r>
      <w:r>
        <w:rPr>
          <w:noProof/>
        </w:rPr>
        <w:fldChar w:fldCharType="begin"/>
      </w:r>
      <w:r>
        <w:rPr>
          <w:noProof/>
        </w:rPr>
        <w:instrText xml:space="preserve"> PAGEREF _Toc112760632 \h </w:instrText>
      </w:r>
      <w:r>
        <w:rPr>
          <w:noProof/>
        </w:rPr>
      </w:r>
      <w:r>
        <w:rPr>
          <w:noProof/>
        </w:rPr>
        <w:fldChar w:fldCharType="separate"/>
      </w:r>
      <w:r>
        <w:rPr>
          <w:noProof/>
        </w:rPr>
        <w:t>332</w:t>
      </w:r>
      <w:r>
        <w:rPr>
          <w:noProof/>
        </w:rPr>
        <w:fldChar w:fldCharType="end"/>
      </w:r>
    </w:p>
    <w:p w14:paraId="33F0653B" w14:textId="47575C75" w:rsidR="00755A52" w:rsidRPr="001178E5" w:rsidRDefault="00B534E7" w:rsidP="00D34ED8">
      <w:pPr>
        <w:rPr>
          <w:color w:val="000000" w:themeColor="text1"/>
        </w:rPr>
        <w:sectPr w:rsidR="00755A52" w:rsidRPr="001178E5" w:rsidSect="00755A52">
          <w:footerReference w:type="default" r:id="rId22"/>
          <w:headerReference w:type="first" r:id="rId23"/>
          <w:footerReference w:type="first" r:id="rId24"/>
          <w:pgSz w:w="11907" w:h="16840" w:code="9"/>
          <w:pgMar w:top="709" w:right="1134" w:bottom="851" w:left="1134" w:header="709" w:footer="709" w:gutter="0"/>
          <w:pgNumType w:fmt="lowerRoman" w:start="1"/>
          <w:cols w:space="708"/>
          <w:titlePg/>
          <w:docGrid w:linePitch="360"/>
        </w:sectPr>
      </w:pPr>
      <w:r>
        <w:rPr>
          <w:b/>
          <w:bCs/>
          <w:color w:val="000000" w:themeColor="text1"/>
          <w:sz w:val="20"/>
          <w:szCs w:val="24"/>
        </w:rPr>
        <w:fldChar w:fldCharType="end"/>
      </w:r>
    </w:p>
    <w:p w14:paraId="709A2532" w14:textId="7F54C266" w:rsidR="00263D78" w:rsidRPr="001178E5" w:rsidRDefault="00263D78" w:rsidP="00D53F6E">
      <w:pPr>
        <w:pStyle w:val="Heading1"/>
        <w:spacing w:after="80" w:line="240" w:lineRule="auto"/>
        <w:rPr>
          <w:color w:val="000000" w:themeColor="text1"/>
        </w:rPr>
      </w:pPr>
      <w:bookmarkStart w:id="1" w:name="_Toc478992461"/>
      <w:bookmarkStart w:id="2" w:name="_Toc112760547"/>
      <w:r w:rsidRPr="001178E5">
        <w:rPr>
          <w:color w:val="000000" w:themeColor="text1"/>
        </w:rPr>
        <w:lastRenderedPageBreak/>
        <w:t xml:space="preserve">Section A: </w:t>
      </w:r>
      <w:r w:rsidR="007F2905" w:rsidRPr="001178E5">
        <w:rPr>
          <w:color w:val="000000" w:themeColor="text1"/>
        </w:rPr>
        <w:t>Copyright and course classification i</w:t>
      </w:r>
      <w:r w:rsidRPr="001178E5">
        <w:rPr>
          <w:color w:val="000000" w:themeColor="text1"/>
        </w:rPr>
        <w:t>nformation</w:t>
      </w:r>
      <w:bookmarkEnd w:id="1"/>
      <w:bookmarkEnd w:id="2"/>
      <w:r w:rsidRPr="001178E5">
        <w:rPr>
          <w:color w:val="000000" w:themeColor="text1"/>
        </w:rPr>
        <w:t xml:space="preserve"> </w:t>
      </w: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977"/>
        <w:gridCol w:w="6662"/>
      </w:tblGrid>
      <w:tr w:rsidR="00263D78" w:rsidRPr="001178E5" w14:paraId="1B089D0F" w14:textId="77777777" w:rsidTr="00F63D0A">
        <w:tc>
          <w:tcPr>
            <w:tcW w:w="2977" w:type="dxa"/>
          </w:tcPr>
          <w:p w14:paraId="4D4DFE42" w14:textId="34BA8B3A" w:rsidR="00263D78" w:rsidRPr="001178E5" w:rsidRDefault="00263D78" w:rsidP="006A69DC">
            <w:pPr>
              <w:pStyle w:val="SectBTitle"/>
              <w:ind w:left="460" w:hanging="425"/>
            </w:pPr>
            <w:bookmarkStart w:id="3" w:name="_Toc478992462"/>
            <w:bookmarkStart w:id="4" w:name="_Toc112760548"/>
            <w:r w:rsidRPr="001178E5">
              <w:t>Copyright owner of the course</w:t>
            </w:r>
            <w:bookmarkEnd w:id="3"/>
            <w:bookmarkEnd w:id="4"/>
            <w:r w:rsidRPr="001178E5">
              <w:t xml:space="preserve"> </w:t>
            </w:r>
          </w:p>
        </w:tc>
        <w:tc>
          <w:tcPr>
            <w:tcW w:w="6662" w:type="dxa"/>
          </w:tcPr>
          <w:p w14:paraId="23409CD7" w14:textId="215DD063" w:rsidR="00691197" w:rsidRPr="001178E5" w:rsidRDefault="00691197" w:rsidP="005B28C9">
            <w:pPr>
              <w:pStyle w:val="Text"/>
            </w:pPr>
            <w:r w:rsidRPr="001178E5">
              <w:t>Copyright of this course is held by the Department of Education and Training, Victoria</w:t>
            </w:r>
            <w:r w:rsidR="00180547">
              <w:t>.</w:t>
            </w:r>
          </w:p>
          <w:p w14:paraId="44200264" w14:textId="00CDB3C2" w:rsidR="007B2EAB" w:rsidRPr="001178E5" w:rsidRDefault="00691197" w:rsidP="007D1C42">
            <w:pPr>
              <w:pStyle w:val="Text"/>
              <w:spacing w:before="60" w:after="60"/>
            </w:pPr>
            <w:r w:rsidRPr="001178E5">
              <w:t>© State of Victoria (Department of Education and Training) 2017.</w:t>
            </w:r>
          </w:p>
        </w:tc>
      </w:tr>
      <w:tr w:rsidR="00263D78" w:rsidRPr="001178E5" w14:paraId="3B440245" w14:textId="77777777" w:rsidTr="00F63D0A">
        <w:tc>
          <w:tcPr>
            <w:tcW w:w="2977" w:type="dxa"/>
          </w:tcPr>
          <w:p w14:paraId="347DFD0D" w14:textId="78B68345" w:rsidR="00263D78" w:rsidRPr="001178E5" w:rsidRDefault="00087A8F" w:rsidP="006A69DC">
            <w:pPr>
              <w:pStyle w:val="SectBTitle"/>
              <w:ind w:left="460" w:hanging="425"/>
            </w:pPr>
            <w:bookmarkStart w:id="5" w:name="_Toc478992463"/>
            <w:bookmarkStart w:id="6" w:name="_Toc112760549"/>
            <w:r w:rsidRPr="001178E5">
              <w:t>Address</w:t>
            </w:r>
            <w:bookmarkEnd w:id="5"/>
            <w:bookmarkEnd w:id="6"/>
          </w:p>
        </w:tc>
        <w:tc>
          <w:tcPr>
            <w:tcW w:w="6662" w:type="dxa"/>
          </w:tcPr>
          <w:p w14:paraId="07C4B880" w14:textId="5B9A3BF8" w:rsidR="00180547" w:rsidRDefault="00BE75A6" w:rsidP="000126AA">
            <w:pPr>
              <w:tabs>
                <w:tab w:val="left" w:pos="2480"/>
              </w:tabs>
              <w:spacing w:before="60" w:line="240" w:lineRule="auto"/>
              <w:ind w:right="-23"/>
              <w:rPr>
                <w:rFonts w:eastAsia="Arial" w:cs="Arial"/>
                <w:bCs/>
                <w:color w:val="000000" w:themeColor="text1"/>
                <w:position w:val="-1"/>
              </w:rPr>
            </w:pPr>
            <w:r w:rsidRPr="001178E5">
              <w:rPr>
                <w:rFonts w:eastAsia="Arial" w:cs="Arial"/>
                <w:bCs/>
                <w:color w:val="000000" w:themeColor="text1"/>
                <w:position w:val="-1"/>
              </w:rPr>
              <w:t>Executive Director</w:t>
            </w:r>
            <w:r w:rsidR="00180547">
              <w:rPr>
                <w:rFonts w:eastAsia="Arial" w:cs="Arial"/>
                <w:bCs/>
                <w:color w:val="000000" w:themeColor="text1"/>
                <w:position w:val="-1"/>
              </w:rPr>
              <w:br/>
            </w:r>
            <w:r w:rsidR="008838B2">
              <w:rPr>
                <w:rFonts w:eastAsia="Arial" w:cs="Arial"/>
                <w:bCs/>
                <w:color w:val="000000" w:themeColor="text1"/>
                <w:position w:val="-1"/>
              </w:rPr>
              <w:t>Higher Education and Workforce Development</w:t>
            </w:r>
            <w:r w:rsidRPr="001178E5">
              <w:rPr>
                <w:rFonts w:eastAsia="Arial" w:cs="Arial"/>
                <w:bCs/>
                <w:color w:val="000000" w:themeColor="text1"/>
                <w:position w:val="-1"/>
              </w:rPr>
              <w:t xml:space="preserve"> </w:t>
            </w:r>
            <w:r w:rsidR="00180547">
              <w:rPr>
                <w:rFonts w:eastAsia="Arial" w:cs="Arial"/>
                <w:bCs/>
                <w:color w:val="000000" w:themeColor="text1"/>
                <w:position w:val="-1"/>
              </w:rPr>
              <w:br/>
            </w:r>
            <w:r w:rsidRPr="001178E5">
              <w:rPr>
                <w:rFonts w:eastAsia="Arial" w:cs="Arial"/>
                <w:bCs/>
                <w:color w:val="000000" w:themeColor="text1"/>
                <w:position w:val="-1"/>
              </w:rPr>
              <w:t xml:space="preserve">Higher Education and Skills </w:t>
            </w:r>
            <w:r w:rsidR="00180547">
              <w:rPr>
                <w:rFonts w:eastAsia="Arial" w:cs="Arial"/>
                <w:bCs/>
                <w:color w:val="000000" w:themeColor="text1"/>
                <w:position w:val="-1"/>
              </w:rPr>
              <w:br/>
            </w:r>
            <w:r w:rsidRPr="001178E5">
              <w:rPr>
                <w:rFonts w:eastAsia="Arial" w:cs="Arial"/>
                <w:bCs/>
                <w:color w:val="000000" w:themeColor="text1"/>
                <w:position w:val="-1"/>
              </w:rPr>
              <w:t>Department of Education and Training (DET)</w:t>
            </w:r>
            <w:r w:rsidR="00180547">
              <w:rPr>
                <w:rFonts w:eastAsia="Arial" w:cs="Arial"/>
                <w:bCs/>
                <w:color w:val="000000" w:themeColor="text1"/>
                <w:position w:val="-1"/>
              </w:rPr>
              <w:br/>
            </w:r>
            <w:r w:rsidRPr="001178E5">
              <w:rPr>
                <w:rFonts w:eastAsia="Arial" w:cs="Arial"/>
                <w:bCs/>
                <w:color w:val="000000" w:themeColor="text1"/>
                <w:position w:val="-1"/>
              </w:rPr>
              <w:t>GPO Box 4367</w:t>
            </w:r>
            <w:r w:rsidR="00180547">
              <w:rPr>
                <w:rFonts w:eastAsia="Arial" w:cs="Arial"/>
                <w:bCs/>
                <w:color w:val="000000" w:themeColor="text1"/>
                <w:position w:val="-1"/>
              </w:rPr>
              <w:br/>
            </w:r>
            <w:proofErr w:type="gramStart"/>
            <w:r w:rsidR="00180547">
              <w:rPr>
                <w:rFonts w:eastAsia="Arial" w:cs="Arial"/>
                <w:bCs/>
                <w:color w:val="000000" w:themeColor="text1"/>
                <w:position w:val="-1"/>
              </w:rPr>
              <w:t>MELBOURNE  VIC</w:t>
            </w:r>
            <w:proofErr w:type="gramEnd"/>
            <w:r w:rsidR="00180547">
              <w:rPr>
                <w:rFonts w:eastAsia="Arial" w:cs="Arial"/>
                <w:bCs/>
                <w:color w:val="000000" w:themeColor="text1"/>
                <w:position w:val="-1"/>
              </w:rPr>
              <w:t xml:space="preserve"> </w:t>
            </w:r>
            <w:r w:rsidRPr="001178E5">
              <w:rPr>
                <w:rFonts w:eastAsia="Arial" w:cs="Arial"/>
                <w:bCs/>
                <w:color w:val="000000" w:themeColor="text1"/>
                <w:position w:val="-1"/>
              </w:rPr>
              <w:t xml:space="preserve"> 3001</w:t>
            </w:r>
          </w:p>
          <w:p w14:paraId="0AE4530E" w14:textId="6DDB0E69" w:rsidR="00BE75A6" w:rsidRPr="00180547" w:rsidRDefault="00BE75A6" w:rsidP="000126AA">
            <w:pPr>
              <w:tabs>
                <w:tab w:val="left" w:pos="2480"/>
              </w:tabs>
              <w:spacing w:before="60" w:line="240" w:lineRule="auto"/>
              <w:ind w:right="-23"/>
              <w:rPr>
                <w:rFonts w:eastAsia="Arial" w:cs="Arial"/>
                <w:bCs/>
                <w:color w:val="000000" w:themeColor="text1"/>
                <w:position w:val="-1"/>
              </w:rPr>
            </w:pPr>
            <w:r w:rsidRPr="0021400A">
              <w:rPr>
                <w:b/>
                <w:bCs/>
                <w:color w:val="000000" w:themeColor="text1"/>
              </w:rPr>
              <w:t xml:space="preserve">Organisational </w:t>
            </w:r>
            <w:r w:rsidR="0021400A">
              <w:rPr>
                <w:b/>
                <w:bCs/>
                <w:color w:val="000000" w:themeColor="text1"/>
              </w:rPr>
              <w:t>c</w:t>
            </w:r>
            <w:r w:rsidRPr="0021400A">
              <w:rPr>
                <w:b/>
                <w:bCs/>
                <w:color w:val="000000" w:themeColor="text1"/>
              </w:rPr>
              <w:t>ontact</w:t>
            </w:r>
          </w:p>
          <w:p w14:paraId="720971CD" w14:textId="578CB1AC" w:rsidR="00180547" w:rsidRDefault="00BE75A6" w:rsidP="00180547">
            <w:pPr>
              <w:tabs>
                <w:tab w:val="left" w:pos="2480"/>
              </w:tabs>
              <w:spacing w:before="32" w:line="240" w:lineRule="auto"/>
              <w:ind w:right="-20"/>
              <w:rPr>
                <w:rFonts w:eastAsia="Arial" w:cs="Arial"/>
                <w:bCs/>
                <w:color w:val="000000" w:themeColor="text1"/>
                <w:position w:val="-1"/>
              </w:rPr>
            </w:pPr>
            <w:r w:rsidRPr="001178E5">
              <w:rPr>
                <w:rFonts w:eastAsia="Arial" w:cs="Arial"/>
                <w:bCs/>
                <w:color w:val="000000" w:themeColor="text1"/>
                <w:position w:val="-1"/>
              </w:rPr>
              <w:t xml:space="preserve">Manager Training Products </w:t>
            </w:r>
            <w:r w:rsidR="00180547">
              <w:rPr>
                <w:rFonts w:eastAsia="Arial" w:cs="Arial"/>
                <w:bCs/>
                <w:color w:val="000000" w:themeColor="text1"/>
                <w:position w:val="-1"/>
              </w:rPr>
              <w:br/>
            </w:r>
            <w:r w:rsidRPr="001178E5">
              <w:rPr>
                <w:rFonts w:eastAsia="Arial" w:cs="Arial"/>
                <w:bCs/>
                <w:color w:val="000000" w:themeColor="text1"/>
                <w:position w:val="-1"/>
              </w:rPr>
              <w:t xml:space="preserve">Higher Education and Skills Group </w:t>
            </w:r>
            <w:r w:rsidR="00180547">
              <w:rPr>
                <w:rFonts w:eastAsia="Arial" w:cs="Arial"/>
                <w:bCs/>
                <w:color w:val="000000" w:themeColor="text1"/>
                <w:position w:val="-1"/>
              </w:rPr>
              <w:br/>
            </w:r>
            <w:r w:rsidRPr="001178E5">
              <w:rPr>
                <w:rFonts w:eastAsia="Arial" w:cs="Arial"/>
                <w:bCs/>
                <w:color w:val="000000" w:themeColor="text1"/>
                <w:position w:val="-1"/>
              </w:rPr>
              <w:t xml:space="preserve">Telephone: </w:t>
            </w:r>
            <w:r w:rsidR="008838B2">
              <w:rPr>
                <w:rFonts w:eastAsia="Arial" w:cs="Arial"/>
                <w:bCs/>
                <w:color w:val="000000" w:themeColor="text1"/>
                <w:position w:val="-1"/>
              </w:rPr>
              <w:t>131 823</w:t>
            </w:r>
            <w:r w:rsidRPr="001178E5">
              <w:rPr>
                <w:rFonts w:eastAsia="Arial" w:cs="Arial"/>
                <w:bCs/>
                <w:color w:val="000000" w:themeColor="text1"/>
                <w:position w:val="-1"/>
              </w:rPr>
              <w:t xml:space="preserve"> </w:t>
            </w:r>
            <w:r w:rsidR="00180547">
              <w:rPr>
                <w:rFonts w:eastAsia="Arial" w:cs="Arial"/>
                <w:bCs/>
                <w:color w:val="000000" w:themeColor="text1"/>
                <w:position w:val="-1"/>
              </w:rPr>
              <w:br/>
            </w:r>
            <w:r w:rsidRPr="001178E5">
              <w:rPr>
                <w:rFonts w:eastAsia="Arial" w:cs="Arial"/>
                <w:bCs/>
                <w:color w:val="000000" w:themeColor="text1"/>
                <w:position w:val="-1"/>
              </w:rPr>
              <w:t xml:space="preserve">Email: </w:t>
            </w:r>
            <w:hyperlink r:id="rId25" w:history="1">
              <w:r w:rsidR="006604C3" w:rsidRPr="0070180E">
                <w:rPr>
                  <w:rStyle w:val="Hyperlink"/>
                  <w:rFonts w:eastAsia="Arial" w:cs="Arial"/>
                  <w:bCs/>
                  <w:position w:val="-1"/>
                </w:rPr>
                <w:t>course.enquiry@education.vic.gov.au</w:t>
              </w:r>
            </w:hyperlink>
            <w:r w:rsidR="00545D4C" w:rsidRPr="001178E5">
              <w:rPr>
                <w:rFonts w:eastAsia="Arial" w:cs="Arial"/>
                <w:bCs/>
                <w:color w:val="000000" w:themeColor="text1"/>
                <w:position w:val="-1"/>
              </w:rPr>
              <w:t xml:space="preserve"> </w:t>
            </w:r>
          </w:p>
          <w:p w14:paraId="6A88087E" w14:textId="0C27E85A" w:rsidR="00BE75A6" w:rsidRPr="00180547" w:rsidRDefault="00BE75A6" w:rsidP="000126AA">
            <w:pPr>
              <w:tabs>
                <w:tab w:val="left" w:pos="2480"/>
              </w:tabs>
              <w:spacing w:before="60" w:line="240" w:lineRule="auto"/>
              <w:ind w:right="-23"/>
              <w:rPr>
                <w:b/>
                <w:bCs/>
                <w:color w:val="000000" w:themeColor="text1"/>
              </w:rPr>
            </w:pPr>
            <w:r w:rsidRPr="00180547">
              <w:rPr>
                <w:b/>
                <w:bCs/>
                <w:color w:val="000000" w:themeColor="text1"/>
              </w:rPr>
              <w:t>Day-to-</w:t>
            </w:r>
            <w:r w:rsidR="0021400A" w:rsidRPr="00180547">
              <w:rPr>
                <w:b/>
                <w:bCs/>
                <w:color w:val="000000" w:themeColor="text1"/>
              </w:rPr>
              <w:t>d</w:t>
            </w:r>
            <w:r w:rsidRPr="00180547">
              <w:rPr>
                <w:b/>
                <w:bCs/>
                <w:color w:val="000000" w:themeColor="text1"/>
              </w:rPr>
              <w:t xml:space="preserve">ay </w:t>
            </w:r>
            <w:r w:rsidR="0021400A" w:rsidRPr="00180547">
              <w:rPr>
                <w:b/>
                <w:bCs/>
                <w:color w:val="000000" w:themeColor="text1"/>
              </w:rPr>
              <w:t>c</w:t>
            </w:r>
            <w:r w:rsidRPr="00180547">
              <w:rPr>
                <w:b/>
                <w:bCs/>
                <w:color w:val="000000" w:themeColor="text1"/>
              </w:rPr>
              <w:t>ontact</w:t>
            </w:r>
          </w:p>
          <w:p w14:paraId="1CB08751" w14:textId="5DD67BB5" w:rsidR="00BE75A6" w:rsidRPr="001178E5" w:rsidRDefault="00BE75A6" w:rsidP="004350DE">
            <w:pPr>
              <w:tabs>
                <w:tab w:val="left" w:pos="2480"/>
              </w:tabs>
              <w:spacing w:before="32" w:after="80" w:line="240" w:lineRule="auto"/>
              <w:ind w:right="-23"/>
              <w:rPr>
                <w:rFonts w:eastAsia="Arial" w:cs="Arial"/>
                <w:bCs/>
                <w:color w:val="000000" w:themeColor="text1"/>
                <w:position w:val="-1"/>
              </w:rPr>
            </w:pPr>
            <w:r w:rsidRPr="001178E5">
              <w:rPr>
                <w:rFonts w:eastAsia="Arial" w:cs="Arial"/>
                <w:bCs/>
                <w:color w:val="000000" w:themeColor="text1"/>
                <w:position w:val="-1"/>
              </w:rPr>
              <w:t xml:space="preserve">Curriculum Maintenance Manager </w:t>
            </w:r>
            <w:r w:rsidR="00D53F6E">
              <w:rPr>
                <w:rFonts w:eastAsia="Arial" w:cs="Arial"/>
                <w:bCs/>
                <w:color w:val="000000" w:themeColor="text1"/>
                <w:position w:val="-1"/>
              </w:rPr>
              <w:t xml:space="preserve">(CMM), </w:t>
            </w:r>
            <w:r w:rsidR="000126AA">
              <w:rPr>
                <w:rFonts w:eastAsia="Arial" w:cs="Arial"/>
                <w:bCs/>
                <w:color w:val="000000" w:themeColor="text1"/>
                <w:position w:val="-1"/>
              </w:rPr>
              <w:t xml:space="preserve">Building </w:t>
            </w:r>
            <w:r w:rsidR="004052DE">
              <w:rPr>
                <w:rFonts w:eastAsia="Arial" w:cs="Arial"/>
                <w:bCs/>
                <w:color w:val="000000" w:themeColor="text1"/>
                <w:position w:val="-1"/>
              </w:rPr>
              <w:t>Industries</w:t>
            </w:r>
            <w:r w:rsidR="00180547">
              <w:rPr>
                <w:rFonts w:eastAsia="Arial" w:cs="Arial"/>
                <w:bCs/>
                <w:color w:val="000000" w:themeColor="text1"/>
                <w:position w:val="-1"/>
              </w:rPr>
              <w:br/>
            </w:r>
            <w:r w:rsidRPr="001178E5">
              <w:rPr>
                <w:rFonts w:eastAsia="Arial" w:cs="Arial"/>
                <w:bCs/>
                <w:color w:val="000000" w:themeColor="text1"/>
                <w:position w:val="-1"/>
              </w:rPr>
              <w:t xml:space="preserve">Holmesglen Institute </w:t>
            </w:r>
            <w:r w:rsidR="00180547">
              <w:rPr>
                <w:rFonts w:eastAsia="Arial" w:cs="Arial"/>
                <w:bCs/>
                <w:color w:val="000000" w:themeColor="text1"/>
                <w:position w:val="-1"/>
              </w:rPr>
              <w:br/>
            </w:r>
            <w:r w:rsidRPr="001178E5">
              <w:rPr>
                <w:rFonts w:eastAsia="Arial" w:cs="Arial"/>
                <w:bCs/>
                <w:color w:val="000000" w:themeColor="text1"/>
                <w:position w:val="-1"/>
              </w:rPr>
              <w:t xml:space="preserve">PO Box 42 </w:t>
            </w:r>
            <w:r w:rsidR="00180547">
              <w:rPr>
                <w:rFonts w:eastAsia="Arial" w:cs="Arial"/>
                <w:bCs/>
                <w:color w:val="000000" w:themeColor="text1"/>
                <w:position w:val="-1"/>
              </w:rPr>
              <w:br/>
            </w:r>
            <w:proofErr w:type="gramStart"/>
            <w:r w:rsidRPr="001178E5">
              <w:rPr>
                <w:rFonts w:eastAsia="Arial" w:cs="Arial"/>
                <w:bCs/>
                <w:color w:val="000000" w:themeColor="text1"/>
                <w:position w:val="-1"/>
              </w:rPr>
              <w:t xml:space="preserve">HOLMESGLEN </w:t>
            </w:r>
            <w:r w:rsidR="00F63D0A">
              <w:rPr>
                <w:rFonts w:eastAsia="Arial" w:cs="Arial"/>
                <w:bCs/>
                <w:color w:val="000000" w:themeColor="text1"/>
                <w:position w:val="-1"/>
              </w:rPr>
              <w:t xml:space="preserve"> </w:t>
            </w:r>
            <w:r w:rsidRPr="001178E5">
              <w:rPr>
                <w:rFonts w:eastAsia="Arial" w:cs="Arial"/>
                <w:bCs/>
                <w:color w:val="000000" w:themeColor="text1"/>
                <w:position w:val="-1"/>
              </w:rPr>
              <w:t>VIC</w:t>
            </w:r>
            <w:proofErr w:type="gramEnd"/>
            <w:r w:rsidRPr="001178E5">
              <w:rPr>
                <w:rFonts w:eastAsia="Arial" w:cs="Arial"/>
                <w:bCs/>
                <w:color w:val="000000" w:themeColor="text1"/>
                <w:position w:val="-1"/>
              </w:rPr>
              <w:t xml:space="preserve"> </w:t>
            </w:r>
            <w:r w:rsidR="00F63D0A">
              <w:rPr>
                <w:rFonts w:eastAsia="Arial" w:cs="Arial"/>
                <w:bCs/>
                <w:color w:val="000000" w:themeColor="text1"/>
                <w:position w:val="-1"/>
              </w:rPr>
              <w:t xml:space="preserve"> </w:t>
            </w:r>
            <w:r w:rsidRPr="001178E5">
              <w:rPr>
                <w:rFonts w:eastAsia="Arial" w:cs="Arial"/>
                <w:bCs/>
                <w:color w:val="000000" w:themeColor="text1"/>
                <w:position w:val="-1"/>
              </w:rPr>
              <w:t>3148</w:t>
            </w:r>
            <w:r w:rsidR="00180547">
              <w:rPr>
                <w:rFonts w:eastAsia="Arial" w:cs="Arial"/>
                <w:bCs/>
                <w:color w:val="000000" w:themeColor="text1"/>
                <w:position w:val="-1"/>
              </w:rPr>
              <w:br/>
              <w:t>Telephone: (</w:t>
            </w:r>
            <w:r w:rsidR="00180547" w:rsidRPr="001178E5">
              <w:rPr>
                <w:rFonts w:eastAsia="Arial" w:cs="Arial"/>
                <w:bCs/>
                <w:color w:val="000000" w:themeColor="text1"/>
                <w:position w:val="-1"/>
              </w:rPr>
              <w:t>03</w:t>
            </w:r>
            <w:r w:rsidR="00180547">
              <w:rPr>
                <w:rFonts w:eastAsia="Arial" w:cs="Arial"/>
                <w:bCs/>
                <w:color w:val="000000" w:themeColor="text1"/>
                <w:position w:val="-1"/>
              </w:rPr>
              <w:t>)</w:t>
            </w:r>
            <w:r w:rsidR="00180547" w:rsidRPr="001178E5">
              <w:rPr>
                <w:rFonts w:eastAsia="Arial" w:cs="Arial"/>
                <w:bCs/>
                <w:color w:val="000000" w:themeColor="text1"/>
                <w:position w:val="-1"/>
              </w:rPr>
              <w:t xml:space="preserve"> 9564 1987</w:t>
            </w:r>
            <w:r w:rsidR="00180547">
              <w:rPr>
                <w:rFonts w:eastAsia="Arial" w:cs="Arial"/>
                <w:bCs/>
                <w:color w:val="000000" w:themeColor="text1"/>
                <w:position w:val="-1"/>
              </w:rPr>
              <w:br/>
            </w:r>
            <w:r w:rsidRPr="001178E5">
              <w:rPr>
                <w:rFonts w:eastAsia="Arial" w:cs="Arial"/>
                <w:bCs/>
                <w:color w:val="000000" w:themeColor="text1"/>
                <w:position w:val="-1"/>
              </w:rPr>
              <w:t>Email:</w:t>
            </w:r>
            <w:r w:rsidR="00180547">
              <w:rPr>
                <w:rFonts w:eastAsia="Arial" w:cs="Arial"/>
                <w:bCs/>
                <w:color w:val="000000" w:themeColor="text1"/>
                <w:position w:val="-1"/>
              </w:rPr>
              <w:t xml:space="preserve"> </w:t>
            </w:r>
            <w:hyperlink r:id="rId26" w:history="1">
              <w:r w:rsidR="00B317A9" w:rsidRPr="0021400A">
                <w:rPr>
                  <w:rStyle w:val="Hyperlink"/>
                  <w:rFonts w:eastAsia="Arial" w:cs="Arial"/>
                  <w:bCs/>
                  <w:color w:val="000000" w:themeColor="text1"/>
                  <w:position w:val="-1"/>
                  <w:u w:val="none"/>
                </w:rPr>
                <w:t>teresa.signorello@holmesglen.edu.au</w:t>
              </w:r>
            </w:hyperlink>
          </w:p>
        </w:tc>
      </w:tr>
      <w:tr w:rsidR="00263D78" w:rsidRPr="001178E5" w14:paraId="1D2974B6" w14:textId="77777777" w:rsidTr="00F63D0A">
        <w:tc>
          <w:tcPr>
            <w:tcW w:w="2977" w:type="dxa"/>
          </w:tcPr>
          <w:p w14:paraId="3B17F4B9" w14:textId="0B25EA7D" w:rsidR="00263D78" w:rsidRPr="001178E5" w:rsidRDefault="00087A8F" w:rsidP="006A69DC">
            <w:pPr>
              <w:pStyle w:val="SectBTitle"/>
              <w:ind w:left="460" w:hanging="425"/>
            </w:pPr>
            <w:bookmarkStart w:id="7" w:name="_Toc478992464"/>
            <w:bookmarkStart w:id="8" w:name="_Toc112760550"/>
            <w:r w:rsidRPr="001178E5">
              <w:t>Type of submission</w:t>
            </w:r>
            <w:bookmarkEnd w:id="7"/>
            <w:bookmarkEnd w:id="8"/>
          </w:p>
        </w:tc>
        <w:tc>
          <w:tcPr>
            <w:tcW w:w="6662" w:type="dxa"/>
          </w:tcPr>
          <w:p w14:paraId="69598821" w14:textId="77777777" w:rsidR="00180547" w:rsidRDefault="00727986" w:rsidP="005B28C9">
            <w:pPr>
              <w:pStyle w:val="Text"/>
            </w:pPr>
            <w:r w:rsidRPr="001178E5">
              <w:t>R</w:t>
            </w:r>
            <w:r w:rsidR="0026628C" w:rsidRPr="001178E5">
              <w:t>e</w:t>
            </w:r>
            <w:r w:rsidR="00F6334F" w:rsidRPr="001178E5">
              <w:t>-</w:t>
            </w:r>
            <w:r w:rsidR="0026628C" w:rsidRPr="001178E5">
              <w:t>accreditation</w:t>
            </w:r>
            <w:r w:rsidR="00094BC4" w:rsidRPr="001178E5">
              <w:t xml:space="preserve">. </w:t>
            </w:r>
          </w:p>
          <w:p w14:paraId="21142703" w14:textId="165CF509" w:rsidR="007118CF" w:rsidRPr="001178E5" w:rsidRDefault="00094BC4" w:rsidP="007D1C42">
            <w:pPr>
              <w:pStyle w:val="Text"/>
              <w:spacing w:before="60" w:after="60"/>
            </w:pPr>
            <w:r w:rsidRPr="001178E5">
              <w:t xml:space="preserve">The re-accreditation </w:t>
            </w:r>
            <w:r w:rsidR="00417953" w:rsidRPr="001178E5">
              <w:t>consolidates</w:t>
            </w:r>
            <w:r w:rsidR="005355FE" w:rsidRPr="001178E5">
              <w:t xml:space="preserve"> the</w:t>
            </w:r>
            <w:r w:rsidRPr="001178E5">
              <w:t xml:space="preserve"> </w:t>
            </w:r>
            <w:r w:rsidR="00417953" w:rsidRPr="004C069C">
              <w:rPr>
                <w:i/>
              </w:rPr>
              <w:t xml:space="preserve">22216VIC Certificate II in Building and Construction (Bricklaying, Carpentry, Painting and Decorating, Wall and Ceiling Lining, Wall and Floor Tiling, </w:t>
            </w:r>
            <w:r w:rsidR="00180547" w:rsidRPr="004C069C">
              <w:rPr>
                <w:i/>
              </w:rPr>
              <w:br/>
            </w:r>
            <w:r w:rsidR="00417953" w:rsidRPr="004C069C">
              <w:rPr>
                <w:i/>
              </w:rPr>
              <w:t>Solid Plastering and Stonemasonry) Pre</w:t>
            </w:r>
            <w:r w:rsidR="00B90498" w:rsidRPr="004C069C">
              <w:rPr>
                <w:i/>
              </w:rPr>
              <w:t>-</w:t>
            </w:r>
            <w:r w:rsidR="00417953" w:rsidRPr="004C069C">
              <w:rPr>
                <w:i/>
              </w:rPr>
              <w:t>apprenticeship</w:t>
            </w:r>
            <w:r w:rsidRPr="001178E5">
              <w:t xml:space="preserve"> and </w:t>
            </w:r>
            <w:r w:rsidR="00417953" w:rsidRPr="001178E5">
              <w:t xml:space="preserve">the </w:t>
            </w:r>
            <w:r w:rsidRPr="004C069C">
              <w:rPr>
                <w:i/>
              </w:rPr>
              <w:t xml:space="preserve">22145VIC Certificate II in Joinery/Shopfitting/Stairbuilding </w:t>
            </w:r>
            <w:r w:rsidR="00180547" w:rsidRPr="004C069C">
              <w:rPr>
                <w:i/>
              </w:rPr>
              <w:br/>
            </w:r>
            <w:r w:rsidRPr="004C069C">
              <w:rPr>
                <w:i/>
              </w:rPr>
              <w:t>(Pre</w:t>
            </w:r>
            <w:r w:rsidR="00B90498" w:rsidRPr="004C069C">
              <w:rPr>
                <w:i/>
              </w:rPr>
              <w:t>-</w:t>
            </w:r>
            <w:r w:rsidRPr="004C069C">
              <w:rPr>
                <w:i/>
              </w:rPr>
              <w:t>apprenticeship)</w:t>
            </w:r>
            <w:r w:rsidRPr="001178E5">
              <w:t>.</w:t>
            </w:r>
          </w:p>
        </w:tc>
      </w:tr>
      <w:tr w:rsidR="00180547" w:rsidRPr="001178E5" w14:paraId="6C5CD331" w14:textId="77777777" w:rsidTr="00F63D0A">
        <w:tc>
          <w:tcPr>
            <w:tcW w:w="2977" w:type="dxa"/>
          </w:tcPr>
          <w:p w14:paraId="4C916B4F" w14:textId="56F69398" w:rsidR="00180547" w:rsidRPr="001178E5" w:rsidRDefault="00180547" w:rsidP="006A69DC">
            <w:pPr>
              <w:pStyle w:val="SectBTitle"/>
              <w:ind w:left="460" w:hanging="425"/>
            </w:pPr>
            <w:bookmarkStart w:id="9" w:name="_Toc478992465"/>
            <w:bookmarkStart w:id="10" w:name="_Toc112760551"/>
            <w:r w:rsidRPr="001178E5">
              <w:t>Copyright acknowledgement</w:t>
            </w:r>
            <w:bookmarkEnd w:id="9"/>
            <w:bookmarkEnd w:id="10"/>
          </w:p>
        </w:tc>
        <w:tc>
          <w:tcPr>
            <w:tcW w:w="6662" w:type="dxa"/>
          </w:tcPr>
          <w:p w14:paraId="061E60C2" w14:textId="77777777" w:rsidR="00180547" w:rsidRPr="001178E5" w:rsidRDefault="00180547" w:rsidP="005B28C9">
            <w:pPr>
              <w:pStyle w:val="Text"/>
            </w:pPr>
            <w:r w:rsidRPr="001178E5">
              <w:t>Copyright of this material is reserved to the Crown in the right of the State of Victoria.</w:t>
            </w:r>
          </w:p>
          <w:p w14:paraId="5672AF05" w14:textId="77777777" w:rsidR="00180547" w:rsidRPr="001178E5" w:rsidRDefault="00180547" w:rsidP="007D1C42">
            <w:pPr>
              <w:pStyle w:val="Text"/>
              <w:spacing w:before="60"/>
            </w:pPr>
            <w:r w:rsidRPr="001178E5">
              <w:t>The following units of competency:</w:t>
            </w:r>
          </w:p>
          <w:p w14:paraId="08B123AB" w14:textId="77777777" w:rsidR="00180547" w:rsidRPr="001178E5" w:rsidRDefault="00180547" w:rsidP="007D1C42">
            <w:pPr>
              <w:pStyle w:val="BBul"/>
              <w:spacing w:before="60"/>
            </w:pPr>
            <w:r w:rsidRPr="001178E5">
              <w:t>CPCCCM1012A Work effectively and sustainably in the construction industry</w:t>
            </w:r>
          </w:p>
          <w:p w14:paraId="0EB20A3A" w14:textId="77777777" w:rsidR="00180547" w:rsidRPr="001178E5" w:rsidRDefault="00180547" w:rsidP="007D1C42">
            <w:pPr>
              <w:pStyle w:val="BBul"/>
              <w:spacing w:before="60"/>
            </w:pPr>
            <w:r w:rsidRPr="001178E5">
              <w:t>CPCCCM1014A Conduct workplace communication</w:t>
            </w:r>
          </w:p>
          <w:p w14:paraId="5F3F01E6" w14:textId="77777777" w:rsidR="00180547" w:rsidRPr="001178E5" w:rsidRDefault="00180547" w:rsidP="007D1C42">
            <w:pPr>
              <w:pStyle w:val="BBul"/>
              <w:spacing w:before="60"/>
            </w:pPr>
            <w:r w:rsidRPr="001178E5">
              <w:t>CPCCCM1015A Carry out measurements and calculations</w:t>
            </w:r>
          </w:p>
          <w:p w14:paraId="0F38C28D" w14:textId="77777777" w:rsidR="00180547" w:rsidRPr="001178E5" w:rsidRDefault="00180547" w:rsidP="007D1C42">
            <w:pPr>
              <w:pStyle w:val="BBul"/>
              <w:spacing w:before="60"/>
            </w:pPr>
            <w:r w:rsidRPr="001178E5">
              <w:rPr>
                <w:w w:val="104"/>
              </w:rPr>
              <w:t>CPCCCM2006</w:t>
            </w:r>
            <w:r w:rsidRPr="001178E5">
              <w:t xml:space="preserve"> </w:t>
            </w:r>
            <w:r w:rsidRPr="001178E5">
              <w:rPr>
                <w:w w:val="104"/>
              </w:rPr>
              <w:t>Apply basic levelling procedures</w:t>
            </w:r>
          </w:p>
          <w:p w14:paraId="0F8C6794" w14:textId="77777777" w:rsidR="00180547" w:rsidRPr="001178E5" w:rsidRDefault="00180547" w:rsidP="007D1C42">
            <w:pPr>
              <w:pStyle w:val="BBul"/>
              <w:spacing w:before="60"/>
            </w:pPr>
            <w:r w:rsidRPr="001178E5">
              <w:t>CPCCOHS2001A</w:t>
            </w:r>
            <w:r w:rsidRPr="001178E5">
              <w:rPr>
                <w:w w:val="104"/>
              </w:rPr>
              <w:t xml:space="preserve"> </w:t>
            </w:r>
            <w:r w:rsidRPr="001178E5">
              <w:t>Apply OHS requirements, policies and procedures in the construction industry</w:t>
            </w:r>
          </w:p>
          <w:p w14:paraId="186E4FC4" w14:textId="77777777" w:rsidR="00180547" w:rsidRPr="001178E5" w:rsidRDefault="00180547" w:rsidP="007D1C42">
            <w:pPr>
              <w:pStyle w:val="BBul"/>
              <w:spacing w:before="60"/>
            </w:pPr>
            <w:r w:rsidRPr="001178E5">
              <w:t>CPCCSP2003A Prepare surfaces for plastering</w:t>
            </w:r>
          </w:p>
          <w:p w14:paraId="5AF6D21E" w14:textId="77777777" w:rsidR="00180547" w:rsidRPr="001178E5" w:rsidRDefault="00180547" w:rsidP="007D1C42">
            <w:pPr>
              <w:pStyle w:val="BBul"/>
              <w:spacing w:before="60"/>
            </w:pPr>
            <w:r w:rsidRPr="001178E5">
              <w:t>CPCCST2004A Lay stone</w:t>
            </w:r>
          </w:p>
          <w:p w14:paraId="49E7A06A" w14:textId="77777777" w:rsidR="00180547" w:rsidRPr="001178E5" w:rsidRDefault="00180547" w:rsidP="007D1C42">
            <w:pPr>
              <w:pStyle w:val="BBul"/>
              <w:spacing w:before="60"/>
            </w:pPr>
            <w:r w:rsidRPr="001178E5">
              <w:t>CPCCST2006A Identify and use stone products</w:t>
            </w:r>
          </w:p>
          <w:p w14:paraId="5601E257" w14:textId="77777777" w:rsidR="00180547" w:rsidRPr="001178E5" w:rsidRDefault="00180547" w:rsidP="007D1C42">
            <w:pPr>
              <w:pStyle w:val="BBul"/>
              <w:spacing w:before="60"/>
            </w:pPr>
            <w:r w:rsidRPr="001178E5">
              <w:t>CPCCST3003A Split stone manually</w:t>
            </w:r>
          </w:p>
          <w:p w14:paraId="01CE8F51" w14:textId="5384616D" w:rsidR="00180547" w:rsidRPr="001178E5" w:rsidRDefault="00180547" w:rsidP="007D1C42">
            <w:pPr>
              <w:pStyle w:val="Text"/>
              <w:spacing w:after="60"/>
            </w:pPr>
            <w:r w:rsidRPr="001178E5">
              <w:t xml:space="preserve">from the </w:t>
            </w:r>
            <w:r w:rsidRPr="00F63D0A">
              <w:rPr>
                <w:i/>
              </w:rPr>
              <w:t xml:space="preserve">CPC08 Construction, Plumbing and Services Training Package </w:t>
            </w:r>
            <w:r w:rsidRPr="001178E5">
              <w:t>are administered by the Commonwealth of Australia.</w:t>
            </w:r>
          </w:p>
        </w:tc>
      </w:tr>
    </w:tbl>
    <w:p w14:paraId="5A640FAF" w14:textId="77777777" w:rsidR="00180547" w:rsidRDefault="00180547">
      <w:r>
        <w:rPr>
          <w:b/>
        </w:rPr>
        <w:br w:type="page"/>
      </w:r>
    </w:p>
    <w:p w14:paraId="6164D15B" w14:textId="049D8F7D" w:rsidR="000126AA" w:rsidRDefault="000126AA"/>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Caption w:val="Content"/>
        <w:tblDescription w:val="Content"/>
      </w:tblPr>
      <w:tblGrid>
        <w:gridCol w:w="2552"/>
        <w:gridCol w:w="2693"/>
        <w:gridCol w:w="4394"/>
      </w:tblGrid>
      <w:tr w:rsidR="00263D78" w:rsidRPr="001178E5" w14:paraId="209E2EA5" w14:textId="77777777" w:rsidTr="00F63D0A">
        <w:tc>
          <w:tcPr>
            <w:tcW w:w="2552" w:type="dxa"/>
          </w:tcPr>
          <w:p w14:paraId="5A6F1CB1" w14:textId="70A7689A" w:rsidR="00263D78" w:rsidRPr="001178E5" w:rsidRDefault="00263D78" w:rsidP="006A69DC">
            <w:pPr>
              <w:pStyle w:val="SectBTitle"/>
              <w:numPr>
                <w:ilvl w:val="0"/>
                <w:numId w:val="0"/>
              </w:numPr>
            </w:pPr>
          </w:p>
        </w:tc>
        <w:tc>
          <w:tcPr>
            <w:tcW w:w="7087" w:type="dxa"/>
            <w:gridSpan w:val="2"/>
          </w:tcPr>
          <w:p w14:paraId="4E3FF4FB" w14:textId="77777777" w:rsidR="00BE54FC" w:rsidRPr="001178E5" w:rsidRDefault="00BE54FC" w:rsidP="005B28C9">
            <w:pPr>
              <w:pStyle w:val="Text"/>
            </w:pPr>
            <w:r w:rsidRPr="001178E5">
              <w:t>The following unit of competency:</w:t>
            </w:r>
          </w:p>
          <w:p w14:paraId="06A61F5F" w14:textId="77777777" w:rsidR="00BE54FC" w:rsidRPr="001178E5" w:rsidRDefault="00BE54FC" w:rsidP="004E7872">
            <w:pPr>
              <w:pStyle w:val="BBul"/>
            </w:pPr>
            <w:r w:rsidRPr="001178E5">
              <w:t>CPCCWHS1001 Prepare to work safely in the construction industry</w:t>
            </w:r>
          </w:p>
          <w:p w14:paraId="2E0E3F5A" w14:textId="36470E3C" w:rsidR="00BE54FC" w:rsidRPr="001178E5" w:rsidRDefault="00BE54FC" w:rsidP="005B28C9">
            <w:pPr>
              <w:pStyle w:val="Text"/>
            </w:pPr>
            <w:r w:rsidRPr="001178E5">
              <w:t xml:space="preserve">from the </w:t>
            </w:r>
            <w:r w:rsidRPr="001178E5">
              <w:rPr>
                <w:i/>
              </w:rPr>
              <w:t>CPC Construction, Plumbing and Services Training Package</w:t>
            </w:r>
            <w:r w:rsidR="00AE4925" w:rsidRPr="001178E5">
              <w:rPr>
                <w:i/>
              </w:rPr>
              <w:t xml:space="preserve"> </w:t>
            </w:r>
            <w:r w:rsidR="00AE4925" w:rsidRPr="001178E5">
              <w:t>is</w:t>
            </w:r>
            <w:r w:rsidRPr="001178E5">
              <w:t xml:space="preserve"> administered by the Commonwealth of Australia.</w:t>
            </w:r>
          </w:p>
          <w:p w14:paraId="73A1303E" w14:textId="77777777" w:rsidR="00BE54FC" w:rsidRPr="001178E5" w:rsidRDefault="00BE54FC" w:rsidP="005B28C9">
            <w:pPr>
              <w:pStyle w:val="Text"/>
            </w:pPr>
            <w:r w:rsidRPr="001178E5">
              <w:t>The following unit of competency:</w:t>
            </w:r>
          </w:p>
          <w:p w14:paraId="09C49E7B" w14:textId="77777777" w:rsidR="00BE54FC" w:rsidRPr="001178E5" w:rsidRDefault="00BE54FC" w:rsidP="004E7872">
            <w:pPr>
              <w:pStyle w:val="BBul"/>
            </w:pPr>
            <w:r w:rsidRPr="001178E5">
              <w:t>CUAACD303 Produce technical drawings</w:t>
            </w:r>
          </w:p>
          <w:p w14:paraId="57009426" w14:textId="73C60B73" w:rsidR="00BE54FC" w:rsidRPr="001178E5" w:rsidRDefault="00BE54FC" w:rsidP="005B28C9">
            <w:pPr>
              <w:pStyle w:val="Text"/>
            </w:pPr>
            <w:r w:rsidRPr="001178E5">
              <w:t xml:space="preserve">from the </w:t>
            </w:r>
            <w:r w:rsidRPr="001178E5">
              <w:rPr>
                <w:i/>
              </w:rPr>
              <w:t>CUA Creative Arts and Culture Training Package</w:t>
            </w:r>
            <w:r w:rsidRPr="001178E5">
              <w:t xml:space="preserve"> </w:t>
            </w:r>
            <w:r w:rsidR="00AE4925" w:rsidRPr="001178E5">
              <w:t xml:space="preserve">is </w:t>
            </w:r>
            <w:r w:rsidRPr="001178E5">
              <w:t>administered by the Commonwealth of Australia.</w:t>
            </w:r>
          </w:p>
          <w:p w14:paraId="4C4049E0" w14:textId="77777777" w:rsidR="00BE54FC" w:rsidRPr="001178E5" w:rsidRDefault="00BE54FC" w:rsidP="005B28C9">
            <w:pPr>
              <w:pStyle w:val="Text"/>
            </w:pPr>
            <w:r w:rsidRPr="001178E5">
              <w:t>The following unit of competency:</w:t>
            </w:r>
          </w:p>
          <w:p w14:paraId="595EE892" w14:textId="23DCC0E6" w:rsidR="00BE54FC" w:rsidRPr="001178E5" w:rsidRDefault="00BE54FC" w:rsidP="004E7872">
            <w:pPr>
              <w:pStyle w:val="BBul"/>
            </w:pPr>
            <w:r w:rsidRPr="001178E5">
              <w:t>HLTAID0</w:t>
            </w:r>
            <w:r w:rsidR="005E1D4B">
              <w:t>10</w:t>
            </w:r>
            <w:r w:rsidRPr="001178E5">
              <w:t xml:space="preserve"> Provide basic emergency life support</w:t>
            </w:r>
          </w:p>
          <w:p w14:paraId="290D0CD8" w14:textId="0F6AE29B" w:rsidR="00BE54FC" w:rsidRPr="001178E5" w:rsidRDefault="00BE54FC" w:rsidP="005B28C9">
            <w:pPr>
              <w:pStyle w:val="Text"/>
            </w:pPr>
            <w:r w:rsidRPr="001178E5">
              <w:t xml:space="preserve">from the </w:t>
            </w:r>
            <w:r w:rsidRPr="001178E5">
              <w:rPr>
                <w:i/>
              </w:rPr>
              <w:t>HLT Health Training Package</w:t>
            </w:r>
            <w:r w:rsidRPr="001178E5">
              <w:t xml:space="preserve"> </w:t>
            </w:r>
            <w:r w:rsidR="00AE4925" w:rsidRPr="001178E5">
              <w:t xml:space="preserve">is </w:t>
            </w:r>
            <w:r w:rsidRPr="001178E5">
              <w:t>administered by the Commonwealth of Australia.</w:t>
            </w:r>
          </w:p>
          <w:p w14:paraId="2E58D2DD" w14:textId="74B29235" w:rsidR="00272926" w:rsidRPr="001178E5" w:rsidRDefault="00BE54FC" w:rsidP="00F63D0A">
            <w:pPr>
              <w:spacing w:before="80" w:after="60" w:line="240" w:lineRule="auto"/>
              <w:textAlignment w:val="top"/>
              <w:rPr>
                <w:rFonts w:cs="Arial"/>
                <w:color w:val="000000" w:themeColor="text1"/>
              </w:rPr>
            </w:pPr>
            <w:r w:rsidRPr="001178E5">
              <w:rPr>
                <w:color w:val="000000" w:themeColor="text1"/>
              </w:rPr>
              <w:t>© Commonwealth of Australia</w:t>
            </w:r>
          </w:p>
        </w:tc>
      </w:tr>
      <w:tr w:rsidR="00263D78" w:rsidRPr="001178E5" w14:paraId="143A114A" w14:textId="77777777" w:rsidTr="00F63D0A">
        <w:tc>
          <w:tcPr>
            <w:tcW w:w="2552" w:type="dxa"/>
          </w:tcPr>
          <w:p w14:paraId="6F7038EB" w14:textId="6F67DE9C" w:rsidR="00252123" w:rsidRPr="001178E5" w:rsidRDefault="00262EEC" w:rsidP="006A69DC">
            <w:pPr>
              <w:pStyle w:val="SectBTitle"/>
              <w:ind w:left="460" w:hanging="425"/>
            </w:pPr>
            <w:bookmarkStart w:id="11" w:name="_Toc478992466"/>
            <w:bookmarkStart w:id="12" w:name="_Toc112760552"/>
            <w:r w:rsidRPr="001178E5">
              <w:t>Licensing and franchise</w:t>
            </w:r>
            <w:bookmarkEnd w:id="11"/>
            <w:bookmarkEnd w:id="12"/>
          </w:p>
        </w:tc>
        <w:tc>
          <w:tcPr>
            <w:tcW w:w="7087" w:type="dxa"/>
            <w:gridSpan w:val="2"/>
          </w:tcPr>
          <w:p w14:paraId="1A53DE6C" w14:textId="77777777" w:rsidR="00BE75A6" w:rsidRPr="001178E5" w:rsidRDefault="00BE75A6" w:rsidP="005B28C9">
            <w:pPr>
              <w:pStyle w:val="Text"/>
            </w:pPr>
            <w:r w:rsidRPr="001178E5">
              <w:t xml:space="preserve">Copyright of this material is reserved to the Crown in the right of the State of Victoria.  </w:t>
            </w:r>
          </w:p>
          <w:p w14:paraId="1E888903" w14:textId="77777777" w:rsidR="00BE75A6" w:rsidRPr="001178E5" w:rsidRDefault="00BE75A6" w:rsidP="005B28C9">
            <w:pPr>
              <w:pStyle w:val="Text"/>
            </w:pPr>
            <w:r w:rsidRPr="001178E5">
              <w:t>© State of Victoria (Department of Education and Training) 2017.</w:t>
            </w:r>
          </w:p>
          <w:p w14:paraId="76FCFF45" w14:textId="11F3A90B" w:rsidR="00BE75A6" w:rsidRPr="001178E5" w:rsidRDefault="00BE75A6" w:rsidP="005B28C9">
            <w:pPr>
              <w:pStyle w:val="Text"/>
            </w:pPr>
            <w:r w:rsidRPr="001178E5">
              <w:t>This work is licensed under a Creative Commons Attribution-NoDerivs 3.0 Australia licence</w:t>
            </w:r>
            <w:hyperlink r:id="rId27" w:history="1">
              <w:r w:rsidRPr="00440DB2">
                <w:rPr>
                  <w:rStyle w:val="Hyperlink"/>
                </w:rPr>
                <w:t xml:space="preserve"> </w:t>
              </w:r>
              <w:r w:rsidR="00440DB2" w:rsidRPr="00440DB2">
                <w:rPr>
                  <w:rStyle w:val="Hyperlink"/>
                </w:rPr>
                <w:t>here</w:t>
              </w:r>
            </w:hyperlink>
          </w:p>
          <w:p w14:paraId="58BC4F2E" w14:textId="1B3747A5" w:rsidR="00755A52" w:rsidRPr="00BB4FE5" w:rsidRDefault="00BE75A6" w:rsidP="005B28C9">
            <w:pPr>
              <w:pStyle w:val="Text"/>
            </w:pPr>
            <w:r w:rsidRPr="001178E5">
              <w:t>You are free to use</w:t>
            </w:r>
            <w:r w:rsidR="001E4AAC">
              <w:t>,</w:t>
            </w:r>
            <w:r w:rsidRPr="001178E5">
              <w:t xml:space="preserve"> copy and distribute to anyone in its original form as long as you attribute Higher Education and Skills Group</w:t>
            </w:r>
            <w:r w:rsidR="00F63D0A">
              <w:t xml:space="preserve"> (HESG)</w:t>
            </w:r>
            <w:r w:rsidRPr="001178E5">
              <w:t>, Department of Education and Training (DET) as the author and you license any derivative work you make available under the same licence.</w:t>
            </w:r>
            <w:r w:rsidR="00BB4FE5">
              <w:t xml:space="preserve"> </w:t>
            </w:r>
            <w:r w:rsidR="00755A52" w:rsidRPr="001178E5">
              <w:rPr>
                <w:color w:val="000000" w:themeColor="text1"/>
              </w:rPr>
              <w:t>Request for other use should be addressed to:</w:t>
            </w:r>
          </w:p>
          <w:p w14:paraId="4B366D5B" w14:textId="77777777" w:rsidR="00755A52" w:rsidRPr="001178E5" w:rsidRDefault="00755A52" w:rsidP="006A69DC">
            <w:pPr>
              <w:spacing w:before="80" w:line="240" w:lineRule="auto"/>
              <w:rPr>
                <w:rFonts w:cs="Arial"/>
                <w:color w:val="000000" w:themeColor="text1"/>
              </w:rPr>
            </w:pPr>
            <w:r w:rsidRPr="001178E5">
              <w:rPr>
                <w:rFonts w:cs="Arial"/>
                <w:color w:val="000000" w:themeColor="text1"/>
              </w:rPr>
              <w:t>Executive Director</w:t>
            </w:r>
          </w:p>
          <w:p w14:paraId="020E0724" w14:textId="524BE309" w:rsidR="00755A52" w:rsidRPr="001178E5" w:rsidRDefault="006604C3" w:rsidP="00755A52">
            <w:pPr>
              <w:spacing w:before="0"/>
              <w:rPr>
                <w:rFonts w:cs="Arial"/>
                <w:color w:val="000000" w:themeColor="text1"/>
              </w:rPr>
            </w:pPr>
            <w:r>
              <w:rPr>
                <w:rFonts w:cs="Arial"/>
                <w:color w:val="000000" w:themeColor="text1"/>
              </w:rPr>
              <w:t>Higher Education and Workforce Development</w:t>
            </w:r>
          </w:p>
          <w:p w14:paraId="6F34A3B3" w14:textId="4451B114" w:rsidR="00755A52" w:rsidRPr="001178E5" w:rsidRDefault="00755A52" w:rsidP="00755A52">
            <w:pPr>
              <w:spacing w:before="0"/>
              <w:rPr>
                <w:rFonts w:cs="Arial"/>
                <w:color w:val="000000" w:themeColor="text1"/>
              </w:rPr>
            </w:pPr>
            <w:r w:rsidRPr="001178E5">
              <w:rPr>
                <w:rFonts w:cs="Arial"/>
                <w:color w:val="000000" w:themeColor="text1"/>
              </w:rPr>
              <w:t>Higher Education and Skills Group</w:t>
            </w:r>
            <w:r w:rsidR="00F63D0A">
              <w:rPr>
                <w:rFonts w:cs="Arial"/>
                <w:color w:val="000000" w:themeColor="text1"/>
              </w:rPr>
              <w:t xml:space="preserve"> </w:t>
            </w:r>
          </w:p>
          <w:p w14:paraId="51791000" w14:textId="77777777" w:rsidR="00755A52" w:rsidRPr="001178E5" w:rsidRDefault="00755A52" w:rsidP="00755A52">
            <w:pPr>
              <w:spacing w:before="0"/>
              <w:rPr>
                <w:rFonts w:cs="Arial"/>
                <w:color w:val="000000" w:themeColor="text1"/>
              </w:rPr>
            </w:pPr>
            <w:r w:rsidRPr="001178E5">
              <w:rPr>
                <w:rFonts w:cs="Arial"/>
                <w:color w:val="000000" w:themeColor="text1"/>
              </w:rPr>
              <w:t>Department of Education and Training (DET)</w:t>
            </w:r>
          </w:p>
          <w:p w14:paraId="2C67B83A" w14:textId="79CD3B02" w:rsidR="00755A52" w:rsidRPr="001178E5" w:rsidRDefault="00755A52" w:rsidP="00755A52">
            <w:pPr>
              <w:spacing w:before="0"/>
              <w:rPr>
                <w:rFonts w:cs="Arial"/>
                <w:color w:val="000000" w:themeColor="text1"/>
              </w:rPr>
            </w:pPr>
            <w:r w:rsidRPr="001178E5">
              <w:rPr>
                <w:rFonts w:cs="Arial"/>
                <w:color w:val="000000" w:themeColor="text1"/>
              </w:rPr>
              <w:t xml:space="preserve">Email: </w:t>
            </w:r>
            <w:hyperlink r:id="rId28" w:history="1">
              <w:r w:rsidR="006604C3" w:rsidRPr="0070180E">
                <w:rPr>
                  <w:rStyle w:val="Hyperlink"/>
                  <w:rFonts w:cs="Arial"/>
                </w:rPr>
                <w:t>course.enquiry@education.vic.gov.au</w:t>
              </w:r>
            </w:hyperlink>
          </w:p>
          <w:p w14:paraId="31E0B2DA" w14:textId="0D9E9B55" w:rsidR="003013D4" w:rsidRPr="003013D4" w:rsidRDefault="00BE75A6" w:rsidP="005D7237">
            <w:pPr>
              <w:pStyle w:val="Text"/>
              <w:spacing w:after="60"/>
              <w:rPr>
                <w:color w:val="000000" w:themeColor="text1"/>
                <w:u w:val="single"/>
              </w:rPr>
            </w:pPr>
            <w:r w:rsidRPr="001178E5">
              <w:t xml:space="preserve">Copies of this publication can be downloaded free of charge from the </w:t>
            </w:r>
            <w:hyperlink r:id="rId29" w:anchor="building-and-construction" w:history="1">
              <w:r w:rsidRPr="004A52FB">
                <w:rPr>
                  <w:rStyle w:val="Hyperlink"/>
                </w:rPr>
                <w:t>DET website</w:t>
              </w:r>
            </w:hyperlink>
            <w:r w:rsidR="004A52FB">
              <w:t>.</w:t>
            </w:r>
          </w:p>
        </w:tc>
      </w:tr>
      <w:tr w:rsidR="00263D78" w:rsidRPr="001178E5" w14:paraId="4321CE47" w14:textId="77777777" w:rsidTr="006A69DC">
        <w:trPr>
          <w:trHeight w:val="543"/>
        </w:trPr>
        <w:tc>
          <w:tcPr>
            <w:tcW w:w="2552" w:type="dxa"/>
          </w:tcPr>
          <w:p w14:paraId="12B61149" w14:textId="68718DC8" w:rsidR="00E859AB" w:rsidRPr="001178E5" w:rsidRDefault="00262EEC" w:rsidP="006A69DC">
            <w:pPr>
              <w:pStyle w:val="SectBTitle"/>
              <w:ind w:left="460" w:hanging="425"/>
            </w:pPr>
            <w:bookmarkStart w:id="13" w:name="_Toc478992467"/>
            <w:bookmarkStart w:id="14" w:name="_Toc112760553"/>
            <w:r w:rsidRPr="001178E5">
              <w:t>Course accrediting body</w:t>
            </w:r>
            <w:bookmarkEnd w:id="13"/>
            <w:bookmarkEnd w:id="14"/>
            <w:r w:rsidRPr="001178E5">
              <w:t xml:space="preserve"> </w:t>
            </w:r>
          </w:p>
        </w:tc>
        <w:tc>
          <w:tcPr>
            <w:tcW w:w="7087" w:type="dxa"/>
            <w:gridSpan w:val="2"/>
          </w:tcPr>
          <w:p w14:paraId="6DC1E958" w14:textId="59AF5293" w:rsidR="006E7F67" w:rsidRPr="001178E5" w:rsidRDefault="00DF0C5E" w:rsidP="007E3C96">
            <w:pPr>
              <w:pStyle w:val="SectCTableText"/>
              <w:spacing w:before="80" w:after="80" w:line="240" w:lineRule="auto"/>
              <w:ind w:left="51" w:firstLine="0"/>
              <w:rPr>
                <w:color w:val="000000" w:themeColor="text1"/>
              </w:rPr>
            </w:pPr>
            <w:hyperlink r:id="rId30" w:history="1">
              <w:r w:rsidR="00BB240F" w:rsidRPr="000A6E7F">
                <w:rPr>
                  <w:rStyle w:val="Hyperlink"/>
                </w:rPr>
                <w:t>Victorian Registration and Qualifications Authority (VRQA)</w:t>
              </w:r>
              <w:r w:rsidR="00F63D0A" w:rsidRPr="000A6E7F">
                <w:rPr>
                  <w:rStyle w:val="Hyperlink"/>
                </w:rPr>
                <w:br/>
              </w:r>
              <w:r w:rsidR="00BB240F" w:rsidRPr="000A6E7F">
                <w:rPr>
                  <w:rStyle w:val="Hyperlink"/>
                </w:rPr>
                <w:t>Website</w:t>
              </w:r>
            </w:hyperlink>
            <w:r w:rsidR="000A6E7F" w:rsidRPr="001178E5">
              <w:rPr>
                <w:color w:val="000000" w:themeColor="text1"/>
              </w:rPr>
              <w:t xml:space="preserve"> </w:t>
            </w:r>
          </w:p>
        </w:tc>
      </w:tr>
      <w:tr w:rsidR="003013D4" w:rsidRPr="001178E5" w14:paraId="1F0D32C6" w14:textId="77777777" w:rsidTr="003013D4">
        <w:tc>
          <w:tcPr>
            <w:tcW w:w="2552" w:type="dxa"/>
            <w:vMerge w:val="restart"/>
          </w:tcPr>
          <w:p w14:paraId="02F356A2" w14:textId="3B186AAF" w:rsidR="003013D4" w:rsidRPr="001178E5" w:rsidRDefault="003013D4" w:rsidP="006A69DC">
            <w:pPr>
              <w:pStyle w:val="SectBTitle"/>
              <w:ind w:left="460" w:hanging="425"/>
            </w:pPr>
            <w:bookmarkStart w:id="15" w:name="_Toc478992468"/>
            <w:bookmarkStart w:id="16" w:name="_Toc112760554"/>
            <w:r w:rsidRPr="001178E5">
              <w:t>AVETMISS information</w:t>
            </w:r>
            <w:bookmarkEnd w:id="15"/>
            <w:bookmarkEnd w:id="16"/>
            <w:r w:rsidRPr="001178E5">
              <w:t xml:space="preserve"> </w:t>
            </w:r>
          </w:p>
        </w:tc>
        <w:tc>
          <w:tcPr>
            <w:tcW w:w="2693" w:type="dxa"/>
          </w:tcPr>
          <w:p w14:paraId="160CE70E" w14:textId="49AE6C8E" w:rsidR="003013D4" w:rsidRPr="004C069C" w:rsidRDefault="003013D4" w:rsidP="007D1C42">
            <w:pPr>
              <w:pStyle w:val="Text"/>
              <w:spacing w:before="60" w:after="60"/>
              <w:rPr>
                <w:rFonts w:eastAsia="Arial"/>
                <w:b/>
                <w:w w:val="102"/>
              </w:rPr>
            </w:pPr>
            <w:r w:rsidRPr="004C069C">
              <w:rPr>
                <w:b/>
                <w:lang w:val="fr-FR"/>
              </w:rPr>
              <w:t xml:space="preserve">ANZSCO code </w:t>
            </w:r>
          </w:p>
        </w:tc>
        <w:tc>
          <w:tcPr>
            <w:tcW w:w="4394" w:type="dxa"/>
          </w:tcPr>
          <w:p w14:paraId="64760791" w14:textId="4D01A8D3" w:rsidR="003013D4" w:rsidRPr="00F63D0A" w:rsidRDefault="003013D4" w:rsidP="007D1C42">
            <w:pPr>
              <w:pStyle w:val="Text"/>
              <w:spacing w:before="60" w:after="60"/>
              <w:rPr>
                <w:lang w:val="fr-FR"/>
              </w:rPr>
            </w:pPr>
            <w:r w:rsidRPr="001178E5">
              <w:rPr>
                <w:lang w:val="fr-FR"/>
              </w:rPr>
              <w:t>330000 Construction Trades Workers</w:t>
            </w:r>
          </w:p>
        </w:tc>
      </w:tr>
      <w:tr w:rsidR="003013D4" w:rsidRPr="001178E5" w14:paraId="0CF4B0EC" w14:textId="77777777" w:rsidTr="003013D4">
        <w:tc>
          <w:tcPr>
            <w:tcW w:w="2552" w:type="dxa"/>
            <w:vMerge/>
          </w:tcPr>
          <w:p w14:paraId="1F1F6063" w14:textId="77777777" w:rsidR="003013D4" w:rsidRPr="001178E5" w:rsidRDefault="003013D4" w:rsidP="006A69DC">
            <w:pPr>
              <w:pStyle w:val="SectBTitle"/>
              <w:numPr>
                <w:ilvl w:val="0"/>
                <w:numId w:val="0"/>
              </w:numPr>
              <w:ind w:left="460" w:hanging="425"/>
            </w:pPr>
          </w:p>
        </w:tc>
        <w:tc>
          <w:tcPr>
            <w:tcW w:w="2693" w:type="dxa"/>
          </w:tcPr>
          <w:p w14:paraId="11C17BBA" w14:textId="1EAD209F" w:rsidR="003013D4" w:rsidRPr="004C069C" w:rsidRDefault="003013D4" w:rsidP="007D1C42">
            <w:pPr>
              <w:pStyle w:val="Text"/>
              <w:spacing w:before="60" w:after="60"/>
              <w:rPr>
                <w:b/>
                <w:lang w:val="fr-FR"/>
              </w:rPr>
            </w:pPr>
            <w:r w:rsidRPr="004C069C">
              <w:rPr>
                <w:b/>
                <w:lang w:val="fr-FR"/>
              </w:rPr>
              <w:t xml:space="preserve">ASCED code – </w:t>
            </w:r>
            <w:r w:rsidRPr="004C069C">
              <w:rPr>
                <w:b/>
              </w:rPr>
              <w:t xml:space="preserve">4 </w:t>
            </w:r>
            <w:proofErr w:type="gramStart"/>
            <w:r w:rsidRPr="004C069C">
              <w:rPr>
                <w:b/>
              </w:rPr>
              <w:t>digit</w:t>
            </w:r>
            <w:proofErr w:type="gramEnd"/>
            <w:r w:rsidRPr="004C069C">
              <w:rPr>
                <w:b/>
              </w:rPr>
              <w:t xml:space="preserve"> </w:t>
            </w:r>
          </w:p>
        </w:tc>
        <w:tc>
          <w:tcPr>
            <w:tcW w:w="4394" w:type="dxa"/>
          </w:tcPr>
          <w:p w14:paraId="46B4462B" w14:textId="3F713A9E" w:rsidR="003013D4" w:rsidRPr="00F63D0A" w:rsidRDefault="003013D4" w:rsidP="007D1C42">
            <w:pPr>
              <w:pStyle w:val="Text"/>
              <w:spacing w:before="60" w:after="60"/>
              <w:rPr>
                <w:color w:val="000000" w:themeColor="text1"/>
              </w:rPr>
            </w:pPr>
            <w:r w:rsidRPr="001178E5">
              <w:rPr>
                <w:rFonts w:eastAsia="Arial"/>
              </w:rPr>
              <w:t>0403</w:t>
            </w:r>
            <w:r w:rsidRPr="001178E5">
              <w:rPr>
                <w:rFonts w:eastAsia="Arial"/>
                <w:spacing w:val="14"/>
              </w:rPr>
              <w:t xml:space="preserve"> </w:t>
            </w:r>
            <w:r w:rsidRPr="001178E5">
              <w:rPr>
                <w:rFonts w:eastAsia="Arial"/>
                <w:spacing w:val="3"/>
                <w:w w:val="102"/>
              </w:rPr>
              <w:t>B</w:t>
            </w:r>
            <w:r w:rsidRPr="001178E5">
              <w:rPr>
                <w:rFonts w:eastAsia="Arial"/>
                <w:w w:val="102"/>
              </w:rPr>
              <w:t>u</w:t>
            </w:r>
            <w:r w:rsidRPr="001178E5">
              <w:rPr>
                <w:rFonts w:eastAsia="Arial"/>
                <w:spacing w:val="1"/>
                <w:w w:val="102"/>
              </w:rPr>
              <w:t>il</w:t>
            </w:r>
            <w:r w:rsidRPr="001178E5">
              <w:rPr>
                <w:rFonts w:eastAsia="Arial"/>
                <w:w w:val="102"/>
              </w:rPr>
              <w:t>d</w:t>
            </w:r>
            <w:r w:rsidRPr="001178E5">
              <w:rPr>
                <w:rFonts w:eastAsia="Arial"/>
                <w:spacing w:val="1"/>
                <w:w w:val="102"/>
              </w:rPr>
              <w:t>i</w:t>
            </w:r>
            <w:r w:rsidRPr="001178E5">
              <w:rPr>
                <w:rFonts w:eastAsia="Arial"/>
                <w:w w:val="102"/>
              </w:rPr>
              <w:t>ng</w:t>
            </w:r>
          </w:p>
        </w:tc>
      </w:tr>
      <w:tr w:rsidR="003013D4" w:rsidRPr="001178E5" w14:paraId="657F2605" w14:textId="77777777" w:rsidTr="003013D4">
        <w:tc>
          <w:tcPr>
            <w:tcW w:w="2552" w:type="dxa"/>
            <w:vMerge/>
          </w:tcPr>
          <w:p w14:paraId="7C40BB88" w14:textId="77777777" w:rsidR="003013D4" w:rsidRPr="001178E5" w:rsidRDefault="003013D4" w:rsidP="006A69DC">
            <w:pPr>
              <w:pStyle w:val="SectBTitle"/>
              <w:numPr>
                <w:ilvl w:val="0"/>
                <w:numId w:val="0"/>
              </w:numPr>
              <w:ind w:left="460" w:hanging="425"/>
            </w:pPr>
          </w:p>
        </w:tc>
        <w:tc>
          <w:tcPr>
            <w:tcW w:w="2693" w:type="dxa"/>
          </w:tcPr>
          <w:p w14:paraId="5A674D3C" w14:textId="1BE570EB" w:rsidR="003013D4" w:rsidRPr="004C069C" w:rsidRDefault="003013D4" w:rsidP="007D1C42">
            <w:pPr>
              <w:pStyle w:val="Text"/>
              <w:spacing w:before="60" w:after="60"/>
              <w:rPr>
                <w:b/>
                <w:lang w:val="fr-FR"/>
              </w:rPr>
            </w:pPr>
            <w:r w:rsidRPr="004C069C">
              <w:rPr>
                <w:b/>
              </w:rPr>
              <w:t xml:space="preserve">National course code </w:t>
            </w:r>
          </w:p>
        </w:tc>
        <w:tc>
          <w:tcPr>
            <w:tcW w:w="4394" w:type="dxa"/>
          </w:tcPr>
          <w:p w14:paraId="480AE850" w14:textId="19AE2A70" w:rsidR="003013D4" w:rsidRPr="00F63D0A" w:rsidRDefault="003013D4" w:rsidP="007D1C42">
            <w:pPr>
              <w:pStyle w:val="Text"/>
              <w:spacing w:before="60" w:after="60"/>
            </w:pPr>
            <w:r w:rsidRPr="001178E5">
              <w:t>To be provided by the VRQA when the course is accredited</w:t>
            </w:r>
          </w:p>
        </w:tc>
      </w:tr>
      <w:tr w:rsidR="00263D78" w:rsidRPr="001178E5" w14:paraId="7BB15B4B" w14:textId="77777777" w:rsidTr="00F63D0A">
        <w:tc>
          <w:tcPr>
            <w:tcW w:w="2552" w:type="dxa"/>
          </w:tcPr>
          <w:p w14:paraId="58619B63" w14:textId="0FBF7A70" w:rsidR="00263D78" w:rsidRPr="001178E5" w:rsidRDefault="001F39AA" w:rsidP="006A69DC">
            <w:pPr>
              <w:pStyle w:val="SectBTitle"/>
              <w:ind w:left="460" w:hanging="425"/>
            </w:pPr>
            <w:bookmarkStart w:id="17" w:name="_Toc478992469"/>
            <w:bookmarkStart w:id="18" w:name="_Toc112760555"/>
            <w:r w:rsidRPr="001178E5">
              <w:t>Period of accreditation</w:t>
            </w:r>
            <w:bookmarkEnd w:id="17"/>
            <w:bookmarkEnd w:id="18"/>
            <w:r w:rsidRPr="001178E5">
              <w:t xml:space="preserve"> </w:t>
            </w:r>
          </w:p>
        </w:tc>
        <w:tc>
          <w:tcPr>
            <w:tcW w:w="7087" w:type="dxa"/>
            <w:gridSpan w:val="2"/>
          </w:tcPr>
          <w:p w14:paraId="2B767D4A" w14:textId="04A575A2" w:rsidR="007118CF" w:rsidRPr="001178E5" w:rsidRDefault="00836869" w:rsidP="005B28C9">
            <w:pPr>
              <w:pStyle w:val="Text"/>
            </w:pPr>
            <w:r w:rsidRPr="001178E5">
              <w:rPr>
                <w:rFonts w:eastAsia="Arial"/>
              </w:rPr>
              <w:t>1</w:t>
            </w:r>
            <w:r w:rsidRPr="001178E5">
              <w:rPr>
                <w:rFonts w:eastAsia="Arial"/>
                <w:spacing w:val="7"/>
              </w:rPr>
              <w:t xml:space="preserve"> </w:t>
            </w:r>
            <w:r w:rsidRPr="001178E5">
              <w:rPr>
                <w:rFonts w:eastAsia="Arial"/>
              </w:rPr>
              <w:t>Janua</w:t>
            </w:r>
            <w:r w:rsidRPr="001178E5">
              <w:rPr>
                <w:rFonts w:eastAsia="Arial"/>
                <w:spacing w:val="1"/>
              </w:rPr>
              <w:t>r</w:t>
            </w:r>
            <w:r w:rsidRPr="001178E5">
              <w:rPr>
                <w:rFonts w:eastAsia="Arial"/>
              </w:rPr>
              <w:t>y</w:t>
            </w:r>
            <w:r w:rsidRPr="001178E5">
              <w:rPr>
                <w:rFonts w:eastAsia="Arial"/>
                <w:spacing w:val="20"/>
              </w:rPr>
              <w:t xml:space="preserve"> </w:t>
            </w:r>
            <w:r w:rsidRPr="001178E5">
              <w:rPr>
                <w:rFonts w:eastAsia="Arial"/>
              </w:rPr>
              <w:t>2018</w:t>
            </w:r>
            <w:r w:rsidRPr="001178E5">
              <w:rPr>
                <w:rFonts w:eastAsia="Arial"/>
                <w:spacing w:val="14"/>
              </w:rPr>
              <w:t xml:space="preserve"> </w:t>
            </w:r>
            <w:r w:rsidRPr="001178E5">
              <w:rPr>
                <w:rFonts w:eastAsia="Arial"/>
                <w:spacing w:val="1"/>
              </w:rPr>
              <w:t>t</w:t>
            </w:r>
            <w:r w:rsidRPr="001178E5">
              <w:rPr>
                <w:rFonts w:eastAsia="Arial"/>
              </w:rPr>
              <w:t>o</w:t>
            </w:r>
            <w:r w:rsidRPr="001178E5">
              <w:rPr>
                <w:rFonts w:eastAsia="Arial"/>
                <w:spacing w:val="8"/>
              </w:rPr>
              <w:t xml:space="preserve"> </w:t>
            </w:r>
            <w:r w:rsidRPr="001178E5">
              <w:rPr>
                <w:rFonts w:eastAsia="Arial"/>
              </w:rPr>
              <w:t>31</w:t>
            </w:r>
            <w:r w:rsidRPr="001178E5">
              <w:rPr>
                <w:rFonts w:eastAsia="Arial"/>
                <w:spacing w:val="10"/>
              </w:rPr>
              <w:t xml:space="preserve"> </w:t>
            </w:r>
            <w:r w:rsidRPr="001178E5">
              <w:rPr>
                <w:rFonts w:eastAsia="Arial"/>
                <w:spacing w:val="3"/>
              </w:rPr>
              <w:t>D</w:t>
            </w:r>
            <w:r w:rsidRPr="001178E5">
              <w:rPr>
                <w:rFonts w:eastAsia="Arial"/>
              </w:rPr>
              <w:t>ece</w:t>
            </w:r>
            <w:r w:rsidRPr="001178E5">
              <w:rPr>
                <w:rFonts w:eastAsia="Arial"/>
                <w:spacing w:val="3"/>
              </w:rPr>
              <w:t>m</w:t>
            </w:r>
            <w:r w:rsidRPr="001178E5">
              <w:rPr>
                <w:rFonts w:eastAsia="Arial"/>
              </w:rPr>
              <w:t>ber</w:t>
            </w:r>
            <w:r w:rsidRPr="001178E5">
              <w:rPr>
                <w:rFonts w:eastAsia="Arial"/>
                <w:spacing w:val="23"/>
              </w:rPr>
              <w:t xml:space="preserve"> </w:t>
            </w:r>
            <w:r w:rsidRPr="001178E5">
              <w:rPr>
                <w:rFonts w:eastAsia="Arial"/>
                <w:w w:val="102"/>
              </w:rPr>
              <w:t>20</w:t>
            </w:r>
            <w:r w:rsidRPr="001178E5">
              <w:rPr>
                <w:rFonts w:eastAsia="Arial"/>
                <w:spacing w:val="3"/>
                <w:w w:val="102"/>
              </w:rPr>
              <w:t>2</w:t>
            </w:r>
            <w:r w:rsidR="00F61981" w:rsidRPr="001178E5">
              <w:rPr>
                <w:rFonts w:eastAsia="Arial"/>
                <w:spacing w:val="3"/>
                <w:w w:val="102"/>
              </w:rPr>
              <w:t>2</w:t>
            </w:r>
          </w:p>
        </w:tc>
      </w:tr>
    </w:tbl>
    <w:p w14:paraId="5E083D29" w14:textId="77777777" w:rsidR="00FA385A" w:rsidRPr="001178E5" w:rsidRDefault="00FA385A" w:rsidP="00654395">
      <w:pPr>
        <w:rPr>
          <w:color w:val="000000" w:themeColor="text1"/>
        </w:rPr>
        <w:sectPr w:rsidR="00FA385A" w:rsidRPr="001178E5" w:rsidSect="00755A52">
          <w:headerReference w:type="first" r:id="rId31"/>
          <w:footerReference w:type="first" r:id="rId32"/>
          <w:pgSz w:w="11907" w:h="16840" w:code="9"/>
          <w:pgMar w:top="709" w:right="1134" w:bottom="851" w:left="1134" w:header="709" w:footer="709" w:gutter="0"/>
          <w:pgNumType w:start="1"/>
          <w:cols w:space="708"/>
          <w:titlePg/>
          <w:docGrid w:linePitch="360"/>
        </w:sectPr>
      </w:pPr>
    </w:p>
    <w:p w14:paraId="7D1F43E7" w14:textId="43D1C823" w:rsidR="007118CF" w:rsidRPr="001178E5" w:rsidRDefault="007118CF" w:rsidP="006A69DC">
      <w:pPr>
        <w:pStyle w:val="Heading1"/>
        <w:spacing w:after="120" w:line="240" w:lineRule="auto"/>
        <w:rPr>
          <w:color w:val="000000" w:themeColor="text1"/>
        </w:rPr>
      </w:pPr>
      <w:bookmarkStart w:id="19" w:name="_Toc478992470"/>
      <w:bookmarkStart w:id="20" w:name="_Toc112760556"/>
      <w:r w:rsidRPr="001178E5">
        <w:rPr>
          <w:color w:val="000000" w:themeColor="text1"/>
        </w:rPr>
        <w:lastRenderedPageBreak/>
        <w:t>Section B: Course information</w:t>
      </w:r>
      <w:bookmarkEnd w:id="19"/>
      <w:bookmarkEnd w:id="20"/>
      <w:r w:rsidRPr="001178E5">
        <w:rPr>
          <w:color w:val="000000" w:themeColor="text1"/>
        </w:rPr>
        <w:t xml:space="preserve"> </w:t>
      </w: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Caption w:val="Course Information"/>
        <w:tblDescription w:val="info"/>
      </w:tblPr>
      <w:tblGrid>
        <w:gridCol w:w="3402"/>
        <w:gridCol w:w="6353"/>
      </w:tblGrid>
      <w:tr w:rsidR="00307B1E" w:rsidRPr="001178E5" w14:paraId="06E36E42" w14:textId="77777777" w:rsidTr="006A69DC">
        <w:trPr>
          <w:trHeight w:val="464"/>
        </w:trPr>
        <w:tc>
          <w:tcPr>
            <w:tcW w:w="9755" w:type="dxa"/>
            <w:gridSpan w:val="2"/>
            <w:shd w:val="clear" w:color="auto" w:fill="DBE5F1"/>
            <w:vAlign w:val="center"/>
          </w:tcPr>
          <w:p w14:paraId="1F119120" w14:textId="77777777" w:rsidR="006C4BE7" w:rsidRPr="006A69DC" w:rsidRDefault="00307B1E" w:rsidP="006A69DC">
            <w:pPr>
              <w:pStyle w:val="SectBTitle"/>
              <w:numPr>
                <w:ilvl w:val="0"/>
                <w:numId w:val="13"/>
              </w:numPr>
              <w:ind w:left="460" w:hanging="425"/>
              <w:rPr>
                <w:vanish/>
                <w:specVanish/>
              </w:rPr>
            </w:pPr>
            <w:bookmarkStart w:id="21" w:name="_Toc112760557"/>
            <w:bookmarkStart w:id="22" w:name="_Toc478992471"/>
            <w:r w:rsidRPr="001178E5">
              <w:t>Nomenclature</w:t>
            </w:r>
            <w:bookmarkEnd w:id="21"/>
            <w:r w:rsidR="004A5A23" w:rsidRPr="001178E5">
              <w:t xml:space="preserve"> </w:t>
            </w:r>
          </w:p>
          <w:p w14:paraId="5C501285" w14:textId="421EE9AD" w:rsidR="00307B1E" w:rsidRPr="001178E5" w:rsidRDefault="00B45367" w:rsidP="007D1C42">
            <w:pPr>
              <w:spacing w:before="0" w:after="80" w:line="240" w:lineRule="auto"/>
              <w:rPr>
                <w:b/>
                <w:color w:val="000000" w:themeColor="text1"/>
              </w:rPr>
            </w:pPr>
            <w:r w:rsidRPr="001178E5">
              <w:rPr>
                <w:b/>
                <w:color w:val="000000" w:themeColor="text1"/>
              </w:rPr>
              <w:t xml:space="preserve">– </w:t>
            </w:r>
            <w:r w:rsidR="00307B1E" w:rsidRPr="001178E5">
              <w:rPr>
                <w:b/>
                <w:color w:val="000000" w:themeColor="text1"/>
              </w:rPr>
              <w:t>Standard 1 AQTF Standards for Accredited Courses</w:t>
            </w:r>
            <w:bookmarkEnd w:id="22"/>
            <w:r w:rsidR="00307B1E" w:rsidRPr="001178E5">
              <w:rPr>
                <w:b/>
                <w:color w:val="000000" w:themeColor="text1"/>
              </w:rPr>
              <w:t xml:space="preserve"> </w:t>
            </w:r>
          </w:p>
        </w:tc>
      </w:tr>
      <w:tr w:rsidR="00E859AB" w:rsidRPr="001178E5" w14:paraId="3B20661A" w14:textId="77777777" w:rsidTr="00324F20">
        <w:tc>
          <w:tcPr>
            <w:tcW w:w="3402" w:type="dxa"/>
          </w:tcPr>
          <w:p w14:paraId="5E0989B4" w14:textId="264C550F" w:rsidR="00E859AB" w:rsidRPr="001178E5" w:rsidDel="00E859AB" w:rsidRDefault="003C4BF2" w:rsidP="006A69DC">
            <w:pPr>
              <w:pStyle w:val="SectBTitle2"/>
              <w:tabs>
                <w:tab w:val="clear" w:pos="459"/>
                <w:tab w:val="clear" w:pos="998"/>
              </w:tabs>
              <w:spacing w:before="80" w:after="80" w:line="240" w:lineRule="auto"/>
              <w:ind w:hanging="539"/>
              <w:rPr>
                <w:color w:val="000000" w:themeColor="text1"/>
              </w:rPr>
            </w:pPr>
            <w:bookmarkStart w:id="23" w:name="_Toc112760558"/>
            <w:r w:rsidRPr="001178E5">
              <w:rPr>
                <w:color w:val="000000" w:themeColor="text1"/>
              </w:rPr>
              <w:t>1.1</w:t>
            </w:r>
            <w:r w:rsidRPr="001178E5">
              <w:rPr>
                <w:color w:val="000000" w:themeColor="text1"/>
              </w:rPr>
              <w:tab/>
            </w:r>
            <w:r w:rsidR="00E859AB" w:rsidRPr="001178E5">
              <w:rPr>
                <w:color w:val="000000" w:themeColor="text1"/>
              </w:rPr>
              <w:t>Name of the qualification</w:t>
            </w:r>
            <w:bookmarkEnd w:id="23"/>
          </w:p>
        </w:tc>
        <w:tc>
          <w:tcPr>
            <w:tcW w:w="6353" w:type="dxa"/>
          </w:tcPr>
          <w:p w14:paraId="0493F4BB" w14:textId="1250C0ED" w:rsidR="0048717C" w:rsidRPr="001178E5" w:rsidDel="00E859AB" w:rsidRDefault="00836869" w:rsidP="005B28C9">
            <w:pPr>
              <w:pStyle w:val="Text"/>
            </w:pPr>
            <w:r w:rsidRPr="001178E5">
              <w:rPr>
                <w:rFonts w:eastAsia="Arial"/>
                <w:spacing w:val="3"/>
              </w:rPr>
              <w:t>C</w:t>
            </w:r>
            <w:r w:rsidRPr="001178E5">
              <w:rPr>
                <w:rFonts w:eastAsia="Arial"/>
              </w:rPr>
              <w:t>e</w:t>
            </w:r>
            <w:r w:rsidRPr="001178E5">
              <w:rPr>
                <w:rFonts w:eastAsia="Arial"/>
                <w:spacing w:val="1"/>
              </w:rPr>
              <w:t>rtifi</w:t>
            </w:r>
            <w:r w:rsidRPr="001178E5">
              <w:rPr>
                <w:rFonts w:eastAsia="Arial"/>
              </w:rPr>
              <w:t>ca</w:t>
            </w:r>
            <w:r w:rsidRPr="001178E5">
              <w:rPr>
                <w:rFonts w:eastAsia="Arial"/>
                <w:spacing w:val="1"/>
              </w:rPr>
              <w:t>t</w:t>
            </w:r>
            <w:r w:rsidRPr="001178E5">
              <w:rPr>
                <w:rFonts w:eastAsia="Arial"/>
              </w:rPr>
              <w:t>e</w:t>
            </w:r>
            <w:r w:rsidRPr="001178E5">
              <w:rPr>
                <w:rFonts w:eastAsia="Arial"/>
                <w:spacing w:val="24"/>
              </w:rPr>
              <w:t xml:space="preserve"> </w:t>
            </w:r>
            <w:r w:rsidRPr="001178E5">
              <w:rPr>
                <w:rFonts w:eastAsia="Arial"/>
                <w:spacing w:val="1"/>
              </w:rPr>
              <w:t>I</w:t>
            </w:r>
            <w:r w:rsidRPr="001178E5">
              <w:rPr>
                <w:rFonts w:eastAsia="Arial"/>
              </w:rPr>
              <w:t>I</w:t>
            </w:r>
            <w:r w:rsidRPr="001178E5">
              <w:rPr>
                <w:rFonts w:eastAsia="Arial"/>
                <w:spacing w:val="6"/>
              </w:rPr>
              <w:t xml:space="preserve"> </w:t>
            </w:r>
            <w:r w:rsidRPr="001178E5">
              <w:rPr>
                <w:rFonts w:eastAsia="Arial"/>
                <w:spacing w:val="1"/>
              </w:rPr>
              <w:t>i</w:t>
            </w:r>
            <w:r w:rsidRPr="001178E5">
              <w:rPr>
                <w:rFonts w:eastAsia="Arial"/>
              </w:rPr>
              <w:t>n</w:t>
            </w:r>
            <w:r w:rsidRPr="001178E5">
              <w:rPr>
                <w:rFonts w:eastAsia="Arial"/>
                <w:spacing w:val="8"/>
              </w:rPr>
              <w:t xml:space="preserve"> </w:t>
            </w:r>
            <w:r w:rsidRPr="001178E5">
              <w:rPr>
                <w:rFonts w:eastAsia="Arial"/>
                <w:spacing w:val="3"/>
              </w:rPr>
              <w:t>B</w:t>
            </w:r>
            <w:r w:rsidRPr="001178E5">
              <w:rPr>
                <w:rFonts w:eastAsia="Arial"/>
              </w:rPr>
              <w:t>u</w:t>
            </w:r>
            <w:r w:rsidRPr="001178E5">
              <w:rPr>
                <w:rFonts w:eastAsia="Arial"/>
                <w:spacing w:val="1"/>
              </w:rPr>
              <w:t>il</w:t>
            </w:r>
            <w:r w:rsidRPr="001178E5">
              <w:rPr>
                <w:rFonts w:eastAsia="Arial"/>
              </w:rPr>
              <w:t>d</w:t>
            </w:r>
            <w:r w:rsidRPr="001178E5">
              <w:rPr>
                <w:rFonts w:eastAsia="Arial"/>
                <w:spacing w:val="1"/>
              </w:rPr>
              <w:t>i</w:t>
            </w:r>
            <w:r w:rsidRPr="001178E5">
              <w:rPr>
                <w:rFonts w:eastAsia="Arial"/>
              </w:rPr>
              <w:t>ng</w:t>
            </w:r>
            <w:r w:rsidRPr="001178E5">
              <w:rPr>
                <w:rFonts w:eastAsia="Arial"/>
                <w:spacing w:val="20"/>
              </w:rPr>
              <w:t xml:space="preserve"> </w:t>
            </w:r>
            <w:r w:rsidRPr="001178E5">
              <w:rPr>
                <w:rFonts w:eastAsia="Arial"/>
              </w:rPr>
              <w:t>and</w:t>
            </w:r>
            <w:r w:rsidRPr="001178E5">
              <w:rPr>
                <w:rFonts w:eastAsia="Arial"/>
                <w:spacing w:val="12"/>
              </w:rPr>
              <w:t xml:space="preserve"> </w:t>
            </w:r>
            <w:r w:rsidRPr="001178E5">
              <w:rPr>
                <w:rFonts w:eastAsia="Arial"/>
                <w:spacing w:val="3"/>
              </w:rPr>
              <w:t>C</w:t>
            </w:r>
            <w:r w:rsidRPr="001178E5">
              <w:rPr>
                <w:rFonts w:eastAsia="Arial"/>
              </w:rPr>
              <w:t>ons</w:t>
            </w:r>
            <w:r w:rsidRPr="001178E5">
              <w:rPr>
                <w:rFonts w:eastAsia="Arial"/>
                <w:spacing w:val="1"/>
              </w:rPr>
              <w:t>tr</w:t>
            </w:r>
            <w:r w:rsidRPr="001178E5">
              <w:rPr>
                <w:rFonts w:eastAsia="Arial"/>
              </w:rPr>
              <w:t>uc</w:t>
            </w:r>
            <w:r w:rsidRPr="001178E5">
              <w:rPr>
                <w:rFonts w:eastAsia="Arial"/>
                <w:spacing w:val="1"/>
              </w:rPr>
              <w:t>ti</w:t>
            </w:r>
            <w:r w:rsidRPr="001178E5">
              <w:rPr>
                <w:rFonts w:eastAsia="Arial"/>
              </w:rPr>
              <w:t>on Pre</w:t>
            </w:r>
            <w:r w:rsidR="00587165" w:rsidRPr="001178E5">
              <w:rPr>
                <w:rFonts w:eastAsia="Arial"/>
              </w:rPr>
              <w:t>-</w:t>
            </w:r>
            <w:r w:rsidRPr="001178E5">
              <w:rPr>
                <w:rFonts w:eastAsia="Arial"/>
              </w:rPr>
              <w:t>apprenticeship</w:t>
            </w:r>
          </w:p>
        </w:tc>
      </w:tr>
      <w:tr w:rsidR="00263D78" w:rsidRPr="001178E5" w14:paraId="2EE86E2C" w14:textId="77777777" w:rsidTr="00F72AFE">
        <w:trPr>
          <w:trHeight w:val="584"/>
        </w:trPr>
        <w:tc>
          <w:tcPr>
            <w:tcW w:w="3402" w:type="dxa"/>
          </w:tcPr>
          <w:p w14:paraId="64F9C7D0" w14:textId="30F6C1A1" w:rsidR="007118CF" w:rsidRPr="001178E5" w:rsidRDefault="003C4BF2" w:rsidP="006A69DC">
            <w:pPr>
              <w:pStyle w:val="SectBTitle2"/>
              <w:tabs>
                <w:tab w:val="clear" w:pos="459"/>
              </w:tabs>
              <w:spacing w:before="80" w:after="80" w:line="240" w:lineRule="auto"/>
              <w:ind w:hanging="539"/>
              <w:rPr>
                <w:color w:val="000000" w:themeColor="text1"/>
              </w:rPr>
            </w:pPr>
            <w:bookmarkStart w:id="24" w:name="_Toc112760559"/>
            <w:r w:rsidRPr="001178E5">
              <w:rPr>
                <w:color w:val="000000" w:themeColor="text1"/>
              </w:rPr>
              <w:t>1.2</w:t>
            </w:r>
            <w:r w:rsidRPr="001178E5">
              <w:rPr>
                <w:color w:val="000000" w:themeColor="text1"/>
              </w:rPr>
              <w:tab/>
            </w:r>
            <w:r w:rsidR="007118CF" w:rsidRPr="001178E5">
              <w:rPr>
                <w:color w:val="000000" w:themeColor="text1"/>
              </w:rPr>
              <w:t>Nominal duration of the course</w:t>
            </w:r>
            <w:bookmarkEnd w:id="24"/>
            <w:r w:rsidR="007118CF" w:rsidRPr="001178E5">
              <w:rPr>
                <w:color w:val="000000" w:themeColor="text1"/>
              </w:rPr>
              <w:t xml:space="preserve"> </w:t>
            </w:r>
          </w:p>
        </w:tc>
        <w:tc>
          <w:tcPr>
            <w:tcW w:w="6353" w:type="dxa"/>
          </w:tcPr>
          <w:p w14:paraId="5D7364A1" w14:textId="5074A62C" w:rsidR="007118CF" w:rsidRPr="001178E5" w:rsidRDefault="009A4F90" w:rsidP="005B28C9">
            <w:pPr>
              <w:pStyle w:val="Text"/>
            </w:pPr>
            <w:r w:rsidRPr="001178E5">
              <w:rPr>
                <w:rFonts w:eastAsia="Arial"/>
              </w:rPr>
              <w:t>548</w:t>
            </w:r>
            <w:r w:rsidR="00F72AFE">
              <w:rPr>
                <w:rFonts w:eastAsia="Arial"/>
              </w:rPr>
              <w:t xml:space="preserve"> </w:t>
            </w:r>
            <w:r w:rsidR="00F72AFE" w:rsidRPr="003013D4">
              <w:rPr>
                <w:lang w:val="fr-FR"/>
              </w:rPr>
              <w:t>–</w:t>
            </w:r>
            <w:r w:rsidR="00F72AFE">
              <w:rPr>
                <w:rFonts w:eastAsia="Arial"/>
              </w:rPr>
              <w:t xml:space="preserve"> </w:t>
            </w:r>
            <w:r w:rsidR="008A3AF6" w:rsidRPr="001178E5">
              <w:rPr>
                <w:rFonts w:eastAsia="Arial"/>
              </w:rPr>
              <w:t>6</w:t>
            </w:r>
            <w:r w:rsidR="00D55898">
              <w:rPr>
                <w:rFonts w:eastAsia="Arial"/>
              </w:rPr>
              <w:t>31</w:t>
            </w:r>
            <w:r w:rsidR="00BC7E58" w:rsidRPr="001178E5">
              <w:rPr>
                <w:rFonts w:eastAsia="Arial"/>
              </w:rPr>
              <w:t xml:space="preserve"> nominal hours</w:t>
            </w:r>
          </w:p>
        </w:tc>
      </w:tr>
      <w:tr w:rsidR="00307B1E" w:rsidRPr="001178E5" w14:paraId="539FDC5C" w14:textId="77777777" w:rsidTr="006A69DC">
        <w:trPr>
          <w:trHeight w:val="622"/>
        </w:trPr>
        <w:tc>
          <w:tcPr>
            <w:tcW w:w="9755" w:type="dxa"/>
            <w:gridSpan w:val="2"/>
            <w:shd w:val="clear" w:color="auto" w:fill="DBE5F1"/>
          </w:tcPr>
          <w:p w14:paraId="35F9D96B" w14:textId="2691DC8F" w:rsidR="006C4BE7" w:rsidRPr="006A69DC" w:rsidRDefault="00307B1E" w:rsidP="007D1C42">
            <w:pPr>
              <w:pStyle w:val="SectBTitle"/>
              <w:numPr>
                <w:ilvl w:val="0"/>
                <w:numId w:val="14"/>
              </w:numPr>
              <w:ind w:left="459" w:hanging="425"/>
              <w:rPr>
                <w:vanish/>
                <w:specVanish/>
              </w:rPr>
            </w:pPr>
            <w:bookmarkStart w:id="25" w:name="_Toc112760560"/>
            <w:bookmarkStart w:id="26" w:name="_Toc478992472"/>
            <w:r w:rsidRPr="001178E5">
              <w:t>Vocational or educational outcomes</w:t>
            </w:r>
            <w:bookmarkEnd w:id="25"/>
          </w:p>
          <w:p w14:paraId="25D7673A" w14:textId="0ECDBB28" w:rsidR="00307B1E" w:rsidRPr="001178E5" w:rsidRDefault="006C4BE7" w:rsidP="00F72AFE">
            <w:pPr>
              <w:ind w:left="462" w:hanging="462"/>
              <w:rPr>
                <w:b/>
                <w:color w:val="000000" w:themeColor="text1"/>
                <w:sz w:val="24"/>
                <w:szCs w:val="24"/>
              </w:rPr>
            </w:pPr>
            <w:r w:rsidRPr="001178E5">
              <w:rPr>
                <w:b/>
                <w:color w:val="000000" w:themeColor="text1"/>
              </w:rPr>
              <w:t xml:space="preserve"> </w:t>
            </w:r>
            <w:r w:rsidR="00B45367" w:rsidRPr="001178E5">
              <w:rPr>
                <w:b/>
                <w:color w:val="000000" w:themeColor="text1"/>
              </w:rPr>
              <w:t xml:space="preserve">– </w:t>
            </w:r>
            <w:r w:rsidR="00307B1E" w:rsidRPr="001178E5">
              <w:rPr>
                <w:b/>
                <w:color w:val="000000" w:themeColor="text1"/>
              </w:rPr>
              <w:t>Standard 1</w:t>
            </w:r>
            <w:r w:rsidR="00B368B6" w:rsidRPr="001178E5">
              <w:rPr>
                <w:b/>
                <w:color w:val="000000" w:themeColor="text1"/>
              </w:rPr>
              <w:t xml:space="preserve"> AQTF Standards</w:t>
            </w:r>
            <w:r w:rsidR="00307B1E" w:rsidRPr="001178E5">
              <w:rPr>
                <w:b/>
                <w:color w:val="000000" w:themeColor="text1"/>
              </w:rPr>
              <w:t xml:space="preserve"> for Accredited Courses</w:t>
            </w:r>
            <w:bookmarkEnd w:id="26"/>
          </w:p>
        </w:tc>
      </w:tr>
      <w:tr w:rsidR="00307B1E" w:rsidRPr="001178E5" w14:paraId="26CF3C02" w14:textId="77777777" w:rsidTr="00993121">
        <w:tc>
          <w:tcPr>
            <w:tcW w:w="3402" w:type="dxa"/>
          </w:tcPr>
          <w:p w14:paraId="36D5896B" w14:textId="33E1C34B" w:rsidR="00307B1E" w:rsidRPr="001178E5" w:rsidRDefault="0001468A" w:rsidP="006A69DC">
            <w:pPr>
              <w:pStyle w:val="SectBTitle2"/>
              <w:tabs>
                <w:tab w:val="clear" w:pos="459"/>
              </w:tabs>
              <w:spacing w:before="80" w:after="0" w:line="240" w:lineRule="auto"/>
              <w:ind w:hanging="539"/>
              <w:rPr>
                <w:color w:val="000000" w:themeColor="text1"/>
              </w:rPr>
            </w:pPr>
            <w:bookmarkStart w:id="27" w:name="_Toc112760561"/>
            <w:r w:rsidRPr="001178E5">
              <w:rPr>
                <w:color w:val="000000" w:themeColor="text1"/>
              </w:rPr>
              <w:t>2.1</w:t>
            </w:r>
            <w:r w:rsidRPr="001178E5">
              <w:rPr>
                <w:color w:val="000000" w:themeColor="text1"/>
              </w:rPr>
              <w:tab/>
            </w:r>
            <w:r w:rsidR="00307B1E" w:rsidRPr="001178E5">
              <w:rPr>
                <w:color w:val="000000" w:themeColor="text1"/>
              </w:rPr>
              <w:t>Purpose of the course</w:t>
            </w:r>
            <w:bookmarkEnd w:id="27"/>
          </w:p>
        </w:tc>
        <w:tc>
          <w:tcPr>
            <w:tcW w:w="6353" w:type="dxa"/>
          </w:tcPr>
          <w:p w14:paraId="0014FD06" w14:textId="681C0A68" w:rsidR="00076BC5" w:rsidRPr="001178E5" w:rsidRDefault="008A267D" w:rsidP="005B28C9">
            <w:pPr>
              <w:pStyle w:val="Text"/>
            </w:pPr>
            <w:r w:rsidRPr="001178E5">
              <w:t>The</w:t>
            </w:r>
            <w:r w:rsidR="00CF7FDF" w:rsidRPr="001178E5">
              <w:t xml:space="preserve"> aim of the </w:t>
            </w:r>
            <w:r w:rsidR="0023783D" w:rsidRPr="0023783D">
              <w:rPr>
                <w:i/>
              </w:rPr>
              <w:t>22338VIC</w:t>
            </w:r>
            <w:r w:rsidR="0023783D">
              <w:t xml:space="preserve"> </w:t>
            </w:r>
            <w:r w:rsidR="00CF7FDF" w:rsidRPr="001178E5">
              <w:rPr>
                <w:i/>
              </w:rPr>
              <w:t>Certificate II in Building and Construction Pre-apprenticeship</w:t>
            </w:r>
            <w:r w:rsidR="00CF7FDF" w:rsidRPr="001178E5">
              <w:t xml:space="preserve"> is</w:t>
            </w:r>
            <w:r w:rsidRPr="001178E5">
              <w:t xml:space="preserve"> to provide learners </w:t>
            </w:r>
            <w:r w:rsidR="00155C7C" w:rsidRPr="001178E5">
              <w:t>with basic</w:t>
            </w:r>
            <w:r w:rsidRPr="001178E5">
              <w:t xml:space="preserve"> </w:t>
            </w:r>
            <w:r w:rsidR="00155C7C" w:rsidRPr="001178E5">
              <w:t xml:space="preserve">industry specific </w:t>
            </w:r>
            <w:r w:rsidRPr="001178E5">
              <w:t xml:space="preserve">skills and </w:t>
            </w:r>
            <w:r w:rsidR="00CF7FDF" w:rsidRPr="001178E5">
              <w:t>knowledge</w:t>
            </w:r>
            <w:r w:rsidRPr="001178E5">
              <w:t xml:space="preserve"> to enable transition into an </w:t>
            </w:r>
            <w:r w:rsidR="007B2EAB" w:rsidRPr="001178E5">
              <w:t xml:space="preserve">apprenticeship </w:t>
            </w:r>
            <w:r w:rsidR="00F4100B" w:rsidRPr="001178E5">
              <w:t xml:space="preserve">within the building and construction industries </w:t>
            </w:r>
            <w:r w:rsidR="00076BC5" w:rsidRPr="001178E5">
              <w:t>at the Certificate III level</w:t>
            </w:r>
            <w:r w:rsidR="007B2EAB" w:rsidRPr="001178E5">
              <w:t>.</w:t>
            </w:r>
          </w:p>
          <w:p w14:paraId="113B705E" w14:textId="4A31397E" w:rsidR="00E505FE" w:rsidRPr="001178E5" w:rsidRDefault="00B05788" w:rsidP="005B28C9">
            <w:pPr>
              <w:pStyle w:val="Text"/>
            </w:pPr>
            <w:r w:rsidRPr="001178E5">
              <w:t>Th</w:t>
            </w:r>
            <w:r w:rsidR="00593DC6" w:rsidRPr="001178E5">
              <w:t>is pre-apprenticeship</w:t>
            </w:r>
            <w:r w:rsidRPr="001178E5">
              <w:t xml:space="preserve"> course consists of </w:t>
            </w:r>
            <w:r w:rsidR="003D2E37" w:rsidRPr="001178E5">
              <w:t xml:space="preserve">a core of </w:t>
            </w:r>
            <w:r w:rsidRPr="001178E5">
              <w:t xml:space="preserve">common </w:t>
            </w:r>
            <w:r w:rsidR="00B17D10" w:rsidRPr="001178E5">
              <w:t xml:space="preserve">cross sector </w:t>
            </w:r>
            <w:r w:rsidR="003D2E37" w:rsidRPr="001178E5">
              <w:t>units of competency</w:t>
            </w:r>
            <w:r w:rsidR="00D021F3" w:rsidRPr="001178E5">
              <w:t xml:space="preserve"> </w:t>
            </w:r>
            <w:r w:rsidR="00E505FE" w:rsidRPr="001178E5">
              <w:t>that provide</w:t>
            </w:r>
            <w:r w:rsidR="00D021F3" w:rsidRPr="001178E5">
              <w:t xml:space="preserve"> skills and knowledge in</w:t>
            </w:r>
            <w:r w:rsidR="00E505FE" w:rsidRPr="001178E5">
              <w:t>:</w:t>
            </w:r>
          </w:p>
          <w:p w14:paraId="5CF3A3CC" w14:textId="107F19A4" w:rsidR="00267EFC" w:rsidRPr="001178E5" w:rsidRDefault="00267EFC" w:rsidP="007D1C42">
            <w:pPr>
              <w:pStyle w:val="BBul"/>
              <w:spacing w:before="60"/>
              <w:rPr>
                <w:lang w:val="en-US"/>
              </w:rPr>
            </w:pPr>
            <w:r w:rsidRPr="001178E5">
              <w:rPr>
                <w:lang w:val="en-US"/>
              </w:rPr>
              <w:t xml:space="preserve">applying basic </w:t>
            </w:r>
            <w:r w:rsidR="008D0B3C" w:rsidRPr="001178E5">
              <w:rPr>
                <w:lang w:val="en-US"/>
              </w:rPr>
              <w:t>leveling</w:t>
            </w:r>
            <w:r w:rsidRPr="001178E5">
              <w:rPr>
                <w:lang w:val="en-US"/>
              </w:rPr>
              <w:t xml:space="preserve"> procedures</w:t>
            </w:r>
          </w:p>
          <w:p w14:paraId="09DFC352" w14:textId="77777777" w:rsidR="00267EFC" w:rsidRPr="001178E5" w:rsidRDefault="00267EFC" w:rsidP="007D1C42">
            <w:pPr>
              <w:pStyle w:val="BBul"/>
              <w:spacing w:before="60"/>
              <w:rPr>
                <w:lang w:val="en-US"/>
              </w:rPr>
            </w:pPr>
            <w:r w:rsidRPr="001178E5">
              <w:rPr>
                <w:lang w:val="en-US"/>
              </w:rPr>
              <w:t>carrying out basic measurements and calculations</w:t>
            </w:r>
          </w:p>
          <w:p w14:paraId="6854DE14" w14:textId="77777777" w:rsidR="00267EFC" w:rsidRPr="001178E5" w:rsidRDefault="00267EFC" w:rsidP="007D1C42">
            <w:pPr>
              <w:pStyle w:val="BBul"/>
              <w:spacing w:before="60"/>
              <w:rPr>
                <w:lang w:val="en-US"/>
              </w:rPr>
            </w:pPr>
            <w:r w:rsidRPr="001178E5">
              <w:rPr>
                <w:lang w:val="en-US"/>
              </w:rPr>
              <w:t>communicating in the workplace</w:t>
            </w:r>
          </w:p>
          <w:p w14:paraId="1AD89570" w14:textId="3223763C" w:rsidR="00267EFC" w:rsidRPr="001178E5" w:rsidRDefault="00267EFC" w:rsidP="007D1C42">
            <w:pPr>
              <w:pStyle w:val="BBul"/>
              <w:spacing w:before="60"/>
            </w:pPr>
            <w:r w:rsidRPr="001178E5">
              <w:t>erecting and safely using working platforms</w:t>
            </w:r>
          </w:p>
          <w:p w14:paraId="01E999F2" w14:textId="77777777" w:rsidR="00267EFC" w:rsidRPr="001178E5" w:rsidRDefault="00267EFC" w:rsidP="007D1C42">
            <w:pPr>
              <w:pStyle w:val="BBul"/>
              <w:spacing w:before="60"/>
              <w:rPr>
                <w:lang w:val="en-US"/>
              </w:rPr>
            </w:pPr>
            <w:r w:rsidRPr="001178E5">
              <w:rPr>
                <w:lang w:val="en-US"/>
              </w:rPr>
              <w:t>interpreting basic plans and drawings</w:t>
            </w:r>
          </w:p>
          <w:p w14:paraId="79C38B7D" w14:textId="77777777" w:rsidR="00267EFC" w:rsidRPr="001178E5" w:rsidRDefault="00267EFC" w:rsidP="007D1C42">
            <w:pPr>
              <w:pStyle w:val="BBul"/>
              <w:spacing w:before="60"/>
            </w:pPr>
            <w:r w:rsidRPr="001178E5">
              <w:t>preparing and applying for work in the construction industry</w:t>
            </w:r>
          </w:p>
          <w:p w14:paraId="5DCB2B8D" w14:textId="77777777" w:rsidR="00267EFC" w:rsidRPr="001178E5" w:rsidRDefault="00267EFC" w:rsidP="007D1C42">
            <w:pPr>
              <w:pStyle w:val="BBul"/>
              <w:spacing w:before="60"/>
            </w:pPr>
            <w:r w:rsidRPr="001178E5">
              <w:t>working effectively and sustainably in the construction industry</w:t>
            </w:r>
          </w:p>
          <w:p w14:paraId="5652BBC7" w14:textId="77777777" w:rsidR="00267EFC" w:rsidRPr="001178E5" w:rsidRDefault="00267EFC" w:rsidP="007D1C42">
            <w:pPr>
              <w:pStyle w:val="BBul"/>
              <w:spacing w:before="60"/>
              <w:rPr>
                <w:lang w:val="en-US"/>
              </w:rPr>
            </w:pPr>
            <w:r w:rsidRPr="001178E5">
              <w:rPr>
                <w:lang w:val="en-US"/>
              </w:rPr>
              <w:t>workplace safety practices onsite.</w:t>
            </w:r>
          </w:p>
          <w:p w14:paraId="1D54F0B5" w14:textId="0C5970F4" w:rsidR="00291ECB" w:rsidRPr="001178E5" w:rsidRDefault="00291ECB" w:rsidP="005B28C9">
            <w:pPr>
              <w:pStyle w:val="Text"/>
            </w:pPr>
            <w:r w:rsidRPr="001178E5">
              <w:t xml:space="preserve">The course also includes a range of units that introduce the learner to the application of </w:t>
            </w:r>
            <w:r w:rsidR="00F76FD5" w:rsidRPr="001178E5">
              <w:t xml:space="preserve">specific materials, </w:t>
            </w:r>
            <w:r w:rsidRPr="001178E5">
              <w:t>tools</w:t>
            </w:r>
            <w:r w:rsidR="00F76FD5" w:rsidRPr="001178E5">
              <w:t xml:space="preserve"> and equipment, </w:t>
            </w:r>
            <w:r w:rsidRPr="001178E5">
              <w:t xml:space="preserve">and techniques used in specific trade sectors, that underpin the Certificate III qualifications in </w:t>
            </w:r>
            <w:r w:rsidR="003B17CF" w:rsidRPr="001178E5">
              <w:t xml:space="preserve">the following </w:t>
            </w:r>
            <w:r w:rsidR="00F76FD5" w:rsidRPr="001178E5">
              <w:t xml:space="preserve">trade </w:t>
            </w:r>
            <w:r w:rsidR="003B17CF" w:rsidRPr="001178E5">
              <w:t>sectors:</w:t>
            </w:r>
            <w:r w:rsidRPr="001178E5">
              <w:t xml:space="preserve"> </w:t>
            </w:r>
          </w:p>
          <w:p w14:paraId="2C7A6B63" w14:textId="77777777" w:rsidR="002F20E6" w:rsidRPr="001178E5" w:rsidRDefault="002F20E6" w:rsidP="007D1C42">
            <w:pPr>
              <w:pStyle w:val="BBul"/>
              <w:spacing w:before="60"/>
            </w:pPr>
            <w:r w:rsidRPr="001178E5">
              <w:rPr>
                <w:spacing w:val="3"/>
              </w:rPr>
              <w:t>B</w:t>
            </w:r>
            <w:r w:rsidRPr="001178E5">
              <w:rPr>
                <w:spacing w:val="1"/>
              </w:rPr>
              <w:t>ri</w:t>
            </w:r>
            <w:r w:rsidRPr="001178E5">
              <w:t>ck</w:t>
            </w:r>
            <w:r w:rsidRPr="001178E5">
              <w:rPr>
                <w:spacing w:val="1"/>
              </w:rPr>
              <w:t>l</w:t>
            </w:r>
            <w:r w:rsidRPr="001178E5">
              <w:t>ay</w:t>
            </w:r>
            <w:r w:rsidRPr="001178E5">
              <w:rPr>
                <w:spacing w:val="1"/>
              </w:rPr>
              <w:t>i</w:t>
            </w:r>
            <w:r w:rsidRPr="001178E5">
              <w:t>ng</w:t>
            </w:r>
          </w:p>
          <w:p w14:paraId="6F767B78" w14:textId="3163A9B2" w:rsidR="002F20E6" w:rsidRDefault="002F20E6" w:rsidP="007D1C42">
            <w:pPr>
              <w:pStyle w:val="BBul"/>
              <w:spacing w:before="60"/>
            </w:pPr>
            <w:r w:rsidRPr="001178E5">
              <w:rPr>
                <w:spacing w:val="3"/>
              </w:rPr>
              <w:t>C</w:t>
            </w:r>
            <w:r w:rsidRPr="001178E5">
              <w:t>a</w:t>
            </w:r>
            <w:r w:rsidRPr="001178E5">
              <w:rPr>
                <w:spacing w:val="1"/>
              </w:rPr>
              <w:t>r</w:t>
            </w:r>
            <w:r w:rsidRPr="001178E5">
              <w:t>pen</w:t>
            </w:r>
            <w:r w:rsidRPr="001178E5">
              <w:rPr>
                <w:spacing w:val="1"/>
              </w:rPr>
              <w:t>tr</w:t>
            </w:r>
            <w:r w:rsidRPr="001178E5">
              <w:t>y</w:t>
            </w:r>
          </w:p>
          <w:p w14:paraId="62BB6D85" w14:textId="4714EF13" w:rsidR="00F72AFE" w:rsidRDefault="00F72AFE" w:rsidP="007D1C42">
            <w:pPr>
              <w:pStyle w:val="BBul"/>
              <w:spacing w:before="60"/>
            </w:pPr>
            <w:r w:rsidRPr="001178E5">
              <w:rPr>
                <w:spacing w:val="3"/>
              </w:rPr>
              <w:t>P</w:t>
            </w:r>
            <w:r w:rsidRPr="001178E5">
              <w:t>a</w:t>
            </w:r>
            <w:r w:rsidRPr="001178E5">
              <w:rPr>
                <w:spacing w:val="1"/>
              </w:rPr>
              <w:t>i</w:t>
            </w:r>
            <w:r w:rsidRPr="001178E5">
              <w:t>n</w:t>
            </w:r>
            <w:r w:rsidRPr="001178E5">
              <w:rPr>
                <w:spacing w:val="1"/>
              </w:rPr>
              <w:t>ti</w:t>
            </w:r>
            <w:r w:rsidRPr="001178E5">
              <w:t>ng</w:t>
            </w:r>
            <w:r w:rsidRPr="001178E5">
              <w:rPr>
                <w:spacing w:val="20"/>
              </w:rPr>
              <w:t xml:space="preserve"> </w:t>
            </w:r>
            <w:r w:rsidRPr="001178E5">
              <w:rPr>
                <w:w w:val="102"/>
              </w:rPr>
              <w:t xml:space="preserve">and </w:t>
            </w:r>
            <w:r w:rsidR="000B2E34">
              <w:rPr>
                <w:spacing w:val="3"/>
              </w:rPr>
              <w:t>d</w:t>
            </w:r>
            <w:r w:rsidRPr="001178E5">
              <w:t>eco</w:t>
            </w:r>
            <w:r w:rsidRPr="001178E5">
              <w:rPr>
                <w:spacing w:val="1"/>
              </w:rPr>
              <w:t>r</w:t>
            </w:r>
            <w:r w:rsidRPr="001178E5">
              <w:t>a</w:t>
            </w:r>
            <w:r w:rsidRPr="001178E5">
              <w:rPr>
                <w:spacing w:val="1"/>
              </w:rPr>
              <w:t>ti</w:t>
            </w:r>
            <w:r w:rsidRPr="001178E5">
              <w:t>ng</w:t>
            </w:r>
          </w:p>
          <w:p w14:paraId="0AC2C8F7" w14:textId="2C6FA40E" w:rsidR="00F72AFE" w:rsidRPr="001178E5" w:rsidRDefault="00F72AFE" w:rsidP="007D1C42">
            <w:pPr>
              <w:pStyle w:val="BBul"/>
              <w:spacing w:before="60"/>
            </w:pPr>
            <w:r w:rsidRPr="001178E5">
              <w:rPr>
                <w:spacing w:val="4"/>
              </w:rPr>
              <w:t>W</w:t>
            </w:r>
            <w:r w:rsidRPr="001178E5">
              <w:t>a</w:t>
            </w:r>
            <w:r w:rsidRPr="001178E5">
              <w:rPr>
                <w:spacing w:val="1"/>
              </w:rPr>
              <w:t>l</w:t>
            </w:r>
            <w:r w:rsidRPr="001178E5">
              <w:t>l</w:t>
            </w:r>
            <w:r w:rsidRPr="001178E5">
              <w:rPr>
                <w:spacing w:val="12"/>
              </w:rPr>
              <w:t xml:space="preserve"> </w:t>
            </w:r>
            <w:r w:rsidRPr="001178E5">
              <w:t>and</w:t>
            </w:r>
            <w:r w:rsidRPr="001178E5">
              <w:rPr>
                <w:spacing w:val="12"/>
              </w:rPr>
              <w:t xml:space="preserve"> </w:t>
            </w:r>
            <w:r w:rsidR="000B2E34">
              <w:rPr>
                <w:spacing w:val="3"/>
              </w:rPr>
              <w:t>c</w:t>
            </w:r>
            <w:r w:rsidRPr="001178E5">
              <w:t>e</w:t>
            </w:r>
            <w:r w:rsidRPr="001178E5">
              <w:rPr>
                <w:spacing w:val="1"/>
              </w:rPr>
              <w:t>ili</w:t>
            </w:r>
            <w:r w:rsidRPr="001178E5">
              <w:t>ng</w:t>
            </w:r>
            <w:r w:rsidRPr="001178E5">
              <w:rPr>
                <w:spacing w:val="18"/>
              </w:rPr>
              <w:t xml:space="preserve"> </w:t>
            </w:r>
            <w:r w:rsidR="000B2E34">
              <w:t>l</w:t>
            </w:r>
            <w:r w:rsidRPr="001178E5">
              <w:rPr>
                <w:spacing w:val="1"/>
              </w:rPr>
              <w:t>i</w:t>
            </w:r>
            <w:r w:rsidRPr="001178E5">
              <w:t>n</w:t>
            </w:r>
            <w:r w:rsidRPr="001178E5">
              <w:rPr>
                <w:spacing w:val="1"/>
              </w:rPr>
              <w:t>i</w:t>
            </w:r>
            <w:r w:rsidRPr="001178E5">
              <w:t>ng</w:t>
            </w:r>
          </w:p>
          <w:p w14:paraId="6DA4583C" w14:textId="6154DEC7" w:rsidR="00F72AFE" w:rsidRPr="001178E5" w:rsidRDefault="00F72AFE" w:rsidP="007D1C42">
            <w:pPr>
              <w:pStyle w:val="BBul"/>
              <w:spacing w:before="60"/>
              <w:rPr>
                <w:spacing w:val="1"/>
              </w:rPr>
            </w:pPr>
            <w:r w:rsidRPr="001178E5">
              <w:rPr>
                <w:spacing w:val="4"/>
              </w:rPr>
              <w:t>W</w:t>
            </w:r>
            <w:r w:rsidRPr="001178E5">
              <w:t>a</w:t>
            </w:r>
            <w:r w:rsidRPr="001178E5">
              <w:rPr>
                <w:spacing w:val="1"/>
              </w:rPr>
              <w:t>l</w:t>
            </w:r>
            <w:r w:rsidRPr="001178E5">
              <w:t>l</w:t>
            </w:r>
            <w:r w:rsidRPr="001178E5">
              <w:rPr>
                <w:spacing w:val="12"/>
              </w:rPr>
              <w:t xml:space="preserve"> </w:t>
            </w:r>
            <w:r w:rsidRPr="001178E5">
              <w:t>and</w:t>
            </w:r>
            <w:r w:rsidRPr="001178E5">
              <w:rPr>
                <w:spacing w:val="12"/>
              </w:rPr>
              <w:t xml:space="preserve"> </w:t>
            </w:r>
            <w:r w:rsidR="000B2E34">
              <w:rPr>
                <w:spacing w:val="3"/>
              </w:rPr>
              <w:t>f</w:t>
            </w:r>
            <w:r w:rsidRPr="001178E5">
              <w:rPr>
                <w:spacing w:val="1"/>
              </w:rPr>
              <w:t>l</w:t>
            </w:r>
            <w:r w:rsidRPr="001178E5">
              <w:t>oor</w:t>
            </w:r>
            <w:r w:rsidRPr="001178E5">
              <w:rPr>
                <w:spacing w:val="14"/>
              </w:rPr>
              <w:t xml:space="preserve"> </w:t>
            </w:r>
            <w:r w:rsidR="000B2E34">
              <w:rPr>
                <w:spacing w:val="3"/>
                <w:w w:val="102"/>
              </w:rPr>
              <w:t>t</w:t>
            </w:r>
            <w:r w:rsidRPr="001178E5">
              <w:rPr>
                <w:spacing w:val="1"/>
                <w:w w:val="102"/>
              </w:rPr>
              <w:t>ili</w:t>
            </w:r>
            <w:r w:rsidRPr="001178E5">
              <w:rPr>
                <w:w w:val="102"/>
              </w:rPr>
              <w:t>ng</w:t>
            </w:r>
          </w:p>
          <w:p w14:paraId="2BF02150" w14:textId="6458EE9D" w:rsidR="002F20E6" w:rsidRPr="001178E5" w:rsidRDefault="002F20E6" w:rsidP="007D1C42">
            <w:pPr>
              <w:pStyle w:val="BBul"/>
              <w:spacing w:before="60"/>
            </w:pPr>
            <w:r w:rsidRPr="001178E5">
              <w:rPr>
                <w:spacing w:val="3"/>
              </w:rPr>
              <w:t>S</w:t>
            </w:r>
            <w:r w:rsidRPr="001178E5">
              <w:t>o</w:t>
            </w:r>
            <w:r w:rsidRPr="001178E5">
              <w:rPr>
                <w:spacing w:val="1"/>
              </w:rPr>
              <w:t>li</w:t>
            </w:r>
            <w:r w:rsidRPr="001178E5">
              <w:t>d</w:t>
            </w:r>
            <w:r w:rsidRPr="001178E5">
              <w:rPr>
                <w:spacing w:val="14"/>
              </w:rPr>
              <w:t xml:space="preserve"> </w:t>
            </w:r>
            <w:r w:rsidR="000B2E34">
              <w:rPr>
                <w:spacing w:val="3"/>
              </w:rPr>
              <w:t>p</w:t>
            </w:r>
            <w:r w:rsidRPr="001178E5">
              <w:rPr>
                <w:spacing w:val="1"/>
              </w:rPr>
              <w:t>l</w:t>
            </w:r>
            <w:r w:rsidRPr="001178E5">
              <w:t>as</w:t>
            </w:r>
            <w:r w:rsidRPr="001178E5">
              <w:rPr>
                <w:spacing w:val="1"/>
              </w:rPr>
              <w:t>t</w:t>
            </w:r>
            <w:r w:rsidRPr="001178E5">
              <w:t>e</w:t>
            </w:r>
            <w:r w:rsidRPr="001178E5">
              <w:rPr>
                <w:spacing w:val="1"/>
              </w:rPr>
              <w:t>ri</w:t>
            </w:r>
            <w:r w:rsidRPr="001178E5">
              <w:t>ng</w:t>
            </w:r>
          </w:p>
          <w:p w14:paraId="363AB9AD" w14:textId="082853E8" w:rsidR="002F20E6" w:rsidRDefault="002F20E6" w:rsidP="007D1C42">
            <w:pPr>
              <w:pStyle w:val="BBul"/>
              <w:spacing w:before="60"/>
              <w:rPr>
                <w:spacing w:val="1"/>
              </w:rPr>
            </w:pPr>
            <w:r w:rsidRPr="001178E5">
              <w:rPr>
                <w:spacing w:val="3"/>
              </w:rPr>
              <w:t>S</w:t>
            </w:r>
            <w:r w:rsidRPr="001178E5">
              <w:rPr>
                <w:spacing w:val="1"/>
              </w:rPr>
              <w:t>t</w:t>
            </w:r>
            <w:r w:rsidRPr="001178E5">
              <w:t>one</w:t>
            </w:r>
            <w:r w:rsidRPr="001178E5">
              <w:rPr>
                <w:spacing w:val="4"/>
              </w:rPr>
              <w:t>m</w:t>
            </w:r>
            <w:r w:rsidRPr="001178E5">
              <w:t>ason</w:t>
            </w:r>
            <w:r w:rsidRPr="001178E5">
              <w:rPr>
                <w:spacing w:val="1"/>
              </w:rPr>
              <w:t>ry</w:t>
            </w:r>
          </w:p>
          <w:p w14:paraId="075EF0FC" w14:textId="15387D8B" w:rsidR="00F72AFE" w:rsidRPr="001178E5" w:rsidRDefault="00F72AFE" w:rsidP="007D1C42">
            <w:pPr>
              <w:pStyle w:val="BBul"/>
              <w:spacing w:before="60"/>
            </w:pPr>
            <w:r>
              <w:t>Joinery/</w:t>
            </w:r>
            <w:r w:rsidR="000B2E34">
              <w:t>s</w:t>
            </w:r>
            <w:r>
              <w:t>hopfitting/</w:t>
            </w:r>
            <w:r w:rsidR="000B2E34">
              <w:t>s</w:t>
            </w:r>
            <w:r w:rsidRPr="001178E5">
              <w:t>tairbuilding</w:t>
            </w:r>
            <w:r>
              <w:t>.</w:t>
            </w:r>
          </w:p>
          <w:p w14:paraId="3905991A" w14:textId="01D6301C" w:rsidR="00FF78B6" w:rsidRPr="001178E5" w:rsidRDefault="00FF78B6" w:rsidP="007D1C42">
            <w:pPr>
              <w:pStyle w:val="Text"/>
              <w:spacing w:after="60"/>
              <w:rPr>
                <w:rFonts w:ascii="Times New Roman" w:hAnsi="Times New Roman"/>
                <w:sz w:val="24"/>
                <w:szCs w:val="24"/>
                <w:lang w:val="en-GB" w:eastAsia="en-GB"/>
              </w:rPr>
            </w:pPr>
            <w:r w:rsidRPr="001178E5">
              <w:t xml:space="preserve">The combined skills and knowledge </w:t>
            </w:r>
            <w:r w:rsidR="00267EFC" w:rsidRPr="001178E5">
              <w:t xml:space="preserve">of the pre-apprenticeship course </w:t>
            </w:r>
            <w:r w:rsidRPr="001178E5">
              <w:t>do</w:t>
            </w:r>
            <w:r w:rsidR="00267EFC" w:rsidRPr="001178E5">
              <w:t>es</w:t>
            </w:r>
            <w:r w:rsidRPr="001178E5">
              <w:t xml:space="preserve"> not provide for a job outcome as a qualified tradesperson as this course is intended to prepare individuals for further training.</w:t>
            </w:r>
          </w:p>
        </w:tc>
      </w:tr>
    </w:tbl>
    <w:p w14:paraId="5692A416" w14:textId="3061F910" w:rsidR="00F72AFE" w:rsidRDefault="00F72AFE">
      <w:pPr>
        <w:rPr>
          <w:b/>
        </w:rPr>
      </w:pPr>
      <w:bookmarkStart w:id="28" w:name="_Toc478992473"/>
      <w:r>
        <w:rPr>
          <w:b/>
        </w:rPr>
        <w:br w:type="page"/>
      </w:r>
    </w:p>
    <w:p w14:paraId="399CAA50" w14:textId="77777777" w:rsidR="003E092A" w:rsidRDefault="003E092A"/>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Caption w:val="Table"/>
        <w:tblDescription w:val="Table"/>
      </w:tblPr>
      <w:tblGrid>
        <w:gridCol w:w="3402"/>
        <w:gridCol w:w="6353"/>
      </w:tblGrid>
      <w:tr w:rsidR="00B368B6" w:rsidRPr="001178E5" w14:paraId="1E309A9E" w14:textId="77777777" w:rsidTr="003E092A">
        <w:trPr>
          <w:trHeight w:val="711"/>
        </w:trPr>
        <w:tc>
          <w:tcPr>
            <w:tcW w:w="9755" w:type="dxa"/>
            <w:gridSpan w:val="2"/>
            <w:shd w:val="clear" w:color="auto" w:fill="DBE5F1"/>
          </w:tcPr>
          <w:p w14:paraId="7E687053" w14:textId="58CD49BC" w:rsidR="006C4BE7" w:rsidRPr="001178E5" w:rsidRDefault="00B368B6" w:rsidP="006A69DC">
            <w:pPr>
              <w:pStyle w:val="SectBTitle"/>
              <w:ind w:left="460" w:hanging="425"/>
              <w:rPr>
                <w:vanish/>
                <w:specVanish/>
              </w:rPr>
            </w:pPr>
            <w:bookmarkStart w:id="29" w:name="_Toc112760562"/>
            <w:r w:rsidRPr="001178E5">
              <w:t>Development of the course</w:t>
            </w:r>
            <w:bookmarkEnd w:id="29"/>
          </w:p>
          <w:p w14:paraId="773DF017" w14:textId="61606BDC" w:rsidR="00B368B6" w:rsidRPr="001178E5" w:rsidRDefault="006C4BE7" w:rsidP="003E092A">
            <w:pPr>
              <w:ind w:left="462" w:hanging="462"/>
              <w:rPr>
                <w:b/>
                <w:color w:val="000000" w:themeColor="text1"/>
              </w:rPr>
            </w:pPr>
            <w:r w:rsidRPr="001178E5">
              <w:rPr>
                <w:b/>
                <w:color w:val="000000" w:themeColor="text1"/>
              </w:rPr>
              <w:t xml:space="preserve"> </w:t>
            </w:r>
            <w:r w:rsidR="00B45367" w:rsidRPr="001178E5">
              <w:rPr>
                <w:b/>
                <w:color w:val="000000" w:themeColor="text1"/>
              </w:rPr>
              <w:t xml:space="preserve">– </w:t>
            </w:r>
            <w:r w:rsidR="00B368B6" w:rsidRPr="001178E5">
              <w:rPr>
                <w:b/>
                <w:color w:val="000000" w:themeColor="text1"/>
              </w:rPr>
              <w:t>Standards 1</w:t>
            </w:r>
            <w:r w:rsidR="00775E2C" w:rsidRPr="001178E5">
              <w:rPr>
                <w:b/>
                <w:color w:val="000000" w:themeColor="text1"/>
              </w:rPr>
              <w:t xml:space="preserve"> </w:t>
            </w:r>
            <w:r w:rsidR="00B368B6" w:rsidRPr="001178E5">
              <w:rPr>
                <w:b/>
                <w:color w:val="000000" w:themeColor="text1"/>
              </w:rPr>
              <w:t>and 2</w:t>
            </w:r>
            <w:r w:rsidR="00452633" w:rsidRPr="001178E5">
              <w:rPr>
                <w:b/>
                <w:color w:val="000000" w:themeColor="text1"/>
              </w:rPr>
              <w:t xml:space="preserve"> </w:t>
            </w:r>
            <w:r w:rsidR="00B368B6" w:rsidRPr="001178E5">
              <w:rPr>
                <w:b/>
                <w:color w:val="000000" w:themeColor="text1"/>
              </w:rPr>
              <w:t>AQTF Standards for Accredited Courses</w:t>
            </w:r>
            <w:bookmarkEnd w:id="28"/>
            <w:r w:rsidR="00452633" w:rsidRPr="001178E5">
              <w:rPr>
                <w:b/>
                <w:color w:val="000000" w:themeColor="text1"/>
              </w:rPr>
              <w:t xml:space="preserve"> </w:t>
            </w:r>
          </w:p>
        </w:tc>
      </w:tr>
      <w:tr w:rsidR="003E092A" w:rsidRPr="001178E5" w14:paraId="3E6580DB" w14:textId="77777777" w:rsidTr="00993121">
        <w:trPr>
          <w:trHeight w:val="1930"/>
        </w:trPr>
        <w:tc>
          <w:tcPr>
            <w:tcW w:w="3402" w:type="dxa"/>
          </w:tcPr>
          <w:p w14:paraId="66500C5A" w14:textId="25172A4C" w:rsidR="003E092A" w:rsidRPr="001178E5" w:rsidRDefault="003E092A" w:rsidP="003E092A">
            <w:pPr>
              <w:pStyle w:val="SectBTitle2"/>
              <w:tabs>
                <w:tab w:val="clear" w:pos="459"/>
              </w:tabs>
              <w:ind w:hanging="536"/>
              <w:rPr>
                <w:color w:val="000000" w:themeColor="text1"/>
              </w:rPr>
            </w:pPr>
            <w:bookmarkStart w:id="30" w:name="_Toc112760563"/>
            <w:r w:rsidRPr="001178E5">
              <w:rPr>
                <w:color w:val="000000" w:themeColor="text1"/>
              </w:rPr>
              <w:t>3.1</w:t>
            </w:r>
            <w:r w:rsidRPr="001178E5">
              <w:rPr>
                <w:color w:val="000000" w:themeColor="text1"/>
              </w:rPr>
              <w:tab/>
            </w:r>
            <w:r>
              <w:rPr>
                <w:color w:val="000000" w:themeColor="text1"/>
              </w:rPr>
              <w:t>Industry</w:t>
            </w:r>
            <w:r w:rsidRPr="001178E5">
              <w:rPr>
                <w:color w:val="000000" w:themeColor="text1"/>
              </w:rPr>
              <w:t>/enterprise/</w:t>
            </w:r>
            <w:r>
              <w:rPr>
                <w:color w:val="000000" w:themeColor="text1"/>
              </w:rPr>
              <w:br/>
            </w:r>
            <w:r w:rsidRPr="001178E5">
              <w:rPr>
                <w:color w:val="000000" w:themeColor="text1"/>
              </w:rPr>
              <w:t>community needs</w:t>
            </w:r>
            <w:bookmarkEnd w:id="30"/>
          </w:p>
        </w:tc>
        <w:tc>
          <w:tcPr>
            <w:tcW w:w="6353" w:type="dxa"/>
          </w:tcPr>
          <w:p w14:paraId="01711643" w14:textId="3A00948A" w:rsidR="003E092A" w:rsidRPr="001178E5" w:rsidRDefault="003E092A" w:rsidP="004C069C">
            <w:pPr>
              <w:pStyle w:val="Text"/>
              <w:spacing w:before="120"/>
            </w:pPr>
            <w:r w:rsidRPr="001178E5">
              <w:rPr>
                <w:lang w:val="en-US"/>
              </w:rPr>
              <w:t xml:space="preserve">Based on the monitoring and evaluation outcomes conducted by the </w:t>
            </w:r>
            <w:r w:rsidR="004052DE">
              <w:rPr>
                <w:lang w:val="en-US"/>
              </w:rPr>
              <w:t>CMM</w:t>
            </w:r>
            <w:r w:rsidR="0023783D">
              <w:rPr>
                <w:lang w:val="en-US"/>
              </w:rPr>
              <w:t xml:space="preserve">, </w:t>
            </w:r>
            <w:r w:rsidRPr="001178E5">
              <w:rPr>
                <w:lang w:val="en-US"/>
              </w:rPr>
              <w:t xml:space="preserve">Building </w:t>
            </w:r>
            <w:r w:rsidR="004052DE">
              <w:rPr>
                <w:lang w:val="en-US"/>
              </w:rPr>
              <w:t>Industries</w:t>
            </w:r>
            <w:r w:rsidRPr="001178E5">
              <w:rPr>
                <w:lang w:val="en-US"/>
              </w:rPr>
              <w:t>, the Victorian Department of Education and Training</w:t>
            </w:r>
            <w:r>
              <w:rPr>
                <w:lang w:val="en-US"/>
              </w:rPr>
              <w:t xml:space="preserve"> (DET)</w:t>
            </w:r>
            <w:r w:rsidRPr="001178E5">
              <w:rPr>
                <w:lang w:val="en-US"/>
              </w:rPr>
              <w:t xml:space="preserve">, as copyright holder for this Victorian Crown Copyright accredited course, has determined that there is a continuing need for the </w:t>
            </w:r>
            <w:r w:rsidR="004C069C" w:rsidRPr="004C069C">
              <w:rPr>
                <w:i/>
                <w:lang w:val="en-US"/>
              </w:rPr>
              <w:t xml:space="preserve">22338VIC </w:t>
            </w:r>
            <w:r w:rsidRPr="004C069C">
              <w:rPr>
                <w:i/>
                <w:lang w:val="en-US"/>
              </w:rPr>
              <w:t>Certificate II in Building and Construction Pre-apprenticeship</w:t>
            </w:r>
            <w:r w:rsidRPr="001178E5">
              <w:rPr>
                <w:lang w:val="en-US"/>
              </w:rPr>
              <w:t xml:space="preserve">. In its review, it established that the </w:t>
            </w:r>
            <w:r w:rsidRPr="001178E5">
              <w:rPr>
                <w:i/>
              </w:rPr>
              <w:t>22145VIC Certificate II in Joinery/Shopfitting/Stairbuilding (Pre-apprenticeship)</w:t>
            </w:r>
            <w:r w:rsidRPr="001178E5">
              <w:t xml:space="preserve"> would be consolidated into the </w:t>
            </w:r>
            <w:r w:rsidRPr="001178E5">
              <w:rPr>
                <w:i/>
              </w:rPr>
              <w:t xml:space="preserve">22216VIC </w:t>
            </w:r>
            <w:r w:rsidRPr="001178E5">
              <w:rPr>
                <w:rFonts w:eastAsia="Arial"/>
                <w:i/>
              </w:rPr>
              <w:t>Certificate II in Building and Construction (Bricklaying, Carpentry, Painting and Decorating, Wall and Ceiling Lining, Wall and Floor Tiling, Solid Plastering and Stonemasonry) Pre-apprenticeship</w:t>
            </w:r>
            <w:r w:rsidRPr="001178E5">
              <w:t xml:space="preserve">, due to the duplication of skills outcomes. </w:t>
            </w:r>
          </w:p>
          <w:p w14:paraId="6A6FC807" w14:textId="77777777" w:rsidR="003E092A" w:rsidRPr="001178E5" w:rsidRDefault="003E092A" w:rsidP="004C069C">
            <w:pPr>
              <w:pStyle w:val="Text"/>
              <w:spacing w:before="120"/>
            </w:pPr>
            <w:r w:rsidRPr="001178E5">
              <w:rPr>
                <w:lang w:val="en-US"/>
              </w:rPr>
              <w:t>The growth of Victoria is reflected in the growth of its construction industry. As suggested in the recent Victoria’s Future Industries. Construction Technologies Sector Strategy</w:t>
            </w:r>
            <w:r w:rsidRPr="002A109C">
              <w:rPr>
                <w:rStyle w:val="FootnoteReference"/>
                <w:rFonts w:asciiTheme="majorHAnsi" w:hAnsiTheme="majorHAnsi"/>
                <w:color w:val="000000" w:themeColor="text1"/>
                <w:vertAlign w:val="superscript"/>
              </w:rPr>
              <w:footnoteReference w:id="1"/>
            </w:r>
            <w:r>
              <w:rPr>
                <w:lang w:val="en-US"/>
              </w:rPr>
              <w:t>:</w:t>
            </w:r>
          </w:p>
          <w:p w14:paraId="5D599D84" w14:textId="77777777" w:rsidR="003E092A" w:rsidRPr="001178E5" w:rsidRDefault="003E092A" w:rsidP="005B28C9">
            <w:pPr>
              <w:pStyle w:val="Text"/>
              <w:rPr>
                <w:rStyle w:val="IntenseEmphasis"/>
                <w:color w:val="000000" w:themeColor="text1"/>
              </w:rPr>
            </w:pPr>
            <w:r>
              <w:rPr>
                <w:rStyle w:val="IntenseEmphasis"/>
                <w:color w:val="000000" w:themeColor="text1"/>
              </w:rPr>
              <w:t>‘</w:t>
            </w:r>
            <w:r w:rsidRPr="001178E5">
              <w:rPr>
                <w:rStyle w:val="IntenseEmphasis"/>
                <w:color w:val="000000" w:themeColor="text1"/>
              </w:rPr>
              <w:t xml:space="preserve">The industry accounts for almost 240,000 jobs, – or 8.2 per cent of Victoria’s workforce – and contributing $21.6 billion annually to the economy, </w:t>
            </w:r>
            <w:proofErr w:type="gramStart"/>
            <w:r w:rsidRPr="001178E5">
              <w:rPr>
                <w:rStyle w:val="IntenseEmphasis"/>
                <w:color w:val="000000" w:themeColor="text1"/>
              </w:rPr>
              <w:t>it’s</w:t>
            </w:r>
            <w:proofErr w:type="gramEnd"/>
            <w:r w:rsidRPr="001178E5">
              <w:rPr>
                <w:rStyle w:val="IntenseEmphasis"/>
                <w:color w:val="000000" w:themeColor="text1"/>
              </w:rPr>
              <w:t xml:space="preserve"> vital to our state’s future. And as the sector continues to innovate, incorporating new construction methods, materials and technology, the Victorian Government must also look to the future….</w:t>
            </w:r>
          </w:p>
          <w:p w14:paraId="51FCC89D" w14:textId="77777777" w:rsidR="003E092A" w:rsidRPr="001178E5" w:rsidRDefault="003E092A" w:rsidP="005B28C9">
            <w:pPr>
              <w:pStyle w:val="Text"/>
              <w:rPr>
                <w:rStyle w:val="IntenseEmphasis"/>
                <w:color w:val="000000" w:themeColor="text1"/>
              </w:rPr>
            </w:pPr>
            <w:r w:rsidRPr="001178E5">
              <w:rPr>
                <w:rStyle w:val="IntenseEmphasis"/>
                <w:color w:val="000000" w:themeColor="text1"/>
              </w:rPr>
              <w:t>A responsive and quality skills sector with strong links to industry is vital for boosting competitiveness and job outcomes. Advancements in construction technologies provide new opportunities for young people undertaking apprenticeships or tertiary studies, for workers in the construction industry, and potentially displaced workers from other industries.</w:t>
            </w:r>
            <w:r>
              <w:rPr>
                <w:rStyle w:val="IntenseEmphasis"/>
                <w:color w:val="000000" w:themeColor="text1"/>
              </w:rPr>
              <w:t>’</w:t>
            </w:r>
          </w:p>
          <w:p w14:paraId="27F6B409" w14:textId="38EE7240" w:rsidR="003E092A" w:rsidRPr="003E092A" w:rsidRDefault="003E092A" w:rsidP="004C069C">
            <w:pPr>
              <w:pStyle w:val="Text"/>
              <w:spacing w:before="120" w:after="120"/>
            </w:pPr>
            <w:r w:rsidRPr="001178E5">
              <w:t xml:space="preserve">While statistics on building differs across states and territories and dwelling types, </w:t>
            </w:r>
            <w:proofErr w:type="gramStart"/>
            <w:r w:rsidRPr="001178E5">
              <w:t>overall</w:t>
            </w:r>
            <w:proofErr w:type="gramEnd"/>
            <w:r w:rsidRPr="001178E5">
              <w:t xml:space="preserve"> the Department of Employment expects employment growth within the industry to rise over the five-year period to 2019 by approximately 11.8%. Currently, skill shortages have been identified within the b</w:t>
            </w:r>
            <w:r>
              <w:t>ricklaying, carpentry, painting and decorating,</w:t>
            </w:r>
            <w:r w:rsidRPr="001178E5">
              <w:t xml:space="preserve"> wall and floor tiling, solid plastering, joinery and stonemasonry sectors. In conjunction, this indicates that there is a continued need for trained trades to support forecasted demand levels and avoid the costly effects of skills shortages.</w:t>
            </w:r>
          </w:p>
        </w:tc>
      </w:tr>
    </w:tbl>
    <w:p w14:paraId="4E9EAA13" w14:textId="100099CD" w:rsidR="003E092A" w:rsidRDefault="003E092A">
      <w:pPr>
        <w:rPr>
          <w:b/>
          <w:bCs/>
        </w:rPr>
      </w:pPr>
      <w:r>
        <w:rPr>
          <w:b/>
          <w:bCs/>
        </w:rPr>
        <w:br w:type="page"/>
      </w:r>
    </w:p>
    <w:p w14:paraId="02190260" w14:textId="77777777" w:rsidR="003E092A" w:rsidRDefault="003E092A"/>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2"/>
        <w:gridCol w:w="6353"/>
      </w:tblGrid>
      <w:tr w:rsidR="00BB4FE5" w:rsidRPr="001178E5" w14:paraId="1CD830AA" w14:textId="77777777" w:rsidTr="00993121">
        <w:trPr>
          <w:trHeight w:val="1930"/>
        </w:trPr>
        <w:tc>
          <w:tcPr>
            <w:tcW w:w="3402" w:type="dxa"/>
          </w:tcPr>
          <w:p w14:paraId="2A7454DA" w14:textId="77777777" w:rsidR="00BB4FE5" w:rsidRPr="001178E5" w:rsidRDefault="00BB4FE5" w:rsidP="003E092A">
            <w:pPr>
              <w:pStyle w:val="SectBTitle2"/>
              <w:tabs>
                <w:tab w:val="clear" w:pos="459"/>
              </w:tabs>
              <w:ind w:hanging="536"/>
              <w:rPr>
                <w:color w:val="000000" w:themeColor="text1"/>
              </w:rPr>
            </w:pPr>
          </w:p>
        </w:tc>
        <w:tc>
          <w:tcPr>
            <w:tcW w:w="6353" w:type="dxa"/>
          </w:tcPr>
          <w:p w14:paraId="29850E32" w14:textId="77777777" w:rsidR="00BB4FE5" w:rsidRPr="001178E5" w:rsidRDefault="00BB4FE5" w:rsidP="004C069C">
            <w:pPr>
              <w:pStyle w:val="Text"/>
              <w:spacing w:before="120"/>
              <w:rPr>
                <w:lang w:val="en-US"/>
              </w:rPr>
            </w:pPr>
            <w:r w:rsidRPr="001178E5">
              <w:rPr>
                <w:lang w:val="en-US"/>
              </w:rPr>
              <w:t>Recent evidence has shown that pre-apprenticeship programs continue to play an important role in improving labour market outcomes in the vocational education and training</w:t>
            </w:r>
            <w:r>
              <w:rPr>
                <w:lang w:val="en-US"/>
              </w:rPr>
              <w:t xml:space="preserve"> (VET)</w:t>
            </w:r>
            <w:r w:rsidRPr="001178E5">
              <w:rPr>
                <w:lang w:val="en-US"/>
              </w:rPr>
              <w:t xml:space="preserve"> sector. It has bee</w:t>
            </w:r>
            <w:r>
              <w:rPr>
                <w:lang w:val="en-US"/>
              </w:rPr>
              <w:t>n found that pre-apprenticeship</w:t>
            </w:r>
            <w:r w:rsidRPr="001178E5">
              <w:rPr>
                <w:lang w:val="en-US"/>
              </w:rPr>
              <w:t xml:space="preserve"> programs are a valuable mechanism to increase apprentice completion rates as it addresses one of the main reasons of non-completion, that is, the disparity between the expectations of a new apprentice and the reality of life in the trade</w:t>
            </w:r>
            <w:r w:rsidRPr="002A109C">
              <w:rPr>
                <w:rStyle w:val="FootnoteReference"/>
                <w:color w:val="000000" w:themeColor="text1"/>
                <w:vertAlign w:val="superscript"/>
                <w:lang w:val="en-US"/>
              </w:rPr>
              <w:footnoteReference w:id="2"/>
            </w:r>
            <w:r w:rsidRPr="001178E5">
              <w:rPr>
                <w:lang w:val="en-US"/>
              </w:rPr>
              <w:t>. It appears that there is a better chance of completing an apprenticeship among those who have undertaken a pre-apprenticeship as it allows graduates to gain an insight into the experience of a trades career.</w:t>
            </w:r>
          </w:p>
          <w:p w14:paraId="707E63A9" w14:textId="77777777" w:rsidR="00BB4FE5" w:rsidRPr="001178E5" w:rsidRDefault="00BB4FE5" w:rsidP="004C069C">
            <w:pPr>
              <w:pStyle w:val="Text"/>
              <w:spacing w:before="120"/>
              <w:rPr>
                <w:lang w:val="en-US"/>
              </w:rPr>
            </w:pPr>
            <w:r w:rsidRPr="001178E5">
              <w:t xml:space="preserve">It is for this reason that there is also a strong employment demand for graduates of pre-apprenticeship programs within the Victorian building and construction industry. Many employers actively recruit graduates as they believe them to be more aware of workplace safety, better prepared for the realities of the industry, more confident and have better hand skills. Many employers generally recruit apprentices through </w:t>
            </w:r>
            <w:r>
              <w:t>r</w:t>
            </w:r>
            <w:r w:rsidRPr="001178E5">
              <w:t xml:space="preserve">egistered </w:t>
            </w:r>
            <w:r>
              <w:t>t</w:t>
            </w:r>
            <w:r w:rsidRPr="001178E5">
              <w:t xml:space="preserve">raining </w:t>
            </w:r>
            <w:r>
              <w:t>o</w:t>
            </w:r>
            <w:r w:rsidRPr="001178E5">
              <w:t xml:space="preserve">rganisations </w:t>
            </w:r>
            <w:r>
              <w:t xml:space="preserve">(RTOs) </w:t>
            </w:r>
            <w:r w:rsidRPr="001178E5">
              <w:t>and work experience</w:t>
            </w:r>
            <w:r w:rsidRPr="001178E5">
              <w:rPr>
                <w:lang w:val="en-US"/>
              </w:rPr>
              <w:t>.</w:t>
            </w:r>
          </w:p>
          <w:p w14:paraId="3BC23FE2" w14:textId="1368A05C" w:rsidR="00BB4FE5" w:rsidRPr="001178E5" w:rsidRDefault="00BB4FE5" w:rsidP="004C069C">
            <w:pPr>
              <w:pStyle w:val="Text"/>
              <w:spacing w:before="120"/>
              <w:rPr>
                <w:rFonts w:eastAsia="Arial"/>
              </w:rPr>
            </w:pPr>
            <w:r w:rsidRPr="001178E5">
              <w:rPr>
                <w:rFonts w:eastAsia="Arial"/>
              </w:rPr>
              <w:t xml:space="preserve">Typical learners who undertake the </w:t>
            </w:r>
            <w:r w:rsidR="000B2E34" w:rsidRPr="000B2E34">
              <w:rPr>
                <w:rFonts w:eastAsia="Arial"/>
                <w:i/>
              </w:rPr>
              <w:t xml:space="preserve">22338VIC </w:t>
            </w:r>
            <w:r w:rsidRPr="000B2E34">
              <w:rPr>
                <w:rFonts w:eastAsia="Arial"/>
                <w:i/>
              </w:rPr>
              <w:t>Certificate II in Building and Construction Pre-apprenticeship</w:t>
            </w:r>
            <w:r w:rsidRPr="001178E5">
              <w:rPr>
                <w:rFonts w:eastAsia="Arial"/>
              </w:rPr>
              <w:t xml:space="preserve"> include:</w:t>
            </w:r>
          </w:p>
          <w:p w14:paraId="261993C0" w14:textId="77777777" w:rsidR="00BB4FE5" w:rsidRPr="001178E5" w:rsidRDefault="00BB4FE5" w:rsidP="004E7872">
            <w:pPr>
              <w:pStyle w:val="BBul"/>
            </w:pPr>
            <w:r w:rsidRPr="001178E5">
              <w:t>school</w:t>
            </w:r>
            <w:r w:rsidRPr="001178E5">
              <w:rPr>
                <w:spacing w:val="16"/>
              </w:rPr>
              <w:t xml:space="preserve"> </w:t>
            </w:r>
            <w:r w:rsidRPr="001178E5">
              <w:rPr>
                <w:spacing w:val="1"/>
              </w:rPr>
              <w:t>l</w:t>
            </w:r>
            <w:r w:rsidRPr="001178E5">
              <w:t>eave</w:t>
            </w:r>
            <w:r w:rsidRPr="001178E5">
              <w:rPr>
                <w:spacing w:val="1"/>
              </w:rPr>
              <w:t>r</w:t>
            </w:r>
            <w:r w:rsidRPr="001178E5">
              <w:t>s</w:t>
            </w:r>
            <w:r w:rsidRPr="001178E5">
              <w:rPr>
                <w:spacing w:val="19"/>
              </w:rPr>
              <w:t xml:space="preserve"> </w:t>
            </w:r>
            <w:r w:rsidRPr="001178E5">
              <w:t>a</w:t>
            </w:r>
            <w:r w:rsidRPr="001178E5">
              <w:rPr>
                <w:spacing w:val="1"/>
              </w:rPr>
              <w:t>i</w:t>
            </w:r>
            <w:r w:rsidRPr="001178E5">
              <w:rPr>
                <w:spacing w:val="4"/>
              </w:rPr>
              <w:t>m</w:t>
            </w:r>
            <w:r w:rsidRPr="001178E5">
              <w:rPr>
                <w:spacing w:val="1"/>
              </w:rPr>
              <w:t>i</w:t>
            </w:r>
            <w:r w:rsidRPr="001178E5">
              <w:t>ng</w:t>
            </w:r>
            <w:r w:rsidRPr="001178E5">
              <w:rPr>
                <w:spacing w:val="17"/>
              </w:rPr>
              <w:t xml:space="preserve"> </w:t>
            </w:r>
            <w:r w:rsidRPr="001178E5">
              <w:rPr>
                <w:spacing w:val="1"/>
              </w:rPr>
              <w:t>t</w:t>
            </w:r>
            <w:r w:rsidRPr="001178E5">
              <w:t>o</w:t>
            </w:r>
            <w:r w:rsidRPr="001178E5">
              <w:rPr>
                <w:spacing w:val="8"/>
              </w:rPr>
              <w:t xml:space="preserve"> </w:t>
            </w:r>
            <w:r w:rsidRPr="001178E5">
              <w:t>en</w:t>
            </w:r>
            <w:r w:rsidRPr="001178E5">
              <w:rPr>
                <w:spacing w:val="1"/>
              </w:rPr>
              <w:t>t</w:t>
            </w:r>
            <w:r w:rsidRPr="001178E5">
              <w:t>er</w:t>
            </w:r>
            <w:r w:rsidRPr="001178E5">
              <w:rPr>
                <w:spacing w:val="14"/>
              </w:rPr>
              <w:t xml:space="preserve"> </w:t>
            </w:r>
            <w:r w:rsidRPr="001178E5">
              <w:rPr>
                <w:spacing w:val="1"/>
              </w:rPr>
              <w:t>t</w:t>
            </w:r>
            <w:r w:rsidRPr="001178E5">
              <w:t>he</w:t>
            </w:r>
            <w:r w:rsidRPr="001178E5">
              <w:rPr>
                <w:spacing w:val="11"/>
              </w:rPr>
              <w:t xml:space="preserve"> </w:t>
            </w:r>
            <w:r w:rsidRPr="001178E5">
              <w:rPr>
                <w:w w:val="102"/>
              </w:rPr>
              <w:t>b</w:t>
            </w:r>
            <w:r w:rsidRPr="001178E5">
              <w:rPr>
                <w:spacing w:val="1"/>
                <w:w w:val="102"/>
              </w:rPr>
              <w:t>ri</w:t>
            </w:r>
            <w:r w:rsidRPr="001178E5">
              <w:rPr>
                <w:w w:val="102"/>
              </w:rPr>
              <w:t>ck</w:t>
            </w:r>
            <w:r w:rsidRPr="001178E5">
              <w:rPr>
                <w:spacing w:val="1"/>
                <w:w w:val="102"/>
              </w:rPr>
              <w:t>l</w:t>
            </w:r>
            <w:r w:rsidRPr="001178E5">
              <w:rPr>
                <w:w w:val="102"/>
              </w:rPr>
              <w:t>ay</w:t>
            </w:r>
            <w:r w:rsidRPr="001178E5">
              <w:rPr>
                <w:spacing w:val="1"/>
                <w:w w:val="102"/>
              </w:rPr>
              <w:t>i</w:t>
            </w:r>
            <w:r w:rsidRPr="001178E5">
              <w:rPr>
                <w:w w:val="102"/>
              </w:rPr>
              <w:t xml:space="preserve">ng, </w:t>
            </w:r>
            <w:r w:rsidRPr="001178E5">
              <w:t>ca</w:t>
            </w:r>
            <w:r w:rsidRPr="001178E5">
              <w:rPr>
                <w:spacing w:val="1"/>
              </w:rPr>
              <w:t>r</w:t>
            </w:r>
            <w:r w:rsidRPr="001178E5">
              <w:t>pen</w:t>
            </w:r>
            <w:r w:rsidRPr="001178E5">
              <w:rPr>
                <w:spacing w:val="1"/>
              </w:rPr>
              <w:t>tr</w:t>
            </w:r>
            <w:r w:rsidRPr="001178E5">
              <w:t>y,</w:t>
            </w:r>
            <w:r w:rsidRPr="001178E5">
              <w:rPr>
                <w:spacing w:val="23"/>
              </w:rPr>
              <w:t xml:space="preserve"> </w:t>
            </w:r>
            <w:r w:rsidRPr="001178E5">
              <w:t>pa</w:t>
            </w:r>
            <w:r w:rsidRPr="001178E5">
              <w:rPr>
                <w:spacing w:val="1"/>
              </w:rPr>
              <w:t>i</w:t>
            </w:r>
            <w:r w:rsidRPr="001178E5">
              <w:t>n</w:t>
            </w:r>
            <w:r w:rsidRPr="001178E5">
              <w:rPr>
                <w:spacing w:val="1"/>
              </w:rPr>
              <w:t>ti</w:t>
            </w:r>
            <w:r w:rsidRPr="001178E5">
              <w:t>ng</w:t>
            </w:r>
            <w:r w:rsidRPr="001178E5">
              <w:rPr>
                <w:spacing w:val="20"/>
              </w:rPr>
              <w:t xml:space="preserve"> </w:t>
            </w:r>
            <w:r w:rsidRPr="001178E5">
              <w:t>and</w:t>
            </w:r>
            <w:r w:rsidRPr="001178E5">
              <w:rPr>
                <w:spacing w:val="12"/>
              </w:rPr>
              <w:t xml:space="preserve"> </w:t>
            </w:r>
            <w:r w:rsidRPr="001178E5">
              <w:t>deco</w:t>
            </w:r>
            <w:r w:rsidRPr="001178E5">
              <w:rPr>
                <w:spacing w:val="1"/>
              </w:rPr>
              <w:t>r</w:t>
            </w:r>
            <w:r w:rsidRPr="001178E5">
              <w:t>a</w:t>
            </w:r>
            <w:r w:rsidRPr="001178E5">
              <w:rPr>
                <w:spacing w:val="1"/>
              </w:rPr>
              <w:t>ti</w:t>
            </w:r>
            <w:r w:rsidRPr="001178E5">
              <w:t>ng,</w:t>
            </w:r>
            <w:r w:rsidRPr="001178E5">
              <w:rPr>
                <w:spacing w:val="25"/>
              </w:rPr>
              <w:t xml:space="preserve"> </w:t>
            </w:r>
            <w:r w:rsidRPr="001178E5">
              <w:rPr>
                <w:spacing w:val="3"/>
              </w:rPr>
              <w:t>w</w:t>
            </w:r>
            <w:r w:rsidRPr="001178E5">
              <w:t>a</w:t>
            </w:r>
            <w:r w:rsidRPr="001178E5">
              <w:rPr>
                <w:spacing w:val="1"/>
              </w:rPr>
              <w:t>l</w:t>
            </w:r>
            <w:r w:rsidRPr="001178E5">
              <w:t>l</w:t>
            </w:r>
            <w:r w:rsidRPr="001178E5">
              <w:rPr>
                <w:spacing w:val="11"/>
              </w:rPr>
              <w:t xml:space="preserve"> </w:t>
            </w:r>
            <w:r w:rsidRPr="001178E5">
              <w:t>and</w:t>
            </w:r>
            <w:r w:rsidRPr="001178E5">
              <w:rPr>
                <w:spacing w:val="12"/>
              </w:rPr>
              <w:t xml:space="preserve"> </w:t>
            </w:r>
            <w:r w:rsidRPr="001178E5">
              <w:rPr>
                <w:spacing w:val="1"/>
                <w:w w:val="102"/>
              </w:rPr>
              <w:t>fl</w:t>
            </w:r>
            <w:r w:rsidRPr="001178E5">
              <w:rPr>
                <w:w w:val="102"/>
              </w:rPr>
              <w:t xml:space="preserve">oor </w:t>
            </w:r>
            <w:r w:rsidRPr="001178E5">
              <w:rPr>
                <w:spacing w:val="1"/>
              </w:rPr>
              <w:t>tili</w:t>
            </w:r>
            <w:r w:rsidRPr="001178E5">
              <w:t>ng,</w:t>
            </w:r>
            <w:r w:rsidRPr="001178E5">
              <w:rPr>
                <w:spacing w:val="14"/>
              </w:rPr>
              <w:t xml:space="preserve"> </w:t>
            </w:r>
            <w:r w:rsidRPr="001178E5">
              <w:rPr>
                <w:spacing w:val="3"/>
              </w:rPr>
              <w:t>w</w:t>
            </w:r>
            <w:r w:rsidRPr="001178E5">
              <w:t>a</w:t>
            </w:r>
            <w:r w:rsidRPr="001178E5">
              <w:rPr>
                <w:spacing w:val="1"/>
              </w:rPr>
              <w:t>l</w:t>
            </w:r>
            <w:r w:rsidRPr="001178E5">
              <w:t>l</w:t>
            </w:r>
            <w:r w:rsidRPr="001178E5">
              <w:rPr>
                <w:spacing w:val="11"/>
              </w:rPr>
              <w:t xml:space="preserve"> </w:t>
            </w:r>
            <w:r w:rsidRPr="001178E5">
              <w:t>and</w:t>
            </w:r>
            <w:r w:rsidRPr="001178E5">
              <w:rPr>
                <w:spacing w:val="12"/>
              </w:rPr>
              <w:t xml:space="preserve"> </w:t>
            </w:r>
            <w:r w:rsidRPr="001178E5">
              <w:t>ce</w:t>
            </w:r>
            <w:r w:rsidRPr="001178E5">
              <w:rPr>
                <w:spacing w:val="1"/>
              </w:rPr>
              <w:t>ili</w:t>
            </w:r>
            <w:r w:rsidRPr="001178E5">
              <w:t>ng</w:t>
            </w:r>
            <w:r w:rsidRPr="001178E5">
              <w:rPr>
                <w:spacing w:val="17"/>
              </w:rPr>
              <w:t xml:space="preserve"> </w:t>
            </w:r>
            <w:r w:rsidRPr="001178E5">
              <w:rPr>
                <w:spacing w:val="1"/>
              </w:rPr>
              <w:t>li</w:t>
            </w:r>
            <w:r w:rsidRPr="001178E5">
              <w:t>n</w:t>
            </w:r>
            <w:r w:rsidRPr="001178E5">
              <w:rPr>
                <w:spacing w:val="1"/>
              </w:rPr>
              <w:t>i</w:t>
            </w:r>
            <w:r w:rsidRPr="001178E5">
              <w:t>ng,</w:t>
            </w:r>
            <w:r w:rsidRPr="001178E5">
              <w:rPr>
                <w:spacing w:val="15"/>
              </w:rPr>
              <w:t xml:space="preserve"> </w:t>
            </w:r>
            <w:r w:rsidRPr="001178E5">
              <w:t>so</w:t>
            </w:r>
            <w:r w:rsidRPr="001178E5">
              <w:rPr>
                <w:spacing w:val="1"/>
              </w:rPr>
              <w:t>li</w:t>
            </w:r>
            <w:r w:rsidRPr="001178E5">
              <w:t>d</w:t>
            </w:r>
            <w:r w:rsidRPr="001178E5">
              <w:rPr>
                <w:spacing w:val="14"/>
              </w:rPr>
              <w:t xml:space="preserve"> </w:t>
            </w:r>
            <w:r w:rsidRPr="001178E5">
              <w:t>p</w:t>
            </w:r>
            <w:r w:rsidRPr="001178E5">
              <w:rPr>
                <w:spacing w:val="1"/>
              </w:rPr>
              <w:t>l</w:t>
            </w:r>
            <w:r w:rsidRPr="001178E5">
              <w:t>as</w:t>
            </w:r>
            <w:r w:rsidRPr="001178E5">
              <w:rPr>
                <w:spacing w:val="1"/>
              </w:rPr>
              <w:t>t</w:t>
            </w:r>
            <w:r w:rsidRPr="001178E5">
              <w:t>e</w:t>
            </w:r>
            <w:r w:rsidRPr="001178E5">
              <w:rPr>
                <w:spacing w:val="1"/>
              </w:rPr>
              <w:t>ri</w:t>
            </w:r>
            <w:r w:rsidRPr="001178E5">
              <w:t>ng</w:t>
            </w:r>
            <w:r>
              <w:rPr>
                <w:spacing w:val="23"/>
              </w:rPr>
              <w:t xml:space="preserve">, </w:t>
            </w:r>
            <w:r w:rsidRPr="001178E5">
              <w:t>s</w:t>
            </w:r>
            <w:r w:rsidRPr="001178E5">
              <w:rPr>
                <w:spacing w:val="1"/>
              </w:rPr>
              <w:t>t</w:t>
            </w:r>
            <w:r w:rsidRPr="001178E5">
              <w:t>one</w:t>
            </w:r>
            <w:r w:rsidRPr="001178E5">
              <w:rPr>
                <w:spacing w:val="4"/>
              </w:rPr>
              <w:t>m</w:t>
            </w:r>
            <w:r w:rsidRPr="001178E5">
              <w:t>ason</w:t>
            </w:r>
            <w:r w:rsidRPr="001178E5">
              <w:rPr>
                <w:spacing w:val="1"/>
              </w:rPr>
              <w:t>r</w:t>
            </w:r>
            <w:r w:rsidRPr="001178E5">
              <w:t>y, joinery, shopfitting and stairbuilding</w:t>
            </w:r>
            <w:r w:rsidRPr="001178E5">
              <w:rPr>
                <w:spacing w:val="31"/>
              </w:rPr>
              <w:t xml:space="preserve"> </w:t>
            </w:r>
            <w:r w:rsidRPr="001178E5">
              <w:rPr>
                <w:spacing w:val="1"/>
              </w:rPr>
              <w:t>tr</w:t>
            </w:r>
            <w:r w:rsidRPr="001178E5">
              <w:t>ades</w:t>
            </w:r>
            <w:r w:rsidRPr="001178E5">
              <w:rPr>
                <w:spacing w:val="17"/>
              </w:rPr>
              <w:t xml:space="preserve"> </w:t>
            </w:r>
            <w:r w:rsidRPr="001178E5">
              <w:rPr>
                <w:spacing w:val="3"/>
              </w:rPr>
              <w:t>w</w:t>
            </w:r>
            <w:r w:rsidRPr="001178E5">
              <w:rPr>
                <w:spacing w:val="1"/>
              </w:rPr>
              <w:t>it</w:t>
            </w:r>
            <w:r w:rsidRPr="001178E5">
              <w:t>h</w:t>
            </w:r>
            <w:r w:rsidRPr="001178E5">
              <w:rPr>
                <w:spacing w:val="1"/>
              </w:rPr>
              <w:t>i</w:t>
            </w:r>
            <w:r w:rsidRPr="001178E5">
              <w:t>n</w:t>
            </w:r>
            <w:r w:rsidRPr="001178E5">
              <w:rPr>
                <w:spacing w:val="16"/>
              </w:rPr>
              <w:t xml:space="preserve"> </w:t>
            </w:r>
            <w:r w:rsidRPr="001178E5">
              <w:rPr>
                <w:spacing w:val="1"/>
              </w:rPr>
              <w:t>t</w:t>
            </w:r>
            <w:r w:rsidRPr="001178E5">
              <w:t>he</w:t>
            </w:r>
            <w:r w:rsidRPr="001178E5">
              <w:rPr>
                <w:spacing w:val="11"/>
              </w:rPr>
              <w:t xml:space="preserve"> </w:t>
            </w:r>
            <w:r w:rsidRPr="001178E5">
              <w:t>cons</w:t>
            </w:r>
            <w:r w:rsidRPr="001178E5">
              <w:rPr>
                <w:spacing w:val="1"/>
              </w:rPr>
              <w:t>tr</w:t>
            </w:r>
            <w:r w:rsidRPr="001178E5">
              <w:t>uc</w:t>
            </w:r>
            <w:r w:rsidRPr="001178E5">
              <w:rPr>
                <w:spacing w:val="1"/>
              </w:rPr>
              <w:t>ti</w:t>
            </w:r>
            <w:r w:rsidRPr="001178E5">
              <w:t>on</w:t>
            </w:r>
            <w:r w:rsidRPr="001178E5">
              <w:rPr>
                <w:spacing w:val="28"/>
              </w:rPr>
              <w:t xml:space="preserve"> </w:t>
            </w:r>
            <w:r w:rsidRPr="001178E5">
              <w:rPr>
                <w:spacing w:val="1"/>
                <w:w w:val="102"/>
              </w:rPr>
              <w:t>i</w:t>
            </w:r>
            <w:r w:rsidRPr="001178E5">
              <w:rPr>
                <w:w w:val="102"/>
              </w:rPr>
              <w:t>ndus</w:t>
            </w:r>
            <w:r w:rsidRPr="001178E5">
              <w:rPr>
                <w:spacing w:val="1"/>
                <w:w w:val="102"/>
              </w:rPr>
              <w:t>tr</w:t>
            </w:r>
            <w:r w:rsidRPr="001178E5">
              <w:rPr>
                <w:w w:val="102"/>
              </w:rPr>
              <w:t>y</w:t>
            </w:r>
          </w:p>
          <w:p w14:paraId="3E45EDA3" w14:textId="77777777" w:rsidR="00BB4FE5" w:rsidRPr="001178E5" w:rsidRDefault="00BB4FE5" w:rsidP="004E7872">
            <w:pPr>
              <w:pStyle w:val="BBul"/>
            </w:pPr>
            <w:r w:rsidRPr="001178E5">
              <w:t>secondary student</w:t>
            </w:r>
            <w:r>
              <w:t>s</w:t>
            </w:r>
            <w:r w:rsidRPr="001178E5">
              <w:t xml:space="preserve"> completing a</w:t>
            </w:r>
            <w:r w:rsidRPr="001178E5">
              <w:rPr>
                <w:spacing w:val="7"/>
              </w:rPr>
              <w:t xml:space="preserve"> </w:t>
            </w:r>
            <w:r w:rsidRPr="001178E5">
              <w:rPr>
                <w:spacing w:val="3"/>
              </w:rPr>
              <w:t>V</w:t>
            </w:r>
            <w:r w:rsidRPr="001178E5">
              <w:rPr>
                <w:spacing w:val="1"/>
              </w:rPr>
              <w:t>i</w:t>
            </w:r>
            <w:r w:rsidRPr="001178E5">
              <w:t>c</w:t>
            </w:r>
            <w:r w:rsidRPr="001178E5">
              <w:rPr>
                <w:spacing w:val="1"/>
              </w:rPr>
              <w:t>t</w:t>
            </w:r>
            <w:r w:rsidRPr="001178E5">
              <w:t>o</w:t>
            </w:r>
            <w:r w:rsidRPr="001178E5">
              <w:rPr>
                <w:spacing w:val="1"/>
              </w:rPr>
              <w:t>ri</w:t>
            </w:r>
            <w:r w:rsidRPr="001178E5">
              <w:t>an</w:t>
            </w:r>
            <w:r w:rsidRPr="001178E5">
              <w:rPr>
                <w:spacing w:val="21"/>
              </w:rPr>
              <w:t xml:space="preserve"> </w:t>
            </w:r>
            <w:r w:rsidRPr="001178E5">
              <w:rPr>
                <w:spacing w:val="3"/>
              </w:rPr>
              <w:t>C</w:t>
            </w:r>
            <w:r w:rsidRPr="001178E5">
              <w:t>e</w:t>
            </w:r>
            <w:r w:rsidRPr="001178E5">
              <w:rPr>
                <w:spacing w:val="1"/>
              </w:rPr>
              <w:t>rtifi</w:t>
            </w:r>
            <w:r w:rsidRPr="001178E5">
              <w:t>ca</w:t>
            </w:r>
            <w:r w:rsidRPr="001178E5">
              <w:rPr>
                <w:spacing w:val="1"/>
              </w:rPr>
              <w:t>t</w:t>
            </w:r>
            <w:r w:rsidRPr="001178E5">
              <w:t>e</w:t>
            </w:r>
            <w:r w:rsidRPr="001178E5">
              <w:rPr>
                <w:spacing w:val="24"/>
              </w:rPr>
              <w:t xml:space="preserve"> </w:t>
            </w:r>
            <w:r w:rsidRPr="001178E5">
              <w:t>of</w:t>
            </w:r>
            <w:r w:rsidRPr="001178E5">
              <w:rPr>
                <w:spacing w:val="7"/>
              </w:rPr>
              <w:t xml:space="preserve"> </w:t>
            </w:r>
            <w:r w:rsidRPr="001178E5">
              <w:rPr>
                <w:spacing w:val="3"/>
              </w:rPr>
              <w:t>E</w:t>
            </w:r>
            <w:r w:rsidRPr="001178E5">
              <w:t>duca</w:t>
            </w:r>
            <w:r w:rsidRPr="001178E5">
              <w:rPr>
                <w:spacing w:val="1"/>
              </w:rPr>
              <w:t>ti</w:t>
            </w:r>
            <w:r w:rsidRPr="001178E5">
              <w:t>on</w:t>
            </w:r>
            <w:r w:rsidRPr="001178E5">
              <w:rPr>
                <w:spacing w:val="24"/>
              </w:rPr>
              <w:t xml:space="preserve"> </w:t>
            </w:r>
            <w:r w:rsidRPr="001178E5">
              <w:rPr>
                <w:spacing w:val="1"/>
              </w:rPr>
              <w:t>(</w:t>
            </w:r>
            <w:r w:rsidRPr="001178E5">
              <w:t>V</w:t>
            </w:r>
            <w:r w:rsidRPr="001178E5">
              <w:rPr>
                <w:spacing w:val="3"/>
              </w:rPr>
              <w:t>CE</w:t>
            </w:r>
            <w:r w:rsidRPr="001178E5">
              <w:t>)</w:t>
            </w:r>
            <w:r w:rsidRPr="001178E5">
              <w:rPr>
                <w:spacing w:val="15"/>
              </w:rPr>
              <w:t xml:space="preserve"> </w:t>
            </w:r>
            <w:r w:rsidRPr="001178E5">
              <w:rPr>
                <w:spacing w:val="3"/>
              </w:rPr>
              <w:t>VE</w:t>
            </w:r>
            <w:r w:rsidRPr="001178E5">
              <w:t>T</w:t>
            </w:r>
            <w:r w:rsidRPr="001178E5">
              <w:rPr>
                <w:spacing w:val="13"/>
              </w:rPr>
              <w:t xml:space="preserve"> </w:t>
            </w:r>
            <w:r w:rsidRPr="001178E5">
              <w:rPr>
                <w:w w:val="102"/>
              </w:rPr>
              <w:t>p</w:t>
            </w:r>
            <w:r w:rsidRPr="001178E5">
              <w:rPr>
                <w:spacing w:val="1"/>
                <w:w w:val="102"/>
              </w:rPr>
              <w:t>r</w:t>
            </w:r>
            <w:r w:rsidRPr="001178E5">
              <w:rPr>
                <w:w w:val="102"/>
              </w:rPr>
              <w:t>og</w:t>
            </w:r>
            <w:r w:rsidRPr="001178E5">
              <w:rPr>
                <w:spacing w:val="1"/>
                <w:w w:val="102"/>
              </w:rPr>
              <w:t>r</w:t>
            </w:r>
            <w:r w:rsidRPr="001178E5">
              <w:rPr>
                <w:w w:val="102"/>
              </w:rPr>
              <w:t xml:space="preserve">am </w:t>
            </w:r>
            <w:r w:rsidRPr="001178E5">
              <w:rPr>
                <w:spacing w:val="3"/>
              </w:rPr>
              <w:t>w</w:t>
            </w:r>
            <w:r w:rsidRPr="001178E5">
              <w:t>h</w:t>
            </w:r>
            <w:r w:rsidRPr="001178E5">
              <w:rPr>
                <w:spacing w:val="1"/>
              </w:rPr>
              <w:t>i</w:t>
            </w:r>
            <w:r w:rsidRPr="001178E5">
              <w:t>ch</w:t>
            </w:r>
            <w:r w:rsidRPr="001178E5">
              <w:rPr>
                <w:spacing w:val="16"/>
              </w:rPr>
              <w:t xml:space="preserve"> </w:t>
            </w:r>
            <w:r w:rsidRPr="001178E5">
              <w:t>con</w:t>
            </w:r>
            <w:r w:rsidRPr="001178E5">
              <w:rPr>
                <w:spacing w:val="1"/>
              </w:rPr>
              <w:t>tri</w:t>
            </w:r>
            <w:r w:rsidRPr="001178E5">
              <w:t>bu</w:t>
            </w:r>
            <w:r w:rsidRPr="001178E5">
              <w:rPr>
                <w:spacing w:val="1"/>
              </w:rPr>
              <w:t>t</w:t>
            </w:r>
            <w:r w:rsidRPr="001178E5">
              <w:t>es</w:t>
            </w:r>
            <w:r w:rsidRPr="001178E5">
              <w:rPr>
                <w:spacing w:val="26"/>
              </w:rPr>
              <w:t xml:space="preserve"> </w:t>
            </w:r>
            <w:r w:rsidRPr="001178E5">
              <w:rPr>
                <w:spacing w:val="1"/>
              </w:rPr>
              <w:t>t</w:t>
            </w:r>
            <w:r w:rsidRPr="001178E5">
              <w:t>o</w:t>
            </w:r>
            <w:r w:rsidRPr="001178E5">
              <w:rPr>
                <w:spacing w:val="8"/>
              </w:rPr>
              <w:t xml:space="preserve"> </w:t>
            </w:r>
            <w:r w:rsidRPr="001178E5">
              <w:rPr>
                <w:spacing w:val="1"/>
              </w:rPr>
              <w:t>t</w:t>
            </w:r>
            <w:r w:rsidRPr="001178E5">
              <w:t>he</w:t>
            </w:r>
            <w:r w:rsidRPr="001178E5">
              <w:rPr>
                <w:spacing w:val="11"/>
              </w:rPr>
              <w:t xml:space="preserve"> </w:t>
            </w:r>
            <w:r w:rsidRPr="001178E5">
              <w:rPr>
                <w:spacing w:val="3"/>
              </w:rPr>
              <w:t>VC</w:t>
            </w:r>
            <w:r w:rsidRPr="001178E5">
              <w:t>E</w:t>
            </w:r>
            <w:r w:rsidRPr="001178E5">
              <w:rPr>
                <w:spacing w:val="14"/>
              </w:rPr>
              <w:t xml:space="preserve"> </w:t>
            </w:r>
            <w:r w:rsidRPr="001178E5">
              <w:t>or</w:t>
            </w:r>
            <w:r w:rsidRPr="001178E5">
              <w:rPr>
                <w:spacing w:val="9"/>
              </w:rPr>
              <w:t xml:space="preserve"> </w:t>
            </w:r>
            <w:r w:rsidRPr="001178E5">
              <w:rPr>
                <w:spacing w:val="3"/>
              </w:rPr>
              <w:t>V</w:t>
            </w:r>
            <w:r w:rsidRPr="001178E5">
              <w:rPr>
                <w:spacing w:val="1"/>
              </w:rPr>
              <w:t>i</w:t>
            </w:r>
            <w:r w:rsidRPr="001178E5">
              <w:t>c</w:t>
            </w:r>
            <w:r w:rsidRPr="001178E5">
              <w:rPr>
                <w:spacing w:val="1"/>
              </w:rPr>
              <w:t>t</w:t>
            </w:r>
            <w:r w:rsidRPr="001178E5">
              <w:t>o</w:t>
            </w:r>
            <w:r w:rsidRPr="001178E5">
              <w:rPr>
                <w:spacing w:val="1"/>
              </w:rPr>
              <w:t>ri</w:t>
            </w:r>
            <w:r w:rsidRPr="001178E5">
              <w:t>an</w:t>
            </w:r>
            <w:r w:rsidRPr="001178E5">
              <w:rPr>
                <w:spacing w:val="21"/>
              </w:rPr>
              <w:t xml:space="preserve"> </w:t>
            </w:r>
            <w:r w:rsidRPr="001178E5">
              <w:rPr>
                <w:spacing w:val="3"/>
                <w:w w:val="102"/>
              </w:rPr>
              <w:t>C</w:t>
            </w:r>
            <w:r w:rsidRPr="001178E5">
              <w:rPr>
                <w:w w:val="102"/>
              </w:rPr>
              <w:t>e</w:t>
            </w:r>
            <w:r w:rsidRPr="001178E5">
              <w:rPr>
                <w:spacing w:val="1"/>
                <w:w w:val="102"/>
              </w:rPr>
              <w:t>rtifi</w:t>
            </w:r>
            <w:r w:rsidRPr="001178E5">
              <w:rPr>
                <w:w w:val="102"/>
              </w:rPr>
              <w:t>ca</w:t>
            </w:r>
            <w:r w:rsidRPr="001178E5">
              <w:rPr>
                <w:spacing w:val="1"/>
                <w:w w:val="102"/>
              </w:rPr>
              <w:t>t</w:t>
            </w:r>
            <w:r w:rsidRPr="001178E5">
              <w:rPr>
                <w:w w:val="102"/>
              </w:rPr>
              <w:t xml:space="preserve">e </w:t>
            </w:r>
            <w:r w:rsidRPr="001178E5">
              <w:t>of</w:t>
            </w:r>
            <w:r w:rsidRPr="001178E5">
              <w:rPr>
                <w:spacing w:val="7"/>
              </w:rPr>
              <w:t xml:space="preserve"> </w:t>
            </w:r>
            <w:r w:rsidRPr="001178E5">
              <w:rPr>
                <w:spacing w:val="3"/>
              </w:rPr>
              <w:t>A</w:t>
            </w:r>
            <w:r w:rsidRPr="001178E5">
              <w:t>pp</w:t>
            </w:r>
            <w:r w:rsidRPr="001178E5">
              <w:rPr>
                <w:spacing w:val="1"/>
              </w:rPr>
              <w:t>li</w:t>
            </w:r>
            <w:r w:rsidRPr="001178E5">
              <w:t>ed</w:t>
            </w:r>
            <w:r w:rsidRPr="001178E5">
              <w:rPr>
                <w:spacing w:val="19"/>
              </w:rPr>
              <w:t xml:space="preserve"> </w:t>
            </w:r>
            <w:r w:rsidRPr="001178E5">
              <w:t>Lea</w:t>
            </w:r>
            <w:r w:rsidRPr="001178E5">
              <w:rPr>
                <w:spacing w:val="1"/>
              </w:rPr>
              <w:t>r</w:t>
            </w:r>
            <w:r w:rsidRPr="001178E5">
              <w:t>n</w:t>
            </w:r>
            <w:r w:rsidRPr="001178E5">
              <w:rPr>
                <w:spacing w:val="1"/>
              </w:rPr>
              <w:t>i</w:t>
            </w:r>
            <w:r w:rsidRPr="001178E5">
              <w:t>ng</w:t>
            </w:r>
            <w:r w:rsidRPr="001178E5">
              <w:rPr>
                <w:spacing w:val="21"/>
              </w:rPr>
              <w:t xml:space="preserve"> </w:t>
            </w:r>
            <w:r w:rsidRPr="001178E5">
              <w:rPr>
                <w:spacing w:val="1"/>
              </w:rPr>
              <w:t>(</w:t>
            </w:r>
            <w:r w:rsidRPr="001178E5">
              <w:rPr>
                <w:spacing w:val="3"/>
              </w:rPr>
              <w:t>VCA</w:t>
            </w:r>
            <w:r w:rsidRPr="001178E5">
              <w:t>L)</w:t>
            </w:r>
            <w:r w:rsidRPr="001178E5">
              <w:rPr>
                <w:spacing w:val="18"/>
              </w:rPr>
              <w:t xml:space="preserve"> </w:t>
            </w:r>
            <w:r w:rsidRPr="001178E5">
              <w:t>co</w:t>
            </w:r>
            <w:r w:rsidRPr="001178E5">
              <w:rPr>
                <w:spacing w:val="4"/>
              </w:rPr>
              <w:t>mm</w:t>
            </w:r>
            <w:r w:rsidRPr="001178E5">
              <w:t>on</w:t>
            </w:r>
            <w:r w:rsidRPr="001178E5">
              <w:rPr>
                <w:spacing w:val="1"/>
              </w:rPr>
              <w:t>l</w:t>
            </w:r>
            <w:r w:rsidRPr="001178E5">
              <w:t>y</w:t>
            </w:r>
            <w:r w:rsidRPr="001178E5">
              <w:rPr>
                <w:spacing w:val="24"/>
              </w:rPr>
              <w:t xml:space="preserve"> </w:t>
            </w:r>
            <w:r w:rsidRPr="001178E5">
              <w:t>unde</w:t>
            </w:r>
            <w:r w:rsidRPr="001178E5">
              <w:rPr>
                <w:spacing w:val="1"/>
              </w:rPr>
              <w:t>rt</w:t>
            </w:r>
            <w:r w:rsidRPr="001178E5">
              <w:t>aken</w:t>
            </w:r>
            <w:r w:rsidRPr="001178E5">
              <w:rPr>
                <w:spacing w:val="26"/>
              </w:rPr>
              <w:t xml:space="preserve"> </w:t>
            </w:r>
            <w:r w:rsidRPr="001178E5">
              <w:rPr>
                <w:spacing w:val="1"/>
                <w:w w:val="102"/>
              </w:rPr>
              <w:t>i</w:t>
            </w:r>
            <w:r w:rsidRPr="001178E5">
              <w:rPr>
                <w:w w:val="102"/>
              </w:rPr>
              <w:t xml:space="preserve">n </w:t>
            </w:r>
            <w:r w:rsidRPr="001178E5">
              <w:t>yea</w:t>
            </w:r>
            <w:r w:rsidRPr="001178E5">
              <w:rPr>
                <w:spacing w:val="1"/>
              </w:rPr>
              <w:t>r</w:t>
            </w:r>
            <w:r w:rsidRPr="001178E5">
              <w:t>s</w:t>
            </w:r>
            <w:r w:rsidRPr="001178E5">
              <w:rPr>
                <w:spacing w:val="15"/>
              </w:rPr>
              <w:t xml:space="preserve"> </w:t>
            </w:r>
            <w:r w:rsidRPr="001178E5">
              <w:t>10,</w:t>
            </w:r>
            <w:r w:rsidRPr="001178E5">
              <w:rPr>
                <w:spacing w:val="10"/>
              </w:rPr>
              <w:t xml:space="preserve"> </w:t>
            </w:r>
            <w:r w:rsidRPr="001178E5">
              <w:t>11</w:t>
            </w:r>
            <w:r w:rsidRPr="001178E5">
              <w:rPr>
                <w:spacing w:val="10"/>
              </w:rPr>
              <w:t xml:space="preserve"> </w:t>
            </w:r>
            <w:r w:rsidRPr="001178E5">
              <w:t>or</w:t>
            </w:r>
            <w:r w:rsidRPr="001178E5">
              <w:rPr>
                <w:spacing w:val="8"/>
              </w:rPr>
              <w:t xml:space="preserve"> </w:t>
            </w:r>
            <w:r w:rsidRPr="001178E5">
              <w:rPr>
                <w:w w:val="102"/>
              </w:rPr>
              <w:t>12</w:t>
            </w:r>
          </w:p>
          <w:p w14:paraId="1BBA6B98" w14:textId="77777777" w:rsidR="00BB4FE5" w:rsidRPr="001178E5" w:rsidRDefault="00BB4FE5" w:rsidP="004E7872">
            <w:pPr>
              <w:pStyle w:val="BBul"/>
            </w:pPr>
            <w:r w:rsidRPr="001178E5">
              <w:t>ea</w:t>
            </w:r>
            <w:r w:rsidRPr="001178E5">
              <w:rPr>
                <w:spacing w:val="1"/>
              </w:rPr>
              <w:t>rl</w:t>
            </w:r>
            <w:r w:rsidRPr="001178E5">
              <w:t>y</w:t>
            </w:r>
            <w:r w:rsidRPr="001178E5">
              <w:rPr>
                <w:spacing w:val="14"/>
              </w:rPr>
              <w:t xml:space="preserve"> </w:t>
            </w:r>
            <w:r w:rsidRPr="001178E5">
              <w:t>school</w:t>
            </w:r>
            <w:r w:rsidRPr="001178E5">
              <w:rPr>
                <w:spacing w:val="15"/>
              </w:rPr>
              <w:t xml:space="preserve"> </w:t>
            </w:r>
            <w:r w:rsidRPr="001178E5">
              <w:rPr>
                <w:spacing w:val="1"/>
              </w:rPr>
              <w:t>l</w:t>
            </w:r>
            <w:r w:rsidRPr="001178E5">
              <w:t>eave</w:t>
            </w:r>
            <w:r w:rsidRPr="001178E5">
              <w:rPr>
                <w:spacing w:val="1"/>
              </w:rPr>
              <w:t>r</w:t>
            </w:r>
            <w:r w:rsidRPr="001178E5">
              <w:t>s</w:t>
            </w:r>
            <w:r w:rsidRPr="001178E5">
              <w:rPr>
                <w:spacing w:val="19"/>
              </w:rPr>
              <w:t xml:space="preserve"> </w:t>
            </w:r>
            <w:r w:rsidRPr="001178E5">
              <w:rPr>
                <w:spacing w:val="3"/>
              </w:rPr>
              <w:t>w</w:t>
            </w:r>
            <w:r w:rsidRPr="001178E5">
              <w:t>o</w:t>
            </w:r>
            <w:r w:rsidRPr="001178E5">
              <w:rPr>
                <w:spacing w:val="1"/>
              </w:rPr>
              <w:t>r</w:t>
            </w:r>
            <w:r w:rsidRPr="001178E5">
              <w:t>k</w:t>
            </w:r>
            <w:r w:rsidRPr="001178E5">
              <w:rPr>
                <w:spacing w:val="1"/>
              </w:rPr>
              <w:t>i</w:t>
            </w:r>
            <w:r w:rsidRPr="001178E5">
              <w:t>ng</w:t>
            </w:r>
            <w:r w:rsidRPr="001178E5">
              <w:rPr>
                <w:spacing w:val="19"/>
              </w:rPr>
              <w:t xml:space="preserve"> </w:t>
            </w:r>
            <w:r w:rsidRPr="001178E5">
              <w:rPr>
                <w:spacing w:val="1"/>
              </w:rPr>
              <w:t>i</w:t>
            </w:r>
            <w:r w:rsidRPr="001178E5">
              <w:t>n</w:t>
            </w:r>
            <w:r w:rsidRPr="001178E5">
              <w:rPr>
                <w:spacing w:val="8"/>
              </w:rPr>
              <w:t xml:space="preserve"> </w:t>
            </w:r>
            <w:r w:rsidRPr="001178E5">
              <w:rPr>
                <w:spacing w:val="1"/>
              </w:rPr>
              <w:t>l</w:t>
            </w:r>
            <w:r w:rsidRPr="001178E5">
              <w:t>abou</w:t>
            </w:r>
            <w:r w:rsidRPr="001178E5">
              <w:rPr>
                <w:spacing w:val="1"/>
              </w:rPr>
              <w:t>ri</w:t>
            </w:r>
            <w:r w:rsidRPr="001178E5">
              <w:t>ng</w:t>
            </w:r>
            <w:r w:rsidRPr="001178E5">
              <w:rPr>
                <w:spacing w:val="22"/>
              </w:rPr>
              <w:t xml:space="preserve"> </w:t>
            </w:r>
            <w:r w:rsidRPr="001178E5">
              <w:rPr>
                <w:spacing w:val="1"/>
                <w:w w:val="102"/>
              </w:rPr>
              <w:t>r</w:t>
            </w:r>
            <w:r w:rsidRPr="001178E5">
              <w:rPr>
                <w:w w:val="102"/>
              </w:rPr>
              <w:t>o</w:t>
            </w:r>
            <w:r w:rsidRPr="001178E5">
              <w:rPr>
                <w:spacing w:val="1"/>
                <w:w w:val="102"/>
              </w:rPr>
              <w:t>l</w:t>
            </w:r>
            <w:r w:rsidRPr="001178E5">
              <w:rPr>
                <w:w w:val="102"/>
              </w:rPr>
              <w:t xml:space="preserve">es </w:t>
            </w:r>
            <w:r w:rsidRPr="001178E5">
              <w:rPr>
                <w:spacing w:val="1"/>
              </w:rPr>
              <w:t>l</w:t>
            </w:r>
            <w:r w:rsidRPr="001178E5">
              <w:t>ook</w:t>
            </w:r>
            <w:r w:rsidRPr="001178E5">
              <w:rPr>
                <w:spacing w:val="1"/>
              </w:rPr>
              <w:t>i</w:t>
            </w:r>
            <w:r w:rsidRPr="001178E5">
              <w:t>ng</w:t>
            </w:r>
            <w:r w:rsidRPr="001178E5">
              <w:rPr>
                <w:spacing w:val="18"/>
              </w:rPr>
              <w:t xml:space="preserve"> </w:t>
            </w:r>
            <w:r w:rsidRPr="001178E5">
              <w:rPr>
                <w:spacing w:val="1"/>
              </w:rPr>
              <w:t>f</w:t>
            </w:r>
            <w:r w:rsidRPr="001178E5">
              <w:t>or</w:t>
            </w:r>
            <w:r w:rsidRPr="001178E5">
              <w:rPr>
                <w:spacing w:val="9"/>
              </w:rPr>
              <w:t xml:space="preserve"> </w:t>
            </w:r>
            <w:r w:rsidRPr="001178E5">
              <w:t>an</w:t>
            </w:r>
            <w:r w:rsidRPr="001178E5">
              <w:rPr>
                <w:spacing w:val="10"/>
              </w:rPr>
              <w:t xml:space="preserve"> </w:t>
            </w:r>
            <w:r w:rsidRPr="001178E5">
              <w:t>app</w:t>
            </w:r>
            <w:r w:rsidRPr="001178E5">
              <w:rPr>
                <w:spacing w:val="1"/>
              </w:rPr>
              <w:t>r</w:t>
            </w:r>
            <w:r w:rsidRPr="001178E5">
              <w:t>en</w:t>
            </w:r>
            <w:r w:rsidRPr="001178E5">
              <w:rPr>
                <w:spacing w:val="1"/>
              </w:rPr>
              <w:t>ti</w:t>
            </w:r>
            <w:r w:rsidRPr="001178E5">
              <w:t>cesh</w:t>
            </w:r>
            <w:r w:rsidRPr="001178E5">
              <w:rPr>
                <w:spacing w:val="1"/>
              </w:rPr>
              <w:t>i</w:t>
            </w:r>
            <w:r w:rsidRPr="001178E5">
              <w:t>p</w:t>
            </w:r>
            <w:r w:rsidRPr="001178E5">
              <w:rPr>
                <w:spacing w:val="32"/>
              </w:rPr>
              <w:t xml:space="preserve"> </w:t>
            </w:r>
            <w:r w:rsidRPr="001178E5">
              <w:t>or</w:t>
            </w:r>
            <w:r w:rsidRPr="001178E5">
              <w:rPr>
                <w:spacing w:val="8"/>
              </w:rPr>
              <w:t xml:space="preserve"> </w:t>
            </w:r>
            <w:r w:rsidRPr="001178E5">
              <w:t>oppo</w:t>
            </w:r>
            <w:r w:rsidRPr="001178E5">
              <w:rPr>
                <w:spacing w:val="1"/>
              </w:rPr>
              <w:t>rt</w:t>
            </w:r>
            <w:r w:rsidRPr="001178E5">
              <w:t>un</w:t>
            </w:r>
            <w:r w:rsidRPr="001178E5">
              <w:rPr>
                <w:spacing w:val="1"/>
              </w:rPr>
              <w:t>it</w:t>
            </w:r>
            <w:r w:rsidRPr="001178E5">
              <w:t>y</w:t>
            </w:r>
            <w:r w:rsidRPr="001178E5">
              <w:rPr>
                <w:spacing w:val="26"/>
              </w:rPr>
              <w:t xml:space="preserve"> </w:t>
            </w:r>
            <w:r w:rsidRPr="001178E5">
              <w:rPr>
                <w:spacing w:val="1"/>
              </w:rPr>
              <w:t>t</w:t>
            </w:r>
            <w:r w:rsidRPr="001178E5">
              <w:t>o</w:t>
            </w:r>
            <w:r w:rsidRPr="001178E5">
              <w:rPr>
                <w:spacing w:val="8"/>
              </w:rPr>
              <w:t xml:space="preserve"> </w:t>
            </w:r>
            <w:r w:rsidRPr="001178E5">
              <w:rPr>
                <w:w w:val="102"/>
              </w:rPr>
              <w:t>up sk</w:t>
            </w:r>
            <w:r w:rsidRPr="001178E5">
              <w:rPr>
                <w:spacing w:val="1"/>
                <w:w w:val="102"/>
              </w:rPr>
              <w:t>il</w:t>
            </w:r>
            <w:r w:rsidRPr="001178E5">
              <w:rPr>
                <w:w w:val="102"/>
              </w:rPr>
              <w:t>l</w:t>
            </w:r>
          </w:p>
          <w:p w14:paraId="59BE76D7" w14:textId="77777777" w:rsidR="00BB4FE5" w:rsidRPr="001178E5" w:rsidRDefault="00BB4FE5" w:rsidP="004E7872">
            <w:pPr>
              <w:pStyle w:val="BBul"/>
            </w:pPr>
            <w:r w:rsidRPr="001178E5">
              <w:t>ca</w:t>
            </w:r>
            <w:r w:rsidRPr="001178E5">
              <w:rPr>
                <w:spacing w:val="1"/>
              </w:rPr>
              <w:t>r</w:t>
            </w:r>
            <w:r w:rsidRPr="001178E5">
              <w:t>eer</w:t>
            </w:r>
            <w:r w:rsidRPr="001178E5">
              <w:rPr>
                <w:spacing w:val="16"/>
              </w:rPr>
              <w:t xml:space="preserve"> </w:t>
            </w:r>
            <w:r w:rsidRPr="001178E5">
              <w:t>change</w:t>
            </w:r>
            <w:r w:rsidRPr="001178E5">
              <w:rPr>
                <w:spacing w:val="1"/>
              </w:rPr>
              <w:t>r</w:t>
            </w:r>
            <w:r w:rsidRPr="001178E5">
              <w:t>s</w:t>
            </w:r>
            <w:r w:rsidRPr="001178E5">
              <w:rPr>
                <w:spacing w:val="22"/>
              </w:rPr>
              <w:t xml:space="preserve"> </w:t>
            </w:r>
            <w:r w:rsidRPr="001178E5">
              <w:rPr>
                <w:spacing w:val="3"/>
              </w:rPr>
              <w:t>w</w:t>
            </w:r>
            <w:r w:rsidRPr="001178E5">
              <w:t>an</w:t>
            </w:r>
            <w:r w:rsidRPr="001178E5">
              <w:rPr>
                <w:spacing w:val="1"/>
              </w:rPr>
              <w:t>ti</w:t>
            </w:r>
            <w:r w:rsidRPr="001178E5">
              <w:t>ng</w:t>
            </w:r>
            <w:r w:rsidRPr="001178E5">
              <w:rPr>
                <w:spacing w:val="19"/>
              </w:rPr>
              <w:t xml:space="preserve"> </w:t>
            </w:r>
            <w:r w:rsidRPr="001178E5">
              <w:rPr>
                <w:spacing w:val="1"/>
              </w:rPr>
              <w:t>t</w:t>
            </w:r>
            <w:r w:rsidRPr="001178E5">
              <w:t>o</w:t>
            </w:r>
            <w:r w:rsidRPr="001178E5">
              <w:rPr>
                <w:spacing w:val="8"/>
              </w:rPr>
              <w:t xml:space="preserve"> </w:t>
            </w:r>
            <w:r w:rsidRPr="001178E5">
              <w:t>expe</w:t>
            </w:r>
            <w:r w:rsidRPr="001178E5">
              <w:rPr>
                <w:spacing w:val="1"/>
              </w:rPr>
              <w:t>ri</w:t>
            </w:r>
            <w:r w:rsidRPr="001178E5">
              <w:t>ence</w:t>
            </w:r>
            <w:r w:rsidRPr="001178E5">
              <w:rPr>
                <w:spacing w:val="26"/>
              </w:rPr>
              <w:t xml:space="preserve"> </w:t>
            </w:r>
            <w:r w:rsidRPr="001178E5">
              <w:t>a</w:t>
            </w:r>
            <w:r w:rsidRPr="001178E5">
              <w:rPr>
                <w:spacing w:val="7"/>
              </w:rPr>
              <w:t xml:space="preserve"> </w:t>
            </w:r>
            <w:r w:rsidRPr="001178E5">
              <w:rPr>
                <w:spacing w:val="1"/>
                <w:w w:val="102"/>
              </w:rPr>
              <w:t>tr</w:t>
            </w:r>
            <w:r w:rsidRPr="001178E5">
              <w:rPr>
                <w:w w:val="102"/>
              </w:rPr>
              <w:t xml:space="preserve">ade </w:t>
            </w:r>
            <w:r w:rsidRPr="001178E5">
              <w:rPr>
                <w:spacing w:val="3"/>
              </w:rPr>
              <w:t>w</w:t>
            </w:r>
            <w:r w:rsidRPr="001178E5">
              <w:rPr>
                <w:spacing w:val="1"/>
              </w:rPr>
              <w:t>it</w:t>
            </w:r>
            <w:r w:rsidRPr="001178E5">
              <w:t>h</w:t>
            </w:r>
            <w:r w:rsidRPr="001178E5">
              <w:rPr>
                <w:spacing w:val="1"/>
              </w:rPr>
              <w:t>i</w:t>
            </w:r>
            <w:r w:rsidRPr="001178E5">
              <w:t>n</w:t>
            </w:r>
            <w:r w:rsidRPr="001178E5">
              <w:rPr>
                <w:spacing w:val="16"/>
              </w:rPr>
              <w:t xml:space="preserve"> </w:t>
            </w:r>
            <w:r w:rsidRPr="001178E5">
              <w:rPr>
                <w:spacing w:val="1"/>
              </w:rPr>
              <w:t>t</w:t>
            </w:r>
            <w:r w:rsidRPr="001178E5">
              <w:t>he</w:t>
            </w:r>
            <w:r w:rsidRPr="001178E5">
              <w:rPr>
                <w:spacing w:val="11"/>
              </w:rPr>
              <w:t xml:space="preserve"> </w:t>
            </w:r>
            <w:r w:rsidRPr="001178E5">
              <w:t>bu</w:t>
            </w:r>
            <w:r w:rsidRPr="001178E5">
              <w:rPr>
                <w:spacing w:val="1"/>
              </w:rPr>
              <w:t>il</w:t>
            </w:r>
            <w:r w:rsidRPr="001178E5">
              <w:t>d</w:t>
            </w:r>
            <w:r w:rsidRPr="001178E5">
              <w:rPr>
                <w:spacing w:val="1"/>
              </w:rPr>
              <w:t>i</w:t>
            </w:r>
            <w:r w:rsidRPr="001178E5">
              <w:t>ng</w:t>
            </w:r>
            <w:r w:rsidRPr="001178E5">
              <w:rPr>
                <w:spacing w:val="19"/>
              </w:rPr>
              <w:t xml:space="preserve"> </w:t>
            </w:r>
            <w:r w:rsidRPr="001178E5">
              <w:t>and</w:t>
            </w:r>
            <w:r w:rsidRPr="001178E5">
              <w:rPr>
                <w:spacing w:val="12"/>
              </w:rPr>
              <w:t xml:space="preserve"> </w:t>
            </w:r>
            <w:r w:rsidRPr="001178E5">
              <w:t>cons</w:t>
            </w:r>
            <w:r w:rsidRPr="001178E5">
              <w:rPr>
                <w:spacing w:val="1"/>
              </w:rPr>
              <w:t>tr</w:t>
            </w:r>
            <w:r w:rsidRPr="001178E5">
              <w:t>uc</w:t>
            </w:r>
            <w:r w:rsidRPr="001178E5">
              <w:rPr>
                <w:spacing w:val="1"/>
              </w:rPr>
              <w:t>ti</w:t>
            </w:r>
            <w:r w:rsidRPr="001178E5">
              <w:t>on</w:t>
            </w:r>
            <w:r w:rsidRPr="001178E5">
              <w:rPr>
                <w:spacing w:val="28"/>
              </w:rPr>
              <w:t xml:space="preserve"> </w:t>
            </w:r>
            <w:r w:rsidRPr="001178E5">
              <w:rPr>
                <w:spacing w:val="1"/>
                <w:w w:val="102"/>
              </w:rPr>
              <w:t>i</w:t>
            </w:r>
            <w:r w:rsidRPr="001178E5">
              <w:rPr>
                <w:w w:val="102"/>
              </w:rPr>
              <w:t>ndus</w:t>
            </w:r>
            <w:r w:rsidRPr="001178E5">
              <w:rPr>
                <w:spacing w:val="1"/>
                <w:w w:val="102"/>
              </w:rPr>
              <w:t>tr</w:t>
            </w:r>
            <w:r w:rsidRPr="001178E5">
              <w:rPr>
                <w:w w:val="102"/>
              </w:rPr>
              <w:t>y.</w:t>
            </w:r>
          </w:p>
          <w:p w14:paraId="4BE7F614" w14:textId="6F2745E0" w:rsidR="00BB4FE5" w:rsidRPr="00BB4FE5" w:rsidRDefault="00BB4FE5" w:rsidP="004C069C">
            <w:pPr>
              <w:pStyle w:val="Text"/>
              <w:spacing w:before="120" w:after="120"/>
            </w:pPr>
            <w:r w:rsidRPr="001178E5">
              <w:t xml:space="preserve">The </w:t>
            </w:r>
            <w:r w:rsidRPr="001178E5">
              <w:rPr>
                <w:rStyle w:val="IntenseEmphasis"/>
                <w:color w:val="000000" w:themeColor="text1"/>
              </w:rPr>
              <w:t xml:space="preserve">22216VIC Certificate II in Building and Construction </w:t>
            </w:r>
            <w:r w:rsidRPr="001178E5">
              <w:rPr>
                <w:rStyle w:val="IntenseEmphasis"/>
                <w:rFonts w:eastAsia="Arial"/>
                <w:color w:val="000000" w:themeColor="text1"/>
              </w:rPr>
              <w:t>(Bricklaying, Carpentry, Painting and Decorating, Wall and Ceiling Lining, Wall and Floor Tiling, Solid Plastering and Stonemasonry) Pre-apprenticeship</w:t>
            </w:r>
            <w:r w:rsidRPr="001178E5">
              <w:t xml:space="preserve"> provides an important platform for further education within this licensed industry.</w:t>
            </w:r>
          </w:p>
        </w:tc>
      </w:tr>
    </w:tbl>
    <w:p w14:paraId="5DCF1909" w14:textId="6167B215" w:rsidR="00BB4FE5" w:rsidRDefault="00BB4FE5">
      <w:pPr>
        <w:rPr>
          <w:b/>
          <w:bCs/>
        </w:rPr>
      </w:pPr>
      <w:r>
        <w:rPr>
          <w:b/>
          <w:bCs/>
        </w:rPr>
        <w:br w:type="page"/>
      </w:r>
    </w:p>
    <w:p w14:paraId="6227BE4C" w14:textId="77777777" w:rsidR="00BB4FE5" w:rsidRDefault="00BB4FE5"/>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Caption w:val="Table"/>
        <w:tblDescription w:val="Table"/>
      </w:tblPr>
      <w:tblGrid>
        <w:gridCol w:w="3402"/>
        <w:gridCol w:w="6353"/>
      </w:tblGrid>
      <w:tr w:rsidR="00B6115C" w:rsidRPr="001178E5" w14:paraId="57B9DE6E" w14:textId="77777777" w:rsidTr="00993121">
        <w:trPr>
          <w:trHeight w:val="1930"/>
        </w:trPr>
        <w:tc>
          <w:tcPr>
            <w:tcW w:w="3402" w:type="dxa"/>
          </w:tcPr>
          <w:p w14:paraId="58E1DF5C" w14:textId="77777777" w:rsidR="00B6115C" w:rsidRPr="001178E5" w:rsidRDefault="00B6115C" w:rsidP="003E092A">
            <w:pPr>
              <w:pStyle w:val="SectBTitle2"/>
              <w:tabs>
                <w:tab w:val="clear" w:pos="459"/>
              </w:tabs>
              <w:ind w:hanging="536"/>
              <w:rPr>
                <w:color w:val="000000" w:themeColor="text1"/>
              </w:rPr>
            </w:pPr>
          </w:p>
        </w:tc>
        <w:tc>
          <w:tcPr>
            <w:tcW w:w="6353" w:type="dxa"/>
          </w:tcPr>
          <w:p w14:paraId="4C84C43A" w14:textId="77777777" w:rsidR="00B6115C" w:rsidRPr="001178E5" w:rsidRDefault="00B6115C" w:rsidP="004C069C">
            <w:pPr>
              <w:pStyle w:val="Text"/>
              <w:spacing w:before="120"/>
              <w:rPr>
                <w:rFonts w:eastAsia="Arial"/>
                <w:w w:val="102"/>
              </w:rPr>
            </w:pPr>
            <w:r w:rsidRPr="001178E5">
              <w:t xml:space="preserve">The popularity and uptake of this qualification within secondary schools as VCAL and </w:t>
            </w:r>
            <w:r>
              <w:t>VET in School (</w:t>
            </w:r>
            <w:r w:rsidRPr="001178E5">
              <w:t>VETiS</w:t>
            </w:r>
            <w:r>
              <w:t>)</w:t>
            </w:r>
            <w:r w:rsidRPr="001178E5">
              <w:t xml:space="preserve"> programs supports the continued supply of labour for this workforce. Over 5</w:t>
            </w:r>
            <w:r>
              <w:t>,</w:t>
            </w:r>
            <w:r w:rsidRPr="001178E5">
              <w:t xml:space="preserve">000 students enrolled in this course in 2016 as part of the VETiS program alone. The number of </w:t>
            </w:r>
            <w:r>
              <w:t>RTOs</w:t>
            </w:r>
            <w:r w:rsidRPr="001178E5">
              <w:t xml:space="preserve"> registered to provide this course has also risen, largely due to privatisation of the VET sector. </w:t>
            </w:r>
            <w:r w:rsidRPr="001178E5">
              <w:rPr>
                <w:rFonts w:eastAsia="Arial"/>
              </w:rPr>
              <w:t xml:space="preserve">According to the </w:t>
            </w:r>
            <w:r>
              <w:rPr>
                <w:rFonts w:eastAsia="Arial"/>
              </w:rPr>
              <w:t>n</w:t>
            </w:r>
            <w:r w:rsidRPr="001178E5">
              <w:rPr>
                <w:rFonts w:eastAsia="Arial"/>
              </w:rPr>
              <w:t xml:space="preserve">ational </w:t>
            </w:r>
            <w:r>
              <w:rPr>
                <w:rFonts w:eastAsia="Arial"/>
              </w:rPr>
              <w:t>r</w:t>
            </w:r>
            <w:r w:rsidRPr="001178E5">
              <w:rPr>
                <w:rFonts w:eastAsia="Arial"/>
              </w:rPr>
              <w:t>egister</w:t>
            </w:r>
            <w:r>
              <w:rPr>
                <w:rFonts w:eastAsia="Arial"/>
              </w:rPr>
              <w:t xml:space="preserve"> (t</w:t>
            </w:r>
            <w:r w:rsidRPr="001178E5">
              <w:rPr>
                <w:rFonts w:eastAsia="Arial"/>
              </w:rPr>
              <w:t xml:space="preserve">raining.gov.au), in March 2017, there were 43 </w:t>
            </w:r>
            <w:r>
              <w:rPr>
                <w:rFonts w:eastAsia="Arial"/>
              </w:rPr>
              <w:t>RTOs</w:t>
            </w:r>
            <w:r w:rsidRPr="001178E5">
              <w:rPr>
                <w:rFonts w:eastAsia="Arial"/>
              </w:rPr>
              <w:t xml:space="preserve"> currently on scope to deliver the 22216VIC.</w:t>
            </w:r>
            <w:r w:rsidRPr="001178E5">
              <w:rPr>
                <w:rFonts w:eastAsia="Arial"/>
                <w:spacing w:val="25"/>
              </w:rPr>
              <w:t xml:space="preserve"> </w:t>
            </w:r>
          </w:p>
          <w:p w14:paraId="1C68B253" w14:textId="77777777" w:rsidR="00B6115C" w:rsidRPr="001178E5" w:rsidRDefault="00B6115C" w:rsidP="005B28C9">
            <w:pPr>
              <w:pStyle w:val="Text"/>
            </w:pPr>
            <w:r w:rsidRPr="001178E5">
              <w:t xml:space="preserve">The </w:t>
            </w:r>
            <w:r w:rsidRPr="001178E5">
              <w:rPr>
                <w:i/>
              </w:rPr>
              <w:t>22145VIC Certificate II in Joinery/Shopfitting/Stairbuilding (Pre-apprenticeship)</w:t>
            </w:r>
            <w:r w:rsidRPr="001178E5">
              <w:t xml:space="preserve"> has experienced a surge in enrolments in 2015, peaki</w:t>
            </w:r>
            <w:r>
              <w:t>ng at 119</w:t>
            </w:r>
            <w:r w:rsidRPr="001178E5">
              <w:t xml:space="preserve"> for government assisted and fee for service groups. This is a large improvement in comparison to 2014 (21 enrolments) and 2013 (32 enrolments). Only one </w:t>
            </w:r>
            <w:r>
              <w:rPr>
                <w:rFonts w:eastAsia="Arial"/>
              </w:rPr>
              <w:t>RTO</w:t>
            </w:r>
            <w:r w:rsidRPr="001178E5">
              <w:t xml:space="preserve"> provides training for this course. </w:t>
            </w:r>
          </w:p>
          <w:p w14:paraId="778DD80A" w14:textId="77777777" w:rsidR="00B6115C" w:rsidRPr="001178E5" w:rsidRDefault="00B6115C" w:rsidP="005B28C9">
            <w:pPr>
              <w:pStyle w:val="Text"/>
            </w:pPr>
            <w:r w:rsidRPr="001178E5">
              <w:t xml:space="preserve">The following tables identify recent trends in enrolments for 22216VIC and 22145VIC in </w:t>
            </w:r>
            <w:r>
              <w:t>g</w:t>
            </w:r>
            <w:r w:rsidRPr="001178E5">
              <w:t>overnment subsidy, f</w:t>
            </w:r>
            <w:r>
              <w:t>ee for service and VETiS</w:t>
            </w:r>
            <w:r w:rsidRPr="001178E5">
              <w:t xml:space="preserve"> programs. </w:t>
            </w:r>
          </w:p>
          <w:p w14:paraId="17A5F930" w14:textId="77777777" w:rsidR="00B6115C" w:rsidRPr="001178E5" w:rsidRDefault="00B6115C" w:rsidP="00B6115C">
            <w:pPr>
              <w:pStyle w:val="Bold"/>
              <w:rPr>
                <w:rFonts w:ascii="Arial" w:hAnsi="Arial"/>
                <w:color w:val="000000" w:themeColor="text1"/>
                <w:sz w:val="20"/>
                <w:szCs w:val="20"/>
              </w:rPr>
            </w:pPr>
            <w:r w:rsidRPr="001178E5">
              <w:rPr>
                <w:rFonts w:ascii="Arial" w:hAnsi="Arial"/>
                <w:color w:val="000000" w:themeColor="text1"/>
                <w:sz w:val="20"/>
                <w:szCs w:val="20"/>
              </w:rPr>
              <w:t xml:space="preserve">Overall </w:t>
            </w:r>
            <w:r>
              <w:rPr>
                <w:rFonts w:ascii="Arial" w:hAnsi="Arial"/>
                <w:color w:val="000000" w:themeColor="text1"/>
                <w:sz w:val="20"/>
                <w:szCs w:val="20"/>
              </w:rPr>
              <w:t>e</w:t>
            </w:r>
            <w:r w:rsidRPr="001178E5">
              <w:rPr>
                <w:rFonts w:ascii="Arial" w:hAnsi="Arial"/>
                <w:color w:val="000000" w:themeColor="text1"/>
                <w:sz w:val="20"/>
                <w:szCs w:val="20"/>
              </w:rPr>
              <w:t xml:space="preserve">nrolments </w:t>
            </w:r>
            <w:r>
              <w:rPr>
                <w:rFonts w:ascii="Arial" w:hAnsi="Arial"/>
                <w:color w:val="000000" w:themeColor="text1"/>
                <w:sz w:val="20"/>
                <w:szCs w:val="20"/>
              </w:rPr>
              <w:t>a</w:t>
            </w:r>
            <w:r w:rsidRPr="001178E5">
              <w:rPr>
                <w:rFonts w:ascii="Arial" w:hAnsi="Arial"/>
                <w:color w:val="000000" w:themeColor="text1"/>
                <w:sz w:val="20"/>
                <w:szCs w:val="20"/>
              </w:rPr>
              <w:t xml:space="preserve">nnual </w:t>
            </w:r>
            <w:r>
              <w:rPr>
                <w:rFonts w:ascii="Arial" w:hAnsi="Arial"/>
                <w:color w:val="000000" w:themeColor="text1"/>
                <w:sz w:val="20"/>
                <w:szCs w:val="20"/>
              </w:rPr>
              <w:t>c</w:t>
            </w:r>
            <w:r w:rsidRPr="001178E5">
              <w:rPr>
                <w:rFonts w:ascii="Arial" w:hAnsi="Arial"/>
                <w:color w:val="000000" w:themeColor="text1"/>
                <w:sz w:val="20"/>
                <w:szCs w:val="20"/>
              </w:rPr>
              <w:t xml:space="preserve">omparison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494"/>
              <w:gridCol w:w="1494"/>
              <w:gridCol w:w="1494"/>
            </w:tblGrid>
            <w:tr w:rsidR="00B6115C" w:rsidRPr="001178E5" w14:paraId="46BD73CD" w14:textId="77777777" w:rsidTr="00B6115C">
              <w:tc>
                <w:tcPr>
                  <w:tcW w:w="5975" w:type="dxa"/>
                  <w:gridSpan w:val="4"/>
                  <w:shd w:val="clear" w:color="auto" w:fill="D9D9D9"/>
                </w:tcPr>
                <w:p w14:paraId="55555C29" w14:textId="77777777" w:rsidR="00B6115C" w:rsidRPr="001178E5" w:rsidRDefault="00B6115C" w:rsidP="00B6115C">
                  <w:pPr>
                    <w:tabs>
                      <w:tab w:val="num" w:pos="540"/>
                    </w:tabs>
                    <w:spacing w:before="60" w:after="60" w:line="240" w:lineRule="auto"/>
                    <w:rPr>
                      <w:rFonts w:cs="Arial"/>
                      <w:b/>
                      <w:color w:val="000000" w:themeColor="text1"/>
                      <w:sz w:val="18"/>
                      <w:szCs w:val="18"/>
                    </w:rPr>
                  </w:pPr>
                  <w:r w:rsidRPr="001178E5">
                    <w:rPr>
                      <w:rFonts w:cs="Arial"/>
                      <w:b/>
                      <w:color w:val="000000" w:themeColor="text1"/>
                      <w:sz w:val="18"/>
                      <w:szCs w:val="18"/>
                    </w:rPr>
                    <w:t xml:space="preserve">22216VIC Certificate II in Building and Construction (Stream) </w:t>
                  </w:r>
                  <w:r>
                    <w:rPr>
                      <w:rFonts w:cs="Arial"/>
                      <w:b/>
                      <w:color w:val="000000" w:themeColor="text1"/>
                      <w:sz w:val="18"/>
                      <w:szCs w:val="18"/>
                    </w:rPr>
                    <w:br/>
                  </w:r>
                  <w:r w:rsidRPr="001178E5">
                    <w:rPr>
                      <w:rFonts w:cs="Arial"/>
                      <w:b/>
                      <w:color w:val="000000" w:themeColor="text1"/>
                      <w:sz w:val="18"/>
                      <w:szCs w:val="18"/>
                    </w:rPr>
                    <w:t>Pre-apprenticeship</w:t>
                  </w:r>
                </w:p>
              </w:tc>
            </w:tr>
            <w:tr w:rsidR="00B6115C" w:rsidRPr="001178E5" w14:paraId="51C44883" w14:textId="77777777" w:rsidTr="00B6115C">
              <w:tc>
                <w:tcPr>
                  <w:tcW w:w="1493" w:type="dxa"/>
                  <w:shd w:val="clear" w:color="auto" w:fill="D9D9D9"/>
                </w:tcPr>
                <w:p w14:paraId="6D105051" w14:textId="77777777" w:rsidR="00B6115C" w:rsidRPr="001178E5" w:rsidRDefault="00B6115C" w:rsidP="00B6115C">
                  <w:pPr>
                    <w:tabs>
                      <w:tab w:val="num" w:pos="540"/>
                    </w:tabs>
                    <w:spacing w:before="60" w:after="60" w:line="240" w:lineRule="auto"/>
                    <w:jc w:val="center"/>
                    <w:rPr>
                      <w:rFonts w:cs="Arial"/>
                      <w:b/>
                      <w:color w:val="000000" w:themeColor="text1"/>
                      <w:sz w:val="18"/>
                      <w:szCs w:val="18"/>
                    </w:rPr>
                  </w:pPr>
                  <w:r w:rsidRPr="001178E5">
                    <w:rPr>
                      <w:rFonts w:cs="Arial"/>
                      <w:b/>
                      <w:color w:val="000000" w:themeColor="text1"/>
                      <w:sz w:val="18"/>
                      <w:szCs w:val="18"/>
                    </w:rPr>
                    <w:t>Year</w:t>
                  </w:r>
                </w:p>
              </w:tc>
              <w:tc>
                <w:tcPr>
                  <w:tcW w:w="1494" w:type="dxa"/>
                  <w:shd w:val="clear" w:color="auto" w:fill="D9D9D9"/>
                </w:tcPr>
                <w:p w14:paraId="25E63341" w14:textId="77777777" w:rsidR="00B6115C" w:rsidRPr="001178E5" w:rsidRDefault="00B6115C" w:rsidP="00B6115C">
                  <w:pPr>
                    <w:tabs>
                      <w:tab w:val="num" w:pos="540"/>
                    </w:tabs>
                    <w:spacing w:before="60" w:after="60" w:line="240" w:lineRule="auto"/>
                    <w:jc w:val="center"/>
                    <w:rPr>
                      <w:rFonts w:cs="Arial"/>
                      <w:b/>
                      <w:color w:val="000000" w:themeColor="text1"/>
                      <w:sz w:val="18"/>
                      <w:szCs w:val="18"/>
                    </w:rPr>
                  </w:pPr>
                  <w:r w:rsidRPr="001178E5">
                    <w:rPr>
                      <w:rFonts w:cs="Arial"/>
                      <w:b/>
                      <w:color w:val="000000" w:themeColor="text1"/>
                      <w:sz w:val="18"/>
                      <w:szCs w:val="18"/>
                    </w:rPr>
                    <w:t xml:space="preserve">Government </w:t>
                  </w:r>
                  <w:r>
                    <w:rPr>
                      <w:rFonts w:cs="Arial"/>
                      <w:b/>
                      <w:color w:val="000000" w:themeColor="text1"/>
                      <w:sz w:val="18"/>
                      <w:szCs w:val="18"/>
                    </w:rPr>
                    <w:t>s</w:t>
                  </w:r>
                  <w:r w:rsidRPr="001178E5">
                    <w:rPr>
                      <w:rFonts w:cs="Arial"/>
                      <w:b/>
                      <w:color w:val="000000" w:themeColor="text1"/>
                      <w:sz w:val="18"/>
                      <w:szCs w:val="18"/>
                    </w:rPr>
                    <w:t>ubsidy</w:t>
                  </w:r>
                </w:p>
              </w:tc>
              <w:tc>
                <w:tcPr>
                  <w:tcW w:w="1494" w:type="dxa"/>
                  <w:shd w:val="clear" w:color="auto" w:fill="D9D9D9"/>
                </w:tcPr>
                <w:p w14:paraId="0B4919F6" w14:textId="77777777" w:rsidR="00B6115C" w:rsidRPr="001178E5" w:rsidRDefault="00B6115C" w:rsidP="00B6115C">
                  <w:pPr>
                    <w:tabs>
                      <w:tab w:val="num" w:pos="540"/>
                    </w:tabs>
                    <w:spacing w:before="60" w:after="60" w:line="240" w:lineRule="auto"/>
                    <w:jc w:val="center"/>
                    <w:rPr>
                      <w:rFonts w:cs="Arial"/>
                      <w:b/>
                      <w:color w:val="000000" w:themeColor="text1"/>
                      <w:sz w:val="18"/>
                      <w:szCs w:val="18"/>
                    </w:rPr>
                  </w:pPr>
                  <w:r w:rsidRPr="001178E5">
                    <w:rPr>
                      <w:rFonts w:cs="Arial"/>
                      <w:b/>
                      <w:color w:val="000000" w:themeColor="text1"/>
                      <w:sz w:val="18"/>
                      <w:szCs w:val="18"/>
                    </w:rPr>
                    <w:t xml:space="preserve">Fee </w:t>
                  </w:r>
                  <w:r>
                    <w:rPr>
                      <w:rFonts w:cs="Arial"/>
                      <w:b/>
                      <w:color w:val="000000" w:themeColor="text1"/>
                      <w:sz w:val="18"/>
                      <w:szCs w:val="18"/>
                    </w:rPr>
                    <w:t>f</w:t>
                  </w:r>
                  <w:r w:rsidRPr="001178E5">
                    <w:rPr>
                      <w:rFonts w:cs="Arial"/>
                      <w:b/>
                      <w:color w:val="000000" w:themeColor="text1"/>
                      <w:sz w:val="18"/>
                      <w:szCs w:val="18"/>
                    </w:rPr>
                    <w:t xml:space="preserve">or </w:t>
                  </w:r>
                  <w:r>
                    <w:rPr>
                      <w:rFonts w:cs="Arial"/>
                      <w:b/>
                      <w:color w:val="000000" w:themeColor="text1"/>
                      <w:sz w:val="18"/>
                      <w:szCs w:val="18"/>
                    </w:rPr>
                    <w:t>s</w:t>
                  </w:r>
                  <w:r w:rsidRPr="001178E5">
                    <w:rPr>
                      <w:rFonts w:cs="Arial"/>
                      <w:b/>
                      <w:color w:val="000000" w:themeColor="text1"/>
                      <w:sz w:val="18"/>
                      <w:szCs w:val="18"/>
                    </w:rPr>
                    <w:t>ervice</w:t>
                  </w:r>
                </w:p>
              </w:tc>
              <w:tc>
                <w:tcPr>
                  <w:tcW w:w="1494" w:type="dxa"/>
                  <w:shd w:val="clear" w:color="auto" w:fill="D9D9D9"/>
                </w:tcPr>
                <w:p w14:paraId="0E75A193" w14:textId="77777777" w:rsidR="00B6115C" w:rsidRPr="001178E5" w:rsidRDefault="00B6115C" w:rsidP="00B6115C">
                  <w:pPr>
                    <w:tabs>
                      <w:tab w:val="num" w:pos="540"/>
                    </w:tabs>
                    <w:spacing w:before="60" w:after="60" w:line="240" w:lineRule="auto"/>
                    <w:jc w:val="center"/>
                    <w:rPr>
                      <w:rFonts w:cs="Arial"/>
                      <w:b/>
                      <w:color w:val="000000" w:themeColor="text1"/>
                      <w:sz w:val="18"/>
                      <w:szCs w:val="18"/>
                    </w:rPr>
                  </w:pPr>
                  <w:r w:rsidRPr="001178E5">
                    <w:rPr>
                      <w:rFonts w:cs="Arial"/>
                      <w:b/>
                      <w:color w:val="000000" w:themeColor="text1"/>
                      <w:sz w:val="18"/>
                      <w:szCs w:val="18"/>
                    </w:rPr>
                    <w:t>Total</w:t>
                  </w:r>
                </w:p>
              </w:tc>
            </w:tr>
            <w:tr w:rsidR="00B6115C" w:rsidRPr="001178E5" w14:paraId="7BEF5B6C" w14:textId="77777777" w:rsidTr="00B6115C">
              <w:tc>
                <w:tcPr>
                  <w:tcW w:w="1493" w:type="dxa"/>
                  <w:shd w:val="clear" w:color="auto" w:fill="auto"/>
                </w:tcPr>
                <w:p w14:paraId="721EA7B2"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2013</w:t>
                  </w:r>
                </w:p>
              </w:tc>
              <w:tc>
                <w:tcPr>
                  <w:tcW w:w="1494" w:type="dxa"/>
                  <w:shd w:val="clear" w:color="auto" w:fill="auto"/>
                </w:tcPr>
                <w:p w14:paraId="1D145D43"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527</w:t>
                  </w:r>
                </w:p>
              </w:tc>
              <w:tc>
                <w:tcPr>
                  <w:tcW w:w="1494" w:type="dxa"/>
                  <w:shd w:val="clear" w:color="auto" w:fill="auto"/>
                </w:tcPr>
                <w:p w14:paraId="314AA816"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469</w:t>
                  </w:r>
                </w:p>
              </w:tc>
              <w:tc>
                <w:tcPr>
                  <w:tcW w:w="1494" w:type="dxa"/>
                  <w:shd w:val="clear" w:color="auto" w:fill="auto"/>
                </w:tcPr>
                <w:p w14:paraId="181F182E"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996</w:t>
                  </w:r>
                </w:p>
              </w:tc>
            </w:tr>
            <w:tr w:rsidR="00B6115C" w:rsidRPr="001178E5" w14:paraId="7557A57B" w14:textId="77777777" w:rsidTr="00B6115C">
              <w:tc>
                <w:tcPr>
                  <w:tcW w:w="1493" w:type="dxa"/>
                  <w:shd w:val="clear" w:color="auto" w:fill="auto"/>
                </w:tcPr>
                <w:p w14:paraId="28933FB6"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2014</w:t>
                  </w:r>
                </w:p>
              </w:tc>
              <w:tc>
                <w:tcPr>
                  <w:tcW w:w="1494" w:type="dxa"/>
                  <w:shd w:val="clear" w:color="auto" w:fill="auto"/>
                </w:tcPr>
                <w:p w14:paraId="33FFFE29"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1</w:t>
                  </w:r>
                  <w:r>
                    <w:rPr>
                      <w:rFonts w:cs="Arial"/>
                      <w:color w:val="000000" w:themeColor="text1"/>
                      <w:sz w:val="18"/>
                      <w:szCs w:val="18"/>
                    </w:rPr>
                    <w:t>,</w:t>
                  </w:r>
                  <w:r w:rsidRPr="001178E5">
                    <w:rPr>
                      <w:rFonts w:cs="Arial"/>
                      <w:color w:val="000000" w:themeColor="text1"/>
                      <w:sz w:val="18"/>
                      <w:szCs w:val="18"/>
                    </w:rPr>
                    <w:t>551</w:t>
                  </w:r>
                </w:p>
              </w:tc>
              <w:tc>
                <w:tcPr>
                  <w:tcW w:w="1494" w:type="dxa"/>
                  <w:shd w:val="clear" w:color="auto" w:fill="auto"/>
                </w:tcPr>
                <w:p w14:paraId="7EC64AF3"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3</w:t>
                  </w:r>
                  <w:r>
                    <w:rPr>
                      <w:rFonts w:cs="Arial"/>
                      <w:color w:val="000000" w:themeColor="text1"/>
                      <w:sz w:val="18"/>
                      <w:szCs w:val="18"/>
                    </w:rPr>
                    <w:t>,</w:t>
                  </w:r>
                  <w:r w:rsidRPr="001178E5">
                    <w:rPr>
                      <w:rFonts w:cs="Arial"/>
                      <w:color w:val="000000" w:themeColor="text1"/>
                      <w:sz w:val="18"/>
                      <w:szCs w:val="18"/>
                    </w:rPr>
                    <w:t>445</w:t>
                  </w:r>
                </w:p>
              </w:tc>
              <w:tc>
                <w:tcPr>
                  <w:tcW w:w="1494" w:type="dxa"/>
                  <w:shd w:val="clear" w:color="auto" w:fill="auto"/>
                </w:tcPr>
                <w:p w14:paraId="1836473D"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4</w:t>
                  </w:r>
                  <w:r>
                    <w:rPr>
                      <w:rFonts w:cs="Arial"/>
                      <w:color w:val="000000" w:themeColor="text1"/>
                      <w:sz w:val="18"/>
                      <w:szCs w:val="18"/>
                    </w:rPr>
                    <w:t>,</w:t>
                  </w:r>
                  <w:r w:rsidRPr="001178E5">
                    <w:rPr>
                      <w:rFonts w:cs="Arial"/>
                      <w:color w:val="000000" w:themeColor="text1"/>
                      <w:sz w:val="18"/>
                      <w:szCs w:val="18"/>
                    </w:rPr>
                    <w:t>996</w:t>
                  </w:r>
                </w:p>
              </w:tc>
            </w:tr>
            <w:tr w:rsidR="00B6115C" w:rsidRPr="001178E5" w14:paraId="07E5285B" w14:textId="77777777" w:rsidTr="00B6115C">
              <w:tc>
                <w:tcPr>
                  <w:tcW w:w="1493" w:type="dxa"/>
                  <w:shd w:val="clear" w:color="auto" w:fill="auto"/>
                </w:tcPr>
                <w:p w14:paraId="3E7453F9"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2015</w:t>
                  </w:r>
                </w:p>
              </w:tc>
              <w:tc>
                <w:tcPr>
                  <w:tcW w:w="1494" w:type="dxa"/>
                  <w:shd w:val="clear" w:color="auto" w:fill="auto"/>
                </w:tcPr>
                <w:p w14:paraId="0FC64DB4"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1</w:t>
                  </w:r>
                  <w:r>
                    <w:rPr>
                      <w:rFonts w:cs="Arial"/>
                      <w:color w:val="000000" w:themeColor="text1"/>
                      <w:sz w:val="18"/>
                      <w:szCs w:val="18"/>
                    </w:rPr>
                    <w:t>,</w:t>
                  </w:r>
                  <w:r w:rsidRPr="001178E5">
                    <w:rPr>
                      <w:rFonts w:cs="Arial"/>
                      <w:color w:val="000000" w:themeColor="text1"/>
                      <w:sz w:val="18"/>
                      <w:szCs w:val="18"/>
                    </w:rPr>
                    <w:t>446</w:t>
                  </w:r>
                </w:p>
              </w:tc>
              <w:tc>
                <w:tcPr>
                  <w:tcW w:w="1494" w:type="dxa"/>
                  <w:shd w:val="clear" w:color="auto" w:fill="auto"/>
                </w:tcPr>
                <w:p w14:paraId="459FA87D"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3</w:t>
                  </w:r>
                  <w:r>
                    <w:rPr>
                      <w:rFonts w:cs="Arial"/>
                      <w:color w:val="000000" w:themeColor="text1"/>
                      <w:sz w:val="18"/>
                      <w:szCs w:val="18"/>
                    </w:rPr>
                    <w:t>,</w:t>
                  </w:r>
                  <w:r w:rsidRPr="001178E5">
                    <w:rPr>
                      <w:rFonts w:cs="Arial"/>
                      <w:color w:val="000000" w:themeColor="text1"/>
                      <w:sz w:val="18"/>
                      <w:szCs w:val="18"/>
                    </w:rPr>
                    <w:t>694</w:t>
                  </w:r>
                </w:p>
              </w:tc>
              <w:tc>
                <w:tcPr>
                  <w:tcW w:w="1494" w:type="dxa"/>
                  <w:shd w:val="clear" w:color="auto" w:fill="auto"/>
                </w:tcPr>
                <w:p w14:paraId="190FA2CC"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5</w:t>
                  </w:r>
                  <w:r>
                    <w:rPr>
                      <w:rFonts w:cs="Arial"/>
                      <w:color w:val="000000" w:themeColor="text1"/>
                      <w:sz w:val="18"/>
                      <w:szCs w:val="18"/>
                    </w:rPr>
                    <w:t>,</w:t>
                  </w:r>
                  <w:r w:rsidRPr="001178E5">
                    <w:rPr>
                      <w:rFonts w:cs="Arial"/>
                      <w:color w:val="000000" w:themeColor="text1"/>
                      <w:sz w:val="18"/>
                      <w:szCs w:val="18"/>
                    </w:rPr>
                    <w:t>140</w:t>
                  </w:r>
                </w:p>
              </w:tc>
            </w:tr>
            <w:tr w:rsidR="00B6115C" w:rsidRPr="001178E5" w14:paraId="70E9C2B4" w14:textId="77777777" w:rsidTr="00B6115C">
              <w:tc>
                <w:tcPr>
                  <w:tcW w:w="1493" w:type="dxa"/>
                  <w:shd w:val="clear" w:color="auto" w:fill="auto"/>
                </w:tcPr>
                <w:p w14:paraId="7D49E008"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2016</w:t>
                  </w:r>
                </w:p>
              </w:tc>
              <w:tc>
                <w:tcPr>
                  <w:tcW w:w="1494" w:type="dxa"/>
                  <w:shd w:val="clear" w:color="auto" w:fill="auto"/>
                </w:tcPr>
                <w:p w14:paraId="16247CDC"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1</w:t>
                  </w:r>
                  <w:r>
                    <w:rPr>
                      <w:rFonts w:cs="Arial"/>
                      <w:color w:val="000000" w:themeColor="text1"/>
                      <w:sz w:val="18"/>
                      <w:szCs w:val="18"/>
                    </w:rPr>
                    <w:t>,</w:t>
                  </w:r>
                  <w:r w:rsidRPr="001178E5">
                    <w:rPr>
                      <w:rFonts w:cs="Arial"/>
                      <w:color w:val="000000" w:themeColor="text1"/>
                      <w:sz w:val="18"/>
                      <w:szCs w:val="18"/>
                    </w:rPr>
                    <w:t>490</w:t>
                  </w:r>
                </w:p>
              </w:tc>
              <w:tc>
                <w:tcPr>
                  <w:tcW w:w="1494" w:type="dxa"/>
                  <w:shd w:val="clear" w:color="auto" w:fill="auto"/>
                </w:tcPr>
                <w:p w14:paraId="10D6B168"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3</w:t>
                  </w:r>
                  <w:r>
                    <w:rPr>
                      <w:rFonts w:cs="Arial"/>
                      <w:color w:val="000000" w:themeColor="text1"/>
                      <w:sz w:val="18"/>
                      <w:szCs w:val="18"/>
                    </w:rPr>
                    <w:t>,</w:t>
                  </w:r>
                  <w:r w:rsidRPr="001178E5">
                    <w:rPr>
                      <w:rFonts w:cs="Arial"/>
                      <w:color w:val="000000" w:themeColor="text1"/>
                      <w:sz w:val="18"/>
                      <w:szCs w:val="18"/>
                    </w:rPr>
                    <w:t>384</w:t>
                  </w:r>
                </w:p>
              </w:tc>
              <w:tc>
                <w:tcPr>
                  <w:tcW w:w="1494" w:type="dxa"/>
                  <w:shd w:val="clear" w:color="auto" w:fill="auto"/>
                </w:tcPr>
                <w:p w14:paraId="1760A013"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4</w:t>
                  </w:r>
                  <w:r>
                    <w:rPr>
                      <w:rFonts w:cs="Arial"/>
                      <w:color w:val="000000" w:themeColor="text1"/>
                      <w:sz w:val="18"/>
                      <w:szCs w:val="18"/>
                    </w:rPr>
                    <w:t>,</w:t>
                  </w:r>
                  <w:r w:rsidRPr="001178E5">
                    <w:rPr>
                      <w:rFonts w:cs="Arial"/>
                      <w:color w:val="000000" w:themeColor="text1"/>
                      <w:sz w:val="18"/>
                      <w:szCs w:val="18"/>
                    </w:rPr>
                    <w:t>874</w:t>
                  </w:r>
                </w:p>
              </w:tc>
            </w:tr>
            <w:tr w:rsidR="00B6115C" w:rsidRPr="001178E5" w14:paraId="123FA8EE" w14:textId="77777777" w:rsidTr="00B6115C">
              <w:tc>
                <w:tcPr>
                  <w:tcW w:w="1493" w:type="dxa"/>
                  <w:shd w:val="clear" w:color="auto" w:fill="auto"/>
                </w:tcPr>
                <w:p w14:paraId="52DF705F"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2017</w:t>
                  </w:r>
                </w:p>
              </w:tc>
              <w:tc>
                <w:tcPr>
                  <w:tcW w:w="1494" w:type="dxa"/>
                  <w:shd w:val="clear" w:color="auto" w:fill="auto"/>
                </w:tcPr>
                <w:p w14:paraId="60E6C573"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828</w:t>
                  </w:r>
                </w:p>
              </w:tc>
              <w:tc>
                <w:tcPr>
                  <w:tcW w:w="1494" w:type="dxa"/>
                  <w:shd w:val="clear" w:color="auto" w:fill="auto"/>
                </w:tcPr>
                <w:p w14:paraId="1031BDEC"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2</w:t>
                  </w:r>
                  <w:r>
                    <w:rPr>
                      <w:rFonts w:cs="Arial"/>
                      <w:color w:val="000000" w:themeColor="text1"/>
                      <w:sz w:val="18"/>
                      <w:szCs w:val="18"/>
                    </w:rPr>
                    <w:t>,</w:t>
                  </w:r>
                  <w:r w:rsidRPr="001178E5">
                    <w:rPr>
                      <w:rFonts w:cs="Arial"/>
                      <w:color w:val="000000" w:themeColor="text1"/>
                      <w:sz w:val="18"/>
                      <w:szCs w:val="18"/>
                    </w:rPr>
                    <w:t>232</w:t>
                  </w:r>
                </w:p>
              </w:tc>
              <w:tc>
                <w:tcPr>
                  <w:tcW w:w="1494" w:type="dxa"/>
                  <w:shd w:val="clear" w:color="auto" w:fill="auto"/>
                </w:tcPr>
                <w:p w14:paraId="5F4FC4D9"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3</w:t>
                  </w:r>
                  <w:r>
                    <w:rPr>
                      <w:rFonts w:cs="Arial"/>
                      <w:color w:val="000000" w:themeColor="text1"/>
                      <w:sz w:val="18"/>
                      <w:szCs w:val="18"/>
                    </w:rPr>
                    <w:t>,</w:t>
                  </w:r>
                  <w:r w:rsidRPr="001178E5">
                    <w:rPr>
                      <w:rFonts w:cs="Arial"/>
                      <w:color w:val="000000" w:themeColor="text1"/>
                      <w:sz w:val="18"/>
                      <w:szCs w:val="18"/>
                    </w:rPr>
                    <w:t>060</w:t>
                  </w:r>
                </w:p>
              </w:tc>
            </w:tr>
          </w:tbl>
          <w:p w14:paraId="2F405BBF" w14:textId="77777777" w:rsidR="00B6115C" w:rsidRPr="001178E5" w:rsidRDefault="00B6115C" w:rsidP="00B6115C">
            <w:pPr>
              <w:spacing w:before="0" w:line="240" w:lineRule="auto"/>
              <w:rPr>
                <w:color w:val="000000" w:themeColor="text1"/>
              </w:rPr>
            </w:pPr>
            <w:r w:rsidRPr="001178E5">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494"/>
              <w:gridCol w:w="1494"/>
              <w:gridCol w:w="1494"/>
            </w:tblGrid>
            <w:tr w:rsidR="00B6115C" w:rsidRPr="001178E5" w14:paraId="234E852F" w14:textId="77777777" w:rsidTr="00B6115C">
              <w:tc>
                <w:tcPr>
                  <w:tcW w:w="5975" w:type="dxa"/>
                  <w:gridSpan w:val="4"/>
                  <w:shd w:val="clear" w:color="auto" w:fill="D9D9D9"/>
                </w:tcPr>
                <w:p w14:paraId="530C8B72" w14:textId="77777777" w:rsidR="00B6115C" w:rsidRPr="001178E5" w:rsidRDefault="00B6115C" w:rsidP="00B6115C">
                  <w:pPr>
                    <w:tabs>
                      <w:tab w:val="num" w:pos="540"/>
                    </w:tabs>
                    <w:spacing w:before="60" w:after="60" w:line="240" w:lineRule="auto"/>
                    <w:rPr>
                      <w:rFonts w:cs="Arial"/>
                      <w:b/>
                      <w:color w:val="000000" w:themeColor="text1"/>
                      <w:sz w:val="18"/>
                      <w:szCs w:val="18"/>
                    </w:rPr>
                  </w:pPr>
                  <w:r w:rsidRPr="001178E5">
                    <w:rPr>
                      <w:rFonts w:cs="Arial"/>
                      <w:b/>
                      <w:color w:val="000000" w:themeColor="text1"/>
                      <w:sz w:val="18"/>
                      <w:szCs w:val="18"/>
                    </w:rPr>
                    <w:t xml:space="preserve">22145VIC Certificate II in Joinery/Shopfitting/Stairbuilding </w:t>
                  </w:r>
                  <w:r>
                    <w:rPr>
                      <w:rFonts w:cs="Arial"/>
                      <w:b/>
                      <w:color w:val="000000" w:themeColor="text1"/>
                      <w:sz w:val="18"/>
                      <w:szCs w:val="18"/>
                    </w:rPr>
                    <w:br/>
                  </w:r>
                  <w:r w:rsidRPr="001178E5">
                    <w:rPr>
                      <w:rFonts w:cs="Arial"/>
                      <w:b/>
                      <w:color w:val="000000" w:themeColor="text1"/>
                      <w:sz w:val="18"/>
                      <w:szCs w:val="18"/>
                    </w:rPr>
                    <w:t>Pre-apprenticeship</w:t>
                  </w:r>
                </w:p>
              </w:tc>
            </w:tr>
            <w:tr w:rsidR="00B6115C" w:rsidRPr="001178E5" w14:paraId="2159BC8E" w14:textId="77777777" w:rsidTr="00B6115C">
              <w:tc>
                <w:tcPr>
                  <w:tcW w:w="1493" w:type="dxa"/>
                  <w:shd w:val="clear" w:color="auto" w:fill="D9D9D9"/>
                </w:tcPr>
                <w:p w14:paraId="16581DB7" w14:textId="77777777" w:rsidR="00B6115C" w:rsidRPr="001178E5" w:rsidRDefault="00B6115C" w:rsidP="00B6115C">
                  <w:pPr>
                    <w:tabs>
                      <w:tab w:val="num" w:pos="540"/>
                    </w:tabs>
                    <w:spacing w:before="60" w:after="60" w:line="240" w:lineRule="auto"/>
                    <w:jc w:val="center"/>
                    <w:rPr>
                      <w:rFonts w:cs="Arial"/>
                      <w:b/>
                      <w:color w:val="000000" w:themeColor="text1"/>
                      <w:sz w:val="18"/>
                      <w:szCs w:val="18"/>
                    </w:rPr>
                  </w:pPr>
                  <w:r w:rsidRPr="001178E5">
                    <w:rPr>
                      <w:rFonts w:cs="Arial"/>
                      <w:b/>
                      <w:color w:val="000000" w:themeColor="text1"/>
                      <w:sz w:val="18"/>
                      <w:szCs w:val="18"/>
                    </w:rPr>
                    <w:t>Year</w:t>
                  </w:r>
                </w:p>
              </w:tc>
              <w:tc>
                <w:tcPr>
                  <w:tcW w:w="1494" w:type="dxa"/>
                  <w:shd w:val="clear" w:color="auto" w:fill="D9D9D9"/>
                </w:tcPr>
                <w:p w14:paraId="4D78AD74" w14:textId="77777777" w:rsidR="00B6115C" w:rsidRPr="001178E5" w:rsidRDefault="00B6115C" w:rsidP="00B6115C">
                  <w:pPr>
                    <w:tabs>
                      <w:tab w:val="num" w:pos="540"/>
                    </w:tabs>
                    <w:spacing w:before="60" w:after="60" w:line="240" w:lineRule="auto"/>
                    <w:jc w:val="center"/>
                    <w:rPr>
                      <w:rFonts w:cs="Arial"/>
                      <w:b/>
                      <w:color w:val="000000" w:themeColor="text1"/>
                      <w:sz w:val="18"/>
                      <w:szCs w:val="18"/>
                    </w:rPr>
                  </w:pPr>
                  <w:r w:rsidRPr="001178E5">
                    <w:rPr>
                      <w:rFonts w:cs="Arial"/>
                      <w:b/>
                      <w:color w:val="000000" w:themeColor="text1"/>
                      <w:sz w:val="18"/>
                      <w:szCs w:val="18"/>
                    </w:rPr>
                    <w:t xml:space="preserve">Government </w:t>
                  </w:r>
                  <w:r>
                    <w:rPr>
                      <w:rFonts w:cs="Arial"/>
                      <w:b/>
                      <w:color w:val="000000" w:themeColor="text1"/>
                      <w:sz w:val="18"/>
                      <w:szCs w:val="18"/>
                    </w:rPr>
                    <w:t>s</w:t>
                  </w:r>
                  <w:r w:rsidRPr="001178E5">
                    <w:rPr>
                      <w:rFonts w:cs="Arial"/>
                      <w:b/>
                      <w:color w:val="000000" w:themeColor="text1"/>
                      <w:sz w:val="18"/>
                      <w:szCs w:val="18"/>
                    </w:rPr>
                    <w:t>ubsidy</w:t>
                  </w:r>
                </w:p>
              </w:tc>
              <w:tc>
                <w:tcPr>
                  <w:tcW w:w="1494" w:type="dxa"/>
                  <w:shd w:val="clear" w:color="auto" w:fill="D9D9D9"/>
                </w:tcPr>
                <w:p w14:paraId="29A308EB" w14:textId="77777777" w:rsidR="00B6115C" w:rsidRPr="001178E5" w:rsidRDefault="00B6115C" w:rsidP="00B6115C">
                  <w:pPr>
                    <w:tabs>
                      <w:tab w:val="num" w:pos="540"/>
                    </w:tabs>
                    <w:spacing w:before="60" w:after="60" w:line="240" w:lineRule="auto"/>
                    <w:jc w:val="center"/>
                    <w:rPr>
                      <w:rFonts w:cs="Arial"/>
                      <w:b/>
                      <w:color w:val="000000" w:themeColor="text1"/>
                      <w:sz w:val="18"/>
                      <w:szCs w:val="18"/>
                    </w:rPr>
                  </w:pPr>
                  <w:r w:rsidRPr="001178E5">
                    <w:rPr>
                      <w:rFonts w:cs="Arial"/>
                      <w:b/>
                      <w:color w:val="000000" w:themeColor="text1"/>
                      <w:sz w:val="18"/>
                      <w:szCs w:val="18"/>
                    </w:rPr>
                    <w:t xml:space="preserve">Fee </w:t>
                  </w:r>
                  <w:r>
                    <w:rPr>
                      <w:rFonts w:cs="Arial"/>
                      <w:b/>
                      <w:color w:val="000000" w:themeColor="text1"/>
                      <w:sz w:val="18"/>
                      <w:szCs w:val="18"/>
                    </w:rPr>
                    <w:t>f</w:t>
                  </w:r>
                  <w:r w:rsidRPr="001178E5">
                    <w:rPr>
                      <w:rFonts w:cs="Arial"/>
                      <w:b/>
                      <w:color w:val="000000" w:themeColor="text1"/>
                      <w:sz w:val="18"/>
                      <w:szCs w:val="18"/>
                    </w:rPr>
                    <w:t xml:space="preserve">or </w:t>
                  </w:r>
                  <w:r>
                    <w:rPr>
                      <w:rFonts w:cs="Arial"/>
                      <w:b/>
                      <w:color w:val="000000" w:themeColor="text1"/>
                      <w:sz w:val="18"/>
                      <w:szCs w:val="18"/>
                    </w:rPr>
                    <w:t>s</w:t>
                  </w:r>
                  <w:r w:rsidRPr="001178E5">
                    <w:rPr>
                      <w:rFonts w:cs="Arial"/>
                      <w:b/>
                      <w:color w:val="000000" w:themeColor="text1"/>
                      <w:sz w:val="18"/>
                      <w:szCs w:val="18"/>
                    </w:rPr>
                    <w:t>ervice</w:t>
                  </w:r>
                </w:p>
              </w:tc>
              <w:tc>
                <w:tcPr>
                  <w:tcW w:w="1494" w:type="dxa"/>
                  <w:shd w:val="clear" w:color="auto" w:fill="D9D9D9"/>
                </w:tcPr>
                <w:p w14:paraId="6E99E7AD" w14:textId="77777777" w:rsidR="00B6115C" w:rsidRPr="001178E5" w:rsidRDefault="00B6115C" w:rsidP="00B6115C">
                  <w:pPr>
                    <w:tabs>
                      <w:tab w:val="num" w:pos="540"/>
                    </w:tabs>
                    <w:spacing w:before="60" w:after="60" w:line="240" w:lineRule="auto"/>
                    <w:jc w:val="center"/>
                    <w:rPr>
                      <w:rFonts w:cs="Arial"/>
                      <w:b/>
                      <w:color w:val="000000" w:themeColor="text1"/>
                      <w:sz w:val="18"/>
                      <w:szCs w:val="18"/>
                    </w:rPr>
                  </w:pPr>
                  <w:r w:rsidRPr="001178E5">
                    <w:rPr>
                      <w:rFonts w:cs="Arial"/>
                      <w:b/>
                      <w:color w:val="000000" w:themeColor="text1"/>
                      <w:sz w:val="18"/>
                      <w:szCs w:val="18"/>
                    </w:rPr>
                    <w:t>Total</w:t>
                  </w:r>
                </w:p>
              </w:tc>
            </w:tr>
            <w:tr w:rsidR="00B6115C" w:rsidRPr="001178E5" w14:paraId="136E9A61" w14:textId="77777777" w:rsidTr="00B6115C">
              <w:tc>
                <w:tcPr>
                  <w:tcW w:w="1493" w:type="dxa"/>
                  <w:shd w:val="clear" w:color="auto" w:fill="auto"/>
                </w:tcPr>
                <w:p w14:paraId="0AA34BDC"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2012</w:t>
                  </w:r>
                </w:p>
              </w:tc>
              <w:tc>
                <w:tcPr>
                  <w:tcW w:w="1494" w:type="dxa"/>
                  <w:shd w:val="clear" w:color="auto" w:fill="auto"/>
                </w:tcPr>
                <w:p w14:paraId="35A1FA35"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52</w:t>
                  </w:r>
                </w:p>
              </w:tc>
              <w:tc>
                <w:tcPr>
                  <w:tcW w:w="1494" w:type="dxa"/>
                  <w:shd w:val="clear" w:color="auto" w:fill="auto"/>
                </w:tcPr>
                <w:p w14:paraId="2208A171" w14:textId="5B7C4AB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N</w:t>
                  </w:r>
                  <w:r w:rsidR="0087212A">
                    <w:rPr>
                      <w:rFonts w:cs="Arial"/>
                      <w:color w:val="000000" w:themeColor="text1"/>
                      <w:sz w:val="18"/>
                      <w:szCs w:val="18"/>
                    </w:rPr>
                    <w:t>/</w:t>
                  </w:r>
                  <w:r w:rsidRPr="001178E5">
                    <w:rPr>
                      <w:rFonts w:cs="Arial"/>
                      <w:color w:val="000000" w:themeColor="text1"/>
                      <w:sz w:val="18"/>
                      <w:szCs w:val="18"/>
                    </w:rPr>
                    <w:t>A</w:t>
                  </w:r>
                </w:p>
              </w:tc>
              <w:tc>
                <w:tcPr>
                  <w:tcW w:w="1494" w:type="dxa"/>
                  <w:shd w:val="clear" w:color="auto" w:fill="auto"/>
                </w:tcPr>
                <w:p w14:paraId="40262BE4"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52</w:t>
                  </w:r>
                </w:p>
              </w:tc>
            </w:tr>
            <w:tr w:rsidR="00B6115C" w:rsidRPr="001178E5" w14:paraId="32ACA5FE" w14:textId="77777777" w:rsidTr="00B6115C">
              <w:tc>
                <w:tcPr>
                  <w:tcW w:w="1493" w:type="dxa"/>
                  <w:shd w:val="clear" w:color="auto" w:fill="auto"/>
                </w:tcPr>
                <w:p w14:paraId="152538D5"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2013</w:t>
                  </w:r>
                </w:p>
              </w:tc>
              <w:tc>
                <w:tcPr>
                  <w:tcW w:w="1494" w:type="dxa"/>
                  <w:shd w:val="clear" w:color="auto" w:fill="auto"/>
                </w:tcPr>
                <w:p w14:paraId="500202B1"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32</w:t>
                  </w:r>
                </w:p>
              </w:tc>
              <w:tc>
                <w:tcPr>
                  <w:tcW w:w="1494" w:type="dxa"/>
                  <w:shd w:val="clear" w:color="auto" w:fill="auto"/>
                </w:tcPr>
                <w:p w14:paraId="782E2CCB" w14:textId="1328A370"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N</w:t>
                  </w:r>
                  <w:r w:rsidR="0087212A">
                    <w:rPr>
                      <w:rFonts w:cs="Arial"/>
                      <w:color w:val="000000" w:themeColor="text1"/>
                      <w:sz w:val="18"/>
                      <w:szCs w:val="18"/>
                    </w:rPr>
                    <w:t>/</w:t>
                  </w:r>
                  <w:r w:rsidRPr="001178E5">
                    <w:rPr>
                      <w:rFonts w:cs="Arial"/>
                      <w:color w:val="000000" w:themeColor="text1"/>
                      <w:sz w:val="18"/>
                      <w:szCs w:val="18"/>
                    </w:rPr>
                    <w:t>A</w:t>
                  </w:r>
                </w:p>
              </w:tc>
              <w:tc>
                <w:tcPr>
                  <w:tcW w:w="1494" w:type="dxa"/>
                  <w:shd w:val="clear" w:color="auto" w:fill="auto"/>
                </w:tcPr>
                <w:p w14:paraId="1E79688D"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32</w:t>
                  </w:r>
                </w:p>
              </w:tc>
            </w:tr>
            <w:tr w:rsidR="00B6115C" w:rsidRPr="001178E5" w14:paraId="106EE31F" w14:textId="77777777" w:rsidTr="00B6115C">
              <w:tc>
                <w:tcPr>
                  <w:tcW w:w="1493" w:type="dxa"/>
                  <w:shd w:val="clear" w:color="auto" w:fill="auto"/>
                </w:tcPr>
                <w:p w14:paraId="2468C0AA"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2014</w:t>
                  </w:r>
                </w:p>
              </w:tc>
              <w:tc>
                <w:tcPr>
                  <w:tcW w:w="1494" w:type="dxa"/>
                  <w:shd w:val="clear" w:color="auto" w:fill="auto"/>
                </w:tcPr>
                <w:p w14:paraId="61B406DB"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15</w:t>
                  </w:r>
                </w:p>
              </w:tc>
              <w:tc>
                <w:tcPr>
                  <w:tcW w:w="1494" w:type="dxa"/>
                  <w:shd w:val="clear" w:color="auto" w:fill="auto"/>
                </w:tcPr>
                <w:p w14:paraId="5277FC3D"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6</w:t>
                  </w:r>
                </w:p>
              </w:tc>
              <w:tc>
                <w:tcPr>
                  <w:tcW w:w="1494" w:type="dxa"/>
                  <w:shd w:val="clear" w:color="auto" w:fill="auto"/>
                </w:tcPr>
                <w:p w14:paraId="60149397"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21</w:t>
                  </w:r>
                </w:p>
              </w:tc>
            </w:tr>
            <w:tr w:rsidR="00B6115C" w:rsidRPr="001178E5" w14:paraId="7A549603" w14:textId="77777777" w:rsidTr="00B6115C">
              <w:tc>
                <w:tcPr>
                  <w:tcW w:w="1493" w:type="dxa"/>
                  <w:shd w:val="clear" w:color="auto" w:fill="auto"/>
                </w:tcPr>
                <w:p w14:paraId="090BD8E2"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2015</w:t>
                  </w:r>
                </w:p>
              </w:tc>
              <w:tc>
                <w:tcPr>
                  <w:tcW w:w="1494" w:type="dxa"/>
                  <w:shd w:val="clear" w:color="auto" w:fill="auto"/>
                </w:tcPr>
                <w:p w14:paraId="268C078E"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93</w:t>
                  </w:r>
                </w:p>
              </w:tc>
              <w:tc>
                <w:tcPr>
                  <w:tcW w:w="1494" w:type="dxa"/>
                  <w:shd w:val="clear" w:color="auto" w:fill="auto"/>
                </w:tcPr>
                <w:p w14:paraId="650AA7ED"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26</w:t>
                  </w:r>
                </w:p>
              </w:tc>
              <w:tc>
                <w:tcPr>
                  <w:tcW w:w="1494" w:type="dxa"/>
                  <w:shd w:val="clear" w:color="auto" w:fill="auto"/>
                </w:tcPr>
                <w:p w14:paraId="64D92B07"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119</w:t>
                  </w:r>
                </w:p>
              </w:tc>
            </w:tr>
            <w:tr w:rsidR="00B6115C" w:rsidRPr="001178E5" w14:paraId="02D96DF7" w14:textId="77777777" w:rsidTr="00B6115C">
              <w:tc>
                <w:tcPr>
                  <w:tcW w:w="1493" w:type="dxa"/>
                  <w:shd w:val="clear" w:color="auto" w:fill="auto"/>
                </w:tcPr>
                <w:p w14:paraId="1A0BF591"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2016</w:t>
                  </w:r>
                </w:p>
              </w:tc>
              <w:tc>
                <w:tcPr>
                  <w:tcW w:w="1494" w:type="dxa"/>
                  <w:shd w:val="clear" w:color="auto" w:fill="auto"/>
                </w:tcPr>
                <w:p w14:paraId="57D8748C"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55</w:t>
                  </w:r>
                </w:p>
              </w:tc>
              <w:tc>
                <w:tcPr>
                  <w:tcW w:w="1494" w:type="dxa"/>
                  <w:shd w:val="clear" w:color="auto" w:fill="auto"/>
                </w:tcPr>
                <w:p w14:paraId="25FBF388"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1</w:t>
                  </w:r>
                </w:p>
              </w:tc>
              <w:tc>
                <w:tcPr>
                  <w:tcW w:w="1494" w:type="dxa"/>
                  <w:shd w:val="clear" w:color="auto" w:fill="auto"/>
                </w:tcPr>
                <w:p w14:paraId="4DBA659F"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56</w:t>
                  </w:r>
                </w:p>
              </w:tc>
            </w:tr>
            <w:tr w:rsidR="00B6115C" w:rsidRPr="001178E5" w14:paraId="411231D4" w14:textId="77777777" w:rsidTr="00B6115C">
              <w:tc>
                <w:tcPr>
                  <w:tcW w:w="1493" w:type="dxa"/>
                  <w:shd w:val="clear" w:color="auto" w:fill="auto"/>
                </w:tcPr>
                <w:p w14:paraId="6A5C511A"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2017</w:t>
                  </w:r>
                </w:p>
              </w:tc>
              <w:tc>
                <w:tcPr>
                  <w:tcW w:w="1494" w:type="dxa"/>
                  <w:shd w:val="clear" w:color="auto" w:fill="auto"/>
                </w:tcPr>
                <w:p w14:paraId="72A05160"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83</w:t>
                  </w:r>
                </w:p>
              </w:tc>
              <w:tc>
                <w:tcPr>
                  <w:tcW w:w="1494" w:type="dxa"/>
                  <w:shd w:val="clear" w:color="auto" w:fill="auto"/>
                </w:tcPr>
                <w:p w14:paraId="0B5EB52E"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0</w:t>
                  </w:r>
                </w:p>
              </w:tc>
              <w:tc>
                <w:tcPr>
                  <w:tcW w:w="1494" w:type="dxa"/>
                  <w:shd w:val="clear" w:color="auto" w:fill="auto"/>
                </w:tcPr>
                <w:p w14:paraId="4B596F5D" w14:textId="77777777" w:rsidR="00B6115C" w:rsidRPr="001178E5" w:rsidRDefault="00B6115C" w:rsidP="00B6115C">
                  <w:pPr>
                    <w:tabs>
                      <w:tab w:val="num" w:pos="540"/>
                    </w:tabs>
                    <w:spacing w:before="60" w:after="60" w:line="240" w:lineRule="auto"/>
                    <w:jc w:val="center"/>
                    <w:rPr>
                      <w:rFonts w:cs="Arial"/>
                      <w:color w:val="000000" w:themeColor="text1"/>
                      <w:sz w:val="18"/>
                      <w:szCs w:val="18"/>
                    </w:rPr>
                  </w:pPr>
                  <w:r w:rsidRPr="001178E5">
                    <w:rPr>
                      <w:rFonts w:cs="Arial"/>
                      <w:color w:val="000000" w:themeColor="text1"/>
                      <w:sz w:val="18"/>
                      <w:szCs w:val="18"/>
                    </w:rPr>
                    <w:t>83</w:t>
                  </w:r>
                </w:p>
              </w:tc>
            </w:tr>
          </w:tbl>
          <w:p w14:paraId="720E7332" w14:textId="77777777" w:rsidR="00B6115C" w:rsidRPr="00B6115C" w:rsidRDefault="00B6115C" w:rsidP="00B6115C">
            <w:pPr>
              <w:pStyle w:val="Bold"/>
              <w:spacing w:before="0" w:after="0" w:line="240" w:lineRule="auto"/>
              <w:rPr>
                <w:rFonts w:ascii="Arial" w:hAnsi="Arial"/>
                <w:color w:val="000000" w:themeColor="text1"/>
                <w:sz w:val="4"/>
                <w:szCs w:val="4"/>
              </w:rPr>
            </w:pPr>
          </w:p>
          <w:p w14:paraId="6C42BF82" w14:textId="77777777" w:rsidR="00B6115C" w:rsidRPr="001178E5" w:rsidRDefault="00B6115C" w:rsidP="005B28C9">
            <w:pPr>
              <w:pStyle w:val="Text"/>
            </w:pPr>
          </w:p>
        </w:tc>
      </w:tr>
    </w:tbl>
    <w:p w14:paraId="0FB1EC6A" w14:textId="7EF7D84C" w:rsidR="00B6115C" w:rsidRDefault="00B6115C">
      <w:pPr>
        <w:rPr>
          <w:b/>
          <w:bCs/>
        </w:rPr>
      </w:pPr>
      <w:r>
        <w:rPr>
          <w:b/>
          <w:bCs/>
        </w:rPr>
        <w:br w:type="page"/>
      </w:r>
    </w:p>
    <w:p w14:paraId="0531CE67" w14:textId="77777777" w:rsidR="00B6115C" w:rsidRPr="006A69DC" w:rsidRDefault="00B6115C" w:rsidP="006A69DC">
      <w:pPr>
        <w:spacing w:before="0" w:line="240" w:lineRule="auto"/>
        <w:rPr>
          <w:sz w:val="12"/>
          <w:szCs w:val="12"/>
        </w:rPr>
      </w:pP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66"/>
        <w:gridCol w:w="6489"/>
      </w:tblGrid>
      <w:tr w:rsidR="00B6115C" w:rsidRPr="001178E5" w14:paraId="7C1585A8" w14:textId="77777777" w:rsidTr="00365295">
        <w:trPr>
          <w:trHeight w:val="1930"/>
        </w:trPr>
        <w:tc>
          <w:tcPr>
            <w:tcW w:w="3266" w:type="dxa"/>
          </w:tcPr>
          <w:p w14:paraId="4269F463" w14:textId="77777777" w:rsidR="00B6115C" w:rsidRPr="001178E5" w:rsidRDefault="00B6115C" w:rsidP="003E092A">
            <w:pPr>
              <w:pStyle w:val="SectBTitle2"/>
              <w:tabs>
                <w:tab w:val="clear" w:pos="459"/>
              </w:tabs>
              <w:ind w:hanging="536"/>
              <w:rPr>
                <w:color w:val="000000" w:themeColor="text1"/>
              </w:rPr>
            </w:pPr>
          </w:p>
        </w:tc>
        <w:tc>
          <w:tcPr>
            <w:tcW w:w="6489" w:type="dxa"/>
          </w:tcPr>
          <w:p w14:paraId="610917D5" w14:textId="77777777" w:rsidR="00B6115C" w:rsidRPr="001178E5" w:rsidRDefault="00B6115C" w:rsidP="00B6115C">
            <w:pPr>
              <w:pStyle w:val="Bold"/>
              <w:spacing w:line="240" w:lineRule="auto"/>
              <w:rPr>
                <w:rFonts w:ascii="Arial" w:hAnsi="Arial"/>
                <w:color w:val="000000" w:themeColor="text1"/>
                <w:sz w:val="20"/>
                <w:szCs w:val="20"/>
              </w:rPr>
            </w:pPr>
            <w:r w:rsidRPr="001178E5">
              <w:rPr>
                <w:rFonts w:ascii="Arial" w:hAnsi="Arial"/>
                <w:color w:val="000000" w:themeColor="text1"/>
                <w:sz w:val="20"/>
                <w:szCs w:val="20"/>
              </w:rPr>
              <w:t xml:space="preserve">Annual VETiS </w:t>
            </w:r>
            <w:r>
              <w:rPr>
                <w:rFonts w:ascii="Arial" w:hAnsi="Arial"/>
                <w:color w:val="000000" w:themeColor="text1"/>
                <w:sz w:val="20"/>
                <w:szCs w:val="20"/>
              </w:rPr>
              <w:t>e</w:t>
            </w:r>
            <w:r w:rsidRPr="001178E5">
              <w:rPr>
                <w:rFonts w:ascii="Arial" w:hAnsi="Arial"/>
                <w:color w:val="000000" w:themeColor="text1"/>
                <w:sz w:val="20"/>
                <w:szCs w:val="20"/>
              </w:rPr>
              <w:t xml:space="preserve">nrolments </w:t>
            </w:r>
          </w:p>
          <w:tbl>
            <w:tblPr>
              <w:tblW w:w="4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1417"/>
              <w:gridCol w:w="1277"/>
            </w:tblGrid>
            <w:tr w:rsidR="00B6115C" w:rsidRPr="001178E5" w14:paraId="03A8E751" w14:textId="77777777" w:rsidTr="00B6115C">
              <w:trPr>
                <w:jc w:val="center"/>
              </w:trPr>
              <w:tc>
                <w:tcPr>
                  <w:tcW w:w="1864" w:type="dxa"/>
                  <w:shd w:val="clear" w:color="auto" w:fill="D9D9D9"/>
                </w:tcPr>
                <w:p w14:paraId="34E43BCB" w14:textId="77777777" w:rsidR="00B6115C" w:rsidRPr="001178E5" w:rsidRDefault="00B6115C" w:rsidP="00B6115C">
                  <w:pPr>
                    <w:tabs>
                      <w:tab w:val="num" w:pos="540"/>
                    </w:tabs>
                    <w:spacing w:after="120" w:line="240" w:lineRule="auto"/>
                    <w:jc w:val="center"/>
                    <w:rPr>
                      <w:rFonts w:cs="Arial"/>
                      <w:b/>
                      <w:color w:val="000000" w:themeColor="text1"/>
                      <w:sz w:val="18"/>
                      <w:szCs w:val="18"/>
                    </w:rPr>
                  </w:pPr>
                  <w:r w:rsidRPr="001178E5">
                    <w:rPr>
                      <w:rFonts w:cs="Arial"/>
                      <w:b/>
                      <w:color w:val="000000" w:themeColor="text1"/>
                      <w:sz w:val="18"/>
                      <w:szCs w:val="18"/>
                    </w:rPr>
                    <w:t>Year/</w:t>
                  </w:r>
                  <w:r>
                    <w:rPr>
                      <w:rFonts w:cs="Arial"/>
                      <w:b/>
                      <w:color w:val="000000" w:themeColor="text1"/>
                      <w:sz w:val="18"/>
                      <w:szCs w:val="18"/>
                    </w:rPr>
                    <w:t>q</w:t>
                  </w:r>
                  <w:r w:rsidRPr="001178E5">
                    <w:rPr>
                      <w:rFonts w:cs="Arial"/>
                      <w:b/>
                      <w:color w:val="000000" w:themeColor="text1"/>
                      <w:sz w:val="18"/>
                      <w:szCs w:val="18"/>
                    </w:rPr>
                    <w:t>ualification</w:t>
                  </w:r>
                </w:p>
              </w:tc>
              <w:tc>
                <w:tcPr>
                  <w:tcW w:w="1417" w:type="dxa"/>
                  <w:shd w:val="clear" w:color="auto" w:fill="D9D9D9"/>
                </w:tcPr>
                <w:p w14:paraId="32D6A66D" w14:textId="77777777" w:rsidR="00B6115C" w:rsidRPr="001178E5" w:rsidRDefault="00B6115C" w:rsidP="00B6115C">
                  <w:pPr>
                    <w:tabs>
                      <w:tab w:val="num" w:pos="540"/>
                    </w:tabs>
                    <w:spacing w:after="120" w:line="240" w:lineRule="auto"/>
                    <w:jc w:val="center"/>
                    <w:rPr>
                      <w:rFonts w:cs="Arial"/>
                      <w:b/>
                      <w:color w:val="000000" w:themeColor="text1"/>
                      <w:sz w:val="18"/>
                      <w:szCs w:val="18"/>
                    </w:rPr>
                  </w:pPr>
                  <w:r w:rsidRPr="001178E5">
                    <w:rPr>
                      <w:rFonts w:cs="Arial"/>
                      <w:b/>
                      <w:color w:val="000000" w:themeColor="text1"/>
                      <w:sz w:val="18"/>
                      <w:szCs w:val="18"/>
                    </w:rPr>
                    <w:t>22216VIC</w:t>
                  </w:r>
                </w:p>
              </w:tc>
              <w:tc>
                <w:tcPr>
                  <w:tcW w:w="1277" w:type="dxa"/>
                  <w:shd w:val="clear" w:color="auto" w:fill="D9D9D9"/>
                </w:tcPr>
                <w:p w14:paraId="6FBB689B" w14:textId="77777777" w:rsidR="00B6115C" w:rsidRPr="001178E5" w:rsidRDefault="00B6115C" w:rsidP="00B6115C">
                  <w:pPr>
                    <w:tabs>
                      <w:tab w:val="num" w:pos="540"/>
                    </w:tabs>
                    <w:spacing w:after="120" w:line="240" w:lineRule="auto"/>
                    <w:jc w:val="center"/>
                    <w:rPr>
                      <w:rFonts w:cs="Arial"/>
                      <w:b/>
                      <w:color w:val="000000" w:themeColor="text1"/>
                      <w:sz w:val="18"/>
                      <w:szCs w:val="18"/>
                    </w:rPr>
                  </w:pPr>
                  <w:r w:rsidRPr="001178E5">
                    <w:rPr>
                      <w:rFonts w:cs="Arial"/>
                      <w:b/>
                      <w:color w:val="000000" w:themeColor="text1"/>
                      <w:sz w:val="18"/>
                      <w:szCs w:val="18"/>
                    </w:rPr>
                    <w:t>22145VIC</w:t>
                  </w:r>
                </w:p>
              </w:tc>
            </w:tr>
            <w:tr w:rsidR="00B6115C" w:rsidRPr="001178E5" w14:paraId="1120C4B3" w14:textId="77777777" w:rsidTr="00B6115C">
              <w:trPr>
                <w:jc w:val="center"/>
              </w:trPr>
              <w:tc>
                <w:tcPr>
                  <w:tcW w:w="1864" w:type="dxa"/>
                  <w:shd w:val="clear" w:color="auto" w:fill="FFFFFF"/>
                </w:tcPr>
                <w:p w14:paraId="01BEBC36" w14:textId="77777777" w:rsidR="00B6115C" w:rsidRPr="001178E5" w:rsidRDefault="00B6115C" w:rsidP="00B6115C">
                  <w:pPr>
                    <w:tabs>
                      <w:tab w:val="num" w:pos="540"/>
                    </w:tabs>
                    <w:spacing w:after="120" w:line="240" w:lineRule="auto"/>
                    <w:jc w:val="center"/>
                    <w:rPr>
                      <w:rFonts w:cs="Arial"/>
                      <w:color w:val="000000" w:themeColor="text1"/>
                      <w:sz w:val="18"/>
                      <w:szCs w:val="18"/>
                    </w:rPr>
                  </w:pPr>
                  <w:r w:rsidRPr="001178E5">
                    <w:rPr>
                      <w:rFonts w:cs="Arial"/>
                      <w:color w:val="000000" w:themeColor="text1"/>
                      <w:sz w:val="18"/>
                      <w:szCs w:val="18"/>
                    </w:rPr>
                    <w:t>2012</w:t>
                  </w:r>
                </w:p>
              </w:tc>
              <w:tc>
                <w:tcPr>
                  <w:tcW w:w="1417" w:type="dxa"/>
                  <w:shd w:val="clear" w:color="auto" w:fill="auto"/>
                </w:tcPr>
                <w:p w14:paraId="0D47166C" w14:textId="53C9F62B" w:rsidR="00B6115C" w:rsidRPr="001178E5" w:rsidRDefault="00B6115C" w:rsidP="00B6115C">
                  <w:pPr>
                    <w:tabs>
                      <w:tab w:val="num" w:pos="540"/>
                    </w:tabs>
                    <w:spacing w:after="120" w:line="240" w:lineRule="auto"/>
                    <w:ind w:left="227"/>
                    <w:jc w:val="center"/>
                    <w:rPr>
                      <w:rFonts w:cs="Arial"/>
                      <w:color w:val="000000" w:themeColor="text1"/>
                      <w:sz w:val="18"/>
                      <w:szCs w:val="18"/>
                    </w:rPr>
                  </w:pPr>
                  <w:r w:rsidRPr="001178E5">
                    <w:rPr>
                      <w:rFonts w:cs="Arial"/>
                      <w:color w:val="000000" w:themeColor="text1"/>
                      <w:sz w:val="18"/>
                      <w:szCs w:val="18"/>
                    </w:rPr>
                    <w:t>5</w:t>
                  </w:r>
                  <w:r w:rsidR="00365295">
                    <w:rPr>
                      <w:rFonts w:cs="Arial"/>
                      <w:color w:val="000000" w:themeColor="text1"/>
                      <w:sz w:val="18"/>
                      <w:szCs w:val="18"/>
                    </w:rPr>
                    <w:t>,</w:t>
                  </w:r>
                  <w:r w:rsidRPr="001178E5">
                    <w:rPr>
                      <w:rFonts w:cs="Arial"/>
                      <w:color w:val="000000" w:themeColor="text1"/>
                      <w:sz w:val="18"/>
                      <w:szCs w:val="18"/>
                    </w:rPr>
                    <w:t>426</w:t>
                  </w:r>
                </w:p>
              </w:tc>
              <w:tc>
                <w:tcPr>
                  <w:tcW w:w="1277" w:type="dxa"/>
                  <w:shd w:val="clear" w:color="auto" w:fill="auto"/>
                </w:tcPr>
                <w:p w14:paraId="7B33E68E" w14:textId="77777777" w:rsidR="00B6115C" w:rsidRPr="001178E5" w:rsidRDefault="00B6115C" w:rsidP="00B6115C">
                  <w:pPr>
                    <w:tabs>
                      <w:tab w:val="num" w:pos="540"/>
                    </w:tabs>
                    <w:spacing w:after="120" w:line="240" w:lineRule="auto"/>
                    <w:jc w:val="center"/>
                    <w:rPr>
                      <w:rFonts w:cs="Arial"/>
                      <w:color w:val="000000" w:themeColor="text1"/>
                      <w:sz w:val="18"/>
                      <w:szCs w:val="18"/>
                    </w:rPr>
                  </w:pPr>
                  <w:r w:rsidRPr="001178E5">
                    <w:rPr>
                      <w:rFonts w:cs="Arial"/>
                      <w:color w:val="000000" w:themeColor="text1"/>
                      <w:sz w:val="18"/>
                      <w:szCs w:val="18"/>
                    </w:rPr>
                    <w:t>11</w:t>
                  </w:r>
                </w:p>
              </w:tc>
            </w:tr>
            <w:tr w:rsidR="00B6115C" w:rsidRPr="001178E5" w14:paraId="2A62E5B0" w14:textId="77777777" w:rsidTr="00B6115C">
              <w:trPr>
                <w:jc w:val="center"/>
              </w:trPr>
              <w:tc>
                <w:tcPr>
                  <w:tcW w:w="1864" w:type="dxa"/>
                  <w:shd w:val="clear" w:color="auto" w:fill="FFFFFF"/>
                </w:tcPr>
                <w:p w14:paraId="3126B99B" w14:textId="77777777" w:rsidR="00B6115C" w:rsidRPr="001178E5" w:rsidRDefault="00B6115C" w:rsidP="00B6115C">
                  <w:pPr>
                    <w:tabs>
                      <w:tab w:val="num" w:pos="540"/>
                    </w:tabs>
                    <w:spacing w:after="120" w:line="240" w:lineRule="auto"/>
                    <w:jc w:val="center"/>
                    <w:rPr>
                      <w:rFonts w:cs="Arial"/>
                      <w:color w:val="000000" w:themeColor="text1"/>
                      <w:sz w:val="18"/>
                      <w:szCs w:val="18"/>
                    </w:rPr>
                  </w:pPr>
                  <w:r w:rsidRPr="001178E5">
                    <w:rPr>
                      <w:rFonts w:cs="Arial"/>
                      <w:color w:val="000000" w:themeColor="text1"/>
                      <w:sz w:val="18"/>
                      <w:szCs w:val="18"/>
                    </w:rPr>
                    <w:t>2013</w:t>
                  </w:r>
                </w:p>
              </w:tc>
              <w:tc>
                <w:tcPr>
                  <w:tcW w:w="1417" w:type="dxa"/>
                  <w:shd w:val="clear" w:color="auto" w:fill="auto"/>
                </w:tcPr>
                <w:p w14:paraId="35AB3A17" w14:textId="32397B14" w:rsidR="00B6115C" w:rsidRPr="001178E5" w:rsidRDefault="00B6115C" w:rsidP="00B6115C">
                  <w:pPr>
                    <w:tabs>
                      <w:tab w:val="num" w:pos="540"/>
                    </w:tabs>
                    <w:spacing w:after="120" w:line="240" w:lineRule="auto"/>
                    <w:ind w:left="227"/>
                    <w:jc w:val="center"/>
                    <w:rPr>
                      <w:rFonts w:cs="Arial"/>
                      <w:color w:val="000000" w:themeColor="text1"/>
                      <w:sz w:val="18"/>
                      <w:szCs w:val="18"/>
                    </w:rPr>
                  </w:pPr>
                  <w:r w:rsidRPr="001178E5">
                    <w:rPr>
                      <w:rFonts w:cs="Arial"/>
                      <w:color w:val="000000" w:themeColor="text1"/>
                      <w:sz w:val="18"/>
                      <w:szCs w:val="18"/>
                    </w:rPr>
                    <w:t>5</w:t>
                  </w:r>
                  <w:r w:rsidR="00365295">
                    <w:rPr>
                      <w:rFonts w:cs="Arial"/>
                      <w:color w:val="000000" w:themeColor="text1"/>
                      <w:sz w:val="18"/>
                      <w:szCs w:val="18"/>
                    </w:rPr>
                    <w:t>,</w:t>
                  </w:r>
                  <w:r w:rsidRPr="001178E5">
                    <w:rPr>
                      <w:rFonts w:cs="Arial"/>
                      <w:color w:val="000000" w:themeColor="text1"/>
                      <w:sz w:val="18"/>
                      <w:szCs w:val="18"/>
                    </w:rPr>
                    <w:t>338</w:t>
                  </w:r>
                </w:p>
              </w:tc>
              <w:tc>
                <w:tcPr>
                  <w:tcW w:w="1277" w:type="dxa"/>
                  <w:shd w:val="clear" w:color="auto" w:fill="auto"/>
                </w:tcPr>
                <w:p w14:paraId="04E0427A" w14:textId="77777777" w:rsidR="00B6115C" w:rsidRPr="001178E5" w:rsidRDefault="00B6115C" w:rsidP="00B6115C">
                  <w:pPr>
                    <w:tabs>
                      <w:tab w:val="num" w:pos="540"/>
                    </w:tabs>
                    <w:spacing w:after="120" w:line="240" w:lineRule="auto"/>
                    <w:jc w:val="center"/>
                    <w:rPr>
                      <w:rFonts w:cs="Arial"/>
                      <w:color w:val="000000" w:themeColor="text1"/>
                      <w:sz w:val="18"/>
                      <w:szCs w:val="18"/>
                    </w:rPr>
                  </w:pPr>
                  <w:r w:rsidRPr="001178E5">
                    <w:rPr>
                      <w:rFonts w:cs="Arial"/>
                      <w:color w:val="000000" w:themeColor="text1"/>
                      <w:sz w:val="18"/>
                      <w:szCs w:val="18"/>
                    </w:rPr>
                    <w:t>1</w:t>
                  </w:r>
                </w:p>
              </w:tc>
            </w:tr>
            <w:tr w:rsidR="00B6115C" w:rsidRPr="001178E5" w14:paraId="3A6F2DFC" w14:textId="77777777" w:rsidTr="00B6115C">
              <w:trPr>
                <w:jc w:val="center"/>
              </w:trPr>
              <w:tc>
                <w:tcPr>
                  <w:tcW w:w="1864" w:type="dxa"/>
                  <w:shd w:val="clear" w:color="auto" w:fill="FFFFFF"/>
                </w:tcPr>
                <w:p w14:paraId="2F126096" w14:textId="77777777" w:rsidR="00B6115C" w:rsidRPr="001178E5" w:rsidRDefault="00B6115C" w:rsidP="00B6115C">
                  <w:pPr>
                    <w:tabs>
                      <w:tab w:val="num" w:pos="540"/>
                    </w:tabs>
                    <w:spacing w:after="120" w:line="240" w:lineRule="auto"/>
                    <w:jc w:val="center"/>
                    <w:rPr>
                      <w:rFonts w:cs="Arial"/>
                      <w:color w:val="000000" w:themeColor="text1"/>
                      <w:sz w:val="18"/>
                      <w:szCs w:val="18"/>
                    </w:rPr>
                  </w:pPr>
                  <w:r w:rsidRPr="001178E5">
                    <w:rPr>
                      <w:rFonts w:cs="Arial"/>
                      <w:color w:val="000000" w:themeColor="text1"/>
                      <w:sz w:val="18"/>
                      <w:szCs w:val="18"/>
                    </w:rPr>
                    <w:t>2014</w:t>
                  </w:r>
                </w:p>
              </w:tc>
              <w:tc>
                <w:tcPr>
                  <w:tcW w:w="1417" w:type="dxa"/>
                  <w:shd w:val="clear" w:color="auto" w:fill="auto"/>
                </w:tcPr>
                <w:p w14:paraId="6F10378D" w14:textId="7AD40A25" w:rsidR="00B6115C" w:rsidRPr="001178E5" w:rsidRDefault="00B6115C" w:rsidP="00B6115C">
                  <w:pPr>
                    <w:tabs>
                      <w:tab w:val="num" w:pos="540"/>
                    </w:tabs>
                    <w:spacing w:after="120" w:line="240" w:lineRule="auto"/>
                    <w:ind w:left="227"/>
                    <w:jc w:val="center"/>
                    <w:rPr>
                      <w:rFonts w:cs="Arial"/>
                      <w:color w:val="000000" w:themeColor="text1"/>
                      <w:sz w:val="18"/>
                      <w:szCs w:val="18"/>
                    </w:rPr>
                  </w:pPr>
                  <w:r w:rsidRPr="001178E5">
                    <w:rPr>
                      <w:rFonts w:cs="Arial"/>
                      <w:color w:val="000000" w:themeColor="text1"/>
                      <w:sz w:val="18"/>
                      <w:szCs w:val="18"/>
                    </w:rPr>
                    <w:t>5</w:t>
                  </w:r>
                  <w:r w:rsidR="00365295">
                    <w:rPr>
                      <w:rFonts w:cs="Arial"/>
                      <w:color w:val="000000" w:themeColor="text1"/>
                      <w:sz w:val="18"/>
                      <w:szCs w:val="18"/>
                    </w:rPr>
                    <w:t>,</w:t>
                  </w:r>
                  <w:r w:rsidRPr="001178E5">
                    <w:rPr>
                      <w:rFonts w:cs="Arial"/>
                      <w:color w:val="000000" w:themeColor="text1"/>
                      <w:sz w:val="18"/>
                      <w:szCs w:val="18"/>
                    </w:rPr>
                    <w:t>178</w:t>
                  </w:r>
                </w:p>
              </w:tc>
              <w:tc>
                <w:tcPr>
                  <w:tcW w:w="1277" w:type="dxa"/>
                  <w:shd w:val="clear" w:color="auto" w:fill="auto"/>
                </w:tcPr>
                <w:p w14:paraId="5C300CFD" w14:textId="77777777" w:rsidR="00B6115C" w:rsidRPr="001178E5" w:rsidRDefault="00B6115C" w:rsidP="00B6115C">
                  <w:pPr>
                    <w:tabs>
                      <w:tab w:val="num" w:pos="540"/>
                    </w:tabs>
                    <w:spacing w:after="120" w:line="240" w:lineRule="auto"/>
                    <w:jc w:val="center"/>
                    <w:rPr>
                      <w:rFonts w:cs="Arial"/>
                      <w:color w:val="000000" w:themeColor="text1"/>
                      <w:sz w:val="18"/>
                      <w:szCs w:val="18"/>
                    </w:rPr>
                  </w:pPr>
                  <w:r w:rsidRPr="001178E5">
                    <w:rPr>
                      <w:rFonts w:cs="Arial"/>
                      <w:color w:val="000000" w:themeColor="text1"/>
                      <w:sz w:val="18"/>
                      <w:szCs w:val="18"/>
                    </w:rPr>
                    <w:t>0</w:t>
                  </w:r>
                </w:p>
              </w:tc>
            </w:tr>
            <w:tr w:rsidR="00B6115C" w:rsidRPr="001178E5" w14:paraId="4E33528E" w14:textId="77777777" w:rsidTr="00B6115C">
              <w:trPr>
                <w:jc w:val="center"/>
              </w:trPr>
              <w:tc>
                <w:tcPr>
                  <w:tcW w:w="1864" w:type="dxa"/>
                  <w:shd w:val="clear" w:color="auto" w:fill="FFFFFF"/>
                </w:tcPr>
                <w:p w14:paraId="564401D9" w14:textId="77777777" w:rsidR="00B6115C" w:rsidRPr="001178E5" w:rsidRDefault="00B6115C" w:rsidP="00B6115C">
                  <w:pPr>
                    <w:tabs>
                      <w:tab w:val="num" w:pos="540"/>
                    </w:tabs>
                    <w:spacing w:after="120" w:line="240" w:lineRule="auto"/>
                    <w:jc w:val="center"/>
                    <w:rPr>
                      <w:rFonts w:cs="Arial"/>
                      <w:color w:val="000000" w:themeColor="text1"/>
                      <w:sz w:val="18"/>
                      <w:szCs w:val="18"/>
                    </w:rPr>
                  </w:pPr>
                  <w:r w:rsidRPr="001178E5">
                    <w:rPr>
                      <w:rFonts w:cs="Arial"/>
                      <w:color w:val="000000" w:themeColor="text1"/>
                      <w:sz w:val="18"/>
                      <w:szCs w:val="18"/>
                    </w:rPr>
                    <w:t>2015</w:t>
                  </w:r>
                </w:p>
              </w:tc>
              <w:tc>
                <w:tcPr>
                  <w:tcW w:w="1417" w:type="dxa"/>
                  <w:shd w:val="clear" w:color="auto" w:fill="auto"/>
                </w:tcPr>
                <w:p w14:paraId="0A07D1DA" w14:textId="1CB1EF9E" w:rsidR="00B6115C" w:rsidRPr="001178E5" w:rsidRDefault="00B6115C" w:rsidP="00B6115C">
                  <w:pPr>
                    <w:tabs>
                      <w:tab w:val="num" w:pos="540"/>
                    </w:tabs>
                    <w:spacing w:after="120" w:line="240" w:lineRule="auto"/>
                    <w:ind w:left="227"/>
                    <w:jc w:val="center"/>
                    <w:rPr>
                      <w:rFonts w:cs="Arial"/>
                      <w:color w:val="000000" w:themeColor="text1"/>
                      <w:sz w:val="18"/>
                      <w:szCs w:val="18"/>
                    </w:rPr>
                  </w:pPr>
                  <w:r w:rsidRPr="001178E5">
                    <w:rPr>
                      <w:rFonts w:cs="Arial"/>
                      <w:color w:val="000000" w:themeColor="text1"/>
                      <w:sz w:val="18"/>
                      <w:szCs w:val="18"/>
                    </w:rPr>
                    <w:t>5</w:t>
                  </w:r>
                  <w:r w:rsidR="00365295">
                    <w:rPr>
                      <w:rFonts w:cs="Arial"/>
                      <w:color w:val="000000" w:themeColor="text1"/>
                      <w:sz w:val="18"/>
                      <w:szCs w:val="18"/>
                    </w:rPr>
                    <w:t>,</w:t>
                  </w:r>
                  <w:r w:rsidRPr="001178E5">
                    <w:rPr>
                      <w:rFonts w:cs="Arial"/>
                      <w:color w:val="000000" w:themeColor="text1"/>
                      <w:sz w:val="18"/>
                      <w:szCs w:val="18"/>
                    </w:rPr>
                    <w:t>013</w:t>
                  </w:r>
                </w:p>
              </w:tc>
              <w:tc>
                <w:tcPr>
                  <w:tcW w:w="1277" w:type="dxa"/>
                  <w:shd w:val="clear" w:color="auto" w:fill="auto"/>
                </w:tcPr>
                <w:p w14:paraId="690A60E0" w14:textId="77777777" w:rsidR="00B6115C" w:rsidRPr="001178E5" w:rsidRDefault="00B6115C" w:rsidP="00B6115C">
                  <w:pPr>
                    <w:tabs>
                      <w:tab w:val="num" w:pos="540"/>
                    </w:tabs>
                    <w:spacing w:after="120" w:line="240" w:lineRule="auto"/>
                    <w:jc w:val="center"/>
                    <w:rPr>
                      <w:rFonts w:cs="Arial"/>
                      <w:color w:val="000000" w:themeColor="text1"/>
                      <w:sz w:val="18"/>
                      <w:szCs w:val="18"/>
                    </w:rPr>
                  </w:pPr>
                  <w:r w:rsidRPr="001178E5">
                    <w:rPr>
                      <w:rFonts w:cs="Arial"/>
                      <w:color w:val="000000" w:themeColor="text1"/>
                      <w:sz w:val="18"/>
                      <w:szCs w:val="18"/>
                    </w:rPr>
                    <w:t>0</w:t>
                  </w:r>
                </w:p>
              </w:tc>
            </w:tr>
            <w:tr w:rsidR="00B6115C" w:rsidRPr="001178E5" w14:paraId="4F6A49C3" w14:textId="77777777" w:rsidTr="00B6115C">
              <w:trPr>
                <w:jc w:val="center"/>
              </w:trPr>
              <w:tc>
                <w:tcPr>
                  <w:tcW w:w="1864" w:type="dxa"/>
                  <w:shd w:val="clear" w:color="auto" w:fill="FFFFFF"/>
                </w:tcPr>
                <w:p w14:paraId="21F301FB" w14:textId="77777777" w:rsidR="00B6115C" w:rsidRPr="001178E5" w:rsidRDefault="00B6115C" w:rsidP="00B6115C">
                  <w:pPr>
                    <w:tabs>
                      <w:tab w:val="num" w:pos="540"/>
                    </w:tabs>
                    <w:spacing w:after="120" w:line="240" w:lineRule="auto"/>
                    <w:jc w:val="center"/>
                    <w:rPr>
                      <w:rFonts w:cs="Arial"/>
                      <w:color w:val="000000" w:themeColor="text1"/>
                      <w:sz w:val="18"/>
                      <w:szCs w:val="18"/>
                    </w:rPr>
                  </w:pPr>
                  <w:r w:rsidRPr="001178E5">
                    <w:rPr>
                      <w:rFonts w:cs="Arial"/>
                      <w:color w:val="000000" w:themeColor="text1"/>
                      <w:sz w:val="18"/>
                      <w:szCs w:val="18"/>
                    </w:rPr>
                    <w:t>2016</w:t>
                  </w:r>
                </w:p>
              </w:tc>
              <w:tc>
                <w:tcPr>
                  <w:tcW w:w="1417" w:type="dxa"/>
                  <w:shd w:val="clear" w:color="auto" w:fill="auto"/>
                </w:tcPr>
                <w:p w14:paraId="029FBF59" w14:textId="4066AE29" w:rsidR="00B6115C" w:rsidRPr="001178E5" w:rsidRDefault="00B6115C" w:rsidP="00B6115C">
                  <w:pPr>
                    <w:tabs>
                      <w:tab w:val="num" w:pos="540"/>
                    </w:tabs>
                    <w:spacing w:after="120" w:line="240" w:lineRule="auto"/>
                    <w:ind w:left="227"/>
                    <w:jc w:val="center"/>
                    <w:rPr>
                      <w:rFonts w:cs="Arial"/>
                      <w:color w:val="000000" w:themeColor="text1"/>
                      <w:sz w:val="18"/>
                      <w:szCs w:val="18"/>
                    </w:rPr>
                  </w:pPr>
                  <w:r w:rsidRPr="001178E5">
                    <w:rPr>
                      <w:rFonts w:cs="Arial"/>
                      <w:color w:val="000000" w:themeColor="text1"/>
                      <w:sz w:val="18"/>
                      <w:szCs w:val="18"/>
                    </w:rPr>
                    <w:t>5</w:t>
                  </w:r>
                  <w:r w:rsidR="00365295">
                    <w:rPr>
                      <w:rFonts w:cs="Arial"/>
                      <w:color w:val="000000" w:themeColor="text1"/>
                      <w:sz w:val="18"/>
                      <w:szCs w:val="18"/>
                    </w:rPr>
                    <w:t>,</w:t>
                  </w:r>
                  <w:r w:rsidRPr="001178E5">
                    <w:rPr>
                      <w:rFonts w:cs="Arial"/>
                      <w:color w:val="000000" w:themeColor="text1"/>
                      <w:sz w:val="18"/>
                      <w:szCs w:val="18"/>
                    </w:rPr>
                    <w:t>185</w:t>
                  </w:r>
                </w:p>
              </w:tc>
              <w:tc>
                <w:tcPr>
                  <w:tcW w:w="1277" w:type="dxa"/>
                  <w:shd w:val="clear" w:color="auto" w:fill="auto"/>
                </w:tcPr>
                <w:p w14:paraId="457C5F8C" w14:textId="77777777" w:rsidR="00B6115C" w:rsidRPr="001178E5" w:rsidRDefault="00B6115C" w:rsidP="00B6115C">
                  <w:pPr>
                    <w:tabs>
                      <w:tab w:val="num" w:pos="540"/>
                    </w:tabs>
                    <w:spacing w:after="120" w:line="240" w:lineRule="auto"/>
                    <w:jc w:val="center"/>
                    <w:rPr>
                      <w:rFonts w:cs="Arial"/>
                      <w:color w:val="000000" w:themeColor="text1"/>
                      <w:sz w:val="18"/>
                      <w:szCs w:val="18"/>
                    </w:rPr>
                  </w:pPr>
                  <w:r w:rsidRPr="001178E5">
                    <w:rPr>
                      <w:rFonts w:cs="Arial"/>
                      <w:color w:val="000000" w:themeColor="text1"/>
                      <w:sz w:val="18"/>
                      <w:szCs w:val="18"/>
                    </w:rPr>
                    <w:t>0</w:t>
                  </w:r>
                </w:p>
              </w:tc>
            </w:tr>
          </w:tbl>
          <w:p w14:paraId="3B9CAEC2" w14:textId="351FE3A4" w:rsidR="00B6115C" w:rsidRPr="001178E5" w:rsidRDefault="00B6115C" w:rsidP="005B28C9">
            <w:pPr>
              <w:pStyle w:val="Text"/>
            </w:pPr>
            <w:r w:rsidRPr="001178E5">
              <w:t xml:space="preserve">Reviews undertaken in 2014 for </w:t>
            </w:r>
            <w:r w:rsidRPr="0023783D">
              <w:t>22216VIC Certificate II in Building and Construction (stream</w:t>
            </w:r>
            <w:r w:rsidR="00365295" w:rsidRPr="0023783D">
              <w:t>) Pre-apprenticeship</w:t>
            </w:r>
            <w:r w:rsidR="00365295">
              <w:t xml:space="preserve"> reveal the following</w:t>
            </w:r>
            <w:r w:rsidRPr="001178E5">
              <w:t>:</w:t>
            </w:r>
          </w:p>
          <w:p w14:paraId="04E9180E" w14:textId="77777777" w:rsidR="00B6115C" w:rsidRPr="001178E5" w:rsidRDefault="00B6115C" w:rsidP="004E7872">
            <w:pPr>
              <w:pStyle w:val="BBul"/>
            </w:pPr>
            <w:r w:rsidRPr="001178E5">
              <w:t>80% of surveyed graduates were employed since completing the course. Of those, 70% are working in the same training stream, as a first year apprentice. Their reasons for undertaking the course of study were to gain employment in their particular field of interest, for example, carpentry, painting and decorating, or in building more generally. Almost all of the graduates thought the main reason for undertaking the course was achieved, commenting that they now have employment in a trade as a result.</w:t>
            </w:r>
          </w:p>
          <w:p w14:paraId="7D4C80D0" w14:textId="77777777" w:rsidR="00B6115C" w:rsidRPr="001178E5" w:rsidRDefault="00B6115C" w:rsidP="004E7872">
            <w:pPr>
              <w:pStyle w:val="BBul"/>
            </w:pPr>
            <w:r w:rsidRPr="001178E5">
              <w:t>94% of learners undertaking the course felt that the course was entirely relevant to their current and future employment.</w:t>
            </w:r>
          </w:p>
          <w:p w14:paraId="7AF6A073" w14:textId="4FAA9B39" w:rsidR="00B6115C" w:rsidRPr="001178E5" w:rsidRDefault="00365295" w:rsidP="004E7872">
            <w:pPr>
              <w:pStyle w:val="BBul"/>
            </w:pPr>
            <w:r>
              <w:t>T</w:t>
            </w:r>
            <w:r w:rsidR="00B6115C" w:rsidRPr="001178E5">
              <w:t>he vast majority of learners undertaking the course thought that the course met most or all of their training needs and that the course was relevant to their current/future employment.</w:t>
            </w:r>
          </w:p>
          <w:p w14:paraId="62764367" w14:textId="77777777" w:rsidR="00B6115C" w:rsidRDefault="00B6115C" w:rsidP="004E7872">
            <w:pPr>
              <w:pStyle w:val="BBul"/>
            </w:pPr>
            <w:r w:rsidRPr="001178E5">
              <w:t>94% of the trainers thought that the learning outcomes prepared students to be workplace ready.</w:t>
            </w:r>
          </w:p>
          <w:p w14:paraId="6E04A859" w14:textId="6C7111BA" w:rsidR="00B6115C" w:rsidRPr="003E5815" w:rsidRDefault="00B6115C" w:rsidP="006A69DC">
            <w:pPr>
              <w:pStyle w:val="Bodycopy"/>
            </w:pPr>
            <w:r w:rsidRPr="003E5815">
              <w:t xml:space="preserve">The building industry has had a long association with, and has offered considerable support for, pre-apprenticeship training. Whilst it is not the only pathway to employment, stakeholders encourage new entrants to have a range of basic skills that promote safety and an understanding of how the industry </w:t>
            </w:r>
            <w:r w:rsidR="00365295">
              <w:t>works before commencing a full-</w:t>
            </w:r>
            <w:r w:rsidRPr="003E5815">
              <w:t>time apprenticeship.</w:t>
            </w:r>
          </w:p>
          <w:p w14:paraId="43BB47AE" w14:textId="77777777" w:rsidR="00B6115C" w:rsidRPr="003E5815" w:rsidRDefault="00B6115C" w:rsidP="006A69DC">
            <w:pPr>
              <w:pStyle w:val="Bodycopy"/>
            </w:pPr>
            <w:r w:rsidRPr="003E5815">
              <w:t>The support by business for the pre-apprenticeship is reflected in the number of students who obtain an apprenticeship on graduation.</w:t>
            </w:r>
          </w:p>
          <w:p w14:paraId="75D15E24" w14:textId="5AF4B0DF" w:rsidR="00B6115C" w:rsidRPr="00B6115C" w:rsidRDefault="00B6115C" w:rsidP="0016579B">
            <w:pPr>
              <w:pStyle w:val="Bodycopy"/>
              <w:spacing w:after="80"/>
            </w:pPr>
            <w:r w:rsidRPr="003E5815">
              <w:t>The course provides employers with job ready applicants who have basic building and co</w:t>
            </w:r>
            <w:r w:rsidR="00365295">
              <w:t>nstruction skills and knowledge</w:t>
            </w:r>
            <w:r w:rsidR="0035170B">
              <w:t>,</w:t>
            </w:r>
            <w:r w:rsidR="00365295">
              <w:t xml:space="preserve"> </w:t>
            </w:r>
            <w:r w:rsidRPr="003E5815">
              <w:t>including an understanding of site safety, building terminology, materials, t</w:t>
            </w:r>
            <w:r w:rsidR="00365295">
              <w:t xml:space="preserve">ools and following instructions, </w:t>
            </w:r>
            <w:r w:rsidRPr="003E5815">
              <w:t>that can be built on and developed in the workplace.</w:t>
            </w:r>
          </w:p>
        </w:tc>
      </w:tr>
    </w:tbl>
    <w:p w14:paraId="3B75703F" w14:textId="7B7816B8" w:rsidR="00B6115C" w:rsidRDefault="00B6115C">
      <w:pPr>
        <w:rPr>
          <w:b/>
          <w:bCs/>
        </w:rPr>
      </w:pPr>
      <w:r>
        <w:rPr>
          <w:b/>
          <w:bCs/>
        </w:rPr>
        <w:br w:type="page"/>
      </w:r>
    </w:p>
    <w:p w14:paraId="490C7D91" w14:textId="77777777" w:rsidR="00365295" w:rsidRPr="004052DE" w:rsidRDefault="00365295" w:rsidP="006A69DC">
      <w:pPr>
        <w:spacing w:before="0" w:line="240" w:lineRule="auto"/>
        <w:rPr>
          <w:sz w:val="12"/>
          <w:szCs w:val="12"/>
        </w:rPr>
      </w:pP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2"/>
        <w:gridCol w:w="6353"/>
      </w:tblGrid>
      <w:tr w:rsidR="00307B1E" w:rsidRPr="001178E5" w14:paraId="4B554FC8" w14:textId="77777777" w:rsidTr="00993121">
        <w:trPr>
          <w:trHeight w:val="1930"/>
        </w:trPr>
        <w:tc>
          <w:tcPr>
            <w:tcW w:w="3402" w:type="dxa"/>
          </w:tcPr>
          <w:p w14:paraId="49A86767" w14:textId="145C7EB4" w:rsidR="00307B1E" w:rsidRPr="001178E5" w:rsidRDefault="00307B1E" w:rsidP="003E092A">
            <w:pPr>
              <w:pStyle w:val="SectBTitle2"/>
              <w:tabs>
                <w:tab w:val="clear" w:pos="459"/>
              </w:tabs>
              <w:ind w:hanging="536"/>
              <w:rPr>
                <w:color w:val="000000" w:themeColor="text1"/>
              </w:rPr>
            </w:pPr>
          </w:p>
        </w:tc>
        <w:tc>
          <w:tcPr>
            <w:tcW w:w="6353" w:type="dxa"/>
          </w:tcPr>
          <w:p w14:paraId="1003FAB1" w14:textId="17AAB18D" w:rsidR="001178E5" w:rsidRPr="003E5815" w:rsidRDefault="001178E5" w:rsidP="006A69DC">
            <w:pPr>
              <w:pStyle w:val="Bodycopy"/>
            </w:pPr>
            <w:r w:rsidRPr="003E5815">
              <w:t xml:space="preserve">Employers advise that graduates of the course are more attractive as potential apprentices. This is important advice for building and construction apprentice </w:t>
            </w:r>
            <w:proofErr w:type="gramStart"/>
            <w:r w:rsidRPr="003E5815">
              <w:t>s</w:t>
            </w:r>
            <w:r w:rsidR="00365295">
              <w:t>eekers;</w:t>
            </w:r>
            <w:proofErr w:type="gramEnd"/>
            <w:r w:rsidR="00365295">
              <w:t xml:space="preserve"> at the time of writing. F</w:t>
            </w:r>
            <w:r w:rsidRPr="003E5815">
              <w:t xml:space="preserve">or example, research from </w:t>
            </w:r>
            <w:r w:rsidR="00365295">
              <w:t>&lt;</w:t>
            </w:r>
            <w:r w:rsidRPr="003E5815">
              <w:t>seek.com.au</w:t>
            </w:r>
            <w:r w:rsidR="00365295">
              <w:t>&gt;</w:t>
            </w:r>
            <w:r w:rsidRPr="003E5815">
              <w:t xml:space="preserve"> shows </w:t>
            </w:r>
            <w:r w:rsidR="00365295">
              <w:br/>
            </w:r>
            <w:r w:rsidRPr="003E5815">
              <w:t>34 positions currently available for an apprentice. The work exists for individuals who give themselves the best career start opportunities and undertaking this course is a solid beginning.</w:t>
            </w:r>
          </w:p>
          <w:p w14:paraId="35825160" w14:textId="40B0CE18" w:rsidR="00DE005C" w:rsidRPr="001178E5" w:rsidRDefault="00DE005C" w:rsidP="005B28C9">
            <w:pPr>
              <w:pStyle w:val="Text"/>
            </w:pPr>
            <w:r w:rsidRPr="001178E5">
              <w:t xml:space="preserve">The </w:t>
            </w:r>
            <w:r w:rsidRPr="001178E5">
              <w:rPr>
                <w:i/>
              </w:rPr>
              <w:t xml:space="preserve">22145VIC Certificate II in </w:t>
            </w:r>
            <w:r w:rsidR="00356B98" w:rsidRPr="001178E5">
              <w:rPr>
                <w:i/>
              </w:rPr>
              <w:t>J</w:t>
            </w:r>
            <w:r w:rsidRPr="001178E5">
              <w:rPr>
                <w:i/>
              </w:rPr>
              <w:t>oinery/Shopfitting/Stairbuilding (Pre</w:t>
            </w:r>
            <w:r w:rsidR="00B90498" w:rsidRPr="001178E5">
              <w:rPr>
                <w:i/>
              </w:rPr>
              <w:t>-</w:t>
            </w:r>
            <w:r w:rsidRPr="001178E5">
              <w:rPr>
                <w:i/>
              </w:rPr>
              <w:t>apprenticeship)</w:t>
            </w:r>
            <w:r w:rsidRPr="001178E5">
              <w:t xml:space="preserve"> mid cycle review confirmed that all graduates gained full-time employment as apprentices in related areas (</w:t>
            </w:r>
            <w:proofErr w:type="gramStart"/>
            <w:r w:rsidRPr="001178E5">
              <w:t>e.g.</w:t>
            </w:r>
            <w:proofErr w:type="gramEnd"/>
            <w:r w:rsidRPr="001178E5">
              <w:t xml:space="preserve"> shopfitting, carpentry, cabinet making) after course completion</w:t>
            </w:r>
            <w:r w:rsidR="00565E52" w:rsidRPr="001178E5">
              <w:t>.</w:t>
            </w:r>
          </w:p>
          <w:p w14:paraId="42CE8949" w14:textId="095E5628" w:rsidR="001178E5" w:rsidRPr="003E5815" w:rsidRDefault="001178E5" w:rsidP="005B28C9">
            <w:pPr>
              <w:pStyle w:val="Text"/>
            </w:pPr>
            <w:r w:rsidRPr="003E5815">
              <w:t xml:space="preserve">The support for pre-apprenticeship training is evident by the acknowledgment of employers and building organisations that </w:t>
            </w:r>
            <w:r w:rsidR="0023783D">
              <w:br/>
            </w:r>
            <w:r w:rsidRPr="003E5815">
              <w:t>it is an advantage for a job seeker to have a pre-apprenticeship. It is well understood by employers and potential new entrants to the industry as a valuable stepping-stone towards an apprenticeship.</w:t>
            </w:r>
          </w:p>
          <w:p w14:paraId="5AED2194" w14:textId="3B4F5D80" w:rsidR="007A1DE9" w:rsidRPr="001178E5" w:rsidRDefault="00094BC4" w:rsidP="005B28C9">
            <w:pPr>
              <w:pStyle w:val="Text"/>
            </w:pPr>
            <w:r w:rsidRPr="001178E5">
              <w:t>The increase in enrolments</w:t>
            </w:r>
            <w:r w:rsidR="00536146" w:rsidRPr="001178E5">
              <w:t>,</w:t>
            </w:r>
            <w:r w:rsidRPr="001178E5">
              <w:t xml:space="preserve"> </w:t>
            </w:r>
            <w:r w:rsidR="00DE005C" w:rsidRPr="001178E5">
              <w:t xml:space="preserve">successful graduate outcomes, </w:t>
            </w:r>
            <w:r w:rsidR="00536146" w:rsidRPr="001178E5">
              <w:t xml:space="preserve">as well as the industry’s confidence in pre-apprenticeship programs, </w:t>
            </w:r>
            <w:r w:rsidRPr="001178E5">
              <w:t xml:space="preserve">supports the </w:t>
            </w:r>
            <w:r w:rsidR="00D425E5" w:rsidRPr="001178E5">
              <w:t xml:space="preserve">need </w:t>
            </w:r>
            <w:r w:rsidR="00DE005C" w:rsidRPr="001178E5">
              <w:t xml:space="preserve">for the course </w:t>
            </w:r>
            <w:r w:rsidR="00075322" w:rsidRPr="001178E5">
              <w:t>in its role in contributing to the</w:t>
            </w:r>
            <w:r w:rsidRPr="001178E5">
              <w:t xml:space="preserve"> future building and construction </w:t>
            </w:r>
            <w:r w:rsidR="00075322" w:rsidRPr="001178E5">
              <w:t>employment and associated activity.</w:t>
            </w:r>
          </w:p>
          <w:p w14:paraId="48EB1EF6" w14:textId="22CBBCB0" w:rsidR="003231A4" w:rsidRDefault="00E71A09" w:rsidP="005B28C9">
            <w:pPr>
              <w:pStyle w:val="Text"/>
              <w:rPr>
                <w:lang w:val="en-US"/>
              </w:rPr>
            </w:pPr>
            <w:r w:rsidRPr="001178E5">
              <w:rPr>
                <w:lang w:val="en-US"/>
              </w:rPr>
              <w:t xml:space="preserve">The project for the redevelopment of the Certificate II in Building and Construction Pre-apprenticeship </w:t>
            </w:r>
            <w:r w:rsidR="00075322" w:rsidRPr="001178E5">
              <w:rPr>
                <w:lang w:val="en-US"/>
              </w:rPr>
              <w:t>was</w:t>
            </w:r>
            <w:r w:rsidRPr="001178E5">
              <w:rPr>
                <w:lang w:val="en-US"/>
              </w:rPr>
              <w:t xml:space="preserve"> overseen by a project steering committee comprising of the following industry and </w:t>
            </w:r>
            <w:r w:rsidR="00365295">
              <w:rPr>
                <w:lang w:val="en-US"/>
              </w:rPr>
              <w:t>RTO</w:t>
            </w:r>
            <w:r w:rsidRPr="001178E5">
              <w:rPr>
                <w:lang w:val="en-US"/>
              </w:rPr>
              <w:t xml:space="preserve"> representatives:</w:t>
            </w:r>
          </w:p>
          <w:p w14:paraId="7D126B1A" w14:textId="0E866C2C" w:rsidR="00365295" w:rsidRDefault="00365295" w:rsidP="005B28C9">
            <w:pPr>
              <w:pStyle w:val="Text"/>
              <w:rPr>
                <w:lang w:val="en-US"/>
              </w:rPr>
            </w:pPr>
            <w:r>
              <w:rPr>
                <w:lang w:val="en-US"/>
              </w:rPr>
              <w:t>Mark Amos (Chair)</w:t>
            </w:r>
            <w:r>
              <w:rPr>
                <w:lang w:val="en-US"/>
              </w:rPr>
              <w:tab/>
              <w:t>Master Painters Association Victoria</w:t>
            </w:r>
          </w:p>
          <w:p w14:paraId="55F08822" w14:textId="2B064155" w:rsidR="00365295" w:rsidRDefault="004052DE" w:rsidP="005B28C9">
            <w:pPr>
              <w:pStyle w:val="Text"/>
              <w:rPr>
                <w:rFonts w:eastAsia="Calibri"/>
              </w:rPr>
            </w:pPr>
            <w:r>
              <w:rPr>
                <w:lang w:val="en-US"/>
              </w:rPr>
              <w:t>Mark Toy/</w:t>
            </w:r>
            <w:r>
              <w:rPr>
                <w:lang w:val="en-US"/>
              </w:rPr>
              <w:tab/>
            </w:r>
            <w:r>
              <w:rPr>
                <w:rFonts w:eastAsia="Calibri"/>
              </w:rPr>
              <w:t xml:space="preserve">Association of Wall &amp; </w:t>
            </w:r>
            <w:r w:rsidRPr="001178E5">
              <w:rPr>
                <w:rFonts w:eastAsia="Calibri"/>
              </w:rPr>
              <w:t xml:space="preserve">Ceiling </w:t>
            </w:r>
            <w:r>
              <w:rPr>
                <w:rFonts w:eastAsia="Calibri"/>
              </w:rPr>
              <w:t>Industries</w:t>
            </w:r>
            <w:r>
              <w:rPr>
                <w:lang w:val="en-US"/>
              </w:rPr>
              <w:br/>
            </w:r>
            <w:r w:rsidR="00365295">
              <w:rPr>
                <w:lang w:val="en-US"/>
              </w:rPr>
              <w:t>Tanya Chudasko</w:t>
            </w:r>
            <w:r w:rsidR="00365295">
              <w:rPr>
                <w:lang w:val="en-US"/>
              </w:rPr>
              <w:tab/>
            </w:r>
            <w:r>
              <w:rPr>
                <w:rFonts w:eastAsia="Calibri"/>
              </w:rPr>
              <w:t>Victoria</w:t>
            </w:r>
            <w:r w:rsidR="00365295" w:rsidRPr="001178E5">
              <w:rPr>
                <w:rFonts w:eastAsia="Calibri"/>
              </w:rPr>
              <w:t xml:space="preserve"> </w:t>
            </w:r>
          </w:p>
          <w:p w14:paraId="6E790179" w14:textId="33B27B28" w:rsidR="00365295" w:rsidRDefault="00365295" w:rsidP="005B28C9">
            <w:pPr>
              <w:pStyle w:val="Text"/>
              <w:rPr>
                <w:rFonts w:eastAsia="Calibri"/>
              </w:rPr>
            </w:pPr>
            <w:r>
              <w:rPr>
                <w:rFonts w:eastAsia="Calibri"/>
              </w:rPr>
              <w:t>Jane Alexander</w:t>
            </w:r>
            <w:r>
              <w:rPr>
                <w:rFonts w:eastAsia="Calibri"/>
              </w:rPr>
              <w:tab/>
              <w:t>Australian Brick &amp;</w:t>
            </w:r>
            <w:r w:rsidRPr="001178E5">
              <w:rPr>
                <w:rFonts w:eastAsia="Calibri"/>
              </w:rPr>
              <w:t xml:space="preserve"> Blocklaying Training </w:t>
            </w:r>
            <w:r>
              <w:rPr>
                <w:rFonts w:eastAsia="Calibri"/>
              </w:rPr>
              <w:tab/>
            </w:r>
            <w:r w:rsidRPr="001178E5">
              <w:rPr>
                <w:rFonts w:eastAsia="Calibri"/>
              </w:rPr>
              <w:t>Foundation Ltd</w:t>
            </w:r>
          </w:p>
          <w:p w14:paraId="612B8A11" w14:textId="2938AC3C" w:rsidR="00365295" w:rsidRDefault="00365295" w:rsidP="005B28C9">
            <w:pPr>
              <w:pStyle w:val="Text"/>
              <w:rPr>
                <w:rFonts w:eastAsiaTheme="minorHAnsi"/>
              </w:rPr>
            </w:pPr>
            <w:r w:rsidRPr="001178E5">
              <w:rPr>
                <w:rFonts w:eastAsiaTheme="minorHAnsi"/>
              </w:rPr>
              <w:t>Darren Doggett</w:t>
            </w:r>
            <w:r>
              <w:rPr>
                <w:rFonts w:eastAsiaTheme="minorHAnsi"/>
              </w:rPr>
              <w:tab/>
            </w:r>
            <w:r w:rsidRPr="001178E5">
              <w:rPr>
                <w:rFonts w:eastAsiaTheme="minorHAnsi"/>
              </w:rPr>
              <w:t>C&amp;D Building Concepts</w:t>
            </w:r>
          </w:p>
          <w:p w14:paraId="3AD8F8C5" w14:textId="0E99C6AA" w:rsidR="00365295" w:rsidRDefault="00365295" w:rsidP="005B28C9">
            <w:pPr>
              <w:pStyle w:val="Text"/>
              <w:rPr>
                <w:rFonts w:eastAsiaTheme="minorHAnsi"/>
              </w:rPr>
            </w:pPr>
            <w:r>
              <w:rPr>
                <w:rFonts w:eastAsiaTheme="minorHAnsi"/>
              </w:rPr>
              <w:t>Liam O’Hearn</w:t>
            </w:r>
            <w:r>
              <w:rPr>
                <w:rFonts w:eastAsiaTheme="minorHAnsi"/>
              </w:rPr>
              <w:tab/>
              <w:t xml:space="preserve">Construction, Forestry, Maritime, Mining </w:t>
            </w:r>
            <w:r>
              <w:rPr>
                <w:rFonts w:eastAsiaTheme="minorHAnsi"/>
              </w:rPr>
              <w:tab/>
              <w:t>and Energy Union</w:t>
            </w:r>
          </w:p>
          <w:p w14:paraId="3C671816" w14:textId="69D28E2C" w:rsidR="00365295" w:rsidRDefault="00365295" w:rsidP="005B28C9">
            <w:pPr>
              <w:pStyle w:val="Text"/>
              <w:rPr>
                <w:rFonts w:eastAsiaTheme="minorHAnsi"/>
              </w:rPr>
            </w:pPr>
            <w:r>
              <w:rPr>
                <w:rFonts w:eastAsiaTheme="minorHAnsi"/>
              </w:rPr>
              <w:t>Glenn McGill</w:t>
            </w:r>
            <w:r>
              <w:rPr>
                <w:rFonts w:eastAsiaTheme="minorHAnsi"/>
              </w:rPr>
              <w:tab/>
              <w:t>Holmesglen Institute</w:t>
            </w:r>
          </w:p>
          <w:p w14:paraId="4DA52CFD" w14:textId="488D0FE0" w:rsidR="00365295" w:rsidRDefault="00365295" w:rsidP="005B28C9">
            <w:pPr>
              <w:pStyle w:val="Text"/>
              <w:rPr>
                <w:rFonts w:eastAsia="Calibri"/>
              </w:rPr>
            </w:pPr>
            <w:r>
              <w:rPr>
                <w:rFonts w:eastAsiaTheme="minorHAnsi"/>
              </w:rPr>
              <w:t>Bruce Smith</w:t>
            </w:r>
            <w:r>
              <w:rPr>
                <w:rFonts w:eastAsiaTheme="minorHAnsi"/>
              </w:rPr>
              <w:tab/>
            </w:r>
            <w:r w:rsidRPr="001178E5">
              <w:rPr>
                <w:rFonts w:eastAsia="Calibri"/>
              </w:rPr>
              <w:t>Melbourne Polytechnic</w:t>
            </w:r>
          </w:p>
          <w:p w14:paraId="66A6E58E" w14:textId="78263100" w:rsidR="00365295" w:rsidRDefault="00365295" w:rsidP="005B28C9">
            <w:pPr>
              <w:pStyle w:val="Text"/>
              <w:rPr>
                <w:rFonts w:eastAsiaTheme="minorHAnsi"/>
              </w:rPr>
            </w:pPr>
            <w:r>
              <w:rPr>
                <w:rFonts w:eastAsia="Calibri"/>
              </w:rPr>
              <w:t>David Cash</w:t>
            </w:r>
            <w:r>
              <w:rPr>
                <w:rFonts w:eastAsia="Calibri"/>
              </w:rPr>
              <w:tab/>
            </w:r>
            <w:r w:rsidRPr="001178E5">
              <w:rPr>
                <w:rFonts w:eastAsiaTheme="minorHAnsi"/>
              </w:rPr>
              <w:t>S&amp;A Stairs</w:t>
            </w:r>
          </w:p>
          <w:p w14:paraId="6C32C6C2" w14:textId="15BA22D1" w:rsidR="00365295" w:rsidRDefault="00365295" w:rsidP="005B28C9">
            <w:pPr>
              <w:pStyle w:val="Text"/>
              <w:rPr>
                <w:rFonts w:eastAsia="Calibri"/>
              </w:rPr>
            </w:pPr>
            <w:r>
              <w:rPr>
                <w:rFonts w:eastAsiaTheme="minorHAnsi"/>
              </w:rPr>
              <w:t>Daniel Bonnici</w:t>
            </w:r>
            <w:r>
              <w:rPr>
                <w:rFonts w:eastAsiaTheme="minorHAnsi"/>
              </w:rPr>
              <w:tab/>
            </w:r>
            <w:r w:rsidRPr="001178E5">
              <w:rPr>
                <w:rFonts w:eastAsia="Calibri"/>
              </w:rPr>
              <w:t>Carpentry Teachers Network</w:t>
            </w:r>
            <w:r>
              <w:rPr>
                <w:rFonts w:eastAsia="Calibri"/>
              </w:rPr>
              <w:t xml:space="preserve"> Victoria</w:t>
            </w:r>
          </w:p>
          <w:p w14:paraId="20D66D6A" w14:textId="080F7526" w:rsidR="00365295" w:rsidRDefault="00365295" w:rsidP="005B28C9">
            <w:pPr>
              <w:pStyle w:val="Text"/>
              <w:rPr>
                <w:rFonts w:eastAsia="Calibri"/>
              </w:rPr>
            </w:pPr>
            <w:r>
              <w:rPr>
                <w:rFonts w:eastAsia="Calibri"/>
              </w:rPr>
              <w:t>Daryl Sutton</w:t>
            </w:r>
            <w:r>
              <w:rPr>
                <w:rFonts w:eastAsia="Calibri"/>
              </w:rPr>
              <w:tab/>
              <w:t xml:space="preserve">Victorian Curriculum and Assessment </w:t>
            </w:r>
            <w:r>
              <w:rPr>
                <w:rFonts w:eastAsia="Calibri"/>
              </w:rPr>
              <w:tab/>
              <w:t>Authority</w:t>
            </w:r>
          </w:p>
          <w:p w14:paraId="540DF531" w14:textId="5E34E3BA" w:rsidR="004052DE" w:rsidRPr="006A69DC" w:rsidRDefault="004052DE" w:rsidP="005B28C9">
            <w:pPr>
              <w:pStyle w:val="Text"/>
              <w:rPr>
                <w:rFonts w:eastAsia="Calibri"/>
              </w:rPr>
            </w:pPr>
            <w:r w:rsidRPr="006A69DC">
              <w:rPr>
                <w:rFonts w:eastAsia="Calibri"/>
              </w:rPr>
              <w:t>In attendance</w:t>
            </w:r>
          </w:p>
          <w:p w14:paraId="2E11520E" w14:textId="745F7FEB" w:rsidR="004052DE" w:rsidRDefault="004052DE" w:rsidP="005B28C9">
            <w:pPr>
              <w:pStyle w:val="Text"/>
              <w:rPr>
                <w:rFonts w:eastAsia="Calibri"/>
              </w:rPr>
            </w:pPr>
            <w:r>
              <w:rPr>
                <w:rFonts w:eastAsia="Calibri"/>
              </w:rPr>
              <w:t>Teresa Signorello</w:t>
            </w:r>
            <w:r>
              <w:rPr>
                <w:rFonts w:eastAsia="Calibri"/>
              </w:rPr>
              <w:tab/>
              <w:t xml:space="preserve">Executive Officer, CMM, Building </w:t>
            </w:r>
            <w:r>
              <w:rPr>
                <w:rFonts w:eastAsia="Calibri"/>
              </w:rPr>
              <w:tab/>
              <w:t>Industries</w:t>
            </w:r>
          </w:p>
          <w:p w14:paraId="7832AE4A" w14:textId="2E040D50" w:rsidR="009D05AA" w:rsidRPr="004052DE" w:rsidRDefault="004052DE" w:rsidP="007D1C42">
            <w:pPr>
              <w:pStyle w:val="Text"/>
              <w:spacing w:after="80"/>
              <w:rPr>
                <w:rFonts w:eastAsiaTheme="minorHAnsi"/>
              </w:rPr>
            </w:pPr>
            <w:r>
              <w:rPr>
                <w:rFonts w:eastAsia="Calibri"/>
              </w:rPr>
              <w:t>Lina Robinson</w:t>
            </w:r>
            <w:r>
              <w:rPr>
                <w:rFonts w:eastAsia="Calibri"/>
              </w:rPr>
              <w:tab/>
              <w:t>Curriculum writer</w:t>
            </w:r>
          </w:p>
        </w:tc>
      </w:tr>
    </w:tbl>
    <w:p w14:paraId="6A84C118" w14:textId="30E921C2" w:rsidR="004052DE" w:rsidRDefault="004052DE">
      <w:pPr>
        <w:rPr>
          <w:b/>
          <w:bCs/>
        </w:rPr>
      </w:pPr>
      <w:r>
        <w:rPr>
          <w:b/>
          <w:bCs/>
        </w:rPr>
        <w:br w:type="page"/>
      </w:r>
    </w:p>
    <w:p w14:paraId="7AC0E019" w14:textId="77777777" w:rsidR="0023783D" w:rsidRPr="004361D1" w:rsidRDefault="0023783D" w:rsidP="004361D1">
      <w:pPr>
        <w:spacing w:before="0" w:line="240" w:lineRule="auto"/>
        <w:rPr>
          <w:sz w:val="12"/>
          <w:szCs w:val="12"/>
        </w:rPr>
      </w:pP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2"/>
        <w:gridCol w:w="6353"/>
      </w:tblGrid>
      <w:tr w:rsidR="004052DE" w:rsidRPr="001178E5" w14:paraId="2210B31F" w14:textId="77777777" w:rsidTr="00993121">
        <w:tc>
          <w:tcPr>
            <w:tcW w:w="3402" w:type="dxa"/>
          </w:tcPr>
          <w:p w14:paraId="0BEC3F01" w14:textId="17386B9A" w:rsidR="004052DE" w:rsidRPr="001178E5" w:rsidRDefault="004052DE" w:rsidP="00E14951">
            <w:pPr>
              <w:pStyle w:val="SectBTitle2"/>
              <w:rPr>
                <w:color w:val="000000" w:themeColor="text1"/>
              </w:rPr>
            </w:pPr>
          </w:p>
        </w:tc>
        <w:tc>
          <w:tcPr>
            <w:tcW w:w="6353" w:type="dxa"/>
          </w:tcPr>
          <w:p w14:paraId="2145B259" w14:textId="25718F56" w:rsidR="004052DE" w:rsidRPr="001178E5" w:rsidRDefault="004052DE" w:rsidP="005B28C9">
            <w:pPr>
              <w:pStyle w:val="Text"/>
            </w:pPr>
            <w:r w:rsidRPr="001178E5">
              <w:t xml:space="preserve">The members of the project steering committee confirm that the proposed course is not covered by a qualification within a </w:t>
            </w:r>
            <w:r w:rsidR="004350DE">
              <w:t>t</w:t>
            </w:r>
            <w:r w:rsidRPr="001178E5">
              <w:t xml:space="preserve">raining </w:t>
            </w:r>
            <w:r w:rsidR="004350DE">
              <w:t>p</w:t>
            </w:r>
            <w:r w:rsidRPr="001178E5">
              <w:t>ackage or:</w:t>
            </w:r>
          </w:p>
          <w:p w14:paraId="09D7BD67" w14:textId="77777777" w:rsidR="004052DE" w:rsidRPr="001178E5" w:rsidRDefault="004052DE" w:rsidP="004E7872">
            <w:pPr>
              <w:pStyle w:val="BBul"/>
            </w:pPr>
            <w:r w:rsidRPr="001178E5">
              <w:t>does not duplicate, by title or coverage, the outcomes of an endorsed training package qualification</w:t>
            </w:r>
          </w:p>
          <w:p w14:paraId="3489CD52" w14:textId="77777777" w:rsidR="004052DE" w:rsidRPr="001178E5" w:rsidRDefault="004052DE" w:rsidP="004E7872">
            <w:pPr>
              <w:pStyle w:val="BBul"/>
            </w:pPr>
            <w:r w:rsidRPr="001178E5">
              <w:t xml:space="preserve">is not a subset of a single training package qualification that could be recognised through one or more statements of attainment or a skill </w:t>
            </w:r>
            <w:proofErr w:type="gramStart"/>
            <w:r w:rsidRPr="001178E5">
              <w:t>set</w:t>
            </w:r>
            <w:proofErr w:type="gramEnd"/>
          </w:p>
          <w:p w14:paraId="25967F68" w14:textId="75490256" w:rsidR="004052DE" w:rsidRDefault="004052DE" w:rsidP="004E7872">
            <w:pPr>
              <w:pStyle w:val="BBul"/>
            </w:pPr>
            <w:r w:rsidRPr="001178E5">
              <w:t>does not include units of competency additional to those in a training package qualification that could be recognised through statements of attainment in addition to the qualification</w:t>
            </w:r>
          </w:p>
          <w:p w14:paraId="0139D0ED" w14:textId="43A26FF5" w:rsidR="004052DE" w:rsidRPr="001178E5" w:rsidRDefault="0023783D" w:rsidP="007D1C42">
            <w:pPr>
              <w:pStyle w:val="BBul"/>
              <w:spacing w:after="60"/>
            </w:pPr>
            <w:r w:rsidRPr="001178E5">
              <w:t>does not comprise units that duplicate units of competency of a training package qualification.</w:t>
            </w:r>
          </w:p>
        </w:tc>
      </w:tr>
      <w:tr w:rsidR="0023783D" w:rsidRPr="001178E5" w14:paraId="26AB9004" w14:textId="77777777" w:rsidTr="00993121">
        <w:tc>
          <w:tcPr>
            <w:tcW w:w="3402" w:type="dxa"/>
          </w:tcPr>
          <w:p w14:paraId="1A670C46" w14:textId="4F8F8270" w:rsidR="0023783D" w:rsidRPr="001178E5" w:rsidRDefault="0023783D" w:rsidP="00E14951">
            <w:pPr>
              <w:pStyle w:val="SectBTitle2"/>
              <w:rPr>
                <w:color w:val="000000" w:themeColor="text1"/>
              </w:rPr>
            </w:pPr>
            <w:bookmarkStart w:id="31" w:name="_Toc112760564"/>
            <w:r w:rsidRPr="001178E5">
              <w:rPr>
                <w:color w:val="000000" w:themeColor="text1"/>
              </w:rPr>
              <w:t>3.2</w:t>
            </w:r>
            <w:r w:rsidRPr="001178E5">
              <w:rPr>
                <w:color w:val="000000" w:themeColor="text1"/>
              </w:rPr>
              <w:tab/>
              <w:t xml:space="preserve">Review for </w:t>
            </w:r>
            <w:r w:rsidR="004361D1">
              <w:rPr>
                <w:color w:val="000000" w:themeColor="text1"/>
              </w:rPr>
              <w:br/>
            </w:r>
            <w:r w:rsidRPr="001178E5">
              <w:rPr>
                <w:color w:val="000000" w:themeColor="text1"/>
              </w:rPr>
              <w:t>re-accreditation</w:t>
            </w:r>
            <w:bookmarkEnd w:id="31"/>
          </w:p>
        </w:tc>
        <w:tc>
          <w:tcPr>
            <w:tcW w:w="6353" w:type="dxa"/>
          </w:tcPr>
          <w:p w14:paraId="4AC85233" w14:textId="77777777" w:rsidR="0023783D" w:rsidRPr="001178E5" w:rsidRDefault="0023783D" w:rsidP="005B28C9">
            <w:pPr>
              <w:pStyle w:val="Text"/>
            </w:pPr>
            <w:r w:rsidRPr="001178E5">
              <w:t xml:space="preserve">The review and redevelopment of the </w:t>
            </w:r>
            <w:r>
              <w:rPr>
                <w:i/>
              </w:rPr>
              <w:t>22338</w:t>
            </w:r>
            <w:r w:rsidRPr="001178E5">
              <w:rPr>
                <w:i/>
              </w:rPr>
              <w:t>VIC Certificate II in Building and Construction Pre-apprenticeship</w:t>
            </w:r>
            <w:r w:rsidRPr="001178E5">
              <w:t xml:space="preserve"> was based on extensive monitoring and evaluation, research and consultation and validation processes to ensure the course remains relevant and meets the needs of the Victorian industry. </w:t>
            </w:r>
          </w:p>
          <w:p w14:paraId="0206467F" w14:textId="34D5BF4D" w:rsidR="0023783D" w:rsidRPr="001178E5" w:rsidRDefault="0023783D" w:rsidP="005B28C9">
            <w:pPr>
              <w:pStyle w:val="Text"/>
            </w:pPr>
            <w:r w:rsidRPr="001178E5">
              <w:t xml:space="preserve">The review consolidates the </w:t>
            </w:r>
            <w:r w:rsidRPr="007D1C42">
              <w:rPr>
                <w:i/>
              </w:rPr>
              <w:t xml:space="preserve">22216VIC </w:t>
            </w:r>
            <w:r w:rsidRPr="007D1C42">
              <w:rPr>
                <w:rFonts w:eastAsia="Arial"/>
                <w:i/>
                <w:spacing w:val="3"/>
              </w:rPr>
              <w:t>C</w:t>
            </w:r>
            <w:r w:rsidRPr="007D1C42">
              <w:rPr>
                <w:rFonts w:eastAsia="Arial"/>
                <w:i/>
                <w:spacing w:val="2"/>
              </w:rPr>
              <w:t>e</w:t>
            </w:r>
            <w:r w:rsidRPr="007D1C42">
              <w:rPr>
                <w:rFonts w:eastAsia="Arial"/>
                <w:i/>
                <w:spacing w:val="1"/>
              </w:rPr>
              <w:t>rtifi</w:t>
            </w:r>
            <w:r w:rsidRPr="007D1C42">
              <w:rPr>
                <w:rFonts w:eastAsia="Arial"/>
                <w:i/>
                <w:spacing w:val="2"/>
              </w:rPr>
              <w:t>ca</w:t>
            </w:r>
            <w:r w:rsidRPr="007D1C42">
              <w:rPr>
                <w:rFonts w:eastAsia="Arial"/>
                <w:i/>
                <w:spacing w:val="1"/>
              </w:rPr>
              <w:t>t</w:t>
            </w:r>
            <w:r w:rsidRPr="007D1C42">
              <w:rPr>
                <w:rFonts w:eastAsia="Arial"/>
                <w:i/>
              </w:rPr>
              <w:t>e</w:t>
            </w:r>
            <w:r w:rsidRPr="007D1C42">
              <w:rPr>
                <w:rFonts w:eastAsia="Arial"/>
                <w:i/>
                <w:spacing w:val="24"/>
              </w:rPr>
              <w:t xml:space="preserve"> </w:t>
            </w:r>
            <w:r w:rsidRPr="007D1C42">
              <w:rPr>
                <w:rFonts w:eastAsia="Arial"/>
                <w:i/>
                <w:spacing w:val="1"/>
              </w:rPr>
              <w:t>I</w:t>
            </w:r>
            <w:r w:rsidRPr="007D1C42">
              <w:rPr>
                <w:rFonts w:eastAsia="Arial"/>
                <w:i/>
              </w:rPr>
              <w:t>I</w:t>
            </w:r>
            <w:r w:rsidRPr="007D1C42">
              <w:rPr>
                <w:rFonts w:eastAsia="Arial"/>
                <w:i/>
                <w:spacing w:val="6"/>
              </w:rPr>
              <w:t xml:space="preserve"> </w:t>
            </w:r>
            <w:r w:rsidRPr="007D1C42">
              <w:rPr>
                <w:rFonts w:eastAsia="Arial"/>
                <w:i/>
                <w:spacing w:val="1"/>
              </w:rPr>
              <w:t>i</w:t>
            </w:r>
            <w:r w:rsidRPr="007D1C42">
              <w:rPr>
                <w:rFonts w:eastAsia="Arial"/>
                <w:i/>
              </w:rPr>
              <w:t>n</w:t>
            </w:r>
            <w:r w:rsidRPr="007D1C42">
              <w:rPr>
                <w:rFonts w:eastAsia="Arial"/>
                <w:i/>
                <w:spacing w:val="8"/>
              </w:rPr>
              <w:t xml:space="preserve"> </w:t>
            </w:r>
            <w:r w:rsidRPr="007D1C42">
              <w:rPr>
                <w:rFonts w:eastAsia="Arial"/>
                <w:i/>
                <w:spacing w:val="3"/>
              </w:rPr>
              <w:t>B</w:t>
            </w:r>
            <w:r w:rsidRPr="007D1C42">
              <w:rPr>
                <w:rFonts w:eastAsia="Arial"/>
                <w:i/>
                <w:spacing w:val="2"/>
              </w:rPr>
              <w:t>u</w:t>
            </w:r>
            <w:r w:rsidRPr="007D1C42">
              <w:rPr>
                <w:rFonts w:eastAsia="Arial"/>
                <w:i/>
                <w:spacing w:val="1"/>
              </w:rPr>
              <w:t>il</w:t>
            </w:r>
            <w:r w:rsidRPr="007D1C42">
              <w:rPr>
                <w:rFonts w:eastAsia="Arial"/>
                <w:i/>
                <w:spacing w:val="2"/>
              </w:rPr>
              <w:t>d</w:t>
            </w:r>
            <w:r w:rsidRPr="007D1C42">
              <w:rPr>
                <w:rFonts w:eastAsia="Arial"/>
                <w:i/>
                <w:spacing w:val="1"/>
              </w:rPr>
              <w:t>i</w:t>
            </w:r>
            <w:r w:rsidRPr="007D1C42">
              <w:rPr>
                <w:rFonts w:eastAsia="Arial"/>
                <w:i/>
                <w:spacing w:val="2"/>
              </w:rPr>
              <w:t>n</w:t>
            </w:r>
            <w:r w:rsidRPr="007D1C42">
              <w:rPr>
                <w:rFonts w:eastAsia="Arial"/>
                <w:i/>
              </w:rPr>
              <w:t>g</w:t>
            </w:r>
            <w:r w:rsidRPr="007D1C42">
              <w:rPr>
                <w:rFonts w:eastAsia="Arial"/>
                <w:i/>
                <w:spacing w:val="20"/>
              </w:rPr>
              <w:t xml:space="preserve"> </w:t>
            </w:r>
            <w:r w:rsidRPr="007D1C42">
              <w:rPr>
                <w:rFonts w:eastAsia="Arial"/>
                <w:i/>
                <w:spacing w:val="2"/>
              </w:rPr>
              <w:t>an</w:t>
            </w:r>
            <w:r w:rsidRPr="007D1C42">
              <w:rPr>
                <w:rFonts w:eastAsia="Arial"/>
                <w:i/>
              </w:rPr>
              <w:t>d</w:t>
            </w:r>
            <w:r w:rsidRPr="007D1C42">
              <w:rPr>
                <w:rFonts w:eastAsia="Arial"/>
                <w:i/>
                <w:spacing w:val="12"/>
              </w:rPr>
              <w:t xml:space="preserve"> </w:t>
            </w:r>
            <w:r w:rsidRPr="007D1C42">
              <w:rPr>
                <w:rFonts w:eastAsia="Arial"/>
                <w:i/>
                <w:spacing w:val="3"/>
              </w:rPr>
              <w:t>C</w:t>
            </w:r>
            <w:r w:rsidRPr="007D1C42">
              <w:rPr>
                <w:rFonts w:eastAsia="Arial"/>
                <w:i/>
                <w:spacing w:val="2"/>
              </w:rPr>
              <w:t>ons</w:t>
            </w:r>
            <w:r w:rsidRPr="007D1C42">
              <w:rPr>
                <w:rFonts w:eastAsia="Arial"/>
                <w:i/>
                <w:spacing w:val="1"/>
              </w:rPr>
              <w:t>tr</w:t>
            </w:r>
            <w:r w:rsidRPr="007D1C42">
              <w:rPr>
                <w:rFonts w:eastAsia="Arial"/>
                <w:i/>
                <w:spacing w:val="2"/>
              </w:rPr>
              <w:t>uc</w:t>
            </w:r>
            <w:r w:rsidRPr="007D1C42">
              <w:rPr>
                <w:rFonts w:eastAsia="Arial"/>
                <w:i/>
                <w:spacing w:val="1"/>
              </w:rPr>
              <w:t>ti</w:t>
            </w:r>
            <w:r w:rsidRPr="007D1C42">
              <w:rPr>
                <w:rFonts w:eastAsia="Arial"/>
                <w:i/>
                <w:spacing w:val="2"/>
              </w:rPr>
              <w:t>o</w:t>
            </w:r>
            <w:r w:rsidRPr="007D1C42">
              <w:rPr>
                <w:rFonts w:eastAsia="Arial"/>
                <w:i/>
              </w:rPr>
              <w:t>n</w:t>
            </w:r>
            <w:r w:rsidRPr="007D1C42">
              <w:rPr>
                <w:rFonts w:eastAsia="Arial"/>
                <w:i/>
                <w:spacing w:val="29"/>
              </w:rPr>
              <w:t xml:space="preserve"> </w:t>
            </w:r>
            <w:r w:rsidRPr="007D1C42">
              <w:rPr>
                <w:rFonts w:eastAsia="Arial"/>
                <w:i/>
                <w:spacing w:val="1"/>
                <w:w w:val="102"/>
              </w:rPr>
              <w:t>(</w:t>
            </w:r>
            <w:r w:rsidRPr="007D1C42">
              <w:rPr>
                <w:rFonts w:eastAsia="Arial"/>
                <w:i/>
                <w:spacing w:val="3"/>
                <w:w w:val="102"/>
              </w:rPr>
              <w:t>B</w:t>
            </w:r>
            <w:r w:rsidRPr="007D1C42">
              <w:rPr>
                <w:rFonts w:eastAsia="Arial"/>
                <w:i/>
                <w:spacing w:val="1"/>
                <w:w w:val="102"/>
              </w:rPr>
              <w:t>ri</w:t>
            </w:r>
            <w:r w:rsidRPr="007D1C42">
              <w:rPr>
                <w:rFonts w:eastAsia="Arial"/>
                <w:i/>
                <w:spacing w:val="2"/>
                <w:w w:val="102"/>
              </w:rPr>
              <w:t>ck</w:t>
            </w:r>
            <w:r w:rsidRPr="007D1C42">
              <w:rPr>
                <w:rFonts w:eastAsia="Arial"/>
                <w:i/>
                <w:spacing w:val="1"/>
                <w:w w:val="102"/>
              </w:rPr>
              <w:t>l</w:t>
            </w:r>
            <w:r w:rsidRPr="007D1C42">
              <w:rPr>
                <w:rFonts w:eastAsia="Arial"/>
                <w:i/>
                <w:spacing w:val="2"/>
                <w:w w:val="102"/>
              </w:rPr>
              <w:t>ay</w:t>
            </w:r>
            <w:r w:rsidRPr="007D1C42">
              <w:rPr>
                <w:rFonts w:eastAsia="Arial"/>
                <w:i/>
                <w:spacing w:val="1"/>
                <w:w w:val="102"/>
              </w:rPr>
              <w:t>i</w:t>
            </w:r>
            <w:r w:rsidRPr="007D1C42">
              <w:rPr>
                <w:rFonts w:eastAsia="Arial"/>
                <w:i/>
                <w:spacing w:val="2"/>
                <w:w w:val="102"/>
              </w:rPr>
              <w:t>ng</w:t>
            </w:r>
            <w:r w:rsidRPr="007D1C42">
              <w:rPr>
                <w:rFonts w:eastAsia="Arial"/>
                <w:i/>
                <w:w w:val="102"/>
              </w:rPr>
              <w:t xml:space="preserve">, </w:t>
            </w:r>
            <w:r w:rsidRPr="007D1C42">
              <w:rPr>
                <w:rFonts w:eastAsia="Arial"/>
                <w:i/>
                <w:spacing w:val="3"/>
              </w:rPr>
              <w:t>C</w:t>
            </w:r>
            <w:r w:rsidRPr="007D1C42">
              <w:rPr>
                <w:rFonts w:eastAsia="Arial"/>
                <w:i/>
                <w:spacing w:val="2"/>
              </w:rPr>
              <w:t>a</w:t>
            </w:r>
            <w:r w:rsidRPr="007D1C42">
              <w:rPr>
                <w:rFonts w:eastAsia="Arial"/>
                <w:i/>
                <w:spacing w:val="1"/>
              </w:rPr>
              <w:t>r</w:t>
            </w:r>
            <w:r w:rsidRPr="007D1C42">
              <w:rPr>
                <w:rFonts w:eastAsia="Arial"/>
                <w:i/>
                <w:spacing w:val="2"/>
              </w:rPr>
              <w:t>pen</w:t>
            </w:r>
            <w:r w:rsidRPr="007D1C42">
              <w:rPr>
                <w:rFonts w:eastAsia="Arial"/>
                <w:i/>
                <w:spacing w:val="1"/>
              </w:rPr>
              <w:t>tr</w:t>
            </w:r>
            <w:r w:rsidRPr="007D1C42">
              <w:rPr>
                <w:rFonts w:eastAsia="Arial"/>
                <w:i/>
                <w:spacing w:val="2"/>
              </w:rPr>
              <w:t>y</w:t>
            </w:r>
            <w:r w:rsidRPr="007D1C42">
              <w:rPr>
                <w:rFonts w:eastAsia="Arial"/>
                <w:i/>
              </w:rPr>
              <w:t>,</w:t>
            </w:r>
            <w:r w:rsidRPr="007D1C42">
              <w:rPr>
                <w:rFonts w:eastAsia="Arial"/>
                <w:i/>
                <w:spacing w:val="24"/>
              </w:rPr>
              <w:t xml:space="preserve"> </w:t>
            </w:r>
            <w:r w:rsidRPr="007D1C42">
              <w:rPr>
                <w:rFonts w:eastAsia="Arial"/>
                <w:i/>
                <w:spacing w:val="3"/>
              </w:rPr>
              <w:t>P</w:t>
            </w:r>
            <w:r w:rsidRPr="007D1C42">
              <w:rPr>
                <w:rFonts w:eastAsia="Arial"/>
                <w:i/>
                <w:spacing w:val="2"/>
              </w:rPr>
              <w:t>a</w:t>
            </w:r>
            <w:r w:rsidRPr="007D1C42">
              <w:rPr>
                <w:rFonts w:eastAsia="Arial"/>
                <w:i/>
                <w:spacing w:val="1"/>
              </w:rPr>
              <w:t>i</w:t>
            </w:r>
            <w:r w:rsidRPr="007D1C42">
              <w:rPr>
                <w:rFonts w:eastAsia="Arial"/>
                <w:i/>
                <w:spacing w:val="2"/>
              </w:rPr>
              <w:t>n</w:t>
            </w:r>
            <w:r w:rsidRPr="007D1C42">
              <w:rPr>
                <w:rFonts w:eastAsia="Arial"/>
                <w:i/>
                <w:spacing w:val="1"/>
              </w:rPr>
              <w:t>ti</w:t>
            </w:r>
            <w:r w:rsidRPr="007D1C42">
              <w:rPr>
                <w:rFonts w:eastAsia="Arial"/>
                <w:i/>
                <w:spacing w:val="2"/>
              </w:rPr>
              <w:t>n</w:t>
            </w:r>
            <w:r w:rsidRPr="007D1C42">
              <w:rPr>
                <w:rFonts w:eastAsia="Arial"/>
                <w:i/>
              </w:rPr>
              <w:t>g</w:t>
            </w:r>
            <w:r w:rsidRPr="007D1C42">
              <w:rPr>
                <w:rFonts w:eastAsia="Arial"/>
                <w:i/>
                <w:spacing w:val="20"/>
              </w:rPr>
              <w:t xml:space="preserve"> </w:t>
            </w:r>
            <w:r w:rsidRPr="007D1C42">
              <w:rPr>
                <w:rFonts w:eastAsia="Arial"/>
                <w:i/>
                <w:spacing w:val="2"/>
              </w:rPr>
              <w:t>an</w:t>
            </w:r>
            <w:r w:rsidRPr="007D1C42">
              <w:rPr>
                <w:rFonts w:eastAsia="Arial"/>
                <w:i/>
              </w:rPr>
              <w:t>d</w:t>
            </w:r>
            <w:r w:rsidRPr="007D1C42">
              <w:rPr>
                <w:rFonts w:eastAsia="Arial"/>
                <w:i/>
                <w:spacing w:val="12"/>
              </w:rPr>
              <w:t xml:space="preserve"> </w:t>
            </w:r>
            <w:r w:rsidRPr="007D1C42">
              <w:rPr>
                <w:rFonts w:eastAsia="Arial"/>
                <w:i/>
                <w:spacing w:val="3"/>
              </w:rPr>
              <w:t>D</w:t>
            </w:r>
            <w:r w:rsidRPr="007D1C42">
              <w:rPr>
                <w:rFonts w:eastAsia="Arial"/>
                <w:i/>
                <w:spacing w:val="2"/>
              </w:rPr>
              <w:t>eco</w:t>
            </w:r>
            <w:r w:rsidRPr="007D1C42">
              <w:rPr>
                <w:rFonts w:eastAsia="Arial"/>
                <w:i/>
                <w:spacing w:val="1"/>
              </w:rPr>
              <w:t>r</w:t>
            </w:r>
            <w:r w:rsidRPr="007D1C42">
              <w:rPr>
                <w:rFonts w:eastAsia="Arial"/>
                <w:i/>
                <w:spacing w:val="2"/>
              </w:rPr>
              <w:t>a</w:t>
            </w:r>
            <w:r w:rsidRPr="007D1C42">
              <w:rPr>
                <w:rFonts w:eastAsia="Arial"/>
                <w:i/>
                <w:spacing w:val="1"/>
              </w:rPr>
              <w:t>ti</w:t>
            </w:r>
            <w:r w:rsidRPr="007D1C42">
              <w:rPr>
                <w:rFonts w:eastAsia="Arial"/>
                <w:i/>
                <w:spacing w:val="2"/>
              </w:rPr>
              <w:t>ng</w:t>
            </w:r>
            <w:r w:rsidRPr="007D1C42">
              <w:rPr>
                <w:rFonts w:eastAsia="Arial"/>
                <w:i/>
              </w:rPr>
              <w:t>,</w:t>
            </w:r>
            <w:r w:rsidRPr="007D1C42">
              <w:rPr>
                <w:rFonts w:eastAsia="Arial"/>
                <w:i/>
                <w:spacing w:val="25"/>
              </w:rPr>
              <w:t xml:space="preserve"> </w:t>
            </w:r>
            <w:r w:rsidRPr="007D1C42">
              <w:rPr>
                <w:rFonts w:eastAsia="Arial"/>
                <w:i/>
                <w:spacing w:val="4"/>
              </w:rPr>
              <w:t>W</w:t>
            </w:r>
            <w:r w:rsidRPr="007D1C42">
              <w:rPr>
                <w:rFonts w:eastAsia="Arial"/>
                <w:i/>
                <w:spacing w:val="2"/>
              </w:rPr>
              <w:t>a</w:t>
            </w:r>
            <w:r w:rsidRPr="007D1C42">
              <w:rPr>
                <w:rFonts w:eastAsia="Arial"/>
                <w:i/>
                <w:spacing w:val="1"/>
              </w:rPr>
              <w:t>l</w:t>
            </w:r>
            <w:r w:rsidRPr="007D1C42">
              <w:rPr>
                <w:rFonts w:eastAsia="Arial"/>
                <w:i/>
              </w:rPr>
              <w:t>l</w:t>
            </w:r>
            <w:r w:rsidRPr="007D1C42">
              <w:rPr>
                <w:rFonts w:eastAsia="Arial"/>
                <w:i/>
                <w:spacing w:val="12"/>
              </w:rPr>
              <w:t xml:space="preserve"> </w:t>
            </w:r>
            <w:r w:rsidRPr="007D1C42">
              <w:rPr>
                <w:rFonts w:eastAsia="Arial"/>
                <w:i/>
                <w:spacing w:val="2"/>
              </w:rPr>
              <w:t>an</w:t>
            </w:r>
            <w:r w:rsidRPr="007D1C42">
              <w:rPr>
                <w:rFonts w:eastAsia="Arial"/>
                <w:i/>
              </w:rPr>
              <w:t>d</w:t>
            </w:r>
            <w:r w:rsidRPr="007D1C42">
              <w:rPr>
                <w:rFonts w:eastAsia="Arial"/>
                <w:i/>
                <w:spacing w:val="12"/>
              </w:rPr>
              <w:t xml:space="preserve"> </w:t>
            </w:r>
            <w:r w:rsidRPr="007D1C42">
              <w:rPr>
                <w:rFonts w:eastAsia="Arial"/>
                <w:i/>
                <w:spacing w:val="3"/>
                <w:w w:val="102"/>
              </w:rPr>
              <w:t>C</w:t>
            </w:r>
            <w:r w:rsidRPr="007D1C42">
              <w:rPr>
                <w:rFonts w:eastAsia="Arial"/>
                <w:i/>
                <w:spacing w:val="2"/>
                <w:w w:val="102"/>
              </w:rPr>
              <w:t>e</w:t>
            </w:r>
            <w:r w:rsidRPr="007D1C42">
              <w:rPr>
                <w:rFonts w:eastAsia="Arial"/>
                <w:i/>
                <w:spacing w:val="1"/>
                <w:w w:val="102"/>
              </w:rPr>
              <w:t>ili</w:t>
            </w:r>
            <w:r w:rsidRPr="007D1C42">
              <w:rPr>
                <w:rFonts w:eastAsia="Arial"/>
                <w:i/>
                <w:spacing w:val="2"/>
                <w:w w:val="102"/>
              </w:rPr>
              <w:t>n</w:t>
            </w:r>
            <w:r w:rsidRPr="007D1C42">
              <w:rPr>
                <w:rFonts w:eastAsia="Arial"/>
                <w:i/>
                <w:w w:val="102"/>
              </w:rPr>
              <w:t xml:space="preserve">g </w:t>
            </w:r>
            <w:r w:rsidRPr="007D1C42">
              <w:rPr>
                <w:rFonts w:eastAsia="Arial"/>
                <w:i/>
                <w:spacing w:val="2"/>
              </w:rPr>
              <w:t>L</w:t>
            </w:r>
            <w:r w:rsidRPr="007D1C42">
              <w:rPr>
                <w:rFonts w:eastAsia="Arial"/>
                <w:i/>
                <w:spacing w:val="1"/>
              </w:rPr>
              <w:t>i</w:t>
            </w:r>
            <w:r w:rsidRPr="007D1C42">
              <w:rPr>
                <w:rFonts w:eastAsia="Arial"/>
                <w:i/>
                <w:spacing w:val="2"/>
              </w:rPr>
              <w:t>n</w:t>
            </w:r>
            <w:r w:rsidRPr="007D1C42">
              <w:rPr>
                <w:rFonts w:eastAsia="Arial"/>
                <w:i/>
                <w:spacing w:val="1"/>
              </w:rPr>
              <w:t>i</w:t>
            </w:r>
            <w:r w:rsidRPr="007D1C42">
              <w:rPr>
                <w:rFonts w:eastAsia="Arial"/>
                <w:i/>
                <w:spacing w:val="2"/>
              </w:rPr>
              <w:t>ng</w:t>
            </w:r>
            <w:r w:rsidRPr="007D1C42">
              <w:rPr>
                <w:rFonts w:eastAsia="Arial"/>
                <w:i/>
              </w:rPr>
              <w:t>,</w:t>
            </w:r>
            <w:r w:rsidRPr="007D1C42">
              <w:rPr>
                <w:rFonts w:eastAsia="Arial"/>
                <w:i/>
                <w:spacing w:val="16"/>
              </w:rPr>
              <w:t xml:space="preserve"> </w:t>
            </w:r>
            <w:r w:rsidRPr="007D1C42">
              <w:rPr>
                <w:rFonts w:eastAsia="Arial"/>
                <w:i/>
                <w:spacing w:val="4"/>
              </w:rPr>
              <w:t>W</w:t>
            </w:r>
            <w:r w:rsidRPr="007D1C42">
              <w:rPr>
                <w:rFonts w:eastAsia="Arial"/>
                <w:i/>
                <w:spacing w:val="2"/>
              </w:rPr>
              <w:t>a</w:t>
            </w:r>
            <w:r w:rsidRPr="007D1C42">
              <w:rPr>
                <w:rFonts w:eastAsia="Arial"/>
                <w:i/>
                <w:spacing w:val="1"/>
              </w:rPr>
              <w:t>l</w:t>
            </w:r>
            <w:r w:rsidRPr="007D1C42">
              <w:rPr>
                <w:rFonts w:eastAsia="Arial"/>
                <w:i/>
              </w:rPr>
              <w:t>l</w:t>
            </w:r>
            <w:r w:rsidRPr="007D1C42">
              <w:rPr>
                <w:rFonts w:eastAsia="Arial"/>
                <w:i/>
                <w:spacing w:val="12"/>
              </w:rPr>
              <w:t xml:space="preserve"> </w:t>
            </w:r>
            <w:r w:rsidRPr="007D1C42">
              <w:rPr>
                <w:rFonts w:eastAsia="Arial"/>
                <w:i/>
                <w:spacing w:val="2"/>
              </w:rPr>
              <w:t>an</w:t>
            </w:r>
            <w:r w:rsidRPr="007D1C42">
              <w:rPr>
                <w:rFonts w:eastAsia="Arial"/>
                <w:i/>
              </w:rPr>
              <w:t>d</w:t>
            </w:r>
            <w:r w:rsidRPr="007D1C42">
              <w:rPr>
                <w:rFonts w:eastAsia="Arial"/>
                <w:i/>
                <w:spacing w:val="12"/>
              </w:rPr>
              <w:t xml:space="preserve"> </w:t>
            </w:r>
            <w:r w:rsidRPr="007D1C42">
              <w:rPr>
                <w:rFonts w:eastAsia="Arial"/>
                <w:i/>
                <w:spacing w:val="3"/>
              </w:rPr>
              <w:t>F</w:t>
            </w:r>
            <w:r w:rsidRPr="007D1C42">
              <w:rPr>
                <w:rFonts w:eastAsia="Arial"/>
                <w:i/>
                <w:spacing w:val="1"/>
              </w:rPr>
              <w:t>l</w:t>
            </w:r>
            <w:r w:rsidRPr="007D1C42">
              <w:rPr>
                <w:rFonts w:eastAsia="Arial"/>
                <w:i/>
                <w:spacing w:val="2"/>
              </w:rPr>
              <w:t>oo</w:t>
            </w:r>
            <w:r w:rsidRPr="007D1C42">
              <w:rPr>
                <w:rFonts w:eastAsia="Arial"/>
                <w:i/>
              </w:rPr>
              <w:t>r</w:t>
            </w:r>
            <w:r w:rsidRPr="007D1C42">
              <w:rPr>
                <w:rFonts w:eastAsia="Arial"/>
                <w:i/>
                <w:spacing w:val="14"/>
              </w:rPr>
              <w:t xml:space="preserve"> </w:t>
            </w:r>
            <w:r w:rsidRPr="007D1C42">
              <w:rPr>
                <w:rFonts w:eastAsia="Arial"/>
                <w:i/>
                <w:spacing w:val="3"/>
              </w:rPr>
              <w:t>T</w:t>
            </w:r>
            <w:r w:rsidRPr="007D1C42">
              <w:rPr>
                <w:rFonts w:eastAsia="Arial"/>
                <w:i/>
                <w:spacing w:val="1"/>
              </w:rPr>
              <w:t>ili</w:t>
            </w:r>
            <w:r w:rsidRPr="007D1C42">
              <w:rPr>
                <w:rFonts w:eastAsia="Arial"/>
                <w:i/>
                <w:spacing w:val="2"/>
              </w:rPr>
              <w:t>ng</w:t>
            </w:r>
            <w:r w:rsidRPr="007D1C42">
              <w:rPr>
                <w:rFonts w:eastAsia="Arial"/>
                <w:i/>
              </w:rPr>
              <w:t>,</w:t>
            </w:r>
            <w:r w:rsidRPr="007D1C42">
              <w:rPr>
                <w:rFonts w:eastAsia="Arial"/>
                <w:i/>
                <w:spacing w:val="15"/>
              </w:rPr>
              <w:t xml:space="preserve"> </w:t>
            </w:r>
            <w:r w:rsidRPr="007D1C42">
              <w:rPr>
                <w:rFonts w:eastAsia="Arial"/>
                <w:i/>
                <w:spacing w:val="3"/>
              </w:rPr>
              <w:t>S</w:t>
            </w:r>
            <w:r w:rsidRPr="007D1C42">
              <w:rPr>
                <w:rFonts w:eastAsia="Arial"/>
                <w:i/>
                <w:spacing w:val="2"/>
              </w:rPr>
              <w:t>o</w:t>
            </w:r>
            <w:r w:rsidRPr="007D1C42">
              <w:rPr>
                <w:rFonts w:eastAsia="Arial"/>
                <w:i/>
                <w:spacing w:val="1"/>
              </w:rPr>
              <w:t>li</w:t>
            </w:r>
            <w:r w:rsidRPr="007D1C42">
              <w:rPr>
                <w:rFonts w:eastAsia="Arial"/>
                <w:i/>
              </w:rPr>
              <w:t>d</w:t>
            </w:r>
            <w:r w:rsidRPr="007D1C42">
              <w:rPr>
                <w:rFonts w:eastAsia="Arial"/>
                <w:i/>
                <w:spacing w:val="14"/>
              </w:rPr>
              <w:t xml:space="preserve"> </w:t>
            </w:r>
            <w:r w:rsidRPr="007D1C42">
              <w:rPr>
                <w:rFonts w:eastAsia="Arial"/>
                <w:i/>
                <w:spacing w:val="3"/>
              </w:rPr>
              <w:t>P</w:t>
            </w:r>
            <w:r w:rsidRPr="007D1C42">
              <w:rPr>
                <w:rFonts w:eastAsia="Arial"/>
                <w:i/>
                <w:spacing w:val="1"/>
              </w:rPr>
              <w:t>l</w:t>
            </w:r>
            <w:r w:rsidRPr="007D1C42">
              <w:rPr>
                <w:rFonts w:eastAsia="Arial"/>
                <w:i/>
                <w:spacing w:val="2"/>
              </w:rPr>
              <w:t>as</w:t>
            </w:r>
            <w:r w:rsidRPr="007D1C42">
              <w:rPr>
                <w:rFonts w:eastAsia="Arial"/>
                <w:i/>
                <w:spacing w:val="1"/>
              </w:rPr>
              <w:t>t</w:t>
            </w:r>
            <w:r w:rsidRPr="007D1C42">
              <w:rPr>
                <w:rFonts w:eastAsia="Arial"/>
                <w:i/>
                <w:spacing w:val="2"/>
              </w:rPr>
              <w:t>e</w:t>
            </w:r>
            <w:r w:rsidRPr="007D1C42">
              <w:rPr>
                <w:rFonts w:eastAsia="Arial"/>
                <w:i/>
                <w:spacing w:val="1"/>
              </w:rPr>
              <w:t>ri</w:t>
            </w:r>
            <w:r w:rsidRPr="007D1C42">
              <w:rPr>
                <w:rFonts w:eastAsia="Arial"/>
                <w:i/>
                <w:spacing w:val="2"/>
              </w:rPr>
              <w:t>n</w:t>
            </w:r>
            <w:r w:rsidRPr="007D1C42">
              <w:rPr>
                <w:rFonts w:eastAsia="Arial"/>
                <w:i/>
              </w:rPr>
              <w:t>g</w:t>
            </w:r>
            <w:r w:rsidRPr="007D1C42">
              <w:rPr>
                <w:rFonts w:eastAsia="Arial"/>
                <w:i/>
                <w:spacing w:val="24"/>
              </w:rPr>
              <w:t xml:space="preserve"> </w:t>
            </w:r>
            <w:r w:rsidRPr="007D1C42">
              <w:rPr>
                <w:rFonts w:eastAsia="Arial"/>
                <w:i/>
                <w:spacing w:val="2"/>
                <w:w w:val="102"/>
              </w:rPr>
              <w:t>an</w:t>
            </w:r>
            <w:r w:rsidRPr="007D1C42">
              <w:rPr>
                <w:rFonts w:eastAsia="Arial"/>
                <w:i/>
                <w:w w:val="102"/>
              </w:rPr>
              <w:t xml:space="preserve">d </w:t>
            </w:r>
            <w:r w:rsidRPr="007D1C42">
              <w:rPr>
                <w:rFonts w:eastAsia="Arial"/>
                <w:i/>
                <w:spacing w:val="3"/>
              </w:rPr>
              <w:t>S</w:t>
            </w:r>
            <w:r w:rsidRPr="007D1C42">
              <w:rPr>
                <w:rFonts w:eastAsia="Arial"/>
                <w:i/>
                <w:spacing w:val="1"/>
              </w:rPr>
              <w:t>t</w:t>
            </w:r>
            <w:r w:rsidRPr="007D1C42">
              <w:rPr>
                <w:rFonts w:eastAsia="Arial"/>
                <w:i/>
                <w:spacing w:val="2"/>
              </w:rPr>
              <w:t>one</w:t>
            </w:r>
            <w:r w:rsidRPr="007D1C42">
              <w:rPr>
                <w:rFonts w:eastAsia="Arial"/>
                <w:i/>
                <w:spacing w:val="3"/>
              </w:rPr>
              <w:t>m</w:t>
            </w:r>
            <w:r w:rsidRPr="007D1C42">
              <w:rPr>
                <w:rFonts w:eastAsia="Arial"/>
                <w:i/>
                <w:spacing w:val="2"/>
              </w:rPr>
              <w:t>ason</w:t>
            </w:r>
            <w:r w:rsidRPr="007D1C42">
              <w:rPr>
                <w:rFonts w:eastAsia="Arial"/>
                <w:i/>
                <w:spacing w:val="1"/>
              </w:rPr>
              <w:t>r</w:t>
            </w:r>
            <w:r w:rsidRPr="007D1C42">
              <w:rPr>
                <w:rFonts w:eastAsia="Arial"/>
                <w:i/>
                <w:spacing w:val="2"/>
              </w:rPr>
              <w:t>y</w:t>
            </w:r>
            <w:r w:rsidRPr="007D1C42">
              <w:rPr>
                <w:rFonts w:eastAsia="Arial"/>
                <w:i/>
              </w:rPr>
              <w:t>)</w:t>
            </w:r>
            <w:r w:rsidRPr="007D1C42">
              <w:rPr>
                <w:rFonts w:eastAsia="Arial"/>
                <w:i/>
                <w:spacing w:val="32"/>
              </w:rPr>
              <w:t xml:space="preserve"> </w:t>
            </w:r>
            <w:r w:rsidR="007D1C42">
              <w:rPr>
                <w:rFonts w:eastAsia="Arial"/>
                <w:i/>
                <w:spacing w:val="32"/>
              </w:rPr>
              <w:br/>
            </w:r>
            <w:r w:rsidRPr="007D1C42">
              <w:rPr>
                <w:rFonts w:eastAsia="Arial"/>
                <w:i/>
                <w:spacing w:val="3"/>
                <w:w w:val="102"/>
              </w:rPr>
              <w:t>P</w:t>
            </w:r>
            <w:r w:rsidRPr="007D1C42">
              <w:rPr>
                <w:rFonts w:eastAsia="Arial"/>
                <w:i/>
                <w:spacing w:val="1"/>
                <w:w w:val="102"/>
              </w:rPr>
              <w:t>r</w:t>
            </w:r>
            <w:r w:rsidRPr="007D1C42">
              <w:rPr>
                <w:rFonts w:eastAsia="Arial"/>
                <w:i/>
                <w:spacing w:val="2"/>
                <w:w w:val="102"/>
              </w:rPr>
              <w:t>e-app</w:t>
            </w:r>
            <w:r w:rsidRPr="007D1C42">
              <w:rPr>
                <w:rFonts w:eastAsia="Arial"/>
                <w:i/>
                <w:spacing w:val="1"/>
                <w:w w:val="102"/>
              </w:rPr>
              <w:t>r</w:t>
            </w:r>
            <w:r w:rsidRPr="007D1C42">
              <w:rPr>
                <w:rFonts w:eastAsia="Arial"/>
                <w:i/>
                <w:spacing w:val="2"/>
                <w:w w:val="102"/>
              </w:rPr>
              <w:t>en</w:t>
            </w:r>
            <w:r w:rsidRPr="007D1C42">
              <w:rPr>
                <w:rFonts w:eastAsia="Arial"/>
                <w:i/>
                <w:spacing w:val="1"/>
                <w:w w:val="102"/>
              </w:rPr>
              <w:t>ti</w:t>
            </w:r>
            <w:r w:rsidRPr="007D1C42">
              <w:rPr>
                <w:rFonts w:eastAsia="Arial"/>
                <w:i/>
                <w:spacing w:val="2"/>
                <w:w w:val="102"/>
              </w:rPr>
              <w:t>cesh</w:t>
            </w:r>
            <w:r w:rsidRPr="007D1C42">
              <w:rPr>
                <w:rFonts w:eastAsia="Arial"/>
                <w:i/>
                <w:spacing w:val="1"/>
                <w:w w:val="102"/>
              </w:rPr>
              <w:t>i</w:t>
            </w:r>
            <w:r w:rsidRPr="007D1C42">
              <w:rPr>
                <w:rFonts w:eastAsia="Arial"/>
                <w:i/>
                <w:w w:val="102"/>
              </w:rPr>
              <w:t>p</w:t>
            </w:r>
            <w:r w:rsidRPr="001178E5">
              <w:t xml:space="preserve"> and the </w:t>
            </w:r>
            <w:r w:rsidRPr="007D1C42">
              <w:rPr>
                <w:i/>
              </w:rPr>
              <w:t>22145VIC Certificate II in Joinery/Shopfitting/Stairbuilding (Pre-apprenticeship)</w:t>
            </w:r>
            <w:r w:rsidRPr="001178E5">
              <w:t>.</w:t>
            </w:r>
          </w:p>
          <w:p w14:paraId="45CB330E" w14:textId="77777777" w:rsidR="0023783D" w:rsidRPr="001178E5" w:rsidRDefault="0023783D" w:rsidP="005B28C9">
            <w:pPr>
              <w:pStyle w:val="Text"/>
            </w:pPr>
            <w:r w:rsidRPr="001178E5">
              <w:t>As well as the consolidation of the two above accredited courses, other significant changes to the reviewed course include:</w:t>
            </w:r>
          </w:p>
          <w:p w14:paraId="1F726D6B" w14:textId="77777777" w:rsidR="0023783D" w:rsidRPr="001178E5" w:rsidRDefault="0023783D" w:rsidP="004E7872">
            <w:pPr>
              <w:pStyle w:val="BBul"/>
            </w:pPr>
            <w:r w:rsidRPr="001178E5">
              <w:t xml:space="preserve">the transition of content from modules of the </w:t>
            </w:r>
            <w:r w:rsidRPr="007D1C42">
              <w:rPr>
                <w:i/>
              </w:rPr>
              <w:t xml:space="preserve">22216VIC </w:t>
            </w:r>
            <w:r w:rsidRPr="007D1C42">
              <w:rPr>
                <w:i/>
                <w:spacing w:val="3"/>
              </w:rPr>
              <w:t>C</w:t>
            </w:r>
            <w:r w:rsidRPr="007D1C42">
              <w:rPr>
                <w:i/>
                <w:spacing w:val="2"/>
              </w:rPr>
              <w:t>e</w:t>
            </w:r>
            <w:r w:rsidRPr="007D1C42">
              <w:rPr>
                <w:i/>
                <w:spacing w:val="1"/>
              </w:rPr>
              <w:t>rtifi</w:t>
            </w:r>
            <w:r w:rsidRPr="007D1C42">
              <w:rPr>
                <w:i/>
                <w:spacing w:val="2"/>
              </w:rPr>
              <w:t>ca</w:t>
            </w:r>
            <w:r w:rsidRPr="007D1C42">
              <w:rPr>
                <w:i/>
                <w:spacing w:val="1"/>
              </w:rPr>
              <w:t>t</w:t>
            </w:r>
            <w:r w:rsidRPr="007D1C42">
              <w:rPr>
                <w:i/>
              </w:rPr>
              <w:t>e</w:t>
            </w:r>
            <w:r w:rsidRPr="007D1C42">
              <w:rPr>
                <w:i/>
                <w:spacing w:val="24"/>
              </w:rPr>
              <w:t xml:space="preserve"> </w:t>
            </w:r>
            <w:r w:rsidRPr="007D1C42">
              <w:rPr>
                <w:i/>
                <w:spacing w:val="1"/>
              </w:rPr>
              <w:t>I</w:t>
            </w:r>
            <w:r w:rsidRPr="007D1C42">
              <w:rPr>
                <w:i/>
              </w:rPr>
              <w:t>I</w:t>
            </w:r>
            <w:r w:rsidRPr="007D1C42">
              <w:rPr>
                <w:i/>
                <w:spacing w:val="6"/>
              </w:rPr>
              <w:t xml:space="preserve"> </w:t>
            </w:r>
            <w:r w:rsidRPr="007D1C42">
              <w:rPr>
                <w:i/>
                <w:spacing w:val="1"/>
              </w:rPr>
              <w:t>i</w:t>
            </w:r>
            <w:r w:rsidRPr="007D1C42">
              <w:rPr>
                <w:i/>
              </w:rPr>
              <w:t>n</w:t>
            </w:r>
            <w:r w:rsidRPr="007D1C42">
              <w:rPr>
                <w:i/>
                <w:spacing w:val="8"/>
              </w:rPr>
              <w:t xml:space="preserve"> </w:t>
            </w:r>
            <w:r w:rsidRPr="007D1C42">
              <w:rPr>
                <w:i/>
                <w:spacing w:val="3"/>
              </w:rPr>
              <w:t>B</w:t>
            </w:r>
            <w:r w:rsidRPr="007D1C42">
              <w:rPr>
                <w:i/>
                <w:spacing w:val="2"/>
              </w:rPr>
              <w:t>u</w:t>
            </w:r>
            <w:r w:rsidRPr="007D1C42">
              <w:rPr>
                <w:i/>
                <w:spacing w:val="1"/>
              </w:rPr>
              <w:t>il</w:t>
            </w:r>
            <w:r w:rsidRPr="007D1C42">
              <w:rPr>
                <w:i/>
                <w:spacing w:val="2"/>
              </w:rPr>
              <w:t>d</w:t>
            </w:r>
            <w:r w:rsidRPr="007D1C42">
              <w:rPr>
                <w:i/>
                <w:spacing w:val="1"/>
              </w:rPr>
              <w:t>i</w:t>
            </w:r>
            <w:r w:rsidRPr="007D1C42">
              <w:rPr>
                <w:i/>
                <w:spacing w:val="2"/>
              </w:rPr>
              <w:t>n</w:t>
            </w:r>
            <w:r w:rsidRPr="007D1C42">
              <w:rPr>
                <w:i/>
              </w:rPr>
              <w:t>g</w:t>
            </w:r>
            <w:r w:rsidRPr="007D1C42">
              <w:rPr>
                <w:i/>
                <w:spacing w:val="20"/>
              </w:rPr>
              <w:t xml:space="preserve"> </w:t>
            </w:r>
            <w:r w:rsidRPr="007D1C42">
              <w:rPr>
                <w:i/>
                <w:spacing w:val="2"/>
              </w:rPr>
              <w:t>an</w:t>
            </w:r>
            <w:r w:rsidRPr="007D1C42">
              <w:rPr>
                <w:i/>
              </w:rPr>
              <w:t>d</w:t>
            </w:r>
            <w:r w:rsidRPr="007D1C42">
              <w:rPr>
                <w:i/>
                <w:spacing w:val="12"/>
              </w:rPr>
              <w:t xml:space="preserve"> </w:t>
            </w:r>
            <w:r w:rsidRPr="007D1C42">
              <w:rPr>
                <w:i/>
                <w:spacing w:val="3"/>
              </w:rPr>
              <w:t>C</w:t>
            </w:r>
            <w:r w:rsidRPr="007D1C42">
              <w:rPr>
                <w:i/>
                <w:spacing w:val="2"/>
              </w:rPr>
              <w:t>ons</w:t>
            </w:r>
            <w:r w:rsidRPr="007D1C42">
              <w:rPr>
                <w:i/>
                <w:spacing w:val="1"/>
              </w:rPr>
              <w:t>tr</w:t>
            </w:r>
            <w:r w:rsidRPr="007D1C42">
              <w:rPr>
                <w:i/>
                <w:spacing w:val="2"/>
              </w:rPr>
              <w:t>uc</w:t>
            </w:r>
            <w:r w:rsidRPr="007D1C42">
              <w:rPr>
                <w:i/>
                <w:spacing w:val="1"/>
              </w:rPr>
              <w:t>ti</w:t>
            </w:r>
            <w:r w:rsidRPr="007D1C42">
              <w:rPr>
                <w:i/>
                <w:spacing w:val="2"/>
              </w:rPr>
              <w:t>o</w:t>
            </w:r>
            <w:r w:rsidRPr="007D1C42">
              <w:rPr>
                <w:i/>
              </w:rPr>
              <w:t>n</w:t>
            </w:r>
            <w:r w:rsidRPr="007D1C42">
              <w:rPr>
                <w:i/>
                <w:spacing w:val="29"/>
              </w:rPr>
              <w:t xml:space="preserve"> </w:t>
            </w:r>
            <w:r w:rsidRPr="007D1C42">
              <w:rPr>
                <w:i/>
                <w:spacing w:val="1"/>
                <w:w w:val="102"/>
              </w:rPr>
              <w:t>(</w:t>
            </w:r>
            <w:r w:rsidRPr="007D1C42">
              <w:rPr>
                <w:i/>
                <w:spacing w:val="3"/>
                <w:w w:val="102"/>
              </w:rPr>
              <w:t>B</w:t>
            </w:r>
            <w:r w:rsidRPr="007D1C42">
              <w:rPr>
                <w:i/>
                <w:spacing w:val="1"/>
                <w:w w:val="102"/>
              </w:rPr>
              <w:t>ri</w:t>
            </w:r>
            <w:r w:rsidRPr="007D1C42">
              <w:rPr>
                <w:i/>
                <w:spacing w:val="2"/>
                <w:w w:val="102"/>
              </w:rPr>
              <w:t>ck</w:t>
            </w:r>
            <w:r w:rsidRPr="007D1C42">
              <w:rPr>
                <w:i/>
                <w:spacing w:val="1"/>
                <w:w w:val="102"/>
              </w:rPr>
              <w:t>l</w:t>
            </w:r>
            <w:r w:rsidRPr="007D1C42">
              <w:rPr>
                <w:i/>
                <w:spacing w:val="2"/>
                <w:w w:val="102"/>
              </w:rPr>
              <w:t>ay</w:t>
            </w:r>
            <w:r w:rsidRPr="007D1C42">
              <w:rPr>
                <w:i/>
                <w:spacing w:val="1"/>
                <w:w w:val="102"/>
              </w:rPr>
              <w:t>i</w:t>
            </w:r>
            <w:r w:rsidRPr="007D1C42">
              <w:rPr>
                <w:i/>
                <w:spacing w:val="2"/>
                <w:w w:val="102"/>
              </w:rPr>
              <w:t>ng</w:t>
            </w:r>
            <w:r w:rsidRPr="007D1C42">
              <w:rPr>
                <w:i/>
                <w:w w:val="102"/>
              </w:rPr>
              <w:t xml:space="preserve">, </w:t>
            </w:r>
            <w:r w:rsidRPr="007D1C42">
              <w:rPr>
                <w:i/>
                <w:spacing w:val="3"/>
              </w:rPr>
              <w:t>C</w:t>
            </w:r>
            <w:r w:rsidRPr="007D1C42">
              <w:rPr>
                <w:i/>
                <w:spacing w:val="2"/>
              </w:rPr>
              <w:t>a</w:t>
            </w:r>
            <w:r w:rsidRPr="007D1C42">
              <w:rPr>
                <w:i/>
                <w:spacing w:val="1"/>
              </w:rPr>
              <w:t>r</w:t>
            </w:r>
            <w:r w:rsidRPr="007D1C42">
              <w:rPr>
                <w:i/>
                <w:spacing w:val="2"/>
              </w:rPr>
              <w:t>pen</w:t>
            </w:r>
            <w:r w:rsidRPr="007D1C42">
              <w:rPr>
                <w:i/>
                <w:spacing w:val="1"/>
              </w:rPr>
              <w:t>tr</w:t>
            </w:r>
            <w:r w:rsidRPr="007D1C42">
              <w:rPr>
                <w:i/>
                <w:spacing w:val="2"/>
              </w:rPr>
              <w:t>y</w:t>
            </w:r>
            <w:r w:rsidRPr="007D1C42">
              <w:rPr>
                <w:i/>
              </w:rPr>
              <w:t>,</w:t>
            </w:r>
            <w:r w:rsidRPr="007D1C42">
              <w:rPr>
                <w:i/>
                <w:spacing w:val="24"/>
              </w:rPr>
              <w:t xml:space="preserve"> </w:t>
            </w:r>
            <w:r w:rsidRPr="007D1C42">
              <w:rPr>
                <w:i/>
                <w:spacing w:val="3"/>
              </w:rPr>
              <w:t>P</w:t>
            </w:r>
            <w:r w:rsidRPr="007D1C42">
              <w:rPr>
                <w:i/>
                <w:spacing w:val="2"/>
              </w:rPr>
              <w:t>a</w:t>
            </w:r>
            <w:r w:rsidRPr="007D1C42">
              <w:rPr>
                <w:i/>
                <w:spacing w:val="1"/>
              </w:rPr>
              <w:t>i</w:t>
            </w:r>
            <w:r w:rsidRPr="007D1C42">
              <w:rPr>
                <w:i/>
                <w:spacing w:val="2"/>
              </w:rPr>
              <w:t>n</w:t>
            </w:r>
            <w:r w:rsidRPr="007D1C42">
              <w:rPr>
                <w:i/>
                <w:spacing w:val="1"/>
              </w:rPr>
              <w:t>ti</w:t>
            </w:r>
            <w:r w:rsidRPr="007D1C42">
              <w:rPr>
                <w:i/>
                <w:spacing w:val="2"/>
              </w:rPr>
              <w:t>n</w:t>
            </w:r>
            <w:r w:rsidRPr="007D1C42">
              <w:rPr>
                <w:i/>
              </w:rPr>
              <w:t>g</w:t>
            </w:r>
            <w:r w:rsidRPr="007D1C42">
              <w:rPr>
                <w:i/>
                <w:spacing w:val="20"/>
              </w:rPr>
              <w:t xml:space="preserve"> </w:t>
            </w:r>
            <w:r w:rsidRPr="007D1C42">
              <w:rPr>
                <w:i/>
                <w:spacing w:val="2"/>
              </w:rPr>
              <w:t>an</w:t>
            </w:r>
            <w:r w:rsidRPr="007D1C42">
              <w:rPr>
                <w:i/>
              </w:rPr>
              <w:t>d</w:t>
            </w:r>
            <w:r w:rsidRPr="007D1C42">
              <w:rPr>
                <w:i/>
                <w:spacing w:val="12"/>
              </w:rPr>
              <w:t xml:space="preserve"> </w:t>
            </w:r>
            <w:r w:rsidRPr="007D1C42">
              <w:rPr>
                <w:i/>
                <w:spacing w:val="3"/>
              </w:rPr>
              <w:t>D</w:t>
            </w:r>
            <w:r w:rsidRPr="007D1C42">
              <w:rPr>
                <w:i/>
                <w:spacing w:val="2"/>
              </w:rPr>
              <w:t>eco</w:t>
            </w:r>
            <w:r w:rsidRPr="007D1C42">
              <w:rPr>
                <w:i/>
                <w:spacing w:val="1"/>
              </w:rPr>
              <w:t>r</w:t>
            </w:r>
            <w:r w:rsidRPr="007D1C42">
              <w:rPr>
                <w:i/>
                <w:spacing w:val="2"/>
              </w:rPr>
              <w:t>a</w:t>
            </w:r>
            <w:r w:rsidRPr="007D1C42">
              <w:rPr>
                <w:i/>
                <w:spacing w:val="1"/>
              </w:rPr>
              <w:t>ti</w:t>
            </w:r>
            <w:r w:rsidRPr="007D1C42">
              <w:rPr>
                <w:i/>
                <w:spacing w:val="2"/>
              </w:rPr>
              <w:t>ng</w:t>
            </w:r>
            <w:r w:rsidRPr="007D1C42">
              <w:rPr>
                <w:i/>
              </w:rPr>
              <w:t>,</w:t>
            </w:r>
            <w:r w:rsidRPr="007D1C42">
              <w:rPr>
                <w:i/>
                <w:spacing w:val="25"/>
              </w:rPr>
              <w:t xml:space="preserve"> </w:t>
            </w:r>
            <w:r w:rsidRPr="007D1C42">
              <w:rPr>
                <w:i/>
                <w:spacing w:val="4"/>
              </w:rPr>
              <w:t>W</w:t>
            </w:r>
            <w:r w:rsidRPr="007D1C42">
              <w:rPr>
                <w:i/>
                <w:spacing w:val="2"/>
              </w:rPr>
              <w:t>a</w:t>
            </w:r>
            <w:r w:rsidRPr="007D1C42">
              <w:rPr>
                <w:i/>
                <w:spacing w:val="1"/>
              </w:rPr>
              <w:t>l</w:t>
            </w:r>
            <w:r w:rsidRPr="007D1C42">
              <w:rPr>
                <w:i/>
              </w:rPr>
              <w:t>l</w:t>
            </w:r>
            <w:r w:rsidRPr="007D1C42">
              <w:rPr>
                <w:i/>
                <w:spacing w:val="12"/>
              </w:rPr>
              <w:t xml:space="preserve"> </w:t>
            </w:r>
            <w:r w:rsidRPr="007D1C42">
              <w:rPr>
                <w:i/>
                <w:spacing w:val="2"/>
              </w:rPr>
              <w:t>an</w:t>
            </w:r>
            <w:r w:rsidRPr="007D1C42">
              <w:rPr>
                <w:i/>
              </w:rPr>
              <w:t>d</w:t>
            </w:r>
            <w:r w:rsidRPr="007D1C42">
              <w:rPr>
                <w:i/>
                <w:spacing w:val="12"/>
              </w:rPr>
              <w:t xml:space="preserve"> </w:t>
            </w:r>
            <w:r w:rsidRPr="007D1C42">
              <w:rPr>
                <w:i/>
                <w:spacing w:val="3"/>
                <w:w w:val="102"/>
              </w:rPr>
              <w:t>C</w:t>
            </w:r>
            <w:r w:rsidRPr="007D1C42">
              <w:rPr>
                <w:i/>
                <w:spacing w:val="2"/>
                <w:w w:val="102"/>
              </w:rPr>
              <w:t>e</w:t>
            </w:r>
            <w:r w:rsidRPr="007D1C42">
              <w:rPr>
                <w:i/>
                <w:spacing w:val="1"/>
                <w:w w:val="102"/>
              </w:rPr>
              <w:t>ili</w:t>
            </w:r>
            <w:r w:rsidRPr="007D1C42">
              <w:rPr>
                <w:i/>
                <w:spacing w:val="2"/>
                <w:w w:val="102"/>
              </w:rPr>
              <w:t>n</w:t>
            </w:r>
            <w:r w:rsidRPr="007D1C42">
              <w:rPr>
                <w:i/>
                <w:w w:val="102"/>
              </w:rPr>
              <w:t xml:space="preserve">g </w:t>
            </w:r>
            <w:r w:rsidRPr="007D1C42">
              <w:rPr>
                <w:i/>
                <w:spacing w:val="2"/>
              </w:rPr>
              <w:t>L</w:t>
            </w:r>
            <w:r w:rsidRPr="007D1C42">
              <w:rPr>
                <w:i/>
                <w:spacing w:val="1"/>
              </w:rPr>
              <w:t>i</w:t>
            </w:r>
            <w:r w:rsidRPr="007D1C42">
              <w:rPr>
                <w:i/>
                <w:spacing w:val="2"/>
              </w:rPr>
              <w:t>n</w:t>
            </w:r>
            <w:r w:rsidRPr="007D1C42">
              <w:rPr>
                <w:i/>
                <w:spacing w:val="1"/>
              </w:rPr>
              <w:t>i</w:t>
            </w:r>
            <w:r w:rsidRPr="007D1C42">
              <w:rPr>
                <w:i/>
                <w:spacing w:val="2"/>
              </w:rPr>
              <w:t>ng</w:t>
            </w:r>
            <w:r w:rsidRPr="007D1C42">
              <w:rPr>
                <w:i/>
              </w:rPr>
              <w:t>,</w:t>
            </w:r>
            <w:r w:rsidRPr="007D1C42">
              <w:rPr>
                <w:i/>
                <w:spacing w:val="16"/>
              </w:rPr>
              <w:t xml:space="preserve"> </w:t>
            </w:r>
            <w:r w:rsidRPr="007D1C42">
              <w:rPr>
                <w:i/>
                <w:spacing w:val="4"/>
              </w:rPr>
              <w:t>W</w:t>
            </w:r>
            <w:r w:rsidRPr="007D1C42">
              <w:rPr>
                <w:i/>
                <w:spacing w:val="2"/>
              </w:rPr>
              <w:t>a</w:t>
            </w:r>
            <w:r w:rsidRPr="007D1C42">
              <w:rPr>
                <w:i/>
                <w:spacing w:val="1"/>
              </w:rPr>
              <w:t>l</w:t>
            </w:r>
            <w:r w:rsidRPr="007D1C42">
              <w:rPr>
                <w:i/>
              </w:rPr>
              <w:t>l</w:t>
            </w:r>
            <w:r w:rsidRPr="007D1C42">
              <w:rPr>
                <w:i/>
                <w:spacing w:val="12"/>
              </w:rPr>
              <w:t xml:space="preserve"> </w:t>
            </w:r>
            <w:r w:rsidRPr="007D1C42">
              <w:rPr>
                <w:i/>
                <w:spacing w:val="2"/>
              </w:rPr>
              <w:t>an</w:t>
            </w:r>
            <w:r w:rsidRPr="007D1C42">
              <w:rPr>
                <w:i/>
              </w:rPr>
              <w:t>d</w:t>
            </w:r>
            <w:r w:rsidRPr="007D1C42">
              <w:rPr>
                <w:i/>
                <w:spacing w:val="12"/>
              </w:rPr>
              <w:t xml:space="preserve"> </w:t>
            </w:r>
            <w:r w:rsidRPr="007D1C42">
              <w:rPr>
                <w:i/>
                <w:spacing w:val="3"/>
              </w:rPr>
              <w:t>F</w:t>
            </w:r>
            <w:r w:rsidRPr="007D1C42">
              <w:rPr>
                <w:i/>
                <w:spacing w:val="1"/>
              </w:rPr>
              <w:t>l</w:t>
            </w:r>
            <w:r w:rsidRPr="007D1C42">
              <w:rPr>
                <w:i/>
                <w:spacing w:val="2"/>
              </w:rPr>
              <w:t>oo</w:t>
            </w:r>
            <w:r w:rsidRPr="007D1C42">
              <w:rPr>
                <w:i/>
              </w:rPr>
              <w:t>r</w:t>
            </w:r>
            <w:r w:rsidRPr="007D1C42">
              <w:rPr>
                <w:i/>
                <w:spacing w:val="14"/>
              </w:rPr>
              <w:t xml:space="preserve"> </w:t>
            </w:r>
            <w:r w:rsidRPr="007D1C42">
              <w:rPr>
                <w:i/>
                <w:spacing w:val="3"/>
              </w:rPr>
              <w:t>T</w:t>
            </w:r>
            <w:r w:rsidRPr="007D1C42">
              <w:rPr>
                <w:i/>
                <w:spacing w:val="1"/>
              </w:rPr>
              <w:t>ili</w:t>
            </w:r>
            <w:r w:rsidRPr="007D1C42">
              <w:rPr>
                <w:i/>
                <w:spacing w:val="2"/>
              </w:rPr>
              <w:t>ng</w:t>
            </w:r>
            <w:r w:rsidRPr="007D1C42">
              <w:rPr>
                <w:i/>
              </w:rPr>
              <w:t>,</w:t>
            </w:r>
            <w:r w:rsidRPr="007D1C42">
              <w:rPr>
                <w:i/>
                <w:spacing w:val="15"/>
              </w:rPr>
              <w:t xml:space="preserve"> </w:t>
            </w:r>
            <w:r w:rsidRPr="007D1C42">
              <w:rPr>
                <w:i/>
                <w:spacing w:val="3"/>
              </w:rPr>
              <w:t>S</w:t>
            </w:r>
            <w:r w:rsidRPr="007D1C42">
              <w:rPr>
                <w:i/>
                <w:spacing w:val="2"/>
              </w:rPr>
              <w:t>o</w:t>
            </w:r>
            <w:r w:rsidRPr="007D1C42">
              <w:rPr>
                <w:i/>
                <w:spacing w:val="1"/>
              </w:rPr>
              <w:t>li</w:t>
            </w:r>
            <w:r w:rsidRPr="007D1C42">
              <w:rPr>
                <w:i/>
              </w:rPr>
              <w:t>d</w:t>
            </w:r>
            <w:r w:rsidRPr="007D1C42">
              <w:rPr>
                <w:i/>
                <w:spacing w:val="14"/>
              </w:rPr>
              <w:t xml:space="preserve"> </w:t>
            </w:r>
            <w:r w:rsidRPr="007D1C42">
              <w:rPr>
                <w:i/>
                <w:spacing w:val="3"/>
              </w:rPr>
              <w:t>P</w:t>
            </w:r>
            <w:r w:rsidRPr="007D1C42">
              <w:rPr>
                <w:i/>
                <w:spacing w:val="1"/>
              </w:rPr>
              <w:t>l</w:t>
            </w:r>
            <w:r w:rsidRPr="007D1C42">
              <w:rPr>
                <w:i/>
                <w:spacing w:val="2"/>
              </w:rPr>
              <w:t>as</w:t>
            </w:r>
            <w:r w:rsidRPr="007D1C42">
              <w:rPr>
                <w:i/>
                <w:spacing w:val="1"/>
              </w:rPr>
              <w:t>t</w:t>
            </w:r>
            <w:r w:rsidRPr="007D1C42">
              <w:rPr>
                <w:i/>
                <w:spacing w:val="2"/>
              </w:rPr>
              <w:t>e</w:t>
            </w:r>
            <w:r w:rsidRPr="007D1C42">
              <w:rPr>
                <w:i/>
                <w:spacing w:val="1"/>
              </w:rPr>
              <w:t>ri</w:t>
            </w:r>
            <w:r w:rsidRPr="007D1C42">
              <w:rPr>
                <w:i/>
                <w:spacing w:val="2"/>
              </w:rPr>
              <w:t>n</w:t>
            </w:r>
            <w:r w:rsidRPr="007D1C42">
              <w:rPr>
                <w:i/>
              </w:rPr>
              <w:t>g</w:t>
            </w:r>
            <w:r w:rsidRPr="007D1C42">
              <w:rPr>
                <w:i/>
                <w:spacing w:val="24"/>
              </w:rPr>
              <w:t xml:space="preserve"> </w:t>
            </w:r>
            <w:r w:rsidRPr="007D1C42">
              <w:rPr>
                <w:i/>
                <w:spacing w:val="2"/>
                <w:w w:val="102"/>
              </w:rPr>
              <w:t>an</w:t>
            </w:r>
            <w:r w:rsidRPr="007D1C42">
              <w:rPr>
                <w:i/>
                <w:w w:val="102"/>
              </w:rPr>
              <w:t xml:space="preserve">d </w:t>
            </w:r>
            <w:r w:rsidRPr="007D1C42">
              <w:rPr>
                <w:i/>
                <w:spacing w:val="3"/>
              </w:rPr>
              <w:t>S</w:t>
            </w:r>
            <w:r w:rsidRPr="007D1C42">
              <w:rPr>
                <w:i/>
                <w:spacing w:val="1"/>
              </w:rPr>
              <w:t>t</w:t>
            </w:r>
            <w:r w:rsidRPr="007D1C42">
              <w:rPr>
                <w:i/>
                <w:spacing w:val="2"/>
              </w:rPr>
              <w:t>one</w:t>
            </w:r>
            <w:r w:rsidRPr="007D1C42">
              <w:rPr>
                <w:i/>
                <w:spacing w:val="3"/>
              </w:rPr>
              <w:t>m</w:t>
            </w:r>
            <w:r w:rsidRPr="007D1C42">
              <w:rPr>
                <w:i/>
                <w:spacing w:val="2"/>
              </w:rPr>
              <w:t>ason</w:t>
            </w:r>
            <w:r w:rsidRPr="007D1C42">
              <w:rPr>
                <w:i/>
                <w:spacing w:val="1"/>
              </w:rPr>
              <w:t>r</w:t>
            </w:r>
            <w:r w:rsidRPr="007D1C42">
              <w:rPr>
                <w:i/>
                <w:spacing w:val="2"/>
              </w:rPr>
              <w:t>y</w:t>
            </w:r>
            <w:r w:rsidRPr="007D1C42">
              <w:rPr>
                <w:i/>
              </w:rPr>
              <w:t>)</w:t>
            </w:r>
            <w:r w:rsidRPr="007D1C42">
              <w:rPr>
                <w:i/>
                <w:spacing w:val="32"/>
              </w:rPr>
              <w:t xml:space="preserve"> </w:t>
            </w:r>
            <w:r w:rsidRPr="007D1C42">
              <w:rPr>
                <w:i/>
                <w:spacing w:val="3"/>
                <w:w w:val="102"/>
              </w:rPr>
              <w:t>P</w:t>
            </w:r>
            <w:r w:rsidRPr="007D1C42">
              <w:rPr>
                <w:i/>
                <w:spacing w:val="1"/>
                <w:w w:val="102"/>
              </w:rPr>
              <w:t>r</w:t>
            </w:r>
            <w:r w:rsidRPr="007D1C42">
              <w:rPr>
                <w:i/>
                <w:spacing w:val="2"/>
                <w:w w:val="102"/>
              </w:rPr>
              <w:t>e-app</w:t>
            </w:r>
            <w:r w:rsidRPr="007D1C42">
              <w:rPr>
                <w:i/>
                <w:spacing w:val="1"/>
                <w:w w:val="102"/>
              </w:rPr>
              <w:t>r</w:t>
            </w:r>
            <w:r w:rsidRPr="007D1C42">
              <w:rPr>
                <w:i/>
                <w:spacing w:val="2"/>
                <w:w w:val="102"/>
              </w:rPr>
              <w:t>en</w:t>
            </w:r>
            <w:r w:rsidRPr="007D1C42">
              <w:rPr>
                <w:i/>
                <w:spacing w:val="1"/>
                <w:w w:val="102"/>
              </w:rPr>
              <w:t>ti</w:t>
            </w:r>
            <w:r w:rsidRPr="007D1C42">
              <w:rPr>
                <w:i/>
                <w:spacing w:val="2"/>
                <w:w w:val="102"/>
              </w:rPr>
              <w:t>cesh</w:t>
            </w:r>
            <w:r w:rsidRPr="007D1C42">
              <w:rPr>
                <w:i/>
                <w:spacing w:val="1"/>
                <w:w w:val="102"/>
              </w:rPr>
              <w:t>i</w:t>
            </w:r>
            <w:r w:rsidRPr="007D1C42">
              <w:rPr>
                <w:i/>
                <w:w w:val="102"/>
              </w:rPr>
              <w:t>p</w:t>
            </w:r>
            <w:r w:rsidRPr="001178E5">
              <w:t xml:space="preserve"> into units of competency</w:t>
            </w:r>
          </w:p>
          <w:p w14:paraId="03DC5760" w14:textId="77777777" w:rsidR="0023783D" w:rsidRPr="001178E5" w:rsidRDefault="0023783D" w:rsidP="004E7872">
            <w:pPr>
              <w:pStyle w:val="BBul"/>
            </w:pPr>
            <w:r w:rsidRPr="001178E5">
              <w:t xml:space="preserve">course title changed and shortened to meet the </w:t>
            </w:r>
            <w:r>
              <w:br/>
            </w:r>
            <w:r w:rsidRPr="001178E5">
              <w:t>100-character limit requirement</w:t>
            </w:r>
          </w:p>
          <w:p w14:paraId="3710A583" w14:textId="457D85AF" w:rsidR="0023783D" w:rsidRPr="001178E5" w:rsidRDefault="0023783D" w:rsidP="004E7872">
            <w:pPr>
              <w:pStyle w:val="BBul"/>
            </w:pPr>
            <w:r w:rsidRPr="001178E5">
              <w:t>a</w:t>
            </w:r>
            <w:r w:rsidR="004361D1">
              <w:t xml:space="preserve"> number of modules being</w:t>
            </w:r>
            <w:r w:rsidRPr="001178E5">
              <w:t xml:space="preserve"> replaced with cross sector endorsed units of competency where the outcomes were duplicated</w:t>
            </w:r>
          </w:p>
          <w:p w14:paraId="14AA6FCE" w14:textId="793C8064" w:rsidR="0023783D" w:rsidRDefault="0023783D" w:rsidP="004E7872">
            <w:pPr>
              <w:pStyle w:val="BBul"/>
            </w:pPr>
            <w:r w:rsidRPr="001178E5">
              <w:t xml:space="preserve">the content of knowledge based modules were incorporated into relevant new units, for example, module </w:t>
            </w:r>
            <w:r w:rsidRPr="0023783D">
              <w:rPr>
                <w:i/>
              </w:rPr>
              <w:t>VU20985 Paint principles</w:t>
            </w:r>
            <w:r w:rsidRPr="001178E5">
              <w:t xml:space="preserve"> into the new unit, </w:t>
            </w:r>
            <w:r>
              <w:t>Develop</w:t>
            </w:r>
            <w:r w:rsidRPr="001178E5">
              <w:t xml:space="preserve"> basic paint application </w:t>
            </w:r>
            <w:r w:rsidRPr="003E5815">
              <w:t>techniques</w:t>
            </w:r>
          </w:p>
          <w:p w14:paraId="7E4E8E07" w14:textId="3D9B5926" w:rsidR="0023783D" w:rsidRPr="001178E5" w:rsidRDefault="0023783D" w:rsidP="007D1C42">
            <w:pPr>
              <w:pStyle w:val="BBul"/>
              <w:spacing w:after="60"/>
            </w:pPr>
            <w:r w:rsidRPr="001178E5">
              <w:t xml:space="preserve">the module </w:t>
            </w:r>
            <w:r w:rsidRPr="0023783D">
              <w:rPr>
                <w:i/>
              </w:rPr>
              <w:t>VU21015 Introduction to materials hoist</w:t>
            </w:r>
            <w:r w:rsidRPr="001178E5">
              <w:t xml:space="preserve"> was not redeveloped due to the skills outcomes linked to licencing</w:t>
            </w:r>
          </w:p>
        </w:tc>
      </w:tr>
    </w:tbl>
    <w:p w14:paraId="0D8D319C" w14:textId="28933D7E" w:rsidR="0023783D" w:rsidRDefault="0023783D">
      <w:pPr>
        <w:rPr>
          <w:b/>
          <w:bCs/>
        </w:rPr>
      </w:pPr>
      <w:r>
        <w:rPr>
          <w:b/>
          <w:bCs/>
        </w:rPr>
        <w:br w:type="page"/>
      </w:r>
    </w:p>
    <w:p w14:paraId="33AAC9A4" w14:textId="77777777" w:rsidR="0023783D" w:rsidRDefault="0023783D"/>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Caption w:val="table"/>
        <w:tblDescription w:val="table"/>
      </w:tblPr>
      <w:tblGrid>
        <w:gridCol w:w="3402"/>
        <w:gridCol w:w="6353"/>
      </w:tblGrid>
      <w:tr w:rsidR="00307B1E" w:rsidRPr="001178E5" w14:paraId="0188B7DD" w14:textId="77777777" w:rsidTr="008F3F20">
        <w:tc>
          <w:tcPr>
            <w:tcW w:w="3402" w:type="dxa"/>
          </w:tcPr>
          <w:p w14:paraId="22E29216" w14:textId="6E249C4D" w:rsidR="00307B1E" w:rsidRPr="001178E5" w:rsidRDefault="00307B1E" w:rsidP="00E14951">
            <w:pPr>
              <w:pStyle w:val="SectBTitle2"/>
              <w:rPr>
                <w:color w:val="000000" w:themeColor="text1"/>
              </w:rPr>
            </w:pPr>
          </w:p>
        </w:tc>
        <w:tc>
          <w:tcPr>
            <w:tcW w:w="6353" w:type="dxa"/>
          </w:tcPr>
          <w:p w14:paraId="1CB9F116" w14:textId="6B386DBF" w:rsidR="00572042" w:rsidRPr="001178E5" w:rsidRDefault="00223E65" w:rsidP="004E7872">
            <w:pPr>
              <w:pStyle w:val="BBul"/>
            </w:pPr>
            <w:r w:rsidRPr="001178E5">
              <w:t>a new</w:t>
            </w:r>
            <w:r w:rsidR="00572042" w:rsidRPr="001178E5">
              <w:t xml:space="preserve"> </w:t>
            </w:r>
            <w:r w:rsidRPr="001178E5">
              <w:t xml:space="preserve">unit, </w:t>
            </w:r>
            <w:r w:rsidR="008D4742" w:rsidRPr="0023783D">
              <w:rPr>
                <w:i/>
              </w:rPr>
              <w:t>VU22059</w:t>
            </w:r>
            <w:r w:rsidRPr="0023783D">
              <w:rPr>
                <w:i/>
              </w:rPr>
              <w:t xml:space="preserve"> </w:t>
            </w:r>
            <w:r w:rsidRPr="0023783D">
              <w:rPr>
                <w:i/>
                <w:szCs w:val="20"/>
              </w:rPr>
              <w:t>Use aluminium sections for fabrication</w:t>
            </w:r>
            <w:r w:rsidRPr="001178E5">
              <w:rPr>
                <w:szCs w:val="20"/>
              </w:rPr>
              <w:t>,</w:t>
            </w:r>
            <w:r w:rsidRPr="001178E5">
              <w:t xml:space="preserve"> was </w:t>
            </w:r>
            <w:r w:rsidR="00572042" w:rsidRPr="001178E5">
              <w:t xml:space="preserve">developed for the </w:t>
            </w:r>
            <w:r w:rsidRPr="001178E5">
              <w:t>Joinery/Shopfitting/Stairbuilding ele</w:t>
            </w:r>
            <w:r w:rsidR="00F61981" w:rsidRPr="001178E5">
              <w:t xml:space="preserve">ctive stream due to the </w:t>
            </w:r>
            <w:r w:rsidRPr="001178E5">
              <w:t>updated non-equivalent endorsed unit not reflecting the required outcomes</w:t>
            </w:r>
          </w:p>
          <w:p w14:paraId="5CC825F4" w14:textId="03FA271F" w:rsidR="00073269" w:rsidRPr="001178E5" w:rsidRDefault="0064096C" w:rsidP="004E7872">
            <w:pPr>
              <w:pStyle w:val="BBul"/>
            </w:pPr>
            <w:r w:rsidRPr="001178E5">
              <w:t>a</w:t>
            </w:r>
            <w:r w:rsidR="004361D1">
              <w:t>ll content being</w:t>
            </w:r>
            <w:r w:rsidRPr="001178E5">
              <w:t xml:space="preserve"> reviewed and updated to ensure current industry terminology and practices</w:t>
            </w:r>
          </w:p>
          <w:p w14:paraId="355DFEC4" w14:textId="4E522290" w:rsidR="00D6081B" w:rsidRPr="001178E5" w:rsidRDefault="00D6081B" w:rsidP="004E7872">
            <w:pPr>
              <w:pStyle w:val="BBul"/>
            </w:pPr>
            <w:r w:rsidRPr="001178E5">
              <w:t>pre</w:t>
            </w:r>
            <w:r w:rsidR="00566654" w:rsidRPr="001178E5">
              <w:t>-</w:t>
            </w:r>
            <w:r w:rsidRPr="001178E5">
              <w:t xml:space="preserve">requisite units </w:t>
            </w:r>
            <w:r w:rsidR="004361D1">
              <w:t xml:space="preserve">were </w:t>
            </w:r>
            <w:r w:rsidRPr="001178E5">
              <w:t>removed for accredited units</w:t>
            </w:r>
          </w:p>
          <w:p w14:paraId="6B7C588F" w14:textId="1506244C" w:rsidR="0064096C" w:rsidRPr="001178E5" w:rsidRDefault="004361D1" w:rsidP="004E7872">
            <w:pPr>
              <w:pStyle w:val="BBul"/>
            </w:pPr>
            <w:r>
              <w:t>content of the modules were</w:t>
            </w:r>
            <w:r w:rsidR="009A6159" w:rsidRPr="001178E5">
              <w:t xml:space="preserve"> transitioned into </w:t>
            </w:r>
            <w:r w:rsidR="00F61981" w:rsidRPr="001178E5">
              <w:t>units of competency</w:t>
            </w:r>
            <w:r w:rsidR="009A6159" w:rsidRPr="001178E5">
              <w:t xml:space="preserve">, </w:t>
            </w:r>
            <w:r w:rsidR="0064096C" w:rsidRPr="001178E5">
              <w:t>the assessment requirements</w:t>
            </w:r>
            <w:r w:rsidR="009A6159" w:rsidRPr="001178E5">
              <w:t xml:space="preserve"> within</w:t>
            </w:r>
            <w:r w:rsidR="0064096C" w:rsidRPr="001178E5">
              <w:t xml:space="preserve"> the Evidence Guide</w:t>
            </w:r>
            <w:r w:rsidR="009A6159" w:rsidRPr="001178E5">
              <w:t>s</w:t>
            </w:r>
            <w:r w:rsidR="0064096C" w:rsidRPr="001178E5">
              <w:t xml:space="preserve"> of all new units of competency </w:t>
            </w:r>
            <w:r>
              <w:t>were</w:t>
            </w:r>
            <w:r w:rsidR="009A6159" w:rsidRPr="001178E5">
              <w:t xml:space="preserve"> </w:t>
            </w:r>
            <w:r w:rsidR="0064096C" w:rsidRPr="001178E5">
              <w:t xml:space="preserve">strengthened to ensure clarity and </w:t>
            </w:r>
            <w:r>
              <w:t>no ambiguity. This included</w:t>
            </w:r>
            <w:r w:rsidR="009A6159" w:rsidRPr="001178E5">
              <w:t xml:space="preserve"> the evidence, context and specific resources required for assessment.</w:t>
            </w:r>
          </w:p>
          <w:p w14:paraId="2779F0ED" w14:textId="6920CE2B" w:rsidR="00EF4EC0" w:rsidRPr="001178E5" w:rsidRDefault="00EF4EC0" w:rsidP="00EF4EC0">
            <w:pPr>
              <w:rPr>
                <w:color w:val="000000" w:themeColor="text1"/>
              </w:rPr>
            </w:pPr>
            <w:r w:rsidRPr="001178E5">
              <w:rPr>
                <w:color w:val="000000" w:themeColor="text1"/>
              </w:rPr>
              <w:t xml:space="preserve">As well as face-to-face and email consultations, the members of the steering committee met formally on </w:t>
            </w:r>
            <w:r w:rsidR="00EA2F5A" w:rsidRPr="001178E5">
              <w:rPr>
                <w:color w:val="000000" w:themeColor="text1"/>
              </w:rPr>
              <w:t>four</w:t>
            </w:r>
            <w:r w:rsidRPr="001178E5">
              <w:rPr>
                <w:color w:val="000000" w:themeColor="text1"/>
              </w:rPr>
              <w:t xml:space="preserve"> occasions to review and confirm the required skills and knowledge outcomes of the course, course structure and final accreditation submission. </w:t>
            </w:r>
          </w:p>
          <w:p w14:paraId="6CF3432E" w14:textId="236EF28E" w:rsidR="0097681A" w:rsidRPr="001178E5" w:rsidRDefault="0097681A" w:rsidP="00EF4EC0">
            <w:pPr>
              <w:rPr>
                <w:color w:val="000000" w:themeColor="text1"/>
              </w:rPr>
            </w:pPr>
            <w:r w:rsidRPr="001178E5">
              <w:rPr>
                <w:color w:val="000000" w:themeColor="text1"/>
              </w:rPr>
              <w:t xml:space="preserve">Teacher networks as well as </w:t>
            </w:r>
            <w:r w:rsidR="0064096C" w:rsidRPr="001178E5">
              <w:rPr>
                <w:color w:val="000000" w:themeColor="text1"/>
              </w:rPr>
              <w:t>other</w:t>
            </w:r>
            <w:r w:rsidRPr="001178E5">
              <w:rPr>
                <w:color w:val="000000" w:themeColor="text1"/>
              </w:rPr>
              <w:t xml:space="preserve"> industry stakeholders were also widely consulted</w:t>
            </w:r>
            <w:r w:rsidR="0064096C" w:rsidRPr="001178E5">
              <w:rPr>
                <w:color w:val="000000" w:themeColor="text1"/>
              </w:rPr>
              <w:t xml:space="preserve"> and participated in </w:t>
            </w:r>
            <w:r w:rsidRPr="001178E5">
              <w:rPr>
                <w:color w:val="000000" w:themeColor="text1"/>
              </w:rPr>
              <w:t>the refinement of the technical content and assessment requirements of the new units.</w:t>
            </w:r>
          </w:p>
          <w:p w14:paraId="0BCA6732" w14:textId="77777777" w:rsidR="00EF4EC0" w:rsidRPr="001178E5" w:rsidRDefault="00647CF2" w:rsidP="004C069C">
            <w:pPr>
              <w:pStyle w:val="SectBTableTextInd"/>
              <w:spacing w:after="120" w:line="240" w:lineRule="auto"/>
              <w:ind w:left="0" w:firstLine="0"/>
              <w:rPr>
                <w:b/>
                <w:color w:val="000000" w:themeColor="text1"/>
              </w:rPr>
            </w:pPr>
            <w:r w:rsidRPr="001178E5">
              <w:rPr>
                <w:b/>
                <w:color w:val="000000" w:themeColor="text1"/>
              </w:rPr>
              <w:t>Transition arrangements</w:t>
            </w:r>
          </w:p>
          <w:p w14:paraId="6E325892" w14:textId="6B208E59" w:rsidR="001B212F" w:rsidRPr="001178E5" w:rsidRDefault="001B212F" w:rsidP="005B28C9">
            <w:pPr>
              <w:pStyle w:val="Text"/>
            </w:pPr>
            <w:r w:rsidRPr="001178E5">
              <w:t xml:space="preserve">The revised </w:t>
            </w:r>
            <w:r w:rsidR="001747D3" w:rsidRPr="007D1C42">
              <w:rPr>
                <w:i/>
              </w:rPr>
              <w:t>22338</w:t>
            </w:r>
            <w:r w:rsidR="00D425E5" w:rsidRPr="007D1C42">
              <w:rPr>
                <w:i/>
              </w:rPr>
              <w:t xml:space="preserve">VIC </w:t>
            </w:r>
            <w:r w:rsidR="00417953" w:rsidRPr="007D1C42">
              <w:rPr>
                <w:i/>
              </w:rPr>
              <w:t>Certificate II in Building and Construction Pre-apprenticeship</w:t>
            </w:r>
            <w:r w:rsidRPr="001178E5">
              <w:t xml:space="preserve"> replaces </w:t>
            </w:r>
            <w:r w:rsidR="00D425E5" w:rsidRPr="001178E5">
              <w:t>and is</w:t>
            </w:r>
            <w:r w:rsidR="00B32A69" w:rsidRPr="001178E5">
              <w:t xml:space="preserve"> equivalent to the </w:t>
            </w:r>
            <w:r w:rsidR="00B32A69" w:rsidRPr="007D1C42">
              <w:rPr>
                <w:i/>
              </w:rPr>
              <w:t xml:space="preserve">22216VIC </w:t>
            </w:r>
            <w:r w:rsidR="00B32A69" w:rsidRPr="007D1C42">
              <w:rPr>
                <w:rFonts w:eastAsia="Arial"/>
                <w:i/>
                <w:spacing w:val="3"/>
              </w:rPr>
              <w:t>C</w:t>
            </w:r>
            <w:r w:rsidR="00B32A69" w:rsidRPr="007D1C42">
              <w:rPr>
                <w:rFonts w:eastAsia="Arial"/>
                <w:i/>
                <w:spacing w:val="2"/>
              </w:rPr>
              <w:t>e</w:t>
            </w:r>
            <w:r w:rsidR="00B32A69" w:rsidRPr="007D1C42">
              <w:rPr>
                <w:rFonts w:eastAsia="Arial"/>
                <w:i/>
                <w:spacing w:val="1"/>
              </w:rPr>
              <w:t>rtifi</w:t>
            </w:r>
            <w:r w:rsidR="00B32A69" w:rsidRPr="007D1C42">
              <w:rPr>
                <w:rFonts w:eastAsia="Arial"/>
                <w:i/>
                <w:spacing w:val="2"/>
              </w:rPr>
              <w:t>ca</w:t>
            </w:r>
            <w:r w:rsidR="00B32A69" w:rsidRPr="007D1C42">
              <w:rPr>
                <w:rFonts w:eastAsia="Arial"/>
                <w:i/>
                <w:spacing w:val="1"/>
              </w:rPr>
              <w:t>t</w:t>
            </w:r>
            <w:r w:rsidR="00B32A69" w:rsidRPr="007D1C42">
              <w:rPr>
                <w:rFonts w:eastAsia="Arial"/>
                <w:i/>
              </w:rPr>
              <w:t>e</w:t>
            </w:r>
            <w:r w:rsidR="00B32A69" w:rsidRPr="007D1C42">
              <w:rPr>
                <w:rFonts w:eastAsia="Arial"/>
                <w:i/>
                <w:spacing w:val="24"/>
              </w:rPr>
              <w:t xml:space="preserve"> </w:t>
            </w:r>
            <w:r w:rsidR="00B32A69" w:rsidRPr="007D1C42">
              <w:rPr>
                <w:rFonts w:eastAsia="Arial"/>
                <w:i/>
                <w:spacing w:val="1"/>
              </w:rPr>
              <w:t>I</w:t>
            </w:r>
            <w:r w:rsidR="00B32A69" w:rsidRPr="007D1C42">
              <w:rPr>
                <w:rFonts w:eastAsia="Arial"/>
                <w:i/>
              </w:rPr>
              <w:t>I</w:t>
            </w:r>
            <w:r w:rsidR="00B32A69" w:rsidRPr="007D1C42">
              <w:rPr>
                <w:rFonts w:eastAsia="Arial"/>
                <w:i/>
                <w:spacing w:val="6"/>
              </w:rPr>
              <w:t xml:space="preserve"> </w:t>
            </w:r>
            <w:r w:rsidR="00B32A69" w:rsidRPr="007D1C42">
              <w:rPr>
                <w:rFonts w:eastAsia="Arial"/>
                <w:i/>
                <w:spacing w:val="1"/>
              </w:rPr>
              <w:t>i</w:t>
            </w:r>
            <w:r w:rsidR="00B32A69" w:rsidRPr="007D1C42">
              <w:rPr>
                <w:rFonts w:eastAsia="Arial"/>
                <w:i/>
              </w:rPr>
              <w:t>n</w:t>
            </w:r>
            <w:r w:rsidR="00B32A69" w:rsidRPr="007D1C42">
              <w:rPr>
                <w:rFonts w:eastAsia="Arial"/>
                <w:i/>
                <w:spacing w:val="8"/>
              </w:rPr>
              <w:t xml:space="preserve"> </w:t>
            </w:r>
            <w:r w:rsidR="00B32A69" w:rsidRPr="007D1C42">
              <w:rPr>
                <w:rFonts w:eastAsia="Arial"/>
                <w:i/>
                <w:spacing w:val="3"/>
              </w:rPr>
              <w:t>B</w:t>
            </w:r>
            <w:r w:rsidR="00B32A69" w:rsidRPr="007D1C42">
              <w:rPr>
                <w:rFonts w:eastAsia="Arial"/>
                <w:i/>
                <w:spacing w:val="2"/>
              </w:rPr>
              <w:t>u</w:t>
            </w:r>
            <w:r w:rsidR="00B32A69" w:rsidRPr="007D1C42">
              <w:rPr>
                <w:rFonts w:eastAsia="Arial"/>
                <w:i/>
                <w:spacing w:val="1"/>
              </w:rPr>
              <w:t>il</w:t>
            </w:r>
            <w:r w:rsidR="00B32A69" w:rsidRPr="007D1C42">
              <w:rPr>
                <w:rFonts w:eastAsia="Arial"/>
                <w:i/>
                <w:spacing w:val="2"/>
              </w:rPr>
              <w:t>d</w:t>
            </w:r>
            <w:r w:rsidR="00B32A69" w:rsidRPr="007D1C42">
              <w:rPr>
                <w:rFonts w:eastAsia="Arial"/>
                <w:i/>
                <w:spacing w:val="1"/>
              </w:rPr>
              <w:t>i</w:t>
            </w:r>
            <w:r w:rsidR="00B32A69" w:rsidRPr="007D1C42">
              <w:rPr>
                <w:rFonts w:eastAsia="Arial"/>
                <w:i/>
                <w:spacing w:val="2"/>
              </w:rPr>
              <w:t>n</w:t>
            </w:r>
            <w:r w:rsidR="00B32A69" w:rsidRPr="007D1C42">
              <w:rPr>
                <w:rFonts w:eastAsia="Arial"/>
                <w:i/>
              </w:rPr>
              <w:t>g</w:t>
            </w:r>
            <w:r w:rsidR="00B32A69" w:rsidRPr="007D1C42">
              <w:rPr>
                <w:rFonts w:eastAsia="Arial"/>
                <w:i/>
                <w:spacing w:val="20"/>
              </w:rPr>
              <w:t xml:space="preserve"> </w:t>
            </w:r>
            <w:r w:rsidR="00B32A69" w:rsidRPr="007D1C42">
              <w:rPr>
                <w:rFonts w:eastAsia="Arial"/>
                <w:i/>
                <w:spacing w:val="2"/>
              </w:rPr>
              <w:t>an</w:t>
            </w:r>
            <w:r w:rsidR="00B32A69" w:rsidRPr="007D1C42">
              <w:rPr>
                <w:rFonts w:eastAsia="Arial"/>
                <w:i/>
              </w:rPr>
              <w:t>d</w:t>
            </w:r>
            <w:r w:rsidR="00B32A69" w:rsidRPr="007D1C42">
              <w:rPr>
                <w:rFonts w:eastAsia="Arial"/>
                <w:i/>
                <w:spacing w:val="12"/>
              </w:rPr>
              <w:t xml:space="preserve"> </w:t>
            </w:r>
            <w:r w:rsidR="00B32A69" w:rsidRPr="007D1C42">
              <w:rPr>
                <w:rFonts w:eastAsia="Arial"/>
                <w:i/>
                <w:spacing w:val="3"/>
              </w:rPr>
              <w:t>C</w:t>
            </w:r>
            <w:r w:rsidR="00B32A69" w:rsidRPr="007D1C42">
              <w:rPr>
                <w:rFonts w:eastAsia="Arial"/>
                <w:i/>
                <w:spacing w:val="2"/>
              </w:rPr>
              <w:t>ons</w:t>
            </w:r>
            <w:r w:rsidR="00B32A69" w:rsidRPr="007D1C42">
              <w:rPr>
                <w:rFonts w:eastAsia="Arial"/>
                <w:i/>
                <w:spacing w:val="1"/>
              </w:rPr>
              <w:t>tr</w:t>
            </w:r>
            <w:r w:rsidR="00B32A69" w:rsidRPr="007D1C42">
              <w:rPr>
                <w:rFonts w:eastAsia="Arial"/>
                <w:i/>
                <w:spacing w:val="2"/>
              </w:rPr>
              <w:t>uc</w:t>
            </w:r>
            <w:r w:rsidR="00B32A69" w:rsidRPr="007D1C42">
              <w:rPr>
                <w:rFonts w:eastAsia="Arial"/>
                <w:i/>
                <w:spacing w:val="1"/>
              </w:rPr>
              <w:t>ti</w:t>
            </w:r>
            <w:r w:rsidR="00B32A69" w:rsidRPr="007D1C42">
              <w:rPr>
                <w:rFonts w:eastAsia="Arial"/>
                <w:i/>
                <w:spacing w:val="2"/>
              </w:rPr>
              <w:t>o</w:t>
            </w:r>
            <w:r w:rsidR="00B32A69" w:rsidRPr="007D1C42">
              <w:rPr>
                <w:rFonts w:eastAsia="Arial"/>
                <w:i/>
              </w:rPr>
              <w:t>n</w:t>
            </w:r>
            <w:r w:rsidR="00B32A69" w:rsidRPr="007D1C42">
              <w:rPr>
                <w:rFonts w:eastAsia="Arial"/>
                <w:i/>
                <w:spacing w:val="29"/>
              </w:rPr>
              <w:t xml:space="preserve"> </w:t>
            </w:r>
            <w:r w:rsidR="00B32A69" w:rsidRPr="007D1C42">
              <w:rPr>
                <w:rFonts w:eastAsia="Arial"/>
                <w:i/>
                <w:spacing w:val="1"/>
                <w:w w:val="102"/>
              </w:rPr>
              <w:t>(</w:t>
            </w:r>
            <w:r w:rsidR="00B32A69" w:rsidRPr="007D1C42">
              <w:rPr>
                <w:rFonts w:eastAsia="Arial"/>
                <w:i/>
                <w:spacing w:val="3"/>
                <w:w w:val="102"/>
              </w:rPr>
              <w:t>B</w:t>
            </w:r>
            <w:r w:rsidR="00B32A69" w:rsidRPr="007D1C42">
              <w:rPr>
                <w:rFonts w:eastAsia="Arial"/>
                <w:i/>
                <w:spacing w:val="1"/>
                <w:w w:val="102"/>
              </w:rPr>
              <w:t>ri</w:t>
            </w:r>
            <w:r w:rsidR="00B32A69" w:rsidRPr="007D1C42">
              <w:rPr>
                <w:rFonts w:eastAsia="Arial"/>
                <w:i/>
                <w:spacing w:val="2"/>
                <w:w w:val="102"/>
              </w:rPr>
              <w:t>ck</w:t>
            </w:r>
            <w:r w:rsidR="00B32A69" w:rsidRPr="007D1C42">
              <w:rPr>
                <w:rFonts w:eastAsia="Arial"/>
                <w:i/>
                <w:spacing w:val="1"/>
                <w:w w:val="102"/>
              </w:rPr>
              <w:t>l</w:t>
            </w:r>
            <w:r w:rsidR="00B32A69" w:rsidRPr="007D1C42">
              <w:rPr>
                <w:rFonts w:eastAsia="Arial"/>
                <w:i/>
                <w:spacing w:val="2"/>
                <w:w w:val="102"/>
              </w:rPr>
              <w:t>ay</w:t>
            </w:r>
            <w:r w:rsidR="00B32A69" w:rsidRPr="007D1C42">
              <w:rPr>
                <w:rFonts w:eastAsia="Arial"/>
                <w:i/>
                <w:spacing w:val="1"/>
                <w:w w:val="102"/>
              </w:rPr>
              <w:t>i</w:t>
            </w:r>
            <w:r w:rsidR="00B32A69" w:rsidRPr="007D1C42">
              <w:rPr>
                <w:rFonts w:eastAsia="Arial"/>
                <w:i/>
                <w:spacing w:val="2"/>
                <w:w w:val="102"/>
              </w:rPr>
              <w:t>ng</w:t>
            </w:r>
            <w:r w:rsidR="00B32A69" w:rsidRPr="007D1C42">
              <w:rPr>
                <w:rFonts w:eastAsia="Arial"/>
                <w:i/>
                <w:w w:val="102"/>
              </w:rPr>
              <w:t xml:space="preserve">, </w:t>
            </w:r>
            <w:r w:rsidR="00B32A69" w:rsidRPr="007D1C42">
              <w:rPr>
                <w:rFonts w:eastAsia="Arial"/>
                <w:i/>
                <w:spacing w:val="3"/>
              </w:rPr>
              <w:t>C</w:t>
            </w:r>
            <w:r w:rsidR="00B32A69" w:rsidRPr="007D1C42">
              <w:rPr>
                <w:rFonts w:eastAsia="Arial"/>
                <w:i/>
                <w:spacing w:val="2"/>
              </w:rPr>
              <w:t>a</w:t>
            </w:r>
            <w:r w:rsidR="00B32A69" w:rsidRPr="007D1C42">
              <w:rPr>
                <w:rFonts w:eastAsia="Arial"/>
                <w:i/>
                <w:spacing w:val="1"/>
              </w:rPr>
              <w:t>r</w:t>
            </w:r>
            <w:r w:rsidR="00B32A69" w:rsidRPr="007D1C42">
              <w:rPr>
                <w:rFonts w:eastAsia="Arial"/>
                <w:i/>
                <w:spacing w:val="2"/>
              </w:rPr>
              <w:t>pen</w:t>
            </w:r>
            <w:r w:rsidR="00B32A69" w:rsidRPr="007D1C42">
              <w:rPr>
                <w:rFonts w:eastAsia="Arial"/>
                <w:i/>
                <w:spacing w:val="1"/>
              </w:rPr>
              <w:t>tr</w:t>
            </w:r>
            <w:r w:rsidR="00B32A69" w:rsidRPr="007D1C42">
              <w:rPr>
                <w:rFonts w:eastAsia="Arial"/>
                <w:i/>
                <w:spacing w:val="2"/>
              </w:rPr>
              <w:t>y</w:t>
            </w:r>
            <w:r w:rsidR="00B32A69" w:rsidRPr="007D1C42">
              <w:rPr>
                <w:rFonts w:eastAsia="Arial"/>
                <w:i/>
              </w:rPr>
              <w:t>,</w:t>
            </w:r>
            <w:r w:rsidR="00B32A69" w:rsidRPr="007D1C42">
              <w:rPr>
                <w:rFonts w:eastAsia="Arial"/>
                <w:i/>
                <w:spacing w:val="24"/>
              </w:rPr>
              <w:t xml:space="preserve"> </w:t>
            </w:r>
            <w:r w:rsidR="00B32A69" w:rsidRPr="007D1C42">
              <w:rPr>
                <w:rFonts w:eastAsia="Arial"/>
                <w:i/>
                <w:spacing w:val="3"/>
              </w:rPr>
              <w:t>P</w:t>
            </w:r>
            <w:r w:rsidR="00B32A69" w:rsidRPr="007D1C42">
              <w:rPr>
                <w:rFonts w:eastAsia="Arial"/>
                <w:i/>
                <w:spacing w:val="2"/>
              </w:rPr>
              <w:t>a</w:t>
            </w:r>
            <w:r w:rsidR="00B32A69" w:rsidRPr="007D1C42">
              <w:rPr>
                <w:rFonts w:eastAsia="Arial"/>
                <w:i/>
                <w:spacing w:val="1"/>
              </w:rPr>
              <w:t>i</w:t>
            </w:r>
            <w:r w:rsidR="00B32A69" w:rsidRPr="007D1C42">
              <w:rPr>
                <w:rFonts w:eastAsia="Arial"/>
                <w:i/>
                <w:spacing w:val="2"/>
              </w:rPr>
              <w:t>n</w:t>
            </w:r>
            <w:r w:rsidR="00B32A69" w:rsidRPr="007D1C42">
              <w:rPr>
                <w:rFonts w:eastAsia="Arial"/>
                <w:i/>
                <w:spacing w:val="1"/>
              </w:rPr>
              <w:t>ti</w:t>
            </w:r>
            <w:r w:rsidR="00B32A69" w:rsidRPr="007D1C42">
              <w:rPr>
                <w:rFonts w:eastAsia="Arial"/>
                <w:i/>
                <w:spacing w:val="2"/>
              </w:rPr>
              <w:t>n</w:t>
            </w:r>
            <w:r w:rsidR="00B32A69" w:rsidRPr="007D1C42">
              <w:rPr>
                <w:rFonts w:eastAsia="Arial"/>
                <w:i/>
              </w:rPr>
              <w:t>g</w:t>
            </w:r>
            <w:r w:rsidR="00B32A69" w:rsidRPr="007D1C42">
              <w:rPr>
                <w:rFonts w:eastAsia="Arial"/>
                <w:i/>
                <w:spacing w:val="20"/>
              </w:rPr>
              <w:t xml:space="preserve"> </w:t>
            </w:r>
            <w:r w:rsidR="00B32A69" w:rsidRPr="007D1C42">
              <w:rPr>
                <w:rFonts w:eastAsia="Arial"/>
                <w:i/>
                <w:spacing w:val="2"/>
              </w:rPr>
              <w:t>an</w:t>
            </w:r>
            <w:r w:rsidR="00B32A69" w:rsidRPr="007D1C42">
              <w:rPr>
                <w:rFonts w:eastAsia="Arial"/>
                <w:i/>
              </w:rPr>
              <w:t>d</w:t>
            </w:r>
            <w:r w:rsidR="00B32A69" w:rsidRPr="007D1C42">
              <w:rPr>
                <w:rFonts w:eastAsia="Arial"/>
                <w:i/>
                <w:spacing w:val="12"/>
              </w:rPr>
              <w:t xml:space="preserve"> </w:t>
            </w:r>
            <w:r w:rsidR="00B32A69" w:rsidRPr="007D1C42">
              <w:rPr>
                <w:rFonts w:eastAsia="Arial"/>
                <w:i/>
                <w:spacing w:val="3"/>
              </w:rPr>
              <w:t>D</w:t>
            </w:r>
            <w:r w:rsidR="00B32A69" w:rsidRPr="007D1C42">
              <w:rPr>
                <w:rFonts w:eastAsia="Arial"/>
                <w:i/>
                <w:spacing w:val="2"/>
              </w:rPr>
              <w:t>eco</w:t>
            </w:r>
            <w:r w:rsidR="00B32A69" w:rsidRPr="007D1C42">
              <w:rPr>
                <w:rFonts w:eastAsia="Arial"/>
                <w:i/>
                <w:spacing w:val="1"/>
              </w:rPr>
              <w:t>r</w:t>
            </w:r>
            <w:r w:rsidR="00B32A69" w:rsidRPr="007D1C42">
              <w:rPr>
                <w:rFonts w:eastAsia="Arial"/>
                <w:i/>
                <w:spacing w:val="2"/>
              </w:rPr>
              <w:t>a</w:t>
            </w:r>
            <w:r w:rsidR="00B32A69" w:rsidRPr="007D1C42">
              <w:rPr>
                <w:rFonts w:eastAsia="Arial"/>
                <w:i/>
                <w:spacing w:val="1"/>
              </w:rPr>
              <w:t>ti</w:t>
            </w:r>
            <w:r w:rsidR="00B32A69" w:rsidRPr="007D1C42">
              <w:rPr>
                <w:rFonts w:eastAsia="Arial"/>
                <w:i/>
                <w:spacing w:val="2"/>
              </w:rPr>
              <w:t>ng</w:t>
            </w:r>
            <w:r w:rsidR="00B32A69" w:rsidRPr="007D1C42">
              <w:rPr>
                <w:rFonts w:eastAsia="Arial"/>
                <w:i/>
              </w:rPr>
              <w:t>,</w:t>
            </w:r>
            <w:r w:rsidR="00B32A69" w:rsidRPr="007D1C42">
              <w:rPr>
                <w:rFonts w:eastAsia="Arial"/>
                <w:i/>
                <w:spacing w:val="25"/>
              </w:rPr>
              <w:t xml:space="preserve"> </w:t>
            </w:r>
            <w:r w:rsidR="00B32A69" w:rsidRPr="007D1C42">
              <w:rPr>
                <w:rFonts w:eastAsia="Arial"/>
                <w:i/>
                <w:spacing w:val="4"/>
              </w:rPr>
              <w:t>W</w:t>
            </w:r>
            <w:r w:rsidR="00B32A69" w:rsidRPr="007D1C42">
              <w:rPr>
                <w:rFonts w:eastAsia="Arial"/>
                <w:i/>
                <w:spacing w:val="2"/>
              </w:rPr>
              <w:t>a</w:t>
            </w:r>
            <w:r w:rsidR="00B32A69" w:rsidRPr="007D1C42">
              <w:rPr>
                <w:rFonts w:eastAsia="Arial"/>
                <w:i/>
                <w:spacing w:val="1"/>
              </w:rPr>
              <w:t>l</w:t>
            </w:r>
            <w:r w:rsidR="00B32A69" w:rsidRPr="007D1C42">
              <w:rPr>
                <w:rFonts w:eastAsia="Arial"/>
                <w:i/>
              </w:rPr>
              <w:t>l</w:t>
            </w:r>
            <w:r w:rsidR="00B32A69" w:rsidRPr="007D1C42">
              <w:rPr>
                <w:rFonts w:eastAsia="Arial"/>
                <w:i/>
                <w:spacing w:val="12"/>
              </w:rPr>
              <w:t xml:space="preserve"> </w:t>
            </w:r>
            <w:r w:rsidR="00B32A69" w:rsidRPr="007D1C42">
              <w:rPr>
                <w:rFonts w:eastAsia="Arial"/>
                <w:i/>
                <w:spacing w:val="2"/>
              </w:rPr>
              <w:t>an</w:t>
            </w:r>
            <w:r w:rsidR="00B32A69" w:rsidRPr="007D1C42">
              <w:rPr>
                <w:rFonts w:eastAsia="Arial"/>
                <w:i/>
              </w:rPr>
              <w:t>d</w:t>
            </w:r>
            <w:r w:rsidR="00B32A69" w:rsidRPr="007D1C42">
              <w:rPr>
                <w:rFonts w:eastAsia="Arial"/>
                <w:i/>
                <w:spacing w:val="12"/>
              </w:rPr>
              <w:t xml:space="preserve"> </w:t>
            </w:r>
            <w:r w:rsidR="00B32A69" w:rsidRPr="007D1C42">
              <w:rPr>
                <w:rFonts w:eastAsia="Arial"/>
                <w:i/>
                <w:spacing w:val="3"/>
                <w:w w:val="102"/>
              </w:rPr>
              <w:t>C</w:t>
            </w:r>
            <w:r w:rsidR="00B32A69" w:rsidRPr="007D1C42">
              <w:rPr>
                <w:rFonts w:eastAsia="Arial"/>
                <w:i/>
                <w:spacing w:val="2"/>
                <w:w w:val="102"/>
              </w:rPr>
              <w:t>e</w:t>
            </w:r>
            <w:r w:rsidR="00B32A69" w:rsidRPr="007D1C42">
              <w:rPr>
                <w:rFonts w:eastAsia="Arial"/>
                <w:i/>
                <w:spacing w:val="1"/>
                <w:w w:val="102"/>
              </w:rPr>
              <w:t>ili</w:t>
            </w:r>
            <w:r w:rsidR="00B32A69" w:rsidRPr="007D1C42">
              <w:rPr>
                <w:rFonts w:eastAsia="Arial"/>
                <w:i/>
                <w:spacing w:val="2"/>
                <w:w w:val="102"/>
              </w:rPr>
              <w:t>n</w:t>
            </w:r>
            <w:r w:rsidR="00B32A69" w:rsidRPr="007D1C42">
              <w:rPr>
                <w:rFonts w:eastAsia="Arial"/>
                <w:i/>
                <w:w w:val="102"/>
              </w:rPr>
              <w:t xml:space="preserve">g </w:t>
            </w:r>
            <w:r w:rsidR="00B32A69" w:rsidRPr="007D1C42">
              <w:rPr>
                <w:rFonts w:eastAsia="Arial"/>
                <w:i/>
                <w:spacing w:val="2"/>
              </w:rPr>
              <w:t>L</w:t>
            </w:r>
            <w:r w:rsidR="00B32A69" w:rsidRPr="007D1C42">
              <w:rPr>
                <w:rFonts w:eastAsia="Arial"/>
                <w:i/>
                <w:spacing w:val="1"/>
              </w:rPr>
              <w:t>i</w:t>
            </w:r>
            <w:r w:rsidR="00B32A69" w:rsidRPr="007D1C42">
              <w:rPr>
                <w:rFonts w:eastAsia="Arial"/>
                <w:i/>
                <w:spacing w:val="2"/>
              </w:rPr>
              <w:t>n</w:t>
            </w:r>
            <w:r w:rsidR="00B32A69" w:rsidRPr="007D1C42">
              <w:rPr>
                <w:rFonts w:eastAsia="Arial"/>
                <w:i/>
                <w:spacing w:val="1"/>
              </w:rPr>
              <w:t>i</w:t>
            </w:r>
            <w:r w:rsidR="00B32A69" w:rsidRPr="007D1C42">
              <w:rPr>
                <w:rFonts w:eastAsia="Arial"/>
                <w:i/>
                <w:spacing w:val="2"/>
              </w:rPr>
              <w:t>ng</w:t>
            </w:r>
            <w:r w:rsidR="00B32A69" w:rsidRPr="007D1C42">
              <w:rPr>
                <w:rFonts w:eastAsia="Arial"/>
                <w:i/>
              </w:rPr>
              <w:t>,</w:t>
            </w:r>
            <w:r w:rsidR="00B32A69" w:rsidRPr="007D1C42">
              <w:rPr>
                <w:rFonts w:eastAsia="Arial"/>
                <w:i/>
                <w:spacing w:val="16"/>
              </w:rPr>
              <w:t xml:space="preserve"> </w:t>
            </w:r>
            <w:r w:rsidR="00B32A69" w:rsidRPr="007D1C42">
              <w:rPr>
                <w:rFonts w:eastAsia="Arial"/>
                <w:i/>
                <w:spacing w:val="4"/>
              </w:rPr>
              <w:t>W</w:t>
            </w:r>
            <w:r w:rsidR="00B32A69" w:rsidRPr="007D1C42">
              <w:rPr>
                <w:rFonts w:eastAsia="Arial"/>
                <w:i/>
                <w:spacing w:val="2"/>
              </w:rPr>
              <w:t>a</w:t>
            </w:r>
            <w:r w:rsidR="00B32A69" w:rsidRPr="007D1C42">
              <w:rPr>
                <w:rFonts w:eastAsia="Arial"/>
                <w:i/>
                <w:spacing w:val="1"/>
              </w:rPr>
              <w:t>l</w:t>
            </w:r>
            <w:r w:rsidR="00B32A69" w:rsidRPr="007D1C42">
              <w:rPr>
                <w:rFonts w:eastAsia="Arial"/>
                <w:i/>
              </w:rPr>
              <w:t>l</w:t>
            </w:r>
            <w:r w:rsidR="00B32A69" w:rsidRPr="007D1C42">
              <w:rPr>
                <w:rFonts w:eastAsia="Arial"/>
                <w:i/>
                <w:spacing w:val="12"/>
              </w:rPr>
              <w:t xml:space="preserve"> </w:t>
            </w:r>
            <w:r w:rsidR="00B32A69" w:rsidRPr="007D1C42">
              <w:rPr>
                <w:rFonts w:eastAsia="Arial"/>
                <w:i/>
                <w:spacing w:val="2"/>
              </w:rPr>
              <w:t>an</w:t>
            </w:r>
            <w:r w:rsidR="00B32A69" w:rsidRPr="007D1C42">
              <w:rPr>
                <w:rFonts w:eastAsia="Arial"/>
                <w:i/>
              </w:rPr>
              <w:t>d</w:t>
            </w:r>
            <w:r w:rsidR="00B32A69" w:rsidRPr="007D1C42">
              <w:rPr>
                <w:rFonts w:eastAsia="Arial"/>
                <w:i/>
                <w:spacing w:val="12"/>
              </w:rPr>
              <w:t xml:space="preserve"> </w:t>
            </w:r>
            <w:r w:rsidR="00B32A69" w:rsidRPr="007D1C42">
              <w:rPr>
                <w:rFonts w:eastAsia="Arial"/>
                <w:i/>
                <w:spacing w:val="3"/>
              </w:rPr>
              <w:t>F</w:t>
            </w:r>
            <w:r w:rsidR="00B32A69" w:rsidRPr="007D1C42">
              <w:rPr>
                <w:rFonts w:eastAsia="Arial"/>
                <w:i/>
                <w:spacing w:val="1"/>
              </w:rPr>
              <w:t>l</w:t>
            </w:r>
            <w:r w:rsidR="00B32A69" w:rsidRPr="007D1C42">
              <w:rPr>
                <w:rFonts w:eastAsia="Arial"/>
                <w:i/>
                <w:spacing w:val="2"/>
              </w:rPr>
              <w:t>oo</w:t>
            </w:r>
            <w:r w:rsidR="00B32A69" w:rsidRPr="007D1C42">
              <w:rPr>
                <w:rFonts w:eastAsia="Arial"/>
                <w:i/>
              </w:rPr>
              <w:t>r</w:t>
            </w:r>
            <w:r w:rsidR="00B32A69" w:rsidRPr="007D1C42">
              <w:rPr>
                <w:rFonts w:eastAsia="Arial"/>
                <w:i/>
                <w:spacing w:val="14"/>
              </w:rPr>
              <w:t xml:space="preserve"> </w:t>
            </w:r>
            <w:r w:rsidR="00B32A69" w:rsidRPr="007D1C42">
              <w:rPr>
                <w:rFonts w:eastAsia="Arial"/>
                <w:i/>
                <w:spacing w:val="3"/>
              </w:rPr>
              <w:t>T</w:t>
            </w:r>
            <w:r w:rsidR="00B32A69" w:rsidRPr="007D1C42">
              <w:rPr>
                <w:rFonts w:eastAsia="Arial"/>
                <w:i/>
                <w:spacing w:val="1"/>
              </w:rPr>
              <w:t>ili</w:t>
            </w:r>
            <w:r w:rsidR="00B32A69" w:rsidRPr="007D1C42">
              <w:rPr>
                <w:rFonts w:eastAsia="Arial"/>
                <w:i/>
                <w:spacing w:val="2"/>
              </w:rPr>
              <w:t>ng</w:t>
            </w:r>
            <w:r w:rsidR="00B32A69" w:rsidRPr="007D1C42">
              <w:rPr>
                <w:rFonts w:eastAsia="Arial"/>
                <w:i/>
              </w:rPr>
              <w:t>,</w:t>
            </w:r>
            <w:r w:rsidR="00B32A69" w:rsidRPr="007D1C42">
              <w:rPr>
                <w:rFonts w:eastAsia="Arial"/>
                <w:i/>
                <w:spacing w:val="15"/>
              </w:rPr>
              <w:t xml:space="preserve"> </w:t>
            </w:r>
            <w:r w:rsidR="00B32A69" w:rsidRPr="007D1C42">
              <w:rPr>
                <w:rFonts w:eastAsia="Arial"/>
                <w:i/>
                <w:spacing w:val="3"/>
              </w:rPr>
              <w:t>S</w:t>
            </w:r>
            <w:r w:rsidR="00B32A69" w:rsidRPr="007D1C42">
              <w:rPr>
                <w:rFonts w:eastAsia="Arial"/>
                <w:i/>
                <w:spacing w:val="2"/>
              </w:rPr>
              <w:t>o</w:t>
            </w:r>
            <w:r w:rsidR="00B32A69" w:rsidRPr="007D1C42">
              <w:rPr>
                <w:rFonts w:eastAsia="Arial"/>
                <w:i/>
                <w:spacing w:val="1"/>
              </w:rPr>
              <w:t>li</w:t>
            </w:r>
            <w:r w:rsidR="00B32A69" w:rsidRPr="007D1C42">
              <w:rPr>
                <w:rFonts w:eastAsia="Arial"/>
                <w:i/>
              </w:rPr>
              <w:t>d</w:t>
            </w:r>
            <w:r w:rsidR="00B32A69" w:rsidRPr="007D1C42">
              <w:rPr>
                <w:rFonts w:eastAsia="Arial"/>
                <w:i/>
                <w:spacing w:val="14"/>
              </w:rPr>
              <w:t xml:space="preserve"> </w:t>
            </w:r>
            <w:r w:rsidR="00B32A69" w:rsidRPr="007D1C42">
              <w:rPr>
                <w:rFonts w:eastAsia="Arial"/>
                <w:i/>
                <w:spacing w:val="3"/>
              </w:rPr>
              <w:t>P</w:t>
            </w:r>
            <w:r w:rsidR="00B32A69" w:rsidRPr="007D1C42">
              <w:rPr>
                <w:rFonts w:eastAsia="Arial"/>
                <w:i/>
                <w:spacing w:val="1"/>
              </w:rPr>
              <w:t>l</w:t>
            </w:r>
            <w:r w:rsidR="00B32A69" w:rsidRPr="007D1C42">
              <w:rPr>
                <w:rFonts w:eastAsia="Arial"/>
                <w:i/>
                <w:spacing w:val="2"/>
              </w:rPr>
              <w:t>as</w:t>
            </w:r>
            <w:r w:rsidR="00B32A69" w:rsidRPr="007D1C42">
              <w:rPr>
                <w:rFonts w:eastAsia="Arial"/>
                <w:i/>
                <w:spacing w:val="1"/>
              </w:rPr>
              <w:t>t</w:t>
            </w:r>
            <w:r w:rsidR="00B32A69" w:rsidRPr="007D1C42">
              <w:rPr>
                <w:rFonts w:eastAsia="Arial"/>
                <w:i/>
                <w:spacing w:val="2"/>
              </w:rPr>
              <w:t>e</w:t>
            </w:r>
            <w:r w:rsidR="00B32A69" w:rsidRPr="007D1C42">
              <w:rPr>
                <w:rFonts w:eastAsia="Arial"/>
                <w:i/>
                <w:spacing w:val="1"/>
              </w:rPr>
              <w:t>ri</w:t>
            </w:r>
            <w:r w:rsidR="00B32A69" w:rsidRPr="007D1C42">
              <w:rPr>
                <w:rFonts w:eastAsia="Arial"/>
                <w:i/>
                <w:spacing w:val="2"/>
              </w:rPr>
              <w:t>n</w:t>
            </w:r>
            <w:r w:rsidR="00B32A69" w:rsidRPr="007D1C42">
              <w:rPr>
                <w:rFonts w:eastAsia="Arial"/>
                <w:i/>
              </w:rPr>
              <w:t>g</w:t>
            </w:r>
            <w:r w:rsidR="00B32A69" w:rsidRPr="007D1C42">
              <w:rPr>
                <w:rFonts w:eastAsia="Arial"/>
                <w:i/>
                <w:spacing w:val="24"/>
              </w:rPr>
              <w:t xml:space="preserve"> </w:t>
            </w:r>
            <w:r w:rsidR="00B32A69" w:rsidRPr="007D1C42">
              <w:rPr>
                <w:rFonts w:eastAsia="Arial"/>
                <w:i/>
                <w:spacing w:val="2"/>
                <w:w w:val="102"/>
              </w:rPr>
              <w:t>an</w:t>
            </w:r>
            <w:r w:rsidR="00B32A69" w:rsidRPr="007D1C42">
              <w:rPr>
                <w:rFonts w:eastAsia="Arial"/>
                <w:i/>
                <w:w w:val="102"/>
              </w:rPr>
              <w:t xml:space="preserve">d </w:t>
            </w:r>
            <w:r w:rsidR="00B32A69" w:rsidRPr="007D1C42">
              <w:rPr>
                <w:rFonts w:eastAsia="Arial"/>
                <w:i/>
                <w:spacing w:val="3"/>
              </w:rPr>
              <w:t>S</w:t>
            </w:r>
            <w:r w:rsidR="00B32A69" w:rsidRPr="007D1C42">
              <w:rPr>
                <w:rFonts w:eastAsia="Arial"/>
                <w:i/>
                <w:spacing w:val="1"/>
              </w:rPr>
              <w:t>t</w:t>
            </w:r>
            <w:r w:rsidR="00B32A69" w:rsidRPr="007D1C42">
              <w:rPr>
                <w:rFonts w:eastAsia="Arial"/>
                <w:i/>
                <w:spacing w:val="2"/>
              </w:rPr>
              <w:t>one</w:t>
            </w:r>
            <w:r w:rsidR="00B32A69" w:rsidRPr="007D1C42">
              <w:rPr>
                <w:rFonts w:eastAsia="Arial"/>
                <w:i/>
                <w:spacing w:val="3"/>
              </w:rPr>
              <w:t>m</w:t>
            </w:r>
            <w:r w:rsidR="00B32A69" w:rsidRPr="007D1C42">
              <w:rPr>
                <w:rFonts w:eastAsia="Arial"/>
                <w:i/>
                <w:spacing w:val="2"/>
              </w:rPr>
              <w:t>ason</w:t>
            </w:r>
            <w:r w:rsidR="00B32A69" w:rsidRPr="007D1C42">
              <w:rPr>
                <w:rFonts w:eastAsia="Arial"/>
                <w:i/>
                <w:spacing w:val="1"/>
              </w:rPr>
              <w:t>r</w:t>
            </w:r>
            <w:r w:rsidR="00B32A69" w:rsidRPr="007D1C42">
              <w:rPr>
                <w:rFonts w:eastAsia="Arial"/>
                <w:i/>
                <w:spacing w:val="2"/>
              </w:rPr>
              <w:t>y</w:t>
            </w:r>
            <w:r w:rsidR="00B32A69" w:rsidRPr="007D1C42">
              <w:rPr>
                <w:rFonts w:eastAsia="Arial"/>
                <w:i/>
              </w:rPr>
              <w:t>)</w:t>
            </w:r>
            <w:r w:rsidR="00B32A69" w:rsidRPr="007D1C42">
              <w:rPr>
                <w:rFonts w:eastAsia="Arial"/>
                <w:i/>
                <w:spacing w:val="32"/>
              </w:rPr>
              <w:t xml:space="preserve"> </w:t>
            </w:r>
            <w:r w:rsidR="00B32A69" w:rsidRPr="007D1C42">
              <w:rPr>
                <w:rFonts w:eastAsia="Arial"/>
                <w:i/>
                <w:spacing w:val="3"/>
                <w:w w:val="102"/>
              </w:rPr>
              <w:t>P</w:t>
            </w:r>
            <w:r w:rsidR="00B32A69" w:rsidRPr="007D1C42">
              <w:rPr>
                <w:rFonts w:eastAsia="Arial"/>
                <w:i/>
                <w:spacing w:val="1"/>
                <w:w w:val="102"/>
              </w:rPr>
              <w:t>r</w:t>
            </w:r>
            <w:r w:rsidR="00B32A69" w:rsidRPr="007D1C42">
              <w:rPr>
                <w:rFonts w:eastAsia="Arial"/>
                <w:i/>
                <w:spacing w:val="2"/>
                <w:w w:val="102"/>
              </w:rPr>
              <w:t>e</w:t>
            </w:r>
            <w:r w:rsidR="00B90498" w:rsidRPr="007D1C42">
              <w:rPr>
                <w:rFonts w:eastAsia="Arial"/>
                <w:i/>
                <w:spacing w:val="2"/>
                <w:w w:val="102"/>
              </w:rPr>
              <w:t>-</w:t>
            </w:r>
            <w:r w:rsidR="00B32A69" w:rsidRPr="007D1C42">
              <w:rPr>
                <w:rFonts w:eastAsia="Arial"/>
                <w:i/>
                <w:spacing w:val="2"/>
                <w:w w:val="102"/>
              </w:rPr>
              <w:t>app</w:t>
            </w:r>
            <w:r w:rsidR="00B32A69" w:rsidRPr="007D1C42">
              <w:rPr>
                <w:rFonts w:eastAsia="Arial"/>
                <w:i/>
                <w:spacing w:val="1"/>
                <w:w w:val="102"/>
              </w:rPr>
              <w:t>r</w:t>
            </w:r>
            <w:r w:rsidR="00B32A69" w:rsidRPr="007D1C42">
              <w:rPr>
                <w:rFonts w:eastAsia="Arial"/>
                <w:i/>
                <w:spacing w:val="2"/>
                <w:w w:val="102"/>
              </w:rPr>
              <w:t>en</w:t>
            </w:r>
            <w:r w:rsidR="00B32A69" w:rsidRPr="007D1C42">
              <w:rPr>
                <w:rFonts w:eastAsia="Arial"/>
                <w:i/>
                <w:spacing w:val="1"/>
                <w:w w:val="102"/>
              </w:rPr>
              <w:t>ti</w:t>
            </w:r>
            <w:r w:rsidR="00B32A69" w:rsidRPr="007D1C42">
              <w:rPr>
                <w:rFonts w:eastAsia="Arial"/>
                <w:i/>
                <w:spacing w:val="2"/>
                <w:w w:val="102"/>
              </w:rPr>
              <w:t>cesh</w:t>
            </w:r>
            <w:r w:rsidR="00B32A69" w:rsidRPr="007D1C42">
              <w:rPr>
                <w:rFonts w:eastAsia="Arial"/>
                <w:i/>
                <w:spacing w:val="1"/>
                <w:w w:val="102"/>
              </w:rPr>
              <w:t>i</w:t>
            </w:r>
            <w:r w:rsidR="00B32A69" w:rsidRPr="007D1C42">
              <w:rPr>
                <w:rFonts w:eastAsia="Arial"/>
                <w:i/>
                <w:w w:val="102"/>
              </w:rPr>
              <w:t>p</w:t>
            </w:r>
            <w:r w:rsidR="00B32A69" w:rsidRPr="001178E5">
              <w:t xml:space="preserve"> and the </w:t>
            </w:r>
            <w:r w:rsidR="00B32A69" w:rsidRPr="006A69DC">
              <w:t>2</w:t>
            </w:r>
            <w:r w:rsidR="00B32A69" w:rsidRPr="007D1C42">
              <w:rPr>
                <w:i/>
              </w:rPr>
              <w:t xml:space="preserve">2145VIC Certificate II in Joinery/Shopfitting/Stairbuilding </w:t>
            </w:r>
            <w:r w:rsidR="00533738" w:rsidRPr="007D1C42">
              <w:rPr>
                <w:i/>
              </w:rPr>
              <w:br/>
            </w:r>
            <w:r w:rsidR="00B32A69" w:rsidRPr="007D1C42">
              <w:rPr>
                <w:i/>
              </w:rPr>
              <w:t>(Pre</w:t>
            </w:r>
            <w:r w:rsidR="00B90498" w:rsidRPr="007D1C42">
              <w:rPr>
                <w:i/>
              </w:rPr>
              <w:t>-</w:t>
            </w:r>
            <w:r w:rsidR="00B32A69" w:rsidRPr="007D1C42">
              <w:rPr>
                <w:i/>
              </w:rPr>
              <w:t>apprenticeship)</w:t>
            </w:r>
            <w:r w:rsidRPr="001178E5">
              <w:t>.</w:t>
            </w:r>
            <w:r w:rsidR="00075322" w:rsidRPr="001178E5">
              <w:t xml:space="preserve"> </w:t>
            </w:r>
            <w:r w:rsidR="00075322" w:rsidRPr="001178E5">
              <w:rPr>
                <w:rFonts w:eastAsia="Arial"/>
              </w:rPr>
              <w:t>There should be no new enrolments in 22216VIC and 22145VIC after their expiry date</w:t>
            </w:r>
            <w:r w:rsidR="00D425E5" w:rsidRPr="001178E5">
              <w:rPr>
                <w:rFonts w:eastAsia="Arial"/>
              </w:rPr>
              <w:t xml:space="preserve"> 31/12/17</w:t>
            </w:r>
            <w:r w:rsidR="00075322" w:rsidRPr="001178E5">
              <w:rPr>
                <w:rFonts w:eastAsia="Arial"/>
              </w:rPr>
              <w:t>.</w:t>
            </w:r>
          </w:p>
          <w:p w14:paraId="6FE6BA5F" w14:textId="319B8096" w:rsidR="00BE0C30" w:rsidRPr="001178E5" w:rsidRDefault="00D366F5" w:rsidP="004C069C">
            <w:pPr>
              <w:pStyle w:val="Text"/>
              <w:spacing w:before="120" w:after="120"/>
              <w:rPr>
                <w:iCs/>
              </w:rPr>
            </w:pPr>
            <w:r w:rsidRPr="001178E5">
              <w:t>The following tables show</w:t>
            </w:r>
            <w:r w:rsidR="001B212F" w:rsidRPr="001178E5">
              <w:t xml:space="preserve"> the transition arrangements from the </w:t>
            </w:r>
            <w:r w:rsidR="00B32A69" w:rsidRPr="001178E5">
              <w:t>22216VIC and 22145VIC to</w:t>
            </w:r>
            <w:r w:rsidR="001B212F" w:rsidRPr="001178E5">
              <w:t xml:space="preserve"> the revised </w:t>
            </w:r>
            <w:r w:rsidR="001747D3">
              <w:rPr>
                <w:i/>
              </w:rPr>
              <w:t>22338</w:t>
            </w:r>
            <w:r w:rsidR="00D425E5" w:rsidRPr="001178E5">
              <w:rPr>
                <w:i/>
              </w:rPr>
              <w:t xml:space="preserve">VIC </w:t>
            </w:r>
            <w:r w:rsidR="00B32A69" w:rsidRPr="001178E5">
              <w:rPr>
                <w:i/>
              </w:rPr>
              <w:t>Certificate II in Building and Construction Pre-apprenticeship</w:t>
            </w:r>
            <w:r w:rsidR="001B212F" w:rsidRPr="001178E5">
              <w:t xml:space="preserve"> for learners currently enrolled in the existing course</w:t>
            </w:r>
            <w:r w:rsidR="00B32A69" w:rsidRPr="001178E5">
              <w:t>s</w:t>
            </w:r>
            <w:r w:rsidR="001B212F" w:rsidRPr="001178E5">
              <w:rPr>
                <w:iCs/>
              </w:rPr>
              <w:t>.</w:t>
            </w:r>
          </w:p>
        </w:tc>
      </w:tr>
    </w:tbl>
    <w:p w14:paraId="3362A0EA" w14:textId="77777777" w:rsidR="00533738" w:rsidRPr="001178E5" w:rsidRDefault="00533738">
      <w:pPr>
        <w:rPr>
          <w:color w:val="000000" w:themeColor="text1"/>
        </w:rPr>
      </w:pPr>
    </w:p>
    <w:p w14:paraId="6976FB51" w14:textId="20BCBCBC" w:rsidR="00213B71" w:rsidRDefault="00213B71" w:rsidP="00C53651">
      <w:pPr>
        <w:spacing w:before="0" w:line="240" w:lineRule="auto"/>
        <w:rPr>
          <w:color w:val="000000" w:themeColor="text1"/>
        </w:rPr>
      </w:pPr>
    </w:p>
    <w:p w14:paraId="03A1354B" w14:textId="77777777" w:rsidR="00533738" w:rsidRPr="001178E5" w:rsidRDefault="00533738" w:rsidP="00C53651">
      <w:pPr>
        <w:spacing w:before="0" w:line="240" w:lineRule="auto"/>
        <w:rPr>
          <w:color w:val="000000" w:themeColor="text1"/>
        </w:rPr>
        <w:sectPr w:rsidR="00533738" w:rsidRPr="001178E5" w:rsidSect="00993121">
          <w:headerReference w:type="default" r:id="rId33"/>
          <w:headerReference w:type="first" r:id="rId34"/>
          <w:pgSz w:w="11907" w:h="16840" w:code="9"/>
          <w:pgMar w:top="567" w:right="1134" w:bottom="851" w:left="1134" w:header="709" w:footer="709" w:gutter="0"/>
          <w:cols w:space="708"/>
          <w:docGrid w:linePitch="360"/>
        </w:sectPr>
      </w:pPr>
    </w:p>
    <w:p w14:paraId="01BB662F" w14:textId="77777777" w:rsidR="00533738" w:rsidRDefault="00533738" w:rsidP="00533738">
      <w:pPr>
        <w:spacing w:before="0" w:line="240" w:lineRule="auto"/>
      </w:pPr>
    </w:p>
    <w:tbl>
      <w:tblPr>
        <w:tblW w:w="14737" w:type="dxa"/>
        <w:tblLayout w:type="fixed"/>
        <w:tblLook w:val="04A0" w:firstRow="1" w:lastRow="0" w:firstColumn="1" w:lastColumn="0" w:noHBand="0" w:noVBand="1"/>
        <w:tblCaption w:val="table"/>
        <w:tblDescription w:val="table"/>
      </w:tblPr>
      <w:tblGrid>
        <w:gridCol w:w="2263"/>
        <w:gridCol w:w="3402"/>
        <w:gridCol w:w="2268"/>
        <w:gridCol w:w="3402"/>
        <w:gridCol w:w="3402"/>
      </w:tblGrid>
      <w:tr w:rsidR="00533738" w:rsidRPr="001178E5" w14:paraId="5708510E" w14:textId="77777777" w:rsidTr="00913F47">
        <w:trPr>
          <w:trHeight w:val="665"/>
          <w:tblHeader/>
        </w:trPr>
        <w:tc>
          <w:tcPr>
            <w:tcW w:w="14737"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223B4665" w14:textId="77777777" w:rsidR="00533738" w:rsidRPr="001178E5" w:rsidRDefault="00533738" w:rsidP="00533738">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533738" w:rsidRPr="001178E5" w14:paraId="3285939A" w14:textId="77777777" w:rsidTr="00E4337A">
        <w:trPr>
          <w:trHeight w:val="665"/>
          <w:tblHeader/>
        </w:trPr>
        <w:tc>
          <w:tcPr>
            <w:tcW w:w="2263"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751A610C" w14:textId="77777777" w:rsidR="00533738" w:rsidRPr="001178E5" w:rsidRDefault="00533738" w:rsidP="00533738">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1009F6D5" w14:textId="77777777" w:rsidR="00533738" w:rsidRPr="001178E5" w:rsidRDefault="00533738" w:rsidP="00533738">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94F0B63" w14:textId="77777777" w:rsidR="00533738" w:rsidRPr="001178E5" w:rsidRDefault="00533738" w:rsidP="00533738">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1874D625" w14:textId="77777777" w:rsidR="00533738" w:rsidRPr="001178E5" w:rsidRDefault="00533738" w:rsidP="00533738">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5548029C" w14:textId="77777777" w:rsidR="00533738" w:rsidRPr="001178E5" w:rsidRDefault="00533738" w:rsidP="00533738">
            <w:pPr>
              <w:spacing w:before="60" w:after="60"/>
              <w:rPr>
                <w:b/>
                <w:color w:val="000000" w:themeColor="text1"/>
              </w:rPr>
            </w:pPr>
            <w:r w:rsidRPr="001178E5">
              <w:rPr>
                <w:b/>
                <w:color w:val="000000" w:themeColor="text1"/>
              </w:rPr>
              <w:t>Comment in relation to equivalence</w:t>
            </w:r>
          </w:p>
          <w:p w14:paraId="78501013" w14:textId="30AFDD68" w:rsidR="00533738" w:rsidRPr="00533738" w:rsidRDefault="00533738" w:rsidP="00533738">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533738" w:rsidRPr="001178E5" w14:paraId="170A0FA1" w14:textId="77777777" w:rsidTr="00E4337A">
        <w:trPr>
          <w:trHeight w:val="580"/>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497C4799" w14:textId="77777777" w:rsidR="00533738" w:rsidRPr="001178E5" w:rsidRDefault="00533738" w:rsidP="00533738">
            <w:pPr>
              <w:spacing w:after="120" w:line="240" w:lineRule="auto"/>
              <w:rPr>
                <w:color w:val="000000" w:themeColor="text1"/>
              </w:rPr>
            </w:pPr>
            <w:r w:rsidRPr="001178E5">
              <w:rPr>
                <w:color w:val="000000" w:themeColor="text1"/>
              </w:rPr>
              <w:t>CPCCOHS1001A</w:t>
            </w:r>
          </w:p>
        </w:tc>
        <w:tc>
          <w:tcPr>
            <w:tcW w:w="3402" w:type="dxa"/>
            <w:tcBorders>
              <w:top w:val="single" w:sz="4" w:space="0" w:color="auto"/>
              <w:left w:val="nil"/>
              <w:bottom w:val="single" w:sz="4" w:space="0" w:color="auto"/>
              <w:right w:val="single" w:sz="4" w:space="0" w:color="auto"/>
            </w:tcBorders>
            <w:shd w:val="clear" w:color="auto" w:fill="auto"/>
            <w:hideMark/>
          </w:tcPr>
          <w:p w14:paraId="3FD38B74" w14:textId="77777777" w:rsidR="00533738" w:rsidRPr="001178E5" w:rsidRDefault="00533738" w:rsidP="00533738">
            <w:pPr>
              <w:spacing w:after="120" w:line="240" w:lineRule="auto"/>
              <w:rPr>
                <w:color w:val="000000" w:themeColor="text1"/>
              </w:rPr>
            </w:pPr>
            <w:r w:rsidRPr="001178E5">
              <w:rPr>
                <w:color w:val="000000" w:themeColor="text1"/>
              </w:rPr>
              <w:t>Work safely in the construction industry</w:t>
            </w:r>
          </w:p>
        </w:tc>
        <w:tc>
          <w:tcPr>
            <w:tcW w:w="2268" w:type="dxa"/>
            <w:tcBorders>
              <w:top w:val="single" w:sz="4" w:space="0" w:color="auto"/>
              <w:left w:val="nil"/>
              <w:bottom w:val="single" w:sz="4" w:space="0" w:color="auto"/>
              <w:right w:val="single" w:sz="4" w:space="0" w:color="auto"/>
            </w:tcBorders>
            <w:shd w:val="clear" w:color="auto" w:fill="auto"/>
            <w:hideMark/>
          </w:tcPr>
          <w:p w14:paraId="3199B6EF" w14:textId="77777777" w:rsidR="00533738" w:rsidRPr="001178E5" w:rsidRDefault="00533738" w:rsidP="00533738">
            <w:pPr>
              <w:spacing w:after="120" w:line="240" w:lineRule="auto"/>
              <w:rPr>
                <w:color w:val="000000" w:themeColor="text1"/>
              </w:rPr>
            </w:pPr>
            <w:r w:rsidRPr="001178E5">
              <w:rPr>
                <w:color w:val="000000" w:themeColor="text1"/>
              </w:rPr>
              <w:t>CPCCWHS1001</w:t>
            </w:r>
          </w:p>
        </w:tc>
        <w:tc>
          <w:tcPr>
            <w:tcW w:w="3402" w:type="dxa"/>
            <w:tcBorders>
              <w:top w:val="single" w:sz="4" w:space="0" w:color="auto"/>
              <w:left w:val="nil"/>
              <w:bottom w:val="single" w:sz="4" w:space="0" w:color="auto"/>
              <w:right w:val="single" w:sz="4" w:space="0" w:color="auto"/>
            </w:tcBorders>
            <w:shd w:val="clear" w:color="auto" w:fill="auto"/>
            <w:hideMark/>
          </w:tcPr>
          <w:p w14:paraId="710BC7D6" w14:textId="77777777" w:rsidR="00533738" w:rsidRPr="001178E5" w:rsidRDefault="00533738" w:rsidP="00533738">
            <w:pPr>
              <w:spacing w:after="120" w:line="240" w:lineRule="auto"/>
              <w:rPr>
                <w:color w:val="000000" w:themeColor="text1"/>
              </w:rPr>
            </w:pPr>
            <w:r w:rsidRPr="001178E5">
              <w:rPr>
                <w:color w:val="000000" w:themeColor="text1"/>
              </w:rPr>
              <w:t>Prepare to work safely in the construction industry</w:t>
            </w:r>
          </w:p>
        </w:tc>
        <w:tc>
          <w:tcPr>
            <w:tcW w:w="3402" w:type="dxa"/>
            <w:tcBorders>
              <w:top w:val="single" w:sz="4" w:space="0" w:color="auto"/>
              <w:left w:val="nil"/>
              <w:bottom w:val="single" w:sz="4" w:space="0" w:color="auto"/>
              <w:right w:val="single" w:sz="4" w:space="0" w:color="auto"/>
            </w:tcBorders>
            <w:shd w:val="clear" w:color="auto" w:fill="auto"/>
            <w:hideMark/>
          </w:tcPr>
          <w:p w14:paraId="6BFE54DA" w14:textId="77777777" w:rsidR="00533738" w:rsidRPr="001178E5" w:rsidRDefault="00533738" w:rsidP="00533738">
            <w:pPr>
              <w:spacing w:after="120" w:line="240" w:lineRule="auto"/>
              <w:rPr>
                <w:color w:val="000000" w:themeColor="text1"/>
              </w:rPr>
            </w:pPr>
            <w:r w:rsidRPr="001178E5">
              <w:rPr>
                <w:b/>
                <w:color w:val="000000" w:themeColor="text1"/>
              </w:rPr>
              <w:t>E</w:t>
            </w:r>
            <w:r w:rsidRPr="001178E5">
              <w:rPr>
                <w:color w:val="000000" w:themeColor="text1"/>
              </w:rPr>
              <w:t xml:space="preserve"> – Updated unit</w:t>
            </w:r>
          </w:p>
        </w:tc>
      </w:tr>
      <w:tr w:rsidR="00533738" w:rsidRPr="001178E5" w14:paraId="0EF32B08" w14:textId="77777777" w:rsidTr="00E4337A">
        <w:trPr>
          <w:trHeight w:val="378"/>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80664A2" w14:textId="77777777" w:rsidR="00533738" w:rsidRPr="001178E5" w:rsidRDefault="00533738" w:rsidP="00533738">
            <w:pPr>
              <w:spacing w:after="120" w:line="240" w:lineRule="auto"/>
              <w:rPr>
                <w:color w:val="000000" w:themeColor="text1"/>
              </w:rPr>
            </w:pPr>
            <w:r w:rsidRPr="001178E5">
              <w:rPr>
                <w:color w:val="000000" w:themeColor="text1"/>
              </w:rPr>
              <w:t>VU20955</w:t>
            </w:r>
          </w:p>
        </w:tc>
        <w:tc>
          <w:tcPr>
            <w:tcW w:w="3402" w:type="dxa"/>
            <w:tcBorders>
              <w:top w:val="single" w:sz="4" w:space="0" w:color="auto"/>
              <w:left w:val="nil"/>
              <w:bottom w:val="single" w:sz="4" w:space="0" w:color="auto"/>
              <w:right w:val="single" w:sz="4" w:space="0" w:color="auto"/>
            </w:tcBorders>
            <w:shd w:val="clear" w:color="auto" w:fill="auto"/>
          </w:tcPr>
          <w:p w14:paraId="284F9031" w14:textId="77777777" w:rsidR="00533738" w:rsidRPr="001178E5" w:rsidRDefault="00533738" w:rsidP="00533738">
            <w:pPr>
              <w:spacing w:after="120" w:line="240" w:lineRule="auto"/>
              <w:rPr>
                <w:color w:val="000000" w:themeColor="text1"/>
              </w:rPr>
            </w:pPr>
            <w:r w:rsidRPr="001178E5">
              <w:rPr>
                <w:color w:val="000000" w:themeColor="text1"/>
              </w:rPr>
              <w:t>Workplace safety and site induction</w:t>
            </w:r>
          </w:p>
        </w:tc>
        <w:tc>
          <w:tcPr>
            <w:tcW w:w="2268" w:type="dxa"/>
            <w:tcBorders>
              <w:top w:val="single" w:sz="4" w:space="0" w:color="auto"/>
              <w:left w:val="nil"/>
              <w:bottom w:val="single" w:sz="4" w:space="0" w:color="auto"/>
              <w:right w:val="single" w:sz="4" w:space="0" w:color="auto"/>
            </w:tcBorders>
            <w:shd w:val="clear" w:color="auto" w:fill="auto"/>
          </w:tcPr>
          <w:p w14:paraId="0F5B6CAA" w14:textId="77777777" w:rsidR="00533738" w:rsidRPr="001178E5" w:rsidRDefault="00533738" w:rsidP="00533738">
            <w:pPr>
              <w:spacing w:after="120" w:line="240" w:lineRule="auto"/>
              <w:rPr>
                <w:color w:val="000000" w:themeColor="text1"/>
              </w:rPr>
            </w:pPr>
            <w:r w:rsidRPr="001178E5">
              <w:rPr>
                <w:color w:val="000000" w:themeColor="text1"/>
              </w:rPr>
              <w:t>N/A</w:t>
            </w:r>
          </w:p>
        </w:tc>
        <w:tc>
          <w:tcPr>
            <w:tcW w:w="3402" w:type="dxa"/>
            <w:tcBorders>
              <w:top w:val="single" w:sz="4" w:space="0" w:color="auto"/>
              <w:left w:val="nil"/>
              <w:bottom w:val="single" w:sz="4" w:space="0" w:color="auto"/>
              <w:right w:val="single" w:sz="4" w:space="0" w:color="auto"/>
            </w:tcBorders>
            <w:shd w:val="clear" w:color="auto" w:fill="auto"/>
          </w:tcPr>
          <w:p w14:paraId="41646676" w14:textId="77777777" w:rsidR="00533738" w:rsidRPr="001178E5" w:rsidRDefault="00533738" w:rsidP="00533738">
            <w:pPr>
              <w:spacing w:after="120" w:line="240" w:lineRule="auto"/>
              <w:rPr>
                <w:color w:val="000000" w:themeColor="text1"/>
              </w:rPr>
            </w:pPr>
            <w:r w:rsidRPr="001178E5">
              <w:rPr>
                <w:color w:val="000000" w:themeColor="text1"/>
              </w:rPr>
              <w:t>N/A</w:t>
            </w:r>
          </w:p>
        </w:tc>
        <w:tc>
          <w:tcPr>
            <w:tcW w:w="3402" w:type="dxa"/>
            <w:tcBorders>
              <w:top w:val="single" w:sz="4" w:space="0" w:color="auto"/>
              <w:left w:val="nil"/>
              <w:bottom w:val="single" w:sz="4" w:space="0" w:color="auto"/>
              <w:right w:val="single" w:sz="4" w:space="0" w:color="auto"/>
            </w:tcBorders>
            <w:shd w:val="clear" w:color="auto" w:fill="auto"/>
          </w:tcPr>
          <w:p w14:paraId="43BB9941" w14:textId="77777777" w:rsidR="00533738" w:rsidRPr="001178E5" w:rsidRDefault="00533738" w:rsidP="00533738">
            <w:pPr>
              <w:spacing w:after="120" w:line="240" w:lineRule="auto"/>
              <w:rPr>
                <w:color w:val="000000" w:themeColor="text1"/>
              </w:rPr>
            </w:pPr>
            <w:r w:rsidRPr="001178E5">
              <w:rPr>
                <w:b/>
                <w:color w:val="000000" w:themeColor="text1"/>
              </w:rPr>
              <w:t>NE</w:t>
            </w:r>
            <w:r w:rsidRPr="001178E5">
              <w:rPr>
                <w:color w:val="000000" w:themeColor="text1"/>
              </w:rPr>
              <w:t xml:space="preserve"> – VU20955 removed</w:t>
            </w:r>
          </w:p>
        </w:tc>
      </w:tr>
      <w:tr w:rsidR="00533738" w:rsidRPr="001178E5" w14:paraId="1B6A5CA4" w14:textId="77777777" w:rsidTr="00E4337A">
        <w:trPr>
          <w:trHeight w:val="533"/>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1C69246" w14:textId="77777777" w:rsidR="00533738" w:rsidRPr="001178E5" w:rsidRDefault="00533738" w:rsidP="00533738">
            <w:pPr>
              <w:spacing w:after="120" w:line="240" w:lineRule="auto"/>
              <w:rPr>
                <w:color w:val="000000" w:themeColor="text1"/>
              </w:rPr>
            </w:pPr>
            <w:r w:rsidRPr="001178E5">
              <w:rPr>
                <w:rFonts w:cs="Arial"/>
                <w:color w:val="000000" w:themeColor="text1"/>
              </w:rPr>
              <w:t>VU20962</w:t>
            </w:r>
          </w:p>
        </w:tc>
        <w:tc>
          <w:tcPr>
            <w:tcW w:w="3402" w:type="dxa"/>
            <w:tcBorders>
              <w:top w:val="single" w:sz="4" w:space="0" w:color="auto"/>
              <w:left w:val="nil"/>
              <w:bottom w:val="single" w:sz="4" w:space="0" w:color="auto"/>
              <w:right w:val="single" w:sz="4" w:space="0" w:color="auto"/>
            </w:tcBorders>
            <w:shd w:val="clear" w:color="auto" w:fill="auto"/>
          </w:tcPr>
          <w:p w14:paraId="59E63C07" w14:textId="77777777" w:rsidR="00533738" w:rsidRPr="001178E5" w:rsidRDefault="00533738" w:rsidP="00533738">
            <w:pPr>
              <w:spacing w:after="120" w:line="240" w:lineRule="auto"/>
              <w:rPr>
                <w:color w:val="000000" w:themeColor="text1"/>
              </w:rPr>
            </w:pPr>
            <w:r w:rsidRPr="001178E5">
              <w:rPr>
                <w:rFonts w:cs="Arial"/>
                <w:color w:val="000000" w:themeColor="text1"/>
              </w:rPr>
              <w:t>Quality principles for the construction industry</w:t>
            </w:r>
          </w:p>
        </w:tc>
        <w:tc>
          <w:tcPr>
            <w:tcW w:w="2268" w:type="dxa"/>
            <w:tcBorders>
              <w:top w:val="single" w:sz="4" w:space="0" w:color="auto"/>
              <w:left w:val="nil"/>
              <w:bottom w:val="single" w:sz="4" w:space="0" w:color="auto"/>
              <w:right w:val="single" w:sz="4" w:space="0" w:color="auto"/>
            </w:tcBorders>
            <w:shd w:val="clear" w:color="auto" w:fill="auto"/>
          </w:tcPr>
          <w:p w14:paraId="7099C603" w14:textId="77777777" w:rsidR="00533738" w:rsidRPr="001178E5" w:rsidRDefault="00533738" w:rsidP="00533738">
            <w:pPr>
              <w:spacing w:after="120" w:line="240" w:lineRule="auto"/>
              <w:rPr>
                <w:color w:val="000000" w:themeColor="text1"/>
              </w:rPr>
            </w:pPr>
            <w:r w:rsidRPr="001178E5">
              <w:rPr>
                <w:color w:val="000000" w:themeColor="text1"/>
              </w:rPr>
              <w:t>N/A</w:t>
            </w:r>
          </w:p>
        </w:tc>
        <w:tc>
          <w:tcPr>
            <w:tcW w:w="3402" w:type="dxa"/>
            <w:tcBorders>
              <w:top w:val="single" w:sz="4" w:space="0" w:color="auto"/>
              <w:left w:val="nil"/>
              <w:bottom w:val="single" w:sz="4" w:space="0" w:color="auto"/>
              <w:right w:val="single" w:sz="4" w:space="0" w:color="auto"/>
            </w:tcBorders>
            <w:shd w:val="clear" w:color="auto" w:fill="auto"/>
          </w:tcPr>
          <w:p w14:paraId="564E4964" w14:textId="77777777" w:rsidR="00533738" w:rsidRPr="001178E5" w:rsidRDefault="00533738" w:rsidP="00533738">
            <w:pPr>
              <w:spacing w:after="120" w:line="240" w:lineRule="auto"/>
              <w:rPr>
                <w:color w:val="000000" w:themeColor="text1"/>
              </w:rPr>
            </w:pPr>
            <w:r w:rsidRPr="001178E5">
              <w:rPr>
                <w:color w:val="000000" w:themeColor="text1"/>
              </w:rPr>
              <w:t>N/A</w:t>
            </w:r>
          </w:p>
        </w:tc>
        <w:tc>
          <w:tcPr>
            <w:tcW w:w="3402" w:type="dxa"/>
            <w:tcBorders>
              <w:top w:val="single" w:sz="4" w:space="0" w:color="auto"/>
              <w:left w:val="nil"/>
              <w:bottom w:val="single" w:sz="4" w:space="0" w:color="auto"/>
              <w:right w:val="single" w:sz="4" w:space="0" w:color="auto"/>
            </w:tcBorders>
            <w:shd w:val="clear" w:color="auto" w:fill="auto"/>
          </w:tcPr>
          <w:p w14:paraId="1462552D" w14:textId="77777777" w:rsidR="00533738" w:rsidRPr="001178E5" w:rsidRDefault="00533738" w:rsidP="00533738">
            <w:pPr>
              <w:spacing w:after="120" w:line="240" w:lineRule="auto"/>
              <w:rPr>
                <w:color w:val="000000" w:themeColor="text1"/>
              </w:rPr>
            </w:pPr>
            <w:r w:rsidRPr="001178E5">
              <w:rPr>
                <w:b/>
                <w:color w:val="000000" w:themeColor="text1"/>
              </w:rPr>
              <w:t>NE</w:t>
            </w:r>
            <w:r w:rsidRPr="001178E5">
              <w:rPr>
                <w:color w:val="000000" w:themeColor="text1"/>
              </w:rPr>
              <w:t xml:space="preserve"> – VU20962 removed</w:t>
            </w:r>
          </w:p>
        </w:tc>
      </w:tr>
      <w:tr w:rsidR="00533738" w:rsidRPr="001178E5" w14:paraId="63BDE315" w14:textId="77777777" w:rsidTr="00E4337A">
        <w:trPr>
          <w:trHeight w:val="916"/>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A70C962" w14:textId="77777777" w:rsidR="00533738" w:rsidRPr="001178E5" w:rsidRDefault="00533738" w:rsidP="00533738">
            <w:pPr>
              <w:spacing w:after="120" w:line="240" w:lineRule="auto"/>
              <w:rPr>
                <w:color w:val="000000" w:themeColor="text1"/>
              </w:rPr>
            </w:pPr>
            <w:r w:rsidRPr="001178E5">
              <w:rPr>
                <w:color w:val="000000" w:themeColor="text1"/>
              </w:rPr>
              <w:t>N/A</w:t>
            </w:r>
          </w:p>
        </w:tc>
        <w:tc>
          <w:tcPr>
            <w:tcW w:w="3402" w:type="dxa"/>
            <w:tcBorders>
              <w:top w:val="single" w:sz="4" w:space="0" w:color="auto"/>
              <w:left w:val="nil"/>
              <w:bottom w:val="single" w:sz="4" w:space="0" w:color="auto"/>
              <w:right w:val="single" w:sz="4" w:space="0" w:color="auto"/>
            </w:tcBorders>
            <w:shd w:val="clear" w:color="auto" w:fill="auto"/>
          </w:tcPr>
          <w:p w14:paraId="33EA8B38" w14:textId="57D39C0A" w:rsidR="00533738" w:rsidRPr="001178E5" w:rsidRDefault="0087212A" w:rsidP="00533738">
            <w:pPr>
              <w:spacing w:after="120" w:line="240" w:lineRule="auto"/>
              <w:rPr>
                <w:color w:val="000000" w:themeColor="text1"/>
              </w:rPr>
            </w:pPr>
            <w:r>
              <w:rPr>
                <w:color w:val="000000" w:themeColor="text1"/>
              </w:rPr>
              <w:t>N/</w:t>
            </w:r>
            <w:r w:rsidR="00533738" w:rsidRPr="001178E5">
              <w:rPr>
                <w:color w:val="000000" w:themeColor="text1"/>
              </w:rPr>
              <w:t>A</w:t>
            </w:r>
          </w:p>
        </w:tc>
        <w:tc>
          <w:tcPr>
            <w:tcW w:w="2268" w:type="dxa"/>
            <w:tcBorders>
              <w:top w:val="single" w:sz="4" w:space="0" w:color="auto"/>
              <w:left w:val="nil"/>
              <w:bottom w:val="single" w:sz="4" w:space="0" w:color="auto"/>
              <w:right w:val="single" w:sz="4" w:space="0" w:color="auto"/>
            </w:tcBorders>
            <w:shd w:val="clear" w:color="auto" w:fill="auto"/>
          </w:tcPr>
          <w:p w14:paraId="47EBBC49" w14:textId="77777777" w:rsidR="00533738" w:rsidRPr="001178E5" w:rsidRDefault="00533738" w:rsidP="00533738">
            <w:pPr>
              <w:spacing w:after="120" w:line="240" w:lineRule="auto"/>
              <w:rPr>
                <w:color w:val="000000" w:themeColor="text1"/>
              </w:rPr>
            </w:pPr>
            <w:r w:rsidRPr="001178E5">
              <w:rPr>
                <w:color w:val="000000" w:themeColor="text1"/>
              </w:rPr>
              <w:t xml:space="preserve">CPCCOHS2001A </w:t>
            </w:r>
          </w:p>
        </w:tc>
        <w:tc>
          <w:tcPr>
            <w:tcW w:w="3402" w:type="dxa"/>
            <w:tcBorders>
              <w:top w:val="single" w:sz="4" w:space="0" w:color="auto"/>
              <w:left w:val="nil"/>
              <w:bottom w:val="single" w:sz="4" w:space="0" w:color="auto"/>
              <w:right w:val="single" w:sz="4" w:space="0" w:color="auto"/>
            </w:tcBorders>
            <w:shd w:val="clear" w:color="auto" w:fill="auto"/>
          </w:tcPr>
          <w:p w14:paraId="39A3074C" w14:textId="77777777" w:rsidR="00533738" w:rsidRPr="001178E5" w:rsidRDefault="00533738" w:rsidP="00533738">
            <w:pPr>
              <w:spacing w:after="120" w:line="240" w:lineRule="auto"/>
              <w:rPr>
                <w:color w:val="000000" w:themeColor="text1"/>
              </w:rPr>
            </w:pPr>
            <w:r w:rsidRPr="001178E5">
              <w:rPr>
                <w:color w:val="000000" w:themeColor="text1"/>
              </w:rPr>
              <w:t>Apply OHS requirements, policies and procedures in the construction industry</w:t>
            </w:r>
          </w:p>
        </w:tc>
        <w:tc>
          <w:tcPr>
            <w:tcW w:w="3402" w:type="dxa"/>
            <w:tcBorders>
              <w:top w:val="single" w:sz="4" w:space="0" w:color="auto"/>
              <w:left w:val="nil"/>
              <w:bottom w:val="single" w:sz="4" w:space="0" w:color="auto"/>
              <w:right w:val="single" w:sz="4" w:space="0" w:color="auto"/>
            </w:tcBorders>
            <w:shd w:val="clear" w:color="auto" w:fill="auto"/>
          </w:tcPr>
          <w:p w14:paraId="3E5BD317" w14:textId="77777777" w:rsidR="00533738" w:rsidRPr="001178E5" w:rsidRDefault="00533738" w:rsidP="00533738">
            <w:pPr>
              <w:spacing w:after="120" w:line="240" w:lineRule="auto"/>
              <w:rPr>
                <w:color w:val="000000" w:themeColor="text1"/>
              </w:rPr>
            </w:pPr>
            <w:r w:rsidRPr="001178E5">
              <w:rPr>
                <w:b/>
                <w:color w:val="000000" w:themeColor="text1"/>
              </w:rPr>
              <w:t>NE</w:t>
            </w:r>
            <w:r w:rsidRPr="001178E5">
              <w:rPr>
                <w:color w:val="000000" w:themeColor="text1"/>
              </w:rPr>
              <w:t xml:space="preserve"> – New unit</w:t>
            </w:r>
          </w:p>
        </w:tc>
      </w:tr>
      <w:tr w:rsidR="00533738" w:rsidRPr="001178E5" w14:paraId="118506EC" w14:textId="77777777" w:rsidTr="00E4337A">
        <w:trPr>
          <w:trHeight w:val="769"/>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6BD92A5" w14:textId="77777777" w:rsidR="00533738" w:rsidRPr="001178E5" w:rsidRDefault="00533738" w:rsidP="00533738">
            <w:pPr>
              <w:spacing w:after="120" w:line="240" w:lineRule="auto"/>
              <w:rPr>
                <w:color w:val="000000" w:themeColor="text1"/>
              </w:rPr>
            </w:pPr>
            <w:r w:rsidRPr="001178E5">
              <w:rPr>
                <w:color w:val="000000" w:themeColor="text1"/>
              </w:rPr>
              <w:t>N/A</w:t>
            </w:r>
          </w:p>
        </w:tc>
        <w:tc>
          <w:tcPr>
            <w:tcW w:w="3402" w:type="dxa"/>
            <w:tcBorders>
              <w:top w:val="single" w:sz="4" w:space="0" w:color="auto"/>
              <w:left w:val="nil"/>
              <w:bottom w:val="single" w:sz="4" w:space="0" w:color="auto"/>
              <w:right w:val="single" w:sz="4" w:space="0" w:color="auto"/>
            </w:tcBorders>
            <w:shd w:val="clear" w:color="auto" w:fill="auto"/>
          </w:tcPr>
          <w:p w14:paraId="31AF7AA4" w14:textId="77777777" w:rsidR="00533738" w:rsidRPr="001178E5" w:rsidRDefault="00533738" w:rsidP="00533738">
            <w:pPr>
              <w:spacing w:after="120" w:line="240" w:lineRule="auto"/>
              <w:rPr>
                <w:color w:val="000000" w:themeColor="text1"/>
              </w:rPr>
            </w:pPr>
            <w:r w:rsidRPr="001178E5">
              <w:rPr>
                <w:color w:val="000000" w:themeColor="text1"/>
              </w:rPr>
              <w:t>N/A</w:t>
            </w:r>
          </w:p>
        </w:tc>
        <w:tc>
          <w:tcPr>
            <w:tcW w:w="2268" w:type="dxa"/>
            <w:tcBorders>
              <w:top w:val="single" w:sz="4" w:space="0" w:color="auto"/>
              <w:left w:val="nil"/>
              <w:bottom w:val="single" w:sz="4" w:space="0" w:color="auto"/>
              <w:right w:val="single" w:sz="4" w:space="0" w:color="auto"/>
            </w:tcBorders>
            <w:shd w:val="clear" w:color="auto" w:fill="auto"/>
          </w:tcPr>
          <w:p w14:paraId="3400AFFC" w14:textId="77777777" w:rsidR="00533738" w:rsidRPr="001178E5" w:rsidRDefault="00533738" w:rsidP="00533738">
            <w:pPr>
              <w:spacing w:after="120" w:line="240" w:lineRule="auto"/>
              <w:rPr>
                <w:color w:val="000000" w:themeColor="text1"/>
              </w:rPr>
            </w:pPr>
            <w:r w:rsidRPr="001178E5">
              <w:rPr>
                <w:rFonts w:cs="Arial"/>
                <w:color w:val="000000" w:themeColor="text1"/>
              </w:rPr>
              <w:t>CPCCCM1012A</w:t>
            </w:r>
          </w:p>
        </w:tc>
        <w:tc>
          <w:tcPr>
            <w:tcW w:w="3402" w:type="dxa"/>
            <w:tcBorders>
              <w:top w:val="single" w:sz="4" w:space="0" w:color="auto"/>
              <w:left w:val="nil"/>
              <w:bottom w:val="single" w:sz="4" w:space="0" w:color="auto"/>
              <w:right w:val="single" w:sz="4" w:space="0" w:color="auto"/>
            </w:tcBorders>
            <w:shd w:val="clear" w:color="auto" w:fill="auto"/>
          </w:tcPr>
          <w:p w14:paraId="196C1830" w14:textId="77777777" w:rsidR="00533738" w:rsidRPr="001178E5" w:rsidRDefault="00533738" w:rsidP="00533738">
            <w:pPr>
              <w:spacing w:after="120" w:line="240" w:lineRule="auto"/>
              <w:rPr>
                <w:color w:val="000000" w:themeColor="text1"/>
              </w:rPr>
            </w:pPr>
            <w:r w:rsidRPr="001178E5">
              <w:rPr>
                <w:rFonts w:cs="Arial"/>
                <w:color w:val="000000" w:themeColor="text1"/>
              </w:rPr>
              <w:t xml:space="preserve">Work effectively and sustainably in the construction industry </w:t>
            </w:r>
          </w:p>
        </w:tc>
        <w:tc>
          <w:tcPr>
            <w:tcW w:w="3402" w:type="dxa"/>
            <w:tcBorders>
              <w:top w:val="single" w:sz="4" w:space="0" w:color="auto"/>
              <w:left w:val="nil"/>
              <w:bottom w:val="single" w:sz="4" w:space="0" w:color="auto"/>
              <w:right w:val="single" w:sz="4" w:space="0" w:color="auto"/>
            </w:tcBorders>
            <w:shd w:val="clear" w:color="auto" w:fill="auto"/>
          </w:tcPr>
          <w:p w14:paraId="62E8A168" w14:textId="77777777" w:rsidR="00533738" w:rsidRPr="001178E5" w:rsidRDefault="00533738" w:rsidP="00533738">
            <w:pPr>
              <w:spacing w:after="120" w:line="240" w:lineRule="auto"/>
              <w:rPr>
                <w:color w:val="000000" w:themeColor="text1"/>
              </w:rPr>
            </w:pPr>
            <w:r w:rsidRPr="001178E5">
              <w:rPr>
                <w:b/>
                <w:color w:val="000000" w:themeColor="text1"/>
              </w:rPr>
              <w:t>NE</w:t>
            </w:r>
            <w:r w:rsidRPr="001178E5">
              <w:rPr>
                <w:color w:val="000000" w:themeColor="text1"/>
              </w:rPr>
              <w:t xml:space="preserve"> – New unit</w:t>
            </w:r>
          </w:p>
        </w:tc>
      </w:tr>
      <w:tr w:rsidR="00533738" w:rsidRPr="001178E5" w14:paraId="461DC9FD" w14:textId="77777777" w:rsidTr="00E4337A">
        <w:trPr>
          <w:trHeight w:val="519"/>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767540B" w14:textId="77777777" w:rsidR="00533738" w:rsidRPr="001178E5" w:rsidRDefault="00533738" w:rsidP="00533738">
            <w:pPr>
              <w:spacing w:after="120" w:line="240" w:lineRule="auto"/>
              <w:ind w:right="-108"/>
              <w:rPr>
                <w:color w:val="000000" w:themeColor="text1"/>
              </w:rPr>
            </w:pPr>
            <w:r w:rsidRPr="001178E5">
              <w:rPr>
                <w:color w:val="000000" w:themeColor="text1"/>
              </w:rPr>
              <w:t>HLTFA211A</w:t>
            </w:r>
          </w:p>
        </w:tc>
        <w:tc>
          <w:tcPr>
            <w:tcW w:w="3402" w:type="dxa"/>
            <w:tcBorders>
              <w:top w:val="single" w:sz="4" w:space="0" w:color="auto"/>
              <w:left w:val="nil"/>
              <w:bottom w:val="single" w:sz="4" w:space="0" w:color="auto"/>
              <w:right w:val="single" w:sz="4" w:space="0" w:color="auto"/>
            </w:tcBorders>
            <w:shd w:val="clear" w:color="auto" w:fill="auto"/>
          </w:tcPr>
          <w:p w14:paraId="120FE857" w14:textId="77777777" w:rsidR="00533738" w:rsidRPr="001178E5" w:rsidRDefault="00533738" w:rsidP="00533738">
            <w:pPr>
              <w:spacing w:after="120" w:line="240" w:lineRule="auto"/>
              <w:rPr>
                <w:color w:val="000000" w:themeColor="text1"/>
              </w:rPr>
            </w:pPr>
            <w:r w:rsidRPr="001178E5">
              <w:rPr>
                <w:color w:val="000000" w:themeColor="text1"/>
              </w:rPr>
              <w:t>Provide basic emergency life support</w:t>
            </w:r>
          </w:p>
        </w:tc>
        <w:tc>
          <w:tcPr>
            <w:tcW w:w="2268" w:type="dxa"/>
            <w:tcBorders>
              <w:top w:val="single" w:sz="4" w:space="0" w:color="auto"/>
              <w:left w:val="nil"/>
              <w:bottom w:val="single" w:sz="4" w:space="0" w:color="auto"/>
              <w:right w:val="single" w:sz="4" w:space="0" w:color="auto"/>
            </w:tcBorders>
            <w:shd w:val="clear" w:color="auto" w:fill="auto"/>
          </w:tcPr>
          <w:p w14:paraId="075109E1" w14:textId="389FA99D" w:rsidR="00533738" w:rsidRPr="001178E5" w:rsidRDefault="00533738" w:rsidP="00533738">
            <w:pPr>
              <w:spacing w:after="120" w:line="240" w:lineRule="auto"/>
              <w:rPr>
                <w:color w:val="000000" w:themeColor="text1"/>
              </w:rPr>
            </w:pPr>
            <w:r w:rsidRPr="001178E5">
              <w:rPr>
                <w:color w:val="000000" w:themeColor="text1"/>
              </w:rPr>
              <w:t>HLTAID0</w:t>
            </w:r>
            <w:r w:rsidR="00590095">
              <w:rPr>
                <w:color w:val="000000" w:themeColor="text1"/>
              </w:rPr>
              <w:t>02</w:t>
            </w:r>
          </w:p>
        </w:tc>
        <w:tc>
          <w:tcPr>
            <w:tcW w:w="3402" w:type="dxa"/>
            <w:tcBorders>
              <w:top w:val="single" w:sz="4" w:space="0" w:color="auto"/>
              <w:left w:val="nil"/>
              <w:bottom w:val="single" w:sz="4" w:space="0" w:color="auto"/>
              <w:right w:val="single" w:sz="4" w:space="0" w:color="auto"/>
            </w:tcBorders>
            <w:shd w:val="clear" w:color="auto" w:fill="auto"/>
          </w:tcPr>
          <w:p w14:paraId="4AF4C006" w14:textId="77777777" w:rsidR="00533738" w:rsidRPr="001178E5" w:rsidRDefault="00533738" w:rsidP="00533738">
            <w:pPr>
              <w:spacing w:after="120" w:line="240" w:lineRule="auto"/>
              <w:rPr>
                <w:color w:val="000000" w:themeColor="text1"/>
              </w:rPr>
            </w:pPr>
            <w:r w:rsidRPr="001178E5">
              <w:rPr>
                <w:color w:val="000000" w:themeColor="text1"/>
              </w:rPr>
              <w:t>Provide basic emergency life support</w:t>
            </w:r>
          </w:p>
        </w:tc>
        <w:tc>
          <w:tcPr>
            <w:tcW w:w="3402" w:type="dxa"/>
            <w:tcBorders>
              <w:top w:val="single" w:sz="4" w:space="0" w:color="auto"/>
              <w:left w:val="nil"/>
              <w:bottom w:val="single" w:sz="4" w:space="0" w:color="auto"/>
              <w:right w:val="single" w:sz="4" w:space="0" w:color="auto"/>
            </w:tcBorders>
            <w:shd w:val="clear" w:color="auto" w:fill="auto"/>
          </w:tcPr>
          <w:p w14:paraId="2A77845E" w14:textId="77777777" w:rsidR="00533738" w:rsidRPr="001178E5" w:rsidRDefault="00533738" w:rsidP="00533738">
            <w:pPr>
              <w:spacing w:after="120" w:line="240" w:lineRule="auto"/>
              <w:rPr>
                <w:color w:val="000000" w:themeColor="text1"/>
              </w:rPr>
            </w:pPr>
            <w:r>
              <w:rPr>
                <w:b/>
                <w:color w:val="000000" w:themeColor="text1"/>
              </w:rPr>
              <w:t>N</w:t>
            </w:r>
            <w:r w:rsidRPr="001178E5">
              <w:rPr>
                <w:b/>
                <w:color w:val="000000" w:themeColor="text1"/>
              </w:rPr>
              <w:t>E</w:t>
            </w:r>
            <w:r w:rsidRPr="001178E5">
              <w:rPr>
                <w:color w:val="000000" w:themeColor="text1"/>
              </w:rPr>
              <w:t xml:space="preserve"> – Updated unit </w:t>
            </w:r>
          </w:p>
        </w:tc>
      </w:tr>
    </w:tbl>
    <w:p w14:paraId="0889E9FC" w14:textId="270E1B52" w:rsidR="001549BD" w:rsidRDefault="001549BD">
      <w:r>
        <w:br w:type="page"/>
      </w:r>
    </w:p>
    <w:p w14:paraId="791A6D65" w14:textId="77777777" w:rsidR="001549BD" w:rsidRPr="001549BD" w:rsidRDefault="001549BD" w:rsidP="001549BD">
      <w:pPr>
        <w:spacing w:before="0" w:line="240" w:lineRule="auto"/>
      </w:pPr>
    </w:p>
    <w:tbl>
      <w:tblPr>
        <w:tblW w:w="14709" w:type="dxa"/>
        <w:tblLayout w:type="fixed"/>
        <w:tblLook w:val="04A0" w:firstRow="1" w:lastRow="0" w:firstColumn="1" w:lastColumn="0" w:noHBand="0" w:noVBand="1"/>
      </w:tblPr>
      <w:tblGrid>
        <w:gridCol w:w="2263"/>
        <w:gridCol w:w="3402"/>
        <w:gridCol w:w="2268"/>
        <w:gridCol w:w="3402"/>
        <w:gridCol w:w="3374"/>
      </w:tblGrid>
      <w:tr w:rsidR="001549BD" w:rsidRPr="001178E5" w14:paraId="0B6740A1" w14:textId="77777777" w:rsidTr="0087212A">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05E3B36E" w14:textId="77777777" w:rsidR="001549BD" w:rsidRPr="001178E5" w:rsidRDefault="001549BD" w:rsidP="0087212A">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1549BD" w:rsidRPr="001178E5" w14:paraId="2B882924" w14:textId="77777777" w:rsidTr="00E4337A">
        <w:trPr>
          <w:trHeight w:val="665"/>
          <w:tblHeader/>
        </w:trPr>
        <w:tc>
          <w:tcPr>
            <w:tcW w:w="2263"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132726C6" w14:textId="77777777" w:rsidR="001549BD" w:rsidRPr="001178E5" w:rsidRDefault="001549BD" w:rsidP="0087212A">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0073BF1" w14:textId="77777777" w:rsidR="001549BD" w:rsidRPr="001178E5" w:rsidRDefault="001549BD" w:rsidP="0087212A">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1093675E" w14:textId="77777777" w:rsidR="001549BD" w:rsidRPr="001178E5" w:rsidRDefault="001549BD" w:rsidP="0087212A">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01F13A53" w14:textId="77777777" w:rsidR="001549BD" w:rsidRPr="001178E5" w:rsidRDefault="001549BD" w:rsidP="0087212A">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37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1E5725F8" w14:textId="77777777" w:rsidR="001549BD" w:rsidRPr="001178E5" w:rsidRDefault="001549BD" w:rsidP="0087212A">
            <w:pPr>
              <w:spacing w:before="60" w:after="60"/>
              <w:rPr>
                <w:b/>
                <w:color w:val="000000" w:themeColor="text1"/>
              </w:rPr>
            </w:pPr>
            <w:r w:rsidRPr="001178E5">
              <w:rPr>
                <w:b/>
                <w:color w:val="000000" w:themeColor="text1"/>
              </w:rPr>
              <w:t>Comment in relation to equivalence</w:t>
            </w:r>
          </w:p>
          <w:p w14:paraId="10586E32" w14:textId="77777777" w:rsidR="001549BD" w:rsidRPr="00533738" w:rsidRDefault="001549BD" w:rsidP="0087212A">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533738" w:rsidRPr="001178E5" w14:paraId="74DD41DB" w14:textId="77777777" w:rsidTr="00E4337A">
        <w:trPr>
          <w:trHeight w:val="519"/>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6A5768B" w14:textId="31DD0EB4" w:rsidR="00533738" w:rsidRPr="001178E5" w:rsidRDefault="00533738" w:rsidP="001549BD">
            <w:pPr>
              <w:spacing w:after="120" w:line="240" w:lineRule="auto"/>
              <w:ind w:right="-108"/>
              <w:rPr>
                <w:color w:val="000000" w:themeColor="text1"/>
              </w:rPr>
            </w:pPr>
            <w:r w:rsidRPr="001178E5">
              <w:rPr>
                <w:color w:val="000000" w:themeColor="text1"/>
              </w:rPr>
              <w:t>VU20956</w:t>
            </w:r>
          </w:p>
        </w:tc>
        <w:tc>
          <w:tcPr>
            <w:tcW w:w="3402" w:type="dxa"/>
            <w:tcBorders>
              <w:top w:val="single" w:sz="4" w:space="0" w:color="auto"/>
              <w:left w:val="nil"/>
              <w:bottom w:val="single" w:sz="4" w:space="0" w:color="auto"/>
              <w:right w:val="single" w:sz="4" w:space="0" w:color="auto"/>
            </w:tcBorders>
            <w:shd w:val="clear" w:color="auto" w:fill="auto"/>
          </w:tcPr>
          <w:p w14:paraId="64C181FE" w14:textId="5CFEF46A" w:rsidR="00533738" w:rsidRPr="001178E5" w:rsidRDefault="00533738" w:rsidP="001549BD">
            <w:pPr>
              <w:spacing w:after="120" w:line="240" w:lineRule="auto"/>
              <w:rPr>
                <w:color w:val="000000" w:themeColor="text1"/>
              </w:rPr>
            </w:pPr>
            <w:r w:rsidRPr="001178E5">
              <w:rPr>
                <w:color w:val="000000" w:themeColor="text1"/>
              </w:rPr>
              <w:t>Building structures</w:t>
            </w:r>
          </w:p>
        </w:tc>
        <w:tc>
          <w:tcPr>
            <w:tcW w:w="2268" w:type="dxa"/>
            <w:tcBorders>
              <w:top w:val="single" w:sz="4" w:space="0" w:color="auto"/>
              <w:left w:val="nil"/>
              <w:bottom w:val="single" w:sz="4" w:space="0" w:color="auto"/>
              <w:right w:val="single" w:sz="4" w:space="0" w:color="auto"/>
            </w:tcBorders>
            <w:shd w:val="clear" w:color="auto" w:fill="auto"/>
          </w:tcPr>
          <w:p w14:paraId="6EA4E2C2" w14:textId="299634D3" w:rsidR="00533738" w:rsidRPr="001178E5" w:rsidRDefault="001549BD" w:rsidP="001549BD">
            <w:pPr>
              <w:spacing w:after="120" w:line="240" w:lineRule="auto"/>
              <w:rPr>
                <w:color w:val="000000" w:themeColor="text1"/>
              </w:rPr>
            </w:pPr>
            <w:r>
              <w:rPr>
                <w:color w:val="000000" w:themeColor="text1"/>
              </w:rPr>
              <w:t>N</w:t>
            </w:r>
            <w:r w:rsidR="0087212A">
              <w:rPr>
                <w:color w:val="000000" w:themeColor="text1"/>
              </w:rPr>
              <w:t>/</w:t>
            </w:r>
            <w:r>
              <w:rPr>
                <w:color w:val="000000" w:themeColor="text1"/>
              </w:rPr>
              <w:t>A</w:t>
            </w:r>
          </w:p>
        </w:tc>
        <w:tc>
          <w:tcPr>
            <w:tcW w:w="3402" w:type="dxa"/>
            <w:tcBorders>
              <w:top w:val="single" w:sz="4" w:space="0" w:color="auto"/>
              <w:left w:val="nil"/>
              <w:bottom w:val="single" w:sz="4" w:space="0" w:color="auto"/>
              <w:right w:val="single" w:sz="4" w:space="0" w:color="auto"/>
            </w:tcBorders>
            <w:shd w:val="clear" w:color="auto" w:fill="auto"/>
          </w:tcPr>
          <w:p w14:paraId="469C257C" w14:textId="285624FA" w:rsidR="00533738" w:rsidRPr="001178E5" w:rsidRDefault="001549BD" w:rsidP="001549BD">
            <w:pPr>
              <w:spacing w:after="120" w:line="240" w:lineRule="auto"/>
              <w:rPr>
                <w:color w:val="000000" w:themeColor="text1"/>
              </w:rPr>
            </w:pPr>
            <w:r>
              <w:rPr>
                <w:color w:val="000000" w:themeColor="text1"/>
              </w:rPr>
              <w:t>N</w:t>
            </w:r>
            <w:r w:rsidR="0087212A">
              <w:rPr>
                <w:color w:val="000000" w:themeColor="text1"/>
              </w:rPr>
              <w:t>/</w:t>
            </w:r>
            <w:r>
              <w:rPr>
                <w:color w:val="000000" w:themeColor="text1"/>
              </w:rPr>
              <w:t>A</w:t>
            </w:r>
          </w:p>
        </w:tc>
        <w:tc>
          <w:tcPr>
            <w:tcW w:w="3374" w:type="dxa"/>
            <w:tcBorders>
              <w:top w:val="single" w:sz="4" w:space="0" w:color="auto"/>
              <w:left w:val="nil"/>
              <w:bottom w:val="single" w:sz="4" w:space="0" w:color="auto"/>
              <w:right w:val="single" w:sz="4" w:space="0" w:color="auto"/>
            </w:tcBorders>
            <w:shd w:val="clear" w:color="auto" w:fill="auto"/>
          </w:tcPr>
          <w:p w14:paraId="6F56ED5F" w14:textId="0D7844C5" w:rsidR="00533738" w:rsidRDefault="00533738" w:rsidP="001549BD">
            <w:pPr>
              <w:spacing w:after="120" w:line="240" w:lineRule="auto"/>
              <w:rPr>
                <w:b/>
                <w:color w:val="000000" w:themeColor="text1"/>
              </w:rPr>
            </w:pPr>
            <w:r w:rsidRPr="001178E5">
              <w:rPr>
                <w:b/>
                <w:color w:val="000000" w:themeColor="text1"/>
              </w:rPr>
              <w:t>NE</w:t>
            </w:r>
            <w:r w:rsidRPr="001178E5">
              <w:rPr>
                <w:color w:val="000000" w:themeColor="text1"/>
              </w:rPr>
              <w:t xml:space="preserve"> – VU20956 removed as content covered within </w:t>
            </w:r>
            <w:r w:rsidRPr="001549BD">
              <w:rPr>
                <w:i/>
                <w:color w:val="000000" w:themeColor="text1"/>
              </w:rPr>
              <w:t>VU22015 Interpret and apply basic plans and drawings</w:t>
            </w:r>
            <w:r w:rsidRPr="001178E5">
              <w:rPr>
                <w:color w:val="000000" w:themeColor="text1"/>
              </w:rPr>
              <w:t xml:space="preserve"> unit and other relevant carpentry trade stream units</w:t>
            </w:r>
          </w:p>
        </w:tc>
      </w:tr>
      <w:tr w:rsidR="00E572A9" w:rsidRPr="001178E5" w14:paraId="278FFA69" w14:textId="77777777" w:rsidTr="00E4337A">
        <w:trPr>
          <w:trHeight w:val="8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FA59A27" w14:textId="77777777" w:rsidR="00D366F5" w:rsidRPr="001178E5" w:rsidRDefault="00D366F5" w:rsidP="001549BD">
            <w:pPr>
              <w:spacing w:after="120"/>
              <w:rPr>
                <w:rFonts w:cs="Arial"/>
                <w:color w:val="000000" w:themeColor="text1"/>
              </w:rPr>
            </w:pPr>
            <w:r w:rsidRPr="001178E5">
              <w:rPr>
                <w:rFonts w:cs="Arial"/>
                <w:color w:val="000000" w:themeColor="text1"/>
              </w:rPr>
              <w:t>VU20957</w:t>
            </w:r>
          </w:p>
        </w:tc>
        <w:tc>
          <w:tcPr>
            <w:tcW w:w="3402" w:type="dxa"/>
            <w:tcBorders>
              <w:top w:val="single" w:sz="4" w:space="0" w:color="auto"/>
              <w:left w:val="nil"/>
              <w:bottom w:val="single" w:sz="4" w:space="0" w:color="auto"/>
              <w:right w:val="single" w:sz="4" w:space="0" w:color="auto"/>
            </w:tcBorders>
            <w:shd w:val="clear" w:color="auto" w:fill="auto"/>
          </w:tcPr>
          <w:p w14:paraId="7F179BE9" w14:textId="77777777" w:rsidR="00D366F5" w:rsidRPr="001178E5" w:rsidRDefault="00D366F5" w:rsidP="001549BD">
            <w:pPr>
              <w:spacing w:after="120"/>
              <w:rPr>
                <w:rFonts w:cs="Arial"/>
                <w:color w:val="000000" w:themeColor="text1"/>
              </w:rPr>
            </w:pPr>
            <w:r w:rsidRPr="001178E5">
              <w:rPr>
                <w:rFonts w:cs="Arial"/>
                <w:color w:val="000000" w:themeColor="text1"/>
              </w:rPr>
              <w:t>Calculations for the construction industry</w:t>
            </w:r>
          </w:p>
        </w:tc>
        <w:tc>
          <w:tcPr>
            <w:tcW w:w="2268" w:type="dxa"/>
            <w:tcBorders>
              <w:top w:val="single" w:sz="4" w:space="0" w:color="auto"/>
              <w:left w:val="nil"/>
              <w:bottom w:val="single" w:sz="4" w:space="0" w:color="auto"/>
              <w:right w:val="single" w:sz="4" w:space="0" w:color="auto"/>
            </w:tcBorders>
            <w:shd w:val="clear" w:color="auto" w:fill="auto"/>
          </w:tcPr>
          <w:p w14:paraId="47C5405E" w14:textId="77777777" w:rsidR="00D366F5" w:rsidRPr="001178E5" w:rsidRDefault="00D366F5" w:rsidP="001549BD">
            <w:pPr>
              <w:spacing w:after="120"/>
              <w:rPr>
                <w:rFonts w:cs="Arial"/>
                <w:color w:val="000000" w:themeColor="text1"/>
              </w:rPr>
            </w:pPr>
            <w:r w:rsidRPr="001178E5">
              <w:rPr>
                <w:rFonts w:cs="Arial"/>
                <w:color w:val="000000" w:themeColor="text1"/>
              </w:rPr>
              <w:t xml:space="preserve">CPCCCM1015A </w:t>
            </w:r>
          </w:p>
        </w:tc>
        <w:tc>
          <w:tcPr>
            <w:tcW w:w="3402" w:type="dxa"/>
            <w:tcBorders>
              <w:top w:val="single" w:sz="4" w:space="0" w:color="auto"/>
              <w:left w:val="nil"/>
              <w:bottom w:val="single" w:sz="4" w:space="0" w:color="auto"/>
              <w:right w:val="single" w:sz="4" w:space="0" w:color="auto"/>
            </w:tcBorders>
            <w:shd w:val="clear" w:color="auto" w:fill="auto"/>
          </w:tcPr>
          <w:p w14:paraId="75432066" w14:textId="77777777" w:rsidR="00D366F5" w:rsidRPr="001178E5" w:rsidRDefault="00D366F5" w:rsidP="001549BD">
            <w:pPr>
              <w:spacing w:after="120"/>
              <w:rPr>
                <w:rFonts w:cs="Arial"/>
                <w:color w:val="000000" w:themeColor="text1"/>
              </w:rPr>
            </w:pPr>
            <w:r w:rsidRPr="001178E5">
              <w:rPr>
                <w:rFonts w:cs="Arial"/>
                <w:color w:val="000000" w:themeColor="text1"/>
              </w:rPr>
              <w:t>Carry out measurements and calculations</w:t>
            </w:r>
          </w:p>
        </w:tc>
        <w:tc>
          <w:tcPr>
            <w:tcW w:w="3374" w:type="dxa"/>
            <w:tcBorders>
              <w:top w:val="single" w:sz="4" w:space="0" w:color="auto"/>
              <w:left w:val="nil"/>
              <w:bottom w:val="single" w:sz="4" w:space="0" w:color="auto"/>
              <w:right w:val="single" w:sz="4" w:space="0" w:color="auto"/>
            </w:tcBorders>
            <w:shd w:val="clear" w:color="auto" w:fill="auto"/>
          </w:tcPr>
          <w:p w14:paraId="2B3EE97C" w14:textId="4FD9FD7E" w:rsidR="00D366F5" w:rsidRPr="001178E5" w:rsidRDefault="003231A4" w:rsidP="001549BD">
            <w:pPr>
              <w:spacing w:after="120"/>
              <w:rPr>
                <w:rFonts w:cs="Arial"/>
                <w:color w:val="000000" w:themeColor="text1"/>
              </w:rPr>
            </w:pPr>
            <w:r w:rsidRPr="001178E5">
              <w:rPr>
                <w:rFonts w:cs="Arial"/>
                <w:b/>
                <w:color w:val="000000" w:themeColor="text1"/>
              </w:rPr>
              <w:t>E</w:t>
            </w:r>
            <w:r w:rsidRPr="001178E5">
              <w:rPr>
                <w:rFonts w:cs="Arial"/>
                <w:color w:val="000000" w:themeColor="text1"/>
              </w:rPr>
              <w:t xml:space="preserve"> –</w:t>
            </w:r>
            <w:r w:rsidRPr="001178E5">
              <w:rPr>
                <w:color w:val="000000" w:themeColor="text1"/>
              </w:rPr>
              <w:t xml:space="preserve"> </w:t>
            </w:r>
            <w:r w:rsidRPr="001178E5">
              <w:rPr>
                <w:rFonts w:cs="Arial"/>
                <w:color w:val="000000" w:themeColor="text1"/>
              </w:rPr>
              <w:t>L</w:t>
            </w:r>
            <w:r w:rsidR="00D366F5" w:rsidRPr="001178E5">
              <w:rPr>
                <w:rFonts w:cs="Arial"/>
                <w:color w:val="000000" w:themeColor="text1"/>
              </w:rPr>
              <w:t>earning outcomes of VU20957 align with CPCCCM10</w:t>
            </w:r>
            <w:r w:rsidR="00A64537" w:rsidRPr="001178E5">
              <w:rPr>
                <w:rFonts w:cs="Arial"/>
                <w:color w:val="000000" w:themeColor="text1"/>
              </w:rPr>
              <w:t>1</w:t>
            </w:r>
            <w:r w:rsidR="00D366F5" w:rsidRPr="001178E5">
              <w:rPr>
                <w:rFonts w:cs="Arial"/>
                <w:color w:val="000000" w:themeColor="text1"/>
              </w:rPr>
              <w:t>5A</w:t>
            </w:r>
          </w:p>
        </w:tc>
      </w:tr>
      <w:tr w:rsidR="00E572A9" w:rsidRPr="001178E5" w14:paraId="5A6D34E6" w14:textId="77777777" w:rsidTr="00E4337A">
        <w:trPr>
          <w:trHeight w:val="704"/>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986691B" w14:textId="77777777" w:rsidR="00D366F5" w:rsidRPr="001178E5" w:rsidRDefault="00D366F5" w:rsidP="001549BD">
            <w:pPr>
              <w:spacing w:after="120"/>
              <w:rPr>
                <w:rFonts w:cs="Arial"/>
                <w:color w:val="000000" w:themeColor="text1"/>
              </w:rPr>
            </w:pPr>
            <w:r w:rsidRPr="001178E5">
              <w:rPr>
                <w:rFonts w:cs="Arial"/>
                <w:color w:val="000000" w:themeColor="text1"/>
              </w:rPr>
              <w:t>VU20958</w:t>
            </w:r>
          </w:p>
        </w:tc>
        <w:tc>
          <w:tcPr>
            <w:tcW w:w="3402" w:type="dxa"/>
            <w:tcBorders>
              <w:top w:val="single" w:sz="4" w:space="0" w:color="auto"/>
              <w:left w:val="nil"/>
              <w:bottom w:val="single" w:sz="4" w:space="0" w:color="auto"/>
              <w:right w:val="single" w:sz="4" w:space="0" w:color="auto"/>
            </w:tcBorders>
            <w:shd w:val="clear" w:color="auto" w:fill="auto"/>
          </w:tcPr>
          <w:p w14:paraId="147B1E48" w14:textId="77777777" w:rsidR="00D366F5" w:rsidRPr="001178E5" w:rsidRDefault="00D366F5" w:rsidP="001549BD">
            <w:pPr>
              <w:spacing w:after="120"/>
              <w:rPr>
                <w:rFonts w:cs="Arial"/>
                <w:color w:val="000000" w:themeColor="text1"/>
              </w:rPr>
            </w:pPr>
            <w:r w:rsidRPr="001178E5">
              <w:rPr>
                <w:rFonts w:cs="Arial"/>
                <w:color w:val="000000" w:themeColor="text1"/>
              </w:rPr>
              <w:t>Prepare for work in the construction industry</w:t>
            </w:r>
          </w:p>
        </w:tc>
        <w:tc>
          <w:tcPr>
            <w:tcW w:w="2268" w:type="dxa"/>
            <w:tcBorders>
              <w:top w:val="single" w:sz="4" w:space="0" w:color="auto"/>
              <w:left w:val="nil"/>
              <w:bottom w:val="single" w:sz="4" w:space="0" w:color="auto"/>
              <w:right w:val="single" w:sz="4" w:space="0" w:color="auto"/>
            </w:tcBorders>
            <w:shd w:val="clear" w:color="auto" w:fill="auto"/>
          </w:tcPr>
          <w:p w14:paraId="52457218" w14:textId="7B06198D" w:rsidR="00D366F5" w:rsidRPr="001178E5" w:rsidRDefault="006249AF" w:rsidP="001549BD">
            <w:pPr>
              <w:spacing w:after="120"/>
              <w:rPr>
                <w:rFonts w:cs="Arial"/>
                <w:color w:val="000000" w:themeColor="text1"/>
              </w:rPr>
            </w:pPr>
            <w:r>
              <w:rPr>
                <w:rFonts w:cs="Arial"/>
                <w:color w:val="000000" w:themeColor="text1"/>
              </w:rPr>
              <w:t>VU22014</w:t>
            </w:r>
          </w:p>
        </w:tc>
        <w:tc>
          <w:tcPr>
            <w:tcW w:w="3402" w:type="dxa"/>
            <w:tcBorders>
              <w:top w:val="single" w:sz="4" w:space="0" w:color="auto"/>
              <w:left w:val="nil"/>
              <w:bottom w:val="single" w:sz="4" w:space="0" w:color="auto"/>
              <w:right w:val="single" w:sz="4" w:space="0" w:color="auto"/>
            </w:tcBorders>
            <w:shd w:val="clear" w:color="auto" w:fill="auto"/>
          </w:tcPr>
          <w:p w14:paraId="4D36D690" w14:textId="77777777" w:rsidR="00D366F5" w:rsidRPr="001178E5" w:rsidRDefault="00D366F5" w:rsidP="001549BD">
            <w:pPr>
              <w:spacing w:after="120"/>
              <w:rPr>
                <w:rFonts w:cs="Arial"/>
                <w:color w:val="000000" w:themeColor="text1"/>
              </w:rPr>
            </w:pPr>
            <w:r w:rsidRPr="001178E5">
              <w:rPr>
                <w:rFonts w:cs="Arial"/>
                <w:color w:val="000000" w:themeColor="text1"/>
              </w:rPr>
              <w:t>Prepare for work in the building and construction industry</w:t>
            </w:r>
          </w:p>
        </w:tc>
        <w:tc>
          <w:tcPr>
            <w:tcW w:w="3374" w:type="dxa"/>
            <w:tcBorders>
              <w:top w:val="single" w:sz="4" w:space="0" w:color="auto"/>
              <w:left w:val="nil"/>
              <w:bottom w:val="single" w:sz="4" w:space="0" w:color="auto"/>
              <w:right w:val="single" w:sz="4" w:space="0" w:color="auto"/>
            </w:tcBorders>
            <w:shd w:val="clear" w:color="auto" w:fill="auto"/>
          </w:tcPr>
          <w:p w14:paraId="4BD235F7" w14:textId="2C1A61E6" w:rsidR="00D366F5" w:rsidRPr="001178E5" w:rsidRDefault="003231A4" w:rsidP="001549BD">
            <w:pPr>
              <w:spacing w:after="120"/>
              <w:rPr>
                <w:rFonts w:cs="Arial"/>
                <w:color w:val="000000" w:themeColor="text1"/>
              </w:rPr>
            </w:pPr>
            <w:r w:rsidRPr="001178E5">
              <w:rPr>
                <w:rFonts w:cs="Arial"/>
                <w:b/>
                <w:color w:val="000000" w:themeColor="text1"/>
              </w:rPr>
              <w:t>E</w:t>
            </w:r>
            <w:r w:rsidRPr="001178E5">
              <w:rPr>
                <w:rFonts w:cs="Arial"/>
                <w:color w:val="000000" w:themeColor="text1"/>
              </w:rPr>
              <w:t xml:space="preserve"> – C</w:t>
            </w:r>
            <w:r w:rsidR="00D366F5" w:rsidRPr="001178E5">
              <w:rPr>
                <w:rFonts w:cs="Arial"/>
                <w:color w:val="000000" w:themeColor="text1"/>
              </w:rPr>
              <w:t>ontent of VU20958 transitioned to unit template</w:t>
            </w:r>
          </w:p>
        </w:tc>
      </w:tr>
      <w:tr w:rsidR="00E572A9" w:rsidRPr="001178E5" w14:paraId="05E02651" w14:textId="77777777" w:rsidTr="00E4337A">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A93322C" w14:textId="77777777" w:rsidR="00D366F5" w:rsidRPr="001178E5" w:rsidRDefault="00D366F5" w:rsidP="001549BD">
            <w:pPr>
              <w:spacing w:after="120"/>
              <w:rPr>
                <w:color w:val="000000" w:themeColor="text1"/>
              </w:rPr>
            </w:pPr>
            <w:r w:rsidRPr="001178E5">
              <w:rPr>
                <w:color w:val="000000" w:themeColor="text1"/>
              </w:rPr>
              <w:t>VU20959</w:t>
            </w:r>
          </w:p>
        </w:tc>
        <w:tc>
          <w:tcPr>
            <w:tcW w:w="3402" w:type="dxa"/>
            <w:tcBorders>
              <w:top w:val="single" w:sz="4" w:space="0" w:color="auto"/>
              <w:left w:val="nil"/>
              <w:bottom w:val="single" w:sz="4" w:space="0" w:color="auto"/>
              <w:right w:val="single" w:sz="4" w:space="0" w:color="auto"/>
            </w:tcBorders>
            <w:shd w:val="clear" w:color="auto" w:fill="auto"/>
          </w:tcPr>
          <w:p w14:paraId="6BF89AEC" w14:textId="77777777" w:rsidR="00D366F5" w:rsidRPr="001178E5" w:rsidRDefault="00D366F5" w:rsidP="001549BD">
            <w:pPr>
              <w:spacing w:after="120"/>
              <w:rPr>
                <w:color w:val="000000" w:themeColor="text1"/>
              </w:rPr>
            </w:pPr>
            <w:r w:rsidRPr="001178E5">
              <w:rPr>
                <w:color w:val="000000" w:themeColor="text1"/>
              </w:rPr>
              <w:t>Communication skills for the construction industry</w:t>
            </w:r>
          </w:p>
        </w:tc>
        <w:tc>
          <w:tcPr>
            <w:tcW w:w="2268" w:type="dxa"/>
            <w:tcBorders>
              <w:top w:val="single" w:sz="4" w:space="0" w:color="auto"/>
              <w:left w:val="nil"/>
              <w:bottom w:val="single" w:sz="4" w:space="0" w:color="auto"/>
              <w:right w:val="single" w:sz="4" w:space="0" w:color="auto"/>
            </w:tcBorders>
            <w:shd w:val="clear" w:color="auto" w:fill="auto"/>
          </w:tcPr>
          <w:p w14:paraId="3B5C40E0" w14:textId="77777777" w:rsidR="00D366F5" w:rsidRPr="001178E5" w:rsidRDefault="00D366F5" w:rsidP="001549BD">
            <w:pPr>
              <w:spacing w:after="120"/>
              <w:rPr>
                <w:color w:val="000000" w:themeColor="text1"/>
              </w:rPr>
            </w:pPr>
            <w:r w:rsidRPr="001178E5">
              <w:rPr>
                <w:color w:val="000000" w:themeColor="text1"/>
              </w:rPr>
              <w:t xml:space="preserve">CPCCCM1014A </w:t>
            </w:r>
          </w:p>
        </w:tc>
        <w:tc>
          <w:tcPr>
            <w:tcW w:w="3402" w:type="dxa"/>
            <w:tcBorders>
              <w:top w:val="single" w:sz="4" w:space="0" w:color="auto"/>
              <w:left w:val="nil"/>
              <w:bottom w:val="single" w:sz="4" w:space="0" w:color="auto"/>
              <w:right w:val="single" w:sz="4" w:space="0" w:color="auto"/>
            </w:tcBorders>
            <w:shd w:val="clear" w:color="auto" w:fill="auto"/>
          </w:tcPr>
          <w:p w14:paraId="5D31B601" w14:textId="77777777" w:rsidR="00D366F5" w:rsidRPr="001178E5" w:rsidRDefault="00D366F5" w:rsidP="001549BD">
            <w:pPr>
              <w:spacing w:after="120"/>
              <w:rPr>
                <w:color w:val="000000" w:themeColor="text1"/>
              </w:rPr>
            </w:pPr>
            <w:r w:rsidRPr="001178E5">
              <w:rPr>
                <w:color w:val="000000" w:themeColor="text1"/>
              </w:rPr>
              <w:t>Conduct workplace communication</w:t>
            </w:r>
          </w:p>
        </w:tc>
        <w:tc>
          <w:tcPr>
            <w:tcW w:w="3374" w:type="dxa"/>
            <w:tcBorders>
              <w:top w:val="single" w:sz="4" w:space="0" w:color="auto"/>
              <w:left w:val="nil"/>
              <w:bottom w:val="single" w:sz="4" w:space="0" w:color="auto"/>
              <w:right w:val="single" w:sz="4" w:space="0" w:color="auto"/>
            </w:tcBorders>
            <w:shd w:val="clear" w:color="auto" w:fill="auto"/>
          </w:tcPr>
          <w:p w14:paraId="57201C07" w14:textId="1F4AA92D" w:rsidR="00D366F5" w:rsidRPr="001178E5" w:rsidRDefault="003231A4" w:rsidP="001549BD">
            <w:pPr>
              <w:spacing w:after="120"/>
              <w:rPr>
                <w:color w:val="000000" w:themeColor="text1"/>
              </w:rPr>
            </w:pPr>
            <w:r w:rsidRPr="001178E5">
              <w:rPr>
                <w:b/>
                <w:color w:val="000000" w:themeColor="text1"/>
              </w:rPr>
              <w:t>E</w:t>
            </w:r>
            <w:r w:rsidRPr="001178E5">
              <w:rPr>
                <w:color w:val="000000" w:themeColor="text1"/>
              </w:rPr>
              <w:t xml:space="preserve"> </w:t>
            </w:r>
            <w:r w:rsidRPr="001178E5">
              <w:rPr>
                <w:rFonts w:cs="Arial"/>
                <w:color w:val="000000" w:themeColor="text1"/>
              </w:rPr>
              <w:t>–</w:t>
            </w:r>
            <w:r w:rsidRPr="001178E5">
              <w:rPr>
                <w:color w:val="000000" w:themeColor="text1"/>
              </w:rPr>
              <w:t xml:space="preserve"> L</w:t>
            </w:r>
            <w:r w:rsidR="00D366F5" w:rsidRPr="001178E5">
              <w:rPr>
                <w:color w:val="000000" w:themeColor="text1"/>
              </w:rPr>
              <w:t>earning outcomes of VU20959 align with CPCCCM1014A</w:t>
            </w:r>
          </w:p>
        </w:tc>
      </w:tr>
    </w:tbl>
    <w:p w14:paraId="40D0E2AB" w14:textId="4F300EC7" w:rsidR="001549BD" w:rsidRDefault="001549BD">
      <w:r>
        <w:br w:type="page"/>
      </w:r>
    </w:p>
    <w:p w14:paraId="44895B2D" w14:textId="77777777" w:rsidR="001549BD" w:rsidRPr="001549BD" w:rsidRDefault="001549BD" w:rsidP="001549BD">
      <w:pPr>
        <w:spacing w:before="0" w:line="240" w:lineRule="auto"/>
      </w:pPr>
    </w:p>
    <w:tbl>
      <w:tblPr>
        <w:tblW w:w="14709" w:type="dxa"/>
        <w:tblLayout w:type="fixed"/>
        <w:tblLook w:val="04A0" w:firstRow="1" w:lastRow="0" w:firstColumn="1" w:lastColumn="0" w:noHBand="0" w:noVBand="1"/>
      </w:tblPr>
      <w:tblGrid>
        <w:gridCol w:w="2263"/>
        <w:gridCol w:w="3402"/>
        <w:gridCol w:w="2268"/>
        <w:gridCol w:w="3402"/>
        <w:gridCol w:w="3374"/>
      </w:tblGrid>
      <w:tr w:rsidR="001549BD" w:rsidRPr="001178E5" w14:paraId="74BE85A5" w14:textId="77777777" w:rsidTr="0087212A">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647B998C" w14:textId="77777777" w:rsidR="001549BD" w:rsidRPr="001178E5" w:rsidRDefault="001549BD" w:rsidP="0087212A">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1549BD" w:rsidRPr="001178E5" w14:paraId="5AEA4D50" w14:textId="77777777" w:rsidTr="00E4337A">
        <w:trPr>
          <w:trHeight w:val="665"/>
          <w:tblHeader/>
        </w:trPr>
        <w:tc>
          <w:tcPr>
            <w:tcW w:w="2263"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4C19F976" w14:textId="77777777" w:rsidR="001549BD" w:rsidRPr="001178E5" w:rsidRDefault="001549BD" w:rsidP="0087212A">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1B83FAB6" w14:textId="77777777" w:rsidR="001549BD" w:rsidRPr="001178E5" w:rsidRDefault="001549BD" w:rsidP="0087212A">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3135DF9A" w14:textId="77777777" w:rsidR="001549BD" w:rsidRPr="001178E5" w:rsidRDefault="001549BD" w:rsidP="0087212A">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7ACFD55B" w14:textId="77777777" w:rsidR="001549BD" w:rsidRPr="001178E5" w:rsidRDefault="001549BD" w:rsidP="0087212A">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37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12391007" w14:textId="77777777" w:rsidR="001549BD" w:rsidRPr="001178E5" w:rsidRDefault="001549BD" w:rsidP="0087212A">
            <w:pPr>
              <w:spacing w:before="60" w:after="60"/>
              <w:rPr>
                <w:b/>
                <w:color w:val="000000" w:themeColor="text1"/>
              </w:rPr>
            </w:pPr>
            <w:r w:rsidRPr="001178E5">
              <w:rPr>
                <w:b/>
                <w:color w:val="000000" w:themeColor="text1"/>
              </w:rPr>
              <w:t>Comment in relation to equivalence</w:t>
            </w:r>
          </w:p>
          <w:p w14:paraId="32289BB5" w14:textId="77777777" w:rsidR="001549BD" w:rsidRPr="00533738" w:rsidRDefault="001549BD" w:rsidP="0087212A">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E572A9" w:rsidRPr="001178E5" w14:paraId="34F9D04E" w14:textId="77777777" w:rsidTr="00E4337A">
        <w:trPr>
          <w:trHeight w:val="619"/>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32AA8E0" w14:textId="5A671D03" w:rsidR="00D366F5" w:rsidRPr="001178E5" w:rsidRDefault="00D366F5" w:rsidP="001549BD">
            <w:pPr>
              <w:spacing w:after="120"/>
              <w:rPr>
                <w:color w:val="000000" w:themeColor="text1"/>
              </w:rPr>
            </w:pPr>
            <w:r w:rsidRPr="001178E5">
              <w:rPr>
                <w:color w:val="000000" w:themeColor="text1"/>
              </w:rPr>
              <w:t>VU20960</w:t>
            </w:r>
          </w:p>
        </w:tc>
        <w:tc>
          <w:tcPr>
            <w:tcW w:w="3402" w:type="dxa"/>
            <w:tcBorders>
              <w:top w:val="single" w:sz="4" w:space="0" w:color="auto"/>
              <w:left w:val="nil"/>
              <w:bottom w:val="single" w:sz="4" w:space="0" w:color="auto"/>
              <w:right w:val="single" w:sz="4" w:space="0" w:color="auto"/>
            </w:tcBorders>
            <w:shd w:val="clear" w:color="auto" w:fill="auto"/>
          </w:tcPr>
          <w:p w14:paraId="169D5CBD" w14:textId="77777777" w:rsidR="00D366F5" w:rsidRPr="001178E5" w:rsidRDefault="00D366F5" w:rsidP="001549BD">
            <w:pPr>
              <w:spacing w:after="120"/>
              <w:rPr>
                <w:color w:val="000000" w:themeColor="text1"/>
              </w:rPr>
            </w:pPr>
            <w:r w:rsidRPr="001178E5">
              <w:rPr>
                <w:color w:val="000000" w:themeColor="text1"/>
              </w:rPr>
              <w:t>Introduction to scaffolding and working platforms</w:t>
            </w:r>
          </w:p>
        </w:tc>
        <w:tc>
          <w:tcPr>
            <w:tcW w:w="2268" w:type="dxa"/>
            <w:tcBorders>
              <w:top w:val="single" w:sz="4" w:space="0" w:color="auto"/>
              <w:left w:val="nil"/>
              <w:bottom w:val="single" w:sz="4" w:space="0" w:color="auto"/>
              <w:right w:val="single" w:sz="4" w:space="0" w:color="auto"/>
            </w:tcBorders>
            <w:shd w:val="clear" w:color="auto" w:fill="auto"/>
          </w:tcPr>
          <w:p w14:paraId="2DFB7D74" w14:textId="59140C71" w:rsidR="00D366F5" w:rsidRPr="001178E5" w:rsidRDefault="006249AF" w:rsidP="001549BD">
            <w:pPr>
              <w:spacing w:after="120"/>
              <w:rPr>
                <w:color w:val="000000" w:themeColor="text1"/>
              </w:rPr>
            </w:pPr>
            <w:r>
              <w:rPr>
                <w:color w:val="000000" w:themeColor="text1"/>
              </w:rPr>
              <w:t>VU22016</w:t>
            </w:r>
          </w:p>
        </w:tc>
        <w:tc>
          <w:tcPr>
            <w:tcW w:w="3402" w:type="dxa"/>
            <w:tcBorders>
              <w:top w:val="single" w:sz="4" w:space="0" w:color="auto"/>
              <w:left w:val="nil"/>
              <w:bottom w:val="single" w:sz="4" w:space="0" w:color="auto"/>
              <w:right w:val="single" w:sz="4" w:space="0" w:color="auto"/>
            </w:tcBorders>
            <w:shd w:val="clear" w:color="auto" w:fill="auto"/>
          </w:tcPr>
          <w:p w14:paraId="24089DDD" w14:textId="77777777" w:rsidR="00D366F5" w:rsidRPr="001178E5" w:rsidRDefault="00D366F5" w:rsidP="001549BD">
            <w:pPr>
              <w:spacing w:after="120"/>
              <w:rPr>
                <w:color w:val="000000" w:themeColor="text1"/>
              </w:rPr>
            </w:pPr>
            <w:r w:rsidRPr="001178E5">
              <w:rPr>
                <w:color w:val="000000" w:themeColor="text1"/>
              </w:rPr>
              <w:t>Erect and safely use working platforms</w:t>
            </w:r>
          </w:p>
        </w:tc>
        <w:tc>
          <w:tcPr>
            <w:tcW w:w="3374" w:type="dxa"/>
            <w:tcBorders>
              <w:top w:val="single" w:sz="4" w:space="0" w:color="auto"/>
              <w:left w:val="nil"/>
              <w:bottom w:val="single" w:sz="4" w:space="0" w:color="auto"/>
              <w:right w:val="single" w:sz="4" w:space="0" w:color="auto"/>
            </w:tcBorders>
            <w:shd w:val="clear" w:color="auto" w:fill="auto"/>
          </w:tcPr>
          <w:p w14:paraId="799CEF23" w14:textId="41F0100E" w:rsidR="00D366F5" w:rsidRPr="001178E5" w:rsidRDefault="003231A4" w:rsidP="001549BD">
            <w:pPr>
              <w:spacing w:line="240" w:lineRule="auto"/>
              <w:rPr>
                <w:color w:val="000000" w:themeColor="text1"/>
              </w:rPr>
            </w:pPr>
            <w:r w:rsidRPr="001178E5">
              <w:rPr>
                <w:b/>
                <w:color w:val="000000" w:themeColor="text1"/>
              </w:rPr>
              <w:t>E</w:t>
            </w:r>
            <w:r w:rsidR="00CB7C05" w:rsidRPr="001178E5">
              <w:rPr>
                <w:color w:val="000000" w:themeColor="text1"/>
              </w:rPr>
              <w:t xml:space="preserve"> </w:t>
            </w:r>
            <w:r w:rsidR="00CB7C05" w:rsidRPr="001178E5">
              <w:rPr>
                <w:rFonts w:cs="Arial"/>
                <w:color w:val="000000" w:themeColor="text1"/>
              </w:rPr>
              <w:t>–</w:t>
            </w:r>
            <w:r w:rsidR="00CB7C05" w:rsidRPr="001178E5">
              <w:rPr>
                <w:color w:val="000000" w:themeColor="text1"/>
              </w:rPr>
              <w:t xml:space="preserve"> </w:t>
            </w:r>
            <w:r w:rsidR="001549BD">
              <w:rPr>
                <w:color w:val="000000" w:themeColor="text1"/>
              </w:rPr>
              <w:t>C</w:t>
            </w:r>
            <w:r w:rsidR="00D366F5" w:rsidRPr="001178E5">
              <w:rPr>
                <w:color w:val="000000" w:themeColor="text1"/>
              </w:rPr>
              <w:t>ontent of VU20960 revised and transitioned to unit template</w:t>
            </w:r>
          </w:p>
          <w:p w14:paraId="148F1957" w14:textId="77777777" w:rsidR="00D366F5" w:rsidRPr="001178E5" w:rsidRDefault="00D366F5" w:rsidP="0087212A">
            <w:pPr>
              <w:spacing w:before="80" w:line="240" w:lineRule="auto"/>
              <w:rPr>
                <w:color w:val="000000" w:themeColor="text1"/>
              </w:rPr>
            </w:pPr>
            <w:r w:rsidRPr="001178E5">
              <w:rPr>
                <w:color w:val="000000" w:themeColor="text1"/>
              </w:rPr>
              <w:t>Content relating to erecting and dismantling scaffolding removed</w:t>
            </w:r>
          </w:p>
          <w:p w14:paraId="06E38C13" w14:textId="77777777" w:rsidR="00D366F5" w:rsidRPr="001178E5" w:rsidRDefault="00D366F5" w:rsidP="0087212A">
            <w:pPr>
              <w:spacing w:before="80" w:line="240" w:lineRule="auto"/>
              <w:rPr>
                <w:color w:val="000000" w:themeColor="text1"/>
              </w:rPr>
            </w:pPr>
            <w:r w:rsidRPr="001178E5">
              <w:rPr>
                <w:color w:val="000000" w:themeColor="text1"/>
              </w:rPr>
              <w:t>Title change</w:t>
            </w:r>
          </w:p>
          <w:p w14:paraId="50CBC964" w14:textId="7B50642C" w:rsidR="00D6081B" w:rsidRPr="001178E5" w:rsidRDefault="00D6081B" w:rsidP="0087212A">
            <w:pPr>
              <w:spacing w:before="80" w:after="120" w:line="240" w:lineRule="auto"/>
              <w:rPr>
                <w:color w:val="000000" w:themeColor="text1"/>
              </w:rPr>
            </w:pPr>
            <w:r w:rsidRPr="001178E5">
              <w:rPr>
                <w:color w:val="000000" w:themeColor="text1"/>
              </w:rPr>
              <w:t>Pre</w:t>
            </w:r>
            <w:r w:rsidR="00566654" w:rsidRPr="001178E5">
              <w:rPr>
                <w:color w:val="000000" w:themeColor="text1"/>
              </w:rPr>
              <w:t>-</w:t>
            </w:r>
            <w:r w:rsidRPr="001178E5">
              <w:rPr>
                <w:color w:val="000000" w:themeColor="text1"/>
              </w:rPr>
              <w:t>requisite unit removed</w:t>
            </w:r>
          </w:p>
        </w:tc>
      </w:tr>
      <w:tr w:rsidR="00E572A9" w:rsidRPr="001178E5" w14:paraId="44E2890C" w14:textId="77777777" w:rsidTr="00E4337A">
        <w:trPr>
          <w:trHeight w:val="893"/>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EB9050B" w14:textId="77777777" w:rsidR="00D366F5" w:rsidRPr="001178E5" w:rsidRDefault="00D366F5" w:rsidP="00913F47">
            <w:pPr>
              <w:spacing w:after="60"/>
              <w:rPr>
                <w:color w:val="000000" w:themeColor="text1"/>
              </w:rPr>
            </w:pPr>
            <w:r w:rsidRPr="001178E5">
              <w:rPr>
                <w:color w:val="000000" w:themeColor="text1"/>
              </w:rPr>
              <w:t>VU20961</w:t>
            </w:r>
          </w:p>
        </w:tc>
        <w:tc>
          <w:tcPr>
            <w:tcW w:w="3402" w:type="dxa"/>
            <w:tcBorders>
              <w:top w:val="single" w:sz="4" w:space="0" w:color="auto"/>
              <w:left w:val="nil"/>
              <w:bottom w:val="single" w:sz="4" w:space="0" w:color="auto"/>
              <w:right w:val="single" w:sz="4" w:space="0" w:color="auto"/>
            </w:tcBorders>
            <w:shd w:val="clear" w:color="auto" w:fill="auto"/>
          </w:tcPr>
          <w:p w14:paraId="4B03667D" w14:textId="77777777" w:rsidR="00D366F5" w:rsidRPr="001178E5" w:rsidRDefault="00D366F5" w:rsidP="00913F47">
            <w:pPr>
              <w:spacing w:after="60"/>
              <w:rPr>
                <w:color w:val="000000" w:themeColor="text1"/>
              </w:rPr>
            </w:pPr>
            <w:r w:rsidRPr="001178E5">
              <w:rPr>
                <w:color w:val="000000" w:themeColor="text1"/>
              </w:rPr>
              <w:t>Levelling</w:t>
            </w:r>
          </w:p>
        </w:tc>
        <w:tc>
          <w:tcPr>
            <w:tcW w:w="2268" w:type="dxa"/>
            <w:tcBorders>
              <w:top w:val="single" w:sz="4" w:space="0" w:color="auto"/>
              <w:left w:val="nil"/>
              <w:bottom w:val="single" w:sz="4" w:space="0" w:color="auto"/>
              <w:right w:val="single" w:sz="4" w:space="0" w:color="auto"/>
            </w:tcBorders>
            <w:shd w:val="clear" w:color="auto" w:fill="auto"/>
          </w:tcPr>
          <w:p w14:paraId="5C7FAE0A" w14:textId="226A0749" w:rsidR="00D366F5" w:rsidRPr="001178E5" w:rsidRDefault="00D366F5" w:rsidP="00913F47">
            <w:pPr>
              <w:spacing w:after="60"/>
              <w:rPr>
                <w:color w:val="000000" w:themeColor="text1"/>
              </w:rPr>
            </w:pPr>
            <w:r w:rsidRPr="001178E5">
              <w:rPr>
                <w:color w:val="000000" w:themeColor="text1"/>
              </w:rPr>
              <w:t>CPCCCM2006</w:t>
            </w:r>
          </w:p>
        </w:tc>
        <w:tc>
          <w:tcPr>
            <w:tcW w:w="3402" w:type="dxa"/>
            <w:tcBorders>
              <w:top w:val="single" w:sz="4" w:space="0" w:color="auto"/>
              <w:left w:val="nil"/>
              <w:bottom w:val="single" w:sz="4" w:space="0" w:color="auto"/>
              <w:right w:val="single" w:sz="4" w:space="0" w:color="auto"/>
            </w:tcBorders>
            <w:shd w:val="clear" w:color="auto" w:fill="auto"/>
          </w:tcPr>
          <w:p w14:paraId="29448D4D" w14:textId="4547251A" w:rsidR="00D366F5" w:rsidRPr="001178E5" w:rsidRDefault="00D366F5" w:rsidP="00913F47">
            <w:pPr>
              <w:spacing w:after="60"/>
              <w:rPr>
                <w:color w:val="000000" w:themeColor="text1"/>
              </w:rPr>
            </w:pPr>
            <w:r w:rsidRPr="001178E5">
              <w:rPr>
                <w:color w:val="000000" w:themeColor="text1"/>
              </w:rPr>
              <w:t>Apply basic levelling procedures</w:t>
            </w:r>
          </w:p>
        </w:tc>
        <w:tc>
          <w:tcPr>
            <w:tcW w:w="3374" w:type="dxa"/>
            <w:tcBorders>
              <w:top w:val="single" w:sz="4" w:space="0" w:color="auto"/>
              <w:left w:val="nil"/>
              <w:bottom w:val="single" w:sz="4" w:space="0" w:color="auto"/>
              <w:right w:val="single" w:sz="4" w:space="0" w:color="auto"/>
            </w:tcBorders>
            <w:shd w:val="clear" w:color="auto" w:fill="auto"/>
          </w:tcPr>
          <w:p w14:paraId="45ED8A61" w14:textId="14A12729" w:rsidR="00D366F5" w:rsidRPr="001178E5" w:rsidRDefault="00D366F5" w:rsidP="00913F47">
            <w:pPr>
              <w:spacing w:after="120" w:line="240" w:lineRule="auto"/>
              <w:rPr>
                <w:color w:val="000000" w:themeColor="text1"/>
              </w:rPr>
            </w:pPr>
            <w:r w:rsidRPr="001178E5">
              <w:rPr>
                <w:b/>
                <w:color w:val="000000" w:themeColor="text1"/>
              </w:rPr>
              <w:t>E</w:t>
            </w:r>
            <w:r w:rsidR="00CB7C05" w:rsidRPr="001178E5">
              <w:rPr>
                <w:color w:val="000000" w:themeColor="text1"/>
              </w:rPr>
              <w:t xml:space="preserve"> </w:t>
            </w:r>
            <w:r w:rsidR="00CB7C05" w:rsidRPr="001178E5">
              <w:rPr>
                <w:rFonts w:cs="Arial"/>
                <w:color w:val="000000" w:themeColor="text1"/>
              </w:rPr>
              <w:t>–</w:t>
            </w:r>
            <w:r w:rsidR="00CB7C05" w:rsidRPr="001178E5">
              <w:rPr>
                <w:color w:val="000000" w:themeColor="text1"/>
              </w:rPr>
              <w:t xml:space="preserve"> L</w:t>
            </w:r>
            <w:r w:rsidRPr="001178E5">
              <w:rPr>
                <w:color w:val="000000" w:themeColor="text1"/>
              </w:rPr>
              <w:t>earning outcomes of VU20961 align with CPCCCM2006B</w:t>
            </w:r>
          </w:p>
        </w:tc>
      </w:tr>
      <w:tr w:rsidR="00E572A9" w:rsidRPr="001178E5" w14:paraId="2FD7F0D8" w14:textId="77777777" w:rsidTr="00E4337A">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B07B15" w14:textId="77777777" w:rsidR="00D366F5" w:rsidRPr="001178E5" w:rsidRDefault="00D366F5" w:rsidP="00913F47">
            <w:pPr>
              <w:spacing w:after="60"/>
              <w:rPr>
                <w:rFonts w:cs="Arial"/>
                <w:color w:val="000000" w:themeColor="text1"/>
              </w:rPr>
            </w:pPr>
            <w:r w:rsidRPr="001178E5">
              <w:rPr>
                <w:rFonts w:cs="Arial"/>
                <w:color w:val="000000" w:themeColor="text1"/>
              </w:rPr>
              <w:t>VU20963</w:t>
            </w:r>
          </w:p>
        </w:tc>
        <w:tc>
          <w:tcPr>
            <w:tcW w:w="3402" w:type="dxa"/>
            <w:tcBorders>
              <w:top w:val="single" w:sz="4" w:space="0" w:color="auto"/>
              <w:left w:val="nil"/>
              <w:bottom w:val="single" w:sz="4" w:space="0" w:color="auto"/>
              <w:right w:val="single" w:sz="4" w:space="0" w:color="auto"/>
            </w:tcBorders>
            <w:shd w:val="clear" w:color="auto" w:fill="auto"/>
          </w:tcPr>
          <w:p w14:paraId="2A6EB9C9" w14:textId="77777777" w:rsidR="00D366F5" w:rsidRPr="001178E5" w:rsidRDefault="00D366F5" w:rsidP="00913F47">
            <w:pPr>
              <w:spacing w:after="60"/>
              <w:rPr>
                <w:rFonts w:cs="Arial"/>
                <w:color w:val="000000" w:themeColor="text1"/>
              </w:rPr>
            </w:pPr>
            <w:r w:rsidRPr="001178E5">
              <w:rPr>
                <w:rFonts w:cs="Arial"/>
                <w:color w:val="000000" w:themeColor="text1"/>
              </w:rPr>
              <w:t>Safe handling and use of plant and selected portable power tools</w:t>
            </w:r>
          </w:p>
        </w:tc>
        <w:tc>
          <w:tcPr>
            <w:tcW w:w="2268" w:type="dxa"/>
            <w:tcBorders>
              <w:top w:val="single" w:sz="4" w:space="0" w:color="auto"/>
              <w:left w:val="nil"/>
              <w:bottom w:val="single" w:sz="4" w:space="0" w:color="auto"/>
              <w:right w:val="single" w:sz="4" w:space="0" w:color="auto"/>
            </w:tcBorders>
            <w:shd w:val="clear" w:color="auto" w:fill="auto"/>
          </w:tcPr>
          <w:p w14:paraId="74DA0FBC" w14:textId="2876A20A" w:rsidR="00D366F5" w:rsidRPr="001178E5" w:rsidRDefault="00415692" w:rsidP="00913F47">
            <w:pPr>
              <w:spacing w:after="60"/>
              <w:rPr>
                <w:rFonts w:cs="Arial"/>
                <w:color w:val="000000" w:themeColor="text1"/>
              </w:rPr>
            </w:pPr>
            <w:r>
              <w:rPr>
                <w:color w:val="000000" w:themeColor="text1"/>
              </w:rPr>
              <w:t>N</w:t>
            </w:r>
            <w:r w:rsidR="0087212A">
              <w:rPr>
                <w:color w:val="000000" w:themeColor="text1"/>
              </w:rPr>
              <w:t>/</w:t>
            </w:r>
            <w:r w:rsidR="00F61981" w:rsidRPr="001178E5">
              <w:rPr>
                <w:color w:val="000000" w:themeColor="text1"/>
              </w:rPr>
              <w:t>A</w:t>
            </w:r>
          </w:p>
        </w:tc>
        <w:tc>
          <w:tcPr>
            <w:tcW w:w="3402" w:type="dxa"/>
            <w:tcBorders>
              <w:top w:val="single" w:sz="4" w:space="0" w:color="auto"/>
              <w:left w:val="nil"/>
              <w:bottom w:val="single" w:sz="4" w:space="0" w:color="auto"/>
              <w:right w:val="single" w:sz="4" w:space="0" w:color="auto"/>
            </w:tcBorders>
            <w:shd w:val="clear" w:color="auto" w:fill="auto"/>
          </w:tcPr>
          <w:p w14:paraId="6C9A9695" w14:textId="58D746E5" w:rsidR="00D366F5" w:rsidRPr="001178E5" w:rsidRDefault="00415692" w:rsidP="00913F47">
            <w:pPr>
              <w:spacing w:after="60"/>
              <w:rPr>
                <w:rFonts w:cs="Arial"/>
                <w:color w:val="000000" w:themeColor="text1"/>
              </w:rPr>
            </w:pPr>
            <w:r>
              <w:rPr>
                <w:color w:val="000000" w:themeColor="text1"/>
              </w:rPr>
              <w:t>N</w:t>
            </w:r>
            <w:r w:rsidR="0087212A">
              <w:rPr>
                <w:color w:val="000000" w:themeColor="text1"/>
              </w:rPr>
              <w:t>/</w:t>
            </w:r>
            <w:r w:rsidR="00F61981" w:rsidRPr="001178E5">
              <w:rPr>
                <w:color w:val="000000" w:themeColor="text1"/>
              </w:rPr>
              <w:t>A</w:t>
            </w:r>
          </w:p>
        </w:tc>
        <w:tc>
          <w:tcPr>
            <w:tcW w:w="3374" w:type="dxa"/>
            <w:tcBorders>
              <w:top w:val="single" w:sz="4" w:space="0" w:color="auto"/>
              <w:left w:val="nil"/>
              <w:bottom w:val="single" w:sz="4" w:space="0" w:color="auto"/>
              <w:right w:val="single" w:sz="4" w:space="0" w:color="auto"/>
            </w:tcBorders>
            <w:shd w:val="clear" w:color="auto" w:fill="auto"/>
          </w:tcPr>
          <w:p w14:paraId="018FB291" w14:textId="77777777" w:rsidR="00D366F5" w:rsidRPr="001178E5" w:rsidRDefault="00D366F5" w:rsidP="00415692">
            <w:pPr>
              <w:spacing w:line="240" w:lineRule="auto"/>
              <w:rPr>
                <w:rFonts w:cs="Arial"/>
                <w:color w:val="000000" w:themeColor="text1"/>
              </w:rPr>
            </w:pPr>
            <w:r w:rsidRPr="001178E5">
              <w:rPr>
                <w:rFonts w:cs="Arial"/>
                <w:b/>
                <w:color w:val="000000" w:themeColor="text1"/>
              </w:rPr>
              <w:t>NE</w:t>
            </w:r>
            <w:r w:rsidRPr="001178E5">
              <w:rPr>
                <w:rFonts w:cs="Arial"/>
                <w:color w:val="000000" w:themeColor="text1"/>
              </w:rPr>
              <w:t xml:space="preserve"> – VU20963 removed</w:t>
            </w:r>
          </w:p>
          <w:p w14:paraId="00C20F77" w14:textId="77777777" w:rsidR="00D366F5" w:rsidRPr="001178E5" w:rsidRDefault="00D366F5" w:rsidP="0087212A">
            <w:pPr>
              <w:spacing w:before="80" w:after="120" w:line="240" w:lineRule="auto"/>
              <w:rPr>
                <w:rFonts w:cs="Arial"/>
                <w:color w:val="000000" w:themeColor="text1"/>
              </w:rPr>
            </w:pPr>
            <w:r w:rsidRPr="001178E5">
              <w:rPr>
                <w:rFonts w:cs="Arial"/>
                <w:color w:val="000000" w:themeColor="text1"/>
              </w:rPr>
              <w:t>Content incorporated in all trade stream specific tools and equipment units</w:t>
            </w:r>
          </w:p>
        </w:tc>
      </w:tr>
      <w:tr w:rsidR="00E572A9" w:rsidRPr="001178E5" w14:paraId="0642F52B" w14:textId="77777777" w:rsidTr="00E4337A">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A3F5EAE" w14:textId="01B23AC3" w:rsidR="00D366F5" w:rsidRPr="001178E5" w:rsidRDefault="00D366F5" w:rsidP="00213B71">
            <w:pPr>
              <w:spacing w:before="60" w:after="60"/>
              <w:rPr>
                <w:rFonts w:cs="Arial"/>
                <w:color w:val="000000" w:themeColor="text1"/>
              </w:rPr>
            </w:pPr>
            <w:r w:rsidRPr="001178E5">
              <w:rPr>
                <w:rFonts w:cs="Arial"/>
                <w:color w:val="000000" w:themeColor="text1"/>
              </w:rPr>
              <w:t>VU20964</w:t>
            </w:r>
          </w:p>
        </w:tc>
        <w:tc>
          <w:tcPr>
            <w:tcW w:w="3402" w:type="dxa"/>
            <w:tcBorders>
              <w:top w:val="single" w:sz="4" w:space="0" w:color="auto"/>
              <w:left w:val="nil"/>
              <w:bottom w:val="single" w:sz="4" w:space="0" w:color="auto"/>
              <w:right w:val="single" w:sz="4" w:space="0" w:color="auto"/>
            </w:tcBorders>
            <w:shd w:val="clear" w:color="auto" w:fill="auto"/>
          </w:tcPr>
          <w:p w14:paraId="3C1FF9FD" w14:textId="77777777" w:rsidR="00D366F5" w:rsidRPr="001178E5" w:rsidRDefault="00D366F5" w:rsidP="00213B71">
            <w:pPr>
              <w:spacing w:before="60" w:after="60"/>
              <w:rPr>
                <w:rFonts w:cs="Arial"/>
                <w:color w:val="000000" w:themeColor="text1"/>
              </w:rPr>
            </w:pPr>
            <w:r w:rsidRPr="001178E5">
              <w:rPr>
                <w:rFonts w:cs="Arial"/>
                <w:color w:val="000000" w:themeColor="text1"/>
              </w:rPr>
              <w:t>Workplace documents and plans</w:t>
            </w:r>
          </w:p>
        </w:tc>
        <w:tc>
          <w:tcPr>
            <w:tcW w:w="2268" w:type="dxa"/>
            <w:tcBorders>
              <w:top w:val="single" w:sz="4" w:space="0" w:color="auto"/>
              <w:left w:val="nil"/>
              <w:bottom w:val="single" w:sz="4" w:space="0" w:color="auto"/>
              <w:right w:val="single" w:sz="4" w:space="0" w:color="auto"/>
            </w:tcBorders>
            <w:shd w:val="clear" w:color="auto" w:fill="auto"/>
          </w:tcPr>
          <w:p w14:paraId="31C626A8" w14:textId="4A0F6A7C" w:rsidR="00D366F5" w:rsidRPr="001178E5" w:rsidRDefault="006249AF" w:rsidP="00213B71">
            <w:pPr>
              <w:spacing w:before="60" w:after="60"/>
              <w:rPr>
                <w:rFonts w:cs="Arial"/>
                <w:color w:val="000000" w:themeColor="text1"/>
              </w:rPr>
            </w:pPr>
            <w:r>
              <w:rPr>
                <w:rFonts w:cs="Arial"/>
                <w:color w:val="000000" w:themeColor="text1"/>
              </w:rPr>
              <w:t>VU22015</w:t>
            </w:r>
          </w:p>
        </w:tc>
        <w:tc>
          <w:tcPr>
            <w:tcW w:w="3402" w:type="dxa"/>
            <w:tcBorders>
              <w:top w:val="single" w:sz="4" w:space="0" w:color="auto"/>
              <w:left w:val="nil"/>
              <w:bottom w:val="single" w:sz="4" w:space="0" w:color="auto"/>
              <w:right w:val="single" w:sz="4" w:space="0" w:color="auto"/>
            </w:tcBorders>
            <w:shd w:val="clear" w:color="auto" w:fill="auto"/>
          </w:tcPr>
          <w:p w14:paraId="19C5BE9F" w14:textId="25791260" w:rsidR="00D366F5" w:rsidRPr="001178E5" w:rsidRDefault="00D366F5" w:rsidP="00213B71">
            <w:pPr>
              <w:spacing w:before="60" w:after="60"/>
              <w:rPr>
                <w:rFonts w:cs="Arial"/>
                <w:color w:val="000000" w:themeColor="text1"/>
              </w:rPr>
            </w:pPr>
            <w:r w:rsidRPr="001178E5">
              <w:rPr>
                <w:rFonts w:cs="Arial"/>
                <w:color w:val="000000" w:themeColor="text1"/>
              </w:rPr>
              <w:t>Interpret and apply</w:t>
            </w:r>
            <w:r w:rsidR="000C53CF">
              <w:rPr>
                <w:rFonts w:cs="Arial"/>
                <w:color w:val="000000" w:themeColor="text1"/>
              </w:rPr>
              <w:t xml:space="preserve"> basic</w:t>
            </w:r>
            <w:r w:rsidRPr="001178E5">
              <w:rPr>
                <w:rFonts w:cs="Arial"/>
                <w:color w:val="000000" w:themeColor="text1"/>
              </w:rPr>
              <w:t xml:space="preserve"> plans and drawings</w:t>
            </w:r>
          </w:p>
        </w:tc>
        <w:tc>
          <w:tcPr>
            <w:tcW w:w="3374" w:type="dxa"/>
            <w:tcBorders>
              <w:top w:val="single" w:sz="4" w:space="0" w:color="auto"/>
              <w:left w:val="nil"/>
              <w:bottom w:val="single" w:sz="4" w:space="0" w:color="auto"/>
              <w:right w:val="single" w:sz="4" w:space="0" w:color="auto"/>
            </w:tcBorders>
            <w:shd w:val="clear" w:color="auto" w:fill="auto"/>
          </w:tcPr>
          <w:p w14:paraId="522E8718" w14:textId="043BEF55" w:rsidR="00D366F5" w:rsidRPr="001178E5" w:rsidRDefault="00D366F5" w:rsidP="001549BD">
            <w:pPr>
              <w:spacing w:before="60" w:line="240" w:lineRule="auto"/>
              <w:rPr>
                <w:rFonts w:cs="Arial"/>
                <w:color w:val="000000" w:themeColor="text1"/>
              </w:rPr>
            </w:pPr>
            <w:r w:rsidRPr="001178E5">
              <w:rPr>
                <w:rFonts w:cs="Arial"/>
                <w:b/>
                <w:color w:val="000000" w:themeColor="text1"/>
              </w:rPr>
              <w:t>E</w:t>
            </w:r>
            <w:r w:rsidR="00CB7C05" w:rsidRPr="001178E5">
              <w:rPr>
                <w:rFonts w:cs="Arial"/>
                <w:color w:val="000000" w:themeColor="text1"/>
              </w:rPr>
              <w:t xml:space="preserve"> – C</w:t>
            </w:r>
            <w:r w:rsidRPr="001178E5">
              <w:rPr>
                <w:rFonts w:cs="Arial"/>
                <w:color w:val="000000" w:themeColor="text1"/>
              </w:rPr>
              <w:t>ontent of VU20964 revised and transitioned to unit template</w:t>
            </w:r>
          </w:p>
          <w:p w14:paraId="5E01796F" w14:textId="77777777" w:rsidR="00D366F5" w:rsidRPr="001178E5" w:rsidRDefault="00D366F5" w:rsidP="0087212A">
            <w:pPr>
              <w:spacing w:before="80" w:line="240" w:lineRule="auto"/>
              <w:rPr>
                <w:rFonts w:cs="Arial"/>
                <w:color w:val="000000" w:themeColor="text1"/>
              </w:rPr>
            </w:pPr>
            <w:r w:rsidRPr="001178E5">
              <w:rPr>
                <w:rFonts w:cs="Arial"/>
                <w:color w:val="000000" w:themeColor="text1"/>
              </w:rPr>
              <w:t>Incorporates content of VU20956</w:t>
            </w:r>
          </w:p>
          <w:p w14:paraId="799C8FBB" w14:textId="77777777" w:rsidR="00D366F5" w:rsidRPr="001178E5" w:rsidRDefault="00D366F5" w:rsidP="0087212A">
            <w:pPr>
              <w:spacing w:before="80" w:after="120" w:line="240" w:lineRule="auto"/>
              <w:rPr>
                <w:rFonts w:cs="Arial"/>
                <w:color w:val="000000" w:themeColor="text1"/>
              </w:rPr>
            </w:pPr>
            <w:r w:rsidRPr="001178E5">
              <w:rPr>
                <w:rFonts w:cs="Arial"/>
                <w:color w:val="000000" w:themeColor="text1"/>
              </w:rPr>
              <w:t>Title change</w:t>
            </w:r>
          </w:p>
        </w:tc>
      </w:tr>
    </w:tbl>
    <w:p w14:paraId="132CE439" w14:textId="34EB2C5D" w:rsidR="00E4337A" w:rsidRDefault="00E4337A">
      <w:r>
        <w:br w:type="page"/>
      </w:r>
    </w:p>
    <w:p w14:paraId="325A06B9" w14:textId="77777777" w:rsidR="00E4337A" w:rsidRPr="001549BD" w:rsidRDefault="00E4337A" w:rsidP="00E4337A">
      <w:pPr>
        <w:spacing w:before="0" w:line="240" w:lineRule="auto"/>
      </w:pPr>
    </w:p>
    <w:tbl>
      <w:tblPr>
        <w:tblW w:w="14709" w:type="dxa"/>
        <w:tblLayout w:type="fixed"/>
        <w:tblLook w:val="04A0" w:firstRow="1" w:lastRow="0" w:firstColumn="1" w:lastColumn="0" w:noHBand="0" w:noVBand="1"/>
      </w:tblPr>
      <w:tblGrid>
        <w:gridCol w:w="2263"/>
        <w:gridCol w:w="3402"/>
        <w:gridCol w:w="2268"/>
        <w:gridCol w:w="3402"/>
        <w:gridCol w:w="3374"/>
      </w:tblGrid>
      <w:tr w:rsidR="00E4337A" w:rsidRPr="001178E5" w14:paraId="750BB9F0" w14:textId="77777777" w:rsidTr="00211AAF">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42C0AF23" w14:textId="77777777" w:rsidR="00E4337A" w:rsidRPr="001178E5" w:rsidRDefault="00E4337A" w:rsidP="00211AAF">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E4337A" w:rsidRPr="001178E5" w14:paraId="6F64491A" w14:textId="77777777" w:rsidTr="00211AAF">
        <w:trPr>
          <w:trHeight w:val="665"/>
          <w:tblHeader/>
        </w:trPr>
        <w:tc>
          <w:tcPr>
            <w:tcW w:w="2263"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5DE91F6D" w14:textId="77777777" w:rsidR="00E4337A" w:rsidRPr="001178E5" w:rsidRDefault="00E4337A"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53678086" w14:textId="77777777" w:rsidR="00E4337A" w:rsidRPr="001178E5" w:rsidRDefault="00E4337A"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44BA6C0C" w14:textId="77777777" w:rsidR="00E4337A" w:rsidRPr="001178E5" w:rsidRDefault="00E4337A"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3ECFDA42" w14:textId="77777777" w:rsidR="00E4337A" w:rsidRPr="001178E5" w:rsidRDefault="00E4337A"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37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46F4DDE8" w14:textId="77777777" w:rsidR="00E4337A" w:rsidRPr="001178E5" w:rsidRDefault="00E4337A" w:rsidP="00211AAF">
            <w:pPr>
              <w:spacing w:before="60" w:after="60"/>
              <w:rPr>
                <w:b/>
                <w:color w:val="000000" w:themeColor="text1"/>
              </w:rPr>
            </w:pPr>
            <w:r w:rsidRPr="001178E5">
              <w:rPr>
                <w:b/>
                <w:color w:val="000000" w:themeColor="text1"/>
              </w:rPr>
              <w:t>Comment in relation to equivalence</w:t>
            </w:r>
          </w:p>
          <w:p w14:paraId="3AF1F582" w14:textId="77777777" w:rsidR="00E4337A" w:rsidRPr="00533738" w:rsidRDefault="00E4337A" w:rsidP="00211AAF">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E572A9" w:rsidRPr="001178E5" w14:paraId="6DBF5370" w14:textId="77777777" w:rsidTr="00E4337A">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1C42C64" w14:textId="4566C8A9" w:rsidR="00D366F5" w:rsidRPr="001178E5" w:rsidRDefault="00D366F5" w:rsidP="00213B71">
            <w:pPr>
              <w:spacing w:before="60" w:after="60"/>
              <w:rPr>
                <w:rFonts w:cs="Arial"/>
                <w:color w:val="000000" w:themeColor="text1"/>
              </w:rPr>
            </w:pPr>
            <w:r w:rsidRPr="001178E5">
              <w:rPr>
                <w:rFonts w:cs="Arial"/>
                <w:color w:val="000000" w:themeColor="text1"/>
              </w:rPr>
              <w:t>VU20965</w:t>
            </w:r>
          </w:p>
        </w:tc>
        <w:tc>
          <w:tcPr>
            <w:tcW w:w="3402" w:type="dxa"/>
            <w:tcBorders>
              <w:top w:val="single" w:sz="4" w:space="0" w:color="auto"/>
              <w:left w:val="nil"/>
              <w:bottom w:val="single" w:sz="4" w:space="0" w:color="auto"/>
              <w:right w:val="single" w:sz="4" w:space="0" w:color="auto"/>
            </w:tcBorders>
            <w:shd w:val="clear" w:color="auto" w:fill="auto"/>
          </w:tcPr>
          <w:p w14:paraId="6DE7D3E3" w14:textId="77777777" w:rsidR="00D366F5" w:rsidRPr="001178E5" w:rsidRDefault="00D366F5" w:rsidP="00213B71">
            <w:pPr>
              <w:spacing w:before="60" w:after="60"/>
              <w:rPr>
                <w:rFonts w:cs="Arial"/>
                <w:color w:val="000000" w:themeColor="text1"/>
              </w:rPr>
            </w:pPr>
            <w:r w:rsidRPr="001178E5">
              <w:rPr>
                <w:rFonts w:cs="Arial"/>
                <w:color w:val="000000" w:themeColor="text1"/>
              </w:rPr>
              <w:t>Bricklaying hand tools</w:t>
            </w:r>
          </w:p>
        </w:tc>
        <w:tc>
          <w:tcPr>
            <w:tcW w:w="2268" w:type="dxa"/>
            <w:tcBorders>
              <w:top w:val="single" w:sz="4" w:space="0" w:color="auto"/>
              <w:left w:val="nil"/>
              <w:bottom w:val="single" w:sz="4" w:space="0" w:color="auto"/>
              <w:right w:val="single" w:sz="4" w:space="0" w:color="auto"/>
            </w:tcBorders>
            <w:shd w:val="clear" w:color="auto" w:fill="auto"/>
          </w:tcPr>
          <w:p w14:paraId="71B8AA51" w14:textId="517E0609" w:rsidR="00D366F5" w:rsidRPr="001178E5" w:rsidRDefault="006249AF" w:rsidP="00213B71">
            <w:pPr>
              <w:spacing w:before="60" w:after="60"/>
              <w:rPr>
                <w:rFonts w:cs="Arial"/>
                <w:color w:val="000000" w:themeColor="text1"/>
              </w:rPr>
            </w:pPr>
            <w:r>
              <w:rPr>
                <w:rFonts w:cs="Arial"/>
                <w:color w:val="000000" w:themeColor="text1"/>
              </w:rPr>
              <w:t>VU22017</w:t>
            </w:r>
          </w:p>
        </w:tc>
        <w:tc>
          <w:tcPr>
            <w:tcW w:w="3402" w:type="dxa"/>
            <w:tcBorders>
              <w:top w:val="single" w:sz="4" w:space="0" w:color="auto"/>
              <w:left w:val="nil"/>
              <w:bottom w:val="single" w:sz="4" w:space="0" w:color="auto"/>
              <w:right w:val="single" w:sz="4" w:space="0" w:color="auto"/>
            </w:tcBorders>
            <w:shd w:val="clear" w:color="auto" w:fill="auto"/>
          </w:tcPr>
          <w:p w14:paraId="546AD332" w14:textId="77777777" w:rsidR="00D366F5" w:rsidRPr="001178E5" w:rsidRDefault="00D366F5" w:rsidP="00213B71">
            <w:pPr>
              <w:spacing w:before="60" w:after="60"/>
              <w:rPr>
                <w:rFonts w:cs="Arial"/>
                <w:color w:val="000000" w:themeColor="text1"/>
              </w:rPr>
            </w:pPr>
            <w:r w:rsidRPr="001178E5">
              <w:rPr>
                <w:rFonts w:cs="Arial"/>
                <w:color w:val="000000" w:themeColor="text1"/>
              </w:rPr>
              <w:t>Identify and handle bricklaying tools and equipment</w:t>
            </w:r>
          </w:p>
        </w:tc>
        <w:tc>
          <w:tcPr>
            <w:tcW w:w="3374" w:type="dxa"/>
            <w:tcBorders>
              <w:top w:val="single" w:sz="4" w:space="0" w:color="auto"/>
              <w:left w:val="nil"/>
              <w:bottom w:val="single" w:sz="4" w:space="0" w:color="auto"/>
              <w:right w:val="single" w:sz="4" w:space="0" w:color="auto"/>
            </w:tcBorders>
            <w:shd w:val="clear" w:color="auto" w:fill="auto"/>
          </w:tcPr>
          <w:p w14:paraId="2135030D" w14:textId="749AFBB0" w:rsidR="00D366F5" w:rsidRPr="001178E5" w:rsidRDefault="00D366F5" w:rsidP="0087212A">
            <w:pPr>
              <w:spacing w:before="60" w:line="240" w:lineRule="auto"/>
              <w:rPr>
                <w:rFonts w:cs="Arial"/>
                <w:color w:val="000000" w:themeColor="text1"/>
              </w:rPr>
            </w:pPr>
            <w:r w:rsidRPr="001178E5">
              <w:rPr>
                <w:rFonts w:cs="Arial"/>
                <w:b/>
                <w:color w:val="000000" w:themeColor="text1"/>
              </w:rPr>
              <w:t>E</w:t>
            </w:r>
            <w:r w:rsidRPr="001178E5">
              <w:rPr>
                <w:rFonts w:cs="Arial"/>
                <w:color w:val="000000" w:themeColor="text1"/>
              </w:rPr>
              <w:t xml:space="preserve"> – </w:t>
            </w:r>
            <w:r w:rsidR="00CB7C05" w:rsidRPr="001178E5">
              <w:rPr>
                <w:rFonts w:cs="Arial"/>
                <w:color w:val="000000" w:themeColor="text1"/>
              </w:rPr>
              <w:t>C</w:t>
            </w:r>
            <w:r w:rsidRPr="001178E5">
              <w:rPr>
                <w:rFonts w:cs="Arial"/>
                <w:color w:val="000000" w:themeColor="text1"/>
              </w:rPr>
              <w:t>ontent of VU20965 revised and transitioned to unit template</w:t>
            </w:r>
          </w:p>
          <w:p w14:paraId="09C2D40E" w14:textId="77777777" w:rsidR="00D366F5" w:rsidRPr="001178E5" w:rsidRDefault="00D366F5" w:rsidP="0087212A">
            <w:pPr>
              <w:spacing w:before="80" w:line="240" w:lineRule="auto"/>
              <w:rPr>
                <w:rFonts w:cs="Arial"/>
                <w:color w:val="000000" w:themeColor="text1"/>
              </w:rPr>
            </w:pPr>
            <w:r w:rsidRPr="001178E5">
              <w:rPr>
                <w:rFonts w:cs="Arial"/>
                <w:color w:val="000000" w:themeColor="text1"/>
              </w:rPr>
              <w:t>Removal of content relating to tool maintenance</w:t>
            </w:r>
          </w:p>
          <w:p w14:paraId="124DD7C2" w14:textId="77777777" w:rsidR="00D366F5" w:rsidRPr="001178E5" w:rsidRDefault="00D366F5" w:rsidP="0087212A">
            <w:pPr>
              <w:spacing w:before="80" w:line="240" w:lineRule="auto"/>
              <w:rPr>
                <w:rFonts w:cs="Arial"/>
                <w:color w:val="000000" w:themeColor="text1"/>
              </w:rPr>
            </w:pPr>
            <w:r w:rsidRPr="001178E5">
              <w:rPr>
                <w:rFonts w:cs="Arial"/>
                <w:color w:val="000000" w:themeColor="text1"/>
              </w:rPr>
              <w:t>Incorporates content of VU20963</w:t>
            </w:r>
          </w:p>
          <w:p w14:paraId="4123A551" w14:textId="77777777" w:rsidR="00D366F5" w:rsidRPr="001178E5" w:rsidRDefault="00D366F5" w:rsidP="0087212A">
            <w:pPr>
              <w:spacing w:before="80" w:line="240" w:lineRule="auto"/>
              <w:rPr>
                <w:rFonts w:cs="Arial"/>
                <w:color w:val="000000" w:themeColor="text1"/>
              </w:rPr>
            </w:pPr>
            <w:r w:rsidRPr="001178E5">
              <w:rPr>
                <w:rFonts w:cs="Arial"/>
                <w:color w:val="000000" w:themeColor="text1"/>
              </w:rPr>
              <w:t>Title change</w:t>
            </w:r>
          </w:p>
          <w:p w14:paraId="4F5AE992" w14:textId="237D3F39" w:rsidR="00D6081B" w:rsidRPr="001178E5" w:rsidRDefault="00566654" w:rsidP="0087212A">
            <w:pPr>
              <w:spacing w:before="80" w:after="120" w:line="240" w:lineRule="auto"/>
              <w:rPr>
                <w:rFonts w:cs="Arial"/>
                <w:color w:val="000000" w:themeColor="text1"/>
              </w:rPr>
            </w:pPr>
            <w:r w:rsidRPr="001178E5">
              <w:rPr>
                <w:color w:val="000000" w:themeColor="text1"/>
              </w:rPr>
              <w:t>Pre-requisite</w:t>
            </w:r>
            <w:r w:rsidR="00D6081B" w:rsidRPr="001178E5">
              <w:rPr>
                <w:color w:val="000000" w:themeColor="text1"/>
              </w:rPr>
              <w:t xml:space="preserve"> unit removed</w:t>
            </w:r>
          </w:p>
        </w:tc>
      </w:tr>
      <w:tr w:rsidR="00E572A9" w:rsidRPr="001178E5" w14:paraId="24D8A264" w14:textId="77777777" w:rsidTr="00E4337A">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FF0E1E0" w14:textId="77777777" w:rsidR="00D366F5" w:rsidRPr="001178E5" w:rsidRDefault="00D366F5" w:rsidP="00213B71">
            <w:pPr>
              <w:spacing w:before="60" w:after="60"/>
              <w:rPr>
                <w:rFonts w:cs="Arial"/>
                <w:color w:val="000000" w:themeColor="text1"/>
              </w:rPr>
            </w:pPr>
            <w:r w:rsidRPr="001178E5">
              <w:rPr>
                <w:rFonts w:cs="Arial"/>
                <w:color w:val="000000" w:themeColor="text1"/>
              </w:rPr>
              <w:t>VU20966</w:t>
            </w:r>
          </w:p>
        </w:tc>
        <w:tc>
          <w:tcPr>
            <w:tcW w:w="3402" w:type="dxa"/>
            <w:tcBorders>
              <w:top w:val="single" w:sz="4" w:space="0" w:color="auto"/>
              <w:left w:val="nil"/>
              <w:bottom w:val="single" w:sz="4" w:space="0" w:color="auto"/>
              <w:right w:val="single" w:sz="4" w:space="0" w:color="auto"/>
            </w:tcBorders>
            <w:shd w:val="clear" w:color="auto" w:fill="auto"/>
          </w:tcPr>
          <w:p w14:paraId="371647AF" w14:textId="77777777" w:rsidR="00D366F5" w:rsidRPr="001178E5" w:rsidRDefault="00D366F5" w:rsidP="00213B71">
            <w:pPr>
              <w:spacing w:before="60" w:after="60"/>
              <w:rPr>
                <w:rFonts w:cs="Arial"/>
                <w:color w:val="000000" w:themeColor="text1"/>
              </w:rPr>
            </w:pPr>
            <w:r w:rsidRPr="001178E5">
              <w:rPr>
                <w:rFonts w:cs="Arial"/>
                <w:color w:val="000000" w:themeColor="text1"/>
              </w:rPr>
              <w:t>Bricklaying basic skills</w:t>
            </w:r>
          </w:p>
        </w:tc>
        <w:tc>
          <w:tcPr>
            <w:tcW w:w="2268" w:type="dxa"/>
            <w:tcBorders>
              <w:top w:val="single" w:sz="4" w:space="0" w:color="auto"/>
              <w:left w:val="nil"/>
              <w:bottom w:val="single" w:sz="4" w:space="0" w:color="auto"/>
              <w:right w:val="single" w:sz="4" w:space="0" w:color="auto"/>
            </w:tcBorders>
            <w:shd w:val="clear" w:color="auto" w:fill="auto"/>
          </w:tcPr>
          <w:p w14:paraId="6CC8E155" w14:textId="04CE1E35" w:rsidR="00D366F5" w:rsidRPr="001178E5" w:rsidRDefault="001E0022" w:rsidP="00213B71">
            <w:pPr>
              <w:spacing w:before="60" w:after="60"/>
              <w:rPr>
                <w:rFonts w:cs="Arial"/>
                <w:color w:val="000000" w:themeColor="text1"/>
              </w:rPr>
            </w:pPr>
            <w:r>
              <w:rPr>
                <w:rFonts w:cs="Arial"/>
                <w:color w:val="000000" w:themeColor="text1"/>
              </w:rPr>
              <w:t>VU22018</w:t>
            </w:r>
          </w:p>
        </w:tc>
        <w:tc>
          <w:tcPr>
            <w:tcW w:w="3402" w:type="dxa"/>
            <w:tcBorders>
              <w:top w:val="single" w:sz="4" w:space="0" w:color="auto"/>
              <w:left w:val="nil"/>
              <w:bottom w:val="single" w:sz="4" w:space="0" w:color="auto"/>
              <w:right w:val="single" w:sz="4" w:space="0" w:color="auto"/>
            </w:tcBorders>
            <w:shd w:val="clear" w:color="auto" w:fill="auto"/>
          </w:tcPr>
          <w:p w14:paraId="71797522" w14:textId="30C2C105" w:rsidR="00D366F5" w:rsidRPr="001178E5" w:rsidRDefault="00D366F5" w:rsidP="00213B71">
            <w:pPr>
              <w:spacing w:before="60" w:after="60"/>
              <w:rPr>
                <w:rFonts w:cs="Arial"/>
                <w:color w:val="000000" w:themeColor="text1"/>
              </w:rPr>
            </w:pPr>
            <w:r w:rsidRPr="001178E5">
              <w:rPr>
                <w:rFonts w:cs="Arial"/>
                <w:color w:val="000000" w:themeColor="text1"/>
              </w:rPr>
              <w:t xml:space="preserve">Apply </w:t>
            </w:r>
            <w:r w:rsidR="000C53CF">
              <w:rPr>
                <w:rFonts w:cs="Arial"/>
                <w:color w:val="000000" w:themeColor="text1"/>
              </w:rPr>
              <w:t xml:space="preserve">basic </w:t>
            </w:r>
            <w:r w:rsidRPr="001178E5">
              <w:rPr>
                <w:rFonts w:cs="Arial"/>
                <w:color w:val="000000" w:themeColor="text1"/>
              </w:rPr>
              <w:t>bricklaying techniques</w:t>
            </w:r>
          </w:p>
        </w:tc>
        <w:tc>
          <w:tcPr>
            <w:tcW w:w="3374" w:type="dxa"/>
            <w:tcBorders>
              <w:top w:val="single" w:sz="4" w:space="0" w:color="auto"/>
              <w:left w:val="nil"/>
              <w:bottom w:val="single" w:sz="4" w:space="0" w:color="auto"/>
              <w:right w:val="single" w:sz="4" w:space="0" w:color="auto"/>
            </w:tcBorders>
            <w:shd w:val="clear" w:color="auto" w:fill="auto"/>
          </w:tcPr>
          <w:p w14:paraId="5B8F91E9" w14:textId="7FE4D6C6" w:rsidR="00D366F5" w:rsidRPr="001178E5" w:rsidRDefault="00CB7C05" w:rsidP="00213B71">
            <w:pPr>
              <w:spacing w:before="60" w:after="60"/>
              <w:rPr>
                <w:rFonts w:cs="Arial"/>
                <w:color w:val="000000" w:themeColor="text1"/>
              </w:rPr>
            </w:pPr>
            <w:r w:rsidRPr="001178E5">
              <w:rPr>
                <w:rFonts w:cs="Arial"/>
                <w:b/>
                <w:color w:val="000000" w:themeColor="text1"/>
              </w:rPr>
              <w:t>E</w:t>
            </w:r>
            <w:r w:rsidRPr="001178E5">
              <w:rPr>
                <w:rFonts w:cs="Arial"/>
                <w:color w:val="000000" w:themeColor="text1"/>
              </w:rPr>
              <w:t xml:space="preserve"> – C</w:t>
            </w:r>
            <w:r w:rsidR="00D366F5" w:rsidRPr="001178E5">
              <w:rPr>
                <w:rFonts w:cs="Arial"/>
                <w:color w:val="000000" w:themeColor="text1"/>
              </w:rPr>
              <w:t>ontent of VU20966 revised and transitioned to unit template</w:t>
            </w:r>
          </w:p>
          <w:p w14:paraId="3EF22C91" w14:textId="77777777" w:rsidR="00D366F5" w:rsidRPr="001178E5" w:rsidRDefault="00D366F5" w:rsidP="0087212A">
            <w:pPr>
              <w:spacing w:before="80" w:line="240" w:lineRule="auto"/>
              <w:rPr>
                <w:rFonts w:cs="Arial"/>
                <w:color w:val="000000" w:themeColor="text1"/>
              </w:rPr>
            </w:pPr>
            <w:r w:rsidRPr="001178E5">
              <w:rPr>
                <w:rFonts w:cs="Arial"/>
                <w:color w:val="000000" w:themeColor="text1"/>
              </w:rPr>
              <w:t>Title change</w:t>
            </w:r>
          </w:p>
          <w:p w14:paraId="2DDD7B86" w14:textId="7256D186" w:rsidR="00D6081B" w:rsidRPr="001178E5" w:rsidRDefault="00566654" w:rsidP="0087212A">
            <w:pPr>
              <w:spacing w:before="80" w:after="120" w:line="240" w:lineRule="auto"/>
              <w:rPr>
                <w:rFonts w:cs="Arial"/>
                <w:color w:val="000000" w:themeColor="text1"/>
              </w:rPr>
            </w:pPr>
            <w:r w:rsidRPr="001178E5">
              <w:rPr>
                <w:color w:val="000000" w:themeColor="text1"/>
              </w:rPr>
              <w:t>Pre-requisite</w:t>
            </w:r>
            <w:r w:rsidR="00D6081B" w:rsidRPr="001178E5">
              <w:rPr>
                <w:color w:val="000000" w:themeColor="text1"/>
              </w:rPr>
              <w:t xml:space="preserve"> unit removed</w:t>
            </w:r>
          </w:p>
        </w:tc>
      </w:tr>
      <w:tr w:rsidR="00E572A9" w:rsidRPr="001178E5" w14:paraId="56CEEC30" w14:textId="77777777" w:rsidTr="00E4337A">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5DAA096" w14:textId="4F143915" w:rsidR="00D366F5" w:rsidRPr="001178E5" w:rsidRDefault="00D366F5" w:rsidP="0087212A">
            <w:pPr>
              <w:spacing w:after="120"/>
              <w:rPr>
                <w:rFonts w:cs="Arial"/>
                <w:color w:val="000000" w:themeColor="text1"/>
              </w:rPr>
            </w:pPr>
            <w:r w:rsidRPr="001178E5">
              <w:rPr>
                <w:rFonts w:cs="Arial"/>
                <w:color w:val="000000" w:themeColor="text1"/>
              </w:rPr>
              <w:t>VU20967</w:t>
            </w:r>
          </w:p>
        </w:tc>
        <w:tc>
          <w:tcPr>
            <w:tcW w:w="3402" w:type="dxa"/>
            <w:tcBorders>
              <w:top w:val="single" w:sz="4" w:space="0" w:color="auto"/>
              <w:left w:val="nil"/>
              <w:bottom w:val="single" w:sz="4" w:space="0" w:color="auto"/>
              <w:right w:val="single" w:sz="4" w:space="0" w:color="auto"/>
            </w:tcBorders>
            <w:shd w:val="clear" w:color="auto" w:fill="auto"/>
          </w:tcPr>
          <w:p w14:paraId="4F4F4E31" w14:textId="77777777" w:rsidR="00D366F5" w:rsidRPr="001178E5" w:rsidRDefault="00D366F5" w:rsidP="0087212A">
            <w:pPr>
              <w:spacing w:after="120"/>
              <w:rPr>
                <w:rFonts w:cs="Arial"/>
                <w:color w:val="000000" w:themeColor="text1"/>
              </w:rPr>
            </w:pPr>
            <w:r w:rsidRPr="001178E5">
              <w:rPr>
                <w:rFonts w:cs="Arial"/>
                <w:color w:val="000000" w:themeColor="text1"/>
              </w:rPr>
              <w:t>Brick veneer construction processes</w:t>
            </w:r>
          </w:p>
        </w:tc>
        <w:tc>
          <w:tcPr>
            <w:tcW w:w="2268" w:type="dxa"/>
            <w:tcBorders>
              <w:top w:val="single" w:sz="4" w:space="0" w:color="auto"/>
              <w:left w:val="nil"/>
              <w:bottom w:val="single" w:sz="4" w:space="0" w:color="auto"/>
              <w:right w:val="single" w:sz="4" w:space="0" w:color="auto"/>
            </w:tcBorders>
            <w:shd w:val="clear" w:color="auto" w:fill="auto"/>
          </w:tcPr>
          <w:p w14:paraId="30779461" w14:textId="36EB0FDF" w:rsidR="00D366F5" w:rsidRPr="001178E5" w:rsidRDefault="006249AF" w:rsidP="0087212A">
            <w:pPr>
              <w:spacing w:after="120"/>
              <w:rPr>
                <w:rFonts w:cs="Arial"/>
                <w:color w:val="000000" w:themeColor="text1"/>
              </w:rPr>
            </w:pPr>
            <w:r>
              <w:rPr>
                <w:rFonts w:cs="Arial"/>
                <w:color w:val="000000" w:themeColor="text1"/>
              </w:rPr>
              <w:t>VU22019</w:t>
            </w:r>
          </w:p>
        </w:tc>
        <w:tc>
          <w:tcPr>
            <w:tcW w:w="3402" w:type="dxa"/>
            <w:tcBorders>
              <w:top w:val="single" w:sz="4" w:space="0" w:color="auto"/>
              <w:left w:val="nil"/>
              <w:bottom w:val="single" w:sz="4" w:space="0" w:color="auto"/>
              <w:right w:val="single" w:sz="4" w:space="0" w:color="auto"/>
            </w:tcBorders>
            <w:shd w:val="clear" w:color="auto" w:fill="auto"/>
          </w:tcPr>
          <w:p w14:paraId="76841A43" w14:textId="3A73B5FB" w:rsidR="00D366F5" w:rsidRPr="001178E5" w:rsidRDefault="00D366F5" w:rsidP="0087212A">
            <w:pPr>
              <w:spacing w:after="120"/>
              <w:rPr>
                <w:rFonts w:cs="Arial"/>
                <w:color w:val="000000" w:themeColor="text1"/>
              </w:rPr>
            </w:pPr>
            <w:r w:rsidRPr="001178E5">
              <w:rPr>
                <w:rFonts w:cs="Arial"/>
                <w:color w:val="000000" w:themeColor="text1"/>
              </w:rPr>
              <w:t xml:space="preserve">Apply </w:t>
            </w:r>
            <w:r w:rsidR="000C53CF">
              <w:rPr>
                <w:rFonts w:cs="Arial"/>
                <w:color w:val="000000" w:themeColor="text1"/>
              </w:rPr>
              <w:t xml:space="preserve">brick </w:t>
            </w:r>
            <w:r w:rsidRPr="001178E5">
              <w:rPr>
                <w:rFonts w:cs="Arial"/>
                <w:color w:val="000000" w:themeColor="text1"/>
              </w:rPr>
              <w:t>veneer construction techniques</w:t>
            </w:r>
          </w:p>
        </w:tc>
        <w:tc>
          <w:tcPr>
            <w:tcW w:w="3374" w:type="dxa"/>
            <w:tcBorders>
              <w:top w:val="single" w:sz="4" w:space="0" w:color="auto"/>
              <w:left w:val="nil"/>
              <w:bottom w:val="single" w:sz="4" w:space="0" w:color="auto"/>
              <w:right w:val="single" w:sz="4" w:space="0" w:color="auto"/>
            </w:tcBorders>
            <w:shd w:val="clear" w:color="auto" w:fill="auto"/>
          </w:tcPr>
          <w:p w14:paraId="44F0720D" w14:textId="0E529C5C" w:rsidR="00D366F5" w:rsidRPr="001178E5" w:rsidRDefault="00CB7C05" w:rsidP="0087212A">
            <w:pPr>
              <w:spacing w:line="240" w:lineRule="auto"/>
              <w:rPr>
                <w:rFonts w:cs="Arial"/>
                <w:color w:val="000000" w:themeColor="text1"/>
              </w:rPr>
            </w:pPr>
            <w:r w:rsidRPr="001178E5">
              <w:rPr>
                <w:rFonts w:cs="Arial"/>
                <w:b/>
                <w:color w:val="000000" w:themeColor="text1"/>
              </w:rPr>
              <w:t>E</w:t>
            </w:r>
            <w:r w:rsidRPr="001178E5">
              <w:rPr>
                <w:rFonts w:cs="Arial"/>
                <w:color w:val="000000" w:themeColor="text1"/>
              </w:rPr>
              <w:t xml:space="preserve"> – C</w:t>
            </w:r>
            <w:r w:rsidR="00D366F5" w:rsidRPr="001178E5">
              <w:rPr>
                <w:rFonts w:cs="Arial"/>
                <w:color w:val="000000" w:themeColor="text1"/>
              </w:rPr>
              <w:t>ontent of VU20967 revised and transitioned to unit template</w:t>
            </w:r>
          </w:p>
          <w:p w14:paraId="244E7DDC" w14:textId="77777777" w:rsidR="00D366F5" w:rsidRPr="001178E5" w:rsidRDefault="00D366F5" w:rsidP="0087212A">
            <w:pPr>
              <w:spacing w:before="80" w:line="240" w:lineRule="auto"/>
              <w:rPr>
                <w:rFonts w:cs="Arial"/>
                <w:color w:val="000000" w:themeColor="text1"/>
              </w:rPr>
            </w:pPr>
            <w:r w:rsidRPr="001178E5">
              <w:rPr>
                <w:rFonts w:cs="Arial"/>
                <w:color w:val="000000" w:themeColor="text1"/>
              </w:rPr>
              <w:t>Title change</w:t>
            </w:r>
          </w:p>
          <w:p w14:paraId="57544459" w14:textId="2A380895" w:rsidR="00D6081B" w:rsidRPr="001178E5" w:rsidRDefault="00566654" w:rsidP="0087212A">
            <w:pPr>
              <w:spacing w:before="80" w:after="120" w:line="240" w:lineRule="auto"/>
              <w:rPr>
                <w:rFonts w:cs="Arial"/>
                <w:color w:val="000000" w:themeColor="text1"/>
              </w:rPr>
            </w:pPr>
            <w:r w:rsidRPr="001178E5">
              <w:rPr>
                <w:color w:val="000000" w:themeColor="text1"/>
              </w:rPr>
              <w:t>Pre-requisite</w:t>
            </w:r>
            <w:r w:rsidR="00D6081B" w:rsidRPr="001178E5">
              <w:rPr>
                <w:color w:val="000000" w:themeColor="text1"/>
              </w:rPr>
              <w:t xml:space="preserve"> unit removed</w:t>
            </w:r>
          </w:p>
        </w:tc>
      </w:tr>
    </w:tbl>
    <w:p w14:paraId="2D4DDC97" w14:textId="77777777" w:rsidR="00FD6076" w:rsidRDefault="00FD6076"/>
    <w:p w14:paraId="7882E397" w14:textId="1F7381F8" w:rsidR="00E4337A" w:rsidRDefault="00E4337A">
      <w:r>
        <w:br w:type="page"/>
      </w:r>
    </w:p>
    <w:p w14:paraId="55E99F62" w14:textId="77777777" w:rsidR="00E4337A" w:rsidRPr="001549BD" w:rsidRDefault="00E4337A" w:rsidP="00E4337A">
      <w:pPr>
        <w:spacing w:before="0" w:line="240" w:lineRule="auto"/>
      </w:pPr>
    </w:p>
    <w:tbl>
      <w:tblPr>
        <w:tblW w:w="14709" w:type="dxa"/>
        <w:tblLayout w:type="fixed"/>
        <w:tblLook w:val="04A0" w:firstRow="1" w:lastRow="0" w:firstColumn="1" w:lastColumn="0" w:noHBand="0" w:noVBand="1"/>
      </w:tblPr>
      <w:tblGrid>
        <w:gridCol w:w="2263"/>
        <w:gridCol w:w="3402"/>
        <w:gridCol w:w="2268"/>
        <w:gridCol w:w="3402"/>
        <w:gridCol w:w="3374"/>
      </w:tblGrid>
      <w:tr w:rsidR="00E4337A" w:rsidRPr="001178E5" w14:paraId="1D253B9E" w14:textId="77777777" w:rsidTr="00211AAF">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7E945F9E" w14:textId="77777777" w:rsidR="00E4337A" w:rsidRPr="001178E5" w:rsidRDefault="00E4337A" w:rsidP="00211AAF">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E4337A" w:rsidRPr="001178E5" w14:paraId="3F267C32" w14:textId="77777777" w:rsidTr="00211AAF">
        <w:trPr>
          <w:trHeight w:val="665"/>
          <w:tblHeader/>
        </w:trPr>
        <w:tc>
          <w:tcPr>
            <w:tcW w:w="2263"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386CE2C2" w14:textId="77777777" w:rsidR="00E4337A" w:rsidRPr="001178E5" w:rsidRDefault="00E4337A"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4443F575" w14:textId="77777777" w:rsidR="00E4337A" w:rsidRPr="001178E5" w:rsidRDefault="00E4337A"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7E2C6031" w14:textId="77777777" w:rsidR="00E4337A" w:rsidRPr="001178E5" w:rsidRDefault="00E4337A"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07733E13" w14:textId="77777777" w:rsidR="00E4337A" w:rsidRPr="001178E5" w:rsidRDefault="00E4337A"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37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B21258F" w14:textId="77777777" w:rsidR="00E4337A" w:rsidRPr="001178E5" w:rsidRDefault="00E4337A" w:rsidP="00211AAF">
            <w:pPr>
              <w:spacing w:before="60" w:after="60"/>
              <w:rPr>
                <w:b/>
                <w:color w:val="000000" w:themeColor="text1"/>
              </w:rPr>
            </w:pPr>
            <w:r w:rsidRPr="001178E5">
              <w:rPr>
                <w:b/>
                <w:color w:val="000000" w:themeColor="text1"/>
              </w:rPr>
              <w:t>Comment in relation to equivalence</w:t>
            </w:r>
          </w:p>
          <w:p w14:paraId="71AAC3CD" w14:textId="77777777" w:rsidR="00E4337A" w:rsidRPr="00533738" w:rsidRDefault="00E4337A" w:rsidP="00211AAF">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E572A9" w:rsidRPr="001178E5" w14:paraId="562C0FFD" w14:textId="77777777" w:rsidTr="00E4337A">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B47CFD1" w14:textId="7B4DF37C" w:rsidR="00D366F5" w:rsidRPr="001178E5" w:rsidRDefault="00D366F5" w:rsidP="0087212A">
            <w:pPr>
              <w:spacing w:after="120"/>
              <w:rPr>
                <w:rFonts w:cs="Arial"/>
                <w:color w:val="000000" w:themeColor="text1"/>
                <w:szCs w:val="20"/>
              </w:rPr>
            </w:pPr>
            <w:r w:rsidRPr="001178E5">
              <w:rPr>
                <w:rFonts w:cs="Arial"/>
                <w:color w:val="000000" w:themeColor="text1"/>
                <w:szCs w:val="20"/>
              </w:rPr>
              <w:t>VU20968</w:t>
            </w:r>
          </w:p>
        </w:tc>
        <w:tc>
          <w:tcPr>
            <w:tcW w:w="3402" w:type="dxa"/>
            <w:tcBorders>
              <w:top w:val="single" w:sz="4" w:space="0" w:color="auto"/>
              <w:left w:val="nil"/>
              <w:bottom w:val="single" w:sz="4" w:space="0" w:color="auto"/>
              <w:right w:val="single" w:sz="4" w:space="0" w:color="auto"/>
            </w:tcBorders>
            <w:shd w:val="clear" w:color="auto" w:fill="auto"/>
          </w:tcPr>
          <w:p w14:paraId="6CFC71B8" w14:textId="77777777" w:rsidR="00D366F5" w:rsidRPr="001178E5" w:rsidRDefault="00D366F5" w:rsidP="0087212A">
            <w:pPr>
              <w:spacing w:after="120"/>
              <w:rPr>
                <w:rFonts w:cs="Arial"/>
                <w:color w:val="000000" w:themeColor="text1"/>
                <w:szCs w:val="20"/>
              </w:rPr>
            </w:pPr>
            <w:r w:rsidRPr="001178E5">
              <w:rPr>
                <w:rFonts w:cs="Arial"/>
                <w:color w:val="000000" w:themeColor="text1"/>
                <w:szCs w:val="20"/>
              </w:rPr>
              <w:t>Cavity brick construction processes</w:t>
            </w:r>
          </w:p>
        </w:tc>
        <w:tc>
          <w:tcPr>
            <w:tcW w:w="2268" w:type="dxa"/>
            <w:tcBorders>
              <w:top w:val="single" w:sz="4" w:space="0" w:color="auto"/>
              <w:left w:val="nil"/>
              <w:bottom w:val="single" w:sz="4" w:space="0" w:color="auto"/>
              <w:right w:val="single" w:sz="4" w:space="0" w:color="auto"/>
            </w:tcBorders>
            <w:shd w:val="clear" w:color="auto" w:fill="auto"/>
          </w:tcPr>
          <w:p w14:paraId="2BA39628" w14:textId="29A98A6E" w:rsidR="00D366F5" w:rsidRPr="001178E5" w:rsidRDefault="006249AF" w:rsidP="0087212A">
            <w:pPr>
              <w:spacing w:after="120"/>
              <w:rPr>
                <w:rFonts w:cs="Arial"/>
                <w:color w:val="000000" w:themeColor="text1"/>
                <w:szCs w:val="20"/>
              </w:rPr>
            </w:pPr>
            <w:r>
              <w:rPr>
                <w:rFonts w:cs="Arial"/>
                <w:color w:val="000000" w:themeColor="text1"/>
                <w:szCs w:val="20"/>
              </w:rPr>
              <w:t>VU22020</w:t>
            </w:r>
          </w:p>
        </w:tc>
        <w:tc>
          <w:tcPr>
            <w:tcW w:w="3402" w:type="dxa"/>
            <w:tcBorders>
              <w:top w:val="single" w:sz="4" w:space="0" w:color="auto"/>
              <w:left w:val="nil"/>
              <w:bottom w:val="single" w:sz="4" w:space="0" w:color="auto"/>
              <w:right w:val="single" w:sz="4" w:space="0" w:color="auto"/>
            </w:tcBorders>
            <w:shd w:val="clear" w:color="auto" w:fill="auto"/>
          </w:tcPr>
          <w:p w14:paraId="3DC44F2D" w14:textId="77777777" w:rsidR="00D366F5" w:rsidRPr="001178E5" w:rsidRDefault="00D366F5" w:rsidP="0087212A">
            <w:pPr>
              <w:spacing w:after="120"/>
              <w:rPr>
                <w:rFonts w:cs="Arial"/>
                <w:color w:val="000000" w:themeColor="text1"/>
                <w:szCs w:val="20"/>
              </w:rPr>
            </w:pPr>
            <w:r w:rsidRPr="001178E5">
              <w:rPr>
                <w:rFonts w:cs="Arial"/>
                <w:color w:val="000000" w:themeColor="text1"/>
                <w:szCs w:val="20"/>
              </w:rPr>
              <w:t>Apply cavity brick construction techniques</w:t>
            </w:r>
          </w:p>
        </w:tc>
        <w:tc>
          <w:tcPr>
            <w:tcW w:w="3374" w:type="dxa"/>
            <w:tcBorders>
              <w:top w:val="single" w:sz="4" w:space="0" w:color="auto"/>
              <w:left w:val="nil"/>
              <w:bottom w:val="single" w:sz="4" w:space="0" w:color="auto"/>
              <w:right w:val="single" w:sz="4" w:space="0" w:color="auto"/>
            </w:tcBorders>
            <w:shd w:val="clear" w:color="auto" w:fill="auto"/>
          </w:tcPr>
          <w:p w14:paraId="2F1E589A" w14:textId="51E438F5" w:rsidR="00D366F5" w:rsidRPr="001178E5" w:rsidRDefault="00CB7C05" w:rsidP="0087212A">
            <w:pPr>
              <w:spacing w:line="240" w:lineRule="auto"/>
              <w:rPr>
                <w:rFonts w:cs="Arial"/>
                <w:color w:val="000000" w:themeColor="text1"/>
                <w:szCs w:val="20"/>
              </w:rPr>
            </w:pPr>
            <w:r w:rsidRPr="001178E5">
              <w:rPr>
                <w:rFonts w:cs="Arial"/>
                <w:b/>
                <w:color w:val="000000" w:themeColor="text1"/>
              </w:rPr>
              <w:t>E</w:t>
            </w:r>
            <w:r w:rsidRPr="001178E5">
              <w:rPr>
                <w:rFonts w:cs="Arial"/>
                <w:color w:val="000000" w:themeColor="text1"/>
              </w:rPr>
              <w:t xml:space="preserve"> – C</w:t>
            </w:r>
            <w:r w:rsidR="00D366F5" w:rsidRPr="001178E5">
              <w:rPr>
                <w:rFonts w:cs="Arial"/>
                <w:color w:val="000000" w:themeColor="text1"/>
                <w:szCs w:val="20"/>
              </w:rPr>
              <w:t>ontent of VU20968 revised and transitioned to unit template</w:t>
            </w:r>
          </w:p>
          <w:p w14:paraId="3A39CAF6" w14:textId="77777777" w:rsidR="00D366F5" w:rsidRPr="001178E5" w:rsidRDefault="00D366F5" w:rsidP="0087212A">
            <w:pPr>
              <w:spacing w:before="80" w:after="120" w:line="240" w:lineRule="auto"/>
              <w:rPr>
                <w:rFonts w:cs="Arial"/>
                <w:color w:val="000000" w:themeColor="text1"/>
                <w:szCs w:val="20"/>
              </w:rPr>
            </w:pPr>
            <w:r w:rsidRPr="001178E5">
              <w:rPr>
                <w:rFonts w:cs="Arial"/>
                <w:color w:val="000000" w:themeColor="text1"/>
                <w:szCs w:val="20"/>
              </w:rPr>
              <w:t>Title change</w:t>
            </w:r>
          </w:p>
        </w:tc>
      </w:tr>
      <w:tr w:rsidR="00E572A9" w:rsidRPr="001178E5" w14:paraId="1B8F32F4" w14:textId="77777777" w:rsidTr="00E4337A">
        <w:trPr>
          <w:trHeight w:val="1154"/>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36E47D4" w14:textId="77777777" w:rsidR="00D366F5" w:rsidRPr="001178E5" w:rsidRDefault="00D366F5" w:rsidP="0087212A">
            <w:pPr>
              <w:spacing w:after="120"/>
              <w:rPr>
                <w:rFonts w:cs="Arial"/>
                <w:color w:val="000000" w:themeColor="text1"/>
                <w:szCs w:val="20"/>
              </w:rPr>
            </w:pPr>
            <w:r w:rsidRPr="001178E5">
              <w:rPr>
                <w:rFonts w:cs="Arial"/>
                <w:color w:val="000000" w:themeColor="text1"/>
                <w:szCs w:val="20"/>
              </w:rPr>
              <w:t>VU20969</w:t>
            </w:r>
          </w:p>
        </w:tc>
        <w:tc>
          <w:tcPr>
            <w:tcW w:w="3402" w:type="dxa"/>
            <w:tcBorders>
              <w:top w:val="single" w:sz="4" w:space="0" w:color="auto"/>
              <w:left w:val="nil"/>
              <w:bottom w:val="single" w:sz="4" w:space="0" w:color="auto"/>
              <w:right w:val="single" w:sz="4" w:space="0" w:color="auto"/>
            </w:tcBorders>
            <w:shd w:val="clear" w:color="auto" w:fill="auto"/>
          </w:tcPr>
          <w:p w14:paraId="68C697EF" w14:textId="77777777" w:rsidR="00D366F5" w:rsidRPr="001178E5" w:rsidRDefault="00D366F5" w:rsidP="0087212A">
            <w:pPr>
              <w:spacing w:after="120"/>
              <w:rPr>
                <w:rFonts w:cs="Arial"/>
                <w:color w:val="000000" w:themeColor="text1"/>
                <w:szCs w:val="20"/>
              </w:rPr>
            </w:pPr>
            <w:r w:rsidRPr="001178E5">
              <w:rPr>
                <w:rFonts w:cs="Arial"/>
                <w:color w:val="000000" w:themeColor="text1"/>
                <w:szCs w:val="20"/>
              </w:rPr>
              <w:t>Masonry blockwork</w:t>
            </w:r>
          </w:p>
        </w:tc>
        <w:tc>
          <w:tcPr>
            <w:tcW w:w="2268" w:type="dxa"/>
            <w:tcBorders>
              <w:top w:val="single" w:sz="4" w:space="0" w:color="auto"/>
              <w:left w:val="nil"/>
              <w:bottom w:val="single" w:sz="4" w:space="0" w:color="auto"/>
              <w:right w:val="single" w:sz="4" w:space="0" w:color="auto"/>
            </w:tcBorders>
            <w:shd w:val="clear" w:color="auto" w:fill="auto"/>
          </w:tcPr>
          <w:p w14:paraId="25BF98D9" w14:textId="168BA597" w:rsidR="00D366F5" w:rsidRPr="001178E5" w:rsidRDefault="006249AF" w:rsidP="0087212A">
            <w:pPr>
              <w:spacing w:after="120"/>
              <w:rPr>
                <w:rFonts w:cs="Arial"/>
                <w:color w:val="000000" w:themeColor="text1"/>
                <w:szCs w:val="20"/>
              </w:rPr>
            </w:pPr>
            <w:r>
              <w:rPr>
                <w:rFonts w:cs="Arial"/>
                <w:color w:val="000000" w:themeColor="text1"/>
                <w:szCs w:val="20"/>
              </w:rPr>
              <w:t>VU22021</w:t>
            </w:r>
          </w:p>
        </w:tc>
        <w:tc>
          <w:tcPr>
            <w:tcW w:w="3402" w:type="dxa"/>
            <w:tcBorders>
              <w:top w:val="single" w:sz="4" w:space="0" w:color="auto"/>
              <w:left w:val="nil"/>
              <w:bottom w:val="single" w:sz="4" w:space="0" w:color="auto"/>
              <w:right w:val="single" w:sz="4" w:space="0" w:color="auto"/>
            </w:tcBorders>
            <w:shd w:val="clear" w:color="auto" w:fill="auto"/>
          </w:tcPr>
          <w:p w14:paraId="42577B53" w14:textId="77777777" w:rsidR="00D366F5" w:rsidRPr="001178E5" w:rsidRDefault="00D366F5" w:rsidP="0087212A">
            <w:pPr>
              <w:spacing w:after="120"/>
              <w:rPr>
                <w:rFonts w:cs="Arial"/>
                <w:color w:val="000000" w:themeColor="text1"/>
                <w:szCs w:val="20"/>
              </w:rPr>
            </w:pPr>
            <w:r w:rsidRPr="001178E5">
              <w:rPr>
                <w:rFonts w:cs="Arial"/>
                <w:color w:val="000000" w:themeColor="text1"/>
                <w:szCs w:val="20"/>
              </w:rPr>
              <w:t>Apply masonry blockwork techniques</w:t>
            </w:r>
          </w:p>
        </w:tc>
        <w:tc>
          <w:tcPr>
            <w:tcW w:w="3374" w:type="dxa"/>
            <w:tcBorders>
              <w:top w:val="single" w:sz="4" w:space="0" w:color="auto"/>
              <w:left w:val="nil"/>
              <w:bottom w:val="single" w:sz="4" w:space="0" w:color="auto"/>
              <w:right w:val="single" w:sz="4" w:space="0" w:color="auto"/>
            </w:tcBorders>
            <w:shd w:val="clear" w:color="auto" w:fill="auto"/>
          </w:tcPr>
          <w:p w14:paraId="3122E55D" w14:textId="23FD4CE5" w:rsidR="00D366F5" w:rsidRPr="001178E5" w:rsidRDefault="00CB7C05" w:rsidP="0087212A">
            <w:pPr>
              <w:spacing w:line="240" w:lineRule="auto"/>
              <w:rPr>
                <w:rFonts w:cs="Arial"/>
                <w:color w:val="000000" w:themeColor="text1"/>
                <w:szCs w:val="20"/>
              </w:rPr>
            </w:pPr>
            <w:r w:rsidRPr="001178E5">
              <w:rPr>
                <w:rFonts w:cs="Arial"/>
                <w:b/>
                <w:color w:val="000000" w:themeColor="text1"/>
              </w:rPr>
              <w:t>E</w:t>
            </w:r>
            <w:r w:rsidRPr="001178E5">
              <w:rPr>
                <w:rFonts w:cs="Arial"/>
                <w:color w:val="000000" w:themeColor="text1"/>
              </w:rPr>
              <w:t xml:space="preserve"> – C</w:t>
            </w:r>
            <w:r w:rsidR="00D366F5" w:rsidRPr="001178E5">
              <w:rPr>
                <w:rFonts w:cs="Arial"/>
                <w:color w:val="000000" w:themeColor="text1"/>
                <w:szCs w:val="20"/>
              </w:rPr>
              <w:t>ontent of VU20969 revised transitioned to unit template</w:t>
            </w:r>
          </w:p>
          <w:p w14:paraId="7A3A907F" w14:textId="77777777" w:rsidR="00D366F5" w:rsidRPr="001178E5" w:rsidRDefault="00D366F5" w:rsidP="0087212A">
            <w:pPr>
              <w:spacing w:before="80" w:line="240" w:lineRule="auto"/>
              <w:rPr>
                <w:rFonts w:cs="Arial"/>
                <w:color w:val="000000" w:themeColor="text1"/>
                <w:szCs w:val="20"/>
              </w:rPr>
            </w:pPr>
            <w:r w:rsidRPr="001178E5">
              <w:rPr>
                <w:rFonts w:cs="Arial"/>
                <w:color w:val="000000" w:themeColor="text1"/>
                <w:szCs w:val="20"/>
              </w:rPr>
              <w:t>Title change</w:t>
            </w:r>
          </w:p>
          <w:p w14:paraId="22C5DBD5" w14:textId="2649796C" w:rsidR="00D6081B" w:rsidRPr="001178E5" w:rsidRDefault="00566654" w:rsidP="0087212A">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r w:rsidR="00E572A9" w:rsidRPr="001178E5" w14:paraId="3C7F7424" w14:textId="77777777" w:rsidTr="00E4337A">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FA2736F" w14:textId="77777777" w:rsidR="00D366F5" w:rsidRPr="001178E5" w:rsidRDefault="00D366F5" w:rsidP="0087212A">
            <w:pPr>
              <w:spacing w:after="120"/>
              <w:rPr>
                <w:rFonts w:cs="Arial"/>
                <w:color w:val="000000" w:themeColor="text1"/>
                <w:szCs w:val="20"/>
              </w:rPr>
            </w:pPr>
            <w:r w:rsidRPr="001178E5">
              <w:rPr>
                <w:rFonts w:cs="Arial"/>
                <w:color w:val="000000" w:themeColor="text1"/>
                <w:szCs w:val="20"/>
              </w:rPr>
              <w:t>VU20970</w:t>
            </w:r>
          </w:p>
        </w:tc>
        <w:tc>
          <w:tcPr>
            <w:tcW w:w="3402" w:type="dxa"/>
            <w:tcBorders>
              <w:top w:val="single" w:sz="4" w:space="0" w:color="auto"/>
              <w:left w:val="nil"/>
              <w:bottom w:val="single" w:sz="4" w:space="0" w:color="auto"/>
              <w:right w:val="single" w:sz="4" w:space="0" w:color="auto"/>
            </w:tcBorders>
            <w:shd w:val="clear" w:color="auto" w:fill="auto"/>
          </w:tcPr>
          <w:p w14:paraId="76335D63" w14:textId="77777777" w:rsidR="00D366F5" w:rsidRPr="001178E5" w:rsidRDefault="00D366F5" w:rsidP="0087212A">
            <w:pPr>
              <w:spacing w:after="120"/>
              <w:rPr>
                <w:rFonts w:cs="Arial"/>
                <w:color w:val="000000" w:themeColor="text1"/>
                <w:szCs w:val="20"/>
              </w:rPr>
            </w:pPr>
            <w:r w:rsidRPr="001178E5">
              <w:rPr>
                <w:rFonts w:cs="Arial"/>
                <w:color w:val="000000" w:themeColor="text1"/>
                <w:szCs w:val="20"/>
              </w:rPr>
              <w:t>Basic environmental sustainability in bricklaying</w:t>
            </w:r>
          </w:p>
        </w:tc>
        <w:tc>
          <w:tcPr>
            <w:tcW w:w="2268" w:type="dxa"/>
            <w:tcBorders>
              <w:top w:val="single" w:sz="4" w:space="0" w:color="auto"/>
              <w:left w:val="nil"/>
              <w:bottom w:val="single" w:sz="4" w:space="0" w:color="auto"/>
              <w:right w:val="single" w:sz="4" w:space="0" w:color="auto"/>
            </w:tcBorders>
            <w:shd w:val="clear" w:color="auto" w:fill="auto"/>
          </w:tcPr>
          <w:p w14:paraId="2B9286AB" w14:textId="4379950B" w:rsidR="00D366F5" w:rsidRPr="001178E5" w:rsidRDefault="00F61981" w:rsidP="0087212A">
            <w:pPr>
              <w:spacing w:after="120"/>
              <w:rPr>
                <w:rFonts w:cs="Arial"/>
                <w:color w:val="000000" w:themeColor="text1"/>
                <w:szCs w:val="20"/>
              </w:rPr>
            </w:pPr>
            <w:r w:rsidRPr="001178E5">
              <w:rPr>
                <w:color w:val="000000" w:themeColor="text1"/>
              </w:rPr>
              <w:t>N/A</w:t>
            </w:r>
          </w:p>
        </w:tc>
        <w:tc>
          <w:tcPr>
            <w:tcW w:w="3402" w:type="dxa"/>
            <w:tcBorders>
              <w:top w:val="single" w:sz="4" w:space="0" w:color="auto"/>
              <w:left w:val="nil"/>
              <w:bottom w:val="single" w:sz="4" w:space="0" w:color="auto"/>
              <w:right w:val="single" w:sz="4" w:space="0" w:color="auto"/>
            </w:tcBorders>
            <w:shd w:val="clear" w:color="auto" w:fill="auto"/>
          </w:tcPr>
          <w:p w14:paraId="2F451095" w14:textId="2A57A4CF" w:rsidR="00D366F5" w:rsidRPr="001178E5" w:rsidRDefault="00F61981" w:rsidP="0087212A">
            <w:pPr>
              <w:spacing w:after="120"/>
              <w:rPr>
                <w:rFonts w:cs="Arial"/>
                <w:color w:val="000000" w:themeColor="text1"/>
                <w:szCs w:val="20"/>
              </w:rPr>
            </w:pPr>
            <w:r w:rsidRPr="001178E5">
              <w:rPr>
                <w:color w:val="000000" w:themeColor="text1"/>
              </w:rPr>
              <w:t>N/A</w:t>
            </w:r>
          </w:p>
        </w:tc>
        <w:tc>
          <w:tcPr>
            <w:tcW w:w="3374" w:type="dxa"/>
            <w:tcBorders>
              <w:top w:val="single" w:sz="4" w:space="0" w:color="auto"/>
              <w:left w:val="nil"/>
              <w:bottom w:val="single" w:sz="4" w:space="0" w:color="auto"/>
              <w:right w:val="single" w:sz="4" w:space="0" w:color="auto"/>
            </w:tcBorders>
            <w:shd w:val="clear" w:color="auto" w:fill="auto"/>
          </w:tcPr>
          <w:p w14:paraId="079A0264" w14:textId="00B7EACC" w:rsidR="00D366F5" w:rsidRPr="001178E5" w:rsidRDefault="00D366F5" w:rsidP="0087212A">
            <w:pPr>
              <w:spacing w:line="240" w:lineRule="auto"/>
              <w:rPr>
                <w:rFonts w:cs="Arial"/>
                <w:color w:val="000000" w:themeColor="text1"/>
                <w:szCs w:val="20"/>
              </w:rPr>
            </w:pPr>
            <w:r w:rsidRPr="001178E5">
              <w:rPr>
                <w:rFonts w:cs="Arial"/>
                <w:b/>
                <w:color w:val="000000" w:themeColor="text1"/>
                <w:szCs w:val="20"/>
              </w:rPr>
              <w:t>NE</w:t>
            </w:r>
            <w:r w:rsidRPr="001178E5">
              <w:rPr>
                <w:rFonts w:cs="Arial"/>
                <w:color w:val="000000" w:themeColor="text1"/>
                <w:szCs w:val="20"/>
              </w:rPr>
              <w:t xml:space="preserve"> </w:t>
            </w:r>
            <w:r w:rsidR="00CB7C05" w:rsidRPr="001178E5">
              <w:rPr>
                <w:rFonts w:cs="Arial"/>
                <w:color w:val="000000" w:themeColor="text1"/>
              </w:rPr>
              <w:t xml:space="preserve">– </w:t>
            </w:r>
            <w:r w:rsidRPr="001178E5">
              <w:rPr>
                <w:rFonts w:cs="Arial"/>
                <w:color w:val="000000" w:themeColor="text1"/>
                <w:szCs w:val="20"/>
              </w:rPr>
              <w:t>VU20970 removed</w:t>
            </w:r>
          </w:p>
          <w:p w14:paraId="3A5A7D23" w14:textId="21C22DC5" w:rsidR="00D6081B" w:rsidRPr="001178E5" w:rsidRDefault="00D366F5" w:rsidP="0087212A">
            <w:pPr>
              <w:spacing w:before="80" w:after="120" w:line="240" w:lineRule="auto"/>
              <w:rPr>
                <w:rFonts w:cs="Arial"/>
                <w:color w:val="000000" w:themeColor="text1"/>
                <w:szCs w:val="20"/>
              </w:rPr>
            </w:pPr>
            <w:r w:rsidRPr="001178E5">
              <w:rPr>
                <w:rFonts w:cs="Arial"/>
                <w:color w:val="000000" w:themeColor="text1"/>
                <w:szCs w:val="20"/>
              </w:rPr>
              <w:t>Content covered in CPCCM1012A and embedded across all relevant units</w:t>
            </w:r>
          </w:p>
        </w:tc>
      </w:tr>
    </w:tbl>
    <w:p w14:paraId="2C1EB826" w14:textId="70A7EEA6" w:rsidR="00E4337A" w:rsidRDefault="00E4337A">
      <w:r>
        <w:br w:type="page"/>
      </w:r>
    </w:p>
    <w:p w14:paraId="3276569C" w14:textId="77777777" w:rsidR="00E4337A" w:rsidRPr="001549BD" w:rsidRDefault="00E4337A" w:rsidP="00E4337A">
      <w:pPr>
        <w:spacing w:before="0" w:line="240" w:lineRule="auto"/>
      </w:pPr>
    </w:p>
    <w:tbl>
      <w:tblPr>
        <w:tblW w:w="14709" w:type="dxa"/>
        <w:tblLayout w:type="fixed"/>
        <w:tblLook w:val="04A0" w:firstRow="1" w:lastRow="0" w:firstColumn="1" w:lastColumn="0" w:noHBand="0" w:noVBand="1"/>
      </w:tblPr>
      <w:tblGrid>
        <w:gridCol w:w="2263"/>
        <w:gridCol w:w="3402"/>
        <w:gridCol w:w="2268"/>
        <w:gridCol w:w="3402"/>
        <w:gridCol w:w="3374"/>
      </w:tblGrid>
      <w:tr w:rsidR="00E4337A" w:rsidRPr="001178E5" w14:paraId="7B44EE2D" w14:textId="77777777" w:rsidTr="00211AAF">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00E56449" w14:textId="77777777" w:rsidR="00E4337A" w:rsidRPr="001178E5" w:rsidRDefault="00E4337A" w:rsidP="00211AAF">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E4337A" w:rsidRPr="001178E5" w14:paraId="02853BE6" w14:textId="77777777" w:rsidTr="00211AAF">
        <w:trPr>
          <w:trHeight w:val="665"/>
          <w:tblHeader/>
        </w:trPr>
        <w:tc>
          <w:tcPr>
            <w:tcW w:w="2263"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1E723441" w14:textId="77777777" w:rsidR="00E4337A" w:rsidRPr="001178E5" w:rsidRDefault="00E4337A"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1E4B6307" w14:textId="77777777" w:rsidR="00E4337A" w:rsidRPr="001178E5" w:rsidRDefault="00E4337A"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4D22CCF9" w14:textId="77777777" w:rsidR="00E4337A" w:rsidRPr="001178E5" w:rsidRDefault="00E4337A"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4B1E4698" w14:textId="77777777" w:rsidR="00E4337A" w:rsidRPr="001178E5" w:rsidRDefault="00E4337A"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37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38722C3" w14:textId="77777777" w:rsidR="00E4337A" w:rsidRPr="001178E5" w:rsidRDefault="00E4337A" w:rsidP="00211AAF">
            <w:pPr>
              <w:spacing w:before="60" w:after="60"/>
              <w:rPr>
                <w:b/>
                <w:color w:val="000000" w:themeColor="text1"/>
              </w:rPr>
            </w:pPr>
            <w:r w:rsidRPr="001178E5">
              <w:rPr>
                <w:b/>
                <w:color w:val="000000" w:themeColor="text1"/>
              </w:rPr>
              <w:t>Comment in relation to equivalence</w:t>
            </w:r>
          </w:p>
          <w:p w14:paraId="524D821C" w14:textId="77777777" w:rsidR="00E4337A" w:rsidRPr="00533738" w:rsidRDefault="00E4337A" w:rsidP="00211AAF">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E572A9" w:rsidRPr="001178E5" w14:paraId="201486C7" w14:textId="77777777" w:rsidTr="00E4337A">
        <w:trPr>
          <w:trHeight w:val="607"/>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0976D69" w14:textId="71BAF38F"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VU20971</w:t>
            </w:r>
          </w:p>
        </w:tc>
        <w:tc>
          <w:tcPr>
            <w:tcW w:w="3402" w:type="dxa"/>
            <w:tcBorders>
              <w:top w:val="single" w:sz="4" w:space="0" w:color="auto"/>
              <w:left w:val="nil"/>
              <w:bottom w:val="single" w:sz="4" w:space="0" w:color="auto"/>
              <w:right w:val="single" w:sz="4" w:space="0" w:color="auto"/>
            </w:tcBorders>
            <w:shd w:val="clear" w:color="auto" w:fill="auto"/>
          </w:tcPr>
          <w:p w14:paraId="4C4D10F0"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Carpentry hand tools</w:t>
            </w:r>
          </w:p>
        </w:tc>
        <w:tc>
          <w:tcPr>
            <w:tcW w:w="2268" w:type="dxa"/>
            <w:vMerge w:val="restart"/>
            <w:tcBorders>
              <w:top w:val="single" w:sz="4" w:space="0" w:color="auto"/>
              <w:left w:val="nil"/>
              <w:right w:val="single" w:sz="4" w:space="0" w:color="auto"/>
            </w:tcBorders>
            <w:shd w:val="clear" w:color="auto" w:fill="auto"/>
          </w:tcPr>
          <w:p w14:paraId="438F9F14" w14:textId="1D0D6769" w:rsidR="00D366F5" w:rsidRPr="001178E5" w:rsidRDefault="006249AF" w:rsidP="0087212A">
            <w:pPr>
              <w:spacing w:after="120" w:line="240" w:lineRule="auto"/>
              <w:rPr>
                <w:rFonts w:cs="Arial"/>
                <w:color w:val="000000" w:themeColor="text1"/>
                <w:szCs w:val="20"/>
              </w:rPr>
            </w:pPr>
            <w:r>
              <w:rPr>
                <w:rFonts w:cs="Arial"/>
                <w:color w:val="000000" w:themeColor="text1"/>
                <w:szCs w:val="20"/>
              </w:rPr>
              <w:t>VU22022</w:t>
            </w:r>
          </w:p>
        </w:tc>
        <w:tc>
          <w:tcPr>
            <w:tcW w:w="3402" w:type="dxa"/>
            <w:vMerge w:val="restart"/>
            <w:tcBorders>
              <w:top w:val="single" w:sz="4" w:space="0" w:color="auto"/>
              <w:left w:val="nil"/>
              <w:right w:val="single" w:sz="4" w:space="0" w:color="auto"/>
            </w:tcBorders>
            <w:shd w:val="clear" w:color="auto" w:fill="auto"/>
          </w:tcPr>
          <w:p w14:paraId="77D6AA0A"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Identify and handle carpentry tools and equipment</w:t>
            </w:r>
          </w:p>
        </w:tc>
        <w:tc>
          <w:tcPr>
            <w:tcW w:w="3374" w:type="dxa"/>
            <w:vMerge w:val="restart"/>
            <w:tcBorders>
              <w:top w:val="single" w:sz="4" w:space="0" w:color="auto"/>
              <w:left w:val="nil"/>
              <w:right w:val="single" w:sz="4" w:space="0" w:color="auto"/>
            </w:tcBorders>
            <w:shd w:val="clear" w:color="auto" w:fill="auto"/>
          </w:tcPr>
          <w:p w14:paraId="7CE2FCBC" w14:textId="2A0C3216" w:rsidR="00D366F5" w:rsidRPr="001178E5" w:rsidRDefault="00D366F5" w:rsidP="0087212A">
            <w:pPr>
              <w:spacing w:line="240" w:lineRule="auto"/>
              <w:rPr>
                <w:rFonts w:cs="Arial"/>
                <w:color w:val="000000" w:themeColor="text1"/>
                <w:szCs w:val="20"/>
              </w:rPr>
            </w:pPr>
            <w:r w:rsidRPr="001178E5">
              <w:rPr>
                <w:rFonts w:cs="Arial"/>
                <w:b/>
                <w:color w:val="000000" w:themeColor="text1"/>
                <w:szCs w:val="20"/>
              </w:rPr>
              <w:t>E</w:t>
            </w:r>
            <w:r w:rsidR="003231A4" w:rsidRPr="001178E5">
              <w:rPr>
                <w:rFonts w:cs="Arial"/>
                <w:color w:val="000000" w:themeColor="text1"/>
                <w:szCs w:val="20"/>
              </w:rPr>
              <w:t xml:space="preserve"> </w:t>
            </w:r>
            <w:r w:rsidR="00CB7C05" w:rsidRPr="001178E5">
              <w:rPr>
                <w:rFonts w:cs="Arial"/>
                <w:color w:val="000000" w:themeColor="text1"/>
              </w:rPr>
              <w:t>–</w:t>
            </w:r>
            <w:r w:rsidR="003231A4" w:rsidRPr="001178E5">
              <w:rPr>
                <w:rFonts w:cs="Arial"/>
                <w:color w:val="000000" w:themeColor="text1"/>
                <w:szCs w:val="20"/>
              </w:rPr>
              <w:t xml:space="preserve"> </w:t>
            </w:r>
            <w:r w:rsidRPr="001178E5">
              <w:rPr>
                <w:rFonts w:cs="Arial"/>
                <w:color w:val="000000" w:themeColor="text1"/>
                <w:szCs w:val="20"/>
              </w:rPr>
              <w:t>Content of VU20971 and VU20972 revised and transitioned to unit template</w:t>
            </w:r>
          </w:p>
          <w:p w14:paraId="2B06A5D8" w14:textId="77777777" w:rsidR="00D366F5" w:rsidRPr="001178E5" w:rsidRDefault="00D366F5" w:rsidP="0087212A">
            <w:pPr>
              <w:spacing w:before="80" w:line="240" w:lineRule="auto"/>
              <w:rPr>
                <w:rFonts w:cs="Arial"/>
                <w:color w:val="000000" w:themeColor="text1"/>
                <w:szCs w:val="20"/>
              </w:rPr>
            </w:pPr>
            <w:r w:rsidRPr="001178E5">
              <w:rPr>
                <w:rFonts w:cs="Arial"/>
                <w:color w:val="000000" w:themeColor="text1"/>
                <w:szCs w:val="20"/>
              </w:rPr>
              <w:t>Removal of content relating to tool maintenance</w:t>
            </w:r>
          </w:p>
          <w:p w14:paraId="391523EA" w14:textId="77777777" w:rsidR="00D366F5" w:rsidRPr="001178E5" w:rsidRDefault="00D366F5" w:rsidP="0087212A">
            <w:pPr>
              <w:spacing w:before="80" w:line="240" w:lineRule="auto"/>
              <w:rPr>
                <w:rFonts w:cs="Arial"/>
                <w:color w:val="000000" w:themeColor="text1"/>
                <w:szCs w:val="20"/>
              </w:rPr>
            </w:pPr>
            <w:r w:rsidRPr="001178E5">
              <w:rPr>
                <w:rFonts w:cs="Arial"/>
                <w:color w:val="000000" w:themeColor="text1"/>
                <w:szCs w:val="20"/>
              </w:rPr>
              <w:t>Incorporates content of VU20963</w:t>
            </w:r>
          </w:p>
          <w:p w14:paraId="5C72CDD8" w14:textId="77777777" w:rsidR="00D366F5" w:rsidRPr="001178E5" w:rsidRDefault="00D366F5" w:rsidP="0087212A">
            <w:pPr>
              <w:spacing w:before="80" w:line="240" w:lineRule="auto"/>
              <w:rPr>
                <w:rFonts w:cs="Arial"/>
                <w:color w:val="000000" w:themeColor="text1"/>
                <w:szCs w:val="20"/>
              </w:rPr>
            </w:pPr>
            <w:r w:rsidRPr="001178E5">
              <w:rPr>
                <w:rFonts w:cs="Arial"/>
                <w:color w:val="000000" w:themeColor="text1"/>
                <w:szCs w:val="20"/>
              </w:rPr>
              <w:t>Title change</w:t>
            </w:r>
          </w:p>
          <w:p w14:paraId="7B0F96AE" w14:textId="55567A58" w:rsidR="00D6081B" w:rsidRPr="001178E5" w:rsidRDefault="00566654" w:rsidP="0087212A">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r w:rsidR="00E572A9" w:rsidRPr="001178E5" w14:paraId="0AF6C851" w14:textId="77777777" w:rsidTr="0087212A">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E83339E"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VU20972</w:t>
            </w:r>
          </w:p>
        </w:tc>
        <w:tc>
          <w:tcPr>
            <w:tcW w:w="3402" w:type="dxa"/>
            <w:tcBorders>
              <w:top w:val="single" w:sz="4" w:space="0" w:color="auto"/>
              <w:left w:val="nil"/>
              <w:bottom w:val="single" w:sz="4" w:space="0" w:color="auto"/>
              <w:right w:val="single" w:sz="4" w:space="0" w:color="auto"/>
            </w:tcBorders>
            <w:shd w:val="clear" w:color="auto" w:fill="auto"/>
          </w:tcPr>
          <w:p w14:paraId="1A601E80"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Carpentry power tools</w:t>
            </w:r>
          </w:p>
        </w:tc>
        <w:tc>
          <w:tcPr>
            <w:tcW w:w="2268" w:type="dxa"/>
            <w:vMerge/>
            <w:tcBorders>
              <w:left w:val="nil"/>
              <w:bottom w:val="single" w:sz="4" w:space="0" w:color="auto"/>
              <w:right w:val="single" w:sz="4" w:space="0" w:color="auto"/>
            </w:tcBorders>
            <w:shd w:val="clear" w:color="auto" w:fill="auto"/>
          </w:tcPr>
          <w:p w14:paraId="747ECFC4" w14:textId="77777777" w:rsidR="00D366F5" w:rsidRPr="001178E5" w:rsidRDefault="00D366F5" w:rsidP="0087212A">
            <w:pPr>
              <w:spacing w:after="120" w:line="240" w:lineRule="auto"/>
              <w:rPr>
                <w:rFonts w:cs="Arial"/>
                <w:color w:val="000000" w:themeColor="text1"/>
                <w:szCs w:val="20"/>
              </w:rPr>
            </w:pPr>
          </w:p>
        </w:tc>
        <w:tc>
          <w:tcPr>
            <w:tcW w:w="3402" w:type="dxa"/>
            <w:vMerge/>
            <w:tcBorders>
              <w:left w:val="nil"/>
              <w:bottom w:val="single" w:sz="4" w:space="0" w:color="auto"/>
              <w:right w:val="single" w:sz="4" w:space="0" w:color="auto"/>
            </w:tcBorders>
            <w:shd w:val="clear" w:color="auto" w:fill="auto"/>
          </w:tcPr>
          <w:p w14:paraId="3FF5860B" w14:textId="77777777" w:rsidR="00D366F5" w:rsidRPr="001178E5" w:rsidRDefault="00D366F5" w:rsidP="0087212A">
            <w:pPr>
              <w:spacing w:after="120" w:line="240" w:lineRule="auto"/>
              <w:rPr>
                <w:rFonts w:cs="Arial"/>
                <w:color w:val="000000" w:themeColor="text1"/>
                <w:szCs w:val="20"/>
              </w:rPr>
            </w:pPr>
          </w:p>
        </w:tc>
        <w:tc>
          <w:tcPr>
            <w:tcW w:w="3374" w:type="dxa"/>
            <w:vMerge/>
            <w:tcBorders>
              <w:left w:val="nil"/>
              <w:bottom w:val="single" w:sz="4" w:space="0" w:color="auto"/>
              <w:right w:val="single" w:sz="4" w:space="0" w:color="auto"/>
            </w:tcBorders>
            <w:shd w:val="clear" w:color="auto" w:fill="auto"/>
          </w:tcPr>
          <w:p w14:paraId="492426F1" w14:textId="77777777" w:rsidR="00D366F5" w:rsidRPr="001178E5" w:rsidRDefault="00D366F5" w:rsidP="0087212A">
            <w:pPr>
              <w:spacing w:after="120" w:line="240" w:lineRule="auto"/>
              <w:rPr>
                <w:rFonts w:cs="Arial"/>
                <w:color w:val="000000" w:themeColor="text1"/>
                <w:szCs w:val="20"/>
              </w:rPr>
            </w:pPr>
          </w:p>
        </w:tc>
      </w:tr>
      <w:tr w:rsidR="00E572A9" w:rsidRPr="001178E5" w14:paraId="0C7B929D" w14:textId="77777777" w:rsidTr="0087212A">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86F79F5"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VU20973</w:t>
            </w:r>
          </w:p>
        </w:tc>
        <w:tc>
          <w:tcPr>
            <w:tcW w:w="3402" w:type="dxa"/>
            <w:tcBorders>
              <w:top w:val="single" w:sz="4" w:space="0" w:color="auto"/>
              <w:left w:val="nil"/>
              <w:bottom w:val="single" w:sz="4" w:space="0" w:color="auto"/>
              <w:right w:val="single" w:sz="4" w:space="0" w:color="auto"/>
            </w:tcBorders>
            <w:shd w:val="clear" w:color="auto" w:fill="auto"/>
          </w:tcPr>
          <w:p w14:paraId="27A67E21"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Basic setting out</w:t>
            </w:r>
          </w:p>
        </w:tc>
        <w:tc>
          <w:tcPr>
            <w:tcW w:w="2268" w:type="dxa"/>
            <w:tcBorders>
              <w:top w:val="single" w:sz="4" w:space="0" w:color="auto"/>
              <w:left w:val="nil"/>
              <w:bottom w:val="single" w:sz="4" w:space="0" w:color="auto"/>
              <w:right w:val="single" w:sz="4" w:space="0" w:color="auto"/>
            </w:tcBorders>
            <w:shd w:val="clear" w:color="auto" w:fill="auto"/>
          </w:tcPr>
          <w:p w14:paraId="39416E76" w14:textId="62A97295" w:rsidR="00D366F5" w:rsidRPr="001178E5" w:rsidRDefault="006249AF" w:rsidP="0087212A">
            <w:pPr>
              <w:spacing w:after="120" w:line="240" w:lineRule="auto"/>
              <w:rPr>
                <w:rFonts w:cs="Arial"/>
                <w:color w:val="000000" w:themeColor="text1"/>
                <w:szCs w:val="20"/>
              </w:rPr>
            </w:pPr>
            <w:r>
              <w:rPr>
                <w:rFonts w:cs="Arial"/>
                <w:color w:val="000000" w:themeColor="text1"/>
                <w:szCs w:val="20"/>
              </w:rPr>
              <w:t>VU22023</w:t>
            </w:r>
          </w:p>
        </w:tc>
        <w:tc>
          <w:tcPr>
            <w:tcW w:w="3402" w:type="dxa"/>
            <w:tcBorders>
              <w:top w:val="single" w:sz="4" w:space="0" w:color="auto"/>
              <w:left w:val="nil"/>
              <w:bottom w:val="single" w:sz="4" w:space="0" w:color="auto"/>
              <w:right w:val="single" w:sz="4" w:space="0" w:color="auto"/>
            </w:tcBorders>
            <w:shd w:val="clear" w:color="auto" w:fill="auto"/>
          </w:tcPr>
          <w:p w14:paraId="1E3780BB"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Perform basic setting out</w:t>
            </w:r>
          </w:p>
        </w:tc>
        <w:tc>
          <w:tcPr>
            <w:tcW w:w="3374" w:type="dxa"/>
            <w:tcBorders>
              <w:top w:val="single" w:sz="4" w:space="0" w:color="auto"/>
              <w:left w:val="nil"/>
              <w:bottom w:val="single" w:sz="4" w:space="0" w:color="auto"/>
              <w:right w:val="single" w:sz="4" w:space="0" w:color="auto"/>
            </w:tcBorders>
            <w:shd w:val="clear" w:color="auto" w:fill="auto"/>
          </w:tcPr>
          <w:p w14:paraId="525253EF" w14:textId="23EF1F21" w:rsidR="00D366F5" w:rsidRPr="001178E5" w:rsidRDefault="00D366F5" w:rsidP="0087212A">
            <w:pPr>
              <w:spacing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w:t>
            </w:r>
            <w:r w:rsidR="00CB7C05" w:rsidRPr="001178E5">
              <w:rPr>
                <w:rFonts w:cs="Arial"/>
                <w:color w:val="000000" w:themeColor="text1"/>
                <w:szCs w:val="20"/>
              </w:rPr>
              <w:t>C</w:t>
            </w:r>
            <w:r w:rsidRPr="001178E5">
              <w:rPr>
                <w:rFonts w:cs="Arial"/>
                <w:color w:val="000000" w:themeColor="text1"/>
                <w:szCs w:val="20"/>
              </w:rPr>
              <w:t>ontent of VU20973 revised and transitioned to unit template</w:t>
            </w:r>
          </w:p>
          <w:p w14:paraId="7D5A3DF6" w14:textId="77777777" w:rsidR="00D366F5" w:rsidRPr="001178E5" w:rsidRDefault="00D366F5" w:rsidP="0087212A">
            <w:pPr>
              <w:spacing w:before="80" w:line="240" w:lineRule="auto"/>
              <w:rPr>
                <w:rFonts w:cs="Arial"/>
                <w:color w:val="000000" w:themeColor="text1"/>
                <w:szCs w:val="20"/>
              </w:rPr>
            </w:pPr>
            <w:r w:rsidRPr="001178E5">
              <w:rPr>
                <w:rFonts w:cs="Arial"/>
                <w:color w:val="000000" w:themeColor="text1"/>
                <w:szCs w:val="20"/>
              </w:rPr>
              <w:t>Title change</w:t>
            </w:r>
          </w:p>
          <w:p w14:paraId="3B6AD509" w14:textId="33E2B859" w:rsidR="00D6081B" w:rsidRPr="001178E5" w:rsidRDefault="00566654" w:rsidP="0087212A">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r w:rsidR="00E572A9" w:rsidRPr="001178E5" w14:paraId="362F4C9C" w14:textId="77777777" w:rsidTr="0087212A">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BB44A6D"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VU20974</w:t>
            </w:r>
          </w:p>
        </w:tc>
        <w:tc>
          <w:tcPr>
            <w:tcW w:w="3402" w:type="dxa"/>
            <w:tcBorders>
              <w:top w:val="single" w:sz="4" w:space="0" w:color="auto"/>
              <w:left w:val="nil"/>
              <w:bottom w:val="single" w:sz="4" w:space="0" w:color="auto"/>
              <w:right w:val="single" w:sz="4" w:space="0" w:color="auto"/>
            </w:tcBorders>
            <w:shd w:val="clear" w:color="auto" w:fill="auto"/>
          </w:tcPr>
          <w:p w14:paraId="4E983D0B"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Sub-floor framing</w:t>
            </w:r>
          </w:p>
        </w:tc>
        <w:tc>
          <w:tcPr>
            <w:tcW w:w="2268" w:type="dxa"/>
            <w:tcBorders>
              <w:top w:val="single" w:sz="4" w:space="0" w:color="auto"/>
              <w:left w:val="nil"/>
              <w:bottom w:val="single" w:sz="4" w:space="0" w:color="auto"/>
              <w:right w:val="single" w:sz="4" w:space="0" w:color="auto"/>
            </w:tcBorders>
            <w:shd w:val="clear" w:color="auto" w:fill="auto"/>
          </w:tcPr>
          <w:p w14:paraId="416ABC2B" w14:textId="6A3194D7" w:rsidR="00D366F5" w:rsidRPr="001178E5" w:rsidRDefault="006249AF" w:rsidP="0087212A">
            <w:pPr>
              <w:spacing w:after="120" w:line="240" w:lineRule="auto"/>
              <w:rPr>
                <w:rFonts w:cs="Arial"/>
                <w:color w:val="000000" w:themeColor="text1"/>
                <w:szCs w:val="20"/>
              </w:rPr>
            </w:pPr>
            <w:r>
              <w:rPr>
                <w:rFonts w:cs="Arial"/>
                <w:color w:val="000000" w:themeColor="text1"/>
                <w:szCs w:val="20"/>
              </w:rPr>
              <w:t>VU22024</w:t>
            </w:r>
          </w:p>
        </w:tc>
        <w:tc>
          <w:tcPr>
            <w:tcW w:w="3402" w:type="dxa"/>
            <w:tcBorders>
              <w:top w:val="single" w:sz="4" w:space="0" w:color="auto"/>
              <w:left w:val="nil"/>
              <w:bottom w:val="single" w:sz="4" w:space="0" w:color="auto"/>
              <w:right w:val="single" w:sz="4" w:space="0" w:color="auto"/>
            </w:tcBorders>
            <w:shd w:val="clear" w:color="auto" w:fill="auto"/>
          </w:tcPr>
          <w:p w14:paraId="36C18A0D"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Construct basic sub-floor</w:t>
            </w:r>
          </w:p>
        </w:tc>
        <w:tc>
          <w:tcPr>
            <w:tcW w:w="3374" w:type="dxa"/>
            <w:tcBorders>
              <w:top w:val="single" w:sz="4" w:space="0" w:color="auto"/>
              <w:left w:val="nil"/>
              <w:bottom w:val="single" w:sz="4" w:space="0" w:color="auto"/>
              <w:right w:val="single" w:sz="4" w:space="0" w:color="auto"/>
            </w:tcBorders>
            <w:shd w:val="clear" w:color="auto" w:fill="auto"/>
          </w:tcPr>
          <w:p w14:paraId="39D9D2B0" w14:textId="712C28F3" w:rsidR="00D366F5" w:rsidRPr="001178E5" w:rsidRDefault="00D366F5" w:rsidP="0087212A">
            <w:pPr>
              <w:spacing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w:t>
            </w:r>
            <w:r w:rsidR="00CB7C05" w:rsidRPr="001178E5">
              <w:rPr>
                <w:rFonts w:cs="Arial"/>
                <w:color w:val="000000" w:themeColor="text1"/>
                <w:szCs w:val="20"/>
              </w:rPr>
              <w:t>C</w:t>
            </w:r>
            <w:r w:rsidRPr="001178E5">
              <w:rPr>
                <w:rFonts w:cs="Arial"/>
                <w:color w:val="000000" w:themeColor="text1"/>
                <w:szCs w:val="20"/>
              </w:rPr>
              <w:t>ontent of VU20974 revised and transitioned to unit template</w:t>
            </w:r>
          </w:p>
          <w:p w14:paraId="6E531EFE" w14:textId="77777777" w:rsidR="00D366F5" w:rsidRPr="001178E5" w:rsidRDefault="00D366F5" w:rsidP="0087212A">
            <w:pPr>
              <w:spacing w:before="80" w:line="240" w:lineRule="auto"/>
              <w:rPr>
                <w:rFonts w:cs="Arial"/>
                <w:color w:val="000000" w:themeColor="text1"/>
                <w:szCs w:val="20"/>
              </w:rPr>
            </w:pPr>
            <w:r w:rsidRPr="001178E5">
              <w:rPr>
                <w:rFonts w:cs="Arial"/>
                <w:color w:val="000000" w:themeColor="text1"/>
                <w:szCs w:val="20"/>
              </w:rPr>
              <w:t>Title change</w:t>
            </w:r>
          </w:p>
          <w:p w14:paraId="74748C17" w14:textId="3E99C5C2" w:rsidR="00D6081B" w:rsidRPr="001178E5" w:rsidRDefault="00566654" w:rsidP="0087212A">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bl>
    <w:p w14:paraId="62BFA9EB" w14:textId="4A5916F7" w:rsidR="0087212A" w:rsidRDefault="0087212A">
      <w:r>
        <w:br w:type="page"/>
      </w:r>
    </w:p>
    <w:p w14:paraId="5FC72D90" w14:textId="77777777" w:rsidR="0087212A" w:rsidRPr="0087212A" w:rsidRDefault="0087212A" w:rsidP="0087212A">
      <w:pPr>
        <w:spacing w:before="0" w:line="240" w:lineRule="auto"/>
        <w:rPr>
          <w:sz w:val="12"/>
          <w:szCs w:val="12"/>
        </w:rPr>
      </w:pPr>
    </w:p>
    <w:tbl>
      <w:tblPr>
        <w:tblW w:w="14709" w:type="dxa"/>
        <w:tblLayout w:type="fixed"/>
        <w:tblLook w:val="04A0" w:firstRow="1" w:lastRow="0" w:firstColumn="1" w:lastColumn="0" w:noHBand="0" w:noVBand="1"/>
      </w:tblPr>
      <w:tblGrid>
        <w:gridCol w:w="2263"/>
        <w:gridCol w:w="3402"/>
        <w:gridCol w:w="2268"/>
        <w:gridCol w:w="3402"/>
        <w:gridCol w:w="3374"/>
      </w:tblGrid>
      <w:tr w:rsidR="0087212A" w:rsidRPr="001178E5" w14:paraId="65CEB17A" w14:textId="77777777" w:rsidTr="0087212A">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772BC919" w14:textId="77777777" w:rsidR="0087212A" w:rsidRPr="001178E5" w:rsidRDefault="0087212A" w:rsidP="0087212A">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87212A" w:rsidRPr="001178E5" w14:paraId="3F9D22A4" w14:textId="77777777" w:rsidTr="0087212A">
        <w:trPr>
          <w:trHeight w:val="665"/>
          <w:tblHeader/>
        </w:trPr>
        <w:tc>
          <w:tcPr>
            <w:tcW w:w="2263"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457B76A7" w14:textId="77777777" w:rsidR="0087212A" w:rsidRPr="001178E5" w:rsidRDefault="0087212A" w:rsidP="0087212A">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2C83BCA3" w14:textId="77777777" w:rsidR="0087212A" w:rsidRPr="001178E5" w:rsidRDefault="0087212A" w:rsidP="0087212A">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54E87621" w14:textId="77777777" w:rsidR="0087212A" w:rsidRPr="001178E5" w:rsidRDefault="0087212A" w:rsidP="0087212A">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7508C3AD" w14:textId="77777777" w:rsidR="0087212A" w:rsidRPr="001178E5" w:rsidRDefault="0087212A" w:rsidP="0087212A">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37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C47AF11" w14:textId="77777777" w:rsidR="0087212A" w:rsidRPr="001178E5" w:rsidRDefault="0087212A" w:rsidP="0087212A">
            <w:pPr>
              <w:spacing w:before="60" w:after="60"/>
              <w:rPr>
                <w:b/>
                <w:color w:val="000000" w:themeColor="text1"/>
              </w:rPr>
            </w:pPr>
            <w:r w:rsidRPr="001178E5">
              <w:rPr>
                <w:b/>
                <w:color w:val="000000" w:themeColor="text1"/>
              </w:rPr>
              <w:t>Comment in relation to equivalence</w:t>
            </w:r>
          </w:p>
          <w:p w14:paraId="15141CAF" w14:textId="77777777" w:rsidR="0087212A" w:rsidRPr="00533738" w:rsidRDefault="0087212A" w:rsidP="0087212A">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E572A9" w:rsidRPr="001178E5" w14:paraId="2D7DECBA" w14:textId="77777777" w:rsidTr="0087212A">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F9AD90F" w14:textId="318F5514"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VU20975</w:t>
            </w:r>
          </w:p>
        </w:tc>
        <w:tc>
          <w:tcPr>
            <w:tcW w:w="3402" w:type="dxa"/>
            <w:tcBorders>
              <w:top w:val="single" w:sz="4" w:space="0" w:color="auto"/>
              <w:left w:val="nil"/>
              <w:bottom w:val="single" w:sz="4" w:space="0" w:color="auto"/>
              <w:right w:val="single" w:sz="4" w:space="0" w:color="auto"/>
            </w:tcBorders>
            <w:shd w:val="clear" w:color="auto" w:fill="auto"/>
          </w:tcPr>
          <w:p w14:paraId="0285ECDE"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Wall framing</w:t>
            </w:r>
          </w:p>
        </w:tc>
        <w:tc>
          <w:tcPr>
            <w:tcW w:w="2268" w:type="dxa"/>
            <w:tcBorders>
              <w:top w:val="single" w:sz="4" w:space="0" w:color="auto"/>
              <w:left w:val="nil"/>
              <w:bottom w:val="single" w:sz="4" w:space="0" w:color="auto"/>
              <w:right w:val="single" w:sz="4" w:space="0" w:color="auto"/>
            </w:tcBorders>
            <w:shd w:val="clear" w:color="auto" w:fill="auto"/>
          </w:tcPr>
          <w:p w14:paraId="66DCC103" w14:textId="18CFF41B" w:rsidR="00D366F5" w:rsidRPr="001178E5" w:rsidRDefault="006249AF" w:rsidP="0087212A">
            <w:pPr>
              <w:spacing w:after="120" w:line="240" w:lineRule="auto"/>
              <w:rPr>
                <w:rFonts w:cs="Arial"/>
                <w:color w:val="000000" w:themeColor="text1"/>
                <w:szCs w:val="20"/>
              </w:rPr>
            </w:pPr>
            <w:r>
              <w:rPr>
                <w:rFonts w:cs="Arial"/>
                <w:color w:val="000000" w:themeColor="text1"/>
                <w:szCs w:val="20"/>
              </w:rPr>
              <w:t>VU22025</w:t>
            </w:r>
          </w:p>
        </w:tc>
        <w:tc>
          <w:tcPr>
            <w:tcW w:w="3402" w:type="dxa"/>
            <w:tcBorders>
              <w:top w:val="single" w:sz="4" w:space="0" w:color="auto"/>
              <w:left w:val="nil"/>
              <w:bottom w:val="single" w:sz="4" w:space="0" w:color="auto"/>
              <w:right w:val="single" w:sz="4" w:space="0" w:color="auto"/>
            </w:tcBorders>
            <w:shd w:val="clear" w:color="auto" w:fill="auto"/>
          </w:tcPr>
          <w:p w14:paraId="3DE56B0E"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Construct basic wall frames</w:t>
            </w:r>
          </w:p>
        </w:tc>
        <w:tc>
          <w:tcPr>
            <w:tcW w:w="3374" w:type="dxa"/>
            <w:tcBorders>
              <w:top w:val="single" w:sz="4" w:space="0" w:color="auto"/>
              <w:left w:val="nil"/>
              <w:bottom w:val="single" w:sz="4" w:space="0" w:color="auto"/>
              <w:right w:val="single" w:sz="4" w:space="0" w:color="auto"/>
            </w:tcBorders>
            <w:shd w:val="clear" w:color="auto" w:fill="auto"/>
          </w:tcPr>
          <w:p w14:paraId="2548D633" w14:textId="1F472754" w:rsidR="00D366F5" w:rsidRPr="001178E5" w:rsidRDefault="00D366F5" w:rsidP="0087212A">
            <w:pPr>
              <w:spacing w:line="240" w:lineRule="auto"/>
              <w:rPr>
                <w:rFonts w:cs="Arial"/>
                <w:color w:val="000000" w:themeColor="text1"/>
                <w:szCs w:val="20"/>
              </w:rPr>
            </w:pPr>
            <w:r w:rsidRPr="001178E5">
              <w:rPr>
                <w:rFonts w:cs="Arial"/>
                <w:b/>
                <w:color w:val="000000" w:themeColor="text1"/>
                <w:szCs w:val="20"/>
              </w:rPr>
              <w:t>E</w:t>
            </w:r>
            <w:r w:rsidR="00CB7C05" w:rsidRPr="001178E5">
              <w:rPr>
                <w:rFonts w:cs="Arial"/>
                <w:color w:val="000000" w:themeColor="text1"/>
                <w:szCs w:val="20"/>
              </w:rPr>
              <w:t xml:space="preserve"> – C</w:t>
            </w:r>
            <w:r w:rsidRPr="001178E5">
              <w:rPr>
                <w:rFonts w:cs="Arial"/>
                <w:color w:val="000000" w:themeColor="text1"/>
                <w:szCs w:val="20"/>
              </w:rPr>
              <w:t>ontent of VU20975 revised and transitioned to unit template</w:t>
            </w:r>
          </w:p>
          <w:p w14:paraId="6BE54123" w14:textId="77777777" w:rsidR="00D366F5" w:rsidRPr="001178E5" w:rsidRDefault="00D366F5" w:rsidP="0087212A">
            <w:pPr>
              <w:spacing w:before="80" w:line="240" w:lineRule="auto"/>
              <w:rPr>
                <w:rFonts w:cs="Arial"/>
                <w:color w:val="000000" w:themeColor="text1"/>
                <w:szCs w:val="20"/>
              </w:rPr>
            </w:pPr>
            <w:r w:rsidRPr="001178E5">
              <w:rPr>
                <w:rFonts w:cs="Arial"/>
                <w:color w:val="000000" w:themeColor="text1"/>
                <w:szCs w:val="20"/>
              </w:rPr>
              <w:t>Title change</w:t>
            </w:r>
          </w:p>
          <w:p w14:paraId="764E1B65" w14:textId="5B23971D" w:rsidR="00D6081B" w:rsidRPr="001178E5" w:rsidRDefault="00566654" w:rsidP="0087212A">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r w:rsidR="00E572A9" w:rsidRPr="001178E5" w14:paraId="4D5A94CE" w14:textId="77777777" w:rsidTr="0087212A">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2EF58F0"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VU20976</w:t>
            </w:r>
          </w:p>
        </w:tc>
        <w:tc>
          <w:tcPr>
            <w:tcW w:w="3402" w:type="dxa"/>
            <w:tcBorders>
              <w:top w:val="single" w:sz="4" w:space="0" w:color="auto"/>
              <w:left w:val="nil"/>
              <w:bottom w:val="single" w:sz="4" w:space="0" w:color="auto"/>
              <w:right w:val="single" w:sz="4" w:space="0" w:color="auto"/>
            </w:tcBorders>
            <w:shd w:val="clear" w:color="auto" w:fill="auto"/>
          </w:tcPr>
          <w:p w14:paraId="4333BFF6"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Roof framing</w:t>
            </w:r>
          </w:p>
        </w:tc>
        <w:tc>
          <w:tcPr>
            <w:tcW w:w="2268" w:type="dxa"/>
            <w:tcBorders>
              <w:top w:val="single" w:sz="4" w:space="0" w:color="auto"/>
              <w:left w:val="nil"/>
              <w:bottom w:val="single" w:sz="4" w:space="0" w:color="auto"/>
              <w:right w:val="single" w:sz="4" w:space="0" w:color="auto"/>
            </w:tcBorders>
            <w:shd w:val="clear" w:color="auto" w:fill="auto"/>
          </w:tcPr>
          <w:p w14:paraId="335812DD" w14:textId="7ABDFB84" w:rsidR="00D366F5" w:rsidRPr="001178E5" w:rsidRDefault="006249AF" w:rsidP="0087212A">
            <w:pPr>
              <w:spacing w:after="120" w:line="240" w:lineRule="auto"/>
              <w:rPr>
                <w:rFonts w:cs="Arial"/>
                <w:color w:val="000000" w:themeColor="text1"/>
                <w:szCs w:val="20"/>
              </w:rPr>
            </w:pPr>
            <w:r>
              <w:rPr>
                <w:rFonts w:cs="Arial"/>
                <w:color w:val="000000" w:themeColor="text1"/>
                <w:szCs w:val="20"/>
              </w:rPr>
              <w:t>VU22026</w:t>
            </w:r>
          </w:p>
        </w:tc>
        <w:tc>
          <w:tcPr>
            <w:tcW w:w="3402" w:type="dxa"/>
            <w:tcBorders>
              <w:top w:val="single" w:sz="4" w:space="0" w:color="auto"/>
              <w:left w:val="nil"/>
              <w:bottom w:val="single" w:sz="4" w:space="0" w:color="auto"/>
              <w:right w:val="single" w:sz="4" w:space="0" w:color="auto"/>
            </w:tcBorders>
            <w:shd w:val="clear" w:color="auto" w:fill="auto"/>
          </w:tcPr>
          <w:p w14:paraId="54D88199"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Construct a basic roof frame</w:t>
            </w:r>
          </w:p>
        </w:tc>
        <w:tc>
          <w:tcPr>
            <w:tcW w:w="3374" w:type="dxa"/>
            <w:tcBorders>
              <w:top w:val="single" w:sz="4" w:space="0" w:color="auto"/>
              <w:left w:val="nil"/>
              <w:bottom w:val="single" w:sz="4" w:space="0" w:color="auto"/>
              <w:right w:val="single" w:sz="4" w:space="0" w:color="auto"/>
            </w:tcBorders>
            <w:shd w:val="clear" w:color="auto" w:fill="auto"/>
          </w:tcPr>
          <w:p w14:paraId="10F0B835" w14:textId="6747FEC2" w:rsidR="00D366F5" w:rsidRPr="001178E5" w:rsidRDefault="00D366F5" w:rsidP="0087212A">
            <w:pPr>
              <w:spacing w:line="240" w:lineRule="auto"/>
              <w:rPr>
                <w:rFonts w:cs="Arial"/>
                <w:color w:val="000000" w:themeColor="text1"/>
                <w:szCs w:val="20"/>
              </w:rPr>
            </w:pPr>
            <w:r w:rsidRPr="001178E5">
              <w:rPr>
                <w:rFonts w:cs="Arial"/>
                <w:b/>
                <w:color w:val="000000" w:themeColor="text1"/>
                <w:szCs w:val="20"/>
              </w:rPr>
              <w:t>E</w:t>
            </w:r>
            <w:r w:rsidR="00CB7C05" w:rsidRPr="001178E5">
              <w:rPr>
                <w:rFonts w:cs="Arial"/>
                <w:color w:val="000000" w:themeColor="text1"/>
                <w:szCs w:val="20"/>
              </w:rPr>
              <w:t xml:space="preserve"> – C</w:t>
            </w:r>
            <w:r w:rsidRPr="001178E5">
              <w:rPr>
                <w:rFonts w:cs="Arial"/>
                <w:color w:val="000000" w:themeColor="text1"/>
                <w:szCs w:val="20"/>
              </w:rPr>
              <w:t>ontent of VU20976 revised and transitioned to unit template</w:t>
            </w:r>
          </w:p>
          <w:p w14:paraId="1994DFA4" w14:textId="77777777" w:rsidR="00D366F5" w:rsidRPr="001178E5" w:rsidRDefault="00D366F5" w:rsidP="0087212A">
            <w:pPr>
              <w:spacing w:before="80" w:line="240" w:lineRule="auto"/>
              <w:rPr>
                <w:rFonts w:cs="Arial"/>
                <w:color w:val="000000" w:themeColor="text1"/>
                <w:szCs w:val="20"/>
              </w:rPr>
            </w:pPr>
            <w:r w:rsidRPr="001178E5">
              <w:rPr>
                <w:rFonts w:cs="Arial"/>
                <w:color w:val="000000" w:themeColor="text1"/>
                <w:szCs w:val="20"/>
              </w:rPr>
              <w:t>Title change</w:t>
            </w:r>
          </w:p>
          <w:p w14:paraId="7DD772C3" w14:textId="7D46E121" w:rsidR="00D6081B" w:rsidRPr="001178E5" w:rsidRDefault="00566654" w:rsidP="0087212A">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r w:rsidR="00E572A9" w:rsidRPr="001178E5" w14:paraId="5FA7E4E4" w14:textId="77777777" w:rsidTr="0087212A">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70B8751"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VU20977</w:t>
            </w:r>
          </w:p>
        </w:tc>
        <w:tc>
          <w:tcPr>
            <w:tcW w:w="3402" w:type="dxa"/>
            <w:tcBorders>
              <w:top w:val="single" w:sz="4" w:space="0" w:color="auto"/>
              <w:left w:val="nil"/>
              <w:bottom w:val="single" w:sz="4" w:space="0" w:color="auto"/>
              <w:right w:val="single" w:sz="4" w:space="0" w:color="auto"/>
            </w:tcBorders>
            <w:shd w:val="clear" w:color="auto" w:fill="auto"/>
          </w:tcPr>
          <w:p w14:paraId="0052F829"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External cladding</w:t>
            </w:r>
          </w:p>
        </w:tc>
        <w:tc>
          <w:tcPr>
            <w:tcW w:w="2268" w:type="dxa"/>
            <w:tcBorders>
              <w:top w:val="single" w:sz="4" w:space="0" w:color="auto"/>
              <w:left w:val="nil"/>
              <w:bottom w:val="single" w:sz="4" w:space="0" w:color="auto"/>
              <w:right w:val="single" w:sz="4" w:space="0" w:color="auto"/>
            </w:tcBorders>
            <w:shd w:val="clear" w:color="auto" w:fill="auto"/>
          </w:tcPr>
          <w:p w14:paraId="0A06E62F" w14:textId="6BFF7786" w:rsidR="00D366F5" w:rsidRPr="001178E5" w:rsidRDefault="006249AF" w:rsidP="0087212A">
            <w:pPr>
              <w:spacing w:after="120" w:line="240" w:lineRule="auto"/>
              <w:rPr>
                <w:rFonts w:cs="Arial"/>
                <w:color w:val="000000" w:themeColor="text1"/>
                <w:szCs w:val="20"/>
              </w:rPr>
            </w:pPr>
            <w:r>
              <w:rPr>
                <w:rFonts w:cs="Arial"/>
                <w:color w:val="000000" w:themeColor="text1"/>
                <w:szCs w:val="20"/>
              </w:rPr>
              <w:t>VU22027</w:t>
            </w:r>
          </w:p>
        </w:tc>
        <w:tc>
          <w:tcPr>
            <w:tcW w:w="3402" w:type="dxa"/>
            <w:tcBorders>
              <w:top w:val="single" w:sz="4" w:space="0" w:color="auto"/>
              <w:left w:val="nil"/>
              <w:bottom w:val="single" w:sz="4" w:space="0" w:color="auto"/>
              <w:right w:val="single" w:sz="4" w:space="0" w:color="auto"/>
            </w:tcBorders>
            <w:shd w:val="clear" w:color="auto" w:fill="auto"/>
          </w:tcPr>
          <w:p w14:paraId="45B94FC6"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 xml:space="preserve">Install basic external cladding </w:t>
            </w:r>
          </w:p>
        </w:tc>
        <w:tc>
          <w:tcPr>
            <w:tcW w:w="3374" w:type="dxa"/>
            <w:tcBorders>
              <w:top w:val="single" w:sz="4" w:space="0" w:color="auto"/>
              <w:left w:val="nil"/>
              <w:bottom w:val="single" w:sz="4" w:space="0" w:color="auto"/>
              <w:right w:val="single" w:sz="4" w:space="0" w:color="auto"/>
            </w:tcBorders>
            <w:shd w:val="clear" w:color="auto" w:fill="auto"/>
          </w:tcPr>
          <w:p w14:paraId="713637B5" w14:textId="74EEE1FF" w:rsidR="00D366F5" w:rsidRPr="001178E5" w:rsidRDefault="00D366F5" w:rsidP="0087212A">
            <w:pPr>
              <w:spacing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w:t>
            </w:r>
            <w:r w:rsidR="00CB7C05" w:rsidRPr="001178E5">
              <w:rPr>
                <w:rFonts w:cs="Arial"/>
                <w:color w:val="000000" w:themeColor="text1"/>
                <w:szCs w:val="20"/>
              </w:rPr>
              <w:t>C</w:t>
            </w:r>
            <w:r w:rsidRPr="001178E5">
              <w:rPr>
                <w:rFonts w:cs="Arial"/>
                <w:color w:val="000000" w:themeColor="text1"/>
                <w:szCs w:val="20"/>
              </w:rPr>
              <w:t>ontent of VU20977 revised and transitioned to unit template</w:t>
            </w:r>
          </w:p>
          <w:p w14:paraId="60536520" w14:textId="77777777" w:rsidR="00D366F5" w:rsidRPr="001178E5" w:rsidRDefault="00D366F5" w:rsidP="0087212A">
            <w:pPr>
              <w:spacing w:before="80" w:line="240" w:lineRule="auto"/>
              <w:rPr>
                <w:rFonts w:cs="Arial"/>
                <w:color w:val="000000" w:themeColor="text1"/>
                <w:szCs w:val="20"/>
              </w:rPr>
            </w:pPr>
            <w:r w:rsidRPr="001178E5">
              <w:rPr>
                <w:rFonts w:cs="Arial"/>
                <w:color w:val="000000" w:themeColor="text1"/>
                <w:szCs w:val="20"/>
              </w:rPr>
              <w:t>Title change</w:t>
            </w:r>
          </w:p>
          <w:p w14:paraId="48041509" w14:textId="287151C2" w:rsidR="00D6081B" w:rsidRPr="001178E5" w:rsidRDefault="00566654" w:rsidP="0087212A">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r w:rsidR="00E572A9" w:rsidRPr="001178E5" w14:paraId="34E0867B" w14:textId="77777777" w:rsidTr="0087212A">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704EAE0"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VU20978</w:t>
            </w:r>
          </w:p>
        </w:tc>
        <w:tc>
          <w:tcPr>
            <w:tcW w:w="3402" w:type="dxa"/>
            <w:tcBorders>
              <w:top w:val="single" w:sz="4" w:space="0" w:color="auto"/>
              <w:left w:val="nil"/>
              <w:bottom w:val="single" w:sz="4" w:space="0" w:color="auto"/>
              <w:right w:val="single" w:sz="4" w:space="0" w:color="auto"/>
            </w:tcBorders>
            <w:shd w:val="clear" w:color="auto" w:fill="auto"/>
          </w:tcPr>
          <w:p w14:paraId="22B36A5E"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Installation of window and door frames</w:t>
            </w:r>
          </w:p>
        </w:tc>
        <w:tc>
          <w:tcPr>
            <w:tcW w:w="2268" w:type="dxa"/>
            <w:tcBorders>
              <w:top w:val="single" w:sz="4" w:space="0" w:color="auto"/>
              <w:left w:val="nil"/>
              <w:bottom w:val="single" w:sz="4" w:space="0" w:color="auto"/>
              <w:right w:val="single" w:sz="4" w:space="0" w:color="auto"/>
            </w:tcBorders>
            <w:shd w:val="clear" w:color="auto" w:fill="auto"/>
          </w:tcPr>
          <w:p w14:paraId="58046D91" w14:textId="09FFD7E0" w:rsidR="00D366F5" w:rsidRPr="001178E5" w:rsidRDefault="006249AF" w:rsidP="0087212A">
            <w:pPr>
              <w:spacing w:after="120" w:line="240" w:lineRule="auto"/>
              <w:rPr>
                <w:rFonts w:cs="Arial"/>
                <w:color w:val="000000" w:themeColor="text1"/>
                <w:szCs w:val="20"/>
              </w:rPr>
            </w:pPr>
            <w:r>
              <w:rPr>
                <w:rFonts w:cs="Arial"/>
                <w:color w:val="000000" w:themeColor="text1"/>
                <w:szCs w:val="20"/>
              </w:rPr>
              <w:t>VU22028</w:t>
            </w:r>
          </w:p>
        </w:tc>
        <w:tc>
          <w:tcPr>
            <w:tcW w:w="3402" w:type="dxa"/>
            <w:tcBorders>
              <w:top w:val="single" w:sz="4" w:space="0" w:color="auto"/>
              <w:left w:val="nil"/>
              <w:bottom w:val="single" w:sz="4" w:space="0" w:color="auto"/>
              <w:right w:val="single" w:sz="4" w:space="0" w:color="auto"/>
            </w:tcBorders>
            <w:shd w:val="clear" w:color="auto" w:fill="auto"/>
          </w:tcPr>
          <w:p w14:paraId="3CEC3036" w14:textId="04193DDF"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 xml:space="preserve">Install </w:t>
            </w:r>
            <w:r w:rsidR="000C53CF">
              <w:rPr>
                <w:rFonts w:cs="Arial"/>
                <w:color w:val="000000" w:themeColor="text1"/>
                <w:szCs w:val="20"/>
              </w:rPr>
              <w:t xml:space="preserve">basic </w:t>
            </w:r>
            <w:r w:rsidRPr="001178E5">
              <w:rPr>
                <w:rFonts w:cs="Arial"/>
                <w:color w:val="000000" w:themeColor="text1"/>
                <w:szCs w:val="20"/>
              </w:rPr>
              <w:t>window and door frames</w:t>
            </w:r>
          </w:p>
        </w:tc>
        <w:tc>
          <w:tcPr>
            <w:tcW w:w="3374" w:type="dxa"/>
            <w:tcBorders>
              <w:top w:val="single" w:sz="4" w:space="0" w:color="auto"/>
              <w:left w:val="nil"/>
              <w:bottom w:val="single" w:sz="4" w:space="0" w:color="auto"/>
              <w:right w:val="single" w:sz="4" w:space="0" w:color="auto"/>
            </w:tcBorders>
            <w:shd w:val="clear" w:color="auto" w:fill="auto"/>
          </w:tcPr>
          <w:p w14:paraId="4C026DF8" w14:textId="206BFCF5" w:rsidR="00D366F5" w:rsidRPr="001178E5" w:rsidRDefault="00D366F5" w:rsidP="0087212A">
            <w:pPr>
              <w:spacing w:line="240" w:lineRule="auto"/>
              <w:rPr>
                <w:rFonts w:cs="Arial"/>
                <w:color w:val="000000" w:themeColor="text1"/>
                <w:szCs w:val="20"/>
              </w:rPr>
            </w:pPr>
            <w:r w:rsidRPr="001178E5">
              <w:rPr>
                <w:rFonts w:cs="Arial"/>
                <w:b/>
                <w:color w:val="000000" w:themeColor="text1"/>
                <w:szCs w:val="20"/>
              </w:rPr>
              <w:t>E</w:t>
            </w:r>
            <w:r w:rsidR="00CB7C05" w:rsidRPr="001178E5">
              <w:rPr>
                <w:rFonts w:cs="Arial"/>
                <w:color w:val="000000" w:themeColor="text1"/>
                <w:szCs w:val="20"/>
              </w:rPr>
              <w:t xml:space="preserve"> – C</w:t>
            </w:r>
            <w:r w:rsidRPr="001178E5">
              <w:rPr>
                <w:rFonts w:cs="Arial"/>
                <w:color w:val="000000" w:themeColor="text1"/>
                <w:szCs w:val="20"/>
              </w:rPr>
              <w:t>ontent of VU20978 revised and transitioned to unit template</w:t>
            </w:r>
          </w:p>
          <w:p w14:paraId="20D0F9B6" w14:textId="77777777" w:rsidR="00D366F5" w:rsidRPr="001178E5" w:rsidRDefault="00D366F5" w:rsidP="0087212A">
            <w:pPr>
              <w:spacing w:before="80" w:line="240" w:lineRule="auto"/>
              <w:rPr>
                <w:rFonts w:cs="Arial"/>
                <w:color w:val="000000" w:themeColor="text1"/>
                <w:szCs w:val="20"/>
              </w:rPr>
            </w:pPr>
            <w:r w:rsidRPr="001178E5">
              <w:rPr>
                <w:rFonts w:cs="Arial"/>
                <w:color w:val="000000" w:themeColor="text1"/>
                <w:szCs w:val="20"/>
              </w:rPr>
              <w:t>Title change</w:t>
            </w:r>
          </w:p>
          <w:p w14:paraId="1441A195" w14:textId="09E7F833" w:rsidR="00D6081B" w:rsidRPr="001178E5" w:rsidRDefault="00566654" w:rsidP="0087212A">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bl>
    <w:p w14:paraId="19E987AB" w14:textId="7E93E81A" w:rsidR="0087212A" w:rsidRDefault="0087212A">
      <w:r>
        <w:br w:type="page"/>
      </w:r>
    </w:p>
    <w:p w14:paraId="00FE2C4A" w14:textId="77777777" w:rsidR="0087212A" w:rsidRPr="0087212A" w:rsidRDefault="0087212A" w:rsidP="0087212A">
      <w:pPr>
        <w:spacing w:before="0" w:line="240" w:lineRule="auto"/>
        <w:rPr>
          <w:sz w:val="12"/>
          <w:szCs w:val="12"/>
        </w:rPr>
      </w:pPr>
    </w:p>
    <w:tbl>
      <w:tblPr>
        <w:tblW w:w="14709" w:type="dxa"/>
        <w:tblLayout w:type="fixed"/>
        <w:tblLook w:val="04A0" w:firstRow="1" w:lastRow="0" w:firstColumn="1" w:lastColumn="0" w:noHBand="0" w:noVBand="1"/>
      </w:tblPr>
      <w:tblGrid>
        <w:gridCol w:w="2263"/>
        <w:gridCol w:w="3402"/>
        <w:gridCol w:w="2268"/>
        <w:gridCol w:w="3402"/>
        <w:gridCol w:w="3374"/>
      </w:tblGrid>
      <w:tr w:rsidR="0087212A" w:rsidRPr="001178E5" w14:paraId="3F11EEB6" w14:textId="77777777" w:rsidTr="0087212A">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31F5D5A5" w14:textId="77777777" w:rsidR="0087212A" w:rsidRPr="001178E5" w:rsidRDefault="0087212A" w:rsidP="0087212A">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87212A" w:rsidRPr="001178E5" w14:paraId="2E247C26" w14:textId="77777777" w:rsidTr="0087212A">
        <w:trPr>
          <w:trHeight w:val="665"/>
          <w:tblHeader/>
        </w:trPr>
        <w:tc>
          <w:tcPr>
            <w:tcW w:w="2263"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2DFFA44E" w14:textId="77777777" w:rsidR="0087212A" w:rsidRPr="001178E5" w:rsidRDefault="0087212A" w:rsidP="0087212A">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434F20F3" w14:textId="77777777" w:rsidR="0087212A" w:rsidRPr="001178E5" w:rsidRDefault="0087212A" w:rsidP="0087212A">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4DAFD13C" w14:textId="77777777" w:rsidR="0087212A" w:rsidRPr="001178E5" w:rsidRDefault="0087212A" w:rsidP="0087212A">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CFAC528" w14:textId="77777777" w:rsidR="0087212A" w:rsidRPr="001178E5" w:rsidRDefault="0087212A" w:rsidP="0087212A">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37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B6A91FB" w14:textId="77777777" w:rsidR="0087212A" w:rsidRPr="001178E5" w:rsidRDefault="0087212A" w:rsidP="0087212A">
            <w:pPr>
              <w:spacing w:before="60" w:after="60"/>
              <w:rPr>
                <w:b/>
                <w:color w:val="000000" w:themeColor="text1"/>
              </w:rPr>
            </w:pPr>
            <w:r w:rsidRPr="001178E5">
              <w:rPr>
                <w:b/>
                <w:color w:val="000000" w:themeColor="text1"/>
              </w:rPr>
              <w:t>Comment in relation to equivalence</w:t>
            </w:r>
          </w:p>
          <w:p w14:paraId="726F2D29" w14:textId="77777777" w:rsidR="0087212A" w:rsidRPr="00533738" w:rsidRDefault="0087212A" w:rsidP="0087212A">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E572A9" w:rsidRPr="001178E5" w14:paraId="6E4EC632" w14:textId="77777777" w:rsidTr="0087212A">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493DCC0" w14:textId="5B3EF929"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VU20979</w:t>
            </w:r>
          </w:p>
        </w:tc>
        <w:tc>
          <w:tcPr>
            <w:tcW w:w="3402" w:type="dxa"/>
            <w:tcBorders>
              <w:top w:val="single" w:sz="4" w:space="0" w:color="auto"/>
              <w:left w:val="nil"/>
              <w:bottom w:val="single" w:sz="4" w:space="0" w:color="auto"/>
              <w:right w:val="single" w:sz="4" w:space="0" w:color="auto"/>
            </w:tcBorders>
            <w:shd w:val="clear" w:color="auto" w:fill="auto"/>
          </w:tcPr>
          <w:p w14:paraId="578870D7" w14:textId="27AA7EF2" w:rsidR="00D366F5" w:rsidRPr="001178E5" w:rsidRDefault="009B6E72" w:rsidP="0087212A">
            <w:pPr>
              <w:spacing w:after="120" w:line="240" w:lineRule="auto"/>
              <w:rPr>
                <w:rFonts w:cs="Arial"/>
                <w:color w:val="000000" w:themeColor="text1"/>
                <w:szCs w:val="20"/>
              </w:rPr>
            </w:pPr>
            <w:r>
              <w:rPr>
                <w:rFonts w:cs="Arial"/>
                <w:color w:val="000000" w:themeColor="text1"/>
                <w:szCs w:val="20"/>
              </w:rPr>
              <w:t>Interior fixing</w:t>
            </w:r>
          </w:p>
        </w:tc>
        <w:tc>
          <w:tcPr>
            <w:tcW w:w="2268" w:type="dxa"/>
            <w:tcBorders>
              <w:top w:val="single" w:sz="4" w:space="0" w:color="auto"/>
              <w:left w:val="nil"/>
              <w:bottom w:val="single" w:sz="4" w:space="0" w:color="auto"/>
              <w:right w:val="single" w:sz="4" w:space="0" w:color="auto"/>
            </w:tcBorders>
            <w:shd w:val="clear" w:color="auto" w:fill="auto"/>
          </w:tcPr>
          <w:p w14:paraId="285DBFB3" w14:textId="7EE851C4" w:rsidR="00D366F5" w:rsidRPr="001178E5" w:rsidRDefault="006249AF" w:rsidP="0087212A">
            <w:pPr>
              <w:spacing w:after="120" w:line="240" w:lineRule="auto"/>
              <w:rPr>
                <w:rFonts w:cs="Arial"/>
                <w:color w:val="000000" w:themeColor="text1"/>
                <w:szCs w:val="20"/>
              </w:rPr>
            </w:pPr>
            <w:r>
              <w:rPr>
                <w:rFonts w:cs="Arial"/>
                <w:color w:val="000000" w:themeColor="text1"/>
                <w:szCs w:val="20"/>
              </w:rPr>
              <w:t>VU22029</w:t>
            </w:r>
          </w:p>
        </w:tc>
        <w:tc>
          <w:tcPr>
            <w:tcW w:w="3402" w:type="dxa"/>
            <w:tcBorders>
              <w:top w:val="single" w:sz="4" w:space="0" w:color="auto"/>
              <w:left w:val="nil"/>
              <w:bottom w:val="single" w:sz="4" w:space="0" w:color="auto"/>
              <w:right w:val="single" w:sz="4" w:space="0" w:color="auto"/>
            </w:tcBorders>
            <w:shd w:val="clear" w:color="auto" w:fill="auto"/>
          </w:tcPr>
          <w:p w14:paraId="2F8FF678" w14:textId="77777777" w:rsidR="00D366F5" w:rsidRPr="001178E5" w:rsidRDefault="00D366F5" w:rsidP="0087212A">
            <w:pPr>
              <w:spacing w:after="120" w:line="240" w:lineRule="auto"/>
              <w:rPr>
                <w:rFonts w:cs="Arial"/>
                <w:color w:val="000000" w:themeColor="text1"/>
                <w:szCs w:val="20"/>
              </w:rPr>
            </w:pPr>
            <w:r w:rsidRPr="001178E5">
              <w:rPr>
                <w:rFonts w:cs="Arial"/>
                <w:color w:val="000000" w:themeColor="text1"/>
                <w:szCs w:val="20"/>
              </w:rPr>
              <w:t>Install interior fixings</w:t>
            </w:r>
          </w:p>
        </w:tc>
        <w:tc>
          <w:tcPr>
            <w:tcW w:w="3374" w:type="dxa"/>
            <w:tcBorders>
              <w:top w:val="single" w:sz="4" w:space="0" w:color="auto"/>
              <w:left w:val="nil"/>
              <w:bottom w:val="single" w:sz="4" w:space="0" w:color="auto"/>
              <w:right w:val="single" w:sz="4" w:space="0" w:color="auto"/>
            </w:tcBorders>
            <w:shd w:val="clear" w:color="auto" w:fill="auto"/>
          </w:tcPr>
          <w:p w14:paraId="40EF1529" w14:textId="059AA7BA" w:rsidR="00D366F5" w:rsidRPr="001178E5" w:rsidRDefault="00D366F5" w:rsidP="0087212A">
            <w:pPr>
              <w:spacing w:line="240" w:lineRule="auto"/>
              <w:rPr>
                <w:rFonts w:cs="Arial"/>
                <w:color w:val="000000" w:themeColor="text1"/>
                <w:szCs w:val="20"/>
              </w:rPr>
            </w:pPr>
            <w:r w:rsidRPr="001178E5">
              <w:rPr>
                <w:rFonts w:cs="Arial"/>
                <w:b/>
                <w:color w:val="000000" w:themeColor="text1"/>
                <w:szCs w:val="20"/>
              </w:rPr>
              <w:t xml:space="preserve">E </w:t>
            </w:r>
            <w:r w:rsidR="00CB7C05" w:rsidRPr="001178E5">
              <w:rPr>
                <w:rFonts w:cs="Arial"/>
                <w:color w:val="000000" w:themeColor="text1"/>
                <w:szCs w:val="20"/>
              </w:rPr>
              <w:t>– C</w:t>
            </w:r>
            <w:r w:rsidRPr="001178E5">
              <w:rPr>
                <w:rFonts w:cs="Arial"/>
                <w:color w:val="000000" w:themeColor="text1"/>
                <w:szCs w:val="20"/>
              </w:rPr>
              <w:t>ontent of VU20979 revised and transitioned to unit template</w:t>
            </w:r>
          </w:p>
          <w:p w14:paraId="3B2887A6" w14:textId="77777777" w:rsidR="00D366F5" w:rsidRPr="001178E5" w:rsidRDefault="00D366F5" w:rsidP="0087212A">
            <w:pPr>
              <w:spacing w:before="80" w:line="240" w:lineRule="auto"/>
              <w:rPr>
                <w:rFonts w:cs="Arial"/>
                <w:color w:val="000000" w:themeColor="text1"/>
                <w:szCs w:val="20"/>
              </w:rPr>
            </w:pPr>
            <w:r w:rsidRPr="001178E5">
              <w:rPr>
                <w:rFonts w:cs="Arial"/>
                <w:color w:val="000000" w:themeColor="text1"/>
                <w:szCs w:val="20"/>
              </w:rPr>
              <w:t>Title change</w:t>
            </w:r>
          </w:p>
          <w:p w14:paraId="2F0BAF3F" w14:textId="05FD1C16" w:rsidR="00D6081B" w:rsidRPr="001178E5" w:rsidRDefault="00566654" w:rsidP="0087212A">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r w:rsidR="00E572A9" w:rsidRPr="001178E5" w14:paraId="59334A37" w14:textId="77777777" w:rsidTr="0087212A">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F1662D9" w14:textId="77777777" w:rsidR="00D366F5" w:rsidRPr="001178E5" w:rsidRDefault="00D366F5" w:rsidP="0087212A">
            <w:pPr>
              <w:spacing w:after="120"/>
              <w:rPr>
                <w:rFonts w:cs="Arial"/>
                <w:color w:val="000000" w:themeColor="text1"/>
                <w:szCs w:val="20"/>
              </w:rPr>
            </w:pPr>
            <w:r w:rsidRPr="001178E5">
              <w:rPr>
                <w:rFonts w:cs="Arial"/>
                <w:color w:val="000000" w:themeColor="text1"/>
                <w:szCs w:val="20"/>
              </w:rPr>
              <w:t>VU20980</w:t>
            </w:r>
          </w:p>
        </w:tc>
        <w:tc>
          <w:tcPr>
            <w:tcW w:w="3402" w:type="dxa"/>
            <w:tcBorders>
              <w:top w:val="single" w:sz="4" w:space="0" w:color="auto"/>
              <w:left w:val="nil"/>
              <w:bottom w:val="single" w:sz="4" w:space="0" w:color="auto"/>
              <w:right w:val="single" w:sz="4" w:space="0" w:color="auto"/>
            </w:tcBorders>
            <w:shd w:val="clear" w:color="auto" w:fill="auto"/>
          </w:tcPr>
          <w:p w14:paraId="78DB143E" w14:textId="77777777" w:rsidR="00D366F5" w:rsidRPr="001178E5" w:rsidRDefault="00D366F5" w:rsidP="0087212A">
            <w:pPr>
              <w:spacing w:after="120"/>
              <w:rPr>
                <w:rFonts w:cs="Arial"/>
                <w:color w:val="000000" w:themeColor="text1"/>
                <w:szCs w:val="20"/>
              </w:rPr>
            </w:pPr>
            <w:r w:rsidRPr="001178E5">
              <w:rPr>
                <w:rFonts w:cs="Arial"/>
                <w:color w:val="000000" w:themeColor="text1"/>
                <w:szCs w:val="20"/>
              </w:rPr>
              <w:t>Introduction to demolition</w:t>
            </w:r>
          </w:p>
        </w:tc>
        <w:tc>
          <w:tcPr>
            <w:tcW w:w="2268" w:type="dxa"/>
            <w:tcBorders>
              <w:top w:val="single" w:sz="4" w:space="0" w:color="auto"/>
              <w:left w:val="nil"/>
              <w:bottom w:val="single" w:sz="4" w:space="0" w:color="auto"/>
              <w:right w:val="single" w:sz="4" w:space="0" w:color="auto"/>
            </w:tcBorders>
            <w:shd w:val="clear" w:color="auto" w:fill="auto"/>
          </w:tcPr>
          <w:p w14:paraId="07A48091" w14:textId="5C6A911C" w:rsidR="00D366F5" w:rsidRPr="001178E5" w:rsidRDefault="006249AF" w:rsidP="0087212A">
            <w:pPr>
              <w:spacing w:after="120"/>
              <w:rPr>
                <w:rFonts w:cs="Arial"/>
                <w:color w:val="000000" w:themeColor="text1"/>
                <w:szCs w:val="20"/>
              </w:rPr>
            </w:pPr>
            <w:r>
              <w:rPr>
                <w:rFonts w:cs="Arial"/>
                <w:color w:val="000000" w:themeColor="text1"/>
                <w:szCs w:val="20"/>
              </w:rPr>
              <w:t>VU22030</w:t>
            </w:r>
          </w:p>
        </w:tc>
        <w:tc>
          <w:tcPr>
            <w:tcW w:w="3402" w:type="dxa"/>
            <w:tcBorders>
              <w:top w:val="single" w:sz="4" w:space="0" w:color="auto"/>
              <w:left w:val="nil"/>
              <w:bottom w:val="single" w:sz="4" w:space="0" w:color="auto"/>
              <w:right w:val="single" w:sz="4" w:space="0" w:color="auto"/>
            </w:tcBorders>
            <w:shd w:val="clear" w:color="auto" w:fill="auto"/>
          </w:tcPr>
          <w:p w14:paraId="4CE4FFD6" w14:textId="7FDF5E0A" w:rsidR="00D366F5" w:rsidRPr="001178E5" w:rsidRDefault="008A790B" w:rsidP="0087212A">
            <w:pPr>
              <w:spacing w:after="120"/>
              <w:rPr>
                <w:rFonts w:cs="Arial"/>
                <w:color w:val="000000" w:themeColor="text1"/>
                <w:szCs w:val="20"/>
              </w:rPr>
            </w:pPr>
            <w:r>
              <w:rPr>
                <w:rFonts w:cs="Arial"/>
                <w:color w:val="000000" w:themeColor="text1"/>
                <w:szCs w:val="20"/>
              </w:rPr>
              <w:t>Carry out basic demolition for</w:t>
            </w:r>
            <w:r w:rsidR="00D366F5" w:rsidRPr="001178E5">
              <w:rPr>
                <w:rFonts w:cs="Arial"/>
                <w:color w:val="000000" w:themeColor="text1"/>
                <w:szCs w:val="20"/>
              </w:rPr>
              <w:t xml:space="preserve"> timber structures</w:t>
            </w:r>
          </w:p>
        </w:tc>
        <w:tc>
          <w:tcPr>
            <w:tcW w:w="3374" w:type="dxa"/>
            <w:tcBorders>
              <w:top w:val="single" w:sz="4" w:space="0" w:color="auto"/>
              <w:left w:val="nil"/>
              <w:bottom w:val="single" w:sz="4" w:space="0" w:color="auto"/>
              <w:right w:val="single" w:sz="4" w:space="0" w:color="auto"/>
            </w:tcBorders>
            <w:shd w:val="clear" w:color="auto" w:fill="auto"/>
          </w:tcPr>
          <w:p w14:paraId="08378153" w14:textId="2C6CF77D" w:rsidR="00D366F5" w:rsidRPr="001178E5" w:rsidRDefault="00D366F5" w:rsidP="0087212A">
            <w:pPr>
              <w:spacing w:line="240" w:lineRule="auto"/>
              <w:rPr>
                <w:rFonts w:cs="Arial"/>
                <w:color w:val="000000" w:themeColor="text1"/>
                <w:szCs w:val="20"/>
              </w:rPr>
            </w:pPr>
            <w:r w:rsidRPr="001178E5">
              <w:rPr>
                <w:rFonts w:cs="Arial"/>
                <w:b/>
                <w:color w:val="000000" w:themeColor="text1"/>
                <w:szCs w:val="20"/>
              </w:rPr>
              <w:t xml:space="preserve">E – </w:t>
            </w:r>
            <w:r w:rsidR="00CB7C05" w:rsidRPr="001178E5">
              <w:rPr>
                <w:rFonts w:cs="Arial"/>
                <w:color w:val="000000" w:themeColor="text1"/>
                <w:szCs w:val="20"/>
              </w:rPr>
              <w:t>C</w:t>
            </w:r>
            <w:r w:rsidRPr="001178E5">
              <w:rPr>
                <w:rFonts w:cs="Arial"/>
                <w:color w:val="000000" w:themeColor="text1"/>
                <w:szCs w:val="20"/>
              </w:rPr>
              <w:t>ontent of VU20980 revised and transitioned to unit template</w:t>
            </w:r>
          </w:p>
          <w:p w14:paraId="28B7AFED" w14:textId="77777777" w:rsidR="00D366F5" w:rsidRPr="001178E5" w:rsidRDefault="00D366F5" w:rsidP="0087212A">
            <w:pPr>
              <w:spacing w:before="80" w:line="240" w:lineRule="auto"/>
              <w:rPr>
                <w:rFonts w:cs="Arial"/>
                <w:color w:val="000000" w:themeColor="text1"/>
                <w:szCs w:val="20"/>
              </w:rPr>
            </w:pPr>
            <w:r w:rsidRPr="001178E5">
              <w:rPr>
                <w:rFonts w:cs="Arial"/>
                <w:color w:val="000000" w:themeColor="text1"/>
                <w:szCs w:val="20"/>
              </w:rPr>
              <w:t>Title change</w:t>
            </w:r>
          </w:p>
          <w:p w14:paraId="5468F2B1" w14:textId="431BA431" w:rsidR="00D6081B" w:rsidRPr="001178E5" w:rsidRDefault="00566654" w:rsidP="0087212A">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r w:rsidR="00E572A9" w:rsidRPr="001178E5" w14:paraId="20160B6F" w14:textId="77777777" w:rsidTr="0087212A">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FB2F89F" w14:textId="77777777" w:rsidR="00D366F5" w:rsidRPr="001178E5" w:rsidRDefault="00D366F5" w:rsidP="0087212A">
            <w:pPr>
              <w:spacing w:after="120"/>
              <w:rPr>
                <w:rFonts w:cs="Arial"/>
                <w:color w:val="000000" w:themeColor="text1"/>
                <w:szCs w:val="20"/>
              </w:rPr>
            </w:pPr>
            <w:r w:rsidRPr="001178E5">
              <w:rPr>
                <w:rFonts w:cs="Arial"/>
                <w:color w:val="000000" w:themeColor="text1"/>
                <w:szCs w:val="20"/>
              </w:rPr>
              <w:t>VU20981</w:t>
            </w:r>
          </w:p>
        </w:tc>
        <w:tc>
          <w:tcPr>
            <w:tcW w:w="3402" w:type="dxa"/>
            <w:tcBorders>
              <w:top w:val="single" w:sz="4" w:space="0" w:color="auto"/>
              <w:left w:val="nil"/>
              <w:bottom w:val="single" w:sz="4" w:space="0" w:color="auto"/>
              <w:right w:val="single" w:sz="4" w:space="0" w:color="auto"/>
            </w:tcBorders>
            <w:shd w:val="clear" w:color="auto" w:fill="auto"/>
          </w:tcPr>
          <w:p w14:paraId="2FF8C108" w14:textId="77777777" w:rsidR="00D366F5" w:rsidRPr="001178E5" w:rsidRDefault="00D366F5" w:rsidP="0087212A">
            <w:pPr>
              <w:spacing w:after="120"/>
              <w:rPr>
                <w:rFonts w:cs="Arial"/>
                <w:color w:val="000000" w:themeColor="text1"/>
                <w:szCs w:val="20"/>
              </w:rPr>
            </w:pPr>
            <w:r w:rsidRPr="001178E5">
              <w:rPr>
                <w:rFonts w:cs="Arial"/>
                <w:color w:val="000000" w:themeColor="text1"/>
                <w:szCs w:val="20"/>
              </w:rPr>
              <w:t>Formwork for concreting</w:t>
            </w:r>
          </w:p>
        </w:tc>
        <w:tc>
          <w:tcPr>
            <w:tcW w:w="2268" w:type="dxa"/>
            <w:tcBorders>
              <w:top w:val="single" w:sz="4" w:space="0" w:color="auto"/>
              <w:left w:val="nil"/>
              <w:bottom w:val="single" w:sz="4" w:space="0" w:color="auto"/>
              <w:right w:val="single" w:sz="4" w:space="0" w:color="auto"/>
            </w:tcBorders>
            <w:shd w:val="clear" w:color="auto" w:fill="auto"/>
          </w:tcPr>
          <w:p w14:paraId="75121E81" w14:textId="63B11A68" w:rsidR="00D366F5" w:rsidRPr="001178E5" w:rsidRDefault="006249AF" w:rsidP="0087212A">
            <w:pPr>
              <w:spacing w:after="120"/>
              <w:rPr>
                <w:rFonts w:cs="Arial"/>
                <w:color w:val="000000" w:themeColor="text1"/>
                <w:szCs w:val="20"/>
              </w:rPr>
            </w:pPr>
            <w:r>
              <w:rPr>
                <w:rFonts w:cs="Arial"/>
                <w:color w:val="000000" w:themeColor="text1"/>
                <w:szCs w:val="20"/>
              </w:rPr>
              <w:t>VU22031</w:t>
            </w:r>
          </w:p>
        </w:tc>
        <w:tc>
          <w:tcPr>
            <w:tcW w:w="3402" w:type="dxa"/>
            <w:tcBorders>
              <w:top w:val="single" w:sz="4" w:space="0" w:color="auto"/>
              <w:left w:val="nil"/>
              <w:bottom w:val="single" w:sz="4" w:space="0" w:color="auto"/>
              <w:right w:val="single" w:sz="4" w:space="0" w:color="auto"/>
            </w:tcBorders>
            <w:shd w:val="clear" w:color="auto" w:fill="auto"/>
          </w:tcPr>
          <w:p w14:paraId="53292975" w14:textId="77777777" w:rsidR="00D366F5" w:rsidRPr="001178E5" w:rsidRDefault="00D366F5" w:rsidP="0087212A">
            <w:pPr>
              <w:spacing w:after="120"/>
              <w:rPr>
                <w:rFonts w:cs="Arial"/>
                <w:color w:val="000000" w:themeColor="text1"/>
                <w:szCs w:val="20"/>
              </w:rPr>
            </w:pPr>
            <w:r w:rsidRPr="001178E5">
              <w:rPr>
                <w:rFonts w:cs="Arial"/>
                <w:color w:val="000000" w:themeColor="text1"/>
                <w:szCs w:val="20"/>
              </w:rPr>
              <w:t>Construct basic formwork for concreting</w:t>
            </w:r>
          </w:p>
        </w:tc>
        <w:tc>
          <w:tcPr>
            <w:tcW w:w="3374" w:type="dxa"/>
            <w:tcBorders>
              <w:top w:val="single" w:sz="4" w:space="0" w:color="auto"/>
              <w:left w:val="nil"/>
              <w:bottom w:val="single" w:sz="4" w:space="0" w:color="auto"/>
              <w:right w:val="single" w:sz="4" w:space="0" w:color="auto"/>
            </w:tcBorders>
            <w:shd w:val="clear" w:color="auto" w:fill="auto"/>
          </w:tcPr>
          <w:p w14:paraId="6D284B3D" w14:textId="1282F402" w:rsidR="00D366F5" w:rsidRPr="001178E5" w:rsidRDefault="00D366F5" w:rsidP="0087212A">
            <w:pPr>
              <w:spacing w:line="240" w:lineRule="auto"/>
              <w:rPr>
                <w:rFonts w:cs="Arial"/>
                <w:color w:val="000000" w:themeColor="text1"/>
                <w:szCs w:val="20"/>
              </w:rPr>
            </w:pPr>
            <w:r w:rsidRPr="001178E5">
              <w:rPr>
                <w:rFonts w:cs="Arial"/>
                <w:b/>
                <w:color w:val="000000" w:themeColor="text1"/>
                <w:szCs w:val="20"/>
              </w:rPr>
              <w:t xml:space="preserve">E </w:t>
            </w:r>
            <w:r w:rsidR="00CB7C05" w:rsidRPr="001178E5">
              <w:rPr>
                <w:rFonts w:cs="Arial"/>
                <w:color w:val="000000" w:themeColor="text1"/>
                <w:szCs w:val="20"/>
              </w:rPr>
              <w:t>– C</w:t>
            </w:r>
            <w:r w:rsidR="00A64537" w:rsidRPr="001178E5">
              <w:rPr>
                <w:rFonts w:cs="Arial"/>
                <w:color w:val="000000" w:themeColor="text1"/>
                <w:szCs w:val="20"/>
              </w:rPr>
              <w:t>ontent of VU20981</w:t>
            </w:r>
            <w:r w:rsidRPr="001178E5">
              <w:rPr>
                <w:rFonts w:cs="Arial"/>
                <w:color w:val="000000" w:themeColor="text1"/>
                <w:szCs w:val="20"/>
              </w:rPr>
              <w:t xml:space="preserve"> revised and tr</w:t>
            </w:r>
            <w:r w:rsidR="00D6081B" w:rsidRPr="001178E5">
              <w:rPr>
                <w:rFonts w:cs="Arial"/>
                <w:color w:val="000000" w:themeColor="text1"/>
                <w:szCs w:val="20"/>
              </w:rPr>
              <w:t xml:space="preserve">ansitioned to unit </w:t>
            </w:r>
            <w:r w:rsidRPr="001178E5">
              <w:rPr>
                <w:rFonts w:cs="Arial"/>
                <w:color w:val="000000" w:themeColor="text1"/>
                <w:szCs w:val="20"/>
              </w:rPr>
              <w:t>template</w:t>
            </w:r>
          </w:p>
          <w:p w14:paraId="002FFB93" w14:textId="77777777" w:rsidR="00D366F5" w:rsidRPr="001178E5" w:rsidRDefault="00D366F5" w:rsidP="0087212A">
            <w:pPr>
              <w:spacing w:before="80" w:line="240" w:lineRule="auto"/>
              <w:rPr>
                <w:rFonts w:cs="Arial"/>
                <w:color w:val="000000" w:themeColor="text1"/>
                <w:szCs w:val="20"/>
              </w:rPr>
            </w:pPr>
            <w:r w:rsidRPr="001178E5">
              <w:rPr>
                <w:rFonts w:cs="Arial"/>
                <w:color w:val="000000" w:themeColor="text1"/>
                <w:szCs w:val="20"/>
              </w:rPr>
              <w:t>Title change</w:t>
            </w:r>
          </w:p>
          <w:p w14:paraId="3DDB45EB" w14:textId="64BCDF6E" w:rsidR="00D6081B" w:rsidRPr="001178E5" w:rsidRDefault="00566654" w:rsidP="0087212A">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r w:rsidR="00E572A9" w:rsidRPr="001178E5" w14:paraId="6EB24D36" w14:textId="77777777" w:rsidTr="0087212A">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8C16A9C" w14:textId="77777777" w:rsidR="00D366F5" w:rsidRPr="001178E5" w:rsidRDefault="00D366F5" w:rsidP="0087212A">
            <w:pPr>
              <w:spacing w:after="120"/>
              <w:rPr>
                <w:rFonts w:cs="Arial"/>
                <w:color w:val="000000" w:themeColor="text1"/>
                <w:szCs w:val="20"/>
              </w:rPr>
            </w:pPr>
            <w:r w:rsidRPr="001178E5">
              <w:rPr>
                <w:rFonts w:cs="Arial"/>
                <w:color w:val="000000" w:themeColor="text1"/>
                <w:szCs w:val="20"/>
              </w:rPr>
              <w:t>VU20982</w:t>
            </w:r>
          </w:p>
        </w:tc>
        <w:tc>
          <w:tcPr>
            <w:tcW w:w="3402" w:type="dxa"/>
            <w:tcBorders>
              <w:top w:val="single" w:sz="4" w:space="0" w:color="auto"/>
              <w:left w:val="nil"/>
              <w:bottom w:val="single" w:sz="4" w:space="0" w:color="auto"/>
              <w:right w:val="single" w:sz="4" w:space="0" w:color="auto"/>
            </w:tcBorders>
            <w:shd w:val="clear" w:color="auto" w:fill="auto"/>
          </w:tcPr>
          <w:p w14:paraId="7F238882" w14:textId="77777777" w:rsidR="00D366F5" w:rsidRPr="001178E5" w:rsidRDefault="00D366F5" w:rsidP="0087212A">
            <w:pPr>
              <w:spacing w:after="120"/>
              <w:rPr>
                <w:rFonts w:cs="Arial"/>
                <w:color w:val="000000" w:themeColor="text1"/>
                <w:szCs w:val="20"/>
              </w:rPr>
            </w:pPr>
            <w:r w:rsidRPr="001178E5">
              <w:rPr>
                <w:rFonts w:cs="Arial"/>
                <w:color w:val="000000" w:themeColor="text1"/>
                <w:szCs w:val="20"/>
              </w:rPr>
              <w:t>Basic environmental sustainability in carpentry</w:t>
            </w:r>
          </w:p>
        </w:tc>
        <w:tc>
          <w:tcPr>
            <w:tcW w:w="2268" w:type="dxa"/>
            <w:tcBorders>
              <w:top w:val="single" w:sz="4" w:space="0" w:color="auto"/>
              <w:left w:val="nil"/>
              <w:bottom w:val="single" w:sz="4" w:space="0" w:color="auto"/>
              <w:right w:val="single" w:sz="4" w:space="0" w:color="auto"/>
            </w:tcBorders>
            <w:shd w:val="clear" w:color="auto" w:fill="auto"/>
          </w:tcPr>
          <w:p w14:paraId="1138D904" w14:textId="0804E774" w:rsidR="00D366F5" w:rsidRPr="001178E5" w:rsidRDefault="009B6E72" w:rsidP="0087212A">
            <w:pPr>
              <w:spacing w:after="120"/>
              <w:rPr>
                <w:rFonts w:cs="Arial"/>
                <w:color w:val="000000" w:themeColor="text1"/>
                <w:szCs w:val="20"/>
              </w:rPr>
            </w:pPr>
            <w:r>
              <w:rPr>
                <w:color w:val="000000" w:themeColor="text1"/>
              </w:rPr>
              <w:t>N</w:t>
            </w:r>
            <w:r w:rsidR="0087212A">
              <w:rPr>
                <w:color w:val="000000" w:themeColor="text1"/>
              </w:rPr>
              <w:t>/</w:t>
            </w:r>
            <w:r w:rsidR="00F61981" w:rsidRPr="001178E5">
              <w:rPr>
                <w:color w:val="000000" w:themeColor="text1"/>
              </w:rPr>
              <w:t>A</w:t>
            </w:r>
          </w:p>
        </w:tc>
        <w:tc>
          <w:tcPr>
            <w:tcW w:w="3402" w:type="dxa"/>
            <w:tcBorders>
              <w:top w:val="single" w:sz="4" w:space="0" w:color="auto"/>
              <w:left w:val="nil"/>
              <w:bottom w:val="single" w:sz="4" w:space="0" w:color="auto"/>
              <w:right w:val="single" w:sz="4" w:space="0" w:color="auto"/>
            </w:tcBorders>
            <w:shd w:val="clear" w:color="auto" w:fill="auto"/>
          </w:tcPr>
          <w:p w14:paraId="4CEA369C" w14:textId="7C0758C9" w:rsidR="00D366F5" w:rsidRPr="001178E5" w:rsidRDefault="009B6E72" w:rsidP="0087212A">
            <w:pPr>
              <w:spacing w:after="120"/>
              <w:rPr>
                <w:rFonts w:cs="Arial"/>
                <w:color w:val="000000" w:themeColor="text1"/>
                <w:szCs w:val="20"/>
              </w:rPr>
            </w:pPr>
            <w:r>
              <w:rPr>
                <w:color w:val="000000" w:themeColor="text1"/>
              </w:rPr>
              <w:t>N</w:t>
            </w:r>
            <w:r w:rsidR="0087212A">
              <w:rPr>
                <w:color w:val="000000" w:themeColor="text1"/>
              </w:rPr>
              <w:t>/</w:t>
            </w:r>
            <w:r w:rsidR="00F61981" w:rsidRPr="001178E5">
              <w:rPr>
                <w:color w:val="000000" w:themeColor="text1"/>
              </w:rPr>
              <w:t>A</w:t>
            </w:r>
          </w:p>
        </w:tc>
        <w:tc>
          <w:tcPr>
            <w:tcW w:w="3374" w:type="dxa"/>
            <w:tcBorders>
              <w:top w:val="single" w:sz="4" w:space="0" w:color="auto"/>
              <w:left w:val="nil"/>
              <w:bottom w:val="single" w:sz="4" w:space="0" w:color="auto"/>
              <w:right w:val="single" w:sz="4" w:space="0" w:color="auto"/>
            </w:tcBorders>
            <w:shd w:val="clear" w:color="auto" w:fill="auto"/>
          </w:tcPr>
          <w:p w14:paraId="6F321090" w14:textId="120CCE23" w:rsidR="00D366F5" w:rsidRPr="001178E5" w:rsidRDefault="00D366F5" w:rsidP="0087212A">
            <w:pPr>
              <w:spacing w:after="120"/>
              <w:rPr>
                <w:rFonts w:cs="Arial"/>
                <w:color w:val="000000" w:themeColor="text1"/>
                <w:szCs w:val="20"/>
              </w:rPr>
            </w:pPr>
            <w:r w:rsidRPr="001178E5">
              <w:rPr>
                <w:rFonts w:cs="Arial"/>
                <w:b/>
                <w:color w:val="000000" w:themeColor="text1"/>
                <w:szCs w:val="20"/>
              </w:rPr>
              <w:t>NE</w:t>
            </w:r>
            <w:r w:rsidRPr="001178E5">
              <w:rPr>
                <w:rFonts w:cs="Arial"/>
                <w:color w:val="000000" w:themeColor="text1"/>
                <w:szCs w:val="20"/>
              </w:rPr>
              <w:t xml:space="preserve"> – VU20982 removed</w:t>
            </w:r>
            <w:r w:rsidR="00CB7C05" w:rsidRPr="001178E5">
              <w:rPr>
                <w:rFonts w:cs="Arial"/>
                <w:color w:val="000000" w:themeColor="text1"/>
                <w:szCs w:val="20"/>
              </w:rPr>
              <w:t xml:space="preserve"> as c</w:t>
            </w:r>
            <w:r w:rsidRPr="001178E5">
              <w:rPr>
                <w:rFonts w:cs="Arial"/>
                <w:color w:val="000000" w:themeColor="text1"/>
                <w:szCs w:val="20"/>
              </w:rPr>
              <w:t>ontent covered in CPCCM1012A and embedded across all relevant units</w:t>
            </w:r>
          </w:p>
        </w:tc>
      </w:tr>
    </w:tbl>
    <w:p w14:paraId="48D3B122" w14:textId="77777777" w:rsidR="00BA11F5" w:rsidRDefault="00BA11F5"/>
    <w:p w14:paraId="47356431" w14:textId="3B83C2C4" w:rsidR="0087212A" w:rsidRDefault="0087212A">
      <w:r>
        <w:br w:type="page"/>
      </w:r>
    </w:p>
    <w:p w14:paraId="3763055D" w14:textId="77777777" w:rsidR="00E4337A" w:rsidRPr="0087212A" w:rsidRDefault="00E4337A" w:rsidP="00E4337A">
      <w:pPr>
        <w:spacing w:before="0" w:line="240" w:lineRule="auto"/>
        <w:rPr>
          <w:sz w:val="12"/>
          <w:szCs w:val="12"/>
        </w:rPr>
      </w:pPr>
    </w:p>
    <w:tbl>
      <w:tblPr>
        <w:tblW w:w="14709" w:type="dxa"/>
        <w:tblLayout w:type="fixed"/>
        <w:tblLook w:val="04A0" w:firstRow="1" w:lastRow="0" w:firstColumn="1" w:lastColumn="0" w:noHBand="0" w:noVBand="1"/>
      </w:tblPr>
      <w:tblGrid>
        <w:gridCol w:w="2263"/>
        <w:gridCol w:w="3402"/>
        <w:gridCol w:w="2268"/>
        <w:gridCol w:w="3402"/>
        <w:gridCol w:w="3374"/>
      </w:tblGrid>
      <w:tr w:rsidR="00E4337A" w:rsidRPr="001178E5" w14:paraId="3FF20020" w14:textId="77777777" w:rsidTr="00211AAF">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6CD19946" w14:textId="77777777" w:rsidR="00E4337A" w:rsidRPr="001178E5" w:rsidRDefault="00E4337A" w:rsidP="00211AAF">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E4337A" w:rsidRPr="001178E5" w14:paraId="14FE94C9" w14:textId="77777777" w:rsidTr="000E4F4D">
        <w:trPr>
          <w:trHeight w:val="665"/>
          <w:tblHeader/>
        </w:trPr>
        <w:tc>
          <w:tcPr>
            <w:tcW w:w="2263"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41FBA278" w14:textId="77777777" w:rsidR="00E4337A" w:rsidRPr="001178E5" w:rsidRDefault="00E4337A"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D949D13" w14:textId="77777777" w:rsidR="00E4337A" w:rsidRPr="001178E5" w:rsidRDefault="00E4337A"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795AC6AD" w14:textId="77777777" w:rsidR="00E4337A" w:rsidRPr="001178E5" w:rsidRDefault="00E4337A"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2A84E6E4" w14:textId="77777777" w:rsidR="00E4337A" w:rsidRPr="001178E5" w:rsidRDefault="00E4337A"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37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479A7F09" w14:textId="77777777" w:rsidR="00E4337A" w:rsidRPr="001178E5" w:rsidRDefault="00E4337A" w:rsidP="00211AAF">
            <w:pPr>
              <w:spacing w:before="60" w:after="60"/>
              <w:rPr>
                <w:b/>
                <w:color w:val="000000" w:themeColor="text1"/>
              </w:rPr>
            </w:pPr>
            <w:r w:rsidRPr="001178E5">
              <w:rPr>
                <w:b/>
                <w:color w:val="000000" w:themeColor="text1"/>
              </w:rPr>
              <w:t>Comment in relation to equivalence</w:t>
            </w:r>
          </w:p>
          <w:p w14:paraId="0D085DAE" w14:textId="77777777" w:rsidR="00E4337A" w:rsidRPr="00533738" w:rsidRDefault="00E4337A" w:rsidP="00211AAF">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E572A9" w:rsidRPr="001178E5" w14:paraId="7A9E0E45" w14:textId="77777777" w:rsidTr="000E4F4D">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948F5D8" w14:textId="335E642A" w:rsidR="00D366F5" w:rsidRPr="001178E5" w:rsidRDefault="00D366F5" w:rsidP="00E4337A">
            <w:pPr>
              <w:spacing w:after="120"/>
              <w:rPr>
                <w:rFonts w:cs="Arial"/>
                <w:color w:val="000000" w:themeColor="text1"/>
                <w:szCs w:val="20"/>
              </w:rPr>
            </w:pPr>
            <w:r w:rsidRPr="001178E5">
              <w:rPr>
                <w:rFonts w:cs="Arial"/>
                <w:color w:val="000000" w:themeColor="text1"/>
                <w:szCs w:val="20"/>
              </w:rPr>
              <w:t>VU20983</w:t>
            </w:r>
          </w:p>
        </w:tc>
        <w:tc>
          <w:tcPr>
            <w:tcW w:w="3402" w:type="dxa"/>
            <w:tcBorders>
              <w:top w:val="single" w:sz="4" w:space="0" w:color="auto"/>
              <w:left w:val="nil"/>
              <w:bottom w:val="single" w:sz="4" w:space="0" w:color="auto"/>
              <w:right w:val="single" w:sz="4" w:space="0" w:color="auto"/>
            </w:tcBorders>
            <w:shd w:val="clear" w:color="auto" w:fill="auto"/>
          </w:tcPr>
          <w:p w14:paraId="0F0C4899" w14:textId="77777777" w:rsidR="00D366F5" w:rsidRPr="001178E5" w:rsidRDefault="00D366F5" w:rsidP="00E4337A">
            <w:pPr>
              <w:spacing w:after="120"/>
              <w:rPr>
                <w:rFonts w:cs="Arial"/>
                <w:color w:val="000000" w:themeColor="text1"/>
                <w:szCs w:val="20"/>
              </w:rPr>
            </w:pPr>
            <w:r w:rsidRPr="001178E5">
              <w:rPr>
                <w:rFonts w:cs="Arial"/>
                <w:color w:val="000000" w:themeColor="text1"/>
                <w:szCs w:val="20"/>
              </w:rPr>
              <w:t>Painting and decorating hand tools</w:t>
            </w:r>
          </w:p>
        </w:tc>
        <w:tc>
          <w:tcPr>
            <w:tcW w:w="2268" w:type="dxa"/>
            <w:tcBorders>
              <w:top w:val="single" w:sz="4" w:space="0" w:color="auto"/>
              <w:left w:val="nil"/>
              <w:bottom w:val="single" w:sz="4" w:space="0" w:color="auto"/>
              <w:right w:val="single" w:sz="4" w:space="0" w:color="auto"/>
            </w:tcBorders>
            <w:shd w:val="clear" w:color="auto" w:fill="auto"/>
          </w:tcPr>
          <w:p w14:paraId="6549C2FD" w14:textId="1C3A7F85" w:rsidR="00D366F5" w:rsidRPr="001178E5" w:rsidRDefault="006249AF" w:rsidP="00E4337A">
            <w:pPr>
              <w:spacing w:after="120"/>
              <w:rPr>
                <w:rFonts w:cs="Arial"/>
                <w:color w:val="000000" w:themeColor="text1"/>
                <w:szCs w:val="20"/>
              </w:rPr>
            </w:pPr>
            <w:r>
              <w:rPr>
                <w:rFonts w:cs="Arial"/>
                <w:color w:val="000000" w:themeColor="text1"/>
                <w:szCs w:val="20"/>
              </w:rPr>
              <w:t>VU22032</w:t>
            </w:r>
          </w:p>
        </w:tc>
        <w:tc>
          <w:tcPr>
            <w:tcW w:w="3402" w:type="dxa"/>
            <w:tcBorders>
              <w:top w:val="single" w:sz="4" w:space="0" w:color="auto"/>
              <w:left w:val="nil"/>
              <w:bottom w:val="single" w:sz="4" w:space="0" w:color="auto"/>
              <w:right w:val="single" w:sz="4" w:space="0" w:color="auto"/>
            </w:tcBorders>
            <w:shd w:val="clear" w:color="auto" w:fill="auto"/>
          </w:tcPr>
          <w:p w14:paraId="59CA4098" w14:textId="77777777" w:rsidR="00D366F5" w:rsidRPr="001178E5" w:rsidRDefault="00D366F5" w:rsidP="00E4337A">
            <w:pPr>
              <w:spacing w:after="120"/>
              <w:rPr>
                <w:rFonts w:cs="Arial"/>
                <w:color w:val="000000" w:themeColor="text1"/>
                <w:szCs w:val="20"/>
              </w:rPr>
            </w:pPr>
            <w:r w:rsidRPr="001178E5">
              <w:rPr>
                <w:rFonts w:cs="Arial"/>
                <w:color w:val="000000" w:themeColor="text1"/>
                <w:szCs w:val="20"/>
              </w:rPr>
              <w:t>Identify and handle painting and decorating tools and equipment</w:t>
            </w:r>
          </w:p>
        </w:tc>
        <w:tc>
          <w:tcPr>
            <w:tcW w:w="3374" w:type="dxa"/>
            <w:tcBorders>
              <w:top w:val="single" w:sz="4" w:space="0" w:color="auto"/>
              <w:left w:val="nil"/>
              <w:bottom w:val="single" w:sz="4" w:space="0" w:color="auto"/>
              <w:right w:val="single" w:sz="4" w:space="0" w:color="auto"/>
            </w:tcBorders>
            <w:shd w:val="clear" w:color="auto" w:fill="auto"/>
          </w:tcPr>
          <w:p w14:paraId="3F1CFB82" w14:textId="6E693D4C" w:rsidR="00D366F5" w:rsidRPr="001178E5" w:rsidRDefault="00D366F5" w:rsidP="00E4337A">
            <w:pPr>
              <w:spacing w:line="240" w:lineRule="auto"/>
              <w:rPr>
                <w:rFonts w:cs="Arial"/>
                <w:color w:val="000000" w:themeColor="text1"/>
              </w:rPr>
            </w:pPr>
            <w:r w:rsidRPr="001178E5">
              <w:rPr>
                <w:rFonts w:cs="Arial"/>
                <w:b/>
                <w:color w:val="000000" w:themeColor="text1"/>
              </w:rPr>
              <w:t>E</w:t>
            </w:r>
            <w:r w:rsidR="00CB7C05" w:rsidRPr="001178E5">
              <w:rPr>
                <w:rFonts w:cs="Arial"/>
                <w:color w:val="000000" w:themeColor="text1"/>
              </w:rPr>
              <w:t xml:space="preserve"> – C</w:t>
            </w:r>
            <w:r w:rsidRPr="001178E5">
              <w:rPr>
                <w:rFonts w:cs="Arial"/>
                <w:color w:val="000000" w:themeColor="text1"/>
              </w:rPr>
              <w:t>ontent of VU20983 revised and transitioned to unit template</w:t>
            </w:r>
          </w:p>
          <w:p w14:paraId="55E98078" w14:textId="77777777" w:rsidR="00D366F5" w:rsidRPr="001178E5" w:rsidRDefault="00D366F5" w:rsidP="00E4337A">
            <w:pPr>
              <w:spacing w:before="80" w:line="240" w:lineRule="auto"/>
              <w:rPr>
                <w:rFonts w:cs="Arial"/>
                <w:color w:val="000000" w:themeColor="text1"/>
              </w:rPr>
            </w:pPr>
            <w:r w:rsidRPr="001178E5">
              <w:rPr>
                <w:rFonts w:cs="Arial"/>
                <w:color w:val="000000" w:themeColor="text1"/>
              </w:rPr>
              <w:t>Removal of content relating to tool maintenance</w:t>
            </w:r>
          </w:p>
          <w:p w14:paraId="79F2580D" w14:textId="77777777" w:rsidR="00D366F5" w:rsidRPr="001178E5" w:rsidRDefault="00D366F5" w:rsidP="00E4337A">
            <w:pPr>
              <w:spacing w:before="80" w:line="240" w:lineRule="auto"/>
              <w:rPr>
                <w:rFonts w:cs="Arial"/>
                <w:color w:val="000000" w:themeColor="text1"/>
              </w:rPr>
            </w:pPr>
            <w:r w:rsidRPr="001178E5">
              <w:rPr>
                <w:rFonts w:cs="Arial"/>
                <w:color w:val="000000" w:themeColor="text1"/>
              </w:rPr>
              <w:t>Incorporates content of VU20963</w:t>
            </w:r>
          </w:p>
          <w:p w14:paraId="72834F84" w14:textId="77777777" w:rsidR="00D366F5" w:rsidRPr="001178E5" w:rsidRDefault="00D366F5" w:rsidP="00E4337A">
            <w:pPr>
              <w:spacing w:before="80" w:line="240" w:lineRule="auto"/>
              <w:rPr>
                <w:rFonts w:cs="Arial"/>
                <w:color w:val="000000" w:themeColor="text1"/>
              </w:rPr>
            </w:pPr>
            <w:r w:rsidRPr="001178E5">
              <w:rPr>
                <w:rFonts w:cs="Arial"/>
                <w:color w:val="000000" w:themeColor="text1"/>
              </w:rPr>
              <w:t>Title change</w:t>
            </w:r>
          </w:p>
          <w:p w14:paraId="6128F078" w14:textId="3CE8F968" w:rsidR="00D6081B" w:rsidRPr="001178E5" w:rsidRDefault="00566654" w:rsidP="00E4337A">
            <w:pPr>
              <w:spacing w:before="80" w:after="120"/>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r w:rsidR="00E572A9" w:rsidRPr="001178E5" w14:paraId="444D9570" w14:textId="77777777" w:rsidTr="000E4F4D">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C9675BD" w14:textId="77777777" w:rsidR="00D366F5" w:rsidRPr="001178E5" w:rsidRDefault="00D366F5" w:rsidP="00E4337A">
            <w:pPr>
              <w:spacing w:after="120"/>
              <w:rPr>
                <w:rFonts w:cs="Arial"/>
                <w:color w:val="000000" w:themeColor="text1"/>
                <w:szCs w:val="20"/>
              </w:rPr>
            </w:pPr>
            <w:r w:rsidRPr="001178E5">
              <w:rPr>
                <w:rFonts w:cs="Arial"/>
                <w:color w:val="000000" w:themeColor="text1"/>
                <w:szCs w:val="20"/>
              </w:rPr>
              <w:t>VU20984</w:t>
            </w:r>
          </w:p>
        </w:tc>
        <w:tc>
          <w:tcPr>
            <w:tcW w:w="3402" w:type="dxa"/>
            <w:tcBorders>
              <w:top w:val="single" w:sz="4" w:space="0" w:color="auto"/>
              <w:left w:val="nil"/>
              <w:bottom w:val="single" w:sz="4" w:space="0" w:color="auto"/>
              <w:right w:val="single" w:sz="4" w:space="0" w:color="auto"/>
            </w:tcBorders>
            <w:shd w:val="clear" w:color="auto" w:fill="auto"/>
          </w:tcPr>
          <w:p w14:paraId="532F9320" w14:textId="77777777" w:rsidR="00D366F5" w:rsidRPr="001178E5" w:rsidRDefault="00D366F5" w:rsidP="00E4337A">
            <w:pPr>
              <w:spacing w:after="120"/>
              <w:rPr>
                <w:rFonts w:cs="Arial"/>
                <w:color w:val="000000" w:themeColor="text1"/>
                <w:szCs w:val="20"/>
              </w:rPr>
            </w:pPr>
            <w:r w:rsidRPr="001178E5">
              <w:rPr>
                <w:rFonts w:cs="Arial"/>
                <w:color w:val="000000" w:themeColor="text1"/>
                <w:szCs w:val="20"/>
              </w:rPr>
              <w:t>Surface preparation for painting and decorating</w:t>
            </w:r>
          </w:p>
        </w:tc>
        <w:tc>
          <w:tcPr>
            <w:tcW w:w="2268" w:type="dxa"/>
            <w:tcBorders>
              <w:top w:val="single" w:sz="4" w:space="0" w:color="auto"/>
              <w:left w:val="nil"/>
              <w:bottom w:val="single" w:sz="4" w:space="0" w:color="auto"/>
              <w:right w:val="single" w:sz="4" w:space="0" w:color="auto"/>
            </w:tcBorders>
            <w:shd w:val="clear" w:color="auto" w:fill="auto"/>
          </w:tcPr>
          <w:p w14:paraId="632C06B1" w14:textId="6284A022" w:rsidR="00D366F5" w:rsidRPr="001178E5" w:rsidRDefault="006249AF" w:rsidP="00E4337A">
            <w:pPr>
              <w:spacing w:after="120"/>
              <w:rPr>
                <w:rFonts w:cs="Arial"/>
                <w:color w:val="000000" w:themeColor="text1"/>
                <w:szCs w:val="20"/>
              </w:rPr>
            </w:pPr>
            <w:r>
              <w:rPr>
                <w:rFonts w:cs="Arial"/>
                <w:color w:val="000000" w:themeColor="text1"/>
                <w:szCs w:val="20"/>
              </w:rPr>
              <w:t>VU22033</w:t>
            </w:r>
          </w:p>
        </w:tc>
        <w:tc>
          <w:tcPr>
            <w:tcW w:w="3402" w:type="dxa"/>
            <w:tcBorders>
              <w:top w:val="single" w:sz="4" w:space="0" w:color="auto"/>
              <w:left w:val="nil"/>
              <w:bottom w:val="single" w:sz="4" w:space="0" w:color="auto"/>
              <w:right w:val="single" w:sz="4" w:space="0" w:color="auto"/>
            </w:tcBorders>
            <w:shd w:val="clear" w:color="auto" w:fill="auto"/>
          </w:tcPr>
          <w:p w14:paraId="2B09ACDD" w14:textId="77777777" w:rsidR="00D366F5" w:rsidRPr="001178E5" w:rsidRDefault="00D366F5" w:rsidP="00E4337A">
            <w:pPr>
              <w:spacing w:after="120"/>
              <w:rPr>
                <w:rFonts w:cs="Arial"/>
                <w:color w:val="000000" w:themeColor="text1"/>
                <w:szCs w:val="20"/>
              </w:rPr>
            </w:pPr>
            <w:r w:rsidRPr="001178E5">
              <w:rPr>
                <w:rFonts w:cs="Arial"/>
                <w:color w:val="000000" w:themeColor="text1"/>
                <w:szCs w:val="20"/>
              </w:rPr>
              <w:t>Apply basic surface preparation skills for painting and decorating</w:t>
            </w:r>
          </w:p>
        </w:tc>
        <w:tc>
          <w:tcPr>
            <w:tcW w:w="3374" w:type="dxa"/>
            <w:tcBorders>
              <w:top w:val="single" w:sz="4" w:space="0" w:color="auto"/>
              <w:left w:val="nil"/>
              <w:bottom w:val="single" w:sz="4" w:space="0" w:color="auto"/>
              <w:right w:val="single" w:sz="4" w:space="0" w:color="auto"/>
            </w:tcBorders>
            <w:shd w:val="clear" w:color="auto" w:fill="auto"/>
          </w:tcPr>
          <w:p w14:paraId="2D3957BA" w14:textId="387DA3A4" w:rsidR="00D366F5" w:rsidRPr="001178E5" w:rsidRDefault="00D366F5" w:rsidP="00E4337A">
            <w:pPr>
              <w:spacing w:line="240" w:lineRule="auto"/>
              <w:rPr>
                <w:rFonts w:cs="Arial"/>
                <w:color w:val="000000" w:themeColor="text1"/>
                <w:szCs w:val="20"/>
              </w:rPr>
            </w:pPr>
            <w:r w:rsidRPr="001178E5">
              <w:rPr>
                <w:rFonts w:cs="Arial"/>
                <w:b/>
                <w:color w:val="000000" w:themeColor="text1"/>
                <w:szCs w:val="20"/>
              </w:rPr>
              <w:t>E</w:t>
            </w:r>
            <w:r w:rsidR="00CB7C05" w:rsidRPr="001178E5">
              <w:rPr>
                <w:rFonts w:cs="Arial"/>
                <w:color w:val="000000" w:themeColor="text1"/>
                <w:szCs w:val="20"/>
              </w:rPr>
              <w:t xml:space="preserve"> – C</w:t>
            </w:r>
            <w:r w:rsidRPr="001178E5">
              <w:rPr>
                <w:rFonts w:cs="Arial"/>
                <w:color w:val="000000" w:themeColor="text1"/>
                <w:szCs w:val="20"/>
              </w:rPr>
              <w:t>ontent of VU20984 revised an</w:t>
            </w:r>
            <w:r w:rsidR="000E4F4D">
              <w:rPr>
                <w:rFonts w:cs="Arial"/>
                <w:color w:val="000000" w:themeColor="text1"/>
                <w:szCs w:val="20"/>
              </w:rPr>
              <w:t>d transitioned to unit template</w:t>
            </w:r>
          </w:p>
          <w:p w14:paraId="1E4E4855" w14:textId="77777777" w:rsidR="00D366F5" w:rsidRPr="001178E5" w:rsidRDefault="00D366F5" w:rsidP="00E4337A">
            <w:pPr>
              <w:spacing w:before="80" w:line="240" w:lineRule="auto"/>
              <w:rPr>
                <w:rFonts w:cs="Arial"/>
                <w:color w:val="000000" w:themeColor="text1"/>
                <w:szCs w:val="20"/>
              </w:rPr>
            </w:pPr>
            <w:r w:rsidRPr="001178E5">
              <w:rPr>
                <w:rFonts w:cs="Arial"/>
                <w:color w:val="000000" w:themeColor="text1"/>
                <w:szCs w:val="20"/>
              </w:rPr>
              <w:t>Title change</w:t>
            </w:r>
          </w:p>
          <w:p w14:paraId="0BE75251" w14:textId="4790CF7A" w:rsidR="00D6081B" w:rsidRPr="001178E5" w:rsidRDefault="00566654" w:rsidP="00E4337A">
            <w:pPr>
              <w:spacing w:before="80" w:after="120"/>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r w:rsidR="00A20203" w:rsidRPr="001178E5" w14:paraId="0263A054" w14:textId="77777777" w:rsidTr="000E4F4D">
        <w:trPr>
          <w:trHeight w:val="96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F6AC360" w14:textId="77777777" w:rsidR="00D366F5" w:rsidRPr="001178E5" w:rsidRDefault="00D366F5" w:rsidP="00E4337A">
            <w:pPr>
              <w:spacing w:after="120"/>
              <w:rPr>
                <w:rFonts w:cs="Arial"/>
                <w:color w:val="000000" w:themeColor="text1"/>
                <w:szCs w:val="20"/>
              </w:rPr>
            </w:pPr>
            <w:r w:rsidRPr="001178E5">
              <w:rPr>
                <w:rFonts w:cs="Arial"/>
                <w:color w:val="000000" w:themeColor="text1"/>
                <w:szCs w:val="20"/>
              </w:rPr>
              <w:t>VU20985</w:t>
            </w:r>
          </w:p>
        </w:tc>
        <w:tc>
          <w:tcPr>
            <w:tcW w:w="3402" w:type="dxa"/>
            <w:tcBorders>
              <w:top w:val="single" w:sz="4" w:space="0" w:color="auto"/>
              <w:left w:val="nil"/>
              <w:bottom w:val="single" w:sz="4" w:space="0" w:color="auto"/>
              <w:right w:val="single" w:sz="4" w:space="0" w:color="auto"/>
            </w:tcBorders>
            <w:shd w:val="clear" w:color="auto" w:fill="auto"/>
          </w:tcPr>
          <w:p w14:paraId="6DD623F9" w14:textId="77777777" w:rsidR="00D366F5" w:rsidRPr="001178E5" w:rsidRDefault="00D366F5" w:rsidP="00E4337A">
            <w:pPr>
              <w:spacing w:after="120"/>
              <w:rPr>
                <w:rFonts w:cs="Arial"/>
                <w:color w:val="000000" w:themeColor="text1"/>
                <w:szCs w:val="20"/>
              </w:rPr>
            </w:pPr>
            <w:r w:rsidRPr="001178E5">
              <w:rPr>
                <w:rFonts w:cs="Arial"/>
                <w:color w:val="000000" w:themeColor="text1"/>
                <w:szCs w:val="20"/>
              </w:rPr>
              <w:t>Paint principles</w:t>
            </w:r>
          </w:p>
        </w:tc>
        <w:tc>
          <w:tcPr>
            <w:tcW w:w="2268" w:type="dxa"/>
            <w:tcBorders>
              <w:top w:val="single" w:sz="4" w:space="0" w:color="auto"/>
              <w:left w:val="nil"/>
              <w:bottom w:val="single" w:sz="4" w:space="0" w:color="auto"/>
              <w:right w:val="single" w:sz="4" w:space="0" w:color="auto"/>
            </w:tcBorders>
            <w:shd w:val="clear" w:color="auto" w:fill="auto"/>
          </w:tcPr>
          <w:p w14:paraId="4B2EE917" w14:textId="173EB570" w:rsidR="00D366F5" w:rsidRPr="001178E5" w:rsidRDefault="003E7AF2" w:rsidP="00E4337A">
            <w:pPr>
              <w:spacing w:after="120"/>
              <w:rPr>
                <w:rFonts w:cs="Arial"/>
                <w:color w:val="000000" w:themeColor="text1"/>
                <w:szCs w:val="20"/>
              </w:rPr>
            </w:pPr>
            <w:r>
              <w:rPr>
                <w:rFonts w:cs="Arial"/>
                <w:color w:val="000000" w:themeColor="text1"/>
                <w:szCs w:val="20"/>
              </w:rPr>
              <w:t>N</w:t>
            </w:r>
            <w:r w:rsidR="0087212A">
              <w:rPr>
                <w:rFonts w:cs="Arial"/>
                <w:color w:val="000000" w:themeColor="text1"/>
                <w:szCs w:val="20"/>
              </w:rPr>
              <w:t>/</w:t>
            </w:r>
            <w:r>
              <w:rPr>
                <w:rFonts w:cs="Arial"/>
                <w:color w:val="000000" w:themeColor="text1"/>
                <w:szCs w:val="20"/>
              </w:rPr>
              <w:t>A</w:t>
            </w:r>
          </w:p>
        </w:tc>
        <w:tc>
          <w:tcPr>
            <w:tcW w:w="3402" w:type="dxa"/>
            <w:tcBorders>
              <w:top w:val="single" w:sz="4" w:space="0" w:color="auto"/>
              <w:left w:val="nil"/>
              <w:bottom w:val="single" w:sz="4" w:space="0" w:color="auto"/>
              <w:right w:val="single" w:sz="4" w:space="0" w:color="auto"/>
            </w:tcBorders>
            <w:shd w:val="clear" w:color="auto" w:fill="auto"/>
          </w:tcPr>
          <w:p w14:paraId="61B0E4E8" w14:textId="0AE9F440" w:rsidR="00D366F5" w:rsidRPr="001178E5" w:rsidRDefault="003E7AF2" w:rsidP="00E4337A">
            <w:pPr>
              <w:spacing w:after="120"/>
              <w:rPr>
                <w:rFonts w:cs="Arial"/>
                <w:color w:val="000000" w:themeColor="text1"/>
                <w:szCs w:val="20"/>
              </w:rPr>
            </w:pPr>
            <w:r>
              <w:rPr>
                <w:rFonts w:cs="Arial"/>
                <w:color w:val="000000" w:themeColor="text1"/>
                <w:szCs w:val="20"/>
              </w:rPr>
              <w:t>N</w:t>
            </w:r>
            <w:r w:rsidR="0087212A">
              <w:rPr>
                <w:rFonts w:cs="Arial"/>
                <w:color w:val="000000" w:themeColor="text1"/>
                <w:szCs w:val="20"/>
              </w:rPr>
              <w:t>/</w:t>
            </w:r>
            <w:r>
              <w:rPr>
                <w:rFonts w:cs="Arial"/>
                <w:color w:val="000000" w:themeColor="text1"/>
                <w:szCs w:val="20"/>
              </w:rPr>
              <w:t>A</w:t>
            </w:r>
          </w:p>
        </w:tc>
        <w:tc>
          <w:tcPr>
            <w:tcW w:w="3374" w:type="dxa"/>
            <w:tcBorders>
              <w:top w:val="single" w:sz="4" w:space="0" w:color="auto"/>
              <w:left w:val="nil"/>
              <w:bottom w:val="single" w:sz="4" w:space="0" w:color="auto"/>
              <w:right w:val="single" w:sz="4" w:space="0" w:color="auto"/>
            </w:tcBorders>
            <w:shd w:val="clear" w:color="auto" w:fill="auto"/>
          </w:tcPr>
          <w:p w14:paraId="5A4A720B" w14:textId="77777777" w:rsidR="00D366F5" w:rsidRPr="001178E5" w:rsidRDefault="00D366F5" w:rsidP="00E4337A">
            <w:pPr>
              <w:spacing w:line="240" w:lineRule="auto"/>
              <w:rPr>
                <w:rFonts w:cs="Arial"/>
                <w:color w:val="000000" w:themeColor="text1"/>
                <w:szCs w:val="20"/>
              </w:rPr>
            </w:pPr>
            <w:r w:rsidRPr="001178E5">
              <w:rPr>
                <w:rFonts w:cs="Arial"/>
                <w:b/>
                <w:color w:val="000000" w:themeColor="text1"/>
                <w:szCs w:val="20"/>
              </w:rPr>
              <w:t>NE</w:t>
            </w:r>
            <w:r w:rsidRPr="001178E5">
              <w:rPr>
                <w:rFonts w:cs="Arial"/>
                <w:color w:val="000000" w:themeColor="text1"/>
                <w:szCs w:val="20"/>
              </w:rPr>
              <w:t xml:space="preserve"> – VU20985</w:t>
            </w:r>
          </w:p>
          <w:p w14:paraId="7506010F" w14:textId="0DB43EFE" w:rsidR="00D366F5" w:rsidRPr="001178E5" w:rsidRDefault="00D366F5" w:rsidP="00E4337A">
            <w:pPr>
              <w:spacing w:before="80" w:after="120" w:line="240" w:lineRule="auto"/>
              <w:rPr>
                <w:rFonts w:cs="Arial"/>
                <w:color w:val="000000" w:themeColor="text1"/>
                <w:szCs w:val="20"/>
              </w:rPr>
            </w:pPr>
            <w:r w:rsidRPr="001178E5">
              <w:rPr>
                <w:rFonts w:cs="Arial"/>
                <w:color w:val="000000" w:themeColor="text1"/>
                <w:szCs w:val="20"/>
              </w:rPr>
              <w:t xml:space="preserve">Content incorporated into </w:t>
            </w:r>
            <w:r w:rsidR="00E47858">
              <w:rPr>
                <w:rFonts w:cs="Arial"/>
                <w:color w:val="000000" w:themeColor="text1"/>
                <w:szCs w:val="20"/>
              </w:rPr>
              <w:t>VU22035</w:t>
            </w:r>
            <w:r w:rsidRPr="001178E5">
              <w:rPr>
                <w:rFonts w:cs="Arial"/>
                <w:color w:val="000000" w:themeColor="text1"/>
                <w:szCs w:val="20"/>
              </w:rPr>
              <w:t xml:space="preserve"> Develop </w:t>
            </w:r>
            <w:r w:rsidR="00A64537" w:rsidRPr="001178E5">
              <w:rPr>
                <w:rFonts w:cs="Arial"/>
                <w:color w:val="000000" w:themeColor="text1"/>
                <w:szCs w:val="20"/>
              </w:rPr>
              <w:t xml:space="preserve">basic paint application </w:t>
            </w:r>
            <w:r w:rsidR="00A20203" w:rsidRPr="003E5815">
              <w:rPr>
                <w:rFonts w:cs="Arial"/>
                <w:color w:val="000000" w:themeColor="text1"/>
                <w:szCs w:val="20"/>
              </w:rPr>
              <w:t>techniques</w:t>
            </w:r>
          </w:p>
        </w:tc>
      </w:tr>
    </w:tbl>
    <w:p w14:paraId="2C22A0A1" w14:textId="2320A7DC" w:rsidR="00E4337A" w:rsidRDefault="00E4337A">
      <w:r>
        <w:br w:type="page"/>
      </w:r>
    </w:p>
    <w:p w14:paraId="1242C57C" w14:textId="77777777" w:rsidR="00E4337A" w:rsidRPr="0087212A" w:rsidRDefault="00E4337A" w:rsidP="00E4337A">
      <w:pPr>
        <w:spacing w:before="0" w:line="240" w:lineRule="auto"/>
        <w:rPr>
          <w:sz w:val="12"/>
          <w:szCs w:val="12"/>
        </w:rPr>
      </w:pPr>
    </w:p>
    <w:tbl>
      <w:tblPr>
        <w:tblW w:w="14709" w:type="dxa"/>
        <w:tblLayout w:type="fixed"/>
        <w:tblLook w:val="04A0" w:firstRow="1" w:lastRow="0" w:firstColumn="1" w:lastColumn="0" w:noHBand="0" w:noVBand="1"/>
      </w:tblPr>
      <w:tblGrid>
        <w:gridCol w:w="1980"/>
        <w:gridCol w:w="3544"/>
        <w:gridCol w:w="2268"/>
        <w:gridCol w:w="3402"/>
        <w:gridCol w:w="3515"/>
      </w:tblGrid>
      <w:tr w:rsidR="00E4337A" w:rsidRPr="001178E5" w14:paraId="378475EC" w14:textId="77777777" w:rsidTr="00211AAF">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269EDCAC" w14:textId="77777777" w:rsidR="00E4337A" w:rsidRPr="001178E5" w:rsidRDefault="00E4337A" w:rsidP="00211AAF">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E4337A" w:rsidRPr="001178E5" w14:paraId="259003F2" w14:textId="77777777" w:rsidTr="000E4F4D">
        <w:trPr>
          <w:trHeight w:val="665"/>
          <w:tblHeader/>
        </w:trPr>
        <w:tc>
          <w:tcPr>
            <w:tcW w:w="1980"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FACA47D" w14:textId="77777777" w:rsidR="00E4337A" w:rsidRPr="001178E5" w:rsidRDefault="00E4337A"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54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4D2F53BC" w14:textId="77777777" w:rsidR="00E4337A" w:rsidRPr="001178E5" w:rsidRDefault="00E4337A"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2BAC24BF" w14:textId="77777777" w:rsidR="00E4337A" w:rsidRPr="001178E5" w:rsidRDefault="00E4337A"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060A77E0" w14:textId="77777777" w:rsidR="00E4337A" w:rsidRPr="001178E5" w:rsidRDefault="00E4337A"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515"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5AA58099" w14:textId="77777777" w:rsidR="00E4337A" w:rsidRPr="001178E5" w:rsidRDefault="00E4337A" w:rsidP="00211AAF">
            <w:pPr>
              <w:spacing w:before="60" w:after="60"/>
              <w:rPr>
                <w:b/>
                <w:color w:val="000000" w:themeColor="text1"/>
              </w:rPr>
            </w:pPr>
            <w:r w:rsidRPr="001178E5">
              <w:rPr>
                <w:b/>
                <w:color w:val="000000" w:themeColor="text1"/>
              </w:rPr>
              <w:t>Comment in relation to equivalence</w:t>
            </w:r>
          </w:p>
          <w:p w14:paraId="1A435E94" w14:textId="77777777" w:rsidR="00E4337A" w:rsidRPr="00533738" w:rsidRDefault="00E4337A" w:rsidP="00211AAF">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E572A9" w:rsidRPr="001178E5" w14:paraId="2CD5FE02"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30A5E01" w14:textId="116A0A87" w:rsidR="00D366F5" w:rsidRPr="001178E5" w:rsidRDefault="00D366F5" w:rsidP="00E4337A">
            <w:pPr>
              <w:spacing w:after="120" w:line="240" w:lineRule="auto"/>
              <w:rPr>
                <w:rFonts w:cs="Arial"/>
                <w:color w:val="000000" w:themeColor="text1"/>
                <w:szCs w:val="20"/>
              </w:rPr>
            </w:pPr>
            <w:r w:rsidRPr="001178E5">
              <w:rPr>
                <w:rFonts w:cs="Arial"/>
                <w:color w:val="000000" w:themeColor="text1"/>
                <w:szCs w:val="20"/>
              </w:rPr>
              <w:t>VU20986</w:t>
            </w:r>
          </w:p>
        </w:tc>
        <w:tc>
          <w:tcPr>
            <w:tcW w:w="3544" w:type="dxa"/>
            <w:tcBorders>
              <w:top w:val="single" w:sz="4" w:space="0" w:color="auto"/>
              <w:left w:val="nil"/>
              <w:bottom w:val="single" w:sz="4" w:space="0" w:color="auto"/>
              <w:right w:val="single" w:sz="4" w:space="0" w:color="auto"/>
            </w:tcBorders>
            <w:shd w:val="clear" w:color="auto" w:fill="auto"/>
          </w:tcPr>
          <w:p w14:paraId="7FC51BA3" w14:textId="77777777" w:rsidR="00D366F5" w:rsidRPr="001178E5" w:rsidRDefault="00D366F5" w:rsidP="00E4337A">
            <w:pPr>
              <w:spacing w:after="120" w:line="240" w:lineRule="auto"/>
              <w:rPr>
                <w:rFonts w:cs="Arial"/>
                <w:color w:val="000000" w:themeColor="text1"/>
                <w:szCs w:val="20"/>
              </w:rPr>
            </w:pPr>
            <w:r w:rsidRPr="001178E5">
              <w:rPr>
                <w:rFonts w:cs="Arial"/>
                <w:color w:val="000000" w:themeColor="text1"/>
                <w:szCs w:val="20"/>
              </w:rPr>
              <w:t>Colour theory and practice</w:t>
            </w:r>
          </w:p>
        </w:tc>
        <w:tc>
          <w:tcPr>
            <w:tcW w:w="2268" w:type="dxa"/>
            <w:tcBorders>
              <w:top w:val="single" w:sz="4" w:space="0" w:color="auto"/>
              <w:left w:val="nil"/>
              <w:bottom w:val="single" w:sz="4" w:space="0" w:color="auto"/>
              <w:right w:val="single" w:sz="4" w:space="0" w:color="auto"/>
            </w:tcBorders>
            <w:shd w:val="clear" w:color="auto" w:fill="auto"/>
          </w:tcPr>
          <w:p w14:paraId="47C233CD" w14:textId="787F8FBF" w:rsidR="00D366F5" w:rsidRPr="001178E5" w:rsidRDefault="006249AF" w:rsidP="00E4337A">
            <w:pPr>
              <w:spacing w:after="120" w:line="240" w:lineRule="auto"/>
              <w:rPr>
                <w:rFonts w:cs="Arial"/>
                <w:color w:val="000000" w:themeColor="text1"/>
                <w:szCs w:val="20"/>
              </w:rPr>
            </w:pPr>
            <w:r>
              <w:rPr>
                <w:rFonts w:cs="Arial"/>
                <w:color w:val="000000" w:themeColor="text1"/>
                <w:szCs w:val="20"/>
              </w:rPr>
              <w:t>VU</w:t>
            </w:r>
            <w:r w:rsidR="00102D45">
              <w:rPr>
                <w:rFonts w:cs="Arial"/>
                <w:color w:val="000000" w:themeColor="text1"/>
                <w:szCs w:val="20"/>
              </w:rPr>
              <w:t>22034</w:t>
            </w:r>
          </w:p>
        </w:tc>
        <w:tc>
          <w:tcPr>
            <w:tcW w:w="3402" w:type="dxa"/>
            <w:tcBorders>
              <w:top w:val="single" w:sz="4" w:space="0" w:color="auto"/>
              <w:left w:val="nil"/>
              <w:bottom w:val="single" w:sz="4" w:space="0" w:color="auto"/>
              <w:right w:val="single" w:sz="4" w:space="0" w:color="auto"/>
            </w:tcBorders>
            <w:shd w:val="clear" w:color="auto" w:fill="auto"/>
          </w:tcPr>
          <w:p w14:paraId="004A156B" w14:textId="77777777" w:rsidR="00D366F5" w:rsidRPr="001178E5" w:rsidRDefault="00D366F5" w:rsidP="00E4337A">
            <w:pPr>
              <w:spacing w:after="120" w:line="240" w:lineRule="auto"/>
              <w:rPr>
                <w:rFonts w:cs="Arial"/>
                <w:color w:val="000000" w:themeColor="text1"/>
                <w:szCs w:val="20"/>
              </w:rPr>
            </w:pPr>
            <w:r w:rsidRPr="001178E5">
              <w:rPr>
                <w:rFonts w:cs="Arial"/>
                <w:color w:val="000000" w:themeColor="text1"/>
                <w:szCs w:val="20"/>
              </w:rPr>
              <w:t>Mix basic paint colours</w:t>
            </w:r>
          </w:p>
        </w:tc>
        <w:tc>
          <w:tcPr>
            <w:tcW w:w="3515" w:type="dxa"/>
            <w:tcBorders>
              <w:top w:val="single" w:sz="4" w:space="0" w:color="auto"/>
              <w:left w:val="nil"/>
              <w:bottom w:val="single" w:sz="4" w:space="0" w:color="auto"/>
              <w:right w:val="single" w:sz="4" w:space="0" w:color="auto"/>
            </w:tcBorders>
            <w:shd w:val="clear" w:color="auto" w:fill="auto"/>
          </w:tcPr>
          <w:p w14:paraId="35246A76" w14:textId="665A75A9" w:rsidR="00D366F5" w:rsidRPr="001178E5" w:rsidRDefault="00D366F5" w:rsidP="00E4337A">
            <w:pPr>
              <w:spacing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w:t>
            </w:r>
            <w:r w:rsidR="00CB7C05" w:rsidRPr="001178E5">
              <w:rPr>
                <w:rFonts w:cs="Arial"/>
                <w:color w:val="000000" w:themeColor="text1"/>
                <w:szCs w:val="20"/>
              </w:rPr>
              <w:t>C</w:t>
            </w:r>
            <w:r w:rsidRPr="001178E5">
              <w:rPr>
                <w:rFonts w:cs="Arial"/>
                <w:color w:val="000000" w:themeColor="text1"/>
                <w:szCs w:val="20"/>
              </w:rPr>
              <w:t>ontent of VU20986 revised and transitioned to unit template</w:t>
            </w:r>
          </w:p>
          <w:p w14:paraId="0C8D5F15" w14:textId="77777777" w:rsidR="00D366F5" w:rsidRPr="001178E5" w:rsidRDefault="00D366F5" w:rsidP="00E4337A">
            <w:pPr>
              <w:spacing w:before="80" w:line="240" w:lineRule="auto"/>
              <w:rPr>
                <w:rFonts w:cs="Arial"/>
                <w:color w:val="000000" w:themeColor="text1"/>
                <w:szCs w:val="20"/>
              </w:rPr>
            </w:pPr>
            <w:r w:rsidRPr="001178E5">
              <w:rPr>
                <w:rFonts w:cs="Arial"/>
                <w:color w:val="000000" w:themeColor="text1"/>
                <w:szCs w:val="20"/>
              </w:rPr>
              <w:t>Title change</w:t>
            </w:r>
          </w:p>
          <w:p w14:paraId="5114FA5F" w14:textId="1D530A52" w:rsidR="00D6081B" w:rsidRPr="001178E5" w:rsidRDefault="00566654" w:rsidP="00E4337A">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r w:rsidR="00E572A9" w:rsidRPr="001178E5" w14:paraId="39108A5C"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87E50FE" w14:textId="77777777" w:rsidR="00D366F5" w:rsidRPr="001178E5" w:rsidRDefault="00D366F5" w:rsidP="00E4337A">
            <w:pPr>
              <w:spacing w:after="120" w:line="240" w:lineRule="auto"/>
              <w:rPr>
                <w:rFonts w:cs="Arial"/>
                <w:color w:val="000000" w:themeColor="text1"/>
                <w:szCs w:val="20"/>
              </w:rPr>
            </w:pPr>
            <w:r w:rsidRPr="001178E5">
              <w:rPr>
                <w:rFonts w:cs="Arial"/>
                <w:color w:val="000000" w:themeColor="text1"/>
                <w:szCs w:val="20"/>
              </w:rPr>
              <w:t>VU20987</w:t>
            </w:r>
          </w:p>
        </w:tc>
        <w:tc>
          <w:tcPr>
            <w:tcW w:w="3544" w:type="dxa"/>
            <w:tcBorders>
              <w:top w:val="single" w:sz="4" w:space="0" w:color="auto"/>
              <w:left w:val="nil"/>
              <w:bottom w:val="single" w:sz="4" w:space="0" w:color="auto"/>
              <w:right w:val="single" w:sz="4" w:space="0" w:color="auto"/>
            </w:tcBorders>
            <w:shd w:val="clear" w:color="auto" w:fill="auto"/>
          </w:tcPr>
          <w:p w14:paraId="10F5F7F1" w14:textId="77777777" w:rsidR="00D366F5" w:rsidRPr="001178E5" w:rsidRDefault="00D366F5" w:rsidP="00E4337A">
            <w:pPr>
              <w:spacing w:after="120" w:line="240" w:lineRule="auto"/>
              <w:rPr>
                <w:rFonts w:cs="Arial"/>
                <w:color w:val="000000" w:themeColor="text1"/>
                <w:szCs w:val="20"/>
              </w:rPr>
            </w:pPr>
            <w:r w:rsidRPr="001178E5">
              <w:rPr>
                <w:rFonts w:cs="Arial"/>
                <w:color w:val="000000" w:themeColor="text1"/>
                <w:szCs w:val="20"/>
              </w:rPr>
              <w:t>Paint application</w:t>
            </w:r>
          </w:p>
        </w:tc>
        <w:tc>
          <w:tcPr>
            <w:tcW w:w="2268" w:type="dxa"/>
            <w:tcBorders>
              <w:top w:val="single" w:sz="4" w:space="0" w:color="auto"/>
              <w:left w:val="nil"/>
              <w:bottom w:val="single" w:sz="4" w:space="0" w:color="auto"/>
              <w:right w:val="single" w:sz="4" w:space="0" w:color="auto"/>
            </w:tcBorders>
            <w:shd w:val="clear" w:color="auto" w:fill="auto"/>
          </w:tcPr>
          <w:p w14:paraId="47359FF5" w14:textId="1E09F9E3" w:rsidR="00D366F5" w:rsidRPr="001178E5" w:rsidRDefault="00102D45" w:rsidP="00E4337A">
            <w:pPr>
              <w:spacing w:after="120" w:line="240" w:lineRule="auto"/>
              <w:rPr>
                <w:rFonts w:cs="Arial"/>
                <w:color w:val="000000" w:themeColor="text1"/>
                <w:szCs w:val="20"/>
              </w:rPr>
            </w:pPr>
            <w:r>
              <w:rPr>
                <w:rFonts w:cs="Arial"/>
                <w:color w:val="000000" w:themeColor="text1"/>
                <w:szCs w:val="20"/>
              </w:rPr>
              <w:t>VU22035</w:t>
            </w:r>
          </w:p>
        </w:tc>
        <w:tc>
          <w:tcPr>
            <w:tcW w:w="3402" w:type="dxa"/>
            <w:tcBorders>
              <w:top w:val="single" w:sz="4" w:space="0" w:color="auto"/>
              <w:left w:val="nil"/>
              <w:bottom w:val="single" w:sz="4" w:space="0" w:color="auto"/>
              <w:right w:val="single" w:sz="4" w:space="0" w:color="auto"/>
            </w:tcBorders>
            <w:shd w:val="clear" w:color="auto" w:fill="auto"/>
          </w:tcPr>
          <w:p w14:paraId="6F4657D0" w14:textId="16FA77EA" w:rsidR="00D366F5" w:rsidRPr="001178E5" w:rsidRDefault="00D366F5" w:rsidP="00E4337A">
            <w:pPr>
              <w:spacing w:after="120" w:line="240" w:lineRule="auto"/>
              <w:rPr>
                <w:rFonts w:cs="Arial"/>
                <w:color w:val="000000" w:themeColor="text1"/>
                <w:szCs w:val="20"/>
              </w:rPr>
            </w:pPr>
            <w:r w:rsidRPr="001178E5">
              <w:rPr>
                <w:rFonts w:cs="Arial"/>
                <w:color w:val="000000" w:themeColor="text1"/>
                <w:szCs w:val="20"/>
              </w:rPr>
              <w:t xml:space="preserve">Develop basic paint application </w:t>
            </w:r>
            <w:r w:rsidR="00A20203" w:rsidRPr="003E5815">
              <w:rPr>
                <w:rFonts w:cs="Arial"/>
                <w:color w:val="000000" w:themeColor="text1"/>
                <w:szCs w:val="20"/>
              </w:rPr>
              <w:t>techniques</w:t>
            </w:r>
          </w:p>
        </w:tc>
        <w:tc>
          <w:tcPr>
            <w:tcW w:w="3515" w:type="dxa"/>
            <w:tcBorders>
              <w:top w:val="single" w:sz="4" w:space="0" w:color="auto"/>
              <w:left w:val="nil"/>
              <w:bottom w:val="single" w:sz="4" w:space="0" w:color="auto"/>
              <w:right w:val="single" w:sz="4" w:space="0" w:color="auto"/>
            </w:tcBorders>
            <w:shd w:val="clear" w:color="auto" w:fill="auto"/>
          </w:tcPr>
          <w:p w14:paraId="78A3B048" w14:textId="17B1EFCD" w:rsidR="00D366F5" w:rsidRPr="001178E5" w:rsidRDefault="00D366F5" w:rsidP="00E4337A">
            <w:pPr>
              <w:spacing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w:t>
            </w:r>
            <w:r w:rsidR="00CB7C05" w:rsidRPr="001178E5">
              <w:rPr>
                <w:rFonts w:cs="Arial"/>
                <w:color w:val="000000" w:themeColor="text1"/>
                <w:szCs w:val="20"/>
              </w:rPr>
              <w:t>C</w:t>
            </w:r>
            <w:r w:rsidRPr="001178E5">
              <w:rPr>
                <w:rFonts w:cs="Arial"/>
                <w:color w:val="000000" w:themeColor="text1"/>
                <w:szCs w:val="20"/>
              </w:rPr>
              <w:t>ontent of VU20987 revised and transitioned to unit template</w:t>
            </w:r>
          </w:p>
          <w:p w14:paraId="3AAEC5C0" w14:textId="77777777" w:rsidR="00D366F5" w:rsidRPr="001178E5" w:rsidRDefault="00D366F5" w:rsidP="00E4337A">
            <w:pPr>
              <w:spacing w:before="80" w:line="240" w:lineRule="auto"/>
              <w:rPr>
                <w:rFonts w:cs="Arial"/>
                <w:color w:val="000000" w:themeColor="text1"/>
                <w:szCs w:val="20"/>
              </w:rPr>
            </w:pPr>
            <w:r w:rsidRPr="001178E5">
              <w:rPr>
                <w:rFonts w:cs="Arial"/>
                <w:color w:val="000000" w:themeColor="text1"/>
                <w:szCs w:val="20"/>
              </w:rPr>
              <w:t>Incorporates content of VU20985</w:t>
            </w:r>
          </w:p>
          <w:p w14:paraId="658FE4F4" w14:textId="77777777" w:rsidR="00D366F5" w:rsidRPr="001178E5" w:rsidRDefault="00D366F5" w:rsidP="00E4337A">
            <w:pPr>
              <w:spacing w:before="80" w:line="240" w:lineRule="auto"/>
              <w:rPr>
                <w:rFonts w:cs="Arial"/>
                <w:color w:val="000000" w:themeColor="text1"/>
                <w:szCs w:val="20"/>
              </w:rPr>
            </w:pPr>
            <w:r w:rsidRPr="001178E5">
              <w:rPr>
                <w:rFonts w:cs="Arial"/>
                <w:color w:val="000000" w:themeColor="text1"/>
                <w:szCs w:val="20"/>
              </w:rPr>
              <w:t>Title change</w:t>
            </w:r>
          </w:p>
          <w:p w14:paraId="5DE51982" w14:textId="768C7FFF" w:rsidR="00D6081B" w:rsidRPr="001178E5" w:rsidRDefault="00566654" w:rsidP="00E4337A">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r w:rsidR="00E572A9" w:rsidRPr="001178E5" w14:paraId="39E841A9"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A98C81C" w14:textId="77777777" w:rsidR="00D366F5" w:rsidRPr="001178E5" w:rsidRDefault="00D366F5" w:rsidP="00E4337A">
            <w:pPr>
              <w:spacing w:after="120" w:line="240" w:lineRule="auto"/>
              <w:rPr>
                <w:rFonts w:cs="Arial"/>
                <w:color w:val="000000" w:themeColor="text1"/>
                <w:szCs w:val="20"/>
              </w:rPr>
            </w:pPr>
            <w:r w:rsidRPr="001178E5">
              <w:rPr>
                <w:rFonts w:cs="Arial"/>
                <w:color w:val="000000" w:themeColor="text1"/>
                <w:szCs w:val="20"/>
              </w:rPr>
              <w:t>VU20988</w:t>
            </w:r>
          </w:p>
        </w:tc>
        <w:tc>
          <w:tcPr>
            <w:tcW w:w="3544" w:type="dxa"/>
            <w:tcBorders>
              <w:top w:val="single" w:sz="4" w:space="0" w:color="auto"/>
              <w:left w:val="nil"/>
              <w:bottom w:val="single" w:sz="4" w:space="0" w:color="auto"/>
              <w:right w:val="single" w:sz="4" w:space="0" w:color="auto"/>
            </w:tcBorders>
            <w:shd w:val="clear" w:color="auto" w:fill="auto"/>
          </w:tcPr>
          <w:p w14:paraId="6241A818" w14:textId="77777777" w:rsidR="00D366F5" w:rsidRPr="001178E5" w:rsidRDefault="00D366F5" w:rsidP="00E4337A">
            <w:pPr>
              <w:spacing w:after="120" w:line="240" w:lineRule="auto"/>
              <w:rPr>
                <w:rFonts w:cs="Arial"/>
                <w:color w:val="000000" w:themeColor="text1"/>
                <w:szCs w:val="20"/>
              </w:rPr>
            </w:pPr>
            <w:r w:rsidRPr="001178E5">
              <w:rPr>
                <w:rFonts w:cs="Arial"/>
                <w:color w:val="000000" w:themeColor="text1"/>
                <w:szCs w:val="20"/>
              </w:rPr>
              <w:t>Timber staining and clear finishing principles</w:t>
            </w:r>
          </w:p>
        </w:tc>
        <w:tc>
          <w:tcPr>
            <w:tcW w:w="2268" w:type="dxa"/>
            <w:tcBorders>
              <w:top w:val="single" w:sz="4" w:space="0" w:color="auto"/>
              <w:left w:val="nil"/>
              <w:bottom w:val="single" w:sz="4" w:space="0" w:color="auto"/>
              <w:right w:val="single" w:sz="4" w:space="0" w:color="auto"/>
            </w:tcBorders>
            <w:shd w:val="clear" w:color="auto" w:fill="auto"/>
          </w:tcPr>
          <w:p w14:paraId="0BDA9D54" w14:textId="2621F286" w:rsidR="00D366F5" w:rsidRPr="001178E5" w:rsidRDefault="00102D45" w:rsidP="00E4337A">
            <w:pPr>
              <w:spacing w:after="120" w:line="240" w:lineRule="auto"/>
              <w:rPr>
                <w:rFonts w:cs="Arial"/>
                <w:color w:val="000000" w:themeColor="text1"/>
                <w:szCs w:val="20"/>
              </w:rPr>
            </w:pPr>
            <w:r>
              <w:rPr>
                <w:rFonts w:cs="Arial"/>
                <w:color w:val="000000" w:themeColor="text1"/>
                <w:szCs w:val="20"/>
              </w:rPr>
              <w:t>VU22036</w:t>
            </w:r>
          </w:p>
        </w:tc>
        <w:tc>
          <w:tcPr>
            <w:tcW w:w="3402" w:type="dxa"/>
            <w:tcBorders>
              <w:top w:val="single" w:sz="4" w:space="0" w:color="auto"/>
              <w:left w:val="nil"/>
              <w:bottom w:val="single" w:sz="4" w:space="0" w:color="auto"/>
              <w:right w:val="single" w:sz="4" w:space="0" w:color="auto"/>
            </w:tcBorders>
            <w:shd w:val="clear" w:color="auto" w:fill="auto"/>
          </w:tcPr>
          <w:p w14:paraId="5CD2559D" w14:textId="576745C3" w:rsidR="00D366F5" w:rsidRPr="001178E5" w:rsidRDefault="00D366F5" w:rsidP="00E4337A">
            <w:pPr>
              <w:spacing w:after="120" w:line="240" w:lineRule="auto"/>
              <w:rPr>
                <w:rFonts w:cs="Arial"/>
                <w:color w:val="000000" w:themeColor="text1"/>
                <w:szCs w:val="20"/>
              </w:rPr>
            </w:pPr>
            <w:r w:rsidRPr="001178E5">
              <w:rPr>
                <w:rFonts w:cs="Arial"/>
                <w:color w:val="000000" w:themeColor="text1"/>
                <w:szCs w:val="20"/>
              </w:rPr>
              <w:t>Develop</w:t>
            </w:r>
            <w:r w:rsidR="000C53CF">
              <w:rPr>
                <w:rFonts w:cs="Arial"/>
                <w:color w:val="000000" w:themeColor="text1"/>
                <w:szCs w:val="20"/>
              </w:rPr>
              <w:t xml:space="preserve"> basic</w:t>
            </w:r>
            <w:r w:rsidRPr="001178E5">
              <w:rPr>
                <w:rFonts w:cs="Arial"/>
                <w:color w:val="000000" w:themeColor="text1"/>
                <w:szCs w:val="20"/>
              </w:rPr>
              <w:t xml:space="preserve"> timber staining and clear finishing skills</w:t>
            </w:r>
          </w:p>
        </w:tc>
        <w:tc>
          <w:tcPr>
            <w:tcW w:w="3515" w:type="dxa"/>
            <w:tcBorders>
              <w:top w:val="single" w:sz="4" w:space="0" w:color="auto"/>
              <w:left w:val="nil"/>
              <w:bottom w:val="single" w:sz="4" w:space="0" w:color="auto"/>
              <w:right w:val="single" w:sz="4" w:space="0" w:color="auto"/>
            </w:tcBorders>
            <w:shd w:val="clear" w:color="auto" w:fill="auto"/>
          </w:tcPr>
          <w:p w14:paraId="0C2B476C" w14:textId="375986EC" w:rsidR="00D366F5" w:rsidRPr="001178E5" w:rsidRDefault="00D366F5" w:rsidP="00E4337A">
            <w:pPr>
              <w:spacing w:line="240" w:lineRule="auto"/>
              <w:rPr>
                <w:rFonts w:cs="Arial"/>
                <w:color w:val="000000" w:themeColor="text1"/>
                <w:szCs w:val="20"/>
              </w:rPr>
            </w:pPr>
            <w:r w:rsidRPr="001178E5">
              <w:rPr>
                <w:rFonts w:cs="Arial"/>
                <w:b/>
                <w:color w:val="000000" w:themeColor="text1"/>
                <w:szCs w:val="20"/>
              </w:rPr>
              <w:t>E</w:t>
            </w:r>
            <w:r w:rsidR="00CB7C05" w:rsidRPr="001178E5">
              <w:rPr>
                <w:rFonts w:cs="Arial"/>
                <w:color w:val="000000" w:themeColor="text1"/>
                <w:szCs w:val="20"/>
              </w:rPr>
              <w:t xml:space="preserve"> – C</w:t>
            </w:r>
            <w:r w:rsidRPr="001178E5">
              <w:rPr>
                <w:rFonts w:cs="Arial"/>
                <w:color w:val="000000" w:themeColor="text1"/>
                <w:szCs w:val="20"/>
              </w:rPr>
              <w:t>ontent of VU20988 revised and transitioned to unit template</w:t>
            </w:r>
          </w:p>
          <w:p w14:paraId="686D1739" w14:textId="77777777" w:rsidR="00D366F5" w:rsidRPr="001178E5" w:rsidRDefault="00D366F5" w:rsidP="00E4337A">
            <w:pPr>
              <w:spacing w:before="80" w:line="240" w:lineRule="auto"/>
              <w:rPr>
                <w:rFonts w:cs="Arial"/>
                <w:color w:val="000000" w:themeColor="text1"/>
                <w:szCs w:val="20"/>
              </w:rPr>
            </w:pPr>
            <w:r w:rsidRPr="001178E5">
              <w:rPr>
                <w:rFonts w:cs="Arial"/>
                <w:color w:val="000000" w:themeColor="text1"/>
                <w:szCs w:val="20"/>
              </w:rPr>
              <w:t>Title change</w:t>
            </w:r>
          </w:p>
          <w:p w14:paraId="735FB679" w14:textId="258B02AE" w:rsidR="00D6081B" w:rsidRPr="001178E5" w:rsidRDefault="00566654" w:rsidP="00E4337A">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r w:rsidR="00E572A9" w:rsidRPr="001178E5" w14:paraId="43985A63"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E2BB40F" w14:textId="77777777" w:rsidR="00D366F5" w:rsidRPr="001178E5" w:rsidRDefault="00D366F5" w:rsidP="00E4337A">
            <w:pPr>
              <w:spacing w:after="120" w:line="240" w:lineRule="auto"/>
              <w:rPr>
                <w:rFonts w:cs="Arial"/>
                <w:color w:val="000000" w:themeColor="text1"/>
                <w:szCs w:val="20"/>
              </w:rPr>
            </w:pPr>
            <w:r w:rsidRPr="001178E5">
              <w:rPr>
                <w:rFonts w:cs="Arial"/>
                <w:color w:val="000000" w:themeColor="text1"/>
                <w:szCs w:val="20"/>
              </w:rPr>
              <w:t>VU20989</w:t>
            </w:r>
          </w:p>
        </w:tc>
        <w:tc>
          <w:tcPr>
            <w:tcW w:w="3544" w:type="dxa"/>
            <w:tcBorders>
              <w:top w:val="single" w:sz="4" w:space="0" w:color="auto"/>
              <w:left w:val="nil"/>
              <w:bottom w:val="single" w:sz="4" w:space="0" w:color="auto"/>
              <w:right w:val="single" w:sz="4" w:space="0" w:color="auto"/>
            </w:tcBorders>
            <w:shd w:val="clear" w:color="auto" w:fill="auto"/>
          </w:tcPr>
          <w:p w14:paraId="0DA757C1" w14:textId="77777777" w:rsidR="00D366F5" w:rsidRPr="001178E5" w:rsidRDefault="00D366F5" w:rsidP="00E4337A">
            <w:pPr>
              <w:spacing w:after="120" w:line="240" w:lineRule="auto"/>
              <w:rPr>
                <w:rFonts w:cs="Arial"/>
                <w:color w:val="000000" w:themeColor="text1"/>
                <w:szCs w:val="20"/>
              </w:rPr>
            </w:pPr>
            <w:r w:rsidRPr="001178E5">
              <w:rPr>
                <w:rFonts w:cs="Arial"/>
                <w:color w:val="000000" w:themeColor="text1"/>
                <w:szCs w:val="20"/>
              </w:rPr>
              <w:t>Protective metal coatings</w:t>
            </w:r>
          </w:p>
        </w:tc>
        <w:tc>
          <w:tcPr>
            <w:tcW w:w="2268" w:type="dxa"/>
            <w:tcBorders>
              <w:top w:val="single" w:sz="4" w:space="0" w:color="auto"/>
              <w:left w:val="nil"/>
              <w:bottom w:val="single" w:sz="4" w:space="0" w:color="auto"/>
              <w:right w:val="single" w:sz="4" w:space="0" w:color="auto"/>
            </w:tcBorders>
            <w:shd w:val="clear" w:color="auto" w:fill="auto"/>
          </w:tcPr>
          <w:p w14:paraId="67DE3258" w14:textId="64B41AE8" w:rsidR="00D366F5" w:rsidRPr="001178E5" w:rsidRDefault="00102D45" w:rsidP="00E4337A">
            <w:pPr>
              <w:spacing w:after="120" w:line="240" w:lineRule="auto"/>
              <w:rPr>
                <w:rFonts w:cs="Arial"/>
                <w:color w:val="000000" w:themeColor="text1"/>
                <w:szCs w:val="20"/>
              </w:rPr>
            </w:pPr>
            <w:r>
              <w:rPr>
                <w:rFonts w:cs="Arial"/>
                <w:color w:val="000000" w:themeColor="text1"/>
                <w:szCs w:val="20"/>
              </w:rPr>
              <w:t>VU22037</w:t>
            </w:r>
          </w:p>
        </w:tc>
        <w:tc>
          <w:tcPr>
            <w:tcW w:w="3402" w:type="dxa"/>
            <w:tcBorders>
              <w:top w:val="single" w:sz="4" w:space="0" w:color="auto"/>
              <w:left w:val="nil"/>
              <w:bottom w:val="single" w:sz="4" w:space="0" w:color="auto"/>
              <w:right w:val="single" w:sz="4" w:space="0" w:color="auto"/>
            </w:tcBorders>
            <w:shd w:val="clear" w:color="auto" w:fill="auto"/>
          </w:tcPr>
          <w:p w14:paraId="523E52C1" w14:textId="2FEC3B0F" w:rsidR="00D366F5" w:rsidRPr="001178E5" w:rsidRDefault="00D366F5" w:rsidP="00E4337A">
            <w:pPr>
              <w:spacing w:after="120" w:line="240" w:lineRule="auto"/>
              <w:rPr>
                <w:rFonts w:cs="Arial"/>
                <w:color w:val="000000" w:themeColor="text1"/>
                <w:szCs w:val="20"/>
              </w:rPr>
            </w:pPr>
            <w:r w:rsidRPr="001178E5">
              <w:rPr>
                <w:rFonts w:cs="Arial"/>
                <w:color w:val="000000" w:themeColor="text1"/>
                <w:szCs w:val="20"/>
              </w:rPr>
              <w:t>Develop</w:t>
            </w:r>
            <w:r w:rsidR="000C53CF">
              <w:rPr>
                <w:rFonts w:cs="Arial"/>
                <w:color w:val="000000" w:themeColor="text1"/>
                <w:szCs w:val="20"/>
              </w:rPr>
              <w:t xml:space="preserve"> basic</w:t>
            </w:r>
            <w:r w:rsidRPr="001178E5">
              <w:rPr>
                <w:rFonts w:cs="Arial"/>
                <w:color w:val="000000" w:themeColor="text1"/>
                <w:szCs w:val="20"/>
              </w:rPr>
              <w:t xml:space="preserve"> protective metal coating skills</w:t>
            </w:r>
          </w:p>
        </w:tc>
        <w:tc>
          <w:tcPr>
            <w:tcW w:w="3515" w:type="dxa"/>
            <w:tcBorders>
              <w:top w:val="single" w:sz="4" w:space="0" w:color="auto"/>
              <w:left w:val="nil"/>
              <w:bottom w:val="single" w:sz="4" w:space="0" w:color="auto"/>
              <w:right w:val="single" w:sz="4" w:space="0" w:color="auto"/>
            </w:tcBorders>
            <w:shd w:val="clear" w:color="auto" w:fill="auto"/>
          </w:tcPr>
          <w:p w14:paraId="3BF98876" w14:textId="285FC8BA" w:rsidR="00D366F5" w:rsidRPr="001178E5" w:rsidRDefault="00D366F5" w:rsidP="00E4337A">
            <w:pPr>
              <w:spacing w:line="240" w:lineRule="auto"/>
              <w:rPr>
                <w:rFonts w:cs="Arial"/>
                <w:color w:val="000000" w:themeColor="text1"/>
                <w:szCs w:val="20"/>
              </w:rPr>
            </w:pPr>
            <w:r w:rsidRPr="001178E5">
              <w:rPr>
                <w:rFonts w:cs="Arial"/>
                <w:b/>
                <w:color w:val="000000" w:themeColor="text1"/>
                <w:szCs w:val="20"/>
              </w:rPr>
              <w:t>E</w:t>
            </w:r>
            <w:r w:rsidR="00CB7C05" w:rsidRPr="001178E5">
              <w:rPr>
                <w:rFonts w:cs="Arial"/>
                <w:color w:val="000000" w:themeColor="text1"/>
                <w:szCs w:val="20"/>
              </w:rPr>
              <w:t xml:space="preserve"> – C</w:t>
            </w:r>
            <w:r w:rsidRPr="001178E5">
              <w:rPr>
                <w:rFonts w:cs="Arial"/>
                <w:color w:val="000000" w:themeColor="text1"/>
                <w:szCs w:val="20"/>
              </w:rPr>
              <w:t>ontent of VU20989 revised and transitioned to unit template</w:t>
            </w:r>
          </w:p>
          <w:p w14:paraId="7B8C3C49" w14:textId="77777777" w:rsidR="00D366F5" w:rsidRPr="001178E5" w:rsidRDefault="00D366F5" w:rsidP="00E4337A">
            <w:pPr>
              <w:spacing w:before="80" w:line="240" w:lineRule="auto"/>
              <w:rPr>
                <w:rFonts w:cs="Arial"/>
                <w:color w:val="000000" w:themeColor="text1"/>
                <w:szCs w:val="20"/>
              </w:rPr>
            </w:pPr>
            <w:r w:rsidRPr="001178E5">
              <w:rPr>
                <w:rFonts w:cs="Arial"/>
                <w:color w:val="000000" w:themeColor="text1"/>
                <w:szCs w:val="20"/>
              </w:rPr>
              <w:t>Title change</w:t>
            </w:r>
          </w:p>
          <w:p w14:paraId="6EF4E23E" w14:textId="54EEB2B3" w:rsidR="00D6081B" w:rsidRPr="001178E5" w:rsidRDefault="00566654" w:rsidP="00E4337A">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bl>
    <w:p w14:paraId="3D4C10E2" w14:textId="1D6BB9D6" w:rsidR="00E4337A" w:rsidRDefault="00E4337A">
      <w:r>
        <w:br w:type="page"/>
      </w:r>
    </w:p>
    <w:p w14:paraId="3E20A075" w14:textId="77777777" w:rsidR="000E4F4D" w:rsidRPr="0087212A" w:rsidRDefault="000E4F4D" w:rsidP="000E4F4D">
      <w:pPr>
        <w:spacing w:before="0" w:line="240" w:lineRule="auto"/>
        <w:rPr>
          <w:sz w:val="12"/>
          <w:szCs w:val="12"/>
        </w:rPr>
      </w:pPr>
    </w:p>
    <w:tbl>
      <w:tblPr>
        <w:tblW w:w="14709" w:type="dxa"/>
        <w:tblLayout w:type="fixed"/>
        <w:tblLook w:val="04A0" w:firstRow="1" w:lastRow="0" w:firstColumn="1" w:lastColumn="0" w:noHBand="0" w:noVBand="1"/>
      </w:tblPr>
      <w:tblGrid>
        <w:gridCol w:w="1696"/>
        <w:gridCol w:w="3402"/>
        <w:gridCol w:w="2268"/>
        <w:gridCol w:w="3402"/>
        <w:gridCol w:w="3941"/>
      </w:tblGrid>
      <w:tr w:rsidR="000E4F4D" w:rsidRPr="001178E5" w14:paraId="343C895A" w14:textId="77777777" w:rsidTr="00211AAF">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04B87A68" w14:textId="77777777" w:rsidR="000E4F4D" w:rsidRPr="001178E5" w:rsidRDefault="000E4F4D" w:rsidP="00211AAF">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0E4F4D" w:rsidRPr="001178E5" w14:paraId="762FD758" w14:textId="77777777" w:rsidTr="000E4F4D">
        <w:trPr>
          <w:trHeight w:val="665"/>
          <w:tblHeader/>
        </w:trPr>
        <w:tc>
          <w:tcPr>
            <w:tcW w:w="1696"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116E038F" w14:textId="77777777" w:rsidR="000E4F4D" w:rsidRPr="001178E5" w:rsidRDefault="000E4F4D"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448B51D3" w14:textId="77777777" w:rsidR="000E4F4D" w:rsidRPr="001178E5" w:rsidRDefault="000E4F4D"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2FCEF36E" w14:textId="77777777" w:rsidR="000E4F4D" w:rsidRPr="001178E5" w:rsidRDefault="000E4F4D"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315D8C64" w14:textId="77777777" w:rsidR="000E4F4D" w:rsidRPr="001178E5" w:rsidRDefault="000E4F4D"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941"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CDFB277" w14:textId="77777777" w:rsidR="000E4F4D" w:rsidRPr="001178E5" w:rsidRDefault="000E4F4D" w:rsidP="00211AAF">
            <w:pPr>
              <w:spacing w:before="60" w:after="60"/>
              <w:rPr>
                <w:b/>
                <w:color w:val="000000" w:themeColor="text1"/>
              </w:rPr>
            </w:pPr>
            <w:r w:rsidRPr="001178E5">
              <w:rPr>
                <w:b/>
                <w:color w:val="000000" w:themeColor="text1"/>
              </w:rPr>
              <w:t>Comment in relation to equivalence</w:t>
            </w:r>
          </w:p>
          <w:p w14:paraId="5CCE6CC6" w14:textId="77777777" w:rsidR="000E4F4D" w:rsidRPr="00533738" w:rsidRDefault="000E4F4D" w:rsidP="00211AAF">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E572A9" w:rsidRPr="001178E5" w14:paraId="182A3F4E" w14:textId="77777777" w:rsidTr="000E4F4D">
        <w:trPr>
          <w:trHeight w:val="96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6D0572A" w14:textId="40BD6803"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VU20990</w:t>
            </w:r>
          </w:p>
        </w:tc>
        <w:tc>
          <w:tcPr>
            <w:tcW w:w="3402" w:type="dxa"/>
            <w:tcBorders>
              <w:top w:val="single" w:sz="4" w:space="0" w:color="auto"/>
              <w:left w:val="nil"/>
              <w:bottom w:val="single" w:sz="4" w:space="0" w:color="auto"/>
              <w:right w:val="single" w:sz="4" w:space="0" w:color="auto"/>
            </w:tcBorders>
            <w:shd w:val="clear" w:color="auto" w:fill="auto"/>
          </w:tcPr>
          <w:p w14:paraId="41ACBFDF" w14:textId="77777777"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Spray painting</w:t>
            </w:r>
          </w:p>
        </w:tc>
        <w:tc>
          <w:tcPr>
            <w:tcW w:w="2268" w:type="dxa"/>
            <w:tcBorders>
              <w:top w:val="single" w:sz="4" w:space="0" w:color="auto"/>
              <w:left w:val="nil"/>
              <w:bottom w:val="single" w:sz="4" w:space="0" w:color="auto"/>
              <w:right w:val="single" w:sz="4" w:space="0" w:color="auto"/>
            </w:tcBorders>
            <w:shd w:val="clear" w:color="auto" w:fill="auto"/>
          </w:tcPr>
          <w:p w14:paraId="1B49B125" w14:textId="7B60C773" w:rsidR="00D366F5" w:rsidRPr="001178E5" w:rsidRDefault="00102D45" w:rsidP="000E4F4D">
            <w:pPr>
              <w:spacing w:after="120" w:line="240" w:lineRule="auto"/>
              <w:rPr>
                <w:rFonts w:cs="Arial"/>
                <w:color w:val="000000" w:themeColor="text1"/>
                <w:szCs w:val="20"/>
              </w:rPr>
            </w:pPr>
            <w:r>
              <w:rPr>
                <w:rFonts w:cs="Arial"/>
                <w:color w:val="000000" w:themeColor="text1"/>
                <w:szCs w:val="20"/>
              </w:rPr>
              <w:t>VU22038</w:t>
            </w:r>
          </w:p>
        </w:tc>
        <w:tc>
          <w:tcPr>
            <w:tcW w:w="3402" w:type="dxa"/>
            <w:tcBorders>
              <w:top w:val="single" w:sz="4" w:space="0" w:color="auto"/>
              <w:left w:val="nil"/>
              <w:bottom w:val="single" w:sz="4" w:space="0" w:color="auto"/>
              <w:right w:val="single" w:sz="4" w:space="0" w:color="auto"/>
            </w:tcBorders>
            <w:shd w:val="clear" w:color="auto" w:fill="auto"/>
          </w:tcPr>
          <w:p w14:paraId="751D97D4" w14:textId="3CA132DD" w:rsidR="00D366F5" w:rsidRPr="001178E5" w:rsidRDefault="000C53CF" w:rsidP="000E4F4D">
            <w:pPr>
              <w:spacing w:after="120" w:line="240" w:lineRule="auto"/>
              <w:rPr>
                <w:rFonts w:cs="Arial"/>
                <w:color w:val="000000" w:themeColor="text1"/>
                <w:szCs w:val="20"/>
              </w:rPr>
            </w:pPr>
            <w:r>
              <w:rPr>
                <w:rFonts w:cs="Arial"/>
                <w:color w:val="000000" w:themeColor="text1"/>
                <w:szCs w:val="20"/>
              </w:rPr>
              <w:t>Apply</w:t>
            </w:r>
            <w:r w:rsidR="00D366F5" w:rsidRPr="001178E5">
              <w:rPr>
                <w:rFonts w:cs="Arial"/>
                <w:color w:val="000000" w:themeColor="text1"/>
                <w:szCs w:val="20"/>
              </w:rPr>
              <w:t xml:space="preserve"> basi</w:t>
            </w:r>
            <w:r w:rsidR="00684FC0">
              <w:rPr>
                <w:rFonts w:cs="Arial"/>
                <w:color w:val="000000" w:themeColor="text1"/>
                <w:szCs w:val="20"/>
              </w:rPr>
              <w:t>c spray painting</w:t>
            </w:r>
            <w:r w:rsidR="00D366F5" w:rsidRPr="001178E5">
              <w:rPr>
                <w:rFonts w:cs="Arial"/>
                <w:color w:val="000000" w:themeColor="text1"/>
                <w:szCs w:val="20"/>
              </w:rPr>
              <w:t xml:space="preserve"> </w:t>
            </w:r>
            <w:r w:rsidR="003E7AF2">
              <w:rPr>
                <w:rFonts w:cs="Arial"/>
                <w:color w:val="000000" w:themeColor="text1"/>
                <w:szCs w:val="20"/>
              </w:rPr>
              <w:t xml:space="preserve">application </w:t>
            </w:r>
            <w:r w:rsidR="00D366F5" w:rsidRPr="001178E5">
              <w:rPr>
                <w:rFonts w:cs="Arial"/>
                <w:color w:val="000000" w:themeColor="text1"/>
                <w:szCs w:val="20"/>
              </w:rPr>
              <w:t>skills</w:t>
            </w:r>
          </w:p>
        </w:tc>
        <w:tc>
          <w:tcPr>
            <w:tcW w:w="3941" w:type="dxa"/>
            <w:tcBorders>
              <w:top w:val="single" w:sz="4" w:space="0" w:color="auto"/>
              <w:left w:val="nil"/>
              <w:bottom w:val="single" w:sz="4" w:space="0" w:color="auto"/>
              <w:right w:val="single" w:sz="4" w:space="0" w:color="auto"/>
            </w:tcBorders>
            <w:shd w:val="clear" w:color="auto" w:fill="auto"/>
          </w:tcPr>
          <w:p w14:paraId="0B56937C" w14:textId="230C5AEB" w:rsidR="00D366F5" w:rsidRPr="001178E5" w:rsidRDefault="00D366F5" w:rsidP="000E4F4D">
            <w:pPr>
              <w:spacing w:line="240" w:lineRule="auto"/>
              <w:rPr>
                <w:rFonts w:cs="Arial"/>
                <w:color w:val="000000" w:themeColor="text1"/>
                <w:szCs w:val="20"/>
              </w:rPr>
            </w:pPr>
            <w:r w:rsidRPr="001178E5">
              <w:rPr>
                <w:rFonts w:cs="Arial"/>
                <w:b/>
                <w:color w:val="000000" w:themeColor="text1"/>
                <w:szCs w:val="20"/>
              </w:rPr>
              <w:t>E</w:t>
            </w:r>
            <w:r w:rsidR="00CB7C05" w:rsidRPr="001178E5">
              <w:rPr>
                <w:rFonts w:cs="Arial"/>
                <w:color w:val="000000" w:themeColor="text1"/>
                <w:szCs w:val="20"/>
              </w:rPr>
              <w:t xml:space="preserve"> – C</w:t>
            </w:r>
            <w:r w:rsidRPr="001178E5">
              <w:rPr>
                <w:rFonts w:cs="Arial"/>
                <w:color w:val="000000" w:themeColor="text1"/>
                <w:szCs w:val="20"/>
              </w:rPr>
              <w:t>ontent of VU20990 revised and transitioned to unit template</w:t>
            </w:r>
          </w:p>
          <w:p w14:paraId="4CB6E467" w14:textId="77777777" w:rsidR="00D366F5" w:rsidRPr="001178E5" w:rsidRDefault="00D366F5" w:rsidP="000E4F4D">
            <w:pPr>
              <w:spacing w:before="80" w:line="240" w:lineRule="auto"/>
              <w:rPr>
                <w:rFonts w:cs="Arial"/>
                <w:color w:val="000000" w:themeColor="text1"/>
                <w:szCs w:val="20"/>
              </w:rPr>
            </w:pPr>
            <w:r w:rsidRPr="001178E5">
              <w:rPr>
                <w:rFonts w:cs="Arial"/>
                <w:color w:val="000000" w:themeColor="text1"/>
                <w:szCs w:val="20"/>
              </w:rPr>
              <w:t>Title change</w:t>
            </w:r>
          </w:p>
          <w:p w14:paraId="1364AC14" w14:textId="14C21F80" w:rsidR="00D6081B" w:rsidRPr="001178E5" w:rsidRDefault="00566654" w:rsidP="000E4F4D">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r w:rsidR="00E572A9" w:rsidRPr="001178E5" w14:paraId="735AECFF" w14:textId="77777777" w:rsidTr="000E4F4D">
        <w:trPr>
          <w:trHeight w:val="96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7CB441E" w14:textId="77777777"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VU20991</w:t>
            </w:r>
          </w:p>
        </w:tc>
        <w:tc>
          <w:tcPr>
            <w:tcW w:w="3402" w:type="dxa"/>
            <w:tcBorders>
              <w:top w:val="single" w:sz="4" w:space="0" w:color="auto"/>
              <w:left w:val="nil"/>
              <w:bottom w:val="single" w:sz="4" w:space="0" w:color="auto"/>
              <w:right w:val="single" w:sz="4" w:space="0" w:color="auto"/>
            </w:tcBorders>
            <w:shd w:val="clear" w:color="auto" w:fill="auto"/>
          </w:tcPr>
          <w:p w14:paraId="3C00EFE4" w14:textId="77777777"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Paperhanging principles</w:t>
            </w:r>
          </w:p>
        </w:tc>
        <w:tc>
          <w:tcPr>
            <w:tcW w:w="2268" w:type="dxa"/>
            <w:tcBorders>
              <w:top w:val="single" w:sz="4" w:space="0" w:color="auto"/>
              <w:left w:val="nil"/>
              <w:bottom w:val="single" w:sz="4" w:space="0" w:color="auto"/>
              <w:right w:val="single" w:sz="4" w:space="0" w:color="auto"/>
            </w:tcBorders>
            <w:shd w:val="clear" w:color="auto" w:fill="auto"/>
          </w:tcPr>
          <w:p w14:paraId="0AFFD220" w14:textId="39844336" w:rsidR="00D366F5" w:rsidRPr="001178E5" w:rsidRDefault="00102D45" w:rsidP="000E4F4D">
            <w:pPr>
              <w:spacing w:after="120" w:line="240" w:lineRule="auto"/>
              <w:rPr>
                <w:rFonts w:cs="Arial"/>
                <w:color w:val="000000" w:themeColor="text1"/>
                <w:szCs w:val="20"/>
              </w:rPr>
            </w:pPr>
            <w:r>
              <w:rPr>
                <w:rFonts w:cs="Arial"/>
                <w:color w:val="000000" w:themeColor="text1"/>
                <w:szCs w:val="20"/>
              </w:rPr>
              <w:t>VU22039</w:t>
            </w:r>
          </w:p>
        </w:tc>
        <w:tc>
          <w:tcPr>
            <w:tcW w:w="3402" w:type="dxa"/>
            <w:tcBorders>
              <w:top w:val="single" w:sz="4" w:space="0" w:color="auto"/>
              <w:left w:val="nil"/>
              <w:bottom w:val="single" w:sz="4" w:space="0" w:color="auto"/>
              <w:right w:val="single" w:sz="4" w:space="0" w:color="auto"/>
            </w:tcBorders>
            <w:shd w:val="clear" w:color="auto" w:fill="auto"/>
          </w:tcPr>
          <w:p w14:paraId="132CD65E" w14:textId="77777777"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Apply basic wallpaper</w:t>
            </w:r>
          </w:p>
        </w:tc>
        <w:tc>
          <w:tcPr>
            <w:tcW w:w="3941" w:type="dxa"/>
            <w:tcBorders>
              <w:top w:val="single" w:sz="4" w:space="0" w:color="auto"/>
              <w:left w:val="nil"/>
              <w:bottom w:val="single" w:sz="4" w:space="0" w:color="auto"/>
              <w:right w:val="single" w:sz="4" w:space="0" w:color="auto"/>
            </w:tcBorders>
            <w:shd w:val="clear" w:color="auto" w:fill="auto"/>
          </w:tcPr>
          <w:p w14:paraId="3A28853A" w14:textId="5BFDE072" w:rsidR="00D366F5" w:rsidRPr="001178E5" w:rsidRDefault="00D366F5" w:rsidP="000E4F4D">
            <w:pPr>
              <w:spacing w:line="240" w:lineRule="auto"/>
              <w:rPr>
                <w:rFonts w:cs="Arial"/>
                <w:color w:val="000000" w:themeColor="text1"/>
                <w:szCs w:val="20"/>
              </w:rPr>
            </w:pPr>
            <w:r w:rsidRPr="001178E5">
              <w:rPr>
                <w:rFonts w:cs="Arial"/>
                <w:b/>
                <w:color w:val="000000" w:themeColor="text1"/>
                <w:szCs w:val="20"/>
              </w:rPr>
              <w:t>E</w:t>
            </w:r>
            <w:r w:rsidR="00CB7C05" w:rsidRPr="001178E5">
              <w:rPr>
                <w:rFonts w:cs="Arial"/>
                <w:color w:val="000000" w:themeColor="text1"/>
                <w:szCs w:val="20"/>
              </w:rPr>
              <w:t xml:space="preserve"> – C</w:t>
            </w:r>
            <w:r w:rsidR="00A64537" w:rsidRPr="001178E5">
              <w:rPr>
                <w:rFonts w:cs="Arial"/>
                <w:color w:val="000000" w:themeColor="text1"/>
                <w:szCs w:val="20"/>
              </w:rPr>
              <w:t>ontent of VU2099</w:t>
            </w:r>
            <w:r w:rsidRPr="001178E5">
              <w:rPr>
                <w:rFonts w:cs="Arial"/>
                <w:color w:val="000000" w:themeColor="text1"/>
                <w:szCs w:val="20"/>
              </w:rPr>
              <w:t>1 revised and transitioned to unit template</w:t>
            </w:r>
          </w:p>
          <w:p w14:paraId="07174805" w14:textId="77777777" w:rsidR="00D366F5" w:rsidRPr="001178E5" w:rsidRDefault="00D366F5" w:rsidP="000E4F4D">
            <w:pPr>
              <w:spacing w:before="80" w:line="240" w:lineRule="auto"/>
              <w:rPr>
                <w:rFonts w:cs="Arial"/>
                <w:color w:val="000000" w:themeColor="text1"/>
                <w:szCs w:val="20"/>
              </w:rPr>
            </w:pPr>
            <w:r w:rsidRPr="001178E5">
              <w:rPr>
                <w:rFonts w:cs="Arial"/>
                <w:color w:val="000000" w:themeColor="text1"/>
                <w:szCs w:val="20"/>
              </w:rPr>
              <w:t>Title change</w:t>
            </w:r>
          </w:p>
          <w:p w14:paraId="3F8BDAF0" w14:textId="7376CE94" w:rsidR="00D6081B" w:rsidRPr="001178E5" w:rsidRDefault="00566654" w:rsidP="000E4F4D">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r w:rsidR="00E572A9" w:rsidRPr="001178E5" w14:paraId="6D6B52F3" w14:textId="77777777" w:rsidTr="000E4F4D">
        <w:trPr>
          <w:trHeight w:val="96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242DB3E" w14:textId="77777777"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VU20992</w:t>
            </w:r>
          </w:p>
        </w:tc>
        <w:tc>
          <w:tcPr>
            <w:tcW w:w="3402" w:type="dxa"/>
            <w:tcBorders>
              <w:top w:val="single" w:sz="4" w:space="0" w:color="auto"/>
              <w:left w:val="nil"/>
              <w:bottom w:val="single" w:sz="4" w:space="0" w:color="auto"/>
              <w:right w:val="single" w:sz="4" w:space="0" w:color="auto"/>
            </w:tcBorders>
            <w:shd w:val="clear" w:color="auto" w:fill="auto"/>
          </w:tcPr>
          <w:p w14:paraId="59E17C84" w14:textId="77777777"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Basic environmental sustainability in painting and decorating</w:t>
            </w:r>
          </w:p>
        </w:tc>
        <w:tc>
          <w:tcPr>
            <w:tcW w:w="2268" w:type="dxa"/>
            <w:tcBorders>
              <w:top w:val="single" w:sz="4" w:space="0" w:color="auto"/>
              <w:left w:val="nil"/>
              <w:bottom w:val="single" w:sz="4" w:space="0" w:color="auto"/>
              <w:right w:val="single" w:sz="4" w:space="0" w:color="auto"/>
            </w:tcBorders>
            <w:shd w:val="clear" w:color="auto" w:fill="auto"/>
          </w:tcPr>
          <w:p w14:paraId="3A72A720" w14:textId="77777777"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CPCCCM1012A</w:t>
            </w:r>
          </w:p>
        </w:tc>
        <w:tc>
          <w:tcPr>
            <w:tcW w:w="3402" w:type="dxa"/>
            <w:tcBorders>
              <w:top w:val="single" w:sz="4" w:space="0" w:color="auto"/>
              <w:left w:val="nil"/>
              <w:bottom w:val="single" w:sz="4" w:space="0" w:color="auto"/>
              <w:right w:val="single" w:sz="4" w:space="0" w:color="auto"/>
            </w:tcBorders>
            <w:shd w:val="clear" w:color="auto" w:fill="auto"/>
          </w:tcPr>
          <w:p w14:paraId="5B8258EE" w14:textId="73FB0082"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 xml:space="preserve">Work effectively and sustainably in the construction industry </w:t>
            </w:r>
          </w:p>
        </w:tc>
        <w:tc>
          <w:tcPr>
            <w:tcW w:w="3941" w:type="dxa"/>
            <w:tcBorders>
              <w:top w:val="single" w:sz="4" w:space="0" w:color="auto"/>
              <w:left w:val="nil"/>
              <w:bottom w:val="single" w:sz="4" w:space="0" w:color="auto"/>
              <w:right w:val="single" w:sz="4" w:space="0" w:color="auto"/>
            </w:tcBorders>
            <w:shd w:val="clear" w:color="auto" w:fill="auto"/>
          </w:tcPr>
          <w:p w14:paraId="329A884A" w14:textId="273204ED" w:rsidR="00D366F5" w:rsidRPr="001178E5" w:rsidRDefault="00D366F5" w:rsidP="000E4F4D">
            <w:pPr>
              <w:spacing w:after="120" w:line="240" w:lineRule="auto"/>
              <w:rPr>
                <w:rFonts w:cs="Arial"/>
                <w:color w:val="000000" w:themeColor="text1"/>
                <w:szCs w:val="20"/>
              </w:rPr>
            </w:pPr>
            <w:r w:rsidRPr="001178E5">
              <w:rPr>
                <w:rFonts w:cs="Arial"/>
                <w:b/>
                <w:color w:val="000000" w:themeColor="text1"/>
                <w:szCs w:val="20"/>
              </w:rPr>
              <w:t>NE</w:t>
            </w:r>
            <w:r w:rsidR="00CB7C05" w:rsidRPr="001178E5">
              <w:rPr>
                <w:rFonts w:cs="Arial"/>
                <w:color w:val="000000" w:themeColor="text1"/>
                <w:szCs w:val="20"/>
              </w:rPr>
              <w:t xml:space="preserve"> – VU20992 removed as c</w:t>
            </w:r>
            <w:r w:rsidRPr="001178E5">
              <w:rPr>
                <w:rFonts w:cs="Arial"/>
                <w:color w:val="000000" w:themeColor="text1"/>
                <w:szCs w:val="20"/>
              </w:rPr>
              <w:t xml:space="preserve">ontent covered in CPCCM1012A and embedded across all relevant units </w:t>
            </w:r>
          </w:p>
        </w:tc>
      </w:tr>
      <w:tr w:rsidR="00E572A9" w:rsidRPr="001178E5" w14:paraId="694F239E" w14:textId="77777777" w:rsidTr="000E4F4D">
        <w:trPr>
          <w:trHeight w:val="47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95A2CD6" w14:textId="77777777"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VU20993</w:t>
            </w:r>
          </w:p>
        </w:tc>
        <w:tc>
          <w:tcPr>
            <w:tcW w:w="3402" w:type="dxa"/>
            <w:tcBorders>
              <w:top w:val="single" w:sz="4" w:space="0" w:color="auto"/>
              <w:left w:val="nil"/>
              <w:bottom w:val="single" w:sz="4" w:space="0" w:color="auto"/>
              <w:right w:val="single" w:sz="4" w:space="0" w:color="auto"/>
            </w:tcBorders>
            <w:shd w:val="clear" w:color="auto" w:fill="auto"/>
          </w:tcPr>
          <w:p w14:paraId="2376F1A0" w14:textId="77777777"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Wall and ceiling lining hand tools</w:t>
            </w:r>
          </w:p>
        </w:tc>
        <w:tc>
          <w:tcPr>
            <w:tcW w:w="2268" w:type="dxa"/>
            <w:tcBorders>
              <w:top w:val="single" w:sz="4" w:space="0" w:color="auto"/>
              <w:left w:val="nil"/>
              <w:bottom w:val="single" w:sz="4" w:space="0" w:color="auto"/>
              <w:right w:val="single" w:sz="4" w:space="0" w:color="auto"/>
            </w:tcBorders>
            <w:shd w:val="clear" w:color="auto" w:fill="auto"/>
          </w:tcPr>
          <w:p w14:paraId="25203F79" w14:textId="589EA460" w:rsidR="00D366F5" w:rsidRPr="001178E5" w:rsidRDefault="00102D45" w:rsidP="000E4F4D">
            <w:pPr>
              <w:spacing w:after="120" w:line="240" w:lineRule="auto"/>
              <w:rPr>
                <w:rFonts w:cs="Arial"/>
                <w:color w:val="000000" w:themeColor="text1"/>
                <w:szCs w:val="20"/>
              </w:rPr>
            </w:pPr>
            <w:r>
              <w:rPr>
                <w:rFonts w:cs="Arial"/>
                <w:color w:val="000000" w:themeColor="text1"/>
                <w:szCs w:val="20"/>
              </w:rPr>
              <w:t>VU22040</w:t>
            </w:r>
          </w:p>
        </w:tc>
        <w:tc>
          <w:tcPr>
            <w:tcW w:w="3402" w:type="dxa"/>
            <w:tcBorders>
              <w:top w:val="single" w:sz="4" w:space="0" w:color="auto"/>
              <w:left w:val="nil"/>
              <w:bottom w:val="single" w:sz="4" w:space="0" w:color="auto"/>
              <w:right w:val="single" w:sz="4" w:space="0" w:color="auto"/>
            </w:tcBorders>
            <w:shd w:val="clear" w:color="auto" w:fill="auto"/>
          </w:tcPr>
          <w:p w14:paraId="612FCF36" w14:textId="438A0B92"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Identify and handle wa</w:t>
            </w:r>
            <w:r w:rsidR="00D6027B">
              <w:rPr>
                <w:rFonts w:cs="Arial"/>
                <w:color w:val="000000" w:themeColor="text1"/>
                <w:szCs w:val="20"/>
              </w:rPr>
              <w:t xml:space="preserve">ll and ceiling lining tools and </w:t>
            </w:r>
            <w:r w:rsidRPr="001178E5">
              <w:rPr>
                <w:rFonts w:cs="Arial"/>
                <w:color w:val="000000" w:themeColor="text1"/>
                <w:szCs w:val="20"/>
              </w:rPr>
              <w:t>equipment</w:t>
            </w:r>
            <w:r w:rsidR="00D6027B">
              <w:rPr>
                <w:rFonts w:cs="Arial"/>
                <w:color w:val="000000" w:themeColor="text1"/>
                <w:szCs w:val="20"/>
              </w:rPr>
              <w:t xml:space="preserve"> </w:t>
            </w:r>
          </w:p>
        </w:tc>
        <w:tc>
          <w:tcPr>
            <w:tcW w:w="3941" w:type="dxa"/>
            <w:tcBorders>
              <w:top w:val="single" w:sz="4" w:space="0" w:color="auto"/>
              <w:left w:val="nil"/>
              <w:bottom w:val="single" w:sz="4" w:space="0" w:color="auto"/>
              <w:right w:val="single" w:sz="4" w:space="0" w:color="auto"/>
            </w:tcBorders>
            <w:shd w:val="clear" w:color="auto" w:fill="auto"/>
          </w:tcPr>
          <w:p w14:paraId="022D24AF" w14:textId="5711E9A5" w:rsidR="00D366F5" w:rsidRPr="001178E5" w:rsidRDefault="00D366F5" w:rsidP="000E4F4D">
            <w:pPr>
              <w:spacing w:line="240" w:lineRule="auto"/>
              <w:rPr>
                <w:rFonts w:cs="Arial"/>
                <w:color w:val="000000" w:themeColor="text1"/>
              </w:rPr>
            </w:pPr>
            <w:r w:rsidRPr="001178E5">
              <w:rPr>
                <w:rFonts w:cs="Arial"/>
                <w:b/>
                <w:color w:val="000000" w:themeColor="text1"/>
              </w:rPr>
              <w:t>E</w:t>
            </w:r>
            <w:r w:rsidRPr="001178E5">
              <w:rPr>
                <w:rFonts w:cs="Arial"/>
                <w:color w:val="000000" w:themeColor="text1"/>
              </w:rPr>
              <w:t xml:space="preserve"> – </w:t>
            </w:r>
            <w:r w:rsidR="00CB7C05" w:rsidRPr="001178E5">
              <w:rPr>
                <w:rFonts w:cs="Arial"/>
                <w:color w:val="000000" w:themeColor="text1"/>
              </w:rPr>
              <w:t>C</w:t>
            </w:r>
            <w:r w:rsidRPr="001178E5">
              <w:rPr>
                <w:rFonts w:cs="Arial"/>
                <w:color w:val="000000" w:themeColor="text1"/>
              </w:rPr>
              <w:t>ontent of VU20993 revised and transitioned to unit template</w:t>
            </w:r>
          </w:p>
          <w:p w14:paraId="18E50DCA" w14:textId="77777777" w:rsidR="00D366F5" w:rsidRPr="001178E5" w:rsidRDefault="00D366F5" w:rsidP="000E4F4D">
            <w:pPr>
              <w:spacing w:before="80" w:line="240" w:lineRule="auto"/>
              <w:rPr>
                <w:rFonts w:cs="Arial"/>
                <w:color w:val="000000" w:themeColor="text1"/>
              </w:rPr>
            </w:pPr>
            <w:r w:rsidRPr="001178E5">
              <w:rPr>
                <w:rFonts w:cs="Arial"/>
                <w:color w:val="000000" w:themeColor="text1"/>
              </w:rPr>
              <w:t>Removal of content relating to tool maintenance</w:t>
            </w:r>
          </w:p>
          <w:p w14:paraId="264ECB6A" w14:textId="77777777" w:rsidR="00D366F5" w:rsidRPr="001178E5" w:rsidRDefault="00D366F5" w:rsidP="000E4F4D">
            <w:pPr>
              <w:spacing w:before="80" w:line="240" w:lineRule="auto"/>
              <w:rPr>
                <w:rFonts w:cs="Arial"/>
                <w:color w:val="000000" w:themeColor="text1"/>
              </w:rPr>
            </w:pPr>
            <w:r w:rsidRPr="001178E5">
              <w:rPr>
                <w:rFonts w:cs="Arial"/>
                <w:color w:val="000000" w:themeColor="text1"/>
              </w:rPr>
              <w:t>Incorporates content of VU20963</w:t>
            </w:r>
          </w:p>
          <w:p w14:paraId="6893315F" w14:textId="77777777" w:rsidR="00D366F5" w:rsidRPr="001178E5" w:rsidRDefault="00D366F5" w:rsidP="000E4F4D">
            <w:pPr>
              <w:spacing w:before="80" w:line="240" w:lineRule="auto"/>
              <w:rPr>
                <w:rFonts w:cs="Arial"/>
                <w:color w:val="000000" w:themeColor="text1"/>
              </w:rPr>
            </w:pPr>
            <w:r w:rsidRPr="001178E5">
              <w:rPr>
                <w:rFonts w:cs="Arial"/>
                <w:color w:val="000000" w:themeColor="text1"/>
              </w:rPr>
              <w:t>Title change</w:t>
            </w:r>
          </w:p>
          <w:p w14:paraId="37DE617F" w14:textId="3F305C69" w:rsidR="00D6081B" w:rsidRPr="001178E5" w:rsidRDefault="00566654" w:rsidP="000E4F4D">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bl>
    <w:p w14:paraId="04C0B55D" w14:textId="5F5792FC" w:rsidR="000E4F4D" w:rsidRDefault="000E4F4D">
      <w:r>
        <w:br w:type="page"/>
      </w:r>
    </w:p>
    <w:p w14:paraId="5C4EF322" w14:textId="77777777" w:rsidR="000E4F4D" w:rsidRPr="0087212A" w:rsidRDefault="000E4F4D" w:rsidP="000E4F4D">
      <w:pPr>
        <w:spacing w:before="0" w:line="240" w:lineRule="auto"/>
        <w:rPr>
          <w:sz w:val="12"/>
          <w:szCs w:val="12"/>
        </w:rPr>
      </w:pPr>
    </w:p>
    <w:tbl>
      <w:tblPr>
        <w:tblW w:w="14709" w:type="dxa"/>
        <w:tblLayout w:type="fixed"/>
        <w:tblLook w:val="04A0" w:firstRow="1" w:lastRow="0" w:firstColumn="1" w:lastColumn="0" w:noHBand="0" w:noVBand="1"/>
      </w:tblPr>
      <w:tblGrid>
        <w:gridCol w:w="1980"/>
        <w:gridCol w:w="3544"/>
        <w:gridCol w:w="2268"/>
        <w:gridCol w:w="3402"/>
        <w:gridCol w:w="3515"/>
      </w:tblGrid>
      <w:tr w:rsidR="000E4F4D" w:rsidRPr="001178E5" w14:paraId="2B3F1A98" w14:textId="77777777" w:rsidTr="00211AAF">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5BD23B70" w14:textId="77777777" w:rsidR="000E4F4D" w:rsidRPr="001178E5" w:rsidRDefault="000E4F4D" w:rsidP="00211AAF">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0E4F4D" w:rsidRPr="001178E5" w14:paraId="396E022D" w14:textId="77777777" w:rsidTr="00211AAF">
        <w:trPr>
          <w:trHeight w:val="665"/>
          <w:tblHeader/>
        </w:trPr>
        <w:tc>
          <w:tcPr>
            <w:tcW w:w="1980"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2EEC0A11" w14:textId="77777777" w:rsidR="000E4F4D" w:rsidRPr="001178E5" w:rsidRDefault="000E4F4D"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54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304B07A4" w14:textId="77777777" w:rsidR="000E4F4D" w:rsidRPr="001178E5" w:rsidRDefault="000E4F4D"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4970F3C5" w14:textId="77777777" w:rsidR="000E4F4D" w:rsidRPr="001178E5" w:rsidRDefault="000E4F4D"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0D44BA91" w14:textId="77777777" w:rsidR="000E4F4D" w:rsidRPr="001178E5" w:rsidRDefault="000E4F4D"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515"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20B5F2AB" w14:textId="77777777" w:rsidR="000E4F4D" w:rsidRPr="001178E5" w:rsidRDefault="000E4F4D" w:rsidP="00211AAF">
            <w:pPr>
              <w:spacing w:before="60" w:after="60"/>
              <w:rPr>
                <w:b/>
                <w:color w:val="000000" w:themeColor="text1"/>
              </w:rPr>
            </w:pPr>
            <w:r w:rsidRPr="001178E5">
              <w:rPr>
                <w:b/>
                <w:color w:val="000000" w:themeColor="text1"/>
              </w:rPr>
              <w:t>Comment in relation to equivalence</w:t>
            </w:r>
          </w:p>
          <w:p w14:paraId="7F2B411D" w14:textId="77777777" w:rsidR="000E4F4D" w:rsidRPr="00533738" w:rsidRDefault="000E4F4D" w:rsidP="00211AAF">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E572A9" w:rsidRPr="001178E5" w14:paraId="5C59D71D"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C16667A" w14:textId="1B72234B"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VU20994</w:t>
            </w:r>
          </w:p>
        </w:tc>
        <w:tc>
          <w:tcPr>
            <w:tcW w:w="3544" w:type="dxa"/>
            <w:tcBorders>
              <w:top w:val="single" w:sz="4" w:space="0" w:color="auto"/>
              <w:left w:val="nil"/>
              <w:bottom w:val="single" w:sz="4" w:space="0" w:color="auto"/>
              <w:right w:val="single" w:sz="4" w:space="0" w:color="auto"/>
            </w:tcBorders>
            <w:shd w:val="clear" w:color="auto" w:fill="auto"/>
          </w:tcPr>
          <w:p w14:paraId="22661663" w14:textId="77777777"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Wall and ceiling lining installation</w:t>
            </w:r>
          </w:p>
        </w:tc>
        <w:tc>
          <w:tcPr>
            <w:tcW w:w="2268" w:type="dxa"/>
            <w:tcBorders>
              <w:top w:val="single" w:sz="4" w:space="0" w:color="auto"/>
              <w:left w:val="nil"/>
              <w:bottom w:val="single" w:sz="4" w:space="0" w:color="auto"/>
              <w:right w:val="single" w:sz="4" w:space="0" w:color="auto"/>
            </w:tcBorders>
            <w:shd w:val="clear" w:color="auto" w:fill="auto"/>
          </w:tcPr>
          <w:p w14:paraId="4175930E" w14:textId="0D86BA71" w:rsidR="00D366F5" w:rsidRPr="001178E5" w:rsidRDefault="00102D45" w:rsidP="000E4F4D">
            <w:pPr>
              <w:spacing w:after="120" w:line="240" w:lineRule="auto"/>
              <w:rPr>
                <w:rFonts w:cs="Arial"/>
                <w:color w:val="000000" w:themeColor="text1"/>
                <w:szCs w:val="20"/>
              </w:rPr>
            </w:pPr>
            <w:r>
              <w:rPr>
                <w:rFonts w:cs="Arial"/>
                <w:color w:val="000000" w:themeColor="text1"/>
                <w:szCs w:val="20"/>
              </w:rPr>
              <w:t>VU22041</w:t>
            </w:r>
          </w:p>
        </w:tc>
        <w:tc>
          <w:tcPr>
            <w:tcW w:w="3402" w:type="dxa"/>
            <w:tcBorders>
              <w:top w:val="single" w:sz="4" w:space="0" w:color="auto"/>
              <w:left w:val="nil"/>
              <w:bottom w:val="single" w:sz="4" w:space="0" w:color="auto"/>
              <w:right w:val="single" w:sz="4" w:space="0" w:color="auto"/>
            </w:tcBorders>
            <w:shd w:val="clear" w:color="auto" w:fill="auto"/>
          </w:tcPr>
          <w:p w14:paraId="569757AD" w14:textId="6122A774" w:rsidR="00D366F5" w:rsidRPr="001178E5" w:rsidRDefault="004B2A14" w:rsidP="000E4F4D">
            <w:pPr>
              <w:spacing w:after="120" w:line="240" w:lineRule="auto"/>
              <w:rPr>
                <w:rFonts w:cs="Arial"/>
                <w:color w:val="000000" w:themeColor="text1"/>
                <w:szCs w:val="20"/>
              </w:rPr>
            </w:pPr>
            <w:r>
              <w:rPr>
                <w:rFonts w:cs="Arial"/>
                <w:color w:val="000000" w:themeColor="text1"/>
                <w:szCs w:val="20"/>
              </w:rPr>
              <w:t xml:space="preserve">Apply wall and ceiling lining </w:t>
            </w:r>
            <w:r w:rsidR="00D366F5" w:rsidRPr="001178E5">
              <w:rPr>
                <w:rFonts w:cs="Arial"/>
                <w:color w:val="000000" w:themeColor="text1"/>
                <w:szCs w:val="20"/>
              </w:rPr>
              <w:t>installation techniques</w:t>
            </w:r>
            <w:r>
              <w:rPr>
                <w:rFonts w:cs="Arial"/>
                <w:color w:val="000000" w:themeColor="text1"/>
                <w:szCs w:val="20"/>
              </w:rPr>
              <w:t xml:space="preserve"> </w:t>
            </w:r>
          </w:p>
        </w:tc>
        <w:tc>
          <w:tcPr>
            <w:tcW w:w="3515" w:type="dxa"/>
            <w:tcBorders>
              <w:top w:val="single" w:sz="4" w:space="0" w:color="auto"/>
              <w:left w:val="nil"/>
              <w:bottom w:val="single" w:sz="4" w:space="0" w:color="auto"/>
              <w:right w:val="single" w:sz="4" w:space="0" w:color="auto"/>
            </w:tcBorders>
            <w:shd w:val="clear" w:color="auto" w:fill="auto"/>
          </w:tcPr>
          <w:p w14:paraId="070B6EA7" w14:textId="7B27E643" w:rsidR="00D366F5" w:rsidRPr="001178E5" w:rsidRDefault="00D366F5" w:rsidP="000E4F4D">
            <w:pPr>
              <w:spacing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w:t>
            </w:r>
            <w:r w:rsidR="00CB7C05" w:rsidRPr="001178E5">
              <w:rPr>
                <w:rFonts w:cs="Arial"/>
                <w:color w:val="000000" w:themeColor="text1"/>
                <w:szCs w:val="20"/>
              </w:rPr>
              <w:t>C</w:t>
            </w:r>
            <w:r w:rsidRPr="001178E5">
              <w:rPr>
                <w:rFonts w:cs="Arial"/>
                <w:color w:val="000000" w:themeColor="text1"/>
                <w:szCs w:val="20"/>
              </w:rPr>
              <w:t>ontent of VU20994 revised and transitioned to unit template</w:t>
            </w:r>
          </w:p>
          <w:p w14:paraId="5CA0B83C" w14:textId="77777777" w:rsidR="00D366F5" w:rsidRPr="001178E5" w:rsidRDefault="00D366F5" w:rsidP="000E4F4D">
            <w:pPr>
              <w:spacing w:before="80" w:line="240" w:lineRule="auto"/>
              <w:rPr>
                <w:rFonts w:cs="Arial"/>
                <w:color w:val="000000" w:themeColor="text1"/>
                <w:szCs w:val="20"/>
              </w:rPr>
            </w:pPr>
            <w:r w:rsidRPr="001178E5">
              <w:rPr>
                <w:rFonts w:cs="Arial"/>
                <w:color w:val="000000" w:themeColor="text1"/>
                <w:szCs w:val="20"/>
              </w:rPr>
              <w:t>Incorporates content of VU20996</w:t>
            </w:r>
          </w:p>
          <w:p w14:paraId="52383FBC" w14:textId="77777777" w:rsidR="00D366F5" w:rsidRPr="001178E5" w:rsidRDefault="00D366F5" w:rsidP="000E4F4D">
            <w:pPr>
              <w:spacing w:before="80" w:line="240" w:lineRule="auto"/>
              <w:rPr>
                <w:rFonts w:cs="Arial"/>
                <w:color w:val="000000" w:themeColor="text1"/>
                <w:szCs w:val="20"/>
              </w:rPr>
            </w:pPr>
            <w:r w:rsidRPr="001178E5">
              <w:rPr>
                <w:rFonts w:cs="Arial"/>
                <w:color w:val="000000" w:themeColor="text1"/>
                <w:szCs w:val="20"/>
              </w:rPr>
              <w:t>Title change</w:t>
            </w:r>
          </w:p>
          <w:p w14:paraId="1CC8BF26" w14:textId="28464A55" w:rsidR="00D6081B" w:rsidRPr="001178E5" w:rsidRDefault="00566654" w:rsidP="000E4F4D">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r w:rsidR="00E572A9" w:rsidRPr="001178E5" w14:paraId="62DC6974"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D9E6A38" w14:textId="77777777"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VU20995</w:t>
            </w:r>
          </w:p>
        </w:tc>
        <w:tc>
          <w:tcPr>
            <w:tcW w:w="3544" w:type="dxa"/>
            <w:tcBorders>
              <w:top w:val="single" w:sz="4" w:space="0" w:color="auto"/>
              <w:left w:val="nil"/>
              <w:bottom w:val="single" w:sz="4" w:space="0" w:color="auto"/>
              <w:right w:val="single" w:sz="4" w:space="0" w:color="auto"/>
            </w:tcBorders>
            <w:shd w:val="clear" w:color="auto" w:fill="auto"/>
          </w:tcPr>
          <w:p w14:paraId="415DDBC2" w14:textId="77777777"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Suspension systems</w:t>
            </w:r>
          </w:p>
        </w:tc>
        <w:tc>
          <w:tcPr>
            <w:tcW w:w="2268" w:type="dxa"/>
            <w:tcBorders>
              <w:top w:val="single" w:sz="4" w:space="0" w:color="auto"/>
              <w:left w:val="nil"/>
              <w:bottom w:val="single" w:sz="4" w:space="0" w:color="auto"/>
              <w:right w:val="single" w:sz="4" w:space="0" w:color="auto"/>
            </w:tcBorders>
            <w:shd w:val="clear" w:color="auto" w:fill="auto"/>
          </w:tcPr>
          <w:p w14:paraId="48C46D3B" w14:textId="382783EA" w:rsidR="00D366F5" w:rsidRPr="001178E5" w:rsidRDefault="00102D45" w:rsidP="000E4F4D">
            <w:pPr>
              <w:spacing w:after="120" w:line="240" w:lineRule="auto"/>
              <w:rPr>
                <w:rFonts w:cs="Arial"/>
                <w:color w:val="000000" w:themeColor="text1"/>
                <w:szCs w:val="20"/>
              </w:rPr>
            </w:pPr>
            <w:r>
              <w:rPr>
                <w:rFonts w:cs="Arial"/>
                <w:color w:val="000000" w:themeColor="text1"/>
                <w:szCs w:val="20"/>
              </w:rPr>
              <w:t>VU22042</w:t>
            </w:r>
          </w:p>
        </w:tc>
        <w:tc>
          <w:tcPr>
            <w:tcW w:w="3402" w:type="dxa"/>
            <w:tcBorders>
              <w:top w:val="single" w:sz="4" w:space="0" w:color="auto"/>
              <w:left w:val="nil"/>
              <w:bottom w:val="single" w:sz="4" w:space="0" w:color="auto"/>
              <w:right w:val="single" w:sz="4" w:space="0" w:color="auto"/>
            </w:tcBorders>
            <w:shd w:val="clear" w:color="auto" w:fill="auto"/>
          </w:tcPr>
          <w:p w14:paraId="329F3C69" w14:textId="036F1EBF" w:rsidR="00D366F5" w:rsidRPr="001178E5" w:rsidRDefault="00365714" w:rsidP="000E4F4D">
            <w:pPr>
              <w:spacing w:after="120" w:line="240" w:lineRule="auto"/>
              <w:rPr>
                <w:rFonts w:cs="Arial"/>
                <w:color w:val="000000" w:themeColor="text1"/>
                <w:szCs w:val="20"/>
              </w:rPr>
            </w:pPr>
            <w:r>
              <w:rPr>
                <w:rFonts w:cs="Arial"/>
                <w:color w:val="000000" w:themeColor="text1"/>
                <w:szCs w:val="20"/>
              </w:rPr>
              <w:t>Install</w:t>
            </w:r>
            <w:r w:rsidR="004B2A14">
              <w:rPr>
                <w:rFonts w:cs="Arial"/>
                <w:color w:val="000000" w:themeColor="text1"/>
                <w:szCs w:val="20"/>
              </w:rPr>
              <w:t xml:space="preserve"> basic suspension </w:t>
            </w:r>
            <w:r w:rsidRPr="001178E5">
              <w:rPr>
                <w:rFonts w:cs="Arial"/>
                <w:color w:val="000000" w:themeColor="text1"/>
                <w:szCs w:val="20"/>
              </w:rPr>
              <w:t>ceiling</w:t>
            </w:r>
            <w:r w:rsidR="004B2A14">
              <w:rPr>
                <w:rFonts w:cs="Arial"/>
                <w:color w:val="000000" w:themeColor="text1"/>
                <w:szCs w:val="20"/>
              </w:rPr>
              <w:t xml:space="preserve">s </w:t>
            </w:r>
          </w:p>
        </w:tc>
        <w:tc>
          <w:tcPr>
            <w:tcW w:w="3515" w:type="dxa"/>
            <w:tcBorders>
              <w:top w:val="single" w:sz="4" w:space="0" w:color="auto"/>
              <w:left w:val="nil"/>
              <w:bottom w:val="single" w:sz="4" w:space="0" w:color="auto"/>
              <w:right w:val="single" w:sz="4" w:space="0" w:color="auto"/>
            </w:tcBorders>
            <w:shd w:val="clear" w:color="auto" w:fill="auto"/>
          </w:tcPr>
          <w:p w14:paraId="21DD6907" w14:textId="1D4393A9" w:rsidR="00D366F5" w:rsidRPr="001178E5" w:rsidRDefault="00D366F5" w:rsidP="000E4F4D">
            <w:pPr>
              <w:spacing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w:t>
            </w:r>
            <w:r w:rsidR="00CB7C05" w:rsidRPr="001178E5">
              <w:rPr>
                <w:rFonts w:cs="Arial"/>
                <w:color w:val="000000" w:themeColor="text1"/>
                <w:szCs w:val="20"/>
              </w:rPr>
              <w:t>C</w:t>
            </w:r>
            <w:r w:rsidRPr="001178E5">
              <w:rPr>
                <w:rFonts w:cs="Arial"/>
                <w:color w:val="000000" w:themeColor="text1"/>
                <w:szCs w:val="20"/>
              </w:rPr>
              <w:t>ontent of VU20995 revised and transitioned to unit template</w:t>
            </w:r>
          </w:p>
          <w:p w14:paraId="23FD073C" w14:textId="77777777" w:rsidR="00D366F5" w:rsidRPr="001178E5" w:rsidRDefault="00D366F5" w:rsidP="000E4F4D">
            <w:pPr>
              <w:spacing w:before="80" w:line="240" w:lineRule="auto"/>
              <w:rPr>
                <w:rFonts w:cs="Arial"/>
                <w:color w:val="000000" w:themeColor="text1"/>
                <w:szCs w:val="20"/>
              </w:rPr>
            </w:pPr>
            <w:r w:rsidRPr="001178E5">
              <w:rPr>
                <w:rFonts w:cs="Arial"/>
                <w:color w:val="000000" w:themeColor="text1"/>
                <w:szCs w:val="20"/>
              </w:rPr>
              <w:t>Title change</w:t>
            </w:r>
          </w:p>
          <w:p w14:paraId="46130610" w14:textId="764B41E3" w:rsidR="00D6081B" w:rsidRPr="001178E5" w:rsidRDefault="00566654" w:rsidP="000E4F4D">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r w:rsidR="00E572A9" w:rsidRPr="001178E5" w14:paraId="11344B4E"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CC67895" w14:textId="77777777"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VU20996</w:t>
            </w:r>
          </w:p>
        </w:tc>
        <w:tc>
          <w:tcPr>
            <w:tcW w:w="3544" w:type="dxa"/>
            <w:tcBorders>
              <w:top w:val="single" w:sz="4" w:space="0" w:color="auto"/>
              <w:left w:val="nil"/>
              <w:bottom w:val="single" w:sz="4" w:space="0" w:color="auto"/>
              <w:right w:val="single" w:sz="4" w:space="0" w:color="auto"/>
            </w:tcBorders>
            <w:shd w:val="clear" w:color="auto" w:fill="auto"/>
          </w:tcPr>
          <w:p w14:paraId="250CC61F" w14:textId="77777777"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Specialist wall and ceiling lining materials</w:t>
            </w:r>
          </w:p>
        </w:tc>
        <w:tc>
          <w:tcPr>
            <w:tcW w:w="2268" w:type="dxa"/>
            <w:tcBorders>
              <w:top w:val="single" w:sz="4" w:space="0" w:color="auto"/>
              <w:left w:val="nil"/>
              <w:bottom w:val="single" w:sz="4" w:space="0" w:color="auto"/>
              <w:right w:val="single" w:sz="4" w:space="0" w:color="auto"/>
            </w:tcBorders>
            <w:shd w:val="clear" w:color="auto" w:fill="auto"/>
          </w:tcPr>
          <w:p w14:paraId="76194C81" w14:textId="49221C98" w:rsidR="00D366F5" w:rsidRPr="001178E5" w:rsidRDefault="003E7AF2" w:rsidP="000E4F4D">
            <w:pPr>
              <w:spacing w:after="120" w:line="240" w:lineRule="auto"/>
              <w:rPr>
                <w:rFonts w:cs="Arial"/>
                <w:color w:val="000000" w:themeColor="text1"/>
                <w:szCs w:val="20"/>
              </w:rPr>
            </w:pPr>
            <w:r>
              <w:rPr>
                <w:rFonts w:cs="Arial"/>
                <w:color w:val="000000" w:themeColor="text1"/>
                <w:szCs w:val="20"/>
              </w:rPr>
              <w:t>N</w:t>
            </w:r>
            <w:r w:rsidR="0087212A">
              <w:rPr>
                <w:rFonts w:cs="Arial"/>
                <w:color w:val="000000" w:themeColor="text1"/>
                <w:szCs w:val="20"/>
              </w:rPr>
              <w:t>/</w:t>
            </w:r>
            <w:r>
              <w:rPr>
                <w:rFonts w:cs="Arial"/>
                <w:color w:val="000000" w:themeColor="text1"/>
                <w:szCs w:val="20"/>
              </w:rPr>
              <w:t>A</w:t>
            </w:r>
          </w:p>
        </w:tc>
        <w:tc>
          <w:tcPr>
            <w:tcW w:w="3402" w:type="dxa"/>
            <w:tcBorders>
              <w:top w:val="single" w:sz="4" w:space="0" w:color="auto"/>
              <w:left w:val="nil"/>
              <w:bottom w:val="single" w:sz="4" w:space="0" w:color="auto"/>
              <w:right w:val="single" w:sz="4" w:space="0" w:color="auto"/>
            </w:tcBorders>
            <w:shd w:val="clear" w:color="auto" w:fill="auto"/>
          </w:tcPr>
          <w:p w14:paraId="4398E860" w14:textId="74BBE7E1" w:rsidR="00D366F5" w:rsidRPr="001178E5" w:rsidRDefault="003E7AF2" w:rsidP="000E4F4D">
            <w:pPr>
              <w:spacing w:after="120" w:line="240" w:lineRule="auto"/>
              <w:rPr>
                <w:rFonts w:cs="Arial"/>
                <w:color w:val="000000" w:themeColor="text1"/>
                <w:szCs w:val="20"/>
              </w:rPr>
            </w:pPr>
            <w:r>
              <w:rPr>
                <w:rFonts w:cs="Arial"/>
                <w:color w:val="000000" w:themeColor="text1"/>
                <w:szCs w:val="20"/>
              </w:rPr>
              <w:t>N</w:t>
            </w:r>
            <w:r w:rsidR="0087212A">
              <w:rPr>
                <w:rFonts w:cs="Arial"/>
                <w:color w:val="000000" w:themeColor="text1"/>
                <w:szCs w:val="20"/>
              </w:rPr>
              <w:t>/</w:t>
            </w:r>
            <w:r>
              <w:rPr>
                <w:rFonts w:cs="Arial"/>
                <w:color w:val="000000" w:themeColor="text1"/>
                <w:szCs w:val="20"/>
              </w:rPr>
              <w:t>A</w:t>
            </w:r>
          </w:p>
        </w:tc>
        <w:tc>
          <w:tcPr>
            <w:tcW w:w="3515" w:type="dxa"/>
            <w:tcBorders>
              <w:top w:val="single" w:sz="4" w:space="0" w:color="auto"/>
              <w:left w:val="nil"/>
              <w:bottom w:val="single" w:sz="4" w:space="0" w:color="auto"/>
              <w:right w:val="single" w:sz="4" w:space="0" w:color="auto"/>
            </w:tcBorders>
            <w:shd w:val="clear" w:color="auto" w:fill="auto"/>
          </w:tcPr>
          <w:p w14:paraId="0BAD44C7" w14:textId="740E2AEA" w:rsidR="00D6081B" w:rsidRPr="001178E5" w:rsidRDefault="00D366F5" w:rsidP="000E4F4D">
            <w:pPr>
              <w:spacing w:after="120" w:line="240" w:lineRule="auto"/>
              <w:rPr>
                <w:rFonts w:cs="Arial"/>
                <w:color w:val="000000" w:themeColor="text1"/>
                <w:szCs w:val="20"/>
              </w:rPr>
            </w:pPr>
            <w:r w:rsidRPr="001178E5">
              <w:rPr>
                <w:rFonts w:cs="Arial"/>
                <w:b/>
                <w:color w:val="000000" w:themeColor="text1"/>
                <w:szCs w:val="20"/>
              </w:rPr>
              <w:t>NE</w:t>
            </w:r>
            <w:r w:rsidRPr="001178E5">
              <w:rPr>
                <w:rFonts w:cs="Arial"/>
                <w:color w:val="000000" w:themeColor="text1"/>
                <w:szCs w:val="20"/>
              </w:rPr>
              <w:t xml:space="preserve"> - VU220996 removed</w:t>
            </w:r>
            <w:r w:rsidR="00CB7C05" w:rsidRPr="001178E5">
              <w:rPr>
                <w:rFonts w:cs="Arial"/>
                <w:color w:val="000000" w:themeColor="text1"/>
                <w:szCs w:val="20"/>
              </w:rPr>
              <w:t xml:space="preserve"> as c</w:t>
            </w:r>
            <w:r w:rsidRPr="001178E5">
              <w:rPr>
                <w:rFonts w:cs="Arial"/>
                <w:color w:val="000000" w:themeColor="text1"/>
                <w:szCs w:val="20"/>
              </w:rPr>
              <w:t>ontent inco</w:t>
            </w:r>
            <w:r w:rsidR="00684FC0">
              <w:rPr>
                <w:rFonts w:cs="Arial"/>
                <w:color w:val="000000" w:themeColor="text1"/>
                <w:szCs w:val="20"/>
              </w:rPr>
              <w:t xml:space="preserve">rporated into </w:t>
            </w:r>
            <w:r w:rsidR="00EB333C">
              <w:rPr>
                <w:rFonts w:cs="Arial"/>
                <w:color w:val="000000" w:themeColor="text1"/>
                <w:szCs w:val="20"/>
              </w:rPr>
              <w:t>VU22041</w:t>
            </w:r>
            <w:r w:rsidR="00684FC0">
              <w:rPr>
                <w:rFonts w:cs="Arial"/>
                <w:color w:val="000000" w:themeColor="text1"/>
                <w:szCs w:val="20"/>
              </w:rPr>
              <w:t xml:space="preserve"> Apply</w:t>
            </w:r>
            <w:r w:rsidRPr="001178E5">
              <w:rPr>
                <w:rFonts w:cs="Arial"/>
                <w:color w:val="000000" w:themeColor="text1"/>
                <w:szCs w:val="20"/>
              </w:rPr>
              <w:t xml:space="preserve"> wall and ceiling lining</w:t>
            </w:r>
            <w:r w:rsidR="00A64537" w:rsidRPr="001178E5">
              <w:rPr>
                <w:rFonts w:cs="Arial"/>
                <w:color w:val="000000" w:themeColor="text1"/>
                <w:szCs w:val="20"/>
              </w:rPr>
              <w:t xml:space="preserve"> installation</w:t>
            </w:r>
            <w:r w:rsidRPr="001178E5">
              <w:rPr>
                <w:rFonts w:cs="Arial"/>
                <w:color w:val="000000" w:themeColor="text1"/>
                <w:szCs w:val="20"/>
              </w:rPr>
              <w:t xml:space="preserve"> techniques unit</w:t>
            </w:r>
          </w:p>
        </w:tc>
      </w:tr>
      <w:tr w:rsidR="00E572A9" w:rsidRPr="001178E5" w14:paraId="6CE0C592"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E39ADFA" w14:textId="77777777"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VU20997</w:t>
            </w:r>
          </w:p>
        </w:tc>
        <w:tc>
          <w:tcPr>
            <w:tcW w:w="3544" w:type="dxa"/>
            <w:tcBorders>
              <w:top w:val="single" w:sz="4" w:space="0" w:color="auto"/>
              <w:left w:val="nil"/>
              <w:bottom w:val="single" w:sz="4" w:space="0" w:color="auto"/>
              <w:right w:val="single" w:sz="4" w:space="0" w:color="auto"/>
            </w:tcBorders>
            <w:shd w:val="clear" w:color="auto" w:fill="auto"/>
          </w:tcPr>
          <w:p w14:paraId="25D423F7" w14:textId="77777777"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Introduction to plaster casting and run casting</w:t>
            </w:r>
          </w:p>
        </w:tc>
        <w:tc>
          <w:tcPr>
            <w:tcW w:w="2268" w:type="dxa"/>
            <w:tcBorders>
              <w:top w:val="single" w:sz="4" w:space="0" w:color="auto"/>
              <w:left w:val="nil"/>
              <w:bottom w:val="single" w:sz="4" w:space="0" w:color="auto"/>
              <w:right w:val="single" w:sz="4" w:space="0" w:color="auto"/>
            </w:tcBorders>
            <w:shd w:val="clear" w:color="auto" w:fill="auto"/>
          </w:tcPr>
          <w:p w14:paraId="567493E5" w14:textId="6E5F20FF" w:rsidR="00D366F5" w:rsidRPr="001178E5" w:rsidRDefault="00ED37FF" w:rsidP="000E4F4D">
            <w:pPr>
              <w:spacing w:after="120" w:line="240" w:lineRule="auto"/>
              <w:rPr>
                <w:rFonts w:cs="Arial"/>
                <w:color w:val="000000" w:themeColor="text1"/>
                <w:szCs w:val="20"/>
              </w:rPr>
            </w:pPr>
            <w:r>
              <w:rPr>
                <w:rFonts w:cs="Arial"/>
                <w:color w:val="000000" w:themeColor="text1"/>
                <w:szCs w:val="20"/>
              </w:rPr>
              <w:t>VU22058</w:t>
            </w:r>
          </w:p>
        </w:tc>
        <w:tc>
          <w:tcPr>
            <w:tcW w:w="3402" w:type="dxa"/>
            <w:tcBorders>
              <w:top w:val="single" w:sz="4" w:space="0" w:color="auto"/>
              <w:left w:val="nil"/>
              <w:bottom w:val="single" w:sz="4" w:space="0" w:color="auto"/>
              <w:right w:val="single" w:sz="4" w:space="0" w:color="auto"/>
            </w:tcBorders>
            <w:shd w:val="clear" w:color="auto" w:fill="auto"/>
          </w:tcPr>
          <w:p w14:paraId="515A97E0" w14:textId="5488FF98"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Produce basic casting</w:t>
            </w:r>
            <w:r w:rsidR="00D6027B">
              <w:rPr>
                <w:rFonts w:cs="Arial"/>
                <w:color w:val="000000" w:themeColor="text1"/>
                <w:szCs w:val="20"/>
              </w:rPr>
              <w:t>s</w:t>
            </w:r>
            <w:r w:rsidRPr="001178E5">
              <w:rPr>
                <w:rFonts w:cs="Arial"/>
                <w:color w:val="000000" w:themeColor="text1"/>
                <w:szCs w:val="20"/>
              </w:rPr>
              <w:t xml:space="preserve"> and run castings</w:t>
            </w:r>
          </w:p>
        </w:tc>
        <w:tc>
          <w:tcPr>
            <w:tcW w:w="3515" w:type="dxa"/>
            <w:tcBorders>
              <w:top w:val="single" w:sz="4" w:space="0" w:color="auto"/>
              <w:left w:val="nil"/>
              <w:bottom w:val="single" w:sz="4" w:space="0" w:color="auto"/>
              <w:right w:val="single" w:sz="4" w:space="0" w:color="auto"/>
            </w:tcBorders>
            <w:shd w:val="clear" w:color="auto" w:fill="auto"/>
          </w:tcPr>
          <w:p w14:paraId="1B81447E" w14:textId="60CBA1CE" w:rsidR="00D366F5" w:rsidRPr="001178E5" w:rsidRDefault="00D366F5" w:rsidP="000E4F4D">
            <w:pPr>
              <w:spacing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w:t>
            </w:r>
            <w:r w:rsidR="00CB7C05" w:rsidRPr="001178E5">
              <w:rPr>
                <w:rFonts w:cs="Arial"/>
                <w:color w:val="000000" w:themeColor="text1"/>
                <w:szCs w:val="20"/>
              </w:rPr>
              <w:t>C</w:t>
            </w:r>
            <w:r w:rsidRPr="001178E5">
              <w:rPr>
                <w:rFonts w:cs="Arial"/>
                <w:color w:val="000000" w:themeColor="text1"/>
                <w:szCs w:val="20"/>
              </w:rPr>
              <w:t>ontent of VU20997 revised and transitioned to unit template</w:t>
            </w:r>
          </w:p>
          <w:p w14:paraId="20306D65" w14:textId="77777777" w:rsidR="00D366F5" w:rsidRPr="001178E5" w:rsidRDefault="00D366F5" w:rsidP="000E4F4D">
            <w:pPr>
              <w:spacing w:before="80" w:line="240" w:lineRule="auto"/>
              <w:rPr>
                <w:rFonts w:cs="Arial"/>
                <w:color w:val="000000" w:themeColor="text1"/>
                <w:szCs w:val="20"/>
              </w:rPr>
            </w:pPr>
            <w:r w:rsidRPr="001178E5">
              <w:rPr>
                <w:rFonts w:cs="Arial"/>
                <w:color w:val="000000" w:themeColor="text1"/>
                <w:szCs w:val="20"/>
              </w:rPr>
              <w:t>Title change</w:t>
            </w:r>
          </w:p>
          <w:p w14:paraId="492D60A0" w14:textId="6516CC98" w:rsidR="00D6081B" w:rsidRPr="001178E5" w:rsidRDefault="00566654" w:rsidP="000E4F4D">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bl>
    <w:p w14:paraId="28152DAE" w14:textId="1DCE6769" w:rsidR="000E4F4D" w:rsidRDefault="000E4F4D">
      <w:r>
        <w:br w:type="page"/>
      </w:r>
    </w:p>
    <w:p w14:paraId="3AFD7383" w14:textId="77777777" w:rsidR="000E4F4D" w:rsidRPr="0087212A" w:rsidRDefault="000E4F4D" w:rsidP="000E4F4D">
      <w:pPr>
        <w:spacing w:before="0" w:line="240" w:lineRule="auto"/>
        <w:rPr>
          <w:sz w:val="12"/>
          <w:szCs w:val="12"/>
        </w:rPr>
      </w:pPr>
    </w:p>
    <w:tbl>
      <w:tblPr>
        <w:tblW w:w="14709" w:type="dxa"/>
        <w:tblLayout w:type="fixed"/>
        <w:tblLook w:val="04A0" w:firstRow="1" w:lastRow="0" w:firstColumn="1" w:lastColumn="0" w:noHBand="0" w:noVBand="1"/>
      </w:tblPr>
      <w:tblGrid>
        <w:gridCol w:w="1980"/>
        <w:gridCol w:w="3544"/>
        <w:gridCol w:w="2268"/>
        <w:gridCol w:w="3402"/>
        <w:gridCol w:w="3515"/>
      </w:tblGrid>
      <w:tr w:rsidR="000E4F4D" w:rsidRPr="001178E5" w14:paraId="049F214D" w14:textId="77777777" w:rsidTr="00211AAF">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2845461A" w14:textId="77777777" w:rsidR="000E4F4D" w:rsidRPr="001178E5" w:rsidRDefault="000E4F4D" w:rsidP="00211AAF">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0E4F4D" w:rsidRPr="001178E5" w14:paraId="33F5A176" w14:textId="77777777" w:rsidTr="00211AAF">
        <w:trPr>
          <w:trHeight w:val="665"/>
          <w:tblHeader/>
        </w:trPr>
        <w:tc>
          <w:tcPr>
            <w:tcW w:w="1980"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7CD2FE2" w14:textId="77777777" w:rsidR="000E4F4D" w:rsidRPr="001178E5" w:rsidRDefault="000E4F4D"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54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45B2D1AF" w14:textId="77777777" w:rsidR="000E4F4D" w:rsidRPr="001178E5" w:rsidRDefault="000E4F4D"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78230595" w14:textId="77777777" w:rsidR="000E4F4D" w:rsidRPr="001178E5" w:rsidRDefault="000E4F4D"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729A0B41" w14:textId="77777777" w:rsidR="000E4F4D" w:rsidRPr="001178E5" w:rsidRDefault="000E4F4D"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515"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1AAEACA2" w14:textId="77777777" w:rsidR="000E4F4D" w:rsidRPr="001178E5" w:rsidRDefault="000E4F4D" w:rsidP="00211AAF">
            <w:pPr>
              <w:spacing w:before="60" w:after="60"/>
              <w:rPr>
                <w:b/>
                <w:color w:val="000000" w:themeColor="text1"/>
              </w:rPr>
            </w:pPr>
            <w:r w:rsidRPr="001178E5">
              <w:rPr>
                <w:b/>
                <w:color w:val="000000" w:themeColor="text1"/>
              </w:rPr>
              <w:t>Comment in relation to equivalence</w:t>
            </w:r>
          </w:p>
          <w:p w14:paraId="3A218B9C" w14:textId="77777777" w:rsidR="000E4F4D" w:rsidRPr="00533738" w:rsidRDefault="000E4F4D" w:rsidP="00211AAF">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E572A9" w:rsidRPr="001178E5" w14:paraId="48789365"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085E04" w14:textId="7A83A9C7"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VU20998</w:t>
            </w:r>
          </w:p>
        </w:tc>
        <w:tc>
          <w:tcPr>
            <w:tcW w:w="3544" w:type="dxa"/>
            <w:tcBorders>
              <w:top w:val="single" w:sz="4" w:space="0" w:color="auto"/>
              <w:left w:val="nil"/>
              <w:bottom w:val="single" w:sz="4" w:space="0" w:color="auto"/>
              <w:right w:val="single" w:sz="4" w:space="0" w:color="auto"/>
            </w:tcBorders>
            <w:shd w:val="clear" w:color="auto" w:fill="auto"/>
          </w:tcPr>
          <w:p w14:paraId="0A0B6931" w14:textId="77777777"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Wall and ceiling lining stopping techniques</w:t>
            </w:r>
          </w:p>
        </w:tc>
        <w:tc>
          <w:tcPr>
            <w:tcW w:w="2268" w:type="dxa"/>
            <w:tcBorders>
              <w:top w:val="single" w:sz="4" w:space="0" w:color="auto"/>
              <w:left w:val="nil"/>
              <w:bottom w:val="single" w:sz="4" w:space="0" w:color="auto"/>
              <w:right w:val="single" w:sz="4" w:space="0" w:color="auto"/>
            </w:tcBorders>
            <w:shd w:val="clear" w:color="auto" w:fill="auto"/>
          </w:tcPr>
          <w:p w14:paraId="72CF36F1" w14:textId="64BC99B9" w:rsidR="00D366F5" w:rsidRPr="001178E5" w:rsidRDefault="00102D45" w:rsidP="000E4F4D">
            <w:pPr>
              <w:spacing w:after="120" w:line="240" w:lineRule="auto"/>
              <w:rPr>
                <w:rFonts w:cs="Arial"/>
                <w:color w:val="000000" w:themeColor="text1"/>
                <w:szCs w:val="20"/>
              </w:rPr>
            </w:pPr>
            <w:r>
              <w:rPr>
                <w:rFonts w:cs="Arial"/>
                <w:color w:val="000000" w:themeColor="text1"/>
                <w:szCs w:val="20"/>
              </w:rPr>
              <w:t>VU22043</w:t>
            </w:r>
          </w:p>
        </w:tc>
        <w:tc>
          <w:tcPr>
            <w:tcW w:w="3402" w:type="dxa"/>
            <w:tcBorders>
              <w:top w:val="single" w:sz="4" w:space="0" w:color="auto"/>
              <w:left w:val="nil"/>
              <w:bottom w:val="single" w:sz="4" w:space="0" w:color="auto"/>
              <w:right w:val="single" w:sz="4" w:space="0" w:color="auto"/>
            </w:tcBorders>
            <w:shd w:val="clear" w:color="auto" w:fill="auto"/>
          </w:tcPr>
          <w:p w14:paraId="127BB9F5" w14:textId="77777777" w:rsidR="00D366F5" w:rsidRPr="001178E5" w:rsidRDefault="00D366F5" w:rsidP="000E4F4D">
            <w:pPr>
              <w:spacing w:after="120" w:line="240" w:lineRule="auto"/>
              <w:rPr>
                <w:rFonts w:cs="Arial"/>
                <w:color w:val="000000" w:themeColor="text1"/>
                <w:szCs w:val="20"/>
              </w:rPr>
            </w:pPr>
            <w:r w:rsidRPr="001178E5">
              <w:rPr>
                <w:rFonts w:cs="Arial"/>
                <w:color w:val="000000" w:themeColor="text1"/>
                <w:szCs w:val="20"/>
              </w:rPr>
              <w:t>Apply basic wall and ceiling lining stopping techniques</w:t>
            </w:r>
          </w:p>
        </w:tc>
        <w:tc>
          <w:tcPr>
            <w:tcW w:w="3515" w:type="dxa"/>
            <w:tcBorders>
              <w:top w:val="single" w:sz="4" w:space="0" w:color="auto"/>
              <w:left w:val="nil"/>
              <w:bottom w:val="single" w:sz="4" w:space="0" w:color="auto"/>
              <w:right w:val="single" w:sz="4" w:space="0" w:color="auto"/>
            </w:tcBorders>
            <w:shd w:val="clear" w:color="auto" w:fill="auto"/>
          </w:tcPr>
          <w:p w14:paraId="2F99AFF7" w14:textId="6C9B3991" w:rsidR="00D366F5" w:rsidRPr="001178E5" w:rsidRDefault="00D366F5" w:rsidP="000E4F4D">
            <w:pPr>
              <w:spacing w:line="240" w:lineRule="auto"/>
              <w:rPr>
                <w:rFonts w:cs="Arial"/>
                <w:color w:val="000000" w:themeColor="text1"/>
                <w:szCs w:val="20"/>
              </w:rPr>
            </w:pPr>
            <w:r w:rsidRPr="001178E5">
              <w:rPr>
                <w:rFonts w:cs="Arial"/>
                <w:b/>
                <w:color w:val="000000" w:themeColor="text1"/>
                <w:szCs w:val="20"/>
              </w:rPr>
              <w:t>E</w:t>
            </w:r>
            <w:r w:rsidR="00CB7C05" w:rsidRPr="001178E5">
              <w:rPr>
                <w:rFonts w:cs="Arial"/>
                <w:color w:val="000000" w:themeColor="text1"/>
                <w:szCs w:val="20"/>
              </w:rPr>
              <w:t xml:space="preserve"> – C</w:t>
            </w:r>
            <w:r w:rsidRPr="001178E5">
              <w:rPr>
                <w:rFonts w:cs="Arial"/>
                <w:color w:val="000000" w:themeColor="text1"/>
                <w:szCs w:val="20"/>
              </w:rPr>
              <w:t>ontent of VU20998 revised and transitioned to unit template</w:t>
            </w:r>
          </w:p>
          <w:p w14:paraId="730D4CC7" w14:textId="77777777" w:rsidR="00D366F5" w:rsidRPr="001178E5" w:rsidRDefault="00D366F5" w:rsidP="000E4F4D">
            <w:pPr>
              <w:spacing w:before="80" w:line="240" w:lineRule="auto"/>
              <w:rPr>
                <w:rFonts w:cs="Arial"/>
                <w:color w:val="000000" w:themeColor="text1"/>
                <w:szCs w:val="20"/>
              </w:rPr>
            </w:pPr>
            <w:r w:rsidRPr="001178E5">
              <w:rPr>
                <w:rFonts w:cs="Arial"/>
                <w:color w:val="000000" w:themeColor="text1"/>
                <w:szCs w:val="20"/>
              </w:rPr>
              <w:t>Title change</w:t>
            </w:r>
          </w:p>
          <w:p w14:paraId="360066E8" w14:textId="29574F64" w:rsidR="00D6081B" w:rsidRPr="001178E5" w:rsidRDefault="00566654" w:rsidP="000E4F4D">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r w:rsidR="00E572A9" w:rsidRPr="001178E5" w14:paraId="42D0544D"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4BB5D9C" w14:textId="77777777" w:rsidR="00D366F5" w:rsidRPr="001178E5" w:rsidRDefault="00D366F5" w:rsidP="000E4F4D">
            <w:pPr>
              <w:spacing w:after="120"/>
              <w:rPr>
                <w:rFonts w:cs="Arial"/>
                <w:color w:val="000000" w:themeColor="text1"/>
                <w:szCs w:val="20"/>
              </w:rPr>
            </w:pPr>
            <w:r w:rsidRPr="001178E5">
              <w:rPr>
                <w:rFonts w:cs="Arial"/>
                <w:color w:val="000000" w:themeColor="text1"/>
                <w:szCs w:val="20"/>
              </w:rPr>
              <w:t>VU20999</w:t>
            </w:r>
          </w:p>
        </w:tc>
        <w:tc>
          <w:tcPr>
            <w:tcW w:w="3544" w:type="dxa"/>
            <w:tcBorders>
              <w:top w:val="single" w:sz="4" w:space="0" w:color="auto"/>
              <w:left w:val="nil"/>
              <w:bottom w:val="single" w:sz="4" w:space="0" w:color="auto"/>
              <w:right w:val="single" w:sz="4" w:space="0" w:color="auto"/>
            </w:tcBorders>
            <w:shd w:val="clear" w:color="auto" w:fill="auto"/>
          </w:tcPr>
          <w:p w14:paraId="3303144C" w14:textId="77777777" w:rsidR="00D366F5" w:rsidRPr="001178E5" w:rsidRDefault="00D366F5" w:rsidP="000E4F4D">
            <w:pPr>
              <w:spacing w:after="120"/>
              <w:rPr>
                <w:rFonts w:cs="Arial"/>
                <w:color w:val="000000" w:themeColor="text1"/>
                <w:szCs w:val="20"/>
              </w:rPr>
            </w:pPr>
            <w:r w:rsidRPr="001178E5">
              <w:rPr>
                <w:rFonts w:cs="Arial"/>
                <w:color w:val="000000" w:themeColor="text1"/>
                <w:szCs w:val="20"/>
              </w:rPr>
              <w:t>Basic environmental sustainability in wall and ceiling lining</w:t>
            </w:r>
          </w:p>
        </w:tc>
        <w:tc>
          <w:tcPr>
            <w:tcW w:w="2268" w:type="dxa"/>
            <w:tcBorders>
              <w:top w:val="single" w:sz="4" w:space="0" w:color="auto"/>
              <w:left w:val="nil"/>
              <w:bottom w:val="single" w:sz="4" w:space="0" w:color="auto"/>
              <w:right w:val="single" w:sz="4" w:space="0" w:color="auto"/>
            </w:tcBorders>
            <w:shd w:val="clear" w:color="auto" w:fill="auto"/>
          </w:tcPr>
          <w:p w14:paraId="182E6D4C" w14:textId="7C0E3640" w:rsidR="00D366F5" w:rsidRPr="001178E5" w:rsidRDefault="003E7AF2" w:rsidP="000E4F4D">
            <w:pPr>
              <w:spacing w:after="120"/>
              <w:rPr>
                <w:rFonts w:cs="Arial"/>
                <w:color w:val="000000" w:themeColor="text1"/>
                <w:szCs w:val="20"/>
              </w:rPr>
            </w:pPr>
            <w:r>
              <w:rPr>
                <w:color w:val="000000" w:themeColor="text1"/>
              </w:rPr>
              <w:t>N</w:t>
            </w:r>
            <w:r w:rsidR="0087212A">
              <w:rPr>
                <w:color w:val="000000" w:themeColor="text1"/>
              </w:rPr>
              <w:t>/</w:t>
            </w:r>
            <w:r>
              <w:rPr>
                <w:color w:val="000000" w:themeColor="text1"/>
              </w:rPr>
              <w:t>A</w:t>
            </w:r>
          </w:p>
        </w:tc>
        <w:tc>
          <w:tcPr>
            <w:tcW w:w="3402" w:type="dxa"/>
            <w:tcBorders>
              <w:top w:val="single" w:sz="4" w:space="0" w:color="auto"/>
              <w:left w:val="nil"/>
              <w:bottom w:val="single" w:sz="4" w:space="0" w:color="auto"/>
              <w:right w:val="single" w:sz="4" w:space="0" w:color="auto"/>
            </w:tcBorders>
            <w:shd w:val="clear" w:color="auto" w:fill="auto"/>
          </w:tcPr>
          <w:p w14:paraId="4823AD3D" w14:textId="379081D4" w:rsidR="00D366F5" w:rsidRPr="001178E5" w:rsidRDefault="003E7AF2" w:rsidP="000E4F4D">
            <w:pPr>
              <w:spacing w:after="120"/>
              <w:rPr>
                <w:rFonts w:cs="Arial"/>
                <w:color w:val="000000" w:themeColor="text1"/>
                <w:szCs w:val="20"/>
              </w:rPr>
            </w:pPr>
            <w:r>
              <w:rPr>
                <w:color w:val="000000" w:themeColor="text1"/>
              </w:rPr>
              <w:t>N</w:t>
            </w:r>
            <w:r w:rsidR="0087212A">
              <w:rPr>
                <w:color w:val="000000" w:themeColor="text1"/>
              </w:rPr>
              <w:t>/</w:t>
            </w:r>
            <w:r>
              <w:rPr>
                <w:color w:val="000000" w:themeColor="text1"/>
              </w:rPr>
              <w:t>A</w:t>
            </w:r>
          </w:p>
        </w:tc>
        <w:tc>
          <w:tcPr>
            <w:tcW w:w="3515" w:type="dxa"/>
            <w:tcBorders>
              <w:top w:val="single" w:sz="4" w:space="0" w:color="auto"/>
              <w:left w:val="nil"/>
              <w:bottom w:val="single" w:sz="4" w:space="0" w:color="auto"/>
              <w:right w:val="single" w:sz="4" w:space="0" w:color="auto"/>
            </w:tcBorders>
            <w:shd w:val="clear" w:color="auto" w:fill="auto"/>
          </w:tcPr>
          <w:p w14:paraId="1BB9D295" w14:textId="77777777" w:rsidR="00D366F5" w:rsidRPr="001178E5" w:rsidRDefault="00D366F5" w:rsidP="000E4F4D">
            <w:pPr>
              <w:spacing w:after="120"/>
              <w:rPr>
                <w:rFonts w:cs="Arial"/>
                <w:color w:val="000000" w:themeColor="text1"/>
                <w:szCs w:val="20"/>
              </w:rPr>
            </w:pPr>
            <w:r w:rsidRPr="001178E5">
              <w:rPr>
                <w:rFonts w:cs="Arial"/>
                <w:b/>
                <w:color w:val="000000" w:themeColor="text1"/>
                <w:szCs w:val="20"/>
              </w:rPr>
              <w:t>NE</w:t>
            </w:r>
            <w:r w:rsidRPr="001178E5">
              <w:rPr>
                <w:rFonts w:cs="Arial"/>
                <w:color w:val="000000" w:themeColor="text1"/>
                <w:szCs w:val="20"/>
              </w:rPr>
              <w:t xml:space="preserve"> – VU20999 removed. Content covered in CPCCM1012A and embedded across all relevant units </w:t>
            </w:r>
          </w:p>
        </w:tc>
      </w:tr>
      <w:tr w:rsidR="00E572A9" w:rsidRPr="001178E5" w14:paraId="0B5DE1A9"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D3EF453" w14:textId="77777777" w:rsidR="00D366F5" w:rsidRPr="001178E5" w:rsidRDefault="00D366F5" w:rsidP="000E4F4D">
            <w:pPr>
              <w:spacing w:after="120"/>
              <w:rPr>
                <w:rFonts w:cs="Arial"/>
                <w:color w:val="000000" w:themeColor="text1"/>
                <w:szCs w:val="20"/>
              </w:rPr>
            </w:pPr>
            <w:r w:rsidRPr="001178E5">
              <w:rPr>
                <w:rFonts w:cs="Arial"/>
                <w:color w:val="000000" w:themeColor="text1"/>
                <w:szCs w:val="20"/>
              </w:rPr>
              <w:t>VU21000</w:t>
            </w:r>
          </w:p>
        </w:tc>
        <w:tc>
          <w:tcPr>
            <w:tcW w:w="3544" w:type="dxa"/>
            <w:tcBorders>
              <w:top w:val="single" w:sz="4" w:space="0" w:color="auto"/>
              <w:left w:val="nil"/>
              <w:bottom w:val="single" w:sz="4" w:space="0" w:color="auto"/>
              <w:right w:val="single" w:sz="4" w:space="0" w:color="auto"/>
            </w:tcBorders>
            <w:shd w:val="clear" w:color="auto" w:fill="auto"/>
          </w:tcPr>
          <w:p w14:paraId="032FF2A4" w14:textId="77777777" w:rsidR="00D366F5" w:rsidRPr="001178E5" w:rsidRDefault="00D366F5" w:rsidP="000E4F4D">
            <w:pPr>
              <w:spacing w:after="120"/>
              <w:rPr>
                <w:rFonts w:cs="Arial"/>
                <w:color w:val="000000" w:themeColor="text1"/>
                <w:szCs w:val="20"/>
              </w:rPr>
            </w:pPr>
            <w:r w:rsidRPr="001178E5">
              <w:rPr>
                <w:rFonts w:cs="Arial"/>
                <w:color w:val="000000" w:themeColor="text1"/>
                <w:szCs w:val="20"/>
              </w:rPr>
              <w:t>Archway construction</w:t>
            </w:r>
          </w:p>
        </w:tc>
        <w:tc>
          <w:tcPr>
            <w:tcW w:w="2268" w:type="dxa"/>
            <w:tcBorders>
              <w:top w:val="single" w:sz="4" w:space="0" w:color="auto"/>
              <w:left w:val="nil"/>
              <w:bottom w:val="single" w:sz="4" w:space="0" w:color="auto"/>
              <w:right w:val="single" w:sz="4" w:space="0" w:color="auto"/>
            </w:tcBorders>
            <w:shd w:val="clear" w:color="auto" w:fill="auto"/>
          </w:tcPr>
          <w:p w14:paraId="617C32ED" w14:textId="7AC104DD" w:rsidR="00D366F5" w:rsidRPr="001178E5" w:rsidRDefault="00102D45" w:rsidP="000E4F4D">
            <w:pPr>
              <w:spacing w:after="120"/>
              <w:rPr>
                <w:rFonts w:cs="Arial"/>
                <w:color w:val="000000" w:themeColor="text1"/>
                <w:szCs w:val="20"/>
              </w:rPr>
            </w:pPr>
            <w:r>
              <w:rPr>
                <w:rFonts w:cs="Arial"/>
                <w:color w:val="000000" w:themeColor="text1"/>
                <w:szCs w:val="20"/>
              </w:rPr>
              <w:t>VU22044</w:t>
            </w:r>
          </w:p>
        </w:tc>
        <w:tc>
          <w:tcPr>
            <w:tcW w:w="3402" w:type="dxa"/>
            <w:tcBorders>
              <w:top w:val="single" w:sz="4" w:space="0" w:color="auto"/>
              <w:left w:val="nil"/>
              <w:bottom w:val="single" w:sz="4" w:space="0" w:color="auto"/>
              <w:right w:val="single" w:sz="4" w:space="0" w:color="auto"/>
            </w:tcBorders>
            <w:shd w:val="clear" w:color="auto" w:fill="auto"/>
          </w:tcPr>
          <w:p w14:paraId="74BA9486" w14:textId="77777777" w:rsidR="00D366F5" w:rsidRPr="001178E5" w:rsidRDefault="00D366F5" w:rsidP="000E4F4D">
            <w:pPr>
              <w:spacing w:after="120"/>
              <w:rPr>
                <w:rFonts w:cs="Arial"/>
                <w:color w:val="000000" w:themeColor="text1"/>
                <w:szCs w:val="20"/>
              </w:rPr>
            </w:pPr>
            <w:r w:rsidRPr="001178E5">
              <w:rPr>
                <w:rFonts w:cs="Arial"/>
                <w:color w:val="000000" w:themeColor="text1"/>
                <w:szCs w:val="20"/>
              </w:rPr>
              <w:t>Construct basic archways</w:t>
            </w:r>
          </w:p>
        </w:tc>
        <w:tc>
          <w:tcPr>
            <w:tcW w:w="3515" w:type="dxa"/>
            <w:tcBorders>
              <w:top w:val="single" w:sz="4" w:space="0" w:color="auto"/>
              <w:left w:val="nil"/>
              <w:bottom w:val="single" w:sz="4" w:space="0" w:color="auto"/>
              <w:right w:val="single" w:sz="4" w:space="0" w:color="auto"/>
            </w:tcBorders>
            <w:shd w:val="clear" w:color="auto" w:fill="auto"/>
          </w:tcPr>
          <w:p w14:paraId="34E0D523" w14:textId="04A1D963" w:rsidR="00D366F5" w:rsidRPr="001178E5" w:rsidRDefault="00D366F5" w:rsidP="000E4F4D">
            <w:pPr>
              <w:spacing w:line="240" w:lineRule="auto"/>
              <w:rPr>
                <w:rFonts w:cs="Arial"/>
                <w:color w:val="000000" w:themeColor="text1"/>
                <w:szCs w:val="20"/>
              </w:rPr>
            </w:pPr>
            <w:r w:rsidRPr="001178E5">
              <w:rPr>
                <w:rFonts w:cs="Arial"/>
                <w:b/>
                <w:color w:val="000000" w:themeColor="text1"/>
                <w:szCs w:val="20"/>
              </w:rPr>
              <w:t>E</w:t>
            </w:r>
            <w:r w:rsidR="00CB7C05" w:rsidRPr="001178E5">
              <w:rPr>
                <w:rFonts w:cs="Arial"/>
                <w:color w:val="000000" w:themeColor="text1"/>
                <w:szCs w:val="20"/>
              </w:rPr>
              <w:t xml:space="preserve"> – C</w:t>
            </w:r>
            <w:r w:rsidRPr="001178E5">
              <w:rPr>
                <w:rFonts w:cs="Arial"/>
                <w:color w:val="000000" w:themeColor="text1"/>
                <w:szCs w:val="20"/>
              </w:rPr>
              <w:t>ontent of VU21000 revised and transitioned to unit template</w:t>
            </w:r>
          </w:p>
          <w:p w14:paraId="2C92707A" w14:textId="77777777" w:rsidR="00D366F5" w:rsidRPr="001178E5" w:rsidRDefault="00D366F5" w:rsidP="000E4F4D">
            <w:pPr>
              <w:spacing w:before="80" w:line="240" w:lineRule="auto"/>
              <w:rPr>
                <w:rFonts w:cs="Arial"/>
                <w:color w:val="000000" w:themeColor="text1"/>
                <w:szCs w:val="20"/>
              </w:rPr>
            </w:pPr>
            <w:r w:rsidRPr="001178E5">
              <w:rPr>
                <w:rFonts w:cs="Arial"/>
                <w:color w:val="000000" w:themeColor="text1"/>
                <w:szCs w:val="20"/>
              </w:rPr>
              <w:t>Title change</w:t>
            </w:r>
          </w:p>
          <w:p w14:paraId="305D6E51" w14:textId="6C7EA5B8" w:rsidR="00D6081B" w:rsidRPr="001178E5" w:rsidRDefault="00566654" w:rsidP="000E4F4D">
            <w:pPr>
              <w:spacing w:before="80" w:after="120" w:line="240" w:lineRule="auto"/>
              <w:rPr>
                <w:rFonts w:cs="Arial"/>
                <w:color w:val="000000" w:themeColor="text1"/>
                <w:szCs w:val="20"/>
              </w:rPr>
            </w:pPr>
            <w:r w:rsidRPr="001178E5">
              <w:rPr>
                <w:color w:val="000000" w:themeColor="text1"/>
              </w:rPr>
              <w:t>Pre-requisite</w:t>
            </w:r>
            <w:r w:rsidR="00D6081B" w:rsidRPr="001178E5">
              <w:rPr>
                <w:color w:val="000000" w:themeColor="text1"/>
              </w:rPr>
              <w:t xml:space="preserve"> unit removed</w:t>
            </w:r>
          </w:p>
        </w:tc>
      </w:tr>
    </w:tbl>
    <w:p w14:paraId="2D61602C" w14:textId="2E63A53D" w:rsidR="000E4F4D" w:rsidRDefault="000E4F4D">
      <w:r>
        <w:br w:type="page"/>
      </w:r>
    </w:p>
    <w:p w14:paraId="6907FF93" w14:textId="77777777" w:rsidR="000E4F4D" w:rsidRPr="0087212A" w:rsidRDefault="000E4F4D" w:rsidP="000E4F4D">
      <w:pPr>
        <w:spacing w:before="0" w:line="240" w:lineRule="auto"/>
        <w:rPr>
          <w:sz w:val="12"/>
          <w:szCs w:val="12"/>
        </w:rPr>
      </w:pPr>
    </w:p>
    <w:tbl>
      <w:tblPr>
        <w:tblW w:w="14709" w:type="dxa"/>
        <w:tblLayout w:type="fixed"/>
        <w:tblLook w:val="04A0" w:firstRow="1" w:lastRow="0" w:firstColumn="1" w:lastColumn="0" w:noHBand="0" w:noVBand="1"/>
      </w:tblPr>
      <w:tblGrid>
        <w:gridCol w:w="1980"/>
        <w:gridCol w:w="3544"/>
        <w:gridCol w:w="2268"/>
        <w:gridCol w:w="3402"/>
        <w:gridCol w:w="3515"/>
      </w:tblGrid>
      <w:tr w:rsidR="000E4F4D" w:rsidRPr="001178E5" w14:paraId="4524DF83" w14:textId="77777777" w:rsidTr="00211AAF">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72E48DE8" w14:textId="77777777" w:rsidR="000E4F4D" w:rsidRPr="001178E5" w:rsidRDefault="000E4F4D" w:rsidP="00211AAF">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0E4F4D" w:rsidRPr="001178E5" w14:paraId="3CC8CB7E" w14:textId="77777777" w:rsidTr="00211AAF">
        <w:trPr>
          <w:trHeight w:val="665"/>
          <w:tblHeader/>
        </w:trPr>
        <w:tc>
          <w:tcPr>
            <w:tcW w:w="1980"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329F8386" w14:textId="77777777" w:rsidR="000E4F4D" w:rsidRPr="001178E5" w:rsidRDefault="000E4F4D"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54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2C858AD7" w14:textId="77777777" w:rsidR="000E4F4D" w:rsidRPr="001178E5" w:rsidRDefault="000E4F4D"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1A2C27CF" w14:textId="77777777" w:rsidR="000E4F4D" w:rsidRPr="001178E5" w:rsidRDefault="000E4F4D"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2AFFF18A" w14:textId="77777777" w:rsidR="000E4F4D" w:rsidRPr="001178E5" w:rsidRDefault="000E4F4D"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515"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37E1FD98" w14:textId="77777777" w:rsidR="000E4F4D" w:rsidRPr="001178E5" w:rsidRDefault="000E4F4D" w:rsidP="00211AAF">
            <w:pPr>
              <w:spacing w:before="60" w:after="60"/>
              <w:rPr>
                <w:b/>
                <w:color w:val="000000" w:themeColor="text1"/>
              </w:rPr>
            </w:pPr>
            <w:r w:rsidRPr="001178E5">
              <w:rPr>
                <w:b/>
                <w:color w:val="000000" w:themeColor="text1"/>
              </w:rPr>
              <w:t>Comment in relation to equivalence</w:t>
            </w:r>
          </w:p>
          <w:p w14:paraId="73CA8E7A" w14:textId="77777777" w:rsidR="000E4F4D" w:rsidRPr="00533738" w:rsidRDefault="000E4F4D" w:rsidP="00211AAF">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E572A9" w:rsidRPr="001178E5" w14:paraId="2395C929"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BA6C7C5" w14:textId="1E7FF186" w:rsidR="00D366F5" w:rsidRPr="001178E5" w:rsidRDefault="00D366F5" w:rsidP="000E4F4D">
            <w:pPr>
              <w:spacing w:after="120"/>
              <w:rPr>
                <w:rFonts w:cs="Arial"/>
                <w:color w:val="000000" w:themeColor="text1"/>
                <w:szCs w:val="20"/>
              </w:rPr>
            </w:pPr>
            <w:r w:rsidRPr="001178E5">
              <w:rPr>
                <w:rFonts w:cs="Arial"/>
                <w:color w:val="000000" w:themeColor="text1"/>
                <w:szCs w:val="20"/>
              </w:rPr>
              <w:t>VU21001</w:t>
            </w:r>
          </w:p>
        </w:tc>
        <w:tc>
          <w:tcPr>
            <w:tcW w:w="3544" w:type="dxa"/>
            <w:tcBorders>
              <w:top w:val="single" w:sz="4" w:space="0" w:color="auto"/>
              <w:left w:val="nil"/>
              <w:bottom w:val="single" w:sz="4" w:space="0" w:color="auto"/>
              <w:right w:val="single" w:sz="4" w:space="0" w:color="auto"/>
            </w:tcBorders>
            <w:shd w:val="clear" w:color="auto" w:fill="auto"/>
          </w:tcPr>
          <w:p w14:paraId="384A8CF6" w14:textId="77777777" w:rsidR="00D366F5" w:rsidRPr="001178E5" w:rsidRDefault="00D366F5" w:rsidP="000E4F4D">
            <w:pPr>
              <w:spacing w:after="120"/>
              <w:rPr>
                <w:rFonts w:cs="Arial"/>
                <w:color w:val="000000" w:themeColor="text1"/>
                <w:szCs w:val="20"/>
              </w:rPr>
            </w:pPr>
            <w:r w:rsidRPr="001178E5">
              <w:rPr>
                <w:rFonts w:cs="Arial"/>
                <w:color w:val="000000" w:themeColor="text1"/>
                <w:szCs w:val="20"/>
              </w:rPr>
              <w:t>Basic cement rendering</w:t>
            </w:r>
          </w:p>
        </w:tc>
        <w:tc>
          <w:tcPr>
            <w:tcW w:w="2268" w:type="dxa"/>
            <w:tcBorders>
              <w:top w:val="single" w:sz="4" w:space="0" w:color="auto"/>
              <w:left w:val="nil"/>
              <w:bottom w:val="single" w:sz="4" w:space="0" w:color="auto"/>
              <w:right w:val="single" w:sz="4" w:space="0" w:color="auto"/>
            </w:tcBorders>
            <w:shd w:val="clear" w:color="auto" w:fill="auto"/>
          </w:tcPr>
          <w:p w14:paraId="1F0E7C48" w14:textId="23C1268F" w:rsidR="00D366F5" w:rsidRPr="001178E5" w:rsidRDefault="00102D45" w:rsidP="000E4F4D">
            <w:pPr>
              <w:spacing w:after="120"/>
              <w:rPr>
                <w:rFonts w:cs="Arial"/>
                <w:color w:val="000000" w:themeColor="text1"/>
                <w:szCs w:val="20"/>
              </w:rPr>
            </w:pPr>
            <w:r>
              <w:rPr>
                <w:rFonts w:cs="Arial"/>
                <w:color w:val="000000" w:themeColor="text1"/>
                <w:szCs w:val="20"/>
              </w:rPr>
              <w:t>VU22050</w:t>
            </w:r>
          </w:p>
        </w:tc>
        <w:tc>
          <w:tcPr>
            <w:tcW w:w="3402" w:type="dxa"/>
            <w:tcBorders>
              <w:top w:val="single" w:sz="4" w:space="0" w:color="auto"/>
              <w:left w:val="nil"/>
              <w:bottom w:val="single" w:sz="4" w:space="0" w:color="auto"/>
              <w:right w:val="single" w:sz="4" w:space="0" w:color="auto"/>
            </w:tcBorders>
            <w:shd w:val="clear" w:color="auto" w:fill="auto"/>
          </w:tcPr>
          <w:p w14:paraId="09C29181" w14:textId="77777777" w:rsidR="00D366F5" w:rsidRPr="001178E5" w:rsidRDefault="00D366F5" w:rsidP="000E4F4D">
            <w:pPr>
              <w:spacing w:after="120"/>
              <w:rPr>
                <w:rFonts w:cs="Arial"/>
                <w:color w:val="000000" w:themeColor="text1"/>
                <w:szCs w:val="20"/>
              </w:rPr>
            </w:pPr>
            <w:r w:rsidRPr="001178E5">
              <w:rPr>
                <w:rFonts w:cs="Arial"/>
                <w:color w:val="000000" w:themeColor="text1"/>
                <w:szCs w:val="20"/>
              </w:rPr>
              <w:t>Apply cement rendering techniques</w:t>
            </w:r>
          </w:p>
        </w:tc>
        <w:tc>
          <w:tcPr>
            <w:tcW w:w="3515" w:type="dxa"/>
            <w:tcBorders>
              <w:top w:val="single" w:sz="4" w:space="0" w:color="auto"/>
              <w:left w:val="nil"/>
              <w:bottom w:val="single" w:sz="4" w:space="0" w:color="auto"/>
              <w:right w:val="single" w:sz="4" w:space="0" w:color="auto"/>
            </w:tcBorders>
            <w:shd w:val="clear" w:color="auto" w:fill="auto"/>
          </w:tcPr>
          <w:p w14:paraId="0854AFF3" w14:textId="0F6421C1" w:rsidR="00D366F5" w:rsidRPr="001178E5" w:rsidRDefault="00D366F5" w:rsidP="000E4F4D">
            <w:pPr>
              <w:spacing w:line="240" w:lineRule="auto"/>
              <w:rPr>
                <w:rFonts w:cs="Arial"/>
                <w:color w:val="000000" w:themeColor="text1"/>
              </w:rPr>
            </w:pPr>
            <w:r w:rsidRPr="001178E5">
              <w:rPr>
                <w:rFonts w:cs="Arial"/>
                <w:b/>
                <w:color w:val="000000" w:themeColor="text1"/>
                <w:szCs w:val="20"/>
              </w:rPr>
              <w:t>E</w:t>
            </w:r>
            <w:r w:rsidRPr="001178E5">
              <w:rPr>
                <w:rFonts w:cs="Arial"/>
                <w:color w:val="000000" w:themeColor="text1"/>
                <w:szCs w:val="20"/>
              </w:rPr>
              <w:t xml:space="preserve"> – </w:t>
            </w:r>
            <w:r w:rsidR="00CB7C05" w:rsidRPr="001178E5">
              <w:rPr>
                <w:rFonts w:cs="Arial"/>
                <w:color w:val="000000" w:themeColor="text1"/>
                <w:szCs w:val="20"/>
              </w:rPr>
              <w:t>C</w:t>
            </w:r>
            <w:r w:rsidRPr="001178E5">
              <w:rPr>
                <w:rFonts w:cs="Arial"/>
                <w:color w:val="000000" w:themeColor="text1"/>
              </w:rPr>
              <w:t xml:space="preserve">ontent of VU21001 and </w:t>
            </w:r>
            <w:r w:rsidRPr="001178E5">
              <w:rPr>
                <w:rFonts w:cs="Arial"/>
                <w:color w:val="000000" w:themeColor="text1"/>
                <w:szCs w:val="20"/>
              </w:rPr>
              <w:t xml:space="preserve">VU21010 were </w:t>
            </w:r>
            <w:r w:rsidRPr="001178E5">
              <w:rPr>
                <w:rFonts w:cs="Arial"/>
                <w:color w:val="000000" w:themeColor="text1"/>
              </w:rPr>
              <w:t>revised and developed as one unit based on duplication of outcomes</w:t>
            </w:r>
          </w:p>
          <w:p w14:paraId="33EEA597" w14:textId="77777777" w:rsidR="00D366F5" w:rsidRPr="001178E5" w:rsidRDefault="00D366F5" w:rsidP="000E4F4D">
            <w:pPr>
              <w:spacing w:before="80" w:line="240" w:lineRule="auto"/>
              <w:rPr>
                <w:rFonts w:cs="Arial"/>
                <w:color w:val="000000" w:themeColor="text1"/>
              </w:rPr>
            </w:pPr>
            <w:r w:rsidRPr="001178E5">
              <w:rPr>
                <w:rFonts w:cs="Arial"/>
                <w:color w:val="000000" w:themeColor="text1"/>
              </w:rPr>
              <w:t>Content transitioned into unit template</w:t>
            </w:r>
          </w:p>
          <w:p w14:paraId="6553610D" w14:textId="77777777" w:rsidR="00D366F5" w:rsidRPr="001178E5" w:rsidRDefault="00D366F5" w:rsidP="000E4F4D">
            <w:pPr>
              <w:spacing w:before="80" w:line="240" w:lineRule="auto"/>
              <w:rPr>
                <w:rFonts w:cs="Arial"/>
                <w:color w:val="000000" w:themeColor="text1"/>
              </w:rPr>
            </w:pPr>
            <w:r w:rsidRPr="001178E5">
              <w:rPr>
                <w:rFonts w:cs="Arial"/>
                <w:color w:val="000000" w:themeColor="text1"/>
              </w:rPr>
              <w:t>Title change</w:t>
            </w:r>
          </w:p>
          <w:p w14:paraId="3BBA12E0" w14:textId="48F2B147" w:rsidR="00D6081B" w:rsidRPr="001178E5" w:rsidRDefault="00566654" w:rsidP="000E4F4D">
            <w:pPr>
              <w:spacing w:before="80" w:line="240" w:lineRule="auto"/>
              <w:rPr>
                <w:rFonts w:cs="Arial"/>
                <w:color w:val="000000" w:themeColor="text1"/>
              </w:rPr>
            </w:pPr>
            <w:r w:rsidRPr="001178E5">
              <w:rPr>
                <w:color w:val="000000" w:themeColor="text1"/>
              </w:rPr>
              <w:t>Pre-requisite</w:t>
            </w:r>
            <w:r w:rsidR="00D6081B" w:rsidRPr="001178E5">
              <w:rPr>
                <w:color w:val="000000" w:themeColor="text1"/>
              </w:rPr>
              <w:t xml:space="preserve"> unit removed</w:t>
            </w:r>
          </w:p>
          <w:p w14:paraId="4ABF2FB3" w14:textId="3C195EEC" w:rsidR="00D366F5" w:rsidRPr="001178E5" w:rsidRDefault="00D366F5" w:rsidP="000E4F4D">
            <w:pPr>
              <w:spacing w:before="80" w:after="120" w:line="240" w:lineRule="auto"/>
              <w:rPr>
                <w:rFonts w:cs="Arial"/>
                <w:color w:val="000000" w:themeColor="text1"/>
                <w:szCs w:val="20"/>
              </w:rPr>
            </w:pPr>
            <w:r w:rsidRPr="001178E5">
              <w:rPr>
                <w:rFonts w:cs="Arial"/>
                <w:color w:val="000000" w:themeColor="text1"/>
                <w:szCs w:val="20"/>
              </w:rPr>
              <w:t xml:space="preserve">Unit removed from </w:t>
            </w:r>
            <w:r w:rsidR="000E4F4D">
              <w:rPr>
                <w:rFonts w:cs="Arial"/>
                <w:color w:val="000000" w:themeColor="text1"/>
                <w:szCs w:val="20"/>
              </w:rPr>
              <w:t>w</w:t>
            </w:r>
            <w:r w:rsidRPr="001178E5">
              <w:rPr>
                <w:rFonts w:cs="Arial"/>
                <w:color w:val="000000" w:themeColor="text1"/>
                <w:szCs w:val="20"/>
              </w:rPr>
              <w:t xml:space="preserve">all and </w:t>
            </w:r>
            <w:r w:rsidR="000E4F4D">
              <w:rPr>
                <w:rFonts w:cs="Arial"/>
                <w:color w:val="000000" w:themeColor="text1"/>
                <w:szCs w:val="20"/>
              </w:rPr>
              <w:t>c</w:t>
            </w:r>
            <w:r w:rsidRPr="001178E5">
              <w:rPr>
                <w:rFonts w:cs="Arial"/>
                <w:color w:val="000000" w:themeColor="text1"/>
                <w:szCs w:val="20"/>
              </w:rPr>
              <w:t xml:space="preserve">eiling </w:t>
            </w:r>
            <w:r w:rsidR="000E4F4D">
              <w:rPr>
                <w:rFonts w:cs="Arial"/>
                <w:color w:val="000000" w:themeColor="text1"/>
                <w:szCs w:val="20"/>
              </w:rPr>
              <w:t>li</w:t>
            </w:r>
            <w:r w:rsidRPr="001178E5">
              <w:rPr>
                <w:rFonts w:cs="Arial"/>
                <w:color w:val="000000" w:themeColor="text1"/>
                <w:szCs w:val="20"/>
              </w:rPr>
              <w:t xml:space="preserve">ning trade stream electives but remains in </w:t>
            </w:r>
            <w:r w:rsidR="000E4F4D">
              <w:rPr>
                <w:rFonts w:cs="Arial"/>
                <w:color w:val="000000" w:themeColor="text1"/>
                <w:szCs w:val="20"/>
              </w:rPr>
              <w:t>solid p</w:t>
            </w:r>
            <w:r w:rsidRPr="001178E5">
              <w:rPr>
                <w:rFonts w:cs="Arial"/>
                <w:color w:val="000000" w:themeColor="text1"/>
                <w:szCs w:val="20"/>
              </w:rPr>
              <w:t>lastering trade stream</w:t>
            </w:r>
          </w:p>
        </w:tc>
      </w:tr>
      <w:tr w:rsidR="00213B71" w:rsidRPr="001178E5" w14:paraId="31D9F278" w14:textId="77777777" w:rsidTr="000E4F4D">
        <w:trPr>
          <w:trHeight w:val="960"/>
        </w:trPr>
        <w:tc>
          <w:tcPr>
            <w:tcW w:w="1980" w:type="dxa"/>
            <w:tcBorders>
              <w:left w:val="single" w:sz="4" w:space="0" w:color="auto"/>
              <w:bottom w:val="single" w:sz="4" w:space="0" w:color="auto"/>
              <w:right w:val="single" w:sz="4" w:space="0" w:color="auto"/>
            </w:tcBorders>
            <w:shd w:val="clear" w:color="auto" w:fill="auto"/>
          </w:tcPr>
          <w:p w14:paraId="46B30B8D" w14:textId="4F955C93" w:rsidR="00213B71" w:rsidRPr="001178E5" w:rsidRDefault="00213B71" w:rsidP="000E4F4D">
            <w:pPr>
              <w:spacing w:after="120"/>
              <w:rPr>
                <w:rFonts w:cs="Arial"/>
                <w:color w:val="000000" w:themeColor="text1"/>
                <w:szCs w:val="20"/>
              </w:rPr>
            </w:pPr>
            <w:r w:rsidRPr="001178E5">
              <w:rPr>
                <w:rFonts w:cs="Arial"/>
                <w:color w:val="000000" w:themeColor="text1"/>
                <w:szCs w:val="20"/>
              </w:rPr>
              <w:t>VU21002</w:t>
            </w:r>
          </w:p>
        </w:tc>
        <w:tc>
          <w:tcPr>
            <w:tcW w:w="3544" w:type="dxa"/>
            <w:tcBorders>
              <w:left w:val="nil"/>
              <w:bottom w:val="single" w:sz="4" w:space="0" w:color="auto"/>
              <w:right w:val="single" w:sz="4" w:space="0" w:color="auto"/>
            </w:tcBorders>
            <w:shd w:val="clear" w:color="auto" w:fill="auto"/>
          </w:tcPr>
          <w:p w14:paraId="5DCF03F3" w14:textId="300D417B" w:rsidR="00213B71" w:rsidRPr="001178E5" w:rsidRDefault="00213B71" w:rsidP="000E4F4D">
            <w:pPr>
              <w:spacing w:after="120"/>
              <w:rPr>
                <w:rFonts w:cs="Arial"/>
                <w:color w:val="000000" w:themeColor="text1"/>
                <w:szCs w:val="20"/>
              </w:rPr>
            </w:pPr>
            <w:r w:rsidRPr="001178E5">
              <w:rPr>
                <w:rFonts w:cs="Arial"/>
                <w:color w:val="000000" w:themeColor="text1"/>
                <w:szCs w:val="20"/>
              </w:rPr>
              <w:t>Wall and floor tiling hand and power tools</w:t>
            </w:r>
          </w:p>
        </w:tc>
        <w:tc>
          <w:tcPr>
            <w:tcW w:w="2268" w:type="dxa"/>
            <w:tcBorders>
              <w:left w:val="nil"/>
              <w:bottom w:val="single" w:sz="4" w:space="0" w:color="auto"/>
              <w:right w:val="single" w:sz="4" w:space="0" w:color="auto"/>
            </w:tcBorders>
            <w:shd w:val="clear" w:color="auto" w:fill="auto"/>
          </w:tcPr>
          <w:p w14:paraId="69D77869" w14:textId="10821337" w:rsidR="00213B71" w:rsidRPr="001178E5" w:rsidRDefault="00102D45" w:rsidP="000E4F4D">
            <w:pPr>
              <w:spacing w:after="120"/>
              <w:rPr>
                <w:rFonts w:cs="Arial"/>
                <w:color w:val="000000" w:themeColor="text1"/>
                <w:szCs w:val="20"/>
              </w:rPr>
            </w:pPr>
            <w:r>
              <w:rPr>
                <w:rFonts w:cs="Arial"/>
                <w:color w:val="000000" w:themeColor="text1"/>
                <w:szCs w:val="20"/>
              </w:rPr>
              <w:t>VU22045</w:t>
            </w:r>
          </w:p>
        </w:tc>
        <w:tc>
          <w:tcPr>
            <w:tcW w:w="3402" w:type="dxa"/>
            <w:tcBorders>
              <w:left w:val="nil"/>
              <w:bottom w:val="single" w:sz="4" w:space="0" w:color="auto"/>
              <w:right w:val="single" w:sz="4" w:space="0" w:color="auto"/>
            </w:tcBorders>
            <w:shd w:val="clear" w:color="auto" w:fill="auto"/>
          </w:tcPr>
          <w:p w14:paraId="0A334D02" w14:textId="3DEEE2D4" w:rsidR="00213B71" w:rsidRPr="001178E5" w:rsidRDefault="00213B71" w:rsidP="000E4F4D">
            <w:pPr>
              <w:spacing w:after="120"/>
              <w:rPr>
                <w:rFonts w:cs="Arial"/>
                <w:color w:val="000000" w:themeColor="text1"/>
                <w:szCs w:val="20"/>
              </w:rPr>
            </w:pPr>
            <w:r w:rsidRPr="001178E5">
              <w:rPr>
                <w:rFonts w:cs="Arial"/>
                <w:color w:val="000000" w:themeColor="text1"/>
                <w:szCs w:val="20"/>
              </w:rPr>
              <w:t>Identify</w:t>
            </w:r>
            <w:r w:rsidR="00D6027B">
              <w:rPr>
                <w:rFonts w:cs="Arial"/>
                <w:color w:val="000000" w:themeColor="text1"/>
                <w:szCs w:val="20"/>
              </w:rPr>
              <w:t xml:space="preserve"> and handle wall and </w:t>
            </w:r>
            <w:r w:rsidRPr="001178E5">
              <w:rPr>
                <w:rFonts w:cs="Arial"/>
                <w:color w:val="000000" w:themeColor="text1"/>
                <w:szCs w:val="20"/>
              </w:rPr>
              <w:t>floor tiling tools and equipment</w:t>
            </w:r>
            <w:r w:rsidR="00D6027B">
              <w:rPr>
                <w:rFonts w:cs="Arial"/>
                <w:color w:val="000000" w:themeColor="text1"/>
                <w:szCs w:val="20"/>
              </w:rPr>
              <w:t xml:space="preserve"> </w:t>
            </w:r>
          </w:p>
        </w:tc>
        <w:tc>
          <w:tcPr>
            <w:tcW w:w="3515" w:type="dxa"/>
            <w:tcBorders>
              <w:left w:val="nil"/>
              <w:bottom w:val="single" w:sz="4" w:space="0" w:color="auto"/>
              <w:right w:val="single" w:sz="4" w:space="0" w:color="auto"/>
            </w:tcBorders>
            <w:shd w:val="clear" w:color="auto" w:fill="auto"/>
          </w:tcPr>
          <w:p w14:paraId="3714FDFA" w14:textId="77777777" w:rsidR="00213B71" w:rsidRPr="001178E5" w:rsidRDefault="00213B71" w:rsidP="000E4F4D">
            <w:pPr>
              <w:spacing w:line="240" w:lineRule="auto"/>
              <w:rPr>
                <w:rFonts w:cs="Arial"/>
                <w:color w:val="000000" w:themeColor="text1"/>
              </w:rPr>
            </w:pPr>
            <w:r w:rsidRPr="001178E5">
              <w:rPr>
                <w:rFonts w:cs="Arial"/>
                <w:b/>
                <w:color w:val="000000" w:themeColor="text1"/>
              </w:rPr>
              <w:t>E</w:t>
            </w:r>
            <w:r w:rsidRPr="001178E5">
              <w:rPr>
                <w:rFonts w:cs="Arial"/>
                <w:color w:val="000000" w:themeColor="text1"/>
              </w:rPr>
              <w:t xml:space="preserve"> – Content of VU21002 revised and transitioned to unit template</w:t>
            </w:r>
          </w:p>
          <w:p w14:paraId="3B603B62" w14:textId="77777777" w:rsidR="00213B71" w:rsidRPr="001178E5" w:rsidRDefault="00213B71" w:rsidP="000E4F4D">
            <w:pPr>
              <w:spacing w:before="80" w:line="240" w:lineRule="auto"/>
              <w:rPr>
                <w:rFonts w:cs="Arial"/>
                <w:color w:val="000000" w:themeColor="text1"/>
              </w:rPr>
            </w:pPr>
            <w:r w:rsidRPr="001178E5">
              <w:rPr>
                <w:rFonts w:cs="Arial"/>
                <w:color w:val="000000" w:themeColor="text1"/>
              </w:rPr>
              <w:t>Removal of content relating to tool maintenance</w:t>
            </w:r>
          </w:p>
          <w:p w14:paraId="75D2F717" w14:textId="77777777" w:rsidR="00213B71" w:rsidRPr="001178E5" w:rsidRDefault="00213B71" w:rsidP="000E4F4D">
            <w:pPr>
              <w:spacing w:before="80" w:line="240" w:lineRule="auto"/>
              <w:rPr>
                <w:rFonts w:cs="Arial"/>
                <w:color w:val="000000" w:themeColor="text1"/>
              </w:rPr>
            </w:pPr>
            <w:r w:rsidRPr="001178E5">
              <w:rPr>
                <w:rFonts w:cs="Arial"/>
                <w:color w:val="000000" w:themeColor="text1"/>
              </w:rPr>
              <w:t>Incorporates content of VU20963</w:t>
            </w:r>
          </w:p>
          <w:p w14:paraId="395E1B0D" w14:textId="77777777" w:rsidR="00213B71" w:rsidRPr="001178E5" w:rsidRDefault="00213B71" w:rsidP="000E4F4D">
            <w:pPr>
              <w:spacing w:before="80" w:line="240" w:lineRule="auto"/>
              <w:rPr>
                <w:rFonts w:cs="Arial"/>
                <w:color w:val="000000" w:themeColor="text1"/>
              </w:rPr>
            </w:pPr>
            <w:r w:rsidRPr="001178E5">
              <w:rPr>
                <w:rFonts w:cs="Arial"/>
                <w:color w:val="000000" w:themeColor="text1"/>
              </w:rPr>
              <w:t>Title change</w:t>
            </w:r>
          </w:p>
          <w:p w14:paraId="6D1DF8AD" w14:textId="6F283508" w:rsidR="00213B71" w:rsidRPr="001178E5" w:rsidRDefault="00566654" w:rsidP="000E4F4D">
            <w:pPr>
              <w:spacing w:before="80" w:after="120" w:line="240" w:lineRule="auto"/>
              <w:rPr>
                <w:rFonts w:cs="Arial"/>
                <w:b/>
                <w:color w:val="000000" w:themeColor="text1"/>
                <w:szCs w:val="20"/>
              </w:rPr>
            </w:pPr>
            <w:r w:rsidRPr="001178E5">
              <w:rPr>
                <w:color w:val="000000" w:themeColor="text1"/>
              </w:rPr>
              <w:t>Pre-requisite</w:t>
            </w:r>
            <w:r w:rsidR="00213B71" w:rsidRPr="001178E5">
              <w:rPr>
                <w:color w:val="000000" w:themeColor="text1"/>
              </w:rPr>
              <w:t xml:space="preserve"> unit removed</w:t>
            </w:r>
          </w:p>
        </w:tc>
      </w:tr>
    </w:tbl>
    <w:p w14:paraId="27CA78F1" w14:textId="76AA5F10" w:rsidR="000E4F4D" w:rsidRDefault="000E4F4D">
      <w:r>
        <w:br w:type="page"/>
      </w:r>
    </w:p>
    <w:p w14:paraId="38685A7D" w14:textId="77777777" w:rsidR="000E4F4D" w:rsidRPr="0087212A" w:rsidRDefault="000E4F4D" w:rsidP="000E4F4D">
      <w:pPr>
        <w:spacing w:before="0" w:line="240" w:lineRule="auto"/>
        <w:rPr>
          <w:sz w:val="12"/>
          <w:szCs w:val="12"/>
        </w:rPr>
      </w:pPr>
    </w:p>
    <w:tbl>
      <w:tblPr>
        <w:tblW w:w="14709" w:type="dxa"/>
        <w:tblLayout w:type="fixed"/>
        <w:tblLook w:val="04A0" w:firstRow="1" w:lastRow="0" w:firstColumn="1" w:lastColumn="0" w:noHBand="0" w:noVBand="1"/>
      </w:tblPr>
      <w:tblGrid>
        <w:gridCol w:w="1980"/>
        <w:gridCol w:w="3544"/>
        <w:gridCol w:w="2268"/>
        <w:gridCol w:w="3402"/>
        <w:gridCol w:w="3515"/>
      </w:tblGrid>
      <w:tr w:rsidR="000E4F4D" w:rsidRPr="001178E5" w14:paraId="1DF1CC3D" w14:textId="77777777" w:rsidTr="00211AAF">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1664392A" w14:textId="77777777" w:rsidR="000E4F4D" w:rsidRPr="001178E5" w:rsidRDefault="000E4F4D" w:rsidP="00211AAF">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0E4F4D" w:rsidRPr="001178E5" w14:paraId="438D21F6" w14:textId="77777777" w:rsidTr="00211AAF">
        <w:trPr>
          <w:trHeight w:val="665"/>
          <w:tblHeader/>
        </w:trPr>
        <w:tc>
          <w:tcPr>
            <w:tcW w:w="1980"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034FAAD" w14:textId="77777777" w:rsidR="000E4F4D" w:rsidRPr="001178E5" w:rsidRDefault="000E4F4D"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54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B81B9BA" w14:textId="77777777" w:rsidR="000E4F4D" w:rsidRPr="001178E5" w:rsidRDefault="000E4F4D"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ABF1093" w14:textId="77777777" w:rsidR="000E4F4D" w:rsidRPr="001178E5" w:rsidRDefault="000E4F4D"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3EEBC8EB" w14:textId="77777777" w:rsidR="000E4F4D" w:rsidRPr="001178E5" w:rsidRDefault="000E4F4D"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515"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7687C053" w14:textId="77777777" w:rsidR="000E4F4D" w:rsidRPr="001178E5" w:rsidRDefault="000E4F4D" w:rsidP="00211AAF">
            <w:pPr>
              <w:spacing w:before="60" w:after="60"/>
              <w:rPr>
                <w:b/>
                <w:color w:val="000000" w:themeColor="text1"/>
              </w:rPr>
            </w:pPr>
            <w:r w:rsidRPr="001178E5">
              <w:rPr>
                <w:b/>
                <w:color w:val="000000" w:themeColor="text1"/>
              </w:rPr>
              <w:t>Comment in relation to equivalence</w:t>
            </w:r>
          </w:p>
          <w:p w14:paraId="50EA3201" w14:textId="77777777" w:rsidR="000E4F4D" w:rsidRPr="00533738" w:rsidRDefault="000E4F4D" w:rsidP="00211AAF">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213B71" w:rsidRPr="001178E5" w14:paraId="0D89A5E6"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4DDD3A7" w14:textId="03567B72" w:rsidR="00213B71" w:rsidRPr="001178E5" w:rsidRDefault="00213B71" w:rsidP="00652300">
            <w:pPr>
              <w:spacing w:before="80" w:line="240" w:lineRule="auto"/>
              <w:rPr>
                <w:rFonts w:cs="Arial"/>
                <w:color w:val="000000" w:themeColor="text1"/>
                <w:szCs w:val="20"/>
              </w:rPr>
            </w:pPr>
            <w:r w:rsidRPr="001178E5">
              <w:rPr>
                <w:rFonts w:cs="Arial"/>
                <w:color w:val="000000" w:themeColor="text1"/>
                <w:szCs w:val="20"/>
              </w:rPr>
              <w:t>VU21003</w:t>
            </w:r>
          </w:p>
        </w:tc>
        <w:tc>
          <w:tcPr>
            <w:tcW w:w="3544" w:type="dxa"/>
            <w:tcBorders>
              <w:top w:val="single" w:sz="4" w:space="0" w:color="auto"/>
              <w:left w:val="nil"/>
              <w:bottom w:val="single" w:sz="4" w:space="0" w:color="auto"/>
              <w:right w:val="single" w:sz="4" w:space="0" w:color="auto"/>
            </w:tcBorders>
            <w:shd w:val="clear" w:color="auto" w:fill="auto"/>
          </w:tcPr>
          <w:p w14:paraId="3D0D8BC7" w14:textId="77777777" w:rsidR="00213B71" w:rsidRPr="001178E5" w:rsidRDefault="00213B71" w:rsidP="00652300">
            <w:pPr>
              <w:spacing w:before="80" w:line="240" w:lineRule="auto"/>
              <w:rPr>
                <w:rFonts w:cs="Arial"/>
                <w:color w:val="000000" w:themeColor="text1"/>
                <w:szCs w:val="20"/>
              </w:rPr>
            </w:pPr>
            <w:r w:rsidRPr="001178E5">
              <w:rPr>
                <w:rFonts w:cs="Arial"/>
                <w:color w:val="000000" w:themeColor="text1"/>
                <w:szCs w:val="20"/>
              </w:rPr>
              <w:t>Tiling substrates</w:t>
            </w:r>
          </w:p>
        </w:tc>
        <w:tc>
          <w:tcPr>
            <w:tcW w:w="2268" w:type="dxa"/>
            <w:tcBorders>
              <w:top w:val="single" w:sz="4" w:space="0" w:color="auto"/>
              <w:left w:val="nil"/>
              <w:bottom w:val="single" w:sz="4" w:space="0" w:color="auto"/>
              <w:right w:val="single" w:sz="4" w:space="0" w:color="auto"/>
            </w:tcBorders>
            <w:shd w:val="clear" w:color="auto" w:fill="auto"/>
          </w:tcPr>
          <w:p w14:paraId="4BB83087" w14:textId="3BCCADF7" w:rsidR="00213B71" w:rsidRPr="001178E5" w:rsidRDefault="00102D45" w:rsidP="00652300">
            <w:pPr>
              <w:spacing w:before="80" w:line="240" w:lineRule="auto"/>
              <w:rPr>
                <w:rFonts w:cs="Arial"/>
                <w:color w:val="000000" w:themeColor="text1"/>
                <w:szCs w:val="20"/>
              </w:rPr>
            </w:pPr>
            <w:r>
              <w:rPr>
                <w:rFonts w:cs="Arial"/>
                <w:color w:val="000000" w:themeColor="text1"/>
                <w:szCs w:val="20"/>
              </w:rPr>
              <w:t>VU22046</w:t>
            </w:r>
          </w:p>
        </w:tc>
        <w:tc>
          <w:tcPr>
            <w:tcW w:w="3402" w:type="dxa"/>
            <w:tcBorders>
              <w:top w:val="single" w:sz="4" w:space="0" w:color="auto"/>
              <w:left w:val="nil"/>
              <w:bottom w:val="single" w:sz="4" w:space="0" w:color="auto"/>
              <w:right w:val="single" w:sz="4" w:space="0" w:color="auto"/>
            </w:tcBorders>
            <w:shd w:val="clear" w:color="auto" w:fill="auto"/>
          </w:tcPr>
          <w:p w14:paraId="742A7FB6" w14:textId="77777777" w:rsidR="00213B71" w:rsidRPr="001178E5" w:rsidRDefault="00213B71" w:rsidP="00652300">
            <w:pPr>
              <w:spacing w:before="80" w:line="240" w:lineRule="auto"/>
              <w:rPr>
                <w:rFonts w:cs="Arial"/>
                <w:color w:val="000000" w:themeColor="text1"/>
                <w:szCs w:val="20"/>
              </w:rPr>
            </w:pPr>
            <w:r w:rsidRPr="001178E5">
              <w:rPr>
                <w:rFonts w:cs="Arial"/>
                <w:color w:val="000000" w:themeColor="text1"/>
                <w:szCs w:val="20"/>
              </w:rPr>
              <w:t>Apply substrate preparation techniques for tiling </w:t>
            </w:r>
          </w:p>
        </w:tc>
        <w:tc>
          <w:tcPr>
            <w:tcW w:w="3515" w:type="dxa"/>
            <w:tcBorders>
              <w:top w:val="single" w:sz="4" w:space="0" w:color="auto"/>
              <w:left w:val="nil"/>
              <w:bottom w:val="single" w:sz="4" w:space="0" w:color="auto"/>
              <w:right w:val="single" w:sz="4" w:space="0" w:color="auto"/>
            </w:tcBorders>
            <w:shd w:val="clear" w:color="auto" w:fill="auto"/>
          </w:tcPr>
          <w:p w14:paraId="1D724CB3" w14:textId="6038C02C" w:rsidR="00213B71" w:rsidRPr="001178E5" w:rsidRDefault="00213B71" w:rsidP="00652300">
            <w:pPr>
              <w:spacing w:before="80"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Content of VU21003 revised and transitioned to unit template</w:t>
            </w:r>
          </w:p>
          <w:p w14:paraId="790ED639" w14:textId="77777777" w:rsidR="00213B71" w:rsidRPr="001178E5" w:rsidRDefault="00213B71" w:rsidP="00652300">
            <w:pPr>
              <w:spacing w:before="80" w:line="240" w:lineRule="auto"/>
              <w:rPr>
                <w:rFonts w:cs="Arial"/>
                <w:color w:val="000000" w:themeColor="text1"/>
                <w:szCs w:val="20"/>
              </w:rPr>
            </w:pPr>
            <w:r w:rsidRPr="001178E5">
              <w:rPr>
                <w:rFonts w:cs="Arial"/>
                <w:color w:val="000000" w:themeColor="text1"/>
                <w:szCs w:val="20"/>
              </w:rPr>
              <w:t>Title change</w:t>
            </w:r>
          </w:p>
          <w:p w14:paraId="44F531F0" w14:textId="0B8C8733" w:rsidR="00213B71" w:rsidRPr="001178E5" w:rsidRDefault="00566654" w:rsidP="00652300">
            <w:pPr>
              <w:spacing w:before="80" w:after="80" w:line="240" w:lineRule="auto"/>
              <w:rPr>
                <w:rFonts w:cs="Arial"/>
                <w:color w:val="000000" w:themeColor="text1"/>
                <w:szCs w:val="20"/>
              </w:rPr>
            </w:pPr>
            <w:r w:rsidRPr="001178E5">
              <w:rPr>
                <w:color w:val="000000" w:themeColor="text1"/>
              </w:rPr>
              <w:t>Pre-requisite</w:t>
            </w:r>
            <w:r w:rsidR="00213B71" w:rsidRPr="001178E5">
              <w:rPr>
                <w:color w:val="000000" w:themeColor="text1"/>
              </w:rPr>
              <w:t xml:space="preserve"> unit removed</w:t>
            </w:r>
          </w:p>
        </w:tc>
      </w:tr>
      <w:tr w:rsidR="00213B71" w:rsidRPr="001178E5" w14:paraId="672DE8A4"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4AE16A2" w14:textId="77777777" w:rsidR="00213B71" w:rsidRPr="001178E5" w:rsidRDefault="00213B71" w:rsidP="00652300">
            <w:pPr>
              <w:spacing w:before="80" w:line="240" w:lineRule="auto"/>
              <w:rPr>
                <w:rFonts w:cs="Arial"/>
                <w:color w:val="000000" w:themeColor="text1"/>
                <w:szCs w:val="20"/>
              </w:rPr>
            </w:pPr>
            <w:r w:rsidRPr="001178E5">
              <w:rPr>
                <w:rFonts w:cs="Arial"/>
                <w:color w:val="000000" w:themeColor="text1"/>
                <w:szCs w:val="20"/>
              </w:rPr>
              <w:t>VU21004</w:t>
            </w:r>
          </w:p>
        </w:tc>
        <w:tc>
          <w:tcPr>
            <w:tcW w:w="3544" w:type="dxa"/>
            <w:tcBorders>
              <w:top w:val="single" w:sz="4" w:space="0" w:color="auto"/>
              <w:left w:val="nil"/>
              <w:bottom w:val="single" w:sz="4" w:space="0" w:color="auto"/>
              <w:right w:val="single" w:sz="4" w:space="0" w:color="auto"/>
            </w:tcBorders>
            <w:shd w:val="clear" w:color="auto" w:fill="auto"/>
          </w:tcPr>
          <w:p w14:paraId="55A739E3" w14:textId="77777777" w:rsidR="00213B71" w:rsidRPr="001178E5" w:rsidRDefault="00213B71" w:rsidP="00652300">
            <w:pPr>
              <w:spacing w:before="80" w:line="240" w:lineRule="auto"/>
              <w:rPr>
                <w:rFonts w:cs="Arial"/>
                <w:color w:val="000000" w:themeColor="text1"/>
                <w:szCs w:val="20"/>
              </w:rPr>
            </w:pPr>
            <w:r w:rsidRPr="001178E5">
              <w:rPr>
                <w:rFonts w:cs="Arial"/>
                <w:color w:val="000000" w:themeColor="text1"/>
                <w:szCs w:val="20"/>
              </w:rPr>
              <w:t>Tiling adhesives</w:t>
            </w:r>
          </w:p>
        </w:tc>
        <w:tc>
          <w:tcPr>
            <w:tcW w:w="2268" w:type="dxa"/>
            <w:tcBorders>
              <w:top w:val="single" w:sz="4" w:space="0" w:color="auto"/>
              <w:left w:val="nil"/>
              <w:bottom w:val="single" w:sz="4" w:space="0" w:color="auto"/>
              <w:right w:val="single" w:sz="4" w:space="0" w:color="auto"/>
            </w:tcBorders>
            <w:shd w:val="clear" w:color="auto" w:fill="auto"/>
          </w:tcPr>
          <w:p w14:paraId="0B64AF2E" w14:textId="35062DC0" w:rsidR="00213B71" w:rsidRPr="001178E5" w:rsidRDefault="003E7AF2" w:rsidP="00652300">
            <w:pPr>
              <w:spacing w:before="80" w:line="240" w:lineRule="auto"/>
              <w:rPr>
                <w:rFonts w:cs="Arial"/>
                <w:color w:val="000000" w:themeColor="text1"/>
                <w:szCs w:val="20"/>
              </w:rPr>
            </w:pPr>
            <w:r>
              <w:rPr>
                <w:rFonts w:cs="Arial"/>
                <w:color w:val="000000" w:themeColor="text1"/>
                <w:szCs w:val="20"/>
              </w:rPr>
              <w:t>N</w:t>
            </w:r>
            <w:r w:rsidR="0087212A">
              <w:rPr>
                <w:rFonts w:cs="Arial"/>
                <w:color w:val="000000" w:themeColor="text1"/>
                <w:szCs w:val="20"/>
              </w:rPr>
              <w:t>/</w:t>
            </w:r>
            <w:r>
              <w:rPr>
                <w:rFonts w:cs="Arial"/>
                <w:color w:val="000000" w:themeColor="text1"/>
                <w:szCs w:val="20"/>
              </w:rPr>
              <w:t>A</w:t>
            </w:r>
          </w:p>
        </w:tc>
        <w:tc>
          <w:tcPr>
            <w:tcW w:w="3402" w:type="dxa"/>
            <w:tcBorders>
              <w:top w:val="single" w:sz="4" w:space="0" w:color="auto"/>
              <w:left w:val="nil"/>
              <w:bottom w:val="single" w:sz="4" w:space="0" w:color="auto"/>
              <w:right w:val="single" w:sz="4" w:space="0" w:color="auto"/>
            </w:tcBorders>
            <w:shd w:val="clear" w:color="auto" w:fill="auto"/>
          </w:tcPr>
          <w:p w14:paraId="30A138E6" w14:textId="6CBE11AC" w:rsidR="00213B71" w:rsidRPr="001178E5" w:rsidRDefault="003E7AF2" w:rsidP="00652300">
            <w:pPr>
              <w:spacing w:before="80" w:line="240" w:lineRule="auto"/>
              <w:rPr>
                <w:rFonts w:cs="Arial"/>
                <w:color w:val="000000" w:themeColor="text1"/>
                <w:szCs w:val="20"/>
              </w:rPr>
            </w:pPr>
            <w:r>
              <w:rPr>
                <w:color w:val="000000" w:themeColor="text1"/>
              </w:rPr>
              <w:t>N</w:t>
            </w:r>
            <w:r w:rsidR="0087212A">
              <w:rPr>
                <w:color w:val="000000" w:themeColor="text1"/>
              </w:rPr>
              <w:t>/</w:t>
            </w:r>
            <w:r>
              <w:rPr>
                <w:color w:val="000000" w:themeColor="text1"/>
              </w:rPr>
              <w:t>A</w:t>
            </w:r>
          </w:p>
        </w:tc>
        <w:tc>
          <w:tcPr>
            <w:tcW w:w="3515" w:type="dxa"/>
            <w:tcBorders>
              <w:top w:val="single" w:sz="4" w:space="0" w:color="auto"/>
              <w:left w:val="nil"/>
              <w:bottom w:val="single" w:sz="4" w:space="0" w:color="auto"/>
              <w:right w:val="single" w:sz="4" w:space="0" w:color="auto"/>
            </w:tcBorders>
            <w:shd w:val="clear" w:color="auto" w:fill="auto"/>
          </w:tcPr>
          <w:p w14:paraId="7E67978D" w14:textId="77C7C63E" w:rsidR="00213B71" w:rsidRPr="001178E5" w:rsidRDefault="00213B71" w:rsidP="00652300">
            <w:pPr>
              <w:spacing w:before="80" w:after="80" w:line="240" w:lineRule="auto"/>
              <w:rPr>
                <w:rFonts w:cs="Arial"/>
                <w:color w:val="000000" w:themeColor="text1"/>
                <w:szCs w:val="20"/>
              </w:rPr>
            </w:pPr>
            <w:r w:rsidRPr="001178E5">
              <w:rPr>
                <w:rFonts w:cs="Arial"/>
                <w:b/>
                <w:color w:val="000000" w:themeColor="text1"/>
                <w:szCs w:val="20"/>
              </w:rPr>
              <w:t>NE</w:t>
            </w:r>
            <w:r w:rsidRPr="001178E5">
              <w:rPr>
                <w:rFonts w:cs="Arial"/>
                <w:color w:val="000000" w:themeColor="text1"/>
                <w:szCs w:val="20"/>
              </w:rPr>
              <w:t xml:space="preserve"> – VU21004 removed as content incorporated into </w:t>
            </w:r>
            <w:r w:rsidR="0054578E" w:rsidRPr="00652300">
              <w:rPr>
                <w:rFonts w:cs="Arial"/>
                <w:i/>
                <w:color w:val="000000" w:themeColor="text1"/>
                <w:szCs w:val="20"/>
              </w:rPr>
              <w:t>VU22047</w:t>
            </w:r>
            <w:r w:rsidRPr="00652300">
              <w:rPr>
                <w:rFonts w:cs="Arial"/>
                <w:i/>
                <w:color w:val="000000" w:themeColor="text1"/>
                <w:szCs w:val="20"/>
              </w:rPr>
              <w:t xml:space="preserve"> Develop basic wall tiling skills</w:t>
            </w:r>
            <w:r w:rsidRPr="001178E5">
              <w:rPr>
                <w:rFonts w:cs="Arial"/>
                <w:color w:val="000000" w:themeColor="text1"/>
                <w:szCs w:val="20"/>
              </w:rPr>
              <w:t xml:space="preserve"> and </w:t>
            </w:r>
            <w:r w:rsidR="0054578E" w:rsidRPr="00652300">
              <w:rPr>
                <w:rFonts w:cs="Arial"/>
                <w:i/>
                <w:color w:val="000000" w:themeColor="text1"/>
                <w:szCs w:val="20"/>
              </w:rPr>
              <w:t xml:space="preserve">VU22048 </w:t>
            </w:r>
            <w:r w:rsidRPr="00652300">
              <w:rPr>
                <w:rFonts w:cs="Arial"/>
                <w:i/>
                <w:color w:val="000000" w:themeColor="text1"/>
                <w:szCs w:val="20"/>
              </w:rPr>
              <w:t>Develop basic floor tiling skills</w:t>
            </w:r>
            <w:r w:rsidRPr="001178E5">
              <w:rPr>
                <w:rFonts w:cs="Arial"/>
                <w:color w:val="000000" w:themeColor="text1"/>
                <w:szCs w:val="20"/>
              </w:rPr>
              <w:t xml:space="preserve"> units</w:t>
            </w:r>
          </w:p>
        </w:tc>
      </w:tr>
      <w:tr w:rsidR="00890B9E" w:rsidRPr="001178E5" w14:paraId="58624E60" w14:textId="77777777" w:rsidTr="000E4F4D">
        <w:trPr>
          <w:trHeight w:val="960"/>
        </w:trPr>
        <w:tc>
          <w:tcPr>
            <w:tcW w:w="1980" w:type="dxa"/>
            <w:tcBorders>
              <w:left w:val="single" w:sz="4" w:space="0" w:color="auto"/>
              <w:bottom w:val="single" w:sz="4" w:space="0" w:color="auto"/>
              <w:right w:val="single" w:sz="4" w:space="0" w:color="auto"/>
            </w:tcBorders>
            <w:shd w:val="clear" w:color="auto" w:fill="auto"/>
          </w:tcPr>
          <w:p w14:paraId="1F333EAC" w14:textId="0C0B9C4D" w:rsidR="00890B9E" w:rsidRPr="001178E5" w:rsidRDefault="00890B9E" w:rsidP="00652300">
            <w:pPr>
              <w:spacing w:before="80" w:line="240" w:lineRule="auto"/>
              <w:rPr>
                <w:rFonts w:cs="Arial"/>
                <w:color w:val="000000" w:themeColor="text1"/>
                <w:szCs w:val="20"/>
              </w:rPr>
            </w:pPr>
            <w:r w:rsidRPr="001178E5">
              <w:rPr>
                <w:rFonts w:cs="Arial"/>
                <w:color w:val="000000" w:themeColor="text1"/>
                <w:szCs w:val="20"/>
              </w:rPr>
              <w:t>VU21005</w:t>
            </w:r>
          </w:p>
        </w:tc>
        <w:tc>
          <w:tcPr>
            <w:tcW w:w="3544" w:type="dxa"/>
            <w:tcBorders>
              <w:left w:val="nil"/>
              <w:bottom w:val="single" w:sz="4" w:space="0" w:color="auto"/>
              <w:right w:val="single" w:sz="4" w:space="0" w:color="auto"/>
            </w:tcBorders>
            <w:shd w:val="clear" w:color="auto" w:fill="auto"/>
          </w:tcPr>
          <w:p w14:paraId="0BF801EA" w14:textId="3477E2DB" w:rsidR="00890B9E" w:rsidRPr="001178E5" w:rsidRDefault="00890B9E" w:rsidP="00652300">
            <w:pPr>
              <w:spacing w:before="80" w:line="240" w:lineRule="auto"/>
              <w:rPr>
                <w:rFonts w:cs="Arial"/>
                <w:color w:val="000000" w:themeColor="text1"/>
                <w:szCs w:val="20"/>
              </w:rPr>
            </w:pPr>
            <w:r w:rsidRPr="001178E5">
              <w:rPr>
                <w:rFonts w:cs="Arial"/>
                <w:color w:val="000000" w:themeColor="text1"/>
                <w:szCs w:val="20"/>
              </w:rPr>
              <w:t>Wall tiling</w:t>
            </w:r>
          </w:p>
        </w:tc>
        <w:tc>
          <w:tcPr>
            <w:tcW w:w="2268" w:type="dxa"/>
            <w:tcBorders>
              <w:left w:val="nil"/>
              <w:bottom w:val="single" w:sz="4" w:space="0" w:color="auto"/>
              <w:right w:val="single" w:sz="4" w:space="0" w:color="auto"/>
            </w:tcBorders>
            <w:shd w:val="clear" w:color="auto" w:fill="auto"/>
          </w:tcPr>
          <w:p w14:paraId="446E25AE" w14:textId="04F696AA" w:rsidR="00890B9E" w:rsidRPr="001178E5" w:rsidRDefault="00102D45" w:rsidP="00652300">
            <w:pPr>
              <w:spacing w:before="80" w:line="240" w:lineRule="auto"/>
              <w:rPr>
                <w:rFonts w:cs="Arial"/>
                <w:color w:val="000000" w:themeColor="text1"/>
                <w:szCs w:val="20"/>
              </w:rPr>
            </w:pPr>
            <w:r>
              <w:rPr>
                <w:rFonts w:cs="Arial"/>
                <w:color w:val="000000" w:themeColor="text1"/>
                <w:szCs w:val="20"/>
              </w:rPr>
              <w:t>VU22047</w:t>
            </w:r>
          </w:p>
        </w:tc>
        <w:tc>
          <w:tcPr>
            <w:tcW w:w="3402" w:type="dxa"/>
            <w:tcBorders>
              <w:left w:val="nil"/>
              <w:bottom w:val="single" w:sz="4" w:space="0" w:color="auto"/>
              <w:right w:val="single" w:sz="4" w:space="0" w:color="auto"/>
            </w:tcBorders>
            <w:shd w:val="clear" w:color="auto" w:fill="auto"/>
          </w:tcPr>
          <w:p w14:paraId="50A85C7A" w14:textId="12ED58CB" w:rsidR="00890B9E" w:rsidRPr="001178E5" w:rsidRDefault="00890B9E" w:rsidP="00652300">
            <w:pPr>
              <w:spacing w:before="80" w:line="240" w:lineRule="auto"/>
              <w:rPr>
                <w:rFonts w:cs="Arial"/>
                <w:color w:val="000000" w:themeColor="text1"/>
                <w:szCs w:val="20"/>
              </w:rPr>
            </w:pPr>
            <w:r w:rsidRPr="001178E5">
              <w:rPr>
                <w:rFonts w:cs="Arial"/>
                <w:color w:val="000000" w:themeColor="text1"/>
                <w:szCs w:val="20"/>
              </w:rPr>
              <w:t>Develop basic wall tiling skills</w:t>
            </w:r>
          </w:p>
        </w:tc>
        <w:tc>
          <w:tcPr>
            <w:tcW w:w="3515" w:type="dxa"/>
            <w:tcBorders>
              <w:left w:val="nil"/>
              <w:bottom w:val="single" w:sz="4" w:space="0" w:color="auto"/>
              <w:right w:val="single" w:sz="4" w:space="0" w:color="auto"/>
            </w:tcBorders>
            <w:shd w:val="clear" w:color="auto" w:fill="auto"/>
          </w:tcPr>
          <w:p w14:paraId="36741114" w14:textId="77777777" w:rsidR="00890B9E" w:rsidRPr="001178E5" w:rsidRDefault="00890B9E" w:rsidP="00652300">
            <w:pPr>
              <w:spacing w:before="80"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Content of VU21005 revised and transitioned to unit template</w:t>
            </w:r>
          </w:p>
          <w:p w14:paraId="1DC001FC" w14:textId="77777777" w:rsidR="00890B9E" w:rsidRPr="001178E5" w:rsidRDefault="00890B9E" w:rsidP="00652300">
            <w:pPr>
              <w:spacing w:before="80" w:line="240" w:lineRule="auto"/>
              <w:rPr>
                <w:rFonts w:cs="Arial"/>
                <w:color w:val="000000" w:themeColor="text1"/>
                <w:szCs w:val="20"/>
              </w:rPr>
            </w:pPr>
            <w:r w:rsidRPr="001178E5">
              <w:rPr>
                <w:rFonts w:cs="Arial"/>
                <w:color w:val="000000" w:themeColor="text1"/>
                <w:szCs w:val="20"/>
              </w:rPr>
              <w:t>Incorporates content of VU21004</w:t>
            </w:r>
          </w:p>
          <w:p w14:paraId="6A18F297" w14:textId="77777777" w:rsidR="00890B9E" w:rsidRPr="001178E5" w:rsidRDefault="00890B9E" w:rsidP="00652300">
            <w:pPr>
              <w:spacing w:before="80" w:line="240" w:lineRule="auto"/>
              <w:rPr>
                <w:rFonts w:cs="Arial"/>
                <w:color w:val="000000" w:themeColor="text1"/>
                <w:szCs w:val="20"/>
              </w:rPr>
            </w:pPr>
            <w:r w:rsidRPr="001178E5">
              <w:rPr>
                <w:rFonts w:cs="Arial"/>
                <w:color w:val="000000" w:themeColor="text1"/>
                <w:szCs w:val="20"/>
              </w:rPr>
              <w:t>Title change</w:t>
            </w:r>
          </w:p>
          <w:p w14:paraId="65F08D1C" w14:textId="031CD109" w:rsidR="00890B9E" w:rsidRPr="001178E5" w:rsidRDefault="00566654" w:rsidP="00652300">
            <w:pPr>
              <w:spacing w:before="80" w:after="80" w:line="240" w:lineRule="auto"/>
              <w:rPr>
                <w:rFonts w:cs="Arial"/>
                <w:b/>
                <w:color w:val="000000" w:themeColor="text1"/>
                <w:szCs w:val="20"/>
              </w:rPr>
            </w:pPr>
            <w:r w:rsidRPr="001178E5">
              <w:rPr>
                <w:color w:val="000000" w:themeColor="text1"/>
              </w:rPr>
              <w:t>Pre-requisite</w:t>
            </w:r>
            <w:r w:rsidR="00890B9E" w:rsidRPr="001178E5">
              <w:rPr>
                <w:color w:val="000000" w:themeColor="text1"/>
              </w:rPr>
              <w:t xml:space="preserve"> unit removed</w:t>
            </w:r>
          </w:p>
        </w:tc>
      </w:tr>
      <w:tr w:rsidR="00890B9E" w:rsidRPr="001178E5" w14:paraId="185C0EA0"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A97360E" w14:textId="77777777" w:rsidR="00890B9E" w:rsidRPr="001178E5" w:rsidRDefault="00890B9E" w:rsidP="00652300">
            <w:pPr>
              <w:spacing w:before="80" w:line="240" w:lineRule="auto"/>
              <w:rPr>
                <w:rFonts w:cs="Arial"/>
                <w:color w:val="000000" w:themeColor="text1"/>
                <w:szCs w:val="20"/>
              </w:rPr>
            </w:pPr>
            <w:r w:rsidRPr="001178E5">
              <w:rPr>
                <w:rFonts w:cs="Arial"/>
                <w:color w:val="000000" w:themeColor="text1"/>
                <w:szCs w:val="20"/>
              </w:rPr>
              <w:t>VU21006</w:t>
            </w:r>
          </w:p>
        </w:tc>
        <w:tc>
          <w:tcPr>
            <w:tcW w:w="3544" w:type="dxa"/>
            <w:tcBorders>
              <w:top w:val="single" w:sz="4" w:space="0" w:color="auto"/>
              <w:left w:val="nil"/>
              <w:bottom w:val="single" w:sz="4" w:space="0" w:color="auto"/>
              <w:right w:val="single" w:sz="4" w:space="0" w:color="auto"/>
            </w:tcBorders>
            <w:shd w:val="clear" w:color="auto" w:fill="auto"/>
          </w:tcPr>
          <w:p w14:paraId="4601B74A" w14:textId="77777777" w:rsidR="00890B9E" w:rsidRPr="001178E5" w:rsidRDefault="00890B9E" w:rsidP="00652300">
            <w:pPr>
              <w:spacing w:before="80" w:line="240" w:lineRule="auto"/>
              <w:rPr>
                <w:rFonts w:cs="Arial"/>
                <w:color w:val="000000" w:themeColor="text1"/>
                <w:szCs w:val="20"/>
              </w:rPr>
            </w:pPr>
            <w:r w:rsidRPr="001178E5">
              <w:rPr>
                <w:rFonts w:cs="Arial"/>
                <w:color w:val="000000" w:themeColor="text1"/>
                <w:szCs w:val="20"/>
              </w:rPr>
              <w:t>Floor tiling</w:t>
            </w:r>
          </w:p>
        </w:tc>
        <w:tc>
          <w:tcPr>
            <w:tcW w:w="2268" w:type="dxa"/>
            <w:tcBorders>
              <w:top w:val="single" w:sz="4" w:space="0" w:color="auto"/>
              <w:left w:val="nil"/>
              <w:bottom w:val="single" w:sz="4" w:space="0" w:color="auto"/>
              <w:right w:val="single" w:sz="4" w:space="0" w:color="auto"/>
            </w:tcBorders>
            <w:shd w:val="clear" w:color="auto" w:fill="auto"/>
          </w:tcPr>
          <w:p w14:paraId="4AE1638E" w14:textId="7E94731F" w:rsidR="00890B9E" w:rsidRPr="001178E5" w:rsidRDefault="00102D45" w:rsidP="00652300">
            <w:pPr>
              <w:spacing w:before="80" w:line="240" w:lineRule="auto"/>
              <w:rPr>
                <w:rFonts w:cs="Arial"/>
                <w:color w:val="000000" w:themeColor="text1"/>
                <w:szCs w:val="20"/>
              </w:rPr>
            </w:pPr>
            <w:r>
              <w:rPr>
                <w:rFonts w:cs="Arial"/>
                <w:color w:val="000000" w:themeColor="text1"/>
                <w:szCs w:val="20"/>
              </w:rPr>
              <w:t>VU22048</w:t>
            </w:r>
          </w:p>
        </w:tc>
        <w:tc>
          <w:tcPr>
            <w:tcW w:w="3402" w:type="dxa"/>
            <w:tcBorders>
              <w:top w:val="single" w:sz="4" w:space="0" w:color="auto"/>
              <w:left w:val="nil"/>
              <w:bottom w:val="single" w:sz="4" w:space="0" w:color="auto"/>
              <w:right w:val="single" w:sz="4" w:space="0" w:color="auto"/>
            </w:tcBorders>
            <w:shd w:val="clear" w:color="auto" w:fill="auto"/>
          </w:tcPr>
          <w:p w14:paraId="43B517FA" w14:textId="77777777" w:rsidR="00890B9E" w:rsidRPr="001178E5" w:rsidRDefault="00890B9E" w:rsidP="00652300">
            <w:pPr>
              <w:spacing w:before="80" w:line="240" w:lineRule="auto"/>
              <w:rPr>
                <w:rFonts w:cs="Arial"/>
                <w:color w:val="000000" w:themeColor="text1"/>
                <w:szCs w:val="20"/>
              </w:rPr>
            </w:pPr>
            <w:r w:rsidRPr="001178E5">
              <w:rPr>
                <w:rFonts w:cs="Arial"/>
                <w:color w:val="000000" w:themeColor="text1"/>
                <w:szCs w:val="20"/>
              </w:rPr>
              <w:t>Develop basic floor tiling skills</w:t>
            </w:r>
          </w:p>
        </w:tc>
        <w:tc>
          <w:tcPr>
            <w:tcW w:w="3515" w:type="dxa"/>
            <w:tcBorders>
              <w:top w:val="single" w:sz="4" w:space="0" w:color="auto"/>
              <w:left w:val="nil"/>
              <w:bottom w:val="single" w:sz="4" w:space="0" w:color="auto"/>
              <w:right w:val="single" w:sz="4" w:space="0" w:color="auto"/>
            </w:tcBorders>
            <w:shd w:val="clear" w:color="auto" w:fill="auto"/>
          </w:tcPr>
          <w:p w14:paraId="1565A00C" w14:textId="17E7FEF0" w:rsidR="00890B9E" w:rsidRPr="001178E5" w:rsidRDefault="00890B9E" w:rsidP="00652300">
            <w:pPr>
              <w:spacing w:before="80"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Content of VU21006 revised and transitioned to unit template</w:t>
            </w:r>
          </w:p>
          <w:p w14:paraId="76B9B81C" w14:textId="77777777" w:rsidR="00890B9E" w:rsidRPr="001178E5" w:rsidRDefault="00890B9E" w:rsidP="00652300">
            <w:pPr>
              <w:spacing w:before="80" w:line="240" w:lineRule="auto"/>
              <w:rPr>
                <w:rFonts w:cs="Arial"/>
                <w:color w:val="000000" w:themeColor="text1"/>
                <w:szCs w:val="20"/>
              </w:rPr>
            </w:pPr>
            <w:r w:rsidRPr="001178E5">
              <w:rPr>
                <w:rFonts w:cs="Arial"/>
                <w:color w:val="000000" w:themeColor="text1"/>
                <w:szCs w:val="20"/>
              </w:rPr>
              <w:t>Incorporates content of VU21004</w:t>
            </w:r>
          </w:p>
          <w:p w14:paraId="222C428F" w14:textId="77777777" w:rsidR="00890B9E" w:rsidRPr="001178E5" w:rsidRDefault="00890B9E" w:rsidP="00652300">
            <w:pPr>
              <w:spacing w:before="80" w:line="240" w:lineRule="auto"/>
              <w:rPr>
                <w:rFonts w:cs="Arial"/>
                <w:color w:val="000000" w:themeColor="text1"/>
                <w:szCs w:val="20"/>
              </w:rPr>
            </w:pPr>
            <w:r w:rsidRPr="001178E5">
              <w:rPr>
                <w:rFonts w:cs="Arial"/>
                <w:color w:val="000000" w:themeColor="text1"/>
                <w:szCs w:val="20"/>
              </w:rPr>
              <w:t>Title change</w:t>
            </w:r>
          </w:p>
          <w:p w14:paraId="4DD8FC83" w14:textId="2C5AA1AA" w:rsidR="00890B9E" w:rsidRPr="001178E5" w:rsidRDefault="00566654" w:rsidP="00652300">
            <w:pPr>
              <w:spacing w:before="80" w:after="80" w:line="240" w:lineRule="auto"/>
              <w:rPr>
                <w:rFonts w:cs="Arial"/>
                <w:color w:val="000000" w:themeColor="text1"/>
                <w:szCs w:val="20"/>
              </w:rPr>
            </w:pPr>
            <w:r w:rsidRPr="001178E5">
              <w:rPr>
                <w:color w:val="000000" w:themeColor="text1"/>
              </w:rPr>
              <w:t>Pre-requisite</w:t>
            </w:r>
            <w:r w:rsidR="00890B9E" w:rsidRPr="001178E5">
              <w:rPr>
                <w:color w:val="000000" w:themeColor="text1"/>
              </w:rPr>
              <w:t xml:space="preserve"> unit removed</w:t>
            </w:r>
          </w:p>
        </w:tc>
      </w:tr>
    </w:tbl>
    <w:p w14:paraId="48EA0AFF" w14:textId="58E02B9E" w:rsidR="00652300" w:rsidRDefault="00652300">
      <w:r>
        <w:br w:type="page"/>
      </w:r>
    </w:p>
    <w:p w14:paraId="1F1BF6D5" w14:textId="77777777" w:rsidR="00652300" w:rsidRPr="0087212A" w:rsidRDefault="00652300" w:rsidP="00652300">
      <w:pPr>
        <w:spacing w:before="0" w:line="240" w:lineRule="auto"/>
        <w:rPr>
          <w:sz w:val="12"/>
          <w:szCs w:val="12"/>
        </w:rPr>
      </w:pPr>
    </w:p>
    <w:tbl>
      <w:tblPr>
        <w:tblW w:w="14709" w:type="dxa"/>
        <w:tblLayout w:type="fixed"/>
        <w:tblLook w:val="04A0" w:firstRow="1" w:lastRow="0" w:firstColumn="1" w:lastColumn="0" w:noHBand="0" w:noVBand="1"/>
      </w:tblPr>
      <w:tblGrid>
        <w:gridCol w:w="1980"/>
        <w:gridCol w:w="3544"/>
        <w:gridCol w:w="2268"/>
        <w:gridCol w:w="3402"/>
        <w:gridCol w:w="3515"/>
      </w:tblGrid>
      <w:tr w:rsidR="00652300" w:rsidRPr="001178E5" w14:paraId="3657C47F" w14:textId="77777777" w:rsidTr="00211AAF">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0ED90314" w14:textId="77777777" w:rsidR="00652300" w:rsidRPr="001178E5" w:rsidRDefault="00652300" w:rsidP="00211AAF">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652300" w:rsidRPr="001178E5" w14:paraId="2D1C1360" w14:textId="77777777" w:rsidTr="00211AAF">
        <w:trPr>
          <w:trHeight w:val="665"/>
          <w:tblHeader/>
        </w:trPr>
        <w:tc>
          <w:tcPr>
            <w:tcW w:w="1980"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01A18BF" w14:textId="77777777" w:rsidR="00652300" w:rsidRPr="001178E5" w:rsidRDefault="00652300"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54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43444B5" w14:textId="77777777" w:rsidR="00652300" w:rsidRPr="001178E5" w:rsidRDefault="00652300"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443CAE1E" w14:textId="77777777" w:rsidR="00652300" w:rsidRPr="001178E5" w:rsidRDefault="00652300"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6F090FC" w14:textId="77777777" w:rsidR="00652300" w:rsidRPr="001178E5" w:rsidRDefault="00652300"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515"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35F6F674" w14:textId="77777777" w:rsidR="00652300" w:rsidRPr="001178E5" w:rsidRDefault="00652300" w:rsidP="00211AAF">
            <w:pPr>
              <w:spacing w:before="60" w:after="60"/>
              <w:rPr>
                <w:b/>
                <w:color w:val="000000" w:themeColor="text1"/>
              </w:rPr>
            </w:pPr>
            <w:r w:rsidRPr="001178E5">
              <w:rPr>
                <w:b/>
                <w:color w:val="000000" w:themeColor="text1"/>
              </w:rPr>
              <w:t>Comment in relation to equivalence</w:t>
            </w:r>
          </w:p>
          <w:p w14:paraId="5E5990FD" w14:textId="77777777" w:rsidR="00652300" w:rsidRPr="00533738" w:rsidRDefault="00652300" w:rsidP="00211AAF">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890B9E" w:rsidRPr="001178E5" w14:paraId="7EC730F6"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EA9CC38" w14:textId="5B6B92C2" w:rsidR="00890B9E" w:rsidRPr="001178E5" w:rsidRDefault="00890B9E" w:rsidP="000E4F4D">
            <w:pPr>
              <w:spacing w:after="120" w:line="240" w:lineRule="auto"/>
              <w:rPr>
                <w:rFonts w:cs="Arial"/>
                <w:color w:val="000000" w:themeColor="text1"/>
                <w:szCs w:val="20"/>
              </w:rPr>
            </w:pPr>
            <w:r w:rsidRPr="001178E5">
              <w:rPr>
                <w:rFonts w:cs="Arial"/>
                <w:color w:val="000000" w:themeColor="text1"/>
                <w:szCs w:val="20"/>
              </w:rPr>
              <w:t>VU21007</w:t>
            </w:r>
          </w:p>
        </w:tc>
        <w:tc>
          <w:tcPr>
            <w:tcW w:w="3544" w:type="dxa"/>
            <w:tcBorders>
              <w:top w:val="single" w:sz="4" w:space="0" w:color="auto"/>
              <w:left w:val="nil"/>
              <w:bottom w:val="single" w:sz="4" w:space="0" w:color="auto"/>
              <w:right w:val="single" w:sz="4" w:space="0" w:color="auto"/>
            </w:tcBorders>
            <w:shd w:val="clear" w:color="auto" w:fill="auto"/>
          </w:tcPr>
          <w:p w14:paraId="730C4DBE" w14:textId="77777777" w:rsidR="00890B9E" w:rsidRPr="001178E5" w:rsidRDefault="00890B9E" w:rsidP="000E4F4D">
            <w:pPr>
              <w:spacing w:after="120" w:line="240" w:lineRule="auto"/>
              <w:rPr>
                <w:rFonts w:cs="Arial"/>
                <w:color w:val="000000" w:themeColor="text1"/>
                <w:szCs w:val="20"/>
              </w:rPr>
            </w:pPr>
            <w:r w:rsidRPr="001178E5">
              <w:rPr>
                <w:rFonts w:cs="Arial"/>
                <w:color w:val="000000" w:themeColor="text1"/>
                <w:szCs w:val="20"/>
              </w:rPr>
              <w:t>Basic environmental sustainability in wall and floor tiling</w:t>
            </w:r>
          </w:p>
        </w:tc>
        <w:tc>
          <w:tcPr>
            <w:tcW w:w="2268" w:type="dxa"/>
            <w:tcBorders>
              <w:top w:val="single" w:sz="4" w:space="0" w:color="auto"/>
              <w:left w:val="nil"/>
              <w:bottom w:val="single" w:sz="4" w:space="0" w:color="auto"/>
              <w:right w:val="single" w:sz="4" w:space="0" w:color="auto"/>
            </w:tcBorders>
            <w:shd w:val="clear" w:color="auto" w:fill="auto"/>
          </w:tcPr>
          <w:p w14:paraId="3A0F6437" w14:textId="6D3B1D50" w:rsidR="00890B9E" w:rsidRPr="001178E5" w:rsidRDefault="003E7AF2" w:rsidP="000E4F4D">
            <w:pPr>
              <w:spacing w:after="120" w:line="240" w:lineRule="auto"/>
              <w:rPr>
                <w:rFonts w:cs="Arial"/>
                <w:color w:val="000000" w:themeColor="text1"/>
                <w:szCs w:val="20"/>
              </w:rPr>
            </w:pPr>
            <w:r>
              <w:rPr>
                <w:color w:val="000000" w:themeColor="text1"/>
              </w:rPr>
              <w:t>N</w:t>
            </w:r>
            <w:r w:rsidR="0087212A">
              <w:rPr>
                <w:color w:val="000000" w:themeColor="text1"/>
              </w:rPr>
              <w:t>/</w:t>
            </w:r>
            <w:r>
              <w:rPr>
                <w:color w:val="000000" w:themeColor="text1"/>
              </w:rPr>
              <w:t>A</w:t>
            </w:r>
          </w:p>
        </w:tc>
        <w:tc>
          <w:tcPr>
            <w:tcW w:w="3402" w:type="dxa"/>
            <w:tcBorders>
              <w:top w:val="single" w:sz="4" w:space="0" w:color="auto"/>
              <w:left w:val="nil"/>
              <w:bottom w:val="single" w:sz="4" w:space="0" w:color="auto"/>
              <w:right w:val="single" w:sz="4" w:space="0" w:color="auto"/>
            </w:tcBorders>
            <w:shd w:val="clear" w:color="auto" w:fill="auto"/>
          </w:tcPr>
          <w:p w14:paraId="7B8464EC" w14:textId="4013D8F5" w:rsidR="00890B9E" w:rsidRPr="001178E5" w:rsidRDefault="003E7AF2" w:rsidP="000E4F4D">
            <w:pPr>
              <w:spacing w:after="120" w:line="240" w:lineRule="auto"/>
              <w:rPr>
                <w:rFonts w:cs="Arial"/>
                <w:color w:val="000000" w:themeColor="text1"/>
                <w:szCs w:val="20"/>
              </w:rPr>
            </w:pPr>
            <w:r>
              <w:rPr>
                <w:color w:val="000000" w:themeColor="text1"/>
              </w:rPr>
              <w:t>N</w:t>
            </w:r>
            <w:r w:rsidR="0087212A">
              <w:rPr>
                <w:color w:val="000000" w:themeColor="text1"/>
              </w:rPr>
              <w:t>/</w:t>
            </w:r>
            <w:r>
              <w:rPr>
                <w:color w:val="000000" w:themeColor="text1"/>
              </w:rPr>
              <w:t>A</w:t>
            </w:r>
          </w:p>
        </w:tc>
        <w:tc>
          <w:tcPr>
            <w:tcW w:w="3515" w:type="dxa"/>
            <w:tcBorders>
              <w:top w:val="single" w:sz="4" w:space="0" w:color="auto"/>
              <w:left w:val="nil"/>
              <w:bottom w:val="single" w:sz="4" w:space="0" w:color="auto"/>
              <w:right w:val="single" w:sz="4" w:space="0" w:color="auto"/>
            </w:tcBorders>
            <w:shd w:val="clear" w:color="auto" w:fill="auto"/>
          </w:tcPr>
          <w:p w14:paraId="2120B4DC" w14:textId="38B6EF96" w:rsidR="00890B9E" w:rsidRPr="001178E5" w:rsidRDefault="00890B9E" w:rsidP="000E4F4D">
            <w:pPr>
              <w:spacing w:after="120" w:line="240" w:lineRule="auto"/>
              <w:rPr>
                <w:rFonts w:cs="Arial"/>
                <w:color w:val="000000" w:themeColor="text1"/>
                <w:szCs w:val="20"/>
              </w:rPr>
            </w:pPr>
            <w:r w:rsidRPr="001178E5">
              <w:rPr>
                <w:rFonts w:cs="Arial"/>
                <w:b/>
                <w:color w:val="000000" w:themeColor="text1"/>
                <w:szCs w:val="20"/>
              </w:rPr>
              <w:t>NE</w:t>
            </w:r>
            <w:r w:rsidRPr="001178E5">
              <w:rPr>
                <w:rFonts w:cs="Arial"/>
                <w:color w:val="000000" w:themeColor="text1"/>
                <w:szCs w:val="20"/>
              </w:rPr>
              <w:t xml:space="preserve"> – VU21007 removed as content covered in CPCCM1012A and embedded across all relevant units of competency</w:t>
            </w:r>
          </w:p>
        </w:tc>
      </w:tr>
      <w:tr w:rsidR="00880FEA" w:rsidRPr="001178E5" w14:paraId="08D9E008" w14:textId="77777777" w:rsidTr="000E4F4D">
        <w:trPr>
          <w:trHeight w:val="960"/>
        </w:trPr>
        <w:tc>
          <w:tcPr>
            <w:tcW w:w="1980" w:type="dxa"/>
            <w:tcBorders>
              <w:left w:val="single" w:sz="4" w:space="0" w:color="auto"/>
              <w:bottom w:val="single" w:sz="4" w:space="0" w:color="auto"/>
              <w:right w:val="single" w:sz="4" w:space="0" w:color="auto"/>
            </w:tcBorders>
            <w:shd w:val="clear" w:color="auto" w:fill="auto"/>
          </w:tcPr>
          <w:p w14:paraId="691112E6" w14:textId="6211D240"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VU21008</w:t>
            </w:r>
          </w:p>
        </w:tc>
        <w:tc>
          <w:tcPr>
            <w:tcW w:w="3544" w:type="dxa"/>
            <w:tcBorders>
              <w:left w:val="nil"/>
              <w:bottom w:val="single" w:sz="4" w:space="0" w:color="auto"/>
              <w:right w:val="single" w:sz="4" w:space="0" w:color="auto"/>
            </w:tcBorders>
            <w:shd w:val="clear" w:color="auto" w:fill="auto"/>
          </w:tcPr>
          <w:p w14:paraId="4F0EFAA3" w14:textId="60BBCE6B"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Solid plastering hand and power tools</w:t>
            </w:r>
          </w:p>
        </w:tc>
        <w:tc>
          <w:tcPr>
            <w:tcW w:w="2268" w:type="dxa"/>
            <w:tcBorders>
              <w:left w:val="nil"/>
              <w:bottom w:val="single" w:sz="4" w:space="0" w:color="auto"/>
              <w:right w:val="single" w:sz="4" w:space="0" w:color="auto"/>
            </w:tcBorders>
            <w:shd w:val="clear" w:color="auto" w:fill="auto"/>
          </w:tcPr>
          <w:p w14:paraId="0CB22D70" w14:textId="56A64379" w:rsidR="00880FEA" w:rsidRPr="001178E5" w:rsidRDefault="00102D45" w:rsidP="000E4F4D">
            <w:pPr>
              <w:spacing w:after="120" w:line="240" w:lineRule="auto"/>
              <w:rPr>
                <w:rFonts w:cs="Arial"/>
                <w:color w:val="000000" w:themeColor="text1"/>
                <w:szCs w:val="20"/>
              </w:rPr>
            </w:pPr>
            <w:r>
              <w:rPr>
                <w:rFonts w:cs="Arial"/>
                <w:color w:val="000000" w:themeColor="text1"/>
                <w:szCs w:val="20"/>
              </w:rPr>
              <w:t>VU22049</w:t>
            </w:r>
          </w:p>
        </w:tc>
        <w:tc>
          <w:tcPr>
            <w:tcW w:w="3402" w:type="dxa"/>
            <w:tcBorders>
              <w:left w:val="nil"/>
              <w:bottom w:val="single" w:sz="4" w:space="0" w:color="auto"/>
              <w:right w:val="single" w:sz="4" w:space="0" w:color="auto"/>
            </w:tcBorders>
            <w:shd w:val="clear" w:color="auto" w:fill="auto"/>
          </w:tcPr>
          <w:p w14:paraId="2A85DC95" w14:textId="0E7A24BA"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Identify and handle solid plastering tools and equipment</w:t>
            </w:r>
          </w:p>
        </w:tc>
        <w:tc>
          <w:tcPr>
            <w:tcW w:w="3515" w:type="dxa"/>
            <w:tcBorders>
              <w:left w:val="nil"/>
              <w:bottom w:val="single" w:sz="4" w:space="0" w:color="auto"/>
              <w:right w:val="single" w:sz="4" w:space="0" w:color="auto"/>
            </w:tcBorders>
            <w:shd w:val="clear" w:color="auto" w:fill="auto"/>
          </w:tcPr>
          <w:p w14:paraId="7EDFAF5C" w14:textId="77777777" w:rsidR="00880FEA" w:rsidRPr="001178E5" w:rsidRDefault="00880FEA" w:rsidP="000E4F4D">
            <w:pPr>
              <w:spacing w:line="240" w:lineRule="auto"/>
              <w:rPr>
                <w:rFonts w:cs="Arial"/>
                <w:color w:val="000000" w:themeColor="text1"/>
              </w:rPr>
            </w:pPr>
            <w:r w:rsidRPr="001178E5">
              <w:rPr>
                <w:rFonts w:cs="Arial"/>
                <w:b/>
                <w:color w:val="000000" w:themeColor="text1"/>
              </w:rPr>
              <w:t>E</w:t>
            </w:r>
            <w:r w:rsidRPr="001178E5">
              <w:rPr>
                <w:rFonts w:cs="Arial"/>
                <w:color w:val="000000" w:themeColor="text1"/>
              </w:rPr>
              <w:t xml:space="preserve"> – Content of VU21008 revised and transitioned to unit template</w:t>
            </w:r>
          </w:p>
          <w:p w14:paraId="66575AAD" w14:textId="77777777" w:rsidR="00880FEA" w:rsidRPr="001178E5" w:rsidRDefault="00880FEA" w:rsidP="00652300">
            <w:pPr>
              <w:spacing w:before="80" w:line="240" w:lineRule="auto"/>
              <w:rPr>
                <w:rFonts w:cs="Arial"/>
                <w:color w:val="000000" w:themeColor="text1"/>
              </w:rPr>
            </w:pPr>
            <w:r w:rsidRPr="001178E5">
              <w:rPr>
                <w:rFonts w:cs="Arial"/>
                <w:color w:val="000000" w:themeColor="text1"/>
              </w:rPr>
              <w:t>Removal of content relating to tool maintenance</w:t>
            </w:r>
          </w:p>
          <w:p w14:paraId="403E7B3C" w14:textId="77777777" w:rsidR="00880FEA" w:rsidRPr="001178E5" w:rsidRDefault="00880FEA" w:rsidP="00652300">
            <w:pPr>
              <w:spacing w:before="80" w:line="240" w:lineRule="auto"/>
              <w:rPr>
                <w:rFonts w:cs="Arial"/>
                <w:color w:val="000000" w:themeColor="text1"/>
              </w:rPr>
            </w:pPr>
            <w:r w:rsidRPr="001178E5">
              <w:rPr>
                <w:rFonts w:cs="Arial"/>
                <w:color w:val="000000" w:themeColor="text1"/>
              </w:rPr>
              <w:t>Incorporates content of VU20963</w:t>
            </w:r>
          </w:p>
          <w:p w14:paraId="380A8537" w14:textId="77777777" w:rsidR="00880FEA" w:rsidRPr="001178E5" w:rsidRDefault="00880FEA" w:rsidP="00652300">
            <w:pPr>
              <w:spacing w:before="80" w:line="240" w:lineRule="auto"/>
              <w:rPr>
                <w:rFonts w:cs="Arial"/>
                <w:color w:val="000000" w:themeColor="text1"/>
              </w:rPr>
            </w:pPr>
            <w:r w:rsidRPr="001178E5">
              <w:rPr>
                <w:rFonts w:cs="Arial"/>
                <w:color w:val="000000" w:themeColor="text1"/>
              </w:rPr>
              <w:t>Title change</w:t>
            </w:r>
          </w:p>
          <w:p w14:paraId="6C6C1120" w14:textId="0308178D" w:rsidR="00880FEA" w:rsidRPr="001178E5" w:rsidRDefault="00566654" w:rsidP="00652300">
            <w:pPr>
              <w:spacing w:before="80" w:after="120" w:line="240" w:lineRule="auto"/>
              <w:rPr>
                <w:b/>
                <w:color w:val="000000" w:themeColor="text1"/>
              </w:rPr>
            </w:pPr>
            <w:r w:rsidRPr="001178E5">
              <w:rPr>
                <w:color w:val="000000" w:themeColor="text1"/>
              </w:rPr>
              <w:t>Pre-requisite</w:t>
            </w:r>
            <w:r w:rsidR="00880FEA" w:rsidRPr="001178E5">
              <w:rPr>
                <w:color w:val="000000" w:themeColor="text1"/>
              </w:rPr>
              <w:t xml:space="preserve"> unit removed</w:t>
            </w:r>
          </w:p>
        </w:tc>
      </w:tr>
      <w:tr w:rsidR="00880FEA" w:rsidRPr="001178E5" w14:paraId="28161594" w14:textId="77777777" w:rsidTr="000E4F4D">
        <w:trPr>
          <w:trHeight w:val="836"/>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9B4873D"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VU21009</w:t>
            </w:r>
          </w:p>
        </w:tc>
        <w:tc>
          <w:tcPr>
            <w:tcW w:w="3544" w:type="dxa"/>
            <w:tcBorders>
              <w:top w:val="single" w:sz="4" w:space="0" w:color="auto"/>
              <w:left w:val="nil"/>
              <w:bottom w:val="single" w:sz="4" w:space="0" w:color="auto"/>
              <w:right w:val="single" w:sz="4" w:space="0" w:color="auto"/>
            </w:tcBorders>
            <w:shd w:val="clear" w:color="auto" w:fill="auto"/>
          </w:tcPr>
          <w:p w14:paraId="7DB50792"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Surface preparation for solid plastering</w:t>
            </w:r>
          </w:p>
        </w:tc>
        <w:tc>
          <w:tcPr>
            <w:tcW w:w="2268" w:type="dxa"/>
            <w:tcBorders>
              <w:top w:val="single" w:sz="4" w:space="0" w:color="auto"/>
              <w:left w:val="nil"/>
              <w:bottom w:val="single" w:sz="4" w:space="0" w:color="auto"/>
              <w:right w:val="single" w:sz="4" w:space="0" w:color="auto"/>
            </w:tcBorders>
            <w:shd w:val="clear" w:color="auto" w:fill="auto"/>
          </w:tcPr>
          <w:p w14:paraId="24F07922"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CPCCSP2003A</w:t>
            </w:r>
          </w:p>
        </w:tc>
        <w:tc>
          <w:tcPr>
            <w:tcW w:w="3402" w:type="dxa"/>
            <w:tcBorders>
              <w:top w:val="single" w:sz="4" w:space="0" w:color="auto"/>
              <w:left w:val="nil"/>
              <w:bottom w:val="single" w:sz="4" w:space="0" w:color="auto"/>
              <w:right w:val="single" w:sz="4" w:space="0" w:color="auto"/>
            </w:tcBorders>
            <w:shd w:val="clear" w:color="auto" w:fill="auto"/>
          </w:tcPr>
          <w:p w14:paraId="3863C207"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Prepare surfaces for plastering</w:t>
            </w:r>
          </w:p>
        </w:tc>
        <w:tc>
          <w:tcPr>
            <w:tcW w:w="3515" w:type="dxa"/>
            <w:tcBorders>
              <w:top w:val="single" w:sz="4" w:space="0" w:color="auto"/>
              <w:left w:val="nil"/>
              <w:bottom w:val="single" w:sz="4" w:space="0" w:color="auto"/>
              <w:right w:val="single" w:sz="4" w:space="0" w:color="auto"/>
            </w:tcBorders>
            <w:shd w:val="clear" w:color="auto" w:fill="auto"/>
          </w:tcPr>
          <w:p w14:paraId="6617549E" w14:textId="30BEDEE4" w:rsidR="00880FEA" w:rsidRPr="001178E5" w:rsidRDefault="00880FEA" w:rsidP="000E4F4D">
            <w:pPr>
              <w:spacing w:after="120" w:line="240" w:lineRule="auto"/>
              <w:rPr>
                <w:rFonts w:cs="Arial"/>
                <w:color w:val="000000" w:themeColor="text1"/>
                <w:szCs w:val="20"/>
              </w:rPr>
            </w:pPr>
            <w:r w:rsidRPr="001178E5">
              <w:rPr>
                <w:b/>
                <w:color w:val="000000" w:themeColor="text1"/>
              </w:rPr>
              <w:t>E</w:t>
            </w:r>
            <w:r w:rsidRPr="001178E5">
              <w:rPr>
                <w:color w:val="000000" w:themeColor="text1"/>
              </w:rPr>
              <w:t xml:space="preserve"> </w:t>
            </w:r>
            <w:r w:rsidRPr="001178E5">
              <w:rPr>
                <w:rFonts w:cs="Arial"/>
                <w:color w:val="000000" w:themeColor="text1"/>
              </w:rPr>
              <w:t>–</w:t>
            </w:r>
            <w:r w:rsidRPr="001178E5">
              <w:rPr>
                <w:color w:val="000000" w:themeColor="text1"/>
              </w:rPr>
              <w:t xml:space="preserve"> Learning outcomes of VU21009 align with </w:t>
            </w:r>
            <w:r w:rsidRPr="001178E5">
              <w:rPr>
                <w:rFonts w:cs="Arial"/>
                <w:color w:val="000000" w:themeColor="text1"/>
                <w:szCs w:val="20"/>
              </w:rPr>
              <w:t>CPCCSP2003A</w:t>
            </w:r>
          </w:p>
        </w:tc>
      </w:tr>
    </w:tbl>
    <w:p w14:paraId="16574E55" w14:textId="77777777" w:rsidR="001E03CE" w:rsidRDefault="001E03CE"/>
    <w:p w14:paraId="27E9AF5C" w14:textId="3FAACBC0" w:rsidR="00652300" w:rsidRDefault="00652300">
      <w:r>
        <w:br w:type="page"/>
      </w:r>
    </w:p>
    <w:p w14:paraId="70A34182" w14:textId="77777777" w:rsidR="00652300" w:rsidRPr="0087212A" w:rsidRDefault="00652300" w:rsidP="00652300">
      <w:pPr>
        <w:spacing w:before="0" w:line="240" w:lineRule="auto"/>
        <w:rPr>
          <w:sz w:val="12"/>
          <w:szCs w:val="12"/>
        </w:rPr>
      </w:pPr>
    </w:p>
    <w:tbl>
      <w:tblPr>
        <w:tblW w:w="14709" w:type="dxa"/>
        <w:tblLayout w:type="fixed"/>
        <w:tblLook w:val="04A0" w:firstRow="1" w:lastRow="0" w:firstColumn="1" w:lastColumn="0" w:noHBand="0" w:noVBand="1"/>
      </w:tblPr>
      <w:tblGrid>
        <w:gridCol w:w="1980"/>
        <w:gridCol w:w="3544"/>
        <w:gridCol w:w="2268"/>
        <w:gridCol w:w="3402"/>
        <w:gridCol w:w="3515"/>
      </w:tblGrid>
      <w:tr w:rsidR="00652300" w:rsidRPr="001178E5" w14:paraId="39B0FB40" w14:textId="77777777" w:rsidTr="00211AAF">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4214F969" w14:textId="77777777" w:rsidR="00652300" w:rsidRPr="001178E5" w:rsidRDefault="00652300" w:rsidP="00211AAF">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652300" w:rsidRPr="001178E5" w14:paraId="73DD1F86" w14:textId="77777777" w:rsidTr="00211AAF">
        <w:trPr>
          <w:trHeight w:val="665"/>
          <w:tblHeader/>
        </w:trPr>
        <w:tc>
          <w:tcPr>
            <w:tcW w:w="1980"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55A39260" w14:textId="77777777" w:rsidR="00652300" w:rsidRPr="001178E5" w:rsidRDefault="00652300"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54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7F335BB1" w14:textId="77777777" w:rsidR="00652300" w:rsidRPr="001178E5" w:rsidRDefault="00652300"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705187F0" w14:textId="77777777" w:rsidR="00652300" w:rsidRPr="001178E5" w:rsidRDefault="00652300"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02D8FF19" w14:textId="77777777" w:rsidR="00652300" w:rsidRPr="001178E5" w:rsidRDefault="00652300"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515"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59BF0DC4" w14:textId="77777777" w:rsidR="00652300" w:rsidRPr="001178E5" w:rsidRDefault="00652300" w:rsidP="00211AAF">
            <w:pPr>
              <w:spacing w:before="60" w:after="60"/>
              <w:rPr>
                <w:b/>
                <w:color w:val="000000" w:themeColor="text1"/>
              </w:rPr>
            </w:pPr>
            <w:r w:rsidRPr="001178E5">
              <w:rPr>
                <w:b/>
                <w:color w:val="000000" w:themeColor="text1"/>
              </w:rPr>
              <w:t>Comment in relation to equivalence</w:t>
            </w:r>
          </w:p>
          <w:p w14:paraId="117FEE14" w14:textId="77777777" w:rsidR="00652300" w:rsidRPr="00533738" w:rsidRDefault="00652300" w:rsidP="00211AAF">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880FEA" w:rsidRPr="001178E5" w14:paraId="257E0339"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46A2FB" w14:textId="5A4F1BC8" w:rsidR="00880FEA" w:rsidRPr="001178E5" w:rsidRDefault="00880FEA" w:rsidP="00652300">
            <w:pPr>
              <w:spacing w:before="80" w:after="120" w:line="240" w:lineRule="auto"/>
              <w:rPr>
                <w:rFonts w:cs="Arial"/>
                <w:color w:val="000000" w:themeColor="text1"/>
                <w:szCs w:val="20"/>
              </w:rPr>
            </w:pPr>
            <w:r w:rsidRPr="001178E5">
              <w:rPr>
                <w:rFonts w:cs="Arial"/>
                <w:color w:val="000000" w:themeColor="text1"/>
                <w:szCs w:val="20"/>
              </w:rPr>
              <w:t>VU21010</w:t>
            </w:r>
          </w:p>
        </w:tc>
        <w:tc>
          <w:tcPr>
            <w:tcW w:w="3544" w:type="dxa"/>
            <w:tcBorders>
              <w:top w:val="single" w:sz="4" w:space="0" w:color="auto"/>
              <w:left w:val="nil"/>
              <w:bottom w:val="single" w:sz="4" w:space="0" w:color="auto"/>
              <w:right w:val="single" w:sz="4" w:space="0" w:color="auto"/>
            </w:tcBorders>
            <w:shd w:val="clear" w:color="auto" w:fill="auto"/>
          </w:tcPr>
          <w:p w14:paraId="1AE77DAF" w14:textId="77777777" w:rsidR="00880FEA" w:rsidRPr="001178E5" w:rsidRDefault="00880FEA" w:rsidP="00652300">
            <w:pPr>
              <w:spacing w:before="80" w:line="240" w:lineRule="auto"/>
              <w:rPr>
                <w:rFonts w:cs="Arial"/>
                <w:color w:val="000000" w:themeColor="text1"/>
                <w:szCs w:val="20"/>
              </w:rPr>
            </w:pPr>
            <w:r w:rsidRPr="001178E5">
              <w:rPr>
                <w:rFonts w:cs="Arial"/>
                <w:color w:val="000000" w:themeColor="text1"/>
                <w:szCs w:val="20"/>
              </w:rPr>
              <w:t>Cement rendering</w:t>
            </w:r>
          </w:p>
        </w:tc>
        <w:tc>
          <w:tcPr>
            <w:tcW w:w="2268" w:type="dxa"/>
            <w:tcBorders>
              <w:top w:val="single" w:sz="4" w:space="0" w:color="auto"/>
              <w:left w:val="nil"/>
              <w:bottom w:val="single" w:sz="4" w:space="0" w:color="auto"/>
              <w:right w:val="single" w:sz="4" w:space="0" w:color="auto"/>
            </w:tcBorders>
            <w:shd w:val="clear" w:color="auto" w:fill="auto"/>
          </w:tcPr>
          <w:p w14:paraId="3DCD57D9" w14:textId="57B81F5A" w:rsidR="00880FEA" w:rsidRPr="001178E5" w:rsidRDefault="00102D45" w:rsidP="00652300">
            <w:pPr>
              <w:spacing w:before="80" w:line="240" w:lineRule="auto"/>
              <w:rPr>
                <w:rFonts w:cs="Arial"/>
                <w:color w:val="000000" w:themeColor="text1"/>
                <w:szCs w:val="20"/>
              </w:rPr>
            </w:pPr>
            <w:r>
              <w:rPr>
                <w:rFonts w:cs="Arial"/>
                <w:color w:val="000000" w:themeColor="text1"/>
                <w:szCs w:val="20"/>
              </w:rPr>
              <w:t>VU22050</w:t>
            </w:r>
          </w:p>
        </w:tc>
        <w:tc>
          <w:tcPr>
            <w:tcW w:w="3402" w:type="dxa"/>
            <w:tcBorders>
              <w:top w:val="single" w:sz="4" w:space="0" w:color="auto"/>
              <w:left w:val="nil"/>
              <w:bottom w:val="single" w:sz="4" w:space="0" w:color="auto"/>
              <w:right w:val="single" w:sz="4" w:space="0" w:color="auto"/>
            </w:tcBorders>
            <w:shd w:val="clear" w:color="auto" w:fill="auto"/>
          </w:tcPr>
          <w:p w14:paraId="09AFFF4B" w14:textId="77777777" w:rsidR="00880FEA" w:rsidRPr="001178E5" w:rsidRDefault="00880FEA" w:rsidP="00652300">
            <w:pPr>
              <w:spacing w:before="80" w:line="240" w:lineRule="auto"/>
              <w:rPr>
                <w:rFonts w:cs="Arial"/>
                <w:color w:val="000000" w:themeColor="text1"/>
                <w:szCs w:val="20"/>
              </w:rPr>
            </w:pPr>
            <w:r w:rsidRPr="001178E5">
              <w:rPr>
                <w:rFonts w:cs="Arial"/>
                <w:color w:val="000000" w:themeColor="text1"/>
                <w:szCs w:val="20"/>
              </w:rPr>
              <w:t>Apply cement rendering techniques</w:t>
            </w:r>
          </w:p>
        </w:tc>
        <w:tc>
          <w:tcPr>
            <w:tcW w:w="3515" w:type="dxa"/>
            <w:tcBorders>
              <w:top w:val="single" w:sz="4" w:space="0" w:color="auto"/>
              <w:left w:val="nil"/>
              <w:bottom w:val="single" w:sz="4" w:space="0" w:color="auto"/>
              <w:right w:val="single" w:sz="4" w:space="0" w:color="auto"/>
            </w:tcBorders>
            <w:shd w:val="clear" w:color="auto" w:fill="auto"/>
          </w:tcPr>
          <w:p w14:paraId="3FE1A375" w14:textId="4337061A" w:rsidR="00880FEA" w:rsidRPr="001178E5" w:rsidRDefault="00880FEA" w:rsidP="00652300">
            <w:pPr>
              <w:spacing w:before="80" w:line="240" w:lineRule="auto"/>
              <w:rPr>
                <w:rFonts w:cs="Arial"/>
                <w:color w:val="000000" w:themeColor="text1"/>
              </w:rPr>
            </w:pPr>
            <w:r w:rsidRPr="001178E5">
              <w:rPr>
                <w:rFonts w:cs="Arial"/>
                <w:b/>
                <w:color w:val="000000" w:themeColor="text1"/>
                <w:szCs w:val="20"/>
              </w:rPr>
              <w:t xml:space="preserve">E </w:t>
            </w:r>
            <w:r w:rsidRPr="001178E5">
              <w:rPr>
                <w:rFonts w:cs="Arial"/>
                <w:color w:val="000000" w:themeColor="text1"/>
                <w:szCs w:val="20"/>
              </w:rPr>
              <w:t>– C</w:t>
            </w:r>
            <w:r w:rsidRPr="001178E5">
              <w:rPr>
                <w:rFonts w:cs="Arial"/>
                <w:color w:val="000000" w:themeColor="text1"/>
              </w:rPr>
              <w:t xml:space="preserve">ontent of VU21001 and </w:t>
            </w:r>
            <w:r w:rsidRPr="001178E5">
              <w:rPr>
                <w:rFonts w:cs="Arial"/>
                <w:color w:val="000000" w:themeColor="text1"/>
                <w:szCs w:val="20"/>
              </w:rPr>
              <w:t xml:space="preserve">VU21010 were </w:t>
            </w:r>
            <w:r w:rsidRPr="001178E5">
              <w:rPr>
                <w:rFonts w:cs="Arial"/>
                <w:color w:val="000000" w:themeColor="text1"/>
              </w:rPr>
              <w:t>revised and developed as one unit based on duplication of outcomes</w:t>
            </w:r>
          </w:p>
          <w:p w14:paraId="4E4896B8" w14:textId="77777777" w:rsidR="00880FEA" w:rsidRPr="001178E5" w:rsidRDefault="00880FEA" w:rsidP="00652300">
            <w:pPr>
              <w:spacing w:before="80" w:line="240" w:lineRule="auto"/>
              <w:rPr>
                <w:rFonts w:cs="Arial"/>
                <w:color w:val="000000" w:themeColor="text1"/>
              </w:rPr>
            </w:pPr>
            <w:r w:rsidRPr="001178E5">
              <w:rPr>
                <w:rFonts w:cs="Arial"/>
                <w:color w:val="000000" w:themeColor="text1"/>
              </w:rPr>
              <w:t>Content transitioned into unit template</w:t>
            </w:r>
          </w:p>
          <w:p w14:paraId="51CAFB2B" w14:textId="77777777" w:rsidR="00880FEA" w:rsidRPr="001178E5" w:rsidRDefault="00880FEA" w:rsidP="00652300">
            <w:pPr>
              <w:spacing w:before="80" w:line="240" w:lineRule="auto"/>
              <w:rPr>
                <w:rFonts w:cs="Arial"/>
                <w:color w:val="000000" w:themeColor="text1"/>
              </w:rPr>
            </w:pPr>
            <w:r w:rsidRPr="001178E5">
              <w:rPr>
                <w:rFonts w:cs="Arial"/>
                <w:color w:val="000000" w:themeColor="text1"/>
              </w:rPr>
              <w:t>Title change</w:t>
            </w:r>
          </w:p>
          <w:p w14:paraId="0084B837" w14:textId="7FA4C31B" w:rsidR="00880FEA" w:rsidRPr="001178E5" w:rsidRDefault="00566654" w:rsidP="00652300">
            <w:pPr>
              <w:spacing w:before="80" w:line="240" w:lineRule="auto"/>
              <w:rPr>
                <w:rFonts w:cs="Arial"/>
                <w:color w:val="000000" w:themeColor="text1"/>
              </w:rPr>
            </w:pPr>
            <w:r w:rsidRPr="001178E5">
              <w:rPr>
                <w:color w:val="000000" w:themeColor="text1"/>
              </w:rPr>
              <w:t>Pre-requisite</w:t>
            </w:r>
            <w:r w:rsidR="00880FEA" w:rsidRPr="001178E5">
              <w:rPr>
                <w:color w:val="000000" w:themeColor="text1"/>
              </w:rPr>
              <w:t xml:space="preserve"> unit removed</w:t>
            </w:r>
          </w:p>
          <w:p w14:paraId="731270CB" w14:textId="25EAA29C" w:rsidR="00880FEA" w:rsidRPr="001178E5" w:rsidRDefault="00880FEA" w:rsidP="00652300">
            <w:pPr>
              <w:spacing w:before="80" w:after="80" w:line="240" w:lineRule="auto"/>
              <w:rPr>
                <w:rFonts w:cs="Arial"/>
                <w:color w:val="000000" w:themeColor="text1"/>
                <w:szCs w:val="20"/>
              </w:rPr>
            </w:pPr>
            <w:r w:rsidRPr="001178E5">
              <w:rPr>
                <w:rFonts w:cs="Arial"/>
                <w:color w:val="000000" w:themeColor="text1"/>
                <w:szCs w:val="20"/>
              </w:rPr>
              <w:t xml:space="preserve">Unit removed from </w:t>
            </w:r>
            <w:r w:rsidR="00652300">
              <w:rPr>
                <w:rFonts w:cs="Arial"/>
                <w:color w:val="000000" w:themeColor="text1"/>
                <w:szCs w:val="20"/>
              </w:rPr>
              <w:t>w</w:t>
            </w:r>
            <w:r w:rsidRPr="001178E5">
              <w:rPr>
                <w:rFonts w:cs="Arial"/>
                <w:color w:val="000000" w:themeColor="text1"/>
                <w:szCs w:val="20"/>
              </w:rPr>
              <w:t xml:space="preserve">all and </w:t>
            </w:r>
            <w:r w:rsidR="00652300">
              <w:rPr>
                <w:rFonts w:cs="Arial"/>
                <w:color w:val="000000" w:themeColor="text1"/>
                <w:szCs w:val="20"/>
              </w:rPr>
              <w:t>c</w:t>
            </w:r>
            <w:r w:rsidRPr="001178E5">
              <w:rPr>
                <w:rFonts w:cs="Arial"/>
                <w:color w:val="000000" w:themeColor="text1"/>
                <w:szCs w:val="20"/>
              </w:rPr>
              <w:t xml:space="preserve">eiling </w:t>
            </w:r>
            <w:r w:rsidR="00652300">
              <w:rPr>
                <w:rFonts w:cs="Arial"/>
                <w:color w:val="000000" w:themeColor="text1"/>
                <w:szCs w:val="20"/>
              </w:rPr>
              <w:t>l</w:t>
            </w:r>
            <w:r w:rsidRPr="001178E5">
              <w:rPr>
                <w:rFonts w:cs="Arial"/>
                <w:color w:val="000000" w:themeColor="text1"/>
                <w:szCs w:val="20"/>
              </w:rPr>
              <w:t xml:space="preserve">ining trade stream electives but remains in </w:t>
            </w:r>
            <w:r w:rsidR="00652300">
              <w:rPr>
                <w:rFonts w:cs="Arial"/>
                <w:color w:val="000000" w:themeColor="text1"/>
                <w:szCs w:val="20"/>
              </w:rPr>
              <w:t>s</w:t>
            </w:r>
            <w:r w:rsidRPr="001178E5">
              <w:rPr>
                <w:rFonts w:cs="Arial"/>
                <w:color w:val="000000" w:themeColor="text1"/>
                <w:szCs w:val="20"/>
              </w:rPr>
              <w:t xml:space="preserve">olid </w:t>
            </w:r>
            <w:r w:rsidR="00652300">
              <w:rPr>
                <w:rFonts w:cs="Arial"/>
                <w:color w:val="000000" w:themeColor="text1"/>
                <w:szCs w:val="20"/>
              </w:rPr>
              <w:t>p</w:t>
            </w:r>
            <w:r w:rsidRPr="001178E5">
              <w:rPr>
                <w:rFonts w:cs="Arial"/>
                <w:color w:val="000000" w:themeColor="text1"/>
                <w:szCs w:val="20"/>
              </w:rPr>
              <w:t>lastering trade stream</w:t>
            </w:r>
          </w:p>
        </w:tc>
      </w:tr>
      <w:tr w:rsidR="00880FEA" w:rsidRPr="001178E5" w14:paraId="75484CDE"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4E75B3" w14:textId="77777777" w:rsidR="00880FEA" w:rsidRPr="001178E5" w:rsidRDefault="00880FEA" w:rsidP="00652300">
            <w:pPr>
              <w:spacing w:before="80" w:line="240" w:lineRule="auto"/>
              <w:rPr>
                <w:rFonts w:cs="Arial"/>
                <w:color w:val="000000" w:themeColor="text1"/>
                <w:szCs w:val="20"/>
              </w:rPr>
            </w:pPr>
            <w:r w:rsidRPr="001178E5">
              <w:rPr>
                <w:rFonts w:cs="Arial"/>
                <w:color w:val="000000" w:themeColor="text1"/>
                <w:szCs w:val="20"/>
              </w:rPr>
              <w:t>VU21011</w:t>
            </w:r>
          </w:p>
        </w:tc>
        <w:tc>
          <w:tcPr>
            <w:tcW w:w="3544" w:type="dxa"/>
            <w:tcBorders>
              <w:top w:val="single" w:sz="4" w:space="0" w:color="auto"/>
              <w:left w:val="nil"/>
              <w:bottom w:val="single" w:sz="4" w:space="0" w:color="auto"/>
              <w:right w:val="single" w:sz="4" w:space="0" w:color="auto"/>
            </w:tcBorders>
            <w:shd w:val="clear" w:color="auto" w:fill="auto"/>
          </w:tcPr>
          <w:p w14:paraId="5306459E" w14:textId="77777777" w:rsidR="00880FEA" w:rsidRPr="001178E5" w:rsidRDefault="00880FEA" w:rsidP="00652300">
            <w:pPr>
              <w:spacing w:before="80" w:line="240" w:lineRule="auto"/>
              <w:rPr>
                <w:rFonts w:cs="Arial"/>
                <w:color w:val="000000" w:themeColor="text1"/>
                <w:szCs w:val="20"/>
              </w:rPr>
            </w:pPr>
            <w:r w:rsidRPr="001178E5">
              <w:rPr>
                <w:rFonts w:cs="Arial"/>
                <w:color w:val="000000" w:themeColor="text1"/>
                <w:szCs w:val="20"/>
              </w:rPr>
              <w:t>Acrylic rendering</w:t>
            </w:r>
          </w:p>
        </w:tc>
        <w:tc>
          <w:tcPr>
            <w:tcW w:w="2268" w:type="dxa"/>
            <w:tcBorders>
              <w:top w:val="single" w:sz="4" w:space="0" w:color="auto"/>
              <w:left w:val="nil"/>
              <w:bottom w:val="single" w:sz="4" w:space="0" w:color="auto"/>
              <w:right w:val="single" w:sz="4" w:space="0" w:color="auto"/>
            </w:tcBorders>
            <w:shd w:val="clear" w:color="auto" w:fill="auto"/>
          </w:tcPr>
          <w:p w14:paraId="32A9A653" w14:textId="4E59B261" w:rsidR="00880FEA" w:rsidRPr="001178E5" w:rsidRDefault="00102D45" w:rsidP="00652300">
            <w:pPr>
              <w:spacing w:before="80" w:line="240" w:lineRule="auto"/>
              <w:rPr>
                <w:rFonts w:cs="Arial"/>
                <w:color w:val="000000" w:themeColor="text1"/>
                <w:szCs w:val="20"/>
              </w:rPr>
            </w:pPr>
            <w:r>
              <w:rPr>
                <w:rFonts w:cs="Arial"/>
                <w:color w:val="000000" w:themeColor="text1"/>
                <w:szCs w:val="20"/>
              </w:rPr>
              <w:t>VU22051</w:t>
            </w:r>
          </w:p>
        </w:tc>
        <w:tc>
          <w:tcPr>
            <w:tcW w:w="3402" w:type="dxa"/>
            <w:tcBorders>
              <w:top w:val="single" w:sz="4" w:space="0" w:color="auto"/>
              <w:left w:val="nil"/>
              <w:bottom w:val="single" w:sz="4" w:space="0" w:color="auto"/>
              <w:right w:val="single" w:sz="4" w:space="0" w:color="auto"/>
            </w:tcBorders>
            <w:shd w:val="clear" w:color="auto" w:fill="auto"/>
          </w:tcPr>
          <w:p w14:paraId="315E9585" w14:textId="77777777" w:rsidR="00880FEA" w:rsidRPr="001178E5" w:rsidRDefault="00880FEA" w:rsidP="00652300">
            <w:pPr>
              <w:spacing w:before="80" w:line="240" w:lineRule="auto"/>
              <w:rPr>
                <w:rFonts w:cs="Arial"/>
                <w:color w:val="000000" w:themeColor="text1"/>
                <w:szCs w:val="20"/>
              </w:rPr>
            </w:pPr>
            <w:r w:rsidRPr="001178E5">
              <w:rPr>
                <w:rFonts w:cs="Arial"/>
                <w:color w:val="000000" w:themeColor="text1"/>
                <w:szCs w:val="20"/>
              </w:rPr>
              <w:t>Apply acrylic rendering techniques</w:t>
            </w:r>
          </w:p>
        </w:tc>
        <w:tc>
          <w:tcPr>
            <w:tcW w:w="3515" w:type="dxa"/>
            <w:tcBorders>
              <w:top w:val="single" w:sz="4" w:space="0" w:color="auto"/>
              <w:left w:val="nil"/>
              <w:bottom w:val="single" w:sz="4" w:space="0" w:color="auto"/>
              <w:right w:val="single" w:sz="4" w:space="0" w:color="auto"/>
            </w:tcBorders>
            <w:shd w:val="clear" w:color="auto" w:fill="auto"/>
          </w:tcPr>
          <w:p w14:paraId="149AE137" w14:textId="22442F59" w:rsidR="00880FEA" w:rsidRPr="001178E5" w:rsidRDefault="00880FEA" w:rsidP="00652300">
            <w:pPr>
              <w:spacing w:before="80"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Content of VU21011 revised and transitioned to unit template</w:t>
            </w:r>
          </w:p>
          <w:p w14:paraId="38C0485C" w14:textId="77777777" w:rsidR="00880FEA" w:rsidRPr="001178E5" w:rsidRDefault="00880FEA" w:rsidP="00652300">
            <w:pPr>
              <w:spacing w:before="80" w:line="240" w:lineRule="auto"/>
              <w:rPr>
                <w:rFonts w:cs="Arial"/>
                <w:color w:val="000000" w:themeColor="text1"/>
                <w:szCs w:val="20"/>
              </w:rPr>
            </w:pPr>
            <w:r w:rsidRPr="001178E5">
              <w:rPr>
                <w:rFonts w:cs="Arial"/>
                <w:color w:val="000000" w:themeColor="text1"/>
                <w:szCs w:val="20"/>
              </w:rPr>
              <w:t>Title change</w:t>
            </w:r>
          </w:p>
          <w:p w14:paraId="14BEC2EA" w14:textId="52ED29BB" w:rsidR="00880FEA" w:rsidRPr="001178E5" w:rsidRDefault="00566654" w:rsidP="00652300">
            <w:pPr>
              <w:spacing w:before="80" w:after="80" w:line="240" w:lineRule="auto"/>
              <w:rPr>
                <w:rFonts w:cs="Arial"/>
                <w:color w:val="000000" w:themeColor="text1"/>
                <w:szCs w:val="20"/>
              </w:rPr>
            </w:pPr>
            <w:r w:rsidRPr="001178E5">
              <w:rPr>
                <w:color w:val="000000" w:themeColor="text1"/>
              </w:rPr>
              <w:t>Pre-requisite</w:t>
            </w:r>
            <w:r w:rsidR="00880FEA" w:rsidRPr="001178E5">
              <w:rPr>
                <w:color w:val="000000" w:themeColor="text1"/>
              </w:rPr>
              <w:t xml:space="preserve"> unit removed</w:t>
            </w:r>
          </w:p>
        </w:tc>
      </w:tr>
      <w:tr w:rsidR="00880FEA" w:rsidRPr="001178E5" w14:paraId="296FA903"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1B9D3E3" w14:textId="77777777" w:rsidR="00880FEA" w:rsidRPr="001178E5" w:rsidRDefault="00880FEA" w:rsidP="00652300">
            <w:pPr>
              <w:spacing w:before="80" w:line="240" w:lineRule="auto"/>
              <w:rPr>
                <w:rFonts w:cs="Arial"/>
                <w:color w:val="000000" w:themeColor="text1"/>
                <w:szCs w:val="20"/>
              </w:rPr>
            </w:pPr>
            <w:r w:rsidRPr="001178E5">
              <w:rPr>
                <w:rFonts w:cs="Arial"/>
                <w:color w:val="000000" w:themeColor="text1"/>
                <w:szCs w:val="20"/>
              </w:rPr>
              <w:t>VU21012</w:t>
            </w:r>
          </w:p>
        </w:tc>
        <w:tc>
          <w:tcPr>
            <w:tcW w:w="3544" w:type="dxa"/>
            <w:tcBorders>
              <w:top w:val="single" w:sz="4" w:space="0" w:color="auto"/>
              <w:left w:val="nil"/>
              <w:bottom w:val="single" w:sz="4" w:space="0" w:color="auto"/>
              <w:right w:val="single" w:sz="4" w:space="0" w:color="auto"/>
            </w:tcBorders>
            <w:shd w:val="clear" w:color="auto" w:fill="auto"/>
          </w:tcPr>
          <w:p w14:paraId="01029365" w14:textId="77777777" w:rsidR="00880FEA" w:rsidRPr="001178E5" w:rsidRDefault="00880FEA" w:rsidP="00652300">
            <w:pPr>
              <w:spacing w:before="80" w:line="240" w:lineRule="auto"/>
              <w:rPr>
                <w:rFonts w:cs="Arial"/>
                <w:color w:val="000000" w:themeColor="text1"/>
                <w:szCs w:val="20"/>
              </w:rPr>
            </w:pPr>
            <w:r w:rsidRPr="001178E5">
              <w:rPr>
                <w:rFonts w:cs="Arial"/>
                <w:color w:val="000000" w:themeColor="text1"/>
                <w:szCs w:val="20"/>
              </w:rPr>
              <w:t>Finishing coats</w:t>
            </w:r>
          </w:p>
        </w:tc>
        <w:tc>
          <w:tcPr>
            <w:tcW w:w="2268" w:type="dxa"/>
            <w:tcBorders>
              <w:top w:val="single" w:sz="4" w:space="0" w:color="auto"/>
              <w:left w:val="nil"/>
              <w:bottom w:val="single" w:sz="4" w:space="0" w:color="auto"/>
              <w:right w:val="single" w:sz="4" w:space="0" w:color="auto"/>
            </w:tcBorders>
            <w:shd w:val="clear" w:color="auto" w:fill="auto"/>
          </w:tcPr>
          <w:p w14:paraId="5ADD3AC5" w14:textId="0DB13F48" w:rsidR="00880FEA" w:rsidRPr="001178E5" w:rsidRDefault="00102D45" w:rsidP="00652300">
            <w:pPr>
              <w:spacing w:before="80" w:line="240" w:lineRule="auto"/>
              <w:rPr>
                <w:rFonts w:cs="Arial"/>
                <w:color w:val="000000" w:themeColor="text1"/>
                <w:szCs w:val="20"/>
              </w:rPr>
            </w:pPr>
            <w:r>
              <w:rPr>
                <w:rFonts w:cs="Arial"/>
                <w:color w:val="000000" w:themeColor="text1"/>
                <w:szCs w:val="20"/>
              </w:rPr>
              <w:t>VU22052</w:t>
            </w:r>
          </w:p>
        </w:tc>
        <w:tc>
          <w:tcPr>
            <w:tcW w:w="3402" w:type="dxa"/>
            <w:tcBorders>
              <w:top w:val="single" w:sz="4" w:space="0" w:color="auto"/>
              <w:left w:val="nil"/>
              <w:bottom w:val="single" w:sz="4" w:space="0" w:color="auto"/>
              <w:right w:val="single" w:sz="4" w:space="0" w:color="auto"/>
            </w:tcBorders>
            <w:shd w:val="clear" w:color="auto" w:fill="auto"/>
          </w:tcPr>
          <w:p w14:paraId="7424706E" w14:textId="532979B5" w:rsidR="00880FEA" w:rsidRPr="001178E5" w:rsidRDefault="00D6027B" w:rsidP="00652300">
            <w:pPr>
              <w:spacing w:before="80" w:line="240" w:lineRule="auto"/>
              <w:rPr>
                <w:rFonts w:cs="Arial"/>
                <w:color w:val="000000" w:themeColor="text1"/>
                <w:szCs w:val="20"/>
              </w:rPr>
            </w:pPr>
            <w:r>
              <w:rPr>
                <w:rFonts w:cs="Arial"/>
                <w:color w:val="000000" w:themeColor="text1"/>
                <w:szCs w:val="20"/>
              </w:rPr>
              <w:t>Apply finishing coat</w:t>
            </w:r>
            <w:r w:rsidR="008B52B5">
              <w:rPr>
                <w:rFonts w:cs="Arial"/>
                <w:color w:val="000000" w:themeColor="text1"/>
                <w:szCs w:val="20"/>
              </w:rPr>
              <w:t>s</w:t>
            </w:r>
            <w:r>
              <w:rPr>
                <w:rFonts w:cs="Arial"/>
                <w:color w:val="000000" w:themeColor="text1"/>
                <w:szCs w:val="20"/>
              </w:rPr>
              <w:t xml:space="preserve"> for solid </w:t>
            </w:r>
            <w:r w:rsidR="00880FEA" w:rsidRPr="001178E5">
              <w:rPr>
                <w:rFonts w:cs="Arial"/>
                <w:color w:val="000000" w:themeColor="text1"/>
                <w:szCs w:val="20"/>
              </w:rPr>
              <w:t>plastering</w:t>
            </w:r>
          </w:p>
        </w:tc>
        <w:tc>
          <w:tcPr>
            <w:tcW w:w="3515" w:type="dxa"/>
            <w:tcBorders>
              <w:top w:val="single" w:sz="4" w:space="0" w:color="auto"/>
              <w:left w:val="nil"/>
              <w:bottom w:val="single" w:sz="4" w:space="0" w:color="auto"/>
              <w:right w:val="single" w:sz="4" w:space="0" w:color="auto"/>
            </w:tcBorders>
            <w:shd w:val="clear" w:color="auto" w:fill="auto"/>
          </w:tcPr>
          <w:p w14:paraId="34FA2199" w14:textId="23777D3D" w:rsidR="00880FEA" w:rsidRPr="001178E5" w:rsidRDefault="00880FEA" w:rsidP="00652300">
            <w:pPr>
              <w:spacing w:before="80"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Content of VU21012 revised and transitioned to unit template</w:t>
            </w:r>
          </w:p>
          <w:p w14:paraId="239DE072" w14:textId="77777777" w:rsidR="00880FEA" w:rsidRPr="001178E5" w:rsidRDefault="00880FEA" w:rsidP="00652300">
            <w:pPr>
              <w:spacing w:before="80" w:line="240" w:lineRule="auto"/>
              <w:rPr>
                <w:rFonts w:cs="Arial"/>
                <w:color w:val="000000" w:themeColor="text1"/>
                <w:szCs w:val="20"/>
              </w:rPr>
            </w:pPr>
            <w:r w:rsidRPr="001178E5">
              <w:rPr>
                <w:rFonts w:cs="Arial"/>
                <w:color w:val="000000" w:themeColor="text1"/>
                <w:szCs w:val="20"/>
              </w:rPr>
              <w:t>Title change</w:t>
            </w:r>
          </w:p>
          <w:p w14:paraId="7AE7CB50" w14:textId="555B28CE" w:rsidR="00880FEA" w:rsidRPr="001178E5" w:rsidRDefault="00566654" w:rsidP="00652300">
            <w:pPr>
              <w:spacing w:before="80" w:after="80" w:line="240" w:lineRule="auto"/>
              <w:rPr>
                <w:rFonts w:cs="Arial"/>
                <w:color w:val="000000" w:themeColor="text1"/>
                <w:szCs w:val="20"/>
              </w:rPr>
            </w:pPr>
            <w:r w:rsidRPr="001178E5">
              <w:rPr>
                <w:color w:val="000000" w:themeColor="text1"/>
              </w:rPr>
              <w:t>Pre-requisite</w:t>
            </w:r>
            <w:r w:rsidR="00880FEA" w:rsidRPr="001178E5">
              <w:rPr>
                <w:color w:val="000000" w:themeColor="text1"/>
              </w:rPr>
              <w:t xml:space="preserve"> unit removed</w:t>
            </w:r>
          </w:p>
        </w:tc>
      </w:tr>
    </w:tbl>
    <w:p w14:paraId="0E30B0EB" w14:textId="6CB6F60B" w:rsidR="00652300" w:rsidRDefault="00652300">
      <w:r>
        <w:br w:type="page"/>
      </w:r>
    </w:p>
    <w:p w14:paraId="67DD7377" w14:textId="77777777" w:rsidR="00652300" w:rsidRPr="0087212A" w:rsidRDefault="00652300" w:rsidP="00652300">
      <w:pPr>
        <w:spacing w:before="0" w:line="240" w:lineRule="auto"/>
        <w:rPr>
          <w:sz w:val="12"/>
          <w:szCs w:val="12"/>
        </w:rPr>
      </w:pPr>
    </w:p>
    <w:tbl>
      <w:tblPr>
        <w:tblW w:w="14709" w:type="dxa"/>
        <w:tblLayout w:type="fixed"/>
        <w:tblLook w:val="04A0" w:firstRow="1" w:lastRow="0" w:firstColumn="1" w:lastColumn="0" w:noHBand="0" w:noVBand="1"/>
      </w:tblPr>
      <w:tblGrid>
        <w:gridCol w:w="1980"/>
        <w:gridCol w:w="3544"/>
        <w:gridCol w:w="2268"/>
        <w:gridCol w:w="3402"/>
        <w:gridCol w:w="3515"/>
      </w:tblGrid>
      <w:tr w:rsidR="00652300" w:rsidRPr="001178E5" w14:paraId="5C683187" w14:textId="77777777" w:rsidTr="00211AAF">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35A37FBC" w14:textId="77777777" w:rsidR="00652300" w:rsidRPr="001178E5" w:rsidRDefault="00652300" w:rsidP="00211AAF">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652300" w:rsidRPr="001178E5" w14:paraId="1840CE08" w14:textId="77777777" w:rsidTr="00211AAF">
        <w:trPr>
          <w:trHeight w:val="665"/>
          <w:tblHeader/>
        </w:trPr>
        <w:tc>
          <w:tcPr>
            <w:tcW w:w="1980"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2440E6E7" w14:textId="77777777" w:rsidR="00652300" w:rsidRPr="001178E5" w:rsidRDefault="00652300"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54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8E7041B" w14:textId="77777777" w:rsidR="00652300" w:rsidRPr="001178E5" w:rsidRDefault="00652300"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019577FF" w14:textId="77777777" w:rsidR="00652300" w:rsidRPr="001178E5" w:rsidRDefault="00652300"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5E293299" w14:textId="77777777" w:rsidR="00652300" w:rsidRPr="001178E5" w:rsidRDefault="00652300"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515"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D8703ED" w14:textId="77777777" w:rsidR="00652300" w:rsidRPr="001178E5" w:rsidRDefault="00652300" w:rsidP="00211AAF">
            <w:pPr>
              <w:spacing w:before="60" w:after="60"/>
              <w:rPr>
                <w:b/>
                <w:color w:val="000000" w:themeColor="text1"/>
              </w:rPr>
            </w:pPr>
            <w:r w:rsidRPr="001178E5">
              <w:rPr>
                <w:b/>
                <w:color w:val="000000" w:themeColor="text1"/>
              </w:rPr>
              <w:t>Comment in relation to equivalence</w:t>
            </w:r>
          </w:p>
          <w:p w14:paraId="6FAE996D" w14:textId="77777777" w:rsidR="00652300" w:rsidRPr="00533738" w:rsidRDefault="00652300" w:rsidP="00211AAF">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880FEA" w:rsidRPr="001178E5" w14:paraId="5FECD242"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B38FC3" w14:textId="6237B53C"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VU21013</w:t>
            </w:r>
          </w:p>
        </w:tc>
        <w:tc>
          <w:tcPr>
            <w:tcW w:w="3544" w:type="dxa"/>
            <w:tcBorders>
              <w:top w:val="single" w:sz="4" w:space="0" w:color="auto"/>
              <w:left w:val="nil"/>
              <w:bottom w:val="single" w:sz="4" w:space="0" w:color="auto"/>
              <w:right w:val="single" w:sz="4" w:space="0" w:color="auto"/>
            </w:tcBorders>
            <w:shd w:val="clear" w:color="auto" w:fill="auto"/>
          </w:tcPr>
          <w:p w14:paraId="729F041A"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Introduction to restoration and renovation</w:t>
            </w:r>
          </w:p>
        </w:tc>
        <w:tc>
          <w:tcPr>
            <w:tcW w:w="2268" w:type="dxa"/>
            <w:tcBorders>
              <w:top w:val="single" w:sz="4" w:space="0" w:color="auto"/>
              <w:left w:val="nil"/>
              <w:bottom w:val="single" w:sz="4" w:space="0" w:color="auto"/>
              <w:right w:val="single" w:sz="4" w:space="0" w:color="auto"/>
            </w:tcBorders>
            <w:shd w:val="clear" w:color="auto" w:fill="auto"/>
          </w:tcPr>
          <w:p w14:paraId="596D5899" w14:textId="0A426B8A" w:rsidR="00880FEA" w:rsidRPr="001178E5" w:rsidRDefault="00102D45" w:rsidP="000E4F4D">
            <w:pPr>
              <w:spacing w:after="120" w:line="240" w:lineRule="auto"/>
              <w:rPr>
                <w:rFonts w:cs="Arial"/>
                <w:color w:val="000000" w:themeColor="text1"/>
                <w:szCs w:val="20"/>
              </w:rPr>
            </w:pPr>
            <w:r>
              <w:rPr>
                <w:rFonts w:cs="Arial"/>
                <w:color w:val="000000" w:themeColor="text1"/>
                <w:szCs w:val="20"/>
              </w:rPr>
              <w:t>VU22053</w:t>
            </w:r>
          </w:p>
        </w:tc>
        <w:tc>
          <w:tcPr>
            <w:tcW w:w="3402" w:type="dxa"/>
            <w:tcBorders>
              <w:top w:val="single" w:sz="4" w:space="0" w:color="auto"/>
              <w:left w:val="nil"/>
              <w:bottom w:val="single" w:sz="4" w:space="0" w:color="auto"/>
              <w:right w:val="single" w:sz="4" w:space="0" w:color="auto"/>
            </w:tcBorders>
            <w:shd w:val="clear" w:color="auto" w:fill="auto"/>
          </w:tcPr>
          <w:p w14:paraId="52ECC8DC" w14:textId="2F9D952E"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 xml:space="preserve">Apply </w:t>
            </w:r>
            <w:r w:rsidR="00365714">
              <w:rPr>
                <w:rFonts w:cs="Arial"/>
                <w:color w:val="000000" w:themeColor="text1"/>
                <w:szCs w:val="20"/>
              </w:rPr>
              <w:t xml:space="preserve">basic </w:t>
            </w:r>
            <w:r w:rsidRPr="001178E5">
              <w:rPr>
                <w:rFonts w:cs="Arial"/>
                <w:color w:val="000000" w:themeColor="text1"/>
                <w:szCs w:val="20"/>
              </w:rPr>
              <w:t>restoration and renovation techniques to solid plastering</w:t>
            </w:r>
          </w:p>
        </w:tc>
        <w:tc>
          <w:tcPr>
            <w:tcW w:w="3515" w:type="dxa"/>
            <w:tcBorders>
              <w:top w:val="single" w:sz="4" w:space="0" w:color="auto"/>
              <w:left w:val="nil"/>
              <w:bottom w:val="single" w:sz="4" w:space="0" w:color="auto"/>
              <w:right w:val="single" w:sz="4" w:space="0" w:color="auto"/>
            </w:tcBorders>
            <w:shd w:val="clear" w:color="auto" w:fill="auto"/>
          </w:tcPr>
          <w:p w14:paraId="60E2939C" w14:textId="0748AEA7" w:rsidR="00880FEA" w:rsidRPr="001178E5" w:rsidRDefault="00880FEA" w:rsidP="000E4F4D">
            <w:pPr>
              <w:spacing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Content of VU21013 revised and transitioned to unit template</w:t>
            </w:r>
          </w:p>
          <w:p w14:paraId="08E56365" w14:textId="77777777" w:rsidR="00880FEA" w:rsidRPr="001178E5" w:rsidRDefault="00880FEA" w:rsidP="00652300">
            <w:pPr>
              <w:spacing w:before="80" w:line="240" w:lineRule="auto"/>
              <w:rPr>
                <w:rFonts w:cs="Arial"/>
                <w:color w:val="000000" w:themeColor="text1"/>
                <w:szCs w:val="20"/>
              </w:rPr>
            </w:pPr>
            <w:r w:rsidRPr="001178E5">
              <w:rPr>
                <w:rFonts w:cs="Arial"/>
                <w:color w:val="000000" w:themeColor="text1"/>
                <w:szCs w:val="20"/>
              </w:rPr>
              <w:t>Title change</w:t>
            </w:r>
          </w:p>
          <w:p w14:paraId="6F45B2E4" w14:textId="2466D100" w:rsidR="00880FEA" w:rsidRPr="001178E5" w:rsidRDefault="00566654" w:rsidP="00652300">
            <w:pPr>
              <w:spacing w:before="80" w:after="120" w:line="240" w:lineRule="auto"/>
              <w:rPr>
                <w:rFonts w:cs="Arial"/>
                <w:color w:val="000000" w:themeColor="text1"/>
                <w:szCs w:val="20"/>
              </w:rPr>
            </w:pPr>
            <w:r w:rsidRPr="001178E5">
              <w:rPr>
                <w:color w:val="000000" w:themeColor="text1"/>
              </w:rPr>
              <w:t>Pre-requisite</w:t>
            </w:r>
            <w:r w:rsidR="00880FEA" w:rsidRPr="001178E5">
              <w:rPr>
                <w:color w:val="000000" w:themeColor="text1"/>
              </w:rPr>
              <w:t xml:space="preserve"> unit removed</w:t>
            </w:r>
          </w:p>
        </w:tc>
      </w:tr>
      <w:tr w:rsidR="00880FEA" w:rsidRPr="001178E5" w14:paraId="4AFF1620" w14:textId="77777777" w:rsidTr="000E4F4D">
        <w:trPr>
          <w:trHeight w:val="557"/>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B4B0A84"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VU21014</w:t>
            </w:r>
          </w:p>
        </w:tc>
        <w:tc>
          <w:tcPr>
            <w:tcW w:w="3544" w:type="dxa"/>
            <w:tcBorders>
              <w:top w:val="single" w:sz="4" w:space="0" w:color="auto"/>
              <w:left w:val="nil"/>
              <w:bottom w:val="single" w:sz="4" w:space="0" w:color="auto"/>
              <w:right w:val="single" w:sz="4" w:space="0" w:color="auto"/>
            </w:tcBorders>
            <w:shd w:val="clear" w:color="auto" w:fill="auto"/>
          </w:tcPr>
          <w:p w14:paraId="28DF29F2"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Introduction to materials hoist</w:t>
            </w:r>
          </w:p>
        </w:tc>
        <w:tc>
          <w:tcPr>
            <w:tcW w:w="2268" w:type="dxa"/>
            <w:tcBorders>
              <w:top w:val="single" w:sz="4" w:space="0" w:color="auto"/>
              <w:left w:val="nil"/>
              <w:bottom w:val="single" w:sz="4" w:space="0" w:color="auto"/>
              <w:right w:val="single" w:sz="4" w:space="0" w:color="auto"/>
            </w:tcBorders>
            <w:shd w:val="clear" w:color="auto" w:fill="auto"/>
          </w:tcPr>
          <w:p w14:paraId="1458E10A" w14:textId="770D87C3" w:rsidR="00880FEA" w:rsidRPr="001178E5" w:rsidRDefault="003E7AF2" w:rsidP="000E4F4D">
            <w:pPr>
              <w:spacing w:after="120" w:line="240" w:lineRule="auto"/>
              <w:rPr>
                <w:rFonts w:cs="Arial"/>
                <w:color w:val="000000" w:themeColor="text1"/>
                <w:szCs w:val="20"/>
              </w:rPr>
            </w:pPr>
            <w:r>
              <w:rPr>
                <w:rFonts w:cs="Arial"/>
                <w:color w:val="000000" w:themeColor="text1"/>
                <w:szCs w:val="20"/>
              </w:rPr>
              <w:t>N</w:t>
            </w:r>
            <w:r w:rsidR="0087212A">
              <w:rPr>
                <w:rFonts w:cs="Arial"/>
                <w:color w:val="000000" w:themeColor="text1"/>
                <w:szCs w:val="20"/>
              </w:rPr>
              <w:t>/</w:t>
            </w:r>
            <w:r>
              <w:rPr>
                <w:rFonts w:cs="Arial"/>
                <w:color w:val="000000" w:themeColor="text1"/>
                <w:szCs w:val="20"/>
              </w:rPr>
              <w:t>A</w:t>
            </w:r>
          </w:p>
        </w:tc>
        <w:tc>
          <w:tcPr>
            <w:tcW w:w="3402" w:type="dxa"/>
            <w:tcBorders>
              <w:top w:val="single" w:sz="4" w:space="0" w:color="auto"/>
              <w:left w:val="nil"/>
              <w:bottom w:val="single" w:sz="4" w:space="0" w:color="auto"/>
              <w:right w:val="single" w:sz="4" w:space="0" w:color="auto"/>
            </w:tcBorders>
            <w:shd w:val="clear" w:color="auto" w:fill="auto"/>
          </w:tcPr>
          <w:p w14:paraId="30BDF1FC" w14:textId="3C9377B4" w:rsidR="00880FEA" w:rsidRPr="001178E5" w:rsidRDefault="003E7AF2" w:rsidP="000E4F4D">
            <w:pPr>
              <w:spacing w:after="120" w:line="240" w:lineRule="auto"/>
              <w:rPr>
                <w:rFonts w:cs="Arial"/>
                <w:color w:val="000000" w:themeColor="text1"/>
                <w:szCs w:val="20"/>
              </w:rPr>
            </w:pPr>
            <w:r>
              <w:rPr>
                <w:color w:val="000000" w:themeColor="text1"/>
              </w:rPr>
              <w:t>N</w:t>
            </w:r>
            <w:r w:rsidR="0087212A">
              <w:rPr>
                <w:color w:val="000000" w:themeColor="text1"/>
              </w:rPr>
              <w:t>/</w:t>
            </w:r>
            <w:r>
              <w:rPr>
                <w:color w:val="000000" w:themeColor="text1"/>
              </w:rPr>
              <w:t>A</w:t>
            </w:r>
          </w:p>
        </w:tc>
        <w:tc>
          <w:tcPr>
            <w:tcW w:w="3515" w:type="dxa"/>
            <w:tcBorders>
              <w:top w:val="single" w:sz="4" w:space="0" w:color="auto"/>
              <w:left w:val="nil"/>
              <w:bottom w:val="single" w:sz="4" w:space="0" w:color="auto"/>
              <w:right w:val="single" w:sz="4" w:space="0" w:color="auto"/>
            </w:tcBorders>
            <w:shd w:val="clear" w:color="auto" w:fill="auto"/>
          </w:tcPr>
          <w:p w14:paraId="01F9109D" w14:textId="77777777" w:rsidR="00880FEA" w:rsidRPr="001178E5" w:rsidRDefault="00880FEA" w:rsidP="000E4F4D">
            <w:pPr>
              <w:spacing w:after="120" w:line="240" w:lineRule="auto"/>
              <w:rPr>
                <w:rFonts w:cs="Arial"/>
                <w:color w:val="000000" w:themeColor="text1"/>
                <w:szCs w:val="20"/>
              </w:rPr>
            </w:pPr>
            <w:r w:rsidRPr="001178E5">
              <w:rPr>
                <w:rFonts w:cs="Arial"/>
                <w:b/>
                <w:color w:val="000000" w:themeColor="text1"/>
                <w:szCs w:val="20"/>
              </w:rPr>
              <w:t>NE</w:t>
            </w:r>
            <w:r w:rsidRPr="001178E5">
              <w:rPr>
                <w:rFonts w:cs="Arial"/>
                <w:color w:val="000000" w:themeColor="text1"/>
                <w:szCs w:val="20"/>
              </w:rPr>
              <w:t xml:space="preserve"> – VU21014 removed </w:t>
            </w:r>
          </w:p>
        </w:tc>
      </w:tr>
      <w:tr w:rsidR="00880FEA" w:rsidRPr="001178E5" w14:paraId="36BA6683"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700A138"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VU21015</w:t>
            </w:r>
          </w:p>
        </w:tc>
        <w:tc>
          <w:tcPr>
            <w:tcW w:w="3544" w:type="dxa"/>
            <w:tcBorders>
              <w:top w:val="single" w:sz="4" w:space="0" w:color="auto"/>
              <w:left w:val="nil"/>
              <w:bottom w:val="single" w:sz="4" w:space="0" w:color="auto"/>
              <w:right w:val="single" w:sz="4" w:space="0" w:color="auto"/>
            </w:tcBorders>
            <w:shd w:val="clear" w:color="auto" w:fill="auto"/>
          </w:tcPr>
          <w:p w14:paraId="2E35B8C9"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Basic environmental sustainability in solid plastering</w:t>
            </w:r>
          </w:p>
        </w:tc>
        <w:tc>
          <w:tcPr>
            <w:tcW w:w="2268" w:type="dxa"/>
            <w:tcBorders>
              <w:top w:val="single" w:sz="4" w:space="0" w:color="auto"/>
              <w:left w:val="nil"/>
              <w:bottom w:val="single" w:sz="4" w:space="0" w:color="auto"/>
              <w:right w:val="single" w:sz="4" w:space="0" w:color="auto"/>
            </w:tcBorders>
            <w:shd w:val="clear" w:color="auto" w:fill="auto"/>
          </w:tcPr>
          <w:p w14:paraId="5DFECFE2" w14:textId="77777777" w:rsidR="00880FEA" w:rsidRPr="001178E5" w:rsidRDefault="00880FEA" w:rsidP="000E4F4D">
            <w:pPr>
              <w:spacing w:after="120" w:line="240" w:lineRule="auto"/>
              <w:rPr>
                <w:rFonts w:cs="Arial"/>
                <w:color w:val="000000" w:themeColor="text1"/>
                <w:szCs w:val="20"/>
              </w:rPr>
            </w:pPr>
          </w:p>
        </w:tc>
        <w:tc>
          <w:tcPr>
            <w:tcW w:w="3402" w:type="dxa"/>
            <w:tcBorders>
              <w:top w:val="single" w:sz="4" w:space="0" w:color="auto"/>
              <w:left w:val="nil"/>
              <w:bottom w:val="single" w:sz="4" w:space="0" w:color="auto"/>
              <w:right w:val="single" w:sz="4" w:space="0" w:color="auto"/>
            </w:tcBorders>
            <w:shd w:val="clear" w:color="auto" w:fill="auto"/>
          </w:tcPr>
          <w:p w14:paraId="1379FB47"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 xml:space="preserve"> </w:t>
            </w:r>
          </w:p>
        </w:tc>
        <w:tc>
          <w:tcPr>
            <w:tcW w:w="3515" w:type="dxa"/>
            <w:tcBorders>
              <w:top w:val="single" w:sz="4" w:space="0" w:color="auto"/>
              <w:left w:val="nil"/>
              <w:bottom w:val="single" w:sz="4" w:space="0" w:color="auto"/>
              <w:right w:val="single" w:sz="4" w:space="0" w:color="auto"/>
            </w:tcBorders>
            <w:shd w:val="clear" w:color="auto" w:fill="auto"/>
          </w:tcPr>
          <w:p w14:paraId="09C71D44" w14:textId="1974C1C7" w:rsidR="00880FEA" w:rsidRPr="001178E5" w:rsidRDefault="00880FEA" w:rsidP="000E4F4D">
            <w:pPr>
              <w:spacing w:after="120" w:line="240" w:lineRule="auto"/>
              <w:rPr>
                <w:rFonts w:cs="Arial"/>
                <w:color w:val="000000" w:themeColor="text1"/>
                <w:szCs w:val="20"/>
              </w:rPr>
            </w:pPr>
            <w:r w:rsidRPr="001178E5">
              <w:rPr>
                <w:rFonts w:cs="Arial"/>
                <w:b/>
                <w:color w:val="000000" w:themeColor="text1"/>
                <w:szCs w:val="20"/>
              </w:rPr>
              <w:t>NE</w:t>
            </w:r>
            <w:r w:rsidRPr="001178E5">
              <w:rPr>
                <w:rFonts w:cs="Arial"/>
                <w:color w:val="000000" w:themeColor="text1"/>
                <w:szCs w:val="20"/>
              </w:rPr>
              <w:t xml:space="preserve"> – VU21015 removed as content covered in CPCCM1012A and embedded across all relevant units of competency</w:t>
            </w:r>
          </w:p>
        </w:tc>
      </w:tr>
      <w:tr w:rsidR="00880FEA" w:rsidRPr="001178E5" w14:paraId="3A6F37BC"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7FB7AE5"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VU21016</w:t>
            </w:r>
          </w:p>
        </w:tc>
        <w:tc>
          <w:tcPr>
            <w:tcW w:w="3544" w:type="dxa"/>
            <w:tcBorders>
              <w:top w:val="single" w:sz="4" w:space="0" w:color="auto"/>
              <w:left w:val="nil"/>
              <w:bottom w:val="single" w:sz="4" w:space="0" w:color="auto"/>
              <w:right w:val="single" w:sz="4" w:space="0" w:color="auto"/>
            </w:tcBorders>
            <w:shd w:val="clear" w:color="auto" w:fill="auto"/>
          </w:tcPr>
          <w:p w14:paraId="75A66BB8"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Stonemasonry hand and power tools</w:t>
            </w:r>
          </w:p>
        </w:tc>
        <w:tc>
          <w:tcPr>
            <w:tcW w:w="2268" w:type="dxa"/>
            <w:tcBorders>
              <w:top w:val="single" w:sz="4" w:space="0" w:color="auto"/>
              <w:left w:val="nil"/>
              <w:bottom w:val="single" w:sz="4" w:space="0" w:color="auto"/>
              <w:right w:val="single" w:sz="4" w:space="0" w:color="auto"/>
            </w:tcBorders>
            <w:shd w:val="clear" w:color="auto" w:fill="auto"/>
          </w:tcPr>
          <w:p w14:paraId="0C7F6B75" w14:textId="558AA0F5" w:rsidR="00880FEA" w:rsidRPr="001178E5" w:rsidRDefault="00102D45" w:rsidP="000E4F4D">
            <w:pPr>
              <w:spacing w:after="120" w:line="240" w:lineRule="auto"/>
              <w:rPr>
                <w:rFonts w:cs="Arial"/>
                <w:color w:val="000000" w:themeColor="text1"/>
                <w:szCs w:val="20"/>
              </w:rPr>
            </w:pPr>
            <w:r>
              <w:rPr>
                <w:rFonts w:cs="Arial"/>
                <w:color w:val="000000" w:themeColor="text1"/>
                <w:szCs w:val="20"/>
              </w:rPr>
              <w:t>VU22054</w:t>
            </w:r>
          </w:p>
        </w:tc>
        <w:tc>
          <w:tcPr>
            <w:tcW w:w="3402" w:type="dxa"/>
            <w:tcBorders>
              <w:top w:val="single" w:sz="4" w:space="0" w:color="auto"/>
              <w:left w:val="nil"/>
              <w:bottom w:val="single" w:sz="4" w:space="0" w:color="auto"/>
              <w:right w:val="single" w:sz="4" w:space="0" w:color="auto"/>
            </w:tcBorders>
            <w:shd w:val="clear" w:color="auto" w:fill="auto"/>
          </w:tcPr>
          <w:p w14:paraId="0F4A137D"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Identify and handle stonemasonry tools and equipment</w:t>
            </w:r>
          </w:p>
        </w:tc>
        <w:tc>
          <w:tcPr>
            <w:tcW w:w="3515" w:type="dxa"/>
            <w:tcBorders>
              <w:top w:val="single" w:sz="4" w:space="0" w:color="auto"/>
              <w:left w:val="nil"/>
              <w:bottom w:val="single" w:sz="4" w:space="0" w:color="auto"/>
              <w:right w:val="single" w:sz="4" w:space="0" w:color="auto"/>
            </w:tcBorders>
            <w:shd w:val="clear" w:color="auto" w:fill="auto"/>
          </w:tcPr>
          <w:p w14:paraId="27DA6DCA" w14:textId="7B4EC586" w:rsidR="00880FEA" w:rsidRPr="001178E5" w:rsidRDefault="00880FEA" w:rsidP="000E4F4D">
            <w:pPr>
              <w:spacing w:line="240" w:lineRule="auto"/>
              <w:rPr>
                <w:rFonts w:cs="Arial"/>
                <w:color w:val="000000" w:themeColor="text1"/>
              </w:rPr>
            </w:pPr>
            <w:r w:rsidRPr="001178E5">
              <w:rPr>
                <w:rFonts w:cs="Arial"/>
                <w:b/>
                <w:color w:val="000000" w:themeColor="text1"/>
              </w:rPr>
              <w:t>E</w:t>
            </w:r>
            <w:r w:rsidRPr="001178E5">
              <w:rPr>
                <w:rFonts w:cs="Arial"/>
                <w:color w:val="000000" w:themeColor="text1"/>
              </w:rPr>
              <w:t xml:space="preserve"> – Content of VU21016 revised and transitioned to unit template</w:t>
            </w:r>
          </w:p>
          <w:p w14:paraId="01B2ADE3" w14:textId="77777777" w:rsidR="00880FEA" w:rsidRPr="001178E5" w:rsidRDefault="00880FEA" w:rsidP="00652300">
            <w:pPr>
              <w:spacing w:before="80" w:line="240" w:lineRule="auto"/>
              <w:rPr>
                <w:rFonts w:cs="Arial"/>
                <w:color w:val="000000" w:themeColor="text1"/>
              </w:rPr>
            </w:pPr>
            <w:r w:rsidRPr="001178E5">
              <w:rPr>
                <w:rFonts w:cs="Arial"/>
                <w:color w:val="000000" w:themeColor="text1"/>
              </w:rPr>
              <w:t>Removal of content relating to tool maintenance</w:t>
            </w:r>
          </w:p>
          <w:p w14:paraId="3EC5863A" w14:textId="77777777" w:rsidR="00880FEA" w:rsidRPr="001178E5" w:rsidRDefault="00880FEA" w:rsidP="00652300">
            <w:pPr>
              <w:spacing w:before="80" w:line="240" w:lineRule="auto"/>
              <w:rPr>
                <w:rFonts w:cs="Arial"/>
                <w:color w:val="000000" w:themeColor="text1"/>
              </w:rPr>
            </w:pPr>
            <w:r w:rsidRPr="001178E5">
              <w:rPr>
                <w:rFonts w:cs="Arial"/>
                <w:color w:val="000000" w:themeColor="text1"/>
              </w:rPr>
              <w:t>Incorporates content of VU20963</w:t>
            </w:r>
          </w:p>
          <w:p w14:paraId="4BFA1BB4" w14:textId="77777777" w:rsidR="00880FEA" w:rsidRPr="001178E5" w:rsidRDefault="00880FEA" w:rsidP="00652300">
            <w:pPr>
              <w:spacing w:before="80" w:line="240" w:lineRule="auto"/>
              <w:rPr>
                <w:rFonts w:cs="Arial"/>
                <w:color w:val="000000" w:themeColor="text1"/>
              </w:rPr>
            </w:pPr>
            <w:r w:rsidRPr="001178E5">
              <w:rPr>
                <w:rFonts w:cs="Arial"/>
                <w:color w:val="000000" w:themeColor="text1"/>
              </w:rPr>
              <w:t>Title change</w:t>
            </w:r>
          </w:p>
          <w:p w14:paraId="3ABB31B8" w14:textId="3E57EE5A" w:rsidR="00880FEA" w:rsidRPr="001178E5" w:rsidRDefault="00566654" w:rsidP="00652300">
            <w:pPr>
              <w:spacing w:before="80" w:after="120" w:line="240" w:lineRule="auto"/>
              <w:rPr>
                <w:rFonts w:cs="Arial"/>
                <w:color w:val="000000" w:themeColor="text1"/>
                <w:szCs w:val="20"/>
              </w:rPr>
            </w:pPr>
            <w:r w:rsidRPr="001178E5">
              <w:rPr>
                <w:color w:val="000000" w:themeColor="text1"/>
              </w:rPr>
              <w:t>Pre-requisite</w:t>
            </w:r>
            <w:r w:rsidR="00880FEA" w:rsidRPr="001178E5">
              <w:rPr>
                <w:color w:val="000000" w:themeColor="text1"/>
              </w:rPr>
              <w:t xml:space="preserve"> unit removed</w:t>
            </w:r>
          </w:p>
        </w:tc>
      </w:tr>
    </w:tbl>
    <w:p w14:paraId="5B45F978" w14:textId="1D773176" w:rsidR="00652300" w:rsidRDefault="00652300">
      <w:r>
        <w:br w:type="page"/>
      </w:r>
    </w:p>
    <w:p w14:paraId="6C03DEF7" w14:textId="77777777" w:rsidR="00652300" w:rsidRPr="0087212A" w:rsidRDefault="00652300" w:rsidP="00652300">
      <w:pPr>
        <w:spacing w:before="0" w:line="240" w:lineRule="auto"/>
        <w:rPr>
          <w:sz w:val="12"/>
          <w:szCs w:val="12"/>
        </w:rPr>
      </w:pPr>
    </w:p>
    <w:tbl>
      <w:tblPr>
        <w:tblW w:w="14709" w:type="dxa"/>
        <w:tblLayout w:type="fixed"/>
        <w:tblLook w:val="04A0" w:firstRow="1" w:lastRow="0" w:firstColumn="1" w:lastColumn="0" w:noHBand="0" w:noVBand="1"/>
      </w:tblPr>
      <w:tblGrid>
        <w:gridCol w:w="1980"/>
        <w:gridCol w:w="3544"/>
        <w:gridCol w:w="2268"/>
        <w:gridCol w:w="3402"/>
        <w:gridCol w:w="3515"/>
      </w:tblGrid>
      <w:tr w:rsidR="00652300" w:rsidRPr="001178E5" w14:paraId="3361374C" w14:textId="77777777" w:rsidTr="00211AAF">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6B8DA0DD" w14:textId="77777777" w:rsidR="00652300" w:rsidRPr="001178E5" w:rsidRDefault="00652300" w:rsidP="00211AAF">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652300" w:rsidRPr="001178E5" w14:paraId="2BE9A825" w14:textId="77777777" w:rsidTr="00211AAF">
        <w:trPr>
          <w:trHeight w:val="665"/>
          <w:tblHeader/>
        </w:trPr>
        <w:tc>
          <w:tcPr>
            <w:tcW w:w="1980"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33931F93" w14:textId="77777777" w:rsidR="00652300" w:rsidRPr="001178E5" w:rsidRDefault="00652300"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54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2E2F1063" w14:textId="77777777" w:rsidR="00652300" w:rsidRPr="001178E5" w:rsidRDefault="00652300"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5E947277" w14:textId="77777777" w:rsidR="00652300" w:rsidRPr="001178E5" w:rsidRDefault="00652300"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7FF82A86" w14:textId="77777777" w:rsidR="00652300" w:rsidRPr="001178E5" w:rsidRDefault="00652300"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515"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E845B13" w14:textId="77777777" w:rsidR="00652300" w:rsidRPr="001178E5" w:rsidRDefault="00652300" w:rsidP="00211AAF">
            <w:pPr>
              <w:spacing w:before="60" w:after="60"/>
              <w:rPr>
                <w:b/>
                <w:color w:val="000000" w:themeColor="text1"/>
              </w:rPr>
            </w:pPr>
            <w:r w:rsidRPr="001178E5">
              <w:rPr>
                <w:b/>
                <w:color w:val="000000" w:themeColor="text1"/>
              </w:rPr>
              <w:t>Comment in relation to equivalence</w:t>
            </w:r>
          </w:p>
          <w:p w14:paraId="66A6E69B" w14:textId="77777777" w:rsidR="00652300" w:rsidRPr="00533738" w:rsidRDefault="00652300" w:rsidP="00211AAF">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880FEA" w:rsidRPr="001178E5" w14:paraId="2B5D5652"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7BA039B" w14:textId="70ABC4E9"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VU21017</w:t>
            </w:r>
          </w:p>
        </w:tc>
        <w:tc>
          <w:tcPr>
            <w:tcW w:w="3544" w:type="dxa"/>
            <w:tcBorders>
              <w:top w:val="single" w:sz="4" w:space="0" w:color="auto"/>
              <w:left w:val="nil"/>
              <w:bottom w:val="single" w:sz="4" w:space="0" w:color="auto"/>
              <w:right w:val="single" w:sz="4" w:space="0" w:color="auto"/>
            </w:tcBorders>
            <w:shd w:val="clear" w:color="auto" w:fill="auto"/>
          </w:tcPr>
          <w:p w14:paraId="1629491F"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Stone types and applications</w:t>
            </w:r>
          </w:p>
        </w:tc>
        <w:tc>
          <w:tcPr>
            <w:tcW w:w="2268" w:type="dxa"/>
            <w:tcBorders>
              <w:top w:val="single" w:sz="4" w:space="0" w:color="auto"/>
              <w:left w:val="nil"/>
              <w:bottom w:val="single" w:sz="4" w:space="0" w:color="auto"/>
              <w:right w:val="single" w:sz="4" w:space="0" w:color="auto"/>
            </w:tcBorders>
            <w:shd w:val="clear" w:color="auto" w:fill="auto"/>
          </w:tcPr>
          <w:p w14:paraId="48E6EEBF"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CPCCST2006A</w:t>
            </w:r>
          </w:p>
        </w:tc>
        <w:tc>
          <w:tcPr>
            <w:tcW w:w="3402" w:type="dxa"/>
            <w:tcBorders>
              <w:top w:val="single" w:sz="4" w:space="0" w:color="auto"/>
              <w:left w:val="nil"/>
              <w:bottom w:val="single" w:sz="4" w:space="0" w:color="auto"/>
              <w:right w:val="single" w:sz="4" w:space="0" w:color="auto"/>
            </w:tcBorders>
            <w:shd w:val="clear" w:color="auto" w:fill="auto"/>
          </w:tcPr>
          <w:p w14:paraId="5E61EFF9"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Identify and use stone products</w:t>
            </w:r>
          </w:p>
        </w:tc>
        <w:tc>
          <w:tcPr>
            <w:tcW w:w="3515" w:type="dxa"/>
            <w:tcBorders>
              <w:top w:val="single" w:sz="4" w:space="0" w:color="auto"/>
              <w:left w:val="nil"/>
              <w:bottom w:val="single" w:sz="4" w:space="0" w:color="auto"/>
              <w:right w:val="single" w:sz="4" w:space="0" w:color="auto"/>
            </w:tcBorders>
            <w:shd w:val="clear" w:color="auto" w:fill="auto"/>
          </w:tcPr>
          <w:p w14:paraId="6E401472" w14:textId="7FCC04F6" w:rsidR="00880FEA" w:rsidRPr="001178E5" w:rsidRDefault="00880FEA" w:rsidP="000E4F4D">
            <w:pPr>
              <w:spacing w:after="120" w:line="240" w:lineRule="auto"/>
              <w:rPr>
                <w:rFonts w:cs="Arial"/>
                <w:color w:val="000000" w:themeColor="text1"/>
                <w:szCs w:val="20"/>
              </w:rPr>
            </w:pPr>
            <w:r w:rsidRPr="001178E5">
              <w:rPr>
                <w:rFonts w:cs="Arial"/>
                <w:b/>
                <w:color w:val="000000" w:themeColor="text1"/>
                <w:szCs w:val="20"/>
              </w:rPr>
              <w:t xml:space="preserve">E </w:t>
            </w:r>
            <w:r w:rsidRPr="001178E5">
              <w:rPr>
                <w:rFonts w:cs="Arial"/>
                <w:color w:val="000000" w:themeColor="text1"/>
              </w:rPr>
              <w:t xml:space="preserve">– </w:t>
            </w:r>
            <w:r w:rsidRPr="001178E5">
              <w:rPr>
                <w:rFonts w:cs="Arial"/>
                <w:color w:val="000000" w:themeColor="text1"/>
                <w:szCs w:val="20"/>
              </w:rPr>
              <w:t>Learning outcomes of VU21017 align with CPCCST2006A</w:t>
            </w:r>
          </w:p>
        </w:tc>
      </w:tr>
      <w:tr w:rsidR="00880FEA" w:rsidRPr="001178E5" w14:paraId="58AC64C9"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6C559D6"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VU21018</w:t>
            </w:r>
          </w:p>
        </w:tc>
        <w:tc>
          <w:tcPr>
            <w:tcW w:w="3544" w:type="dxa"/>
            <w:tcBorders>
              <w:top w:val="single" w:sz="4" w:space="0" w:color="auto"/>
              <w:left w:val="nil"/>
              <w:bottom w:val="single" w:sz="4" w:space="0" w:color="auto"/>
              <w:right w:val="single" w:sz="4" w:space="0" w:color="auto"/>
            </w:tcBorders>
            <w:shd w:val="clear" w:color="auto" w:fill="auto"/>
          </w:tcPr>
          <w:p w14:paraId="4C143C9C"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Reduce stone to size</w:t>
            </w:r>
          </w:p>
        </w:tc>
        <w:tc>
          <w:tcPr>
            <w:tcW w:w="2268" w:type="dxa"/>
            <w:tcBorders>
              <w:top w:val="single" w:sz="4" w:space="0" w:color="auto"/>
              <w:left w:val="nil"/>
              <w:bottom w:val="single" w:sz="4" w:space="0" w:color="auto"/>
              <w:right w:val="single" w:sz="4" w:space="0" w:color="auto"/>
            </w:tcBorders>
            <w:shd w:val="clear" w:color="auto" w:fill="auto"/>
          </w:tcPr>
          <w:p w14:paraId="3F660CA8"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CPCCST3003A</w:t>
            </w:r>
          </w:p>
        </w:tc>
        <w:tc>
          <w:tcPr>
            <w:tcW w:w="3402" w:type="dxa"/>
            <w:tcBorders>
              <w:top w:val="single" w:sz="4" w:space="0" w:color="auto"/>
              <w:left w:val="nil"/>
              <w:bottom w:val="single" w:sz="4" w:space="0" w:color="auto"/>
              <w:right w:val="single" w:sz="4" w:space="0" w:color="auto"/>
            </w:tcBorders>
            <w:shd w:val="clear" w:color="auto" w:fill="auto"/>
          </w:tcPr>
          <w:p w14:paraId="490056A8"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Split stone manually</w:t>
            </w:r>
          </w:p>
        </w:tc>
        <w:tc>
          <w:tcPr>
            <w:tcW w:w="3515" w:type="dxa"/>
            <w:tcBorders>
              <w:top w:val="single" w:sz="4" w:space="0" w:color="auto"/>
              <w:left w:val="nil"/>
              <w:bottom w:val="single" w:sz="4" w:space="0" w:color="auto"/>
              <w:right w:val="single" w:sz="4" w:space="0" w:color="auto"/>
            </w:tcBorders>
            <w:shd w:val="clear" w:color="auto" w:fill="auto"/>
          </w:tcPr>
          <w:p w14:paraId="2D094BC4" w14:textId="54B2BD50" w:rsidR="00880FEA" w:rsidRPr="001178E5" w:rsidRDefault="00880FEA" w:rsidP="000E4F4D">
            <w:pPr>
              <w:spacing w:after="120" w:line="240" w:lineRule="auto"/>
              <w:rPr>
                <w:rFonts w:cs="Arial"/>
                <w:color w:val="000000" w:themeColor="text1"/>
                <w:szCs w:val="20"/>
              </w:rPr>
            </w:pPr>
            <w:r w:rsidRPr="001178E5">
              <w:rPr>
                <w:rFonts w:cs="Arial"/>
                <w:b/>
                <w:color w:val="000000" w:themeColor="text1"/>
                <w:szCs w:val="20"/>
              </w:rPr>
              <w:t xml:space="preserve">E </w:t>
            </w:r>
            <w:r w:rsidRPr="001178E5">
              <w:rPr>
                <w:rFonts w:cs="Arial"/>
                <w:color w:val="000000" w:themeColor="text1"/>
              </w:rPr>
              <w:t>– L</w:t>
            </w:r>
            <w:r w:rsidRPr="001178E5">
              <w:rPr>
                <w:rFonts w:cs="Arial"/>
                <w:color w:val="000000" w:themeColor="text1"/>
                <w:szCs w:val="20"/>
              </w:rPr>
              <w:t>earning outcomes of VU21018 align with CPCCST3003A</w:t>
            </w:r>
          </w:p>
        </w:tc>
      </w:tr>
      <w:tr w:rsidR="00880FEA" w:rsidRPr="001178E5" w14:paraId="2371A5DB"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8A350E7"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VU21019</w:t>
            </w:r>
          </w:p>
        </w:tc>
        <w:tc>
          <w:tcPr>
            <w:tcW w:w="3544" w:type="dxa"/>
            <w:tcBorders>
              <w:top w:val="single" w:sz="4" w:space="0" w:color="auto"/>
              <w:left w:val="nil"/>
              <w:bottom w:val="single" w:sz="4" w:space="0" w:color="auto"/>
              <w:right w:val="single" w:sz="4" w:space="0" w:color="auto"/>
            </w:tcBorders>
            <w:shd w:val="clear" w:color="auto" w:fill="auto"/>
          </w:tcPr>
          <w:p w14:paraId="5C639E9C"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Machining and finishing stone</w:t>
            </w:r>
          </w:p>
        </w:tc>
        <w:tc>
          <w:tcPr>
            <w:tcW w:w="2268" w:type="dxa"/>
            <w:tcBorders>
              <w:top w:val="single" w:sz="4" w:space="0" w:color="auto"/>
              <w:left w:val="nil"/>
              <w:bottom w:val="single" w:sz="4" w:space="0" w:color="auto"/>
              <w:right w:val="single" w:sz="4" w:space="0" w:color="auto"/>
            </w:tcBorders>
            <w:shd w:val="clear" w:color="auto" w:fill="auto"/>
          </w:tcPr>
          <w:p w14:paraId="74C8A7B3" w14:textId="696CC15C" w:rsidR="00880FEA" w:rsidRPr="001178E5" w:rsidRDefault="00102D45" w:rsidP="000E4F4D">
            <w:pPr>
              <w:spacing w:after="120" w:line="240" w:lineRule="auto"/>
              <w:rPr>
                <w:rFonts w:cs="Arial"/>
                <w:color w:val="000000" w:themeColor="text1"/>
                <w:szCs w:val="20"/>
              </w:rPr>
            </w:pPr>
            <w:r>
              <w:rPr>
                <w:rFonts w:cs="Arial"/>
                <w:color w:val="000000" w:themeColor="text1"/>
                <w:szCs w:val="20"/>
              </w:rPr>
              <w:t>VU22055</w:t>
            </w:r>
          </w:p>
        </w:tc>
        <w:tc>
          <w:tcPr>
            <w:tcW w:w="3402" w:type="dxa"/>
            <w:tcBorders>
              <w:top w:val="single" w:sz="4" w:space="0" w:color="auto"/>
              <w:left w:val="nil"/>
              <w:bottom w:val="single" w:sz="4" w:space="0" w:color="auto"/>
              <w:right w:val="single" w:sz="4" w:space="0" w:color="auto"/>
            </w:tcBorders>
            <w:shd w:val="clear" w:color="auto" w:fill="auto"/>
          </w:tcPr>
          <w:p w14:paraId="50D686D9"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Machine and finish stone</w:t>
            </w:r>
          </w:p>
        </w:tc>
        <w:tc>
          <w:tcPr>
            <w:tcW w:w="3515" w:type="dxa"/>
            <w:tcBorders>
              <w:top w:val="single" w:sz="4" w:space="0" w:color="auto"/>
              <w:left w:val="nil"/>
              <w:bottom w:val="single" w:sz="4" w:space="0" w:color="auto"/>
              <w:right w:val="single" w:sz="4" w:space="0" w:color="auto"/>
            </w:tcBorders>
            <w:shd w:val="clear" w:color="auto" w:fill="auto"/>
          </w:tcPr>
          <w:p w14:paraId="51000062" w14:textId="6EA22BCB" w:rsidR="00880FEA" w:rsidRPr="001178E5" w:rsidRDefault="00880FEA" w:rsidP="000E4F4D">
            <w:pPr>
              <w:spacing w:line="240" w:lineRule="auto"/>
              <w:rPr>
                <w:rFonts w:cs="Arial"/>
                <w:color w:val="000000" w:themeColor="text1"/>
                <w:szCs w:val="20"/>
              </w:rPr>
            </w:pPr>
            <w:r w:rsidRPr="001178E5">
              <w:rPr>
                <w:rFonts w:cs="Arial"/>
                <w:b/>
                <w:color w:val="000000" w:themeColor="text1"/>
                <w:szCs w:val="20"/>
              </w:rPr>
              <w:t xml:space="preserve">E </w:t>
            </w:r>
            <w:r w:rsidRPr="001178E5">
              <w:rPr>
                <w:rFonts w:cs="Arial"/>
                <w:color w:val="000000" w:themeColor="text1"/>
              </w:rPr>
              <w:t>– C</w:t>
            </w:r>
            <w:r w:rsidRPr="001178E5">
              <w:rPr>
                <w:rFonts w:cs="Arial"/>
                <w:color w:val="000000" w:themeColor="text1"/>
                <w:szCs w:val="20"/>
              </w:rPr>
              <w:t>ontent of VU21019 revised and transitioned to unit template</w:t>
            </w:r>
          </w:p>
          <w:p w14:paraId="53B4C889" w14:textId="77777777" w:rsidR="00880FEA" w:rsidRPr="001178E5" w:rsidRDefault="00880FEA" w:rsidP="00652300">
            <w:pPr>
              <w:spacing w:before="80" w:line="240" w:lineRule="auto"/>
              <w:rPr>
                <w:rFonts w:cs="Arial"/>
                <w:color w:val="000000" w:themeColor="text1"/>
                <w:szCs w:val="20"/>
              </w:rPr>
            </w:pPr>
            <w:r w:rsidRPr="001178E5">
              <w:rPr>
                <w:rFonts w:cs="Arial"/>
                <w:color w:val="000000" w:themeColor="text1"/>
                <w:szCs w:val="20"/>
              </w:rPr>
              <w:t>Title change</w:t>
            </w:r>
          </w:p>
          <w:p w14:paraId="081B895F" w14:textId="4E0DE03B" w:rsidR="00880FEA" w:rsidRPr="001178E5" w:rsidRDefault="00566654" w:rsidP="00652300">
            <w:pPr>
              <w:spacing w:before="80" w:after="120" w:line="240" w:lineRule="auto"/>
              <w:rPr>
                <w:rFonts w:cs="Arial"/>
                <w:color w:val="000000" w:themeColor="text1"/>
                <w:szCs w:val="20"/>
              </w:rPr>
            </w:pPr>
            <w:r w:rsidRPr="001178E5">
              <w:rPr>
                <w:color w:val="000000" w:themeColor="text1"/>
              </w:rPr>
              <w:t>Pre-requisite</w:t>
            </w:r>
            <w:r w:rsidR="00880FEA" w:rsidRPr="001178E5">
              <w:rPr>
                <w:color w:val="000000" w:themeColor="text1"/>
              </w:rPr>
              <w:t xml:space="preserve"> unit removed</w:t>
            </w:r>
          </w:p>
        </w:tc>
      </w:tr>
      <w:tr w:rsidR="00880FEA" w:rsidRPr="001178E5" w14:paraId="0A0CA5C2"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9F479B4"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VU21020</w:t>
            </w:r>
          </w:p>
        </w:tc>
        <w:tc>
          <w:tcPr>
            <w:tcW w:w="3544" w:type="dxa"/>
            <w:tcBorders>
              <w:top w:val="single" w:sz="4" w:space="0" w:color="auto"/>
              <w:left w:val="nil"/>
              <w:bottom w:val="single" w:sz="4" w:space="0" w:color="auto"/>
              <w:right w:val="single" w:sz="4" w:space="0" w:color="auto"/>
            </w:tcBorders>
            <w:shd w:val="clear" w:color="auto" w:fill="auto"/>
          </w:tcPr>
          <w:p w14:paraId="12EDE29C"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Build stone constructions</w:t>
            </w:r>
          </w:p>
        </w:tc>
        <w:tc>
          <w:tcPr>
            <w:tcW w:w="2268" w:type="dxa"/>
            <w:tcBorders>
              <w:top w:val="single" w:sz="4" w:space="0" w:color="auto"/>
              <w:left w:val="nil"/>
              <w:bottom w:val="single" w:sz="4" w:space="0" w:color="auto"/>
              <w:right w:val="single" w:sz="4" w:space="0" w:color="auto"/>
            </w:tcBorders>
            <w:shd w:val="clear" w:color="auto" w:fill="auto"/>
          </w:tcPr>
          <w:p w14:paraId="4B1B2395"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CPCCST2004A</w:t>
            </w:r>
          </w:p>
        </w:tc>
        <w:tc>
          <w:tcPr>
            <w:tcW w:w="3402" w:type="dxa"/>
            <w:tcBorders>
              <w:top w:val="single" w:sz="4" w:space="0" w:color="auto"/>
              <w:left w:val="nil"/>
              <w:bottom w:val="single" w:sz="4" w:space="0" w:color="auto"/>
              <w:right w:val="single" w:sz="4" w:space="0" w:color="auto"/>
            </w:tcBorders>
            <w:shd w:val="clear" w:color="auto" w:fill="auto"/>
          </w:tcPr>
          <w:p w14:paraId="6B30EBB6"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Lay stone</w:t>
            </w:r>
          </w:p>
        </w:tc>
        <w:tc>
          <w:tcPr>
            <w:tcW w:w="3515" w:type="dxa"/>
            <w:tcBorders>
              <w:top w:val="single" w:sz="4" w:space="0" w:color="auto"/>
              <w:left w:val="nil"/>
              <w:bottom w:val="single" w:sz="4" w:space="0" w:color="auto"/>
              <w:right w:val="single" w:sz="4" w:space="0" w:color="auto"/>
            </w:tcBorders>
            <w:shd w:val="clear" w:color="auto" w:fill="auto"/>
          </w:tcPr>
          <w:p w14:paraId="4ECF8420" w14:textId="060EE1F5" w:rsidR="00880FEA" w:rsidRPr="001178E5" w:rsidRDefault="00880FEA" w:rsidP="000E4F4D">
            <w:pPr>
              <w:spacing w:after="120" w:line="240" w:lineRule="auto"/>
              <w:rPr>
                <w:rFonts w:cs="Arial"/>
                <w:color w:val="000000" w:themeColor="text1"/>
                <w:szCs w:val="20"/>
              </w:rPr>
            </w:pPr>
            <w:r w:rsidRPr="001178E5">
              <w:rPr>
                <w:rFonts w:cs="Arial"/>
                <w:b/>
                <w:color w:val="000000" w:themeColor="text1"/>
                <w:szCs w:val="20"/>
              </w:rPr>
              <w:t xml:space="preserve">E </w:t>
            </w:r>
            <w:r w:rsidRPr="001178E5">
              <w:rPr>
                <w:rFonts w:cs="Arial"/>
                <w:color w:val="000000" w:themeColor="text1"/>
              </w:rPr>
              <w:t>– L</w:t>
            </w:r>
            <w:r w:rsidRPr="001178E5">
              <w:rPr>
                <w:rFonts w:cs="Arial"/>
                <w:color w:val="000000" w:themeColor="text1"/>
                <w:szCs w:val="20"/>
              </w:rPr>
              <w:t>earning outcomes of VU21020 align with CPCCST2004A</w:t>
            </w:r>
          </w:p>
        </w:tc>
      </w:tr>
      <w:tr w:rsidR="00880FEA" w:rsidRPr="001178E5" w14:paraId="70DF448E"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23FA6B2"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VU21021</w:t>
            </w:r>
          </w:p>
        </w:tc>
        <w:tc>
          <w:tcPr>
            <w:tcW w:w="3544" w:type="dxa"/>
            <w:tcBorders>
              <w:top w:val="single" w:sz="4" w:space="0" w:color="auto"/>
              <w:left w:val="nil"/>
              <w:bottom w:val="single" w:sz="4" w:space="0" w:color="auto"/>
              <w:right w:val="single" w:sz="4" w:space="0" w:color="auto"/>
            </w:tcBorders>
            <w:shd w:val="clear" w:color="auto" w:fill="auto"/>
          </w:tcPr>
          <w:p w14:paraId="7EEABC5F"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Concrete footings and formwork for stone monumental installation</w:t>
            </w:r>
          </w:p>
        </w:tc>
        <w:tc>
          <w:tcPr>
            <w:tcW w:w="2268" w:type="dxa"/>
            <w:tcBorders>
              <w:top w:val="single" w:sz="4" w:space="0" w:color="auto"/>
              <w:left w:val="nil"/>
              <w:bottom w:val="single" w:sz="4" w:space="0" w:color="auto"/>
              <w:right w:val="single" w:sz="4" w:space="0" w:color="auto"/>
            </w:tcBorders>
            <w:shd w:val="clear" w:color="auto" w:fill="auto"/>
          </w:tcPr>
          <w:p w14:paraId="0E49942E" w14:textId="79BF4606" w:rsidR="00880FEA" w:rsidRPr="001178E5" w:rsidRDefault="00102D45" w:rsidP="000E4F4D">
            <w:pPr>
              <w:spacing w:after="120" w:line="240" w:lineRule="auto"/>
              <w:rPr>
                <w:rFonts w:cs="Arial"/>
                <w:color w:val="000000" w:themeColor="text1"/>
                <w:szCs w:val="20"/>
              </w:rPr>
            </w:pPr>
            <w:r>
              <w:rPr>
                <w:rFonts w:cs="Arial"/>
                <w:color w:val="000000" w:themeColor="text1"/>
                <w:szCs w:val="20"/>
              </w:rPr>
              <w:t>VU22056</w:t>
            </w:r>
          </w:p>
        </w:tc>
        <w:tc>
          <w:tcPr>
            <w:tcW w:w="3402" w:type="dxa"/>
            <w:tcBorders>
              <w:top w:val="single" w:sz="4" w:space="0" w:color="auto"/>
              <w:left w:val="nil"/>
              <w:bottom w:val="single" w:sz="4" w:space="0" w:color="auto"/>
              <w:right w:val="single" w:sz="4" w:space="0" w:color="auto"/>
            </w:tcBorders>
            <w:shd w:val="clear" w:color="auto" w:fill="auto"/>
          </w:tcPr>
          <w:p w14:paraId="37C6725E" w14:textId="238D60FC"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Construct concrete footing and formwork for monumental installation</w:t>
            </w:r>
          </w:p>
        </w:tc>
        <w:tc>
          <w:tcPr>
            <w:tcW w:w="3515" w:type="dxa"/>
            <w:tcBorders>
              <w:top w:val="single" w:sz="4" w:space="0" w:color="auto"/>
              <w:left w:val="nil"/>
              <w:bottom w:val="single" w:sz="4" w:space="0" w:color="auto"/>
              <w:right w:val="single" w:sz="4" w:space="0" w:color="auto"/>
            </w:tcBorders>
            <w:shd w:val="clear" w:color="auto" w:fill="auto"/>
          </w:tcPr>
          <w:p w14:paraId="531E48D4" w14:textId="0508293A" w:rsidR="00880FEA" w:rsidRPr="001178E5" w:rsidRDefault="00880FEA" w:rsidP="000E4F4D">
            <w:pPr>
              <w:spacing w:line="240" w:lineRule="auto"/>
              <w:rPr>
                <w:rFonts w:cs="Arial"/>
                <w:color w:val="000000" w:themeColor="text1"/>
                <w:szCs w:val="20"/>
              </w:rPr>
            </w:pPr>
            <w:r w:rsidRPr="001178E5">
              <w:rPr>
                <w:rFonts w:cs="Arial"/>
                <w:b/>
                <w:color w:val="000000" w:themeColor="text1"/>
                <w:szCs w:val="20"/>
              </w:rPr>
              <w:t xml:space="preserve">E </w:t>
            </w:r>
            <w:r w:rsidRPr="001178E5">
              <w:rPr>
                <w:rFonts w:cs="Arial"/>
                <w:color w:val="000000" w:themeColor="text1"/>
              </w:rPr>
              <w:t xml:space="preserve">– </w:t>
            </w:r>
            <w:r w:rsidRPr="001178E5">
              <w:rPr>
                <w:rFonts w:cs="Arial"/>
                <w:color w:val="000000" w:themeColor="text1"/>
                <w:szCs w:val="20"/>
              </w:rPr>
              <w:t>Content of VU21021 revised and transitioned to unit template</w:t>
            </w:r>
          </w:p>
          <w:p w14:paraId="5623563C" w14:textId="77777777" w:rsidR="00880FEA" w:rsidRPr="001178E5" w:rsidRDefault="00880FEA" w:rsidP="00652300">
            <w:pPr>
              <w:spacing w:before="80" w:line="240" w:lineRule="auto"/>
              <w:rPr>
                <w:rFonts w:cs="Arial"/>
                <w:color w:val="000000" w:themeColor="text1"/>
                <w:szCs w:val="20"/>
              </w:rPr>
            </w:pPr>
            <w:r w:rsidRPr="001178E5">
              <w:rPr>
                <w:rFonts w:cs="Arial"/>
                <w:color w:val="000000" w:themeColor="text1"/>
                <w:szCs w:val="20"/>
              </w:rPr>
              <w:t>Title change</w:t>
            </w:r>
          </w:p>
          <w:p w14:paraId="4BDCCE32" w14:textId="53A5A387" w:rsidR="00880FEA" w:rsidRPr="001178E5" w:rsidRDefault="00566654" w:rsidP="00652300">
            <w:pPr>
              <w:spacing w:before="80" w:after="120" w:line="240" w:lineRule="auto"/>
              <w:rPr>
                <w:rFonts w:cs="Arial"/>
                <w:color w:val="000000" w:themeColor="text1"/>
                <w:szCs w:val="20"/>
              </w:rPr>
            </w:pPr>
            <w:r w:rsidRPr="001178E5">
              <w:rPr>
                <w:color w:val="000000" w:themeColor="text1"/>
              </w:rPr>
              <w:t>Pre-requisite</w:t>
            </w:r>
            <w:r w:rsidR="00880FEA" w:rsidRPr="001178E5">
              <w:rPr>
                <w:color w:val="000000" w:themeColor="text1"/>
              </w:rPr>
              <w:t xml:space="preserve"> unit removed</w:t>
            </w:r>
          </w:p>
        </w:tc>
      </w:tr>
    </w:tbl>
    <w:p w14:paraId="4C507821" w14:textId="4F6AB14D" w:rsidR="00652300" w:rsidRDefault="00652300">
      <w:r>
        <w:br w:type="page"/>
      </w:r>
    </w:p>
    <w:p w14:paraId="24E86C44" w14:textId="77777777" w:rsidR="00652300" w:rsidRPr="0087212A" w:rsidRDefault="00652300" w:rsidP="00652300">
      <w:pPr>
        <w:spacing w:before="0" w:line="240" w:lineRule="auto"/>
        <w:rPr>
          <w:sz w:val="12"/>
          <w:szCs w:val="12"/>
        </w:rPr>
      </w:pPr>
    </w:p>
    <w:tbl>
      <w:tblPr>
        <w:tblW w:w="14709" w:type="dxa"/>
        <w:tblLayout w:type="fixed"/>
        <w:tblLook w:val="04A0" w:firstRow="1" w:lastRow="0" w:firstColumn="1" w:lastColumn="0" w:noHBand="0" w:noVBand="1"/>
      </w:tblPr>
      <w:tblGrid>
        <w:gridCol w:w="1980"/>
        <w:gridCol w:w="3544"/>
        <w:gridCol w:w="2268"/>
        <w:gridCol w:w="3402"/>
        <w:gridCol w:w="3515"/>
      </w:tblGrid>
      <w:tr w:rsidR="00652300" w:rsidRPr="001178E5" w14:paraId="0035C236" w14:textId="77777777" w:rsidTr="00211AAF">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038E2BDF" w14:textId="77777777" w:rsidR="00652300" w:rsidRPr="001178E5" w:rsidRDefault="00652300" w:rsidP="00211AAF">
            <w:pPr>
              <w:spacing w:after="120"/>
              <w:rPr>
                <w:b/>
                <w:color w:val="000000" w:themeColor="text1"/>
              </w:rPr>
            </w:pPr>
            <w:r w:rsidRPr="001178E5">
              <w:rPr>
                <w:b/>
                <w:color w:val="000000" w:themeColor="text1"/>
              </w:rPr>
              <w:t xml:space="preserve">Mapping against 22216VIC Certificate II in Building and Construction Pre-apprenticeship (stream) and </w:t>
            </w:r>
            <w:r>
              <w:rPr>
                <w:b/>
                <w:color w:val="000000" w:themeColor="text1"/>
              </w:rPr>
              <w:t>22338</w:t>
            </w:r>
            <w:r w:rsidRPr="001178E5">
              <w:rPr>
                <w:b/>
                <w:color w:val="000000" w:themeColor="text1"/>
              </w:rPr>
              <w:t>VIC Certificate II in Building and Construction Pre-apprenticeship</w:t>
            </w:r>
          </w:p>
        </w:tc>
      </w:tr>
      <w:tr w:rsidR="00652300" w:rsidRPr="001178E5" w14:paraId="28CF60AA" w14:textId="77777777" w:rsidTr="00211AAF">
        <w:trPr>
          <w:trHeight w:val="665"/>
          <w:tblHeader/>
        </w:trPr>
        <w:tc>
          <w:tcPr>
            <w:tcW w:w="1980"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29684DF0" w14:textId="77777777" w:rsidR="00652300" w:rsidRPr="001178E5" w:rsidRDefault="00652300"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code</w:t>
            </w:r>
          </w:p>
        </w:tc>
        <w:tc>
          <w:tcPr>
            <w:tcW w:w="354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2182AC22" w14:textId="77777777" w:rsidR="00652300" w:rsidRPr="001178E5" w:rsidRDefault="00652300" w:rsidP="00211AAF">
            <w:pPr>
              <w:spacing w:before="60" w:after="60"/>
              <w:rPr>
                <w:b/>
                <w:color w:val="000000" w:themeColor="text1"/>
              </w:rPr>
            </w:pPr>
            <w:r w:rsidRPr="001178E5">
              <w:rPr>
                <w:b/>
                <w:color w:val="000000" w:themeColor="text1"/>
              </w:rPr>
              <w:t xml:space="preserve">22216VIC </w:t>
            </w:r>
            <w:r>
              <w:rPr>
                <w:b/>
                <w:color w:val="000000" w:themeColor="text1"/>
              </w:rPr>
              <w:br/>
            </w:r>
            <w:r w:rsidRPr="001178E5">
              <w:rPr>
                <w:b/>
                <w:color w:val="000000" w:themeColor="text1"/>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2D126234" w14:textId="77777777" w:rsidR="00652300" w:rsidRPr="001178E5" w:rsidRDefault="00652300"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code</w:t>
            </w:r>
          </w:p>
        </w:tc>
        <w:tc>
          <w:tcPr>
            <w:tcW w:w="340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354E342A" w14:textId="77777777" w:rsidR="00652300" w:rsidRPr="001178E5" w:rsidRDefault="00652300" w:rsidP="00211AAF">
            <w:pPr>
              <w:spacing w:before="60" w:after="60"/>
              <w:rPr>
                <w:b/>
                <w:color w:val="000000" w:themeColor="text1"/>
              </w:rPr>
            </w:pPr>
            <w:r>
              <w:rPr>
                <w:b/>
                <w:color w:val="000000" w:themeColor="text1"/>
              </w:rPr>
              <w:t>22338</w:t>
            </w:r>
            <w:r w:rsidRPr="001178E5">
              <w:rPr>
                <w:b/>
                <w:color w:val="000000" w:themeColor="text1"/>
              </w:rPr>
              <w:t xml:space="preserve">VIC </w:t>
            </w:r>
            <w:r>
              <w:rPr>
                <w:b/>
                <w:color w:val="000000" w:themeColor="text1"/>
              </w:rPr>
              <w:br/>
            </w:r>
            <w:r w:rsidRPr="001178E5">
              <w:rPr>
                <w:b/>
                <w:color w:val="000000" w:themeColor="text1"/>
              </w:rPr>
              <w:t>unit title</w:t>
            </w:r>
          </w:p>
        </w:tc>
        <w:tc>
          <w:tcPr>
            <w:tcW w:w="3515"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14340FD8" w14:textId="77777777" w:rsidR="00652300" w:rsidRPr="001178E5" w:rsidRDefault="00652300" w:rsidP="00211AAF">
            <w:pPr>
              <w:spacing w:before="60" w:after="60"/>
              <w:rPr>
                <w:b/>
                <w:color w:val="000000" w:themeColor="text1"/>
              </w:rPr>
            </w:pPr>
            <w:r w:rsidRPr="001178E5">
              <w:rPr>
                <w:b/>
                <w:color w:val="000000" w:themeColor="text1"/>
              </w:rPr>
              <w:t>Comment in relation to equivalence</w:t>
            </w:r>
          </w:p>
          <w:p w14:paraId="2C508A1E" w14:textId="77777777" w:rsidR="00652300" w:rsidRPr="00533738" w:rsidRDefault="00652300" w:rsidP="00211AAF">
            <w:pPr>
              <w:spacing w:before="60" w:after="60"/>
              <w:rPr>
                <w:b/>
                <w:color w:val="000000" w:themeColor="text1"/>
                <w:sz w:val="20"/>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880FEA" w:rsidRPr="001178E5" w14:paraId="2EC5D753"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055E71C" w14:textId="79444D25"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VU21022</w:t>
            </w:r>
          </w:p>
        </w:tc>
        <w:tc>
          <w:tcPr>
            <w:tcW w:w="3544" w:type="dxa"/>
            <w:tcBorders>
              <w:top w:val="single" w:sz="4" w:space="0" w:color="auto"/>
              <w:left w:val="nil"/>
              <w:bottom w:val="single" w:sz="4" w:space="0" w:color="auto"/>
              <w:right w:val="single" w:sz="4" w:space="0" w:color="auto"/>
            </w:tcBorders>
            <w:shd w:val="clear" w:color="auto" w:fill="auto"/>
          </w:tcPr>
          <w:p w14:paraId="3A8FE9D3"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Install prepared monument</w:t>
            </w:r>
          </w:p>
        </w:tc>
        <w:tc>
          <w:tcPr>
            <w:tcW w:w="2268" w:type="dxa"/>
            <w:tcBorders>
              <w:top w:val="single" w:sz="4" w:space="0" w:color="auto"/>
              <w:left w:val="nil"/>
              <w:bottom w:val="single" w:sz="4" w:space="0" w:color="auto"/>
              <w:right w:val="single" w:sz="4" w:space="0" w:color="auto"/>
            </w:tcBorders>
            <w:shd w:val="clear" w:color="auto" w:fill="auto"/>
          </w:tcPr>
          <w:p w14:paraId="3E0A1686" w14:textId="05959775" w:rsidR="00880FEA" w:rsidRPr="001178E5" w:rsidRDefault="00102D45" w:rsidP="000E4F4D">
            <w:pPr>
              <w:spacing w:after="120" w:line="240" w:lineRule="auto"/>
              <w:rPr>
                <w:rFonts w:cs="Arial"/>
                <w:color w:val="000000" w:themeColor="text1"/>
                <w:szCs w:val="20"/>
              </w:rPr>
            </w:pPr>
            <w:r>
              <w:rPr>
                <w:rFonts w:cs="Arial"/>
                <w:color w:val="000000" w:themeColor="text1"/>
                <w:szCs w:val="20"/>
              </w:rPr>
              <w:t>VU22057</w:t>
            </w:r>
          </w:p>
        </w:tc>
        <w:tc>
          <w:tcPr>
            <w:tcW w:w="3402" w:type="dxa"/>
            <w:tcBorders>
              <w:top w:val="single" w:sz="4" w:space="0" w:color="auto"/>
              <w:left w:val="nil"/>
              <w:bottom w:val="single" w:sz="4" w:space="0" w:color="auto"/>
              <w:right w:val="single" w:sz="4" w:space="0" w:color="auto"/>
            </w:tcBorders>
            <w:shd w:val="clear" w:color="auto" w:fill="auto"/>
          </w:tcPr>
          <w:p w14:paraId="240EE87A"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Install prepared monument</w:t>
            </w:r>
          </w:p>
        </w:tc>
        <w:tc>
          <w:tcPr>
            <w:tcW w:w="3515" w:type="dxa"/>
            <w:tcBorders>
              <w:top w:val="single" w:sz="4" w:space="0" w:color="auto"/>
              <w:left w:val="nil"/>
              <w:bottom w:val="single" w:sz="4" w:space="0" w:color="auto"/>
              <w:right w:val="single" w:sz="4" w:space="0" w:color="auto"/>
            </w:tcBorders>
            <w:shd w:val="clear" w:color="auto" w:fill="auto"/>
          </w:tcPr>
          <w:p w14:paraId="6AF942F8" w14:textId="2FBACD03" w:rsidR="00880FEA" w:rsidRPr="001178E5" w:rsidRDefault="00880FEA" w:rsidP="000E4F4D">
            <w:pPr>
              <w:spacing w:line="240" w:lineRule="auto"/>
              <w:rPr>
                <w:rFonts w:cs="Arial"/>
                <w:color w:val="000000" w:themeColor="text1"/>
                <w:szCs w:val="20"/>
              </w:rPr>
            </w:pPr>
            <w:r w:rsidRPr="001178E5">
              <w:rPr>
                <w:rFonts w:cs="Arial"/>
                <w:b/>
                <w:color w:val="000000" w:themeColor="text1"/>
                <w:szCs w:val="20"/>
              </w:rPr>
              <w:t xml:space="preserve">E </w:t>
            </w:r>
            <w:r w:rsidRPr="001178E5">
              <w:rPr>
                <w:rFonts w:cs="Arial"/>
                <w:color w:val="000000" w:themeColor="text1"/>
              </w:rPr>
              <w:t xml:space="preserve">– </w:t>
            </w:r>
            <w:r w:rsidRPr="001178E5">
              <w:rPr>
                <w:rFonts w:cs="Arial"/>
                <w:color w:val="000000" w:themeColor="text1"/>
                <w:szCs w:val="20"/>
              </w:rPr>
              <w:t>Content of VU21022 revised and transitioned to unit template</w:t>
            </w:r>
          </w:p>
          <w:p w14:paraId="15097F8F" w14:textId="77777777" w:rsidR="00880FEA" w:rsidRPr="001178E5" w:rsidRDefault="00880FEA" w:rsidP="00652300">
            <w:pPr>
              <w:spacing w:before="80" w:line="240" w:lineRule="auto"/>
              <w:rPr>
                <w:rFonts w:cs="Arial"/>
                <w:color w:val="000000" w:themeColor="text1"/>
                <w:szCs w:val="20"/>
              </w:rPr>
            </w:pPr>
            <w:r w:rsidRPr="001178E5">
              <w:rPr>
                <w:rFonts w:cs="Arial"/>
                <w:color w:val="000000" w:themeColor="text1"/>
                <w:szCs w:val="20"/>
              </w:rPr>
              <w:t>Title change</w:t>
            </w:r>
          </w:p>
          <w:p w14:paraId="778B1C33" w14:textId="75E1C87D" w:rsidR="00880FEA" w:rsidRPr="001178E5" w:rsidRDefault="00566654" w:rsidP="00652300">
            <w:pPr>
              <w:spacing w:before="80" w:after="120" w:line="240" w:lineRule="auto"/>
              <w:rPr>
                <w:rFonts w:cs="Arial"/>
                <w:color w:val="000000" w:themeColor="text1"/>
                <w:szCs w:val="20"/>
              </w:rPr>
            </w:pPr>
            <w:r w:rsidRPr="001178E5">
              <w:rPr>
                <w:color w:val="000000" w:themeColor="text1"/>
              </w:rPr>
              <w:t>Pre-requisite</w:t>
            </w:r>
            <w:r w:rsidR="00880FEA" w:rsidRPr="001178E5">
              <w:rPr>
                <w:color w:val="000000" w:themeColor="text1"/>
              </w:rPr>
              <w:t xml:space="preserve"> unit removed</w:t>
            </w:r>
          </w:p>
        </w:tc>
      </w:tr>
      <w:tr w:rsidR="00880FEA" w:rsidRPr="001178E5" w14:paraId="61CDE1DF" w14:textId="77777777" w:rsidTr="000E4F4D">
        <w:trPr>
          <w:trHeight w:val="9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6E25C4C"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VU21023</w:t>
            </w:r>
          </w:p>
        </w:tc>
        <w:tc>
          <w:tcPr>
            <w:tcW w:w="3544" w:type="dxa"/>
            <w:tcBorders>
              <w:top w:val="single" w:sz="4" w:space="0" w:color="auto"/>
              <w:left w:val="nil"/>
              <w:bottom w:val="single" w:sz="4" w:space="0" w:color="auto"/>
              <w:right w:val="single" w:sz="4" w:space="0" w:color="auto"/>
            </w:tcBorders>
            <w:shd w:val="clear" w:color="auto" w:fill="auto"/>
          </w:tcPr>
          <w:p w14:paraId="64FBC4F2" w14:textId="77777777" w:rsidR="00880FEA" w:rsidRPr="001178E5" w:rsidRDefault="00880FEA" w:rsidP="000E4F4D">
            <w:pPr>
              <w:spacing w:after="120" w:line="240" w:lineRule="auto"/>
              <w:rPr>
                <w:rFonts w:cs="Arial"/>
                <w:color w:val="000000" w:themeColor="text1"/>
                <w:szCs w:val="20"/>
              </w:rPr>
            </w:pPr>
            <w:r w:rsidRPr="001178E5">
              <w:rPr>
                <w:rFonts w:cs="Arial"/>
                <w:color w:val="000000" w:themeColor="text1"/>
                <w:szCs w:val="20"/>
              </w:rPr>
              <w:t>Basic environmental sustainability in stonemasonry</w:t>
            </w:r>
          </w:p>
        </w:tc>
        <w:tc>
          <w:tcPr>
            <w:tcW w:w="2268" w:type="dxa"/>
            <w:tcBorders>
              <w:top w:val="single" w:sz="4" w:space="0" w:color="auto"/>
              <w:left w:val="nil"/>
              <w:bottom w:val="single" w:sz="4" w:space="0" w:color="auto"/>
              <w:right w:val="single" w:sz="4" w:space="0" w:color="auto"/>
            </w:tcBorders>
            <w:shd w:val="clear" w:color="auto" w:fill="auto"/>
          </w:tcPr>
          <w:p w14:paraId="29BF6323" w14:textId="5C1D4752" w:rsidR="00880FEA" w:rsidRPr="001178E5" w:rsidRDefault="00F61981" w:rsidP="000E4F4D">
            <w:pPr>
              <w:spacing w:after="120" w:line="240" w:lineRule="auto"/>
              <w:rPr>
                <w:rFonts w:cs="Arial"/>
                <w:color w:val="000000" w:themeColor="text1"/>
                <w:szCs w:val="20"/>
              </w:rPr>
            </w:pPr>
            <w:r w:rsidRPr="001178E5">
              <w:rPr>
                <w:color w:val="000000" w:themeColor="text1"/>
              </w:rPr>
              <w:t>N/A</w:t>
            </w:r>
          </w:p>
        </w:tc>
        <w:tc>
          <w:tcPr>
            <w:tcW w:w="3402" w:type="dxa"/>
            <w:tcBorders>
              <w:top w:val="single" w:sz="4" w:space="0" w:color="auto"/>
              <w:left w:val="nil"/>
              <w:bottom w:val="single" w:sz="4" w:space="0" w:color="auto"/>
              <w:right w:val="single" w:sz="4" w:space="0" w:color="auto"/>
            </w:tcBorders>
            <w:shd w:val="clear" w:color="auto" w:fill="auto"/>
          </w:tcPr>
          <w:p w14:paraId="2E4B0CC8" w14:textId="6A45F166" w:rsidR="00880FEA" w:rsidRPr="001178E5" w:rsidRDefault="00F61981" w:rsidP="000E4F4D">
            <w:pPr>
              <w:spacing w:after="120" w:line="240" w:lineRule="auto"/>
              <w:rPr>
                <w:rFonts w:cs="Arial"/>
                <w:color w:val="000000" w:themeColor="text1"/>
                <w:szCs w:val="20"/>
              </w:rPr>
            </w:pPr>
            <w:r w:rsidRPr="001178E5">
              <w:rPr>
                <w:color w:val="000000" w:themeColor="text1"/>
              </w:rPr>
              <w:t>N/A</w:t>
            </w:r>
          </w:p>
        </w:tc>
        <w:tc>
          <w:tcPr>
            <w:tcW w:w="3515" w:type="dxa"/>
            <w:tcBorders>
              <w:top w:val="single" w:sz="4" w:space="0" w:color="auto"/>
              <w:left w:val="nil"/>
              <w:bottom w:val="single" w:sz="4" w:space="0" w:color="auto"/>
              <w:right w:val="single" w:sz="4" w:space="0" w:color="auto"/>
            </w:tcBorders>
            <w:shd w:val="clear" w:color="auto" w:fill="auto"/>
          </w:tcPr>
          <w:p w14:paraId="0A044B6A" w14:textId="05BF3842" w:rsidR="00880FEA" w:rsidRPr="001178E5" w:rsidRDefault="00880FEA" w:rsidP="000E4F4D">
            <w:pPr>
              <w:spacing w:after="120" w:line="240" w:lineRule="auto"/>
              <w:rPr>
                <w:rFonts w:cs="Arial"/>
                <w:color w:val="000000" w:themeColor="text1"/>
                <w:szCs w:val="20"/>
              </w:rPr>
            </w:pPr>
            <w:r w:rsidRPr="001178E5">
              <w:rPr>
                <w:rFonts w:cs="Arial"/>
                <w:b/>
                <w:color w:val="000000" w:themeColor="text1"/>
                <w:szCs w:val="20"/>
              </w:rPr>
              <w:t xml:space="preserve">NE </w:t>
            </w:r>
            <w:r w:rsidRPr="001178E5">
              <w:rPr>
                <w:rFonts w:cs="Arial"/>
                <w:color w:val="000000" w:themeColor="text1"/>
                <w:szCs w:val="20"/>
              </w:rPr>
              <w:t>– VU21023 removed as content covered in CPCCM1012A and embedded across all relevant units</w:t>
            </w:r>
          </w:p>
        </w:tc>
      </w:tr>
    </w:tbl>
    <w:p w14:paraId="325F02FA" w14:textId="0057FA6D" w:rsidR="003231A4" w:rsidRPr="001178E5" w:rsidRDefault="003231A4" w:rsidP="003231A4">
      <w:pPr>
        <w:spacing w:before="60" w:after="60"/>
        <w:rPr>
          <w:color w:val="000000" w:themeColor="text1"/>
        </w:rPr>
      </w:pPr>
    </w:p>
    <w:p w14:paraId="4A2ED800" w14:textId="457FCB8C" w:rsidR="003231A4" w:rsidRDefault="003231A4">
      <w:pPr>
        <w:spacing w:before="0" w:line="240" w:lineRule="auto"/>
        <w:rPr>
          <w:color w:val="000000" w:themeColor="text1"/>
        </w:rPr>
      </w:pPr>
      <w:r w:rsidRPr="001178E5">
        <w:rPr>
          <w:color w:val="000000" w:themeColor="text1"/>
        </w:rPr>
        <w:br w:type="page"/>
      </w:r>
    </w:p>
    <w:p w14:paraId="52B09FB0" w14:textId="77777777" w:rsidR="00652300" w:rsidRPr="001178E5" w:rsidRDefault="00652300">
      <w:pPr>
        <w:spacing w:before="0" w:line="240" w:lineRule="auto"/>
        <w:rPr>
          <w:color w:val="000000" w:themeColor="text1"/>
        </w:rPr>
      </w:pPr>
    </w:p>
    <w:tbl>
      <w:tblPr>
        <w:tblW w:w="14709" w:type="dxa"/>
        <w:tblLayout w:type="fixed"/>
        <w:tblLook w:val="04A0" w:firstRow="1" w:lastRow="0" w:firstColumn="1" w:lastColumn="0" w:noHBand="0" w:noVBand="1"/>
      </w:tblPr>
      <w:tblGrid>
        <w:gridCol w:w="2122"/>
        <w:gridCol w:w="3543"/>
        <w:gridCol w:w="2268"/>
        <w:gridCol w:w="3544"/>
        <w:gridCol w:w="3232"/>
      </w:tblGrid>
      <w:tr w:rsidR="00D366F5" w:rsidRPr="001178E5" w14:paraId="20912766" w14:textId="77777777" w:rsidTr="001C75B8">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0201F7EE" w14:textId="75DF80B2" w:rsidR="00D366F5" w:rsidRPr="001178E5" w:rsidRDefault="00D366F5" w:rsidP="001747D3">
            <w:pPr>
              <w:spacing w:before="60" w:after="60"/>
              <w:rPr>
                <w:b/>
                <w:color w:val="000000" w:themeColor="text1"/>
              </w:rPr>
            </w:pPr>
            <w:r w:rsidRPr="001178E5">
              <w:rPr>
                <w:b/>
                <w:color w:val="000000" w:themeColor="text1"/>
              </w:rPr>
              <w:t>Mapping against 22145VIC Certificate II in Joinery/Shopfitting/Stairbuilding (Pre</w:t>
            </w:r>
            <w:r w:rsidR="00B90498" w:rsidRPr="001178E5">
              <w:rPr>
                <w:b/>
                <w:color w:val="000000" w:themeColor="text1"/>
              </w:rPr>
              <w:t>-</w:t>
            </w:r>
            <w:r w:rsidRPr="001178E5">
              <w:rPr>
                <w:b/>
                <w:color w:val="000000" w:themeColor="text1"/>
              </w:rPr>
              <w:t xml:space="preserve">apprenticeship) and </w:t>
            </w:r>
            <w:r w:rsidR="001747D3">
              <w:rPr>
                <w:b/>
                <w:color w:val="000000" w:themeColor="text1"/>
              </w:rPr>
              <w:t>22338</w:t>
            </w:r>
            <w:r w:rsidRPr="001178E5">
              <w:rPr>
                <w:b/>
                <w:color w:val="000000" w:themeColor="text1"/>
              </w:rPr>
              <w:t>VIC Certificate II in Building and Construction Pre</w:t>
            </w:r>
            <w:r w:rsidR="00B90498" w:rsidRPr="001178E5">
              <w:rPr>
                <w:b/>
                <w:color w:val="000000" w:themeColor="text1"/>
              </w:rPr>
              <w:t>-</w:t>
            </w:r>
            <w:r w:rsidRPr="001178E5">
              <w:rPr>
                <w:b/>
                <w:color w:val="000000" w:themeColor="text1"/>
              </w:rPr>
              <w:t>apprenticeship</w:t>
            </w:r>
          </w:p>
        </w:tc>
      </w:tr>
      <w:tr w:rsidR="00D366F5" w:rsidRPr="001178E5" w14:paraId="58BB9BE8" w14:textId="77777777" w:rsidTr="00211AAF">
        <w:trPr>
          <w:trHeight w:val="665"/>
          <w:tblHeader/>
        </w:trPr>
        <w:tc>
          <w:tcPr>
            <w:tcW w:w="212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7BA147E6" w14:textId="29B3B69D" w:rsidR="00D366F5" w:rsidRPr="001178E5" w:rsidRDefault="00D366F5" w:rsidP="001C75B8">
            <w:pPr>
              <w:spacing w:before="60" w:after="60"/>
              <w:rPr>
                <w:rFonts w:cs="Arial"/>
                <w:b/>
                <w:color w:val="000000" w:themeColor="text1"/>
                <w:szCs w:val="20"/>
              </w:rPr>
            </w:pPr>
            <w:r w:rsidRPr="001178E5">
              <w:rPr>
                <w:rFonts w:cs="Arial"/>
                <w:b/>
                <w:color w:val="000000" w:themeColor="text1"/>
                <w:szCs w:val="20"/>
              </w:rPr>
              <w:t xml:space="preserve">22145VIC </w:t>
            </w:r>
            <w:r w:rsidR="00652300">
              <w:rPr>
                <w:rFonts w:cs="Arial"/>
                <w:b/>
                <w:color w:val="000000" w:themeColor="text1"/>
                <w:szCs w:val="20"/>
              </w:rPr>
              <w:br/>
            </w:r>
            <w:r w:rsidRPr="001178E5">
              <w:rPr>
                <w:rFonts w:cs="Arial"/>
                <w:b/>
                <w:color w:val="000000" w:themeColor="text1"/>
                <w:szCs w:val="20"/>
              </w:rPr>
              <w:t>unit code</w:t>
            </w:r>
          </w:p>
        </w:tc>
        <w:tc>
          <w:tcPr>
            <w:tcW w:w="3543"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75503D36" w14:textId="1CCC0363" w:rsidR="00D366F5" w:rsidRPr="001178E5" w:rsidRDefault="00D366F5" w:rsidP="001C75B8">
            <w:pPr>
              <w:spacing w:before="60" w:after="60"/>
              <w:rPr>
                <w:rFonts w:cs="Arial"/>
                <w:b/>
                <w:color w:val="000000" w:themeColor="text1"/>
                <w:szCs w:val="20"/>
              </w:rPr>
            </w:pPr>
            <w:r w:rsidRPr="001178E5">
              <w:rPr>
                <w:rFonts w:cs="Arial"/>
                <w:b/>
                <w:color w:val="000000" w:themeColor="text1"/>
                <w:szCs w:val="20"/>
              </w:rPr>
              <w:t xml:space="preserve">22145VIC </w:t>
            </w:r>
            <w:r w:rsidR="00652300">
              <w:rPr>
                <w:rFonts w:cs="Arial"/>
                <w:b/>
                <w:color w:val="000000" w:themeColor="text1"/>
                <w:szCs w:val="20"/>
              </w:rPr>
              <w:br/>
            </w:r>
            <w:r w:rsidRPr="001178E5">
              <w:rPr>
                <w:rFonts w:cs="Arial"/>
                <w:b/>
                <w:color w:val="000000" w:themeColor="text1"/>
                <w:szCs w:val="20"/>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224927CC" w14:textId="55316BAE" w:rsidR="00D366F5" w:rsidRPr="001178E5" w:rsidRDefault="00F42167" w:rsidP="001C75B8">
            <w:pPr>
              <w:spacing w:before="60" w:after="60"/>
              <w:rPr>
                <w:rFonts w:cs="Arial"/>
                <w:b/>
                <w:color w:val="000000" w:themeColor="text1"/>
                <w:szCs w:val="20"/>
              </w:rPr>
            </w:pPr>
            <w:r>
              <w:rPr>
                <w:rFonts w:cs="Arial"/>
                <w:b/>
                <w:color w:val="000000" w:themeColor="text1"/>
                <w:szCs w:val="20"/>
              </w:rPr>
              <w:t>22338</w:t>
            </w:r>
            <w:r w:rsidR="00D366F5" w:rsidRPr="001178E5">
              <w:rPr>
                <w:rFonts w:cs="Arial"/>
                <w:b/>
                <w:color w:val="000000" w:themeColor="text1"/>
                <w:szCs w:val="20"/>
              </w:rPr>
              <w:t xml:space="preserve">VIC </w:t>
            </w:r>
            <w:r w:rsidR="00652300">
              <w:rPr>
                <w:rFonts w:cs="Arial"/>
                <w:b/>
                <w:color w:val="000000" w:themeColor="text1"/>
                <w:szCs w:val="20"/>
              </w:rPr>
              <w:br/>
            </w:r>
            <w:r w:rsidR="00D366F5" w:rsidRPr="001178E5">
              <w:rPr>
                <w:rFonts w:cs="Arial"/>
                <w:b/>
                <w:color w:val="000000" w:themeColor="text1"/>
                <w:szCs w:val="20"/>
              </w:rPr>
              <w:t>unit code</w:t>
            </w:r>
          </w:p>
        </w:tc>
        <w:tc>
          <w:tcPr>
            <w:tcW w:w="354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B88753A" w14:textId="37C1D5F0" w:rsidR="00D366F5" w:rsidRPr="001178E5" w:rsidRDefault="00F42167" w:rsidP="001C75B8">
            <w:pPr>
              <w:spacing w:before="60" w:after="60"/>
              <w:rPr>
                <w:rFonts w:cs="Arial"/>
                <w:b/>
                <w:color w:val="000000" w:themeColor="text1"/>
                <w:szCs w:val="20"/>
              </w:rPr>
            </w:pPr>
            <w:r>
              <w:rPr>
                <w:rFonts w:cs="Arial"/>
                <w:b/>
                <w:color w:val="000000" w:themeColor="text1"/>
                <w:szCs w:val="20"/>
              </w:rPr>
              <w:t>22338</w:t>
            </w:r>
            <w:r w:rsidR="00D366F5" w:rsidRPr="001178E5">
              <w:rPr>
                <w:rFonts w:cs="Arial"/>
                <w:b/>
                <w:color w:val="000000" w:themeColor="text1"/>
                <w:szCs w:val="20"/>
              </w:rPr>
              <w:t xml:space="preserve">VIC </w:t>
            </w:r>
            <w:r w:rsidR="00652300">
              <w:rPr>
                <w:rFonts w:cs="Arial"/>
                <w:b/>
                <w:color w:val="000000" w:themeColor="text1"/>
                <w:szCs w:val="20"/>
              </w:rPr>
              <w:br/>
            </w:r>
            <w:r w:rsidR="00D366F5" w:rsidRPr="001178E5">
              <w:rPr>
                <w:rFonts w:cs="Arial"/>
                <w:b/>
                <w:color w:val="000000" w:themeColor="text1"/>
                <w:szCs w:val="20"/>
              </w:rPr>
              <w:t>unit title</w:t>
            </w:r>
          </w:p>
        </w:tc>
        <w:tc>
          <w:tcPr>
            <w:tcW w:w="323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7FB4577A" w14:textId="77777777" w:rsidR="00652300" w:rsidRPr="001178E5" w:rsidRDefault="00652300" w:rsidP="00652300">
            <w:pPr>
              <w:spacing w:before="60" w:after="60"/>
              <w:rPr>
                <w:b/>
                <w:color w:val="000000" w:themeColor="text1"/>
              </w:rPr>
            </w:pPr>
            <w:r w:rsidRPr="001178E5">
              <w:rPr>
                <w:b/>
                <w:color w:val="000000" w:themeColor="text1"/>
              </w:rPr>
              <w:t>Comment in relation to equivalence</w:t>
            </w:r>
          </w:p>
          <w:p w14:paraId="27EA0B2E" w14:textId="448CDD74" w:rsidR="00D366F5" w:rsidRPr="001178E5" w:rsidRDefault="00652300" w:rsidP="00652300">
            <w:pPr>
              <w:spacing w:before="60" w:after="60"/>
              <w:rPr>
                <w:rFonts w:cs="Arial"/>
                <w:b/>
                <w:color w:val="000000" w:themeColor="text1"/>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D366F5" w:rsidRPr="001178E5" w14:paraId="570715AA" w14:textId="77777777" w:rsidTr="00211AAF">
        <w:trPr>
          <w:trHeight w:val="579"/>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3058F5F7"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CPCCOHS1001A</w:t>
            </w:r>
          </w:p>
        </w:tc>
        <w:tc>
          <w:tcPr>
            <w:tcW w:w="3543" w:type="dxa"/>
            <w:tcBorders>
              <w:top w:val="single" w:sz="4" w:space="0" w:color="auto"/>
              <w:left w:val="nil"/>
              <w:bottom w:val="single" w:sz="4" w:space="0" w:color="auto"/>
              <w:right w:val="single" w:sz="4" w:space="0" w:color="auto"/>
            </w:tcBorders>
            <w:shd w:val="clear" w:color="auto" w:fill="auto"/>
            <w:hideMark/>
          </w:tcPr>
          <w:p w14:paraId="5FE0C0AC"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Work safely in the construction industry</w:t>
            </w:r>
          </w:p>
        </w:tc>
        <w:tc>
          <w:tcPr>
            <w:tcW w:w="2268" w:type="dxa"/>
            <w:tcBorders>
              <w:top w:val="single" w:sz="4" w:space="0" w:color="auto"/>
              <w:left w:val="nil"/>
              <w:bottom w:val="single" w:sz="4" w:space="0" w:color="auto"/>
              <w:right w:val="single" w:sz="4" w:space="0" w:color="auto"/>
            </w:tcBorders>
            <w:shd w:val="clear" w:color="auto" w:fill="auto"/>
            <w:hideMark/>
          </w:tcPr>
          <w:p w14:paraId="4C4C6C50"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CPCCWHS1001</w:t>
            </w:r>
          </w:p>
        </w:tc>
        <w:tc>
          <w:tcPr>
            <w:tcW w:w="3544" w:type="dxa"/>
            <w:tcBorders>
              <w:top w:val="single" w:sz="4" w:space="0" w:color="auto"/>
              <w:left w:val="nil"/>
              <w:bottom w:val="single" w:sz="4" w:space="0" w:color="auto"/>
              <w:right w:val="single" w:sz="4" w:space="0" w:color="auto"/>
            </w:tcBorders>
            <w:shd w:val="clear" w:color="auto" w:fill="auto"/>
            <w:hideMark/>
          </w:tcPr>
          <w:p w14:paraId="2AE40D22"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Prepare to work safely in the construction industry</w:t>
            </w:r>
          </w:p>
        </w:tc>
        <w:tc>
          <w:tcPr>
            <w:tcW w:w="3232" w:type="dxa"/>
            <w:tcBorders>
              <w:top w:val="single" w:sz="4" w:space="0" w:color="auto"/>
              <w:left w:val="nil"/>
              <w:bottom w:val="single" w:sz="4" w:space="0" w:color="auto"/>
              <w:right w:val="single" w:sz="4" w:space="0" w:color="auto"/>
            </w:tcBorders>
            <w:shd w:val="clear" w:color="auto" w:fill="auto"/>
            <w:hideMark/>
          </w:tcPr>
          <w:p w14:paraId="09D8A38D" w14:textId="1A801913" w:rsidR="00D366F5" w:rsidRPr="001178E5" w:rsidRDefault="003F1E31" w:rsidP="00211AAF">
            <w:pPr>
              <w:spacing w:after="120"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U</w:t>
            </w:r>
            <w:r w:rsidR="00D366F5" w:rsidRPr="001178E5">
              <w:rPr>
                <w:rFonts w:cs="Arial"/>
                <w:color w:val="000000" w:themeColor="text1"/>
                <w:szCs w:val="20"/>
              </w:rPr>
              <w:t>pdated unit</w:t>
            </w:r>
          </w:p>
        </w:tc>
      </w:tr>
      <w:tr w:rsidR="00D366F5" w:rsidRPr="001178E5" w14:paraId="0ECB7146" w14:textId="77777777" w:rsidTr="00211AAF">
        <w:trPr>
          <w:trHeight w:val="96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D6F280"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CPCCOHS2001A</w:t>
            </w:r>
          </w:p>
        </w:tc>
        <w:tc>
          <w:tcPr>
            <w:tcW w:w="3543" w:type="dxa"/>
            <w:tcBorders>
              <w:top w:val="single" w:sz="4" w:space="0" w:color="auto"/>
              <w:left w:val="nil"/>
              <w:bottom w:val="single" w:sz="4" w:space="0" w:color="auto"/>
              <w:right w:val="single" w:sz="4" w:space="0" w:color="auto"/>
            </w:tcBorders>
            <w:shd w:val="clear" w:color="auto" w:fill="auto"/>
          </w:tcPr>
          <w:p w14:paraId="6221E6E0"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Apply OHS requirements, policies and procedures in the construction industry</w:t>
            </w:r>
          </w:p>
        </w:tc>
        <w:tc>
          <w:tcPr>
            <w:tcW w:w="2268" w:type="dxa"/>
            <w:tcBorders>
              <w:top w:val="single" w:sz="4" w:space="0" w:color="auto"/>
              <w:left w:val="nil"/>
              <w:bottom w:val="single" w:sz="4" w:space="0" w:color="auto"/>
              <w:right w:val="single" w:sz="4" w:space="0" w:color="auto"/>
            </w:tcBorders>
            <w:shd w:val="clear" w:color="auto" w:fill="auto"/>
          </w:tcPr>
          <w:p w14:paraId="49A2F910"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 xml:space="preserve">CPCCOHS2001A </w:t>
            </w:r>
          </w:p>
        </w:tc>
        <w:tc>
          <w:tcPr>
            <w:tcW w:w="3544" w:type="dxa"/>
            <w:tcBorders>
              <w:top w:val="single" w:sz="4" w:space="0" w:color="auto"/>
              <w:left w:val="nil"/>
              <w:bottom w:val="single" w:sz="4" w:space="0" w:color="auto"/>
              <w:right w:val="single" w:sz="4" w:space="0" w:color="auto"/>
            </w:tcBorders>
            <w:shd w:val="clear" w:color="auto" w:fill="auto"/>
          </w:tcPr>
          <w:p w14:paraId="0C39C4EA"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Apply OHS requirements, policies and procedures in the construction industry</w:t>
            </w:r>
          </w:p>
        </w:tc>
        <w:tc>
          <w:tcPr>
            <w:tcW w:w="3232" w:type="dxa"/>
            <w:tcBorders>
              <w:top w:val="single" w:sz="4" w:space="0" w:color="auto"/>
              <w:left w:val="nil"/>
              <w:bottom w:val="single" w:sz="4" w:space="0" w:color="auto"/>
              <w:right w:val="single" w:sz="4" w:space="0" w:color="auto"/>
            </w:tcBorders>
            <w:shd w:val="clear" w:color="auto" w:fill="auto"/>
          </w:tcPr>
          <w:p w14:paraId="1F440047" w14:textId="4649FB25" w:rsidR="00D366F5" w:rsidRPr="001178E5" w:rsidRDefault="003F1E31" w:rsidP="00211AAF">
            <w:pPr>
              <w:spacing w:after="120"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N</w:t>
            </w:r>
            <w:r w:rsidR="00D366F5" w:rsidRPr="001178E5">
              <w:rPr>
                <w:rFonts w:cs="Arial"/>
                <w:color w:val="000000" w:themeColor="text1"/>
                <w:szCs w:val="20"/>
              </w:rPr>
              <w:t>o change</w:t>
            </w:r>
          </w:p>
        </w:tc>
      </w:tr>
      <w:tr w:rsidR="00D366F5" w:rsidRPr="001178E5" w14:paraId="00028BE2" w14:textId="77777777" w:rsidTr="00211AAF">
        <w:trPr>
          <w:trHeight w:val="673"/>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DC536DD"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CPCCCM1002A</w:t>
            </w:r>
          </w:p>
        </w:tc>
        <w:tc>
          <w:tcPr>
            <w:tcW w:w="3543" w:type="dxa"/>
            <w:tcBorders>
              <w:top w:val="single" w:sz="4" w:space="0" w:color="auto"/>
              <w:left w:val="nil"/>
              <w:bottom w:val="single" w:sz="4" w:space="0" w:color="auto"/>
              <w:right w:val="single" w:sz="4" w:space="0" w:color="auto"/>
            </w:tcBorders>
            <w:shd w:val="clear" w:color="auto" w:fill="auto"/>
          </w:tcPr>
          <w:p w14:paraId="01D68B1D"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Work effectively and sustainably in the construction industry</w:t>
            </w:r>
          </w:p>
        </w:tc>
        <w:tc>
          <w:tcPr>
            <w:tcW w:w="2268" w:type="dxa"/>
            <w:tcBorders>
              <w:top w:val="single" w:sz="4" w:space="0" w:color="auto"/>
              <w:left w:val="nil"/>
              <w:bottom w:val="single" w:sz="4" w:space="0" w:color="auto"/>
              <w:right w:val="single" w:sz="4" w:space="0" w:color="auto"/>
            </w:tcBorders>
            <w:shd w:val="clear" w:color="auto" w:fill="auto"/>
          </w:tcPr>
          <w:p w14:paraId="1EA38E4F"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CPCCCM1012A</w:t>
            </w:r>
          </w:p>
        </w:tc>
        <w:tc>
          <w:tcPr>
            <w:tcW w:w="3544" w:type="dxa"/>
            <w:tcBorders>
              <w:top w:val="single" w:sz="4" w:space="0" w:color="auto"/>
              <w:left w:val="nil"/>
              <w:bottom w:val="single" w:sz="4" w:space="0" w:color="auto"/>
              <w:right w:val="single" w:sz="4" w:space="0" w:color="auto"/>
            </w:tcBorders>
            <w:shd w:val="clear" w:color="auto" w:fill="auto"/>
          </w:tcPr>
          <w:p w14:paraId="03973E14"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 xml:space="preserve">Work effectively and sustainably in the construction industry </w:t>
            </w:r>
          </w:p>
        </w:tc>
        <w:tc>
          <w:tcPr>
            <w:tcW w:w="3232" w:type="dxa"/>
            <w:tcBorders>
              <w:top w:val="single" w:sz="4" w:space="0" w:color="auto"/>
              <w:left w:val="nil"/>
              <w:bottom w:val="single" w:sz="4" w:space="0" w:color="auto"/>
              <w:right w:val="single" w:sz="4" w:space="0" w:color="auto"/>
            </w:tcBorders>
            <w:shd w:val="clear" w:color="auto" w:fill="auto"/>
          </w:tcPr>
          <w:p w14:paraId="5C35336C" w14:textId="4ACF0BC8" w:rsidR="00D366F5" w:rsidRPr="001178E5" w:rsidRDefault="00D33892" w:rsidP="00D33892">
            <w:pPr>
              <w:spacing w:after="120" w:line="240" w:lineRule="auto"/>
              <w:rPr>
                <w:rFonts w:cs="Arial"/>
                <w:color w:val="000000" w:themeColor="text1"/>
                <w:szCs w:val="20"/>
              </w:rPr>
            </w:pPr>
            <w:r>
              <w:rPr>
                <w:rFonts w:cs="Arial"/>
                <w:b/>
                <w:color w:val="000000" w:themeColor="text1"/>
                <w:szCs w:val="20"/>
              </w:rPr>
              <w:t>N</w:t>
            </w:r>
            <w:r w:rsidR="003F1E31" w:rsidRPr="001178E5">
              <w:rPr>
                <w:rFonts w:cs="Arial"/>
                <w:b/>
                <w:color w:val="000000" w:themeColor="text1"/>
                <w:szCs w:val="20"/>
              </w:rPr>
              <w:t>E</w:t>
            </w:r>
            <w:r w:rsidR="003F1E31" w:rsidRPr="001178E5">
              <w:rPr>
                <w:rFonts w:cs="Arial"/>
                <w:color w:val="000000" w:themeColor="text1"/>
                <w:szCs w:val="20"/>
              </w:rPr>
              <w:t xml:space="preserve"> – </w:t>
            </w:r>
            <w:r>
              <w:rPr>
                <w:rFonts w:cs="Arial"/>
                <w:color w:val="000000" w:themeColor="text1"/>
                <w:szCs w:val="20"/>
              </w:rPr>
              <w:t>Pre-requisite unit removed</w:t>
            </w:r>
          </w:p>
        </w:tc>
      </w:tr>
      <w:tr w:rsidR="00D366F5" w:rsidRPr="001178E5" w14:paraId="22E3E0DB" w14:textId="77777777" w:rsidTr="00211AAF">
        <w:trPr>
          <w:trHeight w:val="559"/>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BD01D0"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CPCCCA2001A</w:t>
            </w:r>
          </w:p>
        </w:tc>
        <w:tc>
          <w:tcPr>
            <w:tcW w:w="3543" w:type="dxa"/>
            <w:tcBorders>
              <w:top w:val="single" w:sz="4" w:space="0" w:color="auto"/>
              <w:left w:val="nil"/>
              <w:bottom w:val="single" w:sz="4" w:space="0" w:color="auto"/>
              <w:right w:val="single" w:sz="4" w:space="0" w:color="auto"/>
            </w:tcBorders>
            <w:shd w:val="clear" w:color="auto" w:fill="auto"/>
          </w:tcPr>
          <w:p w14:paraId="79FB88EA"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Handle carpentry materials</w:t>
            </w:r>
          </w:p>
        </w:tc>
        <w:tc>
          <w:tcPr>
            <w:tcW w:w="2268" w:type="dxa"/>
            <w:tcBorders>
              <w:top w:val="single" w:sz="4" w:space="0" w:color="auto"/>
              <w:left w:val="nil"/>
              <w:bottom w:val="single" w:sz="4" w:space="0" w:color="auto"/>
              <w:right w:val="single" w:sz="4" w:space="0" w:color="auto"/>
            </w:tcBorders>
            <w:shd w:val="clear" w:color="auto" w:fill="auto"/>
          </w:tcPr>
          <w:p w14:paraId="41C0667A" w14:textId="184AC361" w:rsidR="00D366F5" w:rsidRPr="001178E5" w:rsidRDefault="00F61981" w:rsidP="00211AAF">
            <w:pPr>
              <w:spacing w:after="120" w:line="240" w:lineRule="auto"/>
              <w:rPr>
                <w:rFonts w:cs="Arial"/>
                <w:color w:val="000000" w:themeColor="text1"/>
                <w:szCs w:val="20"/>
              </w:rPr>
            </w:pPr>
            <w:r w:rsidRPr="001178E5">
              <w:rPr>
                <w:color w:val="000000" w:themeColor="text1"/>
              </w:rPr>
              <w:t>N/A</w:t>
            </w:r>
          </w:p>
        </w:tc>
        <w:tc>
          <w:tcPr>
            <w:tcW w:w="3544" w:type="dxa"/>
            <w:tcBorders>
              <w:top w:val="single" w:sz="4" w:space="0" w:color="auto"/>
              <w:left w:val="nil"/>
              <w:bottom w:val="single" w:sz="4" w:space="0" w:color="auto"/>
              <w:right w:val="single" w:sz="4" w:space="0" w:color="auto"/>
            </w:tcBorders>
            <w:shd w:val="clear" w:color="auto" w:fill="auto"/>
          </w:tcPr>
          <w:p w14:paraId="0D283EB3" w14:textId="0736143E" w:rsidR="00D366F5" w:rsidRPr="001178E5" w:rsidRDefault="00F61981" w:rsidP="00211AAF">
            <w:pPr>
              <w:spacing w:after="120" w:line="240" w:lineRule="auto"/>
              <w:rPr>
                <w:rFonts w:cs="Arial"/>
                <w:color w:val="000000" w:themeColor="text1"/>
                <w:szCs w:val="20"/>
              </w:rPr>
            </w:pPr>
            <w:r w:rsidRPr="001178E5">
              <w:rPr>
                <w:color w:val="000000" w:themeColor="text1"/>
              </w:rPr>
              <w:t>N/A</w:t>
            </w:r>
          </w:p>
        </w:tc>
        <w:tc>
          <w:tcPr>
            <w:tcW w:w="3232" w:type="dxa"/>
            <w:tcBorders>
              <w:top w:val="single" w:sz="4" w:space="0" w:color="auto"/>
              <w:left w:val="nil"/>
              <w:bottom w:val="single" w:sz="4" w:space="0" w:color="auto"/>
              <w:right w:val="single" w:sz="4" w:space="0" w:color="auto"/>
            </w:tcBorders>
            <w:shd w:val="clear" w:color="auto" w:fill="auto"/>
          </w:tcPr>
          <w:p w14:paraId="5BFA0D7A" w14:textId="769C0F24" w:rsidR="00D366F5" w:rsidRPr="001178E5" w:rsidRDefault="00D366F5" w:rsidP="00211AAF">
            <w:pPr>
              <w:spacing w:after="120" w:line="240" w:lineRule="auto"/>
              <w:rPr>
                <w:rFonts w:cs="Arial"/>
                <w:color w:val="000000" w:themeColor="text1"/>
                <w:szCs w:val="20"/>
              </w:rPr>
            </w:pPr>
            <w:r w:rsidRPr="001178E5">
              <w:rPr>
                <w:rFonts w:cs="Arial"/>
                <w:b/>
                <w:color w:val="000000" w:themeColor="text1"/>
                <w:szCs w:val="20"/>
              </w:rPr>
              <w:t>NE</w:t>
            </w:r>
            <w:r w:rsidRPr="001178E5">
              <w:rPr>
                <w:rFonts w:cs="Arial"/>
                <w:color w:val="000000" w:themeColor="text1"/>
                <w:szCs w:val="20"/>
              </w:rPr>
              <w:t xml:space="preserve"> – </w:t>
            </w:r>
            <w:r w:rsidR="003F1E31" w:rsidRPr="001178E5">
              <w:rPr>
                <w:rFonts w:cs="Arial"/>
                <w:color w:val="000000" w:themeColor="text1"/>
                <w:szCs w:val="20"/>
              </w:rPr>
              <w:t>R</w:t>
            </w:r>
            <w:r w:rsidRPr="001178E5">
              <w:rPr>
                <w:rFonts w:cs="Arial"/>
                <w:color w:val="000000" w:themeColor="text1"/>
                <w:szCs w:val="20"/>
              </w:rPr>
              <w:t>emoved from revised course</w:t>
            </w:r>
          </w:p>
        </w:tc>
      </w:tr>
      <w:tr w:rsidR="00D366F5" w:rsidRPr="001178E5" w14:paraId="4A540723" w14:textId="77777777" w:rsidTr="00211AAF">
        <w:trPr>
          <w:trHeight w:val="687"/>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B35FBBD"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CPCCCA2002A</w:t>
            </w:r>
          </w:p>
        </w:tc>
        <w:tc>
          <w:tcPr>
            <w:tcW w:w="3543" w:type="dxa"/>
            <w:tcBorders>
              <w:top w:val="single" w:sz="4" w:space="0" w:color="auto"/>
              <w:left w:val="nil"/>
              <w:bottom w:val="single" w:sz="4" w:space="0" w:color="auto"/>
              <w:right w:val="single" w:sz="4" w:space="0" w:color="auto"/>
            </w:tcBorders>
            <w:shd w:val="clear" w:color="auto" w:fill="auto"/>
          </w:tcPr>
          <w:p w14:paraId="010754C3"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Use carpentry tools and equipment</w:t>
            </w:r>
          </w:p>
        </w:tc>
        <w:tc>
          <w:tcPr>
            <w:tcW w:w="2268" w:type="dxa"/>
            <w:tcBorders>
              <w:top w:val="single" w:sz="4" w:space="0" w:color="auto"/>
              <w:left w:val="nil"/>
              <w:bottom w:val="single" w:sz="4" w:space="0" w:color="auto"/>
              <w:right w:val="single" w:sz="4" w:space="0" w:color="auto"/>
            </w:tcBorders>
            <w:shd w:val="clear" w:color="auto" w:fill="auto"/>
          </w:tcPr>
          <w:p w14:paraId="114B5AD0" w14:textId="40B3443F" w:rsidR="00D366F5" w:rsidRPr="001178E5" w:rsidRDefault="00F61981" w:rsidP="00211AAF">
            <w:pPr>
              <w:spacing w:after="120" w:line="240" w:lineRule="auto"/>
              <w:rPr>
                <w:rFonts w:cs="Arial"/>
                <w:color w:val="000000" w:themeColor="text1"/>
                <w:szCs w:val="20"/>
              </w:rPr>
            </w:pPr>
            <w:r w:rsidRPr="001178E5">
              <w:rPr>
                <w:color w:val="000000" w:themeColor="text1"/>
              </w:rPr>
              <w:t>N/A</w:t>
            </w:r>
          </w:p>
        </w:tc>
        <w:tc>
          <w:tcPr>
            <w:tcW w:w="3544" w:type="dxa"/>
            <w:tcBorders>
              <w:top w:val="single" w:sz="4" w:space="0" w:color="auto"/>
              <w:left w:val="nil"/>
              <w:bottom w:val="single" w:sz="4" w:space="0" w:color="auto"/>
              <w:right w:val="single" w:sz="4" w:space="0" w:color="auto"/>
            </w:tcBorders>
            <w:shd w:val="clear" w:color="auto" w:fill="auto"/>
          </w:tcPr>
          <w:p w14:paraId="12E7AA38" w14:textId="384E07CB" w:rsidR="00D366F5" w:rsidRPr="001178E5" w:rsidRDefault="00F61981" w:rsidP="00211AAF">
            <w:pPr>
              <w:spacing w:after="120" w:line="240" w:lineRule="auto"/>
              <w:rPr>
                <w:rFonts w:cs="Arial"/>
                <w:color w:val="000000" w:themeColor="text1"/>
                <w:szCs w:val="20"/>
              </w:rPr>
            </w:pPr>
            <w:r w:rsidRPr="001178E5">
              <w:rPr>
                <w:color w:val="000000" w:themeColor="text1"/>
              </w:rPr>
              <w:t>N/A</w:t>
            </w:r>
          </w:p>
        </w:tc>
        <w:tc>
          <w:tcPr>
            <w:tcW w:w="3232" w:type="dxa"/>
            <w:tcBorders>
              <w:top w:val="single" w:sz="4" w:space="0" w:color="auto"/>
              <w:left w:val="nil"/>
              <w:bottom w:val="single" w:sz="4" w:space="0" w:color="auto"/>
              <w:right w:val="single" w:sz="4" w:space="0" w:color="auto"/>
            </w:tcBorders>
            <w:shd w:val="clear" w:color="auto" w:fill="auto"/>
          </w:tcPr>
          <w:p w14:paraId="5C79DE5A" w14:textId="34287649" w:rsidR="00D366F5" w:rsidRPr="001178E5" w:rsidRDefault="00D366F5" w:rsidP="00211AAF">
            <w:pPr>
              <w:spacing w:after="120" w:line="240" w:lineRule="auto"/>
              <w:rPr>
                <w:rFonts w:cs="Arial"/>
                <w:color w:val="000000" w:themeColor="text1"/>
                <w:szCs w:val="20"/>
              </w:rPr>
            </w:pPr>
            <w:r w:rsidRPr="001178E5">
              <w:rPr>
                <w:rFonts w:cs="Arial"/>
                <w:b/>
                <w:color w:val="000000" w:themeColor="text1"/>
                <w:szCs w:val="20"/>
              </w:rPr>
              <w:t>NE</w:t>
            </w:r>
            <w:r w:rsidR="003F1E31" w:rsidRPr="001178E5">
              <w:rPr>
                <w:rFonts w:cs="Arial"/>
                <w:color w:val="000000" w:themeColor="text1"/>
                <w:szCs w:val="20"/>
              </w:rPr>
              <w:t xml:space="preserve"> – R</w:t>
            </w:r>
            <w:r w:rsidRPr="001178E5">
              <w:rPr>
                <w:rFonts w:cs="Arial"/>
                <w:color w:val="000000" w:themeColor="text1"/>
                <w:szCs w:val="20"/>
              </w:rPr>
              <w:t>emoved from revised course</w:t>
            </w:r>
          </w:p>
        </w:tc>
      </w:tr>
      <w:tr w:rsidR="00D366F5" w:rsidRPr="001178E5" w14:paraId="368E58EF" w14:textId="77777777" w:rsidTr="00211AAF">
        <w:trPr>
          <w:trHeight w:val="574"/>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A2A32F" w14:textId="248DC799" w:rsidR="00D366F5" w:rsidRPr="001178E5" w:rsidRDefault="00F61981" w:rsidP="00211AAF">
            <w:pPr>
              <w:spacing w:after="120" w:line="240" w:lineRule="auto"/>
              <w:rPr>
                <w:rFonts w:cs="Arial"/>
                <w:color w:val="000000" w:themeColor="text1"/>
                <w:szCs w:val="20"/>
              </w:rPr>
            </w:pPr>
            <w:r w:rsidRPr="001178E5">
              <w:rPr>
                <w:color w:val="000000" w:themeColor="text1"/>
              </w:rPr>
              <w:t>N/A</w:t>
            </w:r>
          </w:p>
        </w:tc>
        <w:tc>
          <w:tcPr>
            <w:tcW w:w="3543" w:type="dxa"/>
            <w:tcBorders>
              <w:top w:val="single" w:sz="4" w:space="0" w:color="auto"/>
              <w:left w:val="nil"/>
              <w:bottom w:val="single" w:sz="4" w:space="0" w:color="auto"/>
              <w:right w:val="single" w:sz="4" w:space="0" w:color="auto"/>
            </w:tcBorders>
            <w:shd w:val="clear" w:color="auto" w:fill="auto"/>
          </w:tcPr>
          <w:p w14:paraId="3E5AF0E8" w14:textId="6E2EEBAE" w:rsidR="00D366F5" w:rsidRPr="001178E5" w:rsidRDefault="00F61981" w:rsidP="00211AAF">
            <w:pPr>
              <w:spacing w:after="120" w:line="240" w:lineRule="auto"/>
              <w:rPr>
                <w:rFonts w:cs="Arial"/>
                <w:color w:val="000000" w:themeColor="text1"/>
                <w:szCs w:val="20"/>
              </w:rPr>
            </w:pPr>
            <w:r w:rsidRPr="001178E5">
              <w:rPr>
                <w:color w:val="000000" w:themeColor="text1"/>
              </w:rPr>
              <w:t>N/A</w:t>
            </w:r>
          </w:p>
        </w:tc>
        <w:tc>
          <w:tcPr>
            <w:tcW w:w="2268" w:type="dxa"/>
            <w:tcBorders>
              <w:top w:val="single" w:sz="4" w:space="0" w:color="auto"/>
              <w:left w:val="nil"/>
              <w:bottom w:val="single" w:sz="4" w:space="0" w:color="auto"/>
              <w:right w:val="single" w:sz="4" w:space="0" w:color="auto"/>
            </w:tcBorders>
            <w:shd w:val="clear" w:color="auto" w:fill="auto"/>
          </w:tcPr>
          <w:p w14:paraId="41D8BBEA" w14:textId="2A44B8B4" w:rsidR="00D366F5" w:rsidRPr="001178E5" w:rsidRDefault="00102D45" w:rsidP="00211AAF">
            <w:pPr>
              <w:spacing w:after="120" w:line="240" w:lineRule="auto"/>
              <w:rPr>
                <w:rFonts w:cs="Arial"/>
                <w:color w:val="000000" w:themeColor="text1"/>
                <w:szCs w:val="20"/>
              </w:rPr>
            </w:pPr>
            <w:r>
              <w:rPr>
                <w:rFonts w:cs="Arial"/>
                <w:color w:val="000000" w:themeColor="text1"/>
                <w:szCs w:val="20"/>
              </w:rPr>
              <w:t>VU</w:t>
            </w:r>
            <w:r w:rsidR="001E1C69">
              <w:rPr>
                <w:rFonts w:cs="Arial"/>
                <w:color w:val="000000" w:themeColor="text1"/>
                <w:szCs w:val="20"/>
              </w:rPr>
              <w:t>22022</w:t>
            </w:r>
          </w:p>
        </w:tc>
        <w:tc>
          <w:tcPr>
            <w:tcW w:w="3544" w:type="dxa"/>
            <w:tcBorders>
              <w:top w:val="single" w:sz="4" w:space="0" w:color="auto"/>
              <w:left w:val="nil"/>
              <w:bottom w:val="single" w:sz="4" w:space="0" w:color="auto"/>
              <w:right w:val="single" w:sz="4" w:space="0" w:color="auto"/>
            </w:tcBorders>
            <w:shd w:val="clear" w:color="auto" w:fill="auto"/>
          </w:tcPr>
          <w:p w14:paraId="32ADCC5C"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Identify and handle carpentry tools and equipment</w:t>
            </w:r>
          </w:p>
        </w:tc>
        <w:tc>
          <w:tcPr>
            <w:tcW w:w="3232" w:type="dxa"/>
            <w:tcBorders>
              <w:top w:val="single" w:sz="4" w:space="0" w:color="auto"/>
              <w:left w:val="nil"/>
              <w:bottom w:val="single" w:sz="4" w:space="0" w:color="auto"/>
              <w:right w:val="single" w:sz="4" w:space="0" w:color="auto"/>
            </w:tcBorders>
            <w:shd w:val="clear" w:color="auto" w:fill="auto"/>
          </w:tcPr>
          <w:p w14:paraId="5085C2C8" w14:textId="57C8C127" w:rsidR="00D366F5" w:rsidRPr="001178E5" w:rsidRDefault="00D366F5" w:rsidP="00211AAF">
            <w:pPr>
              <w:spacing w:after="120" w:line="240" w:lineRule="auto"/>
              <w:rPr>
                <w:rFonts w:cs="Arial"/>
                <w:color w:val="000000" w:themeColor="text1"/>
                <w:szCs w:val="20"/>
              </w:rPr>
            </w:pPr>
            <w:r w:rsidRPr="001178E5">
              <w:rPr>
                <w:rFonts w:cs="Arial"/>
                <w:b/>
                <w:color w:val="000000" w:themeColor="text1"/>
                <w:szCs w:val="20"/>
              </w:rPr>
              <w:t>NE</w:t>
            </w:r>
            <w:r w:rsidR="003F1E31" w:rsidRPr="001178E5">
              <w:rPr>
                <w:rFonts w:cs="Arial"/>
                <w:color w:val="000000" w:themeColor="text1"/>
                <w:szCs w:val="20"/>
              </w:rPr>
              <w:t xml:space="preserve"> – N</w:t>
            </w:r>
            <w:r w:rsidRPr="001178E5">
              <w:rPr>
                <w:rFonts w:cs="Arial"/>
                <w:color w:val="000000" w:themeColor="text1"/>
                <w:szCs w:val="20"/>
              </w:rPr>
              <w:t>ew unit</w:t>
            </w:r>
          </w:p>
        </w:tc>
      </w:tr>
      <w:tr w:rsidR="00D366F5" w:rsidRPr="001178E5" w14:paraId="5F4F4A49" w14:textId="77777777" w:rsidTr="00211AAF">
        <w:trPr>
          <w:trHeight w:val="583"/>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F6A058"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CPCCCM1005A</w:t>
            </w:r>
          </w:p>
        </w:tc>
        <w:tc>
          <w:tcPr>
            <w:tcW w:w="3543" w:type="dxa"/>
            <w:tcBorders>
              <w:top w:val="single" w:sz="4" w:space="0" w:color="auto"/>
              <w:left w:val="nil"/>
              <w:bottom w:val="single" w:sz="4" w:space="0" w:color="auto"/>
              <w:right w:val="single" w:sz="4" w:space="0" w:color="auto"/>
            </w:tcBorders>
            <w:shd w:val="clear" w:color="auto" w:fill="auto"/>
          </w:tcPr>
          <w:p w14:paraId="49720970"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Carry out measurements and calculations</w:t>
            </w:r>
          </w:p>
        </w:tc>
        <w:tc>
          <w:tcPr>
            <w:tcW w:w="2268" w:type="dxa"/>
            <w:tcBorders>
              <w:top w:val="single" w:sz="4" w:space="0" w:color="auto"/>
              <w:left w:val="nil"/>
              <w:bottom w:val="single" w:sz="4" w:space="0" w:color="auto"/>
              <w:right w:val="single" w:sz="4" w:space="0" w:color="auto"/>
            </w:tcBorders>
            <w:shd w:val="clear" w:color="auto" w:fill="auto"/>
          </w:tcPr>
          <w:p w14:paraId="36E0F3BE"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 xml:space="preserve">CPCCCM1015A </w:t>
            </w:r>
          </w:p>
        </w:tc>
        <w:tc>
          <w:tcPr>
            <w:tcW w:w="3544" w:type="dxa"/>
            <w:tcBorders>
              <w:top w:val="single" w:sz="4" w:space="0" w:color="auto"/>
              <w:left w:val="nil"/>
              <w:bottom w:val="single" w:sz="4" w:space="0" w:color="auto"/>
              <w:right w:val="single" w:sz="4" w:space="0" w:color="auto"/>
            </w:tcBorders>
            <w:shd w:val="clear" w:color="auto" w:fill="auto"/>
          </w:tcPr>
          <w:p w14:paraId="6EF382A2"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Carry out measurements and calculations</w:t>
            </w:r>
          </w:p>
        </w:tc>
        <w:tc>
          <w:tcPr>
            <w:tcW w:w="3232" w:type="dxa"/>
            <w:tcBorders>
              <w:top w:val="single" w:sz="4" w:space="0" w:color="auto"/>
              <w:left w:val="nil"/>
              <w:bottom w:val="single" w:sz="4" w:space="0" w:color="auto"/>
              <w:right w:val="single" w:sz="4" w:space="0" w:color="auto"/>
            </w:tcBorders>
            <w:shd w:val="clear" w:color="auto" w:fill="auto"/>
          </w:tcPr>
          <w:p w14:paraId="0EE76D0D" w14:textId="10E79E10" w:rsidR="00D366F5" w:rsidRPr="001178E5" w:rsidRDefault="00D33892" w:rsidP="00211AAF">
            <w:pPr>
              <w:spacing w:after="120" w:line="240" w:lineRule="auto"/>
              <w:rPr>
                <w:rFonts w:cs="Arial"/>
                <w:color w:val="000000" w:themeColor="text1"/>
                <w:szCs w:val="20"/>
              </w:rPr>
            </w:pPr>
            <w:r>
              <w:rPr>
                <w:rFonts w:cs="Arial"/>
                <w:b/>
                <w:color w:val="000000" w:themeColor="text1"/>
                <w:szCs w:val="20"/>
              </w:rPr>
              <w:t>N</w:t>
            </w:r>
            <w:r w:rsidRPr="001178E5">
              <w:rPr>
                <w:rFonts w:cs="Arial"/>
                <w:b/>
                <w:color w:val="000000" w:themeColor="text1"/>
                <w:szCs w:val="20"/>
              </w:rPr>
              <w:t>E</w:t>
            </w:r>
            <w:r w:rsidRPr="001178E5">
              <w:rPr>
                <w:rFonts w:cs="Arial"/>
                <w:color w:val="000000" w:themeColor="text1"/>
                <w:szCs w:val="20"/>
              </w:rPr>
              <w:t xml:space="preserve"> – </w:t>
            </w:r>
            <w:r>
              <w:rPr>
                <w:rFonts w:cs="Arial"/>
                <w:color w:val="000000" w:themeColor="text1"/>
                <w:szCs w:val="20"/>
              </w:rPr>
              <w:t>Pre-requisite unit removed</w:t>
            </w:r>
          </w:p>
        </w:tc>
      </w:tr>
    </w:tbl>
    <w:p w14:paraId="6FC5E231" w14:textId="6A7081A6" w:rsidR="00211AAF" w:rsidRDefault="00211AAF">
      <w:r>
        <w:br w:type="page"/>
      </w:r>
    </w:p>
    <w:p w14:paraId="57A7E336" w14:textId="77777777" w:rsidR="00211AAF" w:rsidRPr="00211AAF" w:rsidRDefault="00211AAF" w:rsidP="00211AAF">
      <w:pPr>
        <w:spacing w:before="0" w:line="240" w:lineRule="auto"/>
        <w:rPr>
          <w:color w:val="000000" w:themeColor="text1"/>
          <w:sz w:val="12"/>
          <w:szCs w:val="12"/>
        </w:rPr>
      </w:pPr>
    </w:p>
    <w:tbl>
      <w:tblPr>
        <w:tblW w:w="14709" w:type="dxa"/>
        <w:tblLayout w:type="fixed"/>
        <w:tblLook w:val="04A0" w:firstRow="1" w:lastRow="0" w:firstColumn="1" w:lastColumn="0" w:noHBand="0" w:noVBand="1"/>
      </w:tblPr>
      <w:tblGrid>
        <w:gridCol w:w="2122"/>
        <w:gridCol w:w="3543"/>
        <w:gridCol w:w="2268"/>
        <w:gridCol w:w="3544"/>
        <w:gridCol w:w="3232"/>
      </w:tblGrid>
      <w:tr w:rsidR="00211AAF" w:rsidRPr="001178E5" w14:paraId="3135932D" w14:textId="77777777" w:rsidTr="00211AAF">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5EC47125" w14:textId="77777777" w:rsidR="00211AAF" w:rsidRPr="001178E5" w:rsidRDefault="00211AAF" w:rsidP="00211AAF">
            <w:pPr>
              <w:spacing w:before="60" w:after="60"/>
              <w:rPr>
                <w:b/>
                <w:color w:val="000000" w:themeColor="text1"/>
              </w:rPr>
            </w:pPr>
            <w:r w:rsidRPr="001178E5">
              <w:rPr>
                <w:b/>
                <w:color w:val="000000" w:themeColor="text1"/>
              </w:rPr>
              <w:t xml:space="preserve">Mapping against 22145VIC Certificate II in Joinery/Shopfitting/Stairbuilding (Pre-apprenticeship) and </w:t>
            </w:r>
            <w:r>
              <w:rPr>
                <w:b/>
                <w:color w:val="000000" w:themeColor="text1"/>
              </w:rPr>
              <w:t>22338</w:t>
            </w:r>
            <w:r w:rsidRPr="001178E5">
              <w:rPr>
                <w:b/>
                <w:color w:val="000000" w:themeColor="text1"/>
              </w:rPr>
              <w:t>VIC Certificate II in Building and Construction Pre-apprenticeship</w:t>
            </w:r>
          </w:p>
        </w:tc>
      </w:tr>
      <w:tr w:rsidR="00211AAF" w:rsidRPr="001178E5" w14:paraId="45784E8E" w14:textId="77777777" w:rsidTr="00211AAF">
        <w:trPr>
          <w:trHeight w:val="665"/>
          <w:tblHeader/>
        </w:trPr>
        <w:tc>
          <w:tcPr>
            <w:tcW w:w="212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6F5BED0D" w14:textId="77777777" w:rsidR="00211AAF" w:rsidRPr="001178E5" w:rsidRDefault="00211AAF" w:rsidP="00211AAF">
            <w:pPr>
              <w:spacing w:before="60" w:after="60"/>
              <w:rPr>
                <w:rFonts w:cs="Arial"/>
                <w:b/>
                <w:color w:val="000000" w:themeColor="text1"/>
                <w:szCs w:val="20"/>
              </w:rPr>
            </w:pPr>
            <w:r w:rsidRPr="001178E5">
              <w:rPr>
                <w:rFonts w:cs="Arial"/>
                <w:b/>
                <w:color w:val="000000" w:themeColor="text1"/>
                <w:szCs w:val="20"/>
              </w:rPr>
              <w:t xml:space="preserve">22145VIC </w:t>
            </w:r>
            <w:r>
              <w:rPr>
                <w:rFonts w:cs="Arial"/>
                <w:b/>
                <w:color w:val="000000" w:themeColor="text1"/>
                <w:szCs w:val="20"/>
              </w:rPr>
              <w:br/>
            </w:r>
            <w:r w:rsidRPr="001178E5">
              <w:rPr>
                <w:rFonts w:cs="Arial"/>
                <w:b/>
                <w:color w:val="000000" w:themeColor="text1"/>
                <w:szCs w:val="20"/>
              </w:rPr>
              <w:t>unit code</w:t>
            </w:r>
          </w:p>
        </w:tc>
        <w:tc>
          <w:tcPr>
            <w:tcW w:w="3543"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34A20568" w14:textId="77777777" w:rsidR="00211AAF" w:rsidRPr="001178E5" w:rsidRDefault="00211AAF" w:rsidP="00211AAF">
            <w:pPr>
              <w:spacing w:before="60" w:after="60"/>
              <w:rPr>
                <w:rFonts w:cs="Arial"/>
                <w:b/>
                <w:color w:val="000000" w:themeColor="text1"/>
                <w:szCs w:val="20"/>
              </w:rPr>
            </w:pPr>
            <w:r w:rsidRPr="001178E5">
              <w:rPr>
                <w:rFonts w:cs="Arial"/>
                <w:b/>
                <w:color w:val="000000" w:themeColor="text1"/>
                <w:szCs w:val="20"/>
              </w:rPr>
              <w:t xml:space="preserve">22145VIC </w:t>
            </w:r>
            <w:r>
              <w:rPr>
                <w:rFonts w:cs="Arial"/>
                <w:b/>
                <w:color w:val="000000" w:themeColor="text1"/>
                <w:szCs w:val="20"/>
              </w:rPr>
              <w:br/>
            </w:r>
            <w:r w:rsidRPr="001178E5">
              <w:rPr>
                <w:rFonts w:cs="Arial"/>
                <w:b/>
                <w:color w:val="000000" w:themeColor="text1"/>
                <w:szCs w:val="20"/>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46B64005" w14:textId="77777777" w:rsidR="00211AAF" w:rsidRPr="001178E5" w:rsidRDefault="00211AAF" w:rsidP="00211AAF">
            <w:pPr>
              <w:spacing w:before="60" w:after="60"/>
              <w:rPr>
                <w:rFonts w:cs="Arial"/>
                <w:b/>
                <w:color w:val="000000" w:themeColor="text1"/>
                <w:szCs w:val="20"/>
              </w:rPr>
            </w:pPr>
            <w:r>
              <w:rPr>
                <w:rFonts w:cs="Arial"/>
                <w:b/>
                <w:color w:val="000000" w:themeColor="text1"/>
                <w:szCs w:val="20"/>
              </w:rPr>
              <w:t>22338</w:t>
            </w:r>
            <w:r w:rsidRPr="001178E5">
              <w:rPr>
                <w:rFonts w:cs="Arial"/>
                <w:b/>
                <w:color w:val="000000" w:themeColor="text1"/>
                <w:szCs w:val="20"/>
              </w:rPr>
              <w:t xml:space="preserve">VIC </w:t>
            </w:r>
            <w:r>
              <w:rPr>
                <w:rFonts w:cs="Arial"/>
                <w:b/>
                <w:color w:val="000000" w:themeColor="text1"/>
                <w:szCs w:val="20"/>
              </w:rPr>
              <w:br/>
            </w:r>
            <w:r w:rsidRPr="001178E5">
              <w:rPr>
                <w:rFonts w:cs="Arial"/>
                <w:b/>
                <w:color w:val="000000" w:themeColor="text1"/>
                <w:szCs w:val="20"/>
              </w:rPr>
              <w:t>unit code</w:t>
            </w:r>
          </w:p>
        </w:tc>
        <w:tc>
          <w:tcPr>
            <w:tcW w:w="354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58C2E678" w14:textId="77777777" w:rsidR="00211AAF" w:rsidRPr="001178E5" w:rsidRDefault="00211AAF" w:rsidP="00211AAF">
            <w:pPr>
              <w:spacing w:before="60" w:after="60"/>
              <w:rPr>
                <w:rFonts w:cs="Arial"/>
                <w:b/>
                <w:color w:val="000000" w:themeColor="text1"/>
                <w:szCs w:val="20"/>
              </w:rPr>
            </w:pPr>
            <w:r>
              <w:rPr>
                <w:rFonts w:cs="Arial"/>
                <w:b/>
                <w:color w:val="000000" w:themeColor="text1"/>
                <w:szCs w:val="20"/>
              </w:rPr>
              <w:t>22338</w:t>
            </w:r>
            <w:r w:rsidRPr="001178E5">
              <w:rPr>
                <w:rFonts w:cs="Arial"/>
                <w:b/>
                <w:color w:val="000000" w:themeColor="text1"/>
                <w:szCs w:val="20"/>
              </w:rPr>
              <w:t xml:space="preserve">VIC </w:t>
            </w:r>
            <w:r>
              <w:rPr>
                <w:rFonts w:cs="Arial"/>
                <w:b/>
                <w:color w:val="000000" w:themeColor="text1"/>
                <w:szCs w:val="20"/>
              </w:rPr>
              <w:br/>
            </w:r>
            <w:r w:rsidRPr="001178E5">
              <w:rPr>
                <w:rFonts w:cs="Arial"/>
                <w:b/>
                <w:color w:val="000000" w:themeColor="text1"/>
                <w:szCs w:val="20"/>
              </w:rPr>
              <w:t>unit title</w:t>
            </w:r>
          </w:p>
        </w:tc>
        <w:tc>
          <w:tcPr>
            <w:tcW w:w="323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48105D97" w14:textId="77777777" w:rsidR="00211AAF" w:rsidRPr="001178E5" w:rsidRDefault="00211AAF" w:rsidP="00211AAF">
            <w:pPr>
              <w:spacing w:before="60" w:after="60"/>
              <w:rPr>
                <w:b/>
                <w:color w:val="000000" w:themeColor="text1"/>
              </w:rPr>
            </w:pPr>
            <w:r w:rsidRPr="001178E5">
              <w:rPr>
                <w:b/>
                <w:color w:val="000000" w:themeColor="text1"/>
              </w:rPr>
              <w:t>Comment in relation to equivalence</w:t>
            </w:r>
          </w:p>
          <w:p w14:paraId="36E33516" w14:textId="77777777" w:rsidR="00211AAF" w:rsidRPr="001178E5" w:rsidRDefault="00211AAF" w:rsidP="00211AAF">
            <w:pPr>
              <w:spacing w:before="60" w:after="60"/>
              <w:rPr>
                <w:rFonts w:cs="Arial"/>
                <w:b/>
                <w:color w:val="000000" w:themeColor="text1"/>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D366F5" w:rsidRPr="001178E5" w14:paraId="02B40B5E" w14:textId="77777777" w:rsidTr="00211AAF">
        <w:trPr>
          <w:trHeight w:val="715"/>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E1C60E" w14:textId="1C2C6FB3" w:rsidR="00D366F5" w:rsidRPr="001178E5" w:rsidRDefault="00D366F5" w:rsidP="00211AAF">
            <w:pPr>
              <w:spacing w:before="100" w:after="100" w:line="240" w:lineRule="auto"/>
              <w:rPr>
                <w:rFonts w:cs="Arial"/>
                <w:color w:val="000000" w:themeColor="text1"/>
                <w:szCs w:val="20"/>
              </w:rPr>
            </w:pPr>
            <w:r w:rsidRPr="001178E5">
              <w:rPr>
                <w:rFonts w:cs="Arial"/>
                <w:color w:val="000000" w:themeColor="text1"/>
                <w:szCs w:val="20"/>
              </w:rPr>
              <w:t>CPCCCM2001A</w:t>
            </w:r>
          </w:p>
        </w:tc>
        <w:tc>
          <w:tcPr>
            <w:tcW w:w="3543" w:type="dxa"/>
            <w:tcBorders>
              <w:top w:val="single" w:sz="4" w:space="0" w:color="auto"/>
              <w:left w:val="nil"/>
              <w:bottom w:val="single" w:sz="4" w:space="0" w:color="auto"/>
              <w:right w:val="single" w:sz="4" w:space="0" w:color="auto"/>
            </w:tcBorders>
            <w:shd w:val="clear" w:color="auto" w:fill="auto"/>
          </w:tcPr>
          <w:p w14:paraId="13780ABD" w14:textId="77777777" w:rsidR="00D366F5" w:rsidRPr="001178E5" w:rsidRDefault="00D366F5" w:rsidP="00211AAF">
            <w:pPr>
              <w:spacing w:before="100" w:after="100" w:line="240" w:lineRule="auto"/>
              <w:rPr>
                <w:rFonts w:cs="Arial"/>
                <w:color w:val="000000" w:themeColor="text1"/>
                <w:szCs w:val="20"/>
              </w:rPr>
            </w:pPr>
            <w:r w:rsidRPr="001178E5">
              <w:rPr>
                <w:rFonts w:cs="Arial"/>
                <w:color w:val="000000" w:themeColor="text1"/>
                <w:szCs w:val="20"/>
              </w:rPr>
              <w:t>Read and interpret plans and specifications</w:t>
            </w:r>
          </w:p>
        </w:tc>
        <w:tc>
          <w:tcPr>
            <w:tcW w:w="2268" w:type="dxa"/>
            <w:tcBorders>
              <w:top w:val="single" w:sz="4" w:space="0" w:color="auto"/>
              <w:left w:val="nil"/>
              <w:bottom w:val="single" w:sz="4" w:space="0" w:color="auto"/>
              <w:right w:val="single" w:sz="4" w:space="0" w:color="auto"/>
            </w:tcBorders>
            <w:shd w:val="clear" w:color="auto" w:fill="auto"/>
          </w:tcPr>
          <w:p w14:paraId="7F40ADAD" w14:textId="19146DC5" w:rsidR="00D366F5" w:rsidRPr="001178E5" w:rsidRDefault="00F61981" w:rsidP="00211AAF">
            <w:pPr>
              <w:spacing w:before="100" w:after="100" w:line="240" w:lineRule="auto"/>
              <w:rPr>
                <w:rFonts w:cs="Arial"/>
                <w:color w:val="000000" w:themeColor="text1"/>
                <w:szCs w:val="20"/>
              </w:rPr>
            </w:pPr>
            <w:r w:rsidRPr="001178E5">
              <w:rPr>
                <w:color w:val="000000" w:themeColor="text1"/>
              </w:rPr>
              <w:t>N/A</w:t>
            </w:r>
          </w:p>
        </w:tc>
        <w:tc>
          <w:tcPr>
            <w:tcW w:w="3544" w:type="dxa"/>
            <w:tcBorders>
              <w:top w:val="single" w:sz="4" w:space="0" w:color="auto"/>
              <w:left w:val="nil"/>
              <w:bottom w:val="single" w:sz="4" w:space="0" w:color="auto"/>
              <w:right w:val="single" w:sz="4" w:space="0" w:color="auto"/>
            </w:tcBorders>
            <w:shd w:val="clear" w:color="auto" w:fill="auto"/>
          </w:tcPr>
          <w:p w14:paraId="6F53CED0" w14:textId="3FC3E646" w:rsidR="00D366F5" w:rsidRPr="001178E5" w:rsidRDefault="00F61981" w:rsidP="00211AAF">
            <w:pPr>
              <w:spacing w:before="100" w:after="100" w:line="240" w:lineRule="auto"/>
              <w:rPr>
                <w:rFonts w:cs="Arial"/>
                <w:color w:val="000000" w:themeColor="text1"/>
                <w:szCs w:val="20"/>
              </w:rPr>
            </w:pPr>
            <w:r w:rsidRPr="001178E5">
              <w:rPr>
                <w:color w:val="000000" w:themeColor="text1"/>
              </w:rPr>
              <w:t>N/A</w:t>
            </w:r>
          </w:p>
        </w:tc>
        <w:tc>
          <w:tcPr>
            <w:tcW w:w="3232" w:type="dxa"/>
            <w:tcBorders>
              <w:top w:val="single" w:sz="4" w:space="0" w:color="auto"/>
              <w:left w:val="nil"/>
              <w:bottom w:val="single" w:sz="4" w:space="0" w:color="auto"/>
              <w:right w:val="single" w:sz="4" w:space="0" w:color="auto"/>
            </w:tcBorders>
            <w:shd w:val="clear" w:color="auto" w:fill="auto"/>
          </w:tcPr>
          <w:p w14:paraId="7D320343" w14:textId="48DC11EA" w:rsidR="00D366F5" w:rsidRPr="001178E5" w:rsidRDefault="00D366F5" w:rsidP="00211AAF">
            <w:pPr>
              <w:spacing w:before="100" w:after="100" w:line="240" w:lineRule="auto"/>
              <w:rPr>
                <w:rFonts w:cs="Arial"/>
                <w:color w:val="000000" w:themeColor="text1"/>
                <w:szCs w:val="20"/>
              </w:rPr>
            </w:pPr>
            <w:r w:rsidRPr="001178E5">
              <w:rPr>
                <w:rFonts w:cs="Arial"/>
                <w:b/>
                <w:color w:val="000000" w:themeColor="text1"/>
                <w:szCs w:val="20"/>
              </w:rPr>
              <w:t>NE</w:t>
            </w:r>
            <w:r w:rsidRPr="001178E5">
              <w:rPr>
                <w:rFonts w:cs="Arial"/>
                <w:color w:val="000000" w:themeColor="text1"/>
                <w:szCs w:val="20"/>
              </w:rPr>
              <w:t xml:space="preserve"> – </w:t>
            </w:r>
            <w:r w:rsidR="003F1E31" w:rsidRPr="001178E5">
              <w:rPr>
                <w:rFonts w:cs="Arial"/>
                <w:color w:val="000000" w:themeColor="text1"/>
                <w:szCs w:val="20"/>
              </w:rPr>
              <w:t>R</w:t>
            </w:r>
            <w:r w:rsidRPr="001178E5">
              <w:rPr>
                <w:rFonts w:cs="Arial"/>
                <w:color w:val="000000" w:themeColor="text1"/>
                <w:szCs w:val="20"/>
              </w:rPr>
              <w:t>emoved from revised course</w:t>
            </w:r>
          </w:p>
        </w:tc>
      </w:tr>
      <w:tr w:rsidR="00D366F5" w:rsidRPr="001178E5" w14:paraId="68CE8241" w14:textId="77777777" w:rsidTr="00211AAF">
        <w:trPr>
          <w:trHeight w:val="689"/>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24C986" w14:textId="5661BFE8" w:rsidR="00D366F5" w:rsidRPr="001178E5" w:rsidRDefault="00F61981" w:rsidP="00211AAF">
            <w:pPr>
              <w:spacing w:before="100" w:after="100"/>
              <w:rPr>
                <w:rFonts w:cs="Arial"/>
                <w:color w:val="000000" w:themeColor="text1"/>
                <w:szCs w:val="20"/>
              </w:rPr>
            </w:pPr>
            <w:r w:rsidRPr="001178E5">
              <w:rPr>
                <w:color w:val="000000" w:themeColor="text1"/>
              </w:rPr>
              <w:t>N/A</w:t>
            </w:r>
          </w:p>
        </w:tc>
        <w:tc>
          <w:tcPr>
            <w:tcW w:w="3543" w:type="dxa"/>
            <w:tcBorders>
              <w:top w:val="single" w:sz="4" w:space="0" w:color="auto"/>
              <w:left w:val="nil"/>
              <w:bottom w:val="single" w:sz="4" w:space="0" w:color="auto"/>
              <w:right w:val="single" w:sz="4" w:space="0" w:color="auto"/>
            </w:tcBorders>
            <w:shd w:val="clear" w:color="auto" w:fill="auto"/>
          </w:tcPr>
          <w:p w14:paraId="2E53F240" w14:textId="5965DEC0" w:rsidR="00D366F5" w:rsidRPr="001178E5" w:rsidRDefault="00F61981" w:rsidP="00211AAF">
            <w:pPr>
              <w:spacing w:before="100" w:after="100"/>
              <w:rPr>
                <w:rFonts w:cs="Arial"/>
                <w:color w:val="000000" w:themeColor="text1"/>
                <w:szCs w:val="20"/>
              </w:rPr>
            </w:pPr>
            <w:r w:rsidRPr="001178E5">
              <w:rPr>
                <w:color w:val="000000" w:themeColor="text1"/>
              </w:rPr>
              <w:t>N/A</w:t>
            </w:r>
          </w:p>
        </w:tc>
        <w:tc>
          <w:tcPr>
            <w:tcW w:w="2268" w:type="dxa"/>
            <w:tcBorders>
              <w:top w:val="single" w:sz="4" w:space="0" w:color="auto"/>
              <w:left w:val="nil"/>
              <w:bottom w:val="single" w:sz="4" w:space="0" w:color="auto"/>
              <w:right w:val="single" w:sz="4" w:space="0" w:color="auto"/>
            </w:tcBorders>
            <w:shd w:val="clear" w:color="auto" w:fill="auto"/>
          </w:tcPr>
          <w:p w14:paraId="65814030" w14:textId="128CAC10" w:rsidR="00D366F5" w:rsidRPr="001178E5" w:rsidRDefault="001E1C69" w:rsidP="00211AAF">
            <w:pPr>
              <w:spacing w:before="100" w:after="100"/>
              <w:rPr>
                <w:rFonts w:cs="Arial"/>
                <w:color w:val="000000" w:themeColor="text1"/>
                <w:szCs w:val="20"/>
              </w:rPr>
            </w:pPr>
            <w:r>
              <w:rPr>
                <w:rFonts w:cs="Arial"/>
                <w:color w:val="000000" w:themeColor="text1"/>
                <w:szCs w:val="20"/>
              </w:rPr>
              <w:t>VU22015</w:t>
            </w:r>
          </w:p>
        </w:tc>
        <w:tc>
          <w:tcPr>
            <w:tcW w:w="3544" w:type="dxa"/>
            <w:tcBorders>
              <w:top w:val="single" w:sz="4" w:space="0" w:color="auto"/>
              <w:left w:val="nil"/>
              <w:bottom w:val="single" w:sz="4" w:space="0" w:color="auto"/>
              <w:right w:val="single" w:sz="4" w:space="0" w:color="auto"/>
            </w:tcBorders>
            <w:shd w:val="clear" w:color="auto" w:fill="auto"/>
          </w:tcPr>
          <w:p w14:paraId="2A886175" w14:textId="0FD42846"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 xml:space="preserve">Interpret and apply </w:t>
            </w:r>
            <w:r w:rsidR="000A505C">
              <w:rPr>
                <w:rFonts w:cs="Arial"/>
                <w:color w:val="000000" w:themeColor="text1"/>
                <w:szCs w:val="20"/>
              </w:rPr>
              <w:t xml:space="preserve">basic </w:t>
            </w:r>
            <w:r w:rsidRPr="001178E5">
              <w:rPr>
                <w:rFonts w:cs="Arial"/>
                <w:color w:val="000000" w:themeColor="text1"/>
                <w:szCs w:val="20"/>
              </w:rPr>
              <w:t>plans and drawings</w:t>
            </w:r>
          </w:p>
        </w:tc>
        <w:tc>
          <w:tcPr>
            <w:tcW w:w="3232" w:type="dxa"/>
            <w:tcBorders>
              <w:top w:val="single" w:sz="4" w:space="0" w:color="auto"/>
              <w:left w:val="nil"/>
              <w:bottom w:val="single" w:sz="4" w:space="0" w:color="auto"/>
              <w:right w:val="single" w:sz="4" w:space="0" w:color="auto"/>
            </w:tcBorders>
            <w:shd w:val="clear" w:color="auto" w:fill="auto"/>
          </w:tcPr>
          <w:p w14:paraId="4D0F8E2F" w14:textId="72156F1E" w:rsidR="00D366F5" w:rsidRPr="001178E5" w:rsidRDefault="00D366F5" w:rsidP="00211AAF">
            <w:pPr>
              <w:spacing w:before="100" w:after="100"/>
              <w:rPr>
                <w:rFonts w:cs="Arial"/>
                <w:color w:val="000000" w:themeColor="text1"/>
                <w:szCs w:val="20"/>
              </w:rPr>
            </w:pPr>
            <w:r w:rsidRPr="001178E5">
              <w:rPr>
                <w:rFonts w:cs="Arial"/>
                <w:b/>
                <w:color w:val="000000" w:themeColor="text1"/>
                <w:szCs w:val="20"/>
              </w:rPr>
              <w:t>NE</w:t>
            </w:r>
            <w:r w:rsidR="003F1E31" w:rsidRPr="001178E5">
              <w:rPr>
                <w:rFonts w:cs="Arial"/>
                <w:color w:val="000000" w:themeColor="text1"/>
                <w:szCs w:val="20"/>
              </w:rPr>
              <w:t xml:space="preserve"> – N</w:t>
            </w:r>
            <w:r w:rsidRPr="001178E5">
              <w:rPr>
                <w:rFonts w:cs="Arial"/>
                <w:color w:val="000000" w:themeColor="text1"/>
                <w:szCs w:val="20"/>
              </w:rPr>
              <w:t>ew unit</w:t>
            </w:r>
          </w:p>
        </w:tc>
      </w:tr>
      <w:tr w:rsidR="00D366F5" w:rsidRPr="001178E5" w14:paraId="1D5EB83D" w14:textId="77777777" w:rsidTr="00211AAF">
        <w:trPr>
          <w:trHeight w:val="487"/>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67E801"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CUVCRS04B</w:t>
            </w:r>
          </w:p>
        </w:tc>
        <w:tc>
          <w:tcPr>
            <w:tcW w:w="3543" w:type="dxa"/>
            <w:tcBorders>
              <w:top w:val="single" w:sz="4" w:space="0" w:color="auto"/>
              <w:left w:val="nil"/>
              <w:bottom w:val="single" w:sz="4" w:space="0" w:color="auto"/>
              <w:right w:val="single" w:sz="4" w:space="0" w:color="auto"/>
            </w:tcBorders>
            <w:shd w:val="clear" w:color="auto" w:fill="auto"/>
          </w:tcPr>
          <w:p w14:paraId="0E3C59E4"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Produce technical drawings</w:t>
            </w:r>
          </w:p>
        </w:tc>
        <w:tc>
          <w:tcPr>
            <w:tcW w:w="2268" w:type="dxa"/>
            <w:tcBorders>
              <w:top w:val="single" w:sz="4" w:space="0" w:color="auto"/>
              <w:left w:val="nil"/>
              <w:bottom w:val="single" w:sz="4" w:space="0" w:color="auto"/>
              <w:right w:val="single" w:sz="4" w:space="0" w:color="auto"/>
            </w:tcBorders>
            <w:shd w:val="clear" w:color="auto" w:fill="auto"/>
          </w:tcPr>
          <w:p w14:paraId="3C51260B"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CUAACD303</w:t>
            </w:r>
          </w:p>
        </w:tc>
        <w:tc>
          <w:tcPr>
            <w:tcW w:w="3544" w:type="dxa"/>
            <w:tcBorders>
              <w:top w:val="single" w:sz="4" w:space="0" w:color="auto"/>
              <w:left w:val="nil"/>
              <w:bottom w:val="single" w:sz="4" w:space="0" w:color="auto"/>
              <w:right w:val="single" w:sz="4" w:space="0" w:color="auto"/>
            </w:tcBorders>
            <w:shd w:val="clear" w:color="auto" w:fill="auto"/>
          </w:tcPr>
          <w:p w14:paraId="102D3FE7"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Produce technical drawings</w:t>
            </w:r>
          </w:p>
        </w:tc>
        <w:tc>
          <w:tcPr>
            <w:tcW w:w="3232" w:type="dxa"/>
            <w:tcBorders>
              <w:top w:val="single" w:sz="4" w:space="0" w:color="auto"/>
              <w:left w:val="nil"/>
              <w:bottom w:val="single" w:sz="4" w:space="0" w:color="auto"/>
              <w:right w:val="single" w:sz="4" w:space="0" w:color="auto"/>
            </w:tcBorders>
            <w:shd w:val="clear" w:color="auto" w:fill="auto"/>
          </w:tcPr>
          <w:p w14:paraId="32F93478" w14:textId="3DD2C8A3" w:rsidR="00D366F5" w:rsidRPr="001178E5" w:rsidRDefault="003F1E31" w:rsidP="00211AAF">
            <w:pPr>
              <w:spacing w:before="100" w:after="100"/>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U</w:t>
            </w:r>
            <w:r w:rsidR="00D366F5" w:rsidRPr="001178E5">
              <w:rPr>
                <w:rFonts w:cs="Arial"/>
                <w:color w:val="000000" w:themeColor="text1"/>
                <w:szCs w:val="20"/>
              </w:rPr>
              <w:t>pdated unit</w:t>
            </w:r>
          </w:p>
        </w:tc>
      </w:tr>
      <w:tr w:rsidR="00D366F5" w:rsidRPr="001178E5" w14:paraId="1A1C519E" w14:textId="77777777" w:rsidTr="00211AAF">
        <w:trPr>
          <w:trHeight w:val="707"/>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CEAB10"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CPCCCM1004A</w:t>
            </w:r>
          </w:p>
        </w:tc>
        <w:tc>
          <w:tcPr>
            <w:tcW w:w="3543" w:type="dxa"/>
            <w:tcBorders>
              <w:top w:val="single" w:sz="4" w:space="0" w:color="auto"/>
              <w:left w:val="nil"/>
              <w:bottom w:val="single" w:sz="4" w:space="0" w:color="auto"/>
              <w:right w:val="single" w:sz="4" w:space="0" w:color="auto"/>
            </w:tcBorders>
            <w:shd w:val="clear" w:color="auto" w:fill="auto"/>
          </w:tcPr>
          <w:p w14:paraId="748579C6"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Conduct workplace communication</w:t>
            </w:r>
          </w:p>
        </w:tc>
        <w:tc>
          <w:tcPr>
            <w:tcW w:w="2268" w:type="dxa"/>
            <w:tcBorders>
              <w:top w:val="single" w:sz="4" w:space="0" w:color="auto"/>
              <w:left w:val="nil"/>
              <w:bottom w:val="single" w:sz="4" w:space="0" w:color="auto"/>
              <w:right w:val="single" w:sz="4" w:space="0" w:color="auto"/>
            </w:tcBorders>
            <w:shd w:val="clear" w:color="auto" w:fill="auto"/>
          </w:tcPr>
          <w:p w14:paraId="3F9D8F86"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 xml:space="preserve">CPCCCM1014A </w:t>
            </w:r>
          </w:p>
        </w:tc>
        <w:tc>
          <w:tcPr>
            <w:tcW w:w="3544" w:type="dxa"/>
            <w:tcBorders>
              <w:top w:val="single" w:sz="4" w:space="0" w:color="auto"/>
              <w:left w:val="nil"/>
              <w:bottom w:val="single" w:sz="4" w:space="0" w:color="auto"/>
              <w:right w:val="single" w:sz="4" w:space="0" w:color="auto"/>
            </w:tcBorders>
            <w:shd w:val="clear" w:color="auto" w:fill="auto"/>
          </w:tcPr>
          <w:p w14:paraId="1A97E56B"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Conduct workplace communication</w:t>
            </w:r>
          </w:p>
        </w:tc>
        <w:tc>
          <w:tcPr>
            <w:tcW w:w="3232" w:type="dxa"/>
            <w:tcBorders>
              <w:top w:val="single" w:sz="4" w:space="0" w:color="auto"/>
              <w:left w:val="nil"/>
              <w:bottom w:val="single" w:sz="4" w:space="0" w:color="auto"/>
              <w:right w:val="single" w:sz="4" w:space="0" w:color="auto"/>
            </w:tcBorders>
            <w:shd w:val="clear" w:color="auto" w:fill="auto"/>
          </w:tcPr>
          <w:p w14:paraId="5048F643" w14:textId="154DD892" w:rsidR="00D366F5" w:rsidRPr="001178E5" w:rsidRDefault="00D33892" w:rsidP="00211AAF">
            <w:pPr>
              <w:spacing w:before="100" w:after="100"/>
              <w:rPr>
                <w:rFonts w:cs="Arial"/>
                <w:color w:val="000000" w:themeColor="text1"/>
                <w:szCs w:val="20"/>
              </w:rPr>
            </w:pPr>
            <w:r>
              <w:rPr>
                <w:rFonts w:cs="Arial"/>
                <w:b/>
                <w:color w:val="000000" w:themeColor="text1"/>
                <w:szCs w:val="20"/>
              </w:rPr>
              <w:t>N</w:t>
            </w:r>
            <w:r w:rsidR="003F1E31" w:rsidRPr="001178E5">
              <w:rPr>
                <w:rFonts w:cs="Arial"/>
                <w:b/>
                <w:color w:val="000000" w:themeColor="text1"/>
                <w:szCs w:val="20"/>
              </w:rPr>
              <w:t>E</w:t>
            </w:r>
            <w:r w:rsidR="003F1E31" w:rsidRPr="001178E5">
              <w:rPr>
                <w:rFonts w:cs="Arial"/>
                <w:color w:val="000000" w:themeColor="text1"/>
                <w:szCs w:val="20"/>
              </w:rPr>
              <w:t xml:space="preserve"> – </w:t>
            </w:r>
            <w:r>
              <w:rPr>
                <w:rFonts w:cs="Arial"/>
                <w:color w:val="000000" w:themeColor="text1"/>
                <w:szCs w:val="20"/>
              </w:rPr>
              <w:t>Pre-requisite unit removed</w:t>
            </w:r>
          </w:p>
        </w:tc>
      </w:tr>
      <w:tr w:rsidR="00D366F5" w:rsidRPr="001178E5" w14:paraId="42F37E8E" w14:textId="77777777" w:rsidTr="00211AAF">
        <w:trPr>
          <w:trHeight w:val="505"/>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73D5BE"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CPCCCM2006A</w:t>
            </w:r>
          </w:p>
        </w:tc>
        <w:tc>
          <w:tcPr>
            <w:tcW w:w="3543" w:type="dxa"/>
            <w:tcBorders>
              <w:top w:val="single" w:sz="4" w:space="0" w:color="auto"/>
              <w:left w:val="nil"/>
              <w:bottom w:val="single" w:sz="4" w:space="0" w:color="auto"/>
              <w:right w:val="single" w:sz="4" w:space="0" w:color="auto"/>
            </w:tcBorders>
            <w:shd w:val="clear" w:color="auto" w:fill="auto"/>
          </w:tcPr>
          <w:p w14:paraId="35DBAE78"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Apply basic levelling procedures</w:t>
            </w:r>
          </w:p>
        </w:tc>
        <w:tc>
          <w:tcPr>
            <w:tcW w:w="2268" w:type="dxa"/>
            <w:tcBorders>
              <w:top w:val="single" w:sz="4" w:space="0" w:color="auto"/>
              <w:left w:val="nil"/>
              <w:bottom w:val="single" w:sz="4" w:space="0" w:color="auto"/>
              <w:right w:val="single" w:sz="4" w:space="0" w:color="auto"/>
            </w:tcBorders>
            <w:shd w:val="clear" w:color="auto" w:fill="auto"/>
          </w:tcPr>
          <w:p w14:paraId="47C10045" w14:textId="58A6513C"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CPCCCM2006</w:t>
            </w:r>
          </w:p>
        </w:tc>
        <w:tc>
          <w:tcPr>
            <w:tcW w:w="3544" w:type="dxa"/>
            <w:tcBorders>
              <w:top w:val="single" w:sz="4" w:space="0" w:color="auto"/>
              <w:left w:val="nil"/>
              <w:bottom w:val="single" w:sz="4" w:space="0" w:color="auto"/>
              <w:right w:val="single" w:sz="4" w:space="0" w:color="auto"/>
            </w:tcBorders>
            <w:shd w:val="clear" w:color="auto" w:fill="auto"/>
          </w:tcPr>
          <w:p w14:paraId="52342644"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Apply basic levelling procedures</w:t>
            </w:r>
          </w:p>
        </w:tc>
        <w:tc>
          <w:tcPr>
            <w:tcW w:w="3232" w:type="dxa"/>
            <w:tcBorders>
              <w:top w:val="single" w:sz="4" w:space="0" w:color="auto"/>
              <w:left w:val="nil"/>
              <w:bottom w:val="single" w:sz="4" w:space="0" w:color="auto"/>
              <w:right w:val="single" w:sz="4" w:space="0" w:color="auto"/>
            </w:tcBorders>
            <w:shd w:val="clear" w:color="auto" w:fill="auto"/>
          </w:tcPr>
          <w:p w14:paraId="35ACD851" w14:textId="68CEC218" w:rsidR="00D366F5" w:rsidRPr="001178E5" w:rsidRDefault="003F1E31" w:rsidP="00211AAF">
            <w:pPr>
              <w:spacing w:before="100" w:after="100"/>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U</w:t>
            </w:r>
            <w:r w:rsidR="00D366F5" w:rsidRPr="001178E5">
              <w:rPr>
                <w:rFonts w:cs="Arial"/>
                <w:color w:val="000000" w:themeColor="text1"/>
                <w:szCs w:val="20"/>
              </w:rPr>
              <w:t>pdated unit</w:t>
            </w:r>
          </w:p>
        </w:tc>
      </w:tr>
      <w:tr w:rsidR="00D366F5" w:rsidRPr="001178E5" w14:paraId="3F41CF0A" w14:textId="77777777" w:rsidTr="00211AAF">
        <w:trPr>
          <w:trHeight w:val="602"/>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4AF357"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CPCCSH2002A</w:t>
            </w:r>
          </w:p>
        </w:tc>
        <w:tc>
          <w:tcPr>
            <w:tcW w:w="3543" w:type="dxa"/>
            <w:tcBorders>
              <w:top w:val="single" w:sz="4" w:space="0" w:color="auto"/>
              <w:left w:val="nil"/>
              <w:bottom w:val="single" w:sz="4" w:space="0" w:color="auto"/>
              <w:right w:val="single" w:sz="4" w:space="0" w:color="auto"/>
            </w:tcBorders>
            <w:shd w:val="clear" w:color="auto" w:fill="auto"/>
          </w:tcPr>
          <w:p w14:paraId="60661DB4"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Use aluminium sections for fabrication</w:t>
            </w:r>
          </w:p>
        </w:tc>
        <w:tc>
          <w:tcPr>
            <w:tcW w:w="2268" w:type="dxa"/>
            <w:tcBorders>
              <w:top w:val="single" w:sz="4" w:space="0" w:color="auto"/>
              <w:left w:val="nil"/>
              <w:bottom w:val="single" w:sz="4" w:space="0" w:color="auto"/>
              <w:right w:val="single" w:sz="4" w:space="0" w:color="auto"/>
            </w:tcBorders>
            <w:shd w:val="clear" w:color="auto" w:fill="auto"/>
          </w:tcPr>
          <w:p w14:paraId="488E7F12" w14:textId="54C8F649" w:rsidR="00D366F5" w:rsidRPr="001178E5" w:rsidRDefault="001E1C69" w:rsidP="00211AAF">
            <w:pPr>
              <w:spacing w:before="100" w:after="100"/>
              <w:rPr>
                <w:rFonts w:cs="Arial"/>
                <w:color w:val="000000" w:themeColor="text1"/>
                <w:szCs w:val="20"/>
              </w:rPr>
            </w:pPr>
            <w:r>
              <w:rPr>
                <w:rFonts w:cs="Arial"/>
                <w:color w:val="000000" w:themeColor="text1"/>
                <w:szCs w:val="20"/>
              </w:rPr>
              <w:t>VU22059</w:t>
            </w:r>
          </w:p>
        </w:tc>
        <w:tc>
          <w:tcPr>
            <w:tcW w:w="3544" w:type="dxa"/>
            <w:tcBorders>
              <w:top w:val="single" w:sz="4" w:space="0" w:color="auto"/>
              <w:left w:val="nil"/>
              <w:bottom w:val="single" w:sz="4" w:space="0" w:color="auto"/>
              <w:right w:val="single" w:sz="4" w:space="0" w:color="auto"/>
            </w:tcBorders>
            <w:shd w:val="clear" w:color="auto" w:fill="auto"/>
          </w:tcPr>
          <w:p w14:paraId="1DADB8F9"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Use aluminium sections for fabrication</w:t>
            </w:r>
          </w:p>
        </w:tc>
        <w:tc>
          <w:tcPr>
            <w:tcW w:w="3232" w:type="dxa"/>
            <w:tcBorders>
              <w:top w:val="single" w:sz="4" w:space="0" w:color="auto"/>
              <w:left w:val="nil"/>
              <w:bottom w:val="single" w:sz="4" w:space="0" w:color="auto"/>
              <w:right w:val="single" w:sz="4" w:space="0" w:color="auto"/>
            </w:tcBorders>
            <w:shd w:val="clear" w:color="auto" w:fill="auto"/>
          </w:tcPr>
          <w:p w14:paraId="2C9DDD5C" w14:textId="2C6A479E" w:rsidR="00D366F5" w:rsidRPr="001178E5" w:rsidRDefault="003F1E31" w:rsidP="00211AAF">
            <w:pPr>
              <w:spacing w:before="100" w:after="100"/>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N</w:t>
            </w:r>
            <w:r w:rsidR="00D366F5" w:rsidRPr="001178E5">
              <w:rPr>
                <w:rFonts w:cs="Arial"/>
                <w:color w:val="000000" w:themeColor="text1"/>
                <w:szCs w:val="20"/>
              </w:rPr>
              <w:t>ew unit to replace CPCCSH2002A</w:t>
            </w:r>
          </w:p>
        </w:tc>
      </w:tr>
      <w:tr w:rsidR="00D366F5" w:rsidRPr="001178E5" w14:paraId="0A6EAE6D" w14:textId="77777777" w:rsidTr="00211AAF">
        <w:trPr>
          <w:trHeight w:val="792"/>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B08A73"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HLTFA201A</w:t>
            </w:r>
          </w:p>
        </w:tc>
        <w:tc>
          <w:tcPr>
            <w:tcW w:w="3543" w:type="dxa"/>
            <w:tcBorders>
              <w:top w:val="single" w:sz="4" w:space="0" w:color="auto"/>
              <w:left w:val="nil"/>
              <w:bottom w:val="single" w:sz="4" w:space="0" w:color="auto"/>
              <w:right w:val="single" w:sz="4" w:space="0" w:color="auto"/>
            </w:tcBorders>
            <w:shd w:val="clear" w:color="auto" w:fill="auto"/>
          </w:tcPr>
          <w:p w14:paraId="41BC331F"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Provide basic emergency life support</w:t>
            </w:r>
          </w:p>
        </w:tc>
        <w:tc>
          <w:tcPr>
            <w:tcW w:w="2268" w:type="dxa"/>
            <w:tcBorders>
              <w:top w:val="single" w:sz="4" w:space="0" w:color="auto"/>
              <w:left w:val="nil"/>
              <w:bottom w:val="single" w:sz="4" w:space="0" w:color="auto"/>
              <w:right w:val="single" w:sz="4" w:space="0" w:color="auto"/>
            </w:tcBorders>
            <w:shd w:val="clear" w:color="auto" w:fill="auto"/>
          </w:tcPr>
          <w:p w14:paraId="6C0201D4"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HLTAID002</w:t>
            </w:r>
          </w:p>
        </w:tc>
        <w:tc>
          <w:tcPr>
            <w:tcW w:w="3544" w:type="dxa"/>
            <w:tcBorders>
              <w:top w:val="single" w:sz="4" w:space="0" w:color="auto"/>
              <w:left w:val="nil"/>
              <w:bottom w:val="single" w:sz="4" w:space="0" w:color="auto"/>
              <w:right w:val="single" w:sz="4" w:space="0" w:color="auto"/>
            </w:tcBorders>
            <w:shd w:val="clear" w:color="auto" w:fill="auto"/>
          </w:tcPr>
          <w:p w14:paraId="240D0C7E"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Provide basic emergency life support</w:t>
            </w:r>
          </w:p>
        </w:tc>
        <w:tc>
          <w:tcPr>
            <w:tcW w:w="3232" w:type="dxa"/>
            <w:tcBorders>
              <w:top w:val="single" w:sz="4" w:space="0" w:color="auto"/>
              <w:left w:val="nil"/>
              <w:bottom w:val="single" w:sz="4" w:space="0" w:color="auto"/>
              <w:right w:val="single" w:sz="4" w:space="0" w:color="auto"/>
            </w:tcBorders>
            <w:shd w:val="clear" w:color="auto" w:fill="auto"/>
          </w:tcPr>
          <w:p w14:paraId="23A4F599" w14:textId="607F118E" w:rsidR="00D366F5" w:rsidRPr="001178E5" w:rsidRDefault="008242BE" w:rsidP="00211AAF">
            <w:pPr>
              <w:spacing w:before="100" w:after="100"/>
              <w:rPr>
                <w:rFonts w:cs="Arial"/>
                <w:color w:val="000000" w:themeColor="text1"/>
                <w:szCs w:val="20"/>
              </w:rPr>
            </w:pPr>
            <w:r>
              <w:rPr>
                <w:rFonts w:cs="Arial"/>
                <w:b/>
                <w:color w:val="000000" w:themeColor="text1"/>
                <w:szCs w:val="20"/>
              </w:rPr>
              <w:t>N</w:t>
            </w:r>
            <w:r w:rsidR="003F1E31" w:rsidRPr="001178E5">
              <w:rPr>
                <w:rFonts w:cs="Arial"/>
                <w:b/>
                <w:color w:val="000000" w:themeColor="text1"/>
                <w:szCs w:val="20"/>
              </w:rPr>
              <w:t>E</w:t>
            </w:r>
            <w:r w:rsidR="003F1E31" w:rsidRPr="001178E5">
              <w:rPr>
                <w:rFonts w:cs="Arial"/>
                <w:color w:val="000000" w:themeColor="text1"/>
                <w:szCs w:val="20"/>
              </w:rPr>
              <w:t xml:space="preserve"> – U</w:t>
            </w:r>
            <w:r w:rsidR="00D366F5" w:rsidRPr="001178E5">
              <w:rPr>
                <w:rFonts w:cs="Arial"/>
                <w:color w:val="000000" w:themeColor="text1"/>
                <w:szCs w:val="20"/>
              </w:rPr>
              <w:t>pdated unit</w:t>
            </w:r>
          </w:p>
        </w:tc>
      </w:tr>
      <w:tr w:rsidR="00D366F5" w:rsidRPr="001178E5" w14:paraId="2BECDE27" w14:textId="77777777" w:rsidTr="00211AAF">
        <w:trPr>
          <w:trHeight w:val="96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32635C8"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VU20558</w:t>
            </w:r>
          </w:p>
        </w:tc>
        <w:tc>
          <w:tcPr>
            <w:tcW w:w="3543" w:type="dxa"/>
            <w:tcBorders>
              <w:top w:val="single" w:sz="4" w:space="0" w:color="auto"/>
              <w:left w:val="nil"/>
              <w:bottom w:val="single" w:sz="4" w:space="0" w:color="auto"/>
              <w:right w:val="single" w:sz="4" w:space="0" w:color="auto"/>
            </w:tcBorders>
            <w:shd w:val="clear" w:color="auto" w:fill="auto"/>
          </w:tcPr>
          <w:p w14:paraId="7BEA1D9B" w14:textId="77777777"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Prepare for work in the joinery/shopfitting/stairbuilding industries</w:t>
            </w:r>
          </w:p>
        </w:tc>
        <w:tc>
          <w:tcPr>
            <w:tcW w:w="2268" w:type="dxa"/>
            <w:tcBorders>
              <w:top w:val="single" w:sz="4" w:space="0" w:color="auto"/>
              <w:left w:val="nil"/>
              <w:bottom w:val="single" w:sz="4" w:space="0" w:color="auto"/>
              <w:right w:val="single" w:sz="4" w:space="0" w:color="auto"/>
            </w:tcBorders>
            <w:shd w:val="clear" w:color="auto" w:fill="auto"/>
          </w:tcPr>
          <w:p w14:paraId="5F7ECF59" w14:textId="629C0F83" w:rsidR="00D366F5" w:rsidRPr="001178E5" w:rsidRDefault="001E1C69" w:rsidP="00211AAF">
            <w:pPr>
              <w:spacing w:before="100" w:after="100"/>
              <w:rPr>
                <w:rFonts w:cs="Arial"/>
                <w:color w:val="000000" w:themeColor="text1"/>
                <w:szCs w:val="20"/>
              </w:rPr>
            </w:pPr>
            <w:r>
              <w:rPr>
                <w:rFonts w:cs="Arial"/>
                <w:color w:val="000000" w:themeColor="text1"/>
                <w:szCs w:val="20"/>
              </w:rPr>
              <w:t>VU22014</w:t>
            </w:r>
          </w:p>
        </w:tc>
        <w:tc>
          <w:tcPr>
            <w:tcW w:w="3544" w:type="dxa"/>
            <w:tcBorders>
              <w:top w:val="single" w:sz="4" w:space="0" w:color="auto"/>
              <w:left w:val="nil"/>
              <w:bottom w:val="single" w:sz="4" w:space="0" w:color="auto"/>
              <w:right w:val="single" w:sz="4" w:space="0" w:color="auto"/>
            </w:tcBorders>
            <w:shd w:val="clear" w:color="auto" w:fill="auto"/>
          </w:tcPr>
          <w:p w14:paraId="1EE575E8" w14:textId="1A786C34" w:rsidR="00D366F5" w:rsidRPr="001178E5" w:rsidRDefault="00D366F5" w:rsidP="00211AAF">
            <w:pPr>
              <w:spacing w:before="100" w:after="100"/>
              <w:rPr>
                <w:rFonts w:cs="Arial"/>
                <w:color w:val="000000" w:themeColor="text1"/>
                <w:szCs w:val="20"/>
              </w:rPr>
            </w:pPr>
            <w:r w:rsidRPr="001178E5">
              <w:rPr>
                <w:rFonts w:cs="Arial"/>
                <w:color w:val="000000" w:themeColor="text1"/>
                <w:szCs w:val="20"/>
              </w:rPr>
              <w:t xml:space="preserve">Prepare </w:t>
            </w:r>
            <w:r w:rsidR="000A505C">
              <w:rPr>
                <w:rFonts w:cs="Arial"/>
                <w:color w:val="000000" w:themeColor="text1"/>
                <w:szCs w:val="20"/>
              </w:rPr>
              <w:t>for</w:t>
            </w:r>
            <w:r w:rsidRPr="001178E5">
              <w:rPr>
                <w:rFonts w:cs="Arial"/>
                <w:color w:val="000000" w:themeColor="text1"/>
                <w:szCs w:val="20"/>
              </w:rPr>
              <w:t xml:space="preserve"> work in the building and construction industry</w:t>
            </w:r>
          </w:p>
        </w:tc>
        <w:tc>
          <w:tcPr>
            <w:tcW w:w="3232" w:type="dxa"/>
            <w:tcBorders>
              <w:top w:val="single" w:sz="4" w:space="0" w:color="auto"/>
              <w:left w:val="nil"/>
              <w:bottom w:val="single" w:sz="4" w:space="0" w:color="auto"/>
              <w:right w:val="single" w:sz="4" w:space="0" w:color="auto"/>
            </w:tcBorders>
            <w:shd w:val="clear" w:color="auto" w:fill="auto"/>
          </w:tcPr>
          <w:p w14:paraId="63E90053" w14:textId="1361F5E2" w:rsidR="00D366F5" w:rsidRPr="001178E5" w:rsidRDefault="003F1E31" w:rsidP="00211AAF">
            <w:pPr>
              <w:spacing w:before="100"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R</w:t>
            </w:r>
            <w:r w:rsidR="00D366F5" w:rsidRPr="001178E5">
              <w:rPr>
                <w:rFonts w:cs="Arial"/>
                <w:color w:val="000000" w:themeColor="text1"/>
                <w:szCs w:val="20"/>
              </w:rPr>
              <w:t>evised and updated for contextualisation for other building and construction sectors</w:t>
            </w:r>
          </w:p>
          <w:p w14:paraId="7CBE4F15" w14:textId="77777777" w:rsidR="00D366F5" w:rsidRPr="001178E5" w:rsidRDefault="00D366F5" w:rsidP="00211AAF">
            <w:pPr>
              <w:spacing w:before="100" w:after="100" w:line="240" w:lineRule="auto"/>
              <w:rPr>
                <w:rFonts w:cs="Arial"/>
                <w:color w:val="000000" w:themeColor="text1"/>
                <w:szCs w:val="20"/>
              </w:rPr>
            </w:pPr>
            <w:r w:rsidRPr="001178E5">
              <w:rPr>
                <w:rFonts w:cs="Arial"/>
                <w:color w:val="000000" w:themeColor="text1"/>
                <w:szCs w:val="20"/>
              </w:rPr>
              <w:t>Title change</w:t>
            </w:r>
          </w:p>
        </w:tc>
      </w:tr>
    </w:tbl>
    <w:p w14:paraId="30233540" w14:textId="0D071DB8" w:rsidR="00211AAF" w:rsidRDefault="00211AAF">
      <w:r>
        <w:br w:type="page"/>
      </w:r>
    </w:p>
    <w:p w14:paraId="1D57860C" w14:textId="77777777" w:rsidR="00211AAF" w:rsidRPr="00211AAF" w:rsidRDefault="00211AAF" w:rsidP="00211AAF">
      <w:pPr>
        <w:spacing w:before="0" w:line="240" w:lineRule="auto"/>
        <w:rPr>
          <w:color w:val="000000" w:themeColor="text1"/>
          <w:sz w:val="12"/>
          <w:szCs w:val="12"/>
        </w:rPr>
      </w:pPr>
    </w:p>
    <w:tbl>
      <w:tblPr>
        <w:tblW w:w="14709" w:type="dxa"/>
        <w:tblLayout w:type="fixed"/>
        <w:tblLook w:val="04A0" w:firstRow="1" w:lastRow="0" w:firstColumn="1" w:lastColumn="0" w:noHBand="0" w:noVBand="1"/>
      </w:tblPr>
      <w:tblGrid>
        <w:gridCol w:w="2122"/>
        <w:gridCol w:w="3543"/>
        <w:gridCol w:w="2268"/>
        <w:gridCol w:w="3544"/>
        <w:gridCol w:w="3232"/>
      </w:tblGrid>
      <w:tr w:rsidR="00211AAF" w:rsidRPr="001178E5" w14:paraId="3A4161C6" w14:textId="77777777" w:rsidTr="00211AAF">
        <w:trPr>
          <w:trHeight w:val="665"/>
          <w:tblHeader/>
        </w:trPr>
        <w:tc>
          <w:tcPr>
            <w:tcW w:w="14709"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14:paraId="41BE3D45" w14:textId="77777777" w:rsidR="00211AAF" w:rsidRPr="001178E5" w:rsidRDefault="00211AAF" w:rsidP="00211AAF">
            <w:pPr>
              <w:spacing w:before="60" w:after="60"/>
              <w:rPr>
                <w:b/>
                <w:color w:val="000000" w:themeColor="text1"/>
              </w:rPr>
            </w:pPr>
            <w:r w:rsidRPr="001178E5">
              <w:rPr>
                <w:b/>
                <w:color w:val="000000" w:themeColor="text1"/>
              </w:rPr>
              <w:t xml:space="preserve">Mapping against 22145VIC Certificate II in Joinery/Shopfitting/Stairbuilding (Pre-apprenticeship) and </w:t>
            </w:r>
            <w:r>
              <w:rPr>
                <w:b/>
                <w:color w:val="000000" w:themeColor="text1"/>
              </w:rPr>
              <w:t>22338</w:t>
            </w:r>
            <w:r w:rsidRPr="001178E5">
              <w:rPr>
                <w:b/>
                <w:color w:val="000000" w:themeColor="text1"/>
              </w:rPr>
              <w:t>VIC Certificate II in Building and Construction Pre-apprenticeship</w:t>
            </w:r>
          </w:p>
        </w:tc>
      </w:tr>
      <w:tr w:rsidR="00211AAF" w:rsidRPr="001178E5" w14:paraId="3EBAC11A" w14:textId="77777777" w:rsidTr="00211AAF">
        <w:trPr>
          <w:trHeight w:val="665"/>
          <w:tblHeader/>
        </w:trPr>
        <w:tc>
          <w:tcPr>
            <w:tcW w:w="212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7950BD5F" w14:textId="77777777" w:rsidR="00211AAF" w:rsidRPr="001178E5" w:rsidRDefault="00211AAF" w:rsidP="00211AAF">
            <w:pPr>
              <w:spacing w:before="60" w:after="60"/>
              <w:rPr>
                <w:rFonts w:cs="Arial"/>
                <w:b/>
                <w:color w:val="000000" w:themeColor="text1"/>
                <w:szCs w:val="20"/>
              </w:rPr>
            </w:pPr>
            <w:r w:rsidRPr="001178E5">
              <w:rPr>
                <w:rFonts w:cs="Arial"/>
                <w:b/>
                <w:color w:val="000000" w:themeColor="text1"/>
                <w:szCs w:val="20"/>
              </w:rPr>
              <w:t xml:space="preserve">22145VIC </w:t>
            </w:r>
            <w:r>
              <w:rPr>
                <w:rFonts w:cs="Arial"/>
                <w:b/>
                <w:color w:val="000000" w:themeColor="text1"/>
                <w:szCs w:val="20"/>
              </w:rPr>
              <w:br/>
            </w:r>
            <w:r w:rsidRPr="001178E5">
              <w:rPr>
                <w:rFonts w:cs="Arial"/>
                <w:b/>
                <w:color w:val="000000" w:themeColor="text1"/>
                <w:szCs w:val="20"/>
              </w:rPr>
              <w:t>unit code</w:t>
            </w:r>
          </w:p>
        </w:tc>
        <w:tc>
          <w:tcPr>
            <w:tcW w:w="3543"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297DDA8D" w14:textId="77777777" w:rsidR="00211AAF" w:rsidRPr="001178E5" w:rsidRDefault="00211AAF" w:rsidP="00211AAF">
            <w:pPr>
              <w:spacing w:before="60" w:after="60"/>
              <w:rPr>
                <w:rFonts w:cs="Arial"/>
                <w:b/>
                <w:color w:val="000000" w:themeColor="text1"/>
                <w:szCs w:val="20"/>
              </w:rPr>
            </w:pPr>
            <w:r w:rsidRPr="001178E5">
              <w:rPr>
                <w:rFonts w:cs="Arial"/>
                <w:b/>
                <w:color w:val="000000" w:themeColor="text1"/>
                <w:szCs w:val="20"/>
              </w:rPr>
              <w:t xml:space="preserve">22145VIC </w:t>
            </w:r>
            <w:r>
              <w:rPr>
                <w:rFonts w:cs="Arial"/>
                <w:b/>
                <w:color w:val="000000" w:themeColor="text1"/>
                <w:szCs w:val="20"/>
              </w:rPr>
              <w:br/>
            </w:r>
            <w:r w:rsidRPr="001178E5">
              <w:rPr>
                <w:rFonts w:cs="Arial"/>
                <w:b/>
                <w:color w:val="000000" w:themeColor="text1"/>
                <w:szCs w:val="20"/>
              </w:rPr>
              <w:t>unit title</w:t>
            </w:r>
          </w:p>
        </w:tc>
        <w:tc>
          <w:tcPr>
            <w:tcW w:w="2268"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5C362292" w14:textId="77777777" w:rsidR="00211AAF" w:rsidRPr="001178E5" w:rsidRDefault="00211AAF" w:rsidP="00211AAF">
            <w:pPr>
              <w:spacing w:before="60" w:after="60"/>
              <w:rPr>
                <w:rFonts w:cs="Arial"/>
                <w:b/>
                <w:color w:val="000000" w:themeColor="text1"/>
                <w:szCs w:val="20"/>
              </w:rPr>
            </w:pPr>
            <w:r>
              <w:rPr>
                <w:rFonts w:cs="Arial"/>
                <w:b/>
                <w:color w:val="000000" w:themeColor="text1"/>
                <w:szCs w:val="20"/>
              </w:rPr>
              <w:t>22338</w:t>
            </w:r>
            <w:r w:rsidRPr="001178E5">
              <w:rPr>
                <w:rFonts w:cs="Arial"/>
                <w:b/>
                <w:color w:val="000000" w:themeColor="text1"/>
                <w:szCs w:val="20"/>
              </w:rPr>
              <w:t xml:space="preserve">VIC </w:t>
            </w:r>
            <w:r>
              <w:rPr>
                <w:rFonts w:cs="Arial"/>
                <w:b/>
                <w:color w:val="000000" w:themeColor="text1"/>
                <w:szCs w:val="20"/>
              </w:rPr>
              <w:br/>
            </w:r>
            <w:r w:rsidRPr="001178E5">
              <w:rPr>
                <w:rFonts w:cs="Arial"/>
                <w:b/>
                <w:color w:val="000000" w:themeColor="text1"/>
                <w:szCs w:val="20"/>
              </w:rPr>
              <w:t>unit code</w:t>
            </w:r>
          </w:p>
        </w:tc>
        <w:tc>
          <w:tcPr>
            <w:tcW w:w="3544"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23D92298" w14:textId="77777777" w:rsidR="00211AAF" w:rsidRPr="001178E5" w:rsidRDefault="00211AAF" w:rsidP="00211AAF">
            <w:pPr>
              <w:spacing w:before="60" w:after="60"/>
              <w:rPr>
                <w:rFonts w:cs="Arial"/>
                <w:b/>
                <w:color w:val="000000" w:themeColor="text1"/>
                <w:szCs w:val="20"/>
              </w:rPr>
            </w:pPr>
            <w:r>
              <w:rPr>
                <w:rFonts w:cs="Arial"/>
                <w:b/>
                <w:color w:val="000000" w:themeColor="text1"/>
                <w:szCs w:val="20"/>
              </w:rPr>
              <w:t>22338</w:t>
            </w:r>
            <w:r w:rsidRPr="001178E5">
              <w:rPr>
                <w:rFonts w:cs="Arial"/>
                <w:b/>
                <w:color w:val="000000" w:themeColor="text1"/>
                <w:szCs w:val="20"/>
              </w:rPr>
              <w:t xml:space="preserve">VIC </w:t>
            </w:r>
            <w:r>
              <w:rPr>
                <w:rFonts w:cs="Arial"/>
                <w:b/>
                <w:color w:val="000000" w:themeColor="text1"/>
                <w:szCs w:val="20"/>
              </w:rPr>
              <w:br/>
            </w:r>
            <w:r w:rsidRPr="001178E5">
              <w:rPr>
                <w:rFonts w:cs="Arial"/>
                <w:b/>
                <w:color w:val="000000" w:themeColor="text1"/>
                <w:szCs w:val="20"/>
              </w:rPr>
              <w:t>unit title</w:t>
            </w:r>
          </w:p>
        </w:tc>
        <w:tc>
          <w:tcPr>
            <w:tcW w:w="3232"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5C10D5BE" w14:textId="77777777" w:rsidR="00211AAF" w:rsidRPr="001178E5" w:rsidRDefault="00211AAF" w:rsidP="00211AAF">
            <w:pPr>
              <w:spacing w:before="60" w:after="60"/>
              <w:rPr>
                <w:b/>
                <w:color w:val="000000" w:themeColor="text1"/>
              </w:rPr>
            </w:pPr>
            <w:r w:rsidRPr="001178E5">
              <w:rPr>
                <w:b/>
                <w:color w:val="000000" w:themeColor="text1"/>
              </w:rPr>
              <w:t>Comment in relation to equivalence</w:t>
            </w:r>
          </w:p>
          <w:p w14:paraId="0CE4C087" w14:textId="77777777" w:rsidR="00211AAF" w:rsidRPr="001178E5" w:rsidRDefault="00211AAF" w:rsidP="00211AAF">
            <w:pPr>
              <w:spacing w:before="60" w:after="60"/>
              <w:rPr>
                <w:rFonts w:cs="Arial"/>
                <w:b/>
                <w:color w:val="000000" w:themeColor="text1"/>
                <w:szCs w:val="20"/>
              </w:rPr>
            </w:pPr>
            <w:r w:rsidRPr="001178E5">
              <w:rPr>
                <w:b/>
                <w:color w:val="000000" w:themeColor="text1"/>
                <w:sz w:val="20"/>
                <w:szCs w:val="20"/>
              </w:rPr>
              <w:t>Equivalent (E)</w:t>
            </w:r>
            <w:r>
              <w:rPr>
                <w:b/>
                <w:color w:val="000000" w:themeColor="text1"/>
                <w:sz w:val="20"/>
                <w:szCs w:val="20"/>
              </w:rPr>
              <w:br/>
            </w:r>
            <w:r w:rsidRPr="001178E5">
              <w:rPr>
                <w:b/>
                <w:color w:val="000000" w:themeColor="text1"/>
                <w:sz w:val="20"/>
                <w:szCs w:val="20"/>
              </w:rPr>
              <w:t>Not Equivalent (NE)</w:t>
            </w:r>
          </w:p>
        </w:tc>
      </w:tr>
      <w:tr w:rsidR="00D366F5" w:rsidRPr="001178E5" w14:paraId="7C5815D3" w14:textId="77777777" w:rsidTr="00211AAF">
        <w:trPr>
          <w:trHeight w:val="96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134C05" w14:textId="229102C0"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VU20559</w:t>
            </w:r>
          </w:p>
        </w:tc>
        <w:tc>
          <w:tcPr>
            <w:tcW w:w="3543" w:type="dxa"/>
            <w:tcBorders>
              <w:top w:val="single" w:sz="4" w:space="0" w:color="auto"/>
              <w:left w:val="nil"/>
              <w:bottom w:val="single" w:sz="4" w:space="0" w:color="auto"/>
              <w:right w:val="single" w:sz="4" w:space="0" w:color="auto"/>
            </w:tcBorders>
            <w:shd w:val="clear" w:color="auto" w:fill="auto"/>
          </w:tcPr>
          <w:p w14:paraId="34582B17"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Set up and operate basic static machines</w:t>
            </w:r>
          </w:p>
        </w:tc>
        <w:tc>
          <w:tcPr>
            <w:tcW w:w="2268" w:type="dxa"/>
            <w:tcBorders>
              <w:top w:val="single" w:sz="4" w:space="0" w:color="auto"/>
              <w:left w:val="nil"/>
              <w:bottom w:val="single" w:sz="4" w:space="0" w:color="auto"/>
              <w:right w:val="single" w:sz="4" w:space="0" w:color="auto"/>
            </w:tcBorders>
            <w:shd w:val="clear" w:color="auto" w:fill="auto"/>
          </w:tcPr>
          <w:p w14:paraId="3579F1F0" w14:textId="64828C20" w:rsidR="00D366F5" w:rsidRPr="001178E5" w:rsidRDefault="001E1C69" w:rsidP="00211AAF">
            <w:pPr>
              <w:spacing w:after="120" w:line="240" w:lineRule="auto"/>
              <w:rPr>
                <w:rFonts w:cs="Arial"/>
                <w:color w:val="000000" w:themeColor="text1"/>
                <w:szCs w:val="20"/>
              </w:rPr>
            </w:pPr>
            <w:r>
              <w:rPr>
                <w:rFonts w:cs="Arial"/>
                <w:color w:val="000000" w:themeColor="text1"/>
                <w:szCs w:val="20"/>
              </w:rPr>
              <w:t>VU22060</w:t>
            </w:r>
          </w:p>
        </w:tc>
        <w:tc>
          <w:tcPr>
            <w:tcW w:w="3544" w:type="dxa"/>
            <w:tcBorders>
              <w:top w:val="single" w:sz="4" w:space="0" w:color="auto"/>
              <w:left w:val="nil"/>
              <w:bottom w:val="single" w:sz="4" w:space="0" w:color="auto"/>
              <w:right w:val="single" w:sz="4" w:space="0" w:color="auto"/>
            </w:tcBorders>
            <w:shd w:val="clear" w:color="auto" w:fill="auto"/>
          </w:tcPr>
          <w:p w14:paraId="22436333"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Operate basic static machines</w:t>
            </w:r>
          </w:p>
        </w:tc>
        <w:tc>
          <w:tcPr>
            <w:tcW w:w="3232" w:type="dxa"/>
            <w:tcBorders>
              <w:top w:val="single" w:sz="4" w:space="0" w:color="auto"/>
              <w:left w:val="nil"/>
              <w:bottom w:val="single" w:sz="4" w:space="0" w:color="auto"/>
              <w:right w:val="single" w:sz="4" w:space="0" w:color="auto"/>
            </w:tcBorders>
            <w:shd w:val="clear" w:color="auto" w:fill="auto"/>
          </w:tcPr>
          <w:p w14:paraId="33BCE006" w14:textId="2571A92D" w:rsidR="006824E6" w:rsidRPr="001178E5" w:rsidRDefault="003F1E31" w:rsidP="00211AAF">
            <w:pPr>
              <w:spacing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R</w:t>
            </w:r>
            <w:r w:rsidR="006824E6" w:rsidRPr="001178E5">
              <w:rPr>
                <w:rFonts w:cs="Arial"/>
                <w:color w:val="000000" w:themeColor="text1"/>
                <w:szCs w:val="20"/>
              </w:rPr>
              <w:t>evised and updated</w:t>
            </w:r>
          </w:p>
          <w:p w14:paraId="6CDE1FA0" w14:textId="77777777" w:rsidR="00D366F5" w:rsidRPr="001178E5" w:rsidRDefault="00D366F5" w:rsidP="00211AAF">
            <w:pPr>
              <w:spacing w:line="240" w:lineRule="auto"/>
              <w:rPr>
                <w:rFonts w:cs="Arial"/>
                <w:color w:val="000000" w:themeColor="text1"/>
                <w:szCs w:val="20"/>
              </w:rPr>
            </w:pPr>
            <w:r w:rsidRPr="001178E5">
              <w:rPr>
                <w:rFonts w:cs="Arial"/>
                <w:color w:val="000000" w:themeColor="text1"/>
                <w:szCs w:val="20"/>
              </w:rPr>
              <w:t>Title change</w:t>
            </w:r>
          </w:p>
          <w:p w14:paraId="0E415B4B" w14:textId="2375031C" w:rsidR="006824E6" w:rsidRPr="001178E5" w:rsidRDefault="00566654" w:rsidP="00211AAF">
            <w:pPr>
              <w:spacing w:after="120" w:line="240" w:lineRule="auto"/>
              <w:rPr>
                <w:rFonts w:cs="Arial"/>
                <w:color w:val="000000" w:themeColor="text1"/>
                <w:szCs w:val="20"/>
              </w:rPr>
            </w:pPr>
            <w:r w:rsidRPr="001178E5">
              <w:rPr>
                <w:color w:val="000000" w:themeColor="text1"/>
              </w:rPr>
              <w:t>Pre-requisite</w:t>
            </w:r>
            <w:r w:rsidR="006824E6" w:rsidRPr="001178E5">
              <w:rPr>
                <w:color w:val="000000" w:themeColor="text1"/>
              </w:rPr>
              <w:t xml:space="preserve"> unit removed</w:t>
            </w:r>
          </w:p>
        </w:tc>
      </w:tr>
      <w:tr w:rsidR="00D366F5" w:rsidRPr="001178E5" w14:paraId="72D8963E" w14:textId="77777777" w:rsidTr="00211AAF">
        <w:trPr>
          <w:trHeight w:val="96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4A27BA" w14:textId="6FEB0784"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VU20560</w:t>
            </w:r>
          </w:p>
        </w:tc>
        <w:tc>
          <w:tcPr>
            <w:tcW w:w="3543" w:type="dxa"/>
            <w:tcBorders>
              <w:top w:val="single" w:sz="4" w:space="0" w:color="auto"/>
              <w:left w:val="nil"/>
              <w:bottom w:val="single" w:sz="4" w:space="0" w:color="auto"/>
              <w:right w:val="single" w:sz="4" w:space="0" w:color="auto"/>
            </w:tcBorders>
            <w:shd w:val="clear" w:color="auto" w:fill="auto"/>
          </w:tcPr>
          <w:p w14:paraId="69E2EFF2" w14:textId="009E0309"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Carry out basic construc</w:t>
            </w:r>
            <w:r w:rsidR="008B52B5">
              <w:rPr>
                <w:rFonts w:cs="Arial"/>
                <w:color w:val="000000" w:themeColor="text1"/>
                <w:szCs w:val="20"/>
              </w:rPr>
              <w:t>tion processes for the joinery/</w:t>
            </w:r>
            <w:r w:rsidRPr="001178E5">
              <w:rPr>
                <w:rFonts w:cs="Arial"/>
                <w:color w:val="000000" w:themeColor="text1"/>
                <w:szCs w:val="20"/>
              </w:rPr>
              <w:t>shopfitting/stairbuilding industries</w:t>
            </w:r>
          </w:p>
        </w:tc>
        <w:tc>
          <w:tcPr>
            <w:tcW w:w="2268" w:type="dxa"/>
            <w:tcBorders>
              <w:top w:val="single" w:sz="4" w:space="0" w:color="auto"/>
              <w:left w:val="nil"/>
              <w:bottom w:val="single" w:sz="4" w:space="0" w:color="auto"/>
              <w:right w:val="single" w:sz="4" w:space="0" w:color="auto"/>
            </w:tcBorders>
            <w:shd w:val="clear" w:color="auto" w:fill="auto"/>
          </w:tcPr>
          <w:p w14:paraId="421C0DE6" w14:textId="035549B8" w:rsidR="00D366F5" w:rsidRPr="001178E5" w:rsidRDefault="001E1C69" w:rsidP="00211AAF">
            <w:pPr>
              <w:spacing w:after="120" w:line="240" w:lineRule="auto"/>
              <w:rPr>
                <w:rFonts w:cs="Arial"/>
                <w:color w:val="000000" w:themeColor="text1"/>
                <w:szCs w:val="20"/>
              </w:rPr>
            </w:pPr>
            <w:r>
              <w:rPr>
                <w:rFonts w:cs="Arial"/>
                <w:color w:val="000000" w:themeColor="text1"/>
                <w:szCs w:val="20"/>
              </w:rPr>
              <w:t>VU22061</w:t>
            </w:r>
          </w:p>
        </w:tc>
        <w:tc>
          <w:tcPr>
            <w:tcW w:w="3544" w:type="dxa"/>
            <w:tcBorders>
              <w:top w:val="single" w:sz="4" w:space="0" w:color="auto"/>
              <w:left w:val="nil"/>
              <w:bottom w:val="single" w:sz="4" w:space="0" w:color="auto"/>
              <w:right w:val="single" w:sz="4" w:space="0" w:color="auto"/>
            </w:tcBorders>
            <w:shd w:val="clear" w:color="auto" w:fill="auto"/>
          </w:tcPr>
          <w:p w14:paraId="494E1B7A"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Carry out basic construction processes</w:t>
            </w:r>
          </w:p>
        </w:tc>
        <w:tc>
          <w:tcPr>
            <w:tcW w:w="3232" w:type="dxa"/>
            <w:tcBorders>
              <w:top w:val="single" w:sz="4" w:space="0" w:color="auto"/>
              <w:left w:val="nil"/>
              <w:bottom w:val="single" w:sz="4" w:space="0" w:color="auto"/>
              <w:right w:val="single" w:sz="4" w:space="0" w:color="auto"/>
            </w:tcBorders>
            <w:shd w:val="clear" w:color="auto" w:fill="auto"/>
          </w:tcPr>
          <w:p w14:paraId="5A580692" w14:textId="7E8A5A03" w:rsidR="006824E6" w:rsidRPr="001178E5" w:rsidRDefault="003F1E31" w:rsidP="00211AAF">
            <w:pPr>
              <w:spacing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R</w:t>
            </w:r>
            <w:r w:rsidR="00D366F5" w:rsidRPr="001178E5">
              <w:rPr>
                <w:rFonts w:cs="Arial"/>
                <w:color w:val="000000" w:themeColor="text1"/>
                <w:szCs w:val="20"/>
              </w:rPr>
              <w:t>evised and updated</w:t>
            </w:r>
          </w:p>
          <w:p w14:paraId="4A470AB9" w14:textId="77777777" w:rsidR="00D366F5" w:rsidRPr="001178E5" w:rsidRDefault="00D366F5" w:rsidP="00211AAF">
            <w:pPr>
              <w:spacing w:line="240" w:lineRule="auto"/>
              <w:rPr>
                <w:rFonts w:cs="Arial"/>
                <w:color w:val="000000" w:themeColor="text1"/>
                <w:szCs w:val="20"/>
              </w:rPr>
            </w:pPr>
            <w:r w:rsidRPr="001178E5">
              <w:rPr>
                <w:rFonts w:cs="Arial"/>
                <w:color w:val="000000" w:themeColor="text1"/>
                <w:szCs w:val="20"/>
              </w:rPr>
              <w:t>Title change</w:t>
            </w:r>
          </w:p>
          <w:p w14:paraId="5480F8E0" w14:textId="6D11D34C" w:rsidR="006824E6" w:rsidRPr="001178E5" w:rsidRDefault="00566654" w:rsidP="00211AAF">
            <w:pPr>
              <w:spacing w:after="120" w:line="240" w:lineRule="auto"/>
              <w:rPr>
                <w:rFonts w:cs="Arial"/>
                <w:color w:val="000000" w:themeColor="text1"/>
                <w:szCs w:val="20"/>
              </w:rPr>
            </w:pPr>
            <w:r w:rsidRPr="001178E5">
              <w:rPr>
                <w:color w:val="000000" w:themeColor="text1"/>
              </w:rPr>
              <w:t>Pre-requisite</w:t>
            </w:r>
            <w:r w:rsidR="006824E6" w:rsidRPr="001178E5">
              <w:rPr>
                <w:color w:val="000000" w:themeColor="text1"/>
              </w:rPr>
              <w:t xml:space="preserve"> unit removed</w:t>
            </w:r>
          </w:p>
        </w:tc>
      </w:tr>
      <w:tr w:rsidR="00D366F5" w:rsidRPr="001178E5" w14:paraId="6F0A800D" w14:textId="77777777" w:rsidTr="00211AAF">
        <w:trPr>
          <w:trHeight w:val="882"/>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08C5CD"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VU20561</w:t>
            </w:r>
          </w:p>
        </w:tc>
        <w:tc>
          <w:tcPr>
            <w:tcW w:w="3543" w:type="dxa"/>
            <w:tcBorders>
              <w:top w:val="single" w:sz="4" w:space="0" w:color="auto"/>
              <w:left w:val="nil"/>
              <w:bottom w:val="single" w:sz="4" w:space="0" w:color="auto"/>
              <w:right w:val="single" w:sz="4" w:space="0" w:color="auto"/>
            </w:tcBorders>
            <w:shd w:val="clear" w:color="auto" w:fill="auto"/>
          </w:tcPr>
          <w:p w14:paraId="3D993E49"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Construct basic doors and windows</w:t>
            </w:r>
          </w:p>
        </w:tc>
        <w:tc>
          <w:tcPr>
            <w:tcW w:w="2268" w:type="dxa"/>
            <w:tcBorders>
              <w:top w:val="single" w:sz="4" w:space="0" w:color="auto"/>
              <w:left w:val="nil"/>
              <w:bottom w:val="single" w:sz="4" w:space="0" w:color="auto"/>
              <w:right w:val="single" w:sz="4" w:space="0" w:color="auto"/>
            </w:tcBorders>
            <w:shd w:val="clear" w:color="auto" w:fill="auto"/>
          </w:tcPr>
          <w:p w14:paraId="3AF75741" w14:textId="72418CAB" w:rsidR="00D366F5" w:rsidRPr="001178E5" w:rsidRDefault="001E1C69" w:rsidP="00211AAF">
            <w:pPr>
              <w:spacing w:after="120" w:line="240" w:lineRule="auto"/>
              <w:rPr>
                <w:rFonts w:cs="Arial"/>
                <w:color w:val="000000" w:themeColor="text1"/>
                <w:szCs w:val="20"/>
              </w:rPr>
            </w:pPr>
            <w:r>
              <w:rPr>
                <w:rFonts w:cs="Arial"/>
                <w:color w:val="000000" w:themeColor="text1"/>
                <w:szCs w:val="20"/>
              </w:rPr>
              <w:t>VU22062</w:t>
            </w:r>
          </w:p>
        </w:tc>
        <w:tc>
          <w:tcPr>
            <w:tcW w:w="3544" w:type="dxa"/>
            <w:tcBorders>
              <w:top w:val="single" w:sz="4" w:space="0" w:color="auto"/>
              <w:left w:val="nil"/>
              <w:bottom w:val="single" w:sz="4" w:space="0" w:color="auto"/>
              <w:right w:val="single" w:sz="4" w:space="0" w:color="auto"/>
            </w:tcBorders>
            <w:shd w:val="clear" w:color="auto" w:fill="auto"/>
          </w:tcPr>
          <w:p w14:paraId="3DDB1F32"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Construct basic doors and windows</w:t>
            </w:r>
          </w:p>
        </w:tc>
        <w:tc>
          <w:tcPr>
            <w:tcW w:w="3232" w:type="dxa"/>
            <w:tcBorders>
              <w:top w:val="single" w:sz="4" w:space="0" w:color="auto"/>
              <w:left w:val="nil"/>
              <w:bottom w:val="single" w:sz="4" w:space="0" w:color="auto"/>
              <w:right w:val="single" w:sz="4" w:space="0" w:color="auto"/>
            </w:tcBorders>
            <w:shd w:val="clear" w:color="auto" w:fill="auto"/>
          </w:tcPr>
          <w:p w14:paraId="39763725" w14:textId="68C48D0B" w:rsidR="00D366F5" w:rsidRPr="001178E5" w:rsidRDefault="003F1E31" w:rsidP="00211AAF">
            <w:pPr>
              <w:spacing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R</w:t>
            </w:r>
            <w:r w:rsidR="00D366F5" w:rsidRPr="001178E5">
              <w:rPr>
                <w:rFonts w:cs="Arial"/>
                <w:color w:val="000000" w:themeColor="text1"/>
                <w:szCs w:val="20"/>
              </w:rPr>
              <w:t>evised and updated</w:t>
            </w:r>
          </w:p>
          <w:p w14:paraId="1A489F0D" w14:textId="47D93DD4" w:rsidR="006824E6" w:rsidRPr="001178E5" w:rsidRDefault="00566654" w:rsidP="00211AAF">
            <w:pPr>
              <w:spacing w:after="120" w:line="240" w:lineRule="auto"/>
              <w:rPr>
                <w:rFonts w:cs="Arial"/>
                <w:color w:val="000000" w:themeColor="text1"/>
                <w:szCs w:val="20"/>
              </w:rPr>
            </w:pPr>
            <w:r w:rsidRPr="001178E5">
              <w:rPr>
                <w:color w:val="000000" w:themeColor="text1"/>
              </w:rPr>
              <w:t>Pre-requisite</w:t>
            </w:r>
            <w:r w:rsidR="006824E6" w:rsidRPr="001178E5">
              <w:rPr>
                <w:color w:val="000000" w:themeColor="text1"/>
              </w:rPr>
              <w:t xml:space="preserve"> unit removed</w:t>
            </w:r>
          </w:p>
        </w:tc>
      </w:tr>
      <w:tr w:rsidR="00D366F5" w:rsidRPr="001178E5" w14:paraId="0E6202E3" w14:textId="77777777" w:rsidTr="00211AAF">
        <w:trPr>
          <w:trHeight w:val="76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0DF53C2"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VU20562</w:t>
            </w:r>
          </w:p>
        </w:tc>
        <w:tc>
          <w:tcPr>
            <w:tcW w:w="3543" w:type="dxa"/>
            <w:tcBorders>
              <w:top w:val="single" w:sz="4" w:space="0" w:color="auto"/>
              <w:left w:val="nil"/>
              <w:bottom w:val="single" w:sz="4" w:space="0" w:color="auto"/>
              <w:right w:val="single" w:sz="4" w:space="0" w:color="auto"/>
            </w:tcBorders>
            <w:shd w:val="clear" w:color="auto" w:fill="auto"/>
          </w:tcPr>
          <w:p w14:paraId="129CF5A6"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Construct a basic shopfitting display unit</w:t>
            </w:r>
          </w:p>
        </w:tc>
        <w:tc>
          <w:tcPr>
            <w:tcW w:w="2268" w:type="dxa"/>
            <w:tcBorders>
              <w:top w:val="single" w:sz="4" w:space="0" w:color="auto"/>
              <w:left w:val="nil"/>
              <w:bottom w:val="single" w:sz="4" w:space="0" w:color="auto"/>
              <w:right w:val="single" w:sz="4" w:space="0" w:color="auto"/>
            </w:tcBorders>
            <w:shd w:val="clear" w:color="auto" w:fill="auto"/>
          </w:tcPr>
          <w:p w14:paraId="2A888F50" w14:textId="0E02921A" w:rsidR="00D366F5" w:rsidRPr="001178E5" w:rsidRDefault="001E1C69" w:rsidP="00211AAF">
            <w:pPr>
              <w:spacing w:after="120" w:line="240" w:lineRule="auto"/>
              <w:rPr>
                <w:rFonts w:cs="Arial"/>
                <w:color w:val="000000" w:themeColor="text1"/>
                <w:szCs w:val="20"/>
              </w:rPr>
            </w:pPr>
            <w:r>
              <w:rPr>
                <w:rFonts w:cs="Arial"/>
                <w:color w:val="000000" w:themeColor="text1"/>
                <w:szCs w:val="20"/>
              </w:rPr>
              <w:t>VU22063</w:t>
            </w:r>
          </w:p>
        </w:tc>
        <w:tc>
          <w:tcPr>
            <w:tcW w:w="3544" w:type="dxa"/>
            <w:tcBorders>
              <w:top w:val="single" w:sz="4" w:space="0" w:color="auto"/>
              <w:left w:val="nil"/>
              <w:bottom w:val="single" w:sz="4" w:space="0" w:color="auto"/>
              <w:right w:val="single" w:sz="4" w:space="0" w:color="auto"/>
            </w:tcBorders>
            <w:shd w:val="clear" w:color="auto" w:fill="auto"/>
          </w:tcPr>
          <w:p w14:paraId="53EEC345"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Construct a basic shopfitting display unit</w:t>
            </w:r>
          </w:p>
        </w:tc>
        <w:tc>
          <w:tcPr>
            <w:tcW w:w="3232" w:type="dxa"/>
            <w:tcBorders>
              <w:top w:val="single" w:sz="4" w:space="0" w:color="auto"/>
              <w:left w:val="nil"/>
              <w:bottom w:val="single" w:sz="4" w:space="0" w:color="auto"/>
              <w:right w:val="single" w:sz="4" w:space="0" w:color="auto"/>
            </w:tcBorders>
            <w:shd w:val="clear" w:color="auto" w:fill="auto"/>
          </w:tcPr>
          <w:p w14:paraId="15F1C135" w14:textId="1D821D48" w:rsidR="00D366F5" w:rsidRPr="001178E5" w:rsidRDefault="003F1E31" w:rsidP="00211AAF">
            <w:pPr>
              <w:spacing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R</w:t>
            </w:r>
            <w:r w:rsidR="00D366F5" w:rsidRPr="001178E5">
              <w:rPr>
                <w:rFonts w:cs="Arial"/>
                <w:color w:val="000000" w:themeColor="text1"/>
                <w:szCs w:val="20"/>
              </w:rPr>
              <w:t>evised and updated</w:t>
            </w:r>
          </w:p>
          <w:p w14:paraId="09C6100A" w14:textId="6B706BB3" w:rsidR="006824E6" w:rsidRPr="001178E5" w:rsidRDefault="00566654" w:rsidP="00211AAF">
            <w:pPr>
              <w:spacing w:after="120" w:line="240" w:lineRule="auto"/>
              <w:rPr>
                <w:rFonts w:cs="Arial"/>
                <w:color w:val="000000" w:themeColor="text1"/>
                <w:szCs w:val="20"/>
              </w:rPr>
            </w:pPr>
            <w:r w:rsidRPr="001178E5">
              <w:rPr>
                <w:color w:val="000000" w:themeColor="text1"/>
              </w:rPr>
              <w:t>Pre-requisite</w:t>
            </w:r>
            <w:r w:rsidR="006824E6" w:rsidRPr="001178E5">
              <w:rPr>
                <w:color w:val="000000" w:themeColor="text1"/>
              </w:rPr>
              <w:t xml:space="preserve"> unit removed</w:t>
            </w:r>
          </w:p>
        </w:tc>
      </w:tr>
      <w:tr w:rsidR="00D366F5" w:rsidRPr="001178E5" w14:paraId="3239D585" w14:textId="77777777" w:rsidTr="00211AAF">
        <w:trPr>
          <w:trHeight w:val="823"/>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157B3B"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VU20563</w:t>
            </w:r>
          </w:p>
        </w:tc>
        <w:tc>
          <w:tcPr>
            <w:tcW w:w="3543" w:type="dxa"/>
            <w:tcBorders>
              <w:top w:val="single" w:sz="4" w:space="0" w:color="auto"/>
              <w:left w:val="nil"/>
              <w:bottom w:val="single" w:sz="4" w:space="0" w:color="auto"/>
              <w:right w:val="single" w:sz="4" w:space="0" w:color="auto"/>
            </w:tcBorders>
            <w:shd w:val="clear" w:color="auto" w:fill="auto"/>
          </w:tcPr>
          <w:p w14:paraId="10256C31"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Construct a basic stair</w:t>
            </w:r>
          </w:p>
        </w:tc>
        <w:tc>
          <w:tcPr>
            <w:tcW w:w="2268" w:type="dxa"/>
            <w:tcBorders>
              <w:top w:val="single" w:sz="4" w:space="0" w:color="auto"/>
              <w:left w:val="nil"/>
              <w:bottom w:val="single" w:sz="4" w:space="0" w:color="auto"/>
              <w:right w:val="single" w:sz="4" w:space="0" w:color="auto"/>
            </w:tcBorders>
            <w:shd w:val="clear" w:color="auto" w:fill="auto"/>
          </w:tcPr>
          <w:p w14:paraId="06B43A8B" w14:textId="547EE512" w:rsidR="00D366F5" w:rsidRPr="001178E5" w:rsidRDefault="001E1C69" w:rsidP="00211AAF">
            <w:pPr>
              <w:spacing w:after="120" w:line="240" w:lineRule="auto"/>
              <w:rPr>
                <w:rFonts w:cs="Arial"/>
                <w:color w:val="000000" w:themeColor="text1"/>
                <w:szCs w:val="20"/>
              </w:rPr>
            </w:pPr>
            <w:r>
              <w:rPr>
                <w:rFonts w:cs="Arial"/>
                <w:color w:val="000000" w:themeColor="text1"/>
                <w:szCs w:val="20"/>
              </w:rPr>
              <w:t>VU22064</w:t>
            </w:r>
          </w:p>
        </w:tc>
        <w:tc>
          <w:tcPr>
            <w:tcW w:w="3544" w:type="dxa"/>
            <w:tcBorders>
              <w:top w:val="single" w:sz="4" w:space="0" w:color="auto"/>
              <w:left w:val="nil"/>
              <w:bottom w:val="single" w:sz="4" w:space="0" w:color="auto"/>
              <w:right w:val="single" w:sz="4" w:space="0" w:color="auto"/>
            </w:tcBorders>
            <w:shd w:val="clear" w:color="auto" w:fill="auto"/>
          </w:tcPr>
          <w:p w14:paraId="4B369673" w14:textId="77777777" w:rsidR="00D366F5" w:rsidRPr="001178E5" w:rsidRDefault="00D366F5" w:rsidP="00211AAF">
            <w:pPr>
              <w:spacing w:after="120" w:line="240" w:lineRule="auto"/>
              <w:rPr>
                <w:rFonts w:cs="Arial"/>
                <w:color w:val="000000" w:themeColor="text1"/>
                <w:szCs w:val="20"/>
              </w:rPr>
            </w:pPr>
            <w:r w:rsidRPr="001178E5">
              <w:rPr>
                <w:rFonts w:cs="Arial"/>
                <w:color w:val="000000" w:themeColor="text1"/>
                <w:szCs w:val="20"/>
              </w:rPr>
              <w:t>Construct a basic stair</w:t>
            </w:r>
          </w:p>
        </w:tc>
        <w:tc>
          <w:tcPr>
            <w:tcW w:w="3232" w:type="dxa"/>
            <w:tcBorders>
              <w:top w:val="single" w:sz="4" w:space="0" w:color="auto"/>
              <w:left w:val="nil"/>
              <w:bottom w:val="single" w:sz="4" w:space="0" w:color="auto"/>
              <w:right w:val="single" w:sz="4" w:space="0" w:color="auto"/>
            </w:tcBorders>
            <w:shd w:val="clear" w:color="auto" w:fill="auto"/>
          </w:tcPr>
          <w:p w14:paraId="377ED268" w14:textId="3E10E0B1" w:rsidR="00D366F5" w:rsidRPr="001178E5" w:rsidRDefault="003F1E31" w:rsidP="00211AAF">
            <w:pPr>
              <w:spacing w:line="240" w:lineRule="auto"/>
              <w:rPr>
                <w:rFonts w:cs="Arial"/>
                <w:color w:val="000000" w:themeColor="text1"/>
                <w:szCs w:val="20"/>
              </w:rPr>
            </w:pPr>
            <w:r w:rsidRPr="001178E5">
              <w:rPr>
                <w:rFonts w:cs="Arial"/>
                <w:b/>
                <w:color w:val="000000" w:themeColor="text1"/>
                <w:szCs w:val="20"/>
              </w:rPr>
              <w:t>E</w:t>
            </w:r>
            <w:r w:rsidRPr="001178E5">
              <w:rPr>
                <w:rFonts w:cs="Arial"/>
                <w:color w:val="000000" w:themeColor="text1"/>
                <w:szCs w:val="20"/>
              </w:rPr>
              <w:t xml:space="preserve"> – R</w:t>
            </w:r>
            <w:r w:rsidR="00D366F5" w:rsidRPr="001178E5">
              <w:rPr>
                <w:rFonts w:cs="Arial"/>
                <w:color w:val="000000" w:themeColor="text1"/>
                <w:szCs w:val="20"/>
              </w:rPr>
              <w:t>evised and updated</w:t>
            </w:r>
          </w:p>
          <w:p w14:paraId="08369D36" w14:textId="0D28C0F7" w:rsidR="006824E6" w:rsidRPr="001178E5" w:rsidRDefault="00566654" w:rsidP="00211AAF">
            <w:pPr>
              <w:spacing w:after="120" w:line="240" w:lineRule="auto"/>
              <w:rPr>
                <w:rFonts w:cs="Arial"/>
                <w:color w:val="000000" w:themeColor="text1"/>
                <w:szCs w:val="20"/>
              </w:rPr>
            </w:pPr>
            <w:r w:rsidRPr="001178E5">
              <w:rPr>
                <w:color w:val="000000" w:themeColor="text1"/>
              </w:rPr>
              <w:t>Pre-requisite</w:t>
            </w:r>
            <w:r w:rsidR="006824E6" w:rsidRPr="001178E5">
              <w:rPr>
                <w:color w:val="000000" w:themeColor="text1"/>
              </w:rPr>
              <w:t xml:space="preserve"> unit removed</w:t>
            </w:r>
          </w:p>
        </w:tc>
      </w:tr>
    </w:tbl>
    <w:p w14:paraId="484ED198" w14:textId="77777777" w:rsidR="001C75B8" w:rsidRPr="001178E5" w:rsidRDefault="001C75B8">
      <w:pPr>
        <w:rPr>
          <w:color w:val="000000" w:themeColor="text1"/>
        </w:rPr>
        <w:sectPr w:rsidR="001C75B8" w:rsidRPr="001178E5" w:rsidSect="00213B71">
          <w:headerReference w:type="default" r:id="rId35"/>
          <w:footerReference w:type="default" r:id="rId36"/>
          <w:pgSz w:w="16840" w:h="11907" w:orient="landscape" w:code="9"/>
          <w:pgMar w:top="1134" w:right="567" w:bottom="1134" w:left="851" w:header="709" w:footer="709" w:gutter="0"/>
          <w:cols w:space="708"/>
          <w:docGrid w:linePitch="360"/>
        </w:sectPr>
      </w:pPr>
    </w:p>
    <w:p w14:paraId="22619CBF" w14:textId="77777777" w:rsidR="00655FC4" w:rsidRDefault="00655FC4" w:rsidP="00655FC4">
      <w:pPr>
        <w:spacing w:before="0" w:line="240" w:lineRule="auto"/>
        <w:rPr>
          <w:b/>
          <w:bCs/>
        </w:rPr>
      </w:pP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2"/>
        <w:gridCol w:w="6353"/>
      </w:tblGrid>
      <w:tr w:rsidR="00655FC4" w:rsidRPr="001178E5" w14:paraId="776C9E7E" w14:textId="77777777" w:rsidTr="00655FC4">
        <w:trPr>
          <w:trHeight w:val="442"/>
        </w:trPr>
        <w:tc>
          <w:tcPr>
            <w:tcW w:w="9755" w:type="dxa"/>
            <w:gridSpan w:val="2"/>
            <w:shd w:val="clear" w:color="auto" w:fill="DBE5F1"/>
          </w:tcPr>
          <w:p w14:paraId="68FD7443" w14:textId="77777777" w:rsidR="00655FC4" w:rsidRPr="001178E5" w:rsidRDefault="00655FC4" w:rsidP="00FD6076">
            <w:pPr>
              <w:pStyle w:val="SectBTitle"/>
              <w:ind w:left="460" w:hanging="425"/>
              <w:rPr>
                <w:vanish/>
                <w:specVanish/>
              </w:rPr>
            </w:pPr>
            <w:bookmarkStart w:id="32" w:name="_Toc112760565"/>
            <w:bookmarkStart w:id="33" w:name="_Toc478992474"/>
            <w:r w:rsidRPr="001178E5">
              <w:t>Course outcomes</w:t>
            </w:r>
            <w:bookmarkEnd w:id="32"/>
          </w:p>
          <w:p w14:paraId="5E622D31" w14:textId="1177EC5F" w:rsidR="00655FC4" w:rsidRPr="001178E5" w:rsidRDefault="00655FC4" w:rsidP="00655FC4">
            <w:pPr>
              <w:tabs>
                <w:tab w:val="left" w:pos="573"/>
              </w:tabs>
              <w:ind w:left="771" w:hanging="360"/>
              <w:rPr>
                <w:b/>
                <w:color w:val="000000" w:themeColor="text1"/>
              </w:rPr>
            </w:pPr>
            <w:r w:rsidRPr="001178E5">
              <w:rPr>
                <w:color w:val="000000" w:themeColor="text1"/>
              </w:rPr>
              <w:t xml:space="preserve"> </w:t>
            </w:r>
            <w:r w:rsidRPr="001178E5">
              <w:rPr>
                <w:b/>
                <w:color w:val="000000" w:themeColor="text1"/>
              </w:rPr>
              <w:t>– Standards 1, 2, 3 and 4 AQTF Standards for Accredited Courses</w:t>
            </w:r>
            <w:bookmarkEnd w:id="33"/>
            <w:r w:rsidRPr="001178E5">
              <w:rPr>
                <w:b/>
                <w:color w:val="000000" w:themeColor="text1"/>
              </w:rPr>
              <w:t xml:space="preserve"> </w:t>
            </w:r>
          </w:p>
        </w:tc>
      </w:tr>
      <w:tr w:rsidR="00655FC4" w:rsidRPr="001178E5" w14:paraId="251408E7" w14:textId="77777777" w:rsidTr="00655FC4">
        <w:tc>
          <w:tcPr>
            <w:tcW w:w="3402" w:type="dxa"/>
          </w:tcPr>
          <w:p w14:paraId="1D0944FB" w14:textId="44AE2136" w:rsidR="00655FC4" w:rsidRPr="001178E5" w:rsidRDefault="00655FC4" w:rsidP="00655FC4">
            <w:pPr>
              <w:pStyle w:val="SectBTitle2"/>
              <w:ind w:hanging="538"/>
              <w:rPr>
                <w:color w:val="000000" w:themeColor="text1"/>
              </w:rPr>
            </w:pPr>
            <w:bookmarkStart w:id="34" w:name="_Toc112760566"/>
            <w:r w:rsidRPr="001178E5">
              <w:rPr>
                <w:color w:val="000000" w:themeColor="text1"/>
              </w:rPr>
              <w:t>4.1</w:t>
            </w:r>
            <w:r w:rsidRPr="001178E5">
              <w:rPr>
                <w:color w:val="000000" w:themeColor="text1"/>
              </w:rPr>
              <w:tab/>
              <w:t>Qualification level</w:t>
            </w:r>
            <w:bookmarkEnd w:id="34"/>
          </w:p>
        </w:tc>
        <w:tc>
          <w:tcPr>
            <w:tcW w:w="6353" w:type="dxa"/>
          </w:tcPr>
          <w:p w14:paraId="07A818BE" w14:textId="77777777" w:rsidR="00655FC4" w:rsidRPr="001178E5" w:rsidRDefault="00655FC4" w:rsidP="00655FC4">
            <w:pPr>
              <w:pStyle w:val="Bodytext1"/>
              <w:rPr>
                <w:color w:val="000000" w:themeColor="text1"/>
              </w:rPr>
            </w:pPr>
            <w:r w:rsidRPr="001178E5">
              <w:rPr>
                <w:color w:val="000000" w:themeColor="text1"/>
              </w:rPr>
              <w:t xml:space="preserve">This qualification has been developed to enable participants to achieve the underpinning skills, knowledge and ability to meet </w:t>
            </w:r>
            <w:r>
              <w:rPr>
                <w:color w:val="000000" w:themeColor="text1"/>
              </w:rPr>
              <w:t>Australian Qualifications Framework (</w:t>
            </w:r>
            <w:r w:rsidRPr="001178E5">
              <w:rPr>
                <w:color w:val="000000" w:themeColor="text1"/>
              </w:rPr>
              <w:t>AQF</w:t>
            </w:r>
            <w:r>
              <w:rPr>
                <w:color w:val="000000" w:themeColor="text1"/>
              </w:rPr>
              <w:t>)</w:t>
            </w:r>
            <w:r w:rsidRPr="001178E5">
              <w:rPr>
                <w:color w:val="000000" w:themeColor="text1"/>
              </w:rPr>
              <w:t xml:space="preserve"> Level 2 requirements and to provide them with a solid foundation from which to undertake future apprenticeship training at the Certificate III level.</w:t>
            </w:r>
          </w:p>
          <w:p w14:paraId="56C9F668" w14:textId="77777777" w:rsidR="00655FC4" w:rsidRPr="001178E5" w:rsidRDefault="00655FC4" w:rsidP="00655FC4">
            <w:pPr>
              <w:rPr>
                <w:color w:val="000000" w:themeColor="text1"/>
              </w:rPr>
            </w:pPr>
            <w:r w:rsidRPr="001178E5">
              <w:rPr>
                <w:color w:val="000000" w:themeColor="text1"/>
              </w:rPr>
              <w:t xml:space="preserve">The course outcomes of the </w:t>
            </w:r>
            <w:r>
              <w:rPr>
                <w:i/>
                <w:color w:val="000000" w:themeColor="text1"/>
              </w:rPr>
              <w:t>22338</w:t>
            </w:r>
            <w:r w:rsidRPr="001178E5">
              <w:rPr>
                <w:i/>
                <w:color w:val="000000" w:themeColor="text1"/>
              </w:rPr>
              <w:t>VIC</w:t>
            </w:r>
            <w:r w:rsidRPr="001178E5">
              <w:rPr>
                <w:color w:val="000000" w:themeColor="text1"/>
              </w:rPr>
              <w:t xml:space="preserve"> </w:t>
            </w:r>
            <w:r w:rsidRPr="001178E5">
              <w:rPr>
                <w:i/>
                <w:color w:val="000000" w:themeColor="text1"/>
              </w:rPr>
              <w:t>Certificate II in Building and Construction Pre-apprenticeship</w:t>
            </w:r>
            <w:r w:rsidRPr="001178E5">
              <w:rPr>
                <w:color w:val="000000" w:themeColor="text1"/>
              </w:rPr>
              <w:t xml:space="preserve"> are consistent with the distinguishing features of the learning outcomes specified in the </w:t>
            </w:r>
            <w:r>
              <w:rPr>
                <w:color w:val="000000" w:themeColor="text1"/>
              </w:rPr>
              <w:t>AQF</w:t>
            </w:r>
            <w:r w:rsidRPr="001178E5">
              <w:rPr>
                <w:color w:val="000000" w:themeColor="text1"/>
              </w:rPr>
              <w:t xml:space="preserve">. </w:t>
            </w:r>
          </w:p>
          <w:p w14:paraId="1CFED544" w14:textId="77777777" w:rsidR="00655FC4" w:rsidRPr="001178E5" w:rsidRDefault="00655FC4" w:rsidP="00655FC4">
            <w:pPr>
              <w:rPr>
                <w:color w:val="000000" w:themeColor="text1"/>
              </w:rPr>
            </w:pPr>
            <w:r w:rsidRPr="001178E5">
              <w:rPr>
                <w:color w:val="000000" w:themeColor="text1"/>
              </w:rPr>
              <w:t xml:space="preserve">Graduates of the </w:t>
            </w:r>
            <w:r w:rsidRPr="00211AAF">
              <w:rPr>
                <w:i/>
                <w:color w:val="000000" w:themeColor="text1"/>
              </w:rPr>
              <w:t>22338VIC</w:t>
            </w:r>
            <w:r>
              <w:rPr>
                <w:i/>
                <w:color w:val="000000" w:themeColor="text1"/>
              </w:rPr>
              <w:t xml:space="preserve"> </w:t>
            </w:r>
            <w:r w:rsidRPr="001178E5">
              <w:rPr>
                <w:i/>
                <w:color w:val="000000" w:themeColor="text1"/>
              </w:rPr>
              <w:t>Certificate II in Building and Construction Pre-apprenticeship</w:t>
            </w:r>
            <w:r w:rsidRPr="001178E5">
              <w:rPr>
                <w:color w:val="000000" w:themeColor="text1"/>
              </w:rPr>
              <w:t xml:space="preserve"> will have</w:t>
            </w:r>
            <w:r>
              <w:rPr>
                <w:color w:val="000000" w:themeColor="text1"/>
              </w:rPr>
              <w:t xml:space="preserve"> the following</w:t>
            </w:r>
            <w:r w:rsidRPr="001178E5">
              <w:rPr>
                <w:color w:val="000000" w:themeColor="text1"/>
              </w:rPr>
              <w:t>:</w:t>
            </w:r>
          </w:p>
          <w:p w14:paraId="7748513D" w14:textId="77777777" w:rsidR="00655FC4" w:rsidRPr="001178E5" w:rsidRDefault="00655FC4" w:rsidP="004E7872">
            <w:pPr>
              <w:pStyle w:val="BBul"/>
            </w:pPr>
            <w:r>
              <w:t xml:space="preserve">Skills and </w:t>
            </w:r>
            <w:r w:rsidRPr="001178E5">
              <w:t xml:space="preserve">knowledge for work in a defined context and/or further learning. </w:t>
            </w:r>
          </w:p>
          <w:p w14:paraId="2C619290" w14:textId="77777777" w:rsidR="00655FC4" w:rsidRPr="001178E5" w:rsidRDefault="00655FC4" w:rsidP="004E7872">
            <w:pPr>
              <w:pStyle w:val="BBul"/>
            </w:pPr>
            <w:r>
              <w:rPr>
                <w:lang w:val="en-US"/>
              </w:rPr>
              <w:t>B</w:t>
            </w:r>
            <w:r w:rsidRPr="001178E5">
              <w:rPr>
                <w:lang w:val="en-US"/>
              </w:rPr>
              <w:t xml:space="preserve">asic factual, </w:t>
            </w:r>
            <w:proofErr w:type="gramStart"/>
            <w:r w:rsidRPr="001178E5">
              <w:rPr>
                <w:lang w:val="en-US"/>
              </w:rPr>
              <w:t>technical</w:t>
            </w:r>
            <w:proofErr w:type="gramEnd"/>
            <w:r w:rsidRPr="001178E5">
              <w:rPr>
                <w:lang w:val="en-US"/>
              </w:rPr>
              <w:t xml:space="preserve"> and procedural knowledge of a defined area of work and learning within the building and construction industry. For example:</w:t>
            </w:r>
          </w:p>
          <w:p w14:paraId="36406C77" w14:textId="1EAB4E21" w:rsidR="00655FC4" w:rsidRPr="001178E5" w:rsidRDefault="00655FC4" w:rsidP="001E03CE">
            <w:pPr>
              <w:pStyle w:val="Bull2"/>
              <w:spacing w:before="40"/>
              <w:rPr>
                <w:rFonts w:eastAsia="Arial"/>
              </w:rPr>
            </w:pPr>
            <w:r w:rsidRPr="001178E5">
              <w:rPr>
                <w:rFonts w:eastAsia="Arial"/>
              </w:rPr>
              <w:t>s</w:t>
            </w:r>
            <w:r w:rsidR="00122D06">
              <w:rPr>
                <w:rFonts w:eastAsia="Arial"/>
              </w:rPr>
              <w:t>afety requirements on a work</w:t>
            </w:r>
            <w:r w:rsidRPr="001178E5">
              <w:rPr>
                <w:rFonts w:eastAsia="Arial"/>
              </w:rPr>
              <w:t>site</w:t>
            </w:r>
          </w:p>
          <w:p w14:paraId="608DD603" w14:textId="3842F6B5" w:rsidR="00655FC4" w:rsidRPr="001178E5" w:rsidRDefault="00655FC4" w:rsidP="001E03CE">
            <w:pPr>
              <w:pStyle w:val="Bull2"/>
              <w:spacing w:before="40"/>
              <w:rPr>
                <w:rFonts w:eastAsia="Arial"/>
              </w:rPr>
            </w:pPr>
            <w:r w:rsidRPr="001178E5">
              <w:rPr>
                <w:rFonts w:eastAsia="Arial"/>
              </w:rPr>
              <w:t>sust</w:t>
            </w:r>
            <w:r w:rsidR="00122D06">
              <w:rPr>
                <w:rFonts w:eastAsia="Arial"/>
              </w:rPr>
              <w:t>ainability principles on a work</w:t>
            </w:r>
            <w:r w:rsidRPr="001178E5">
              <w:rPr>
                <w:rFonts w:eastAsia="Arial"/>
              </w:rPr>
              <w:t>site</w:t>
            </w:r>
          </w:p>
          <w:p w14:paraId="3C58278D" w14:textId="77777777" w:rsidR="00655FC4" w:rsidRPr="001178E5" w:rsidRDefault="00655FC4" w:rsidP="001E03CE">
            <w:pPr>
              <w:pStyle w:val="Bull2"/>
              <w:spacing w:before="40"/>
              <w:rPr>
                <w:rFonts w:eastAsia="Arial"/>
              </w:rPr>
            </w:pPr>
            <w:r w:rsidRPr="001178E5">
              <w:rPr>
                <w:rFonts w:eastAsia="Arial"/>
              </w:rPr>
              <w:t>awareness of building codes and standards.</w:t>
            </w:r>
          </w:p>
          <w:p w14:paraId="1CF22CBC" w14:textId="77777777" w:rsidR="00655FC4" w:rsidRPr="001178E5" w:rsidRDefault="00655FC4" w:rsidP="004E7872">
            <w:pPr>
              <w:pStyle w:val="BBul"/>
            </w:pPr>
            <w:r>
              <w:rPr>
                <w:lang w:val="en-US"/>
              </w:rPr>
              <w:t>B</w:t>
            </w:r>
            <w:r w:rsidRPr="001178E5">
              <w:rPr>
                <w:lang w:val="en-US"/>
              </w:rPr>
              <w:t xml:space="preserve">asic cognitive, technical and communication skills to apply appropriate methods, tools, </w:t>
            </w:r>
            <w:proofErr w:type="gramStart"/>
            <w:r w:rsidRPr="001178E5">
              <w:rPr>
                <w:lang w:val="en-US"/>
              </w:rPr>
              <w:t>materials</w:t>
            </w:r>
            <w:proofErr w:type="gramEnd"/>
            <w:r w:rsidRPr="001178E5">
              <w:rPr>
                <w:lang w:val="en-US"/>
              </w:rPr>
              <w:t xml:space="preserve"> and readily available information to undertake </w:t>
            </w:r>
            <w:r w:rsidRPr="001178E5">
              <w:t>a defined range of skills. For example:</w:t>
            </w:r>
          </w:p>
          <w:p w14:paraId="11AAD9FA" w14:textId="77777777" w:rsidR="00655FC4" w:rsidRPr="001178E5" w:rsidRDefault="00655FC4" w:rsidP="001E03CE">
            <w:pPr>
              <w:pStyle w:val="Bull2"/>
              <w:spacing w:before="40"/>
              <w:rPr>
                <w:rFonts w:eastAsia="Arial"/>
              </w:rPr>
            </w:pPr>
            <w:r w:rsidRPr="001178E5">
              <w:rPr>
                <w:rFonts w:eastAsia="Arial"/>
              </w:rPr>
              <w:t>safe handling of selected hand and power tools</w:t>
            </w:r>
          </w:p>
          <w:p w14:paraId="62790FB4" w14:textId="77777777" w:rsidR="00655FC4" w:rsidRPr="001178E5" w:rsidRDefault="00655FC4" w:rsidP="001E03CE">
            <w:pPr>
              <w:pStyle w:val="Bull2"/>
              <w:spacing w:before="40"/>
              <w:rPr>
                <w:rFonts w:eastAsia="Arial"/>
              </w:rPr>
            </w:pPr>
            <w:r w:rsidRPr="001178E5">
              <w:rPr>
                <w:rFonts w:eastAsia="Arial"/>
              </w:rPr>
              <w:t>interpreting workplace documents and plans</w:t>
            </w:r>
          </w:p>
          <w:p w14:paraId="595C5BF5" w14:textId="77777777" w:rsidR="00655FC4" w:rsidRPr="001178E5" w:rsidRDefault="00655FC4" w:rsidP="001E03CE">
            <w:pPr>
              <w:pStyle w:val="Bull2"/>
              <w:spacing w:before="40"/>
              <w:rPr>
                <w:rFonts w:eastAsia="Arial"/>
              </w:rPr>
            </w:pPr>
            <w:r w:rsidRPr="001178E5">
              <w:rPr>
                <w:rFonts w:eastAsia="Arial"/>
              </w:rPr>
              <w:t>performing building related calculations</w:t>
            </w:r>
          </w:p>
          <w:p w14:paraId="4740B19A" w14:textId="77777777" w:rsidR="00655FC4" w:rsidRPr="001178E5" w:rsidRDefault="00655FC4" w:rsidP="001E03CE">
            <w:pPr>
              <w:pStyle w:val="Bull2"/>
              <w:spacing w:before="40"/>
              <w:rPr>
                <w:rFonts w:eastAsia="Arial"/>
              </w:rPr>
            </w:pPr>
            <w:r w:rsidRPr="001178E5">
              <w:rPr>
                <w:rFonts w:eastAsia="Arial"/>
              </w:rPr>
              <w:t>communicating effectively in the workplace</w:t>
            </w:r>
            <w:r>
              <w:rPr>
                <w:rFonts w:eastAsia="Arial"/>
              </w:rPr>
              <w:t>.</w:t>
            </w:r>
          </w:p>
          <w:p w14:paraId="17EA347E" w14:textId="77777777" w:rsidR="00655FC4" w:rsidRPr="001178E5" w:rsidRDefault="00655FC4" w:rsidP="004E7872">
            <w:pPr>
              <w:pStyle w:val="BBul"/>
            </w:pPr>
            <w:r>
              <w:t>P</w:t>
            </w:r>
            <w:r w:rsidRPr="001178E5">
              <w:t>rovide solutions to a limited range of predictable problems that may arise in a building and construction environment. For example:</w:t>
            </w:r>
          </w:p>
          <w:p w14:paraId="0EEC8D8F" w14:textId="77777777" w:rsidR="00655FC4" w:rsidRPr="001178E5" w:rsidRDefault="00655FC4" w:rsidP="001E03CE">
            <w:pPr>
              <w:pStyle w:val="Bull2"/>
              <w:spacing w:before="40"/>
            </w:pPr>
            <w:r w:rsidRPr="001178E5">
              <w:t>reporting incidences and faults</w:t>
            </w:r>
          </w:p>
          <w:p w14:paraId="23FF5AE0" w14:textId="77777777" w:rsidR="00655FC4" w:rsidRPr="001178E5" w:rsidRDefault="00655FC4" w:rsidP="001E03CE">
            <w:pPr>
              <w:pStyle w:val="Bull2"/>
              <w:spacing w:before="40"/>
            </w:pPr>
            <w:r w:rsidRPr="001178E5">
              <w:rPr>
                <w:rFonts w:eastAsia="Arial"/>
                <w:spacing w:val="1"/>
              </w:rPr>
              <w:t>r</w:t>
            </w:r>
            <w:r w:rsidRPr="001178E5">
              <w:rPr>
                <w:rFonts w:eastAsia="Arial"/>
              </w:rPr>
              <w:t>ecogn</w:t>
            </w:r>
            <w:r w:rsidRPr="001178E5">
              <w:rPr>
                <w:rFonts w:eastAsia="Arial"/>
                <w:spacing w:val="1"/>
              </w:rPr>
              <w:t>i</w:t>
            </w:r>
            <w:r w:rsidRPr="001178E5">
              <w:rPr>
                <w:rFonts w:eastAsia="Arial"/>
              </w:rPr>
              <w:t>s</w:t>
            </w:r>
            <w:r w:rsidRPr="001178E5">
              <w:rPr>
                <w:rFonts w:eastAsia="Arial"/>
                <w:spacing w:val="1"/>
              </w:rPr>
              <w:t>i</w:t>
            </w:r>
            <w:r w:rsidRPr="001178E5">
              <w:rPr>
                <w:rFonts w:eastAsia="Arial"/>
              </w:rPr>
              <w:t>ng</w:t>
            </w:r>
            <w:r w:rsidRPr="001178E5">
              <w:rPr>
                <w:rFonts w:eastAsia="Arial"/>
                <w:spacing w:val="26"/>
              </w:rPr>
              <w:t xml:space="preserve"> </w:t>
            </w:r>
            <w:r w:rsidRPr="001178E5">
              <w:rPr>
                <w:rFonts w:eastAsia="Arial"/>
              </w:rPr>
              <w:t>and</w:t>
            </w:r>
            <w:r w:rsidRPr="001178E5">
              <w:rPr>
                <w:rFonts w:eastAsia="Arial"/>
                <w:spacing w:val="12"/>
              </w:rPr>
              <w:t xml:space="preserve"> </w:t>
            </w:r>
            <w:r w:rsidRPr="001178E5">
              <w:rPr>
                <w:rFonts w:eastAsia="Arial"/>
                <w:spacing w:val="1"/>
              </w:rPr>
              <w:t>r</w:t>
            </w:r>
            <w:r w:rsidRPr="001178E5">
              <w:rPr>
                <w:rFonts w:eastAsia="Arial"/>
              </w:rPr>
              <w:t>espond</w:t>
            </w:r>
            <w:r w:rsidRPr="001178E5">
              <w:rPr>
                <w:rFonts w:eastAsia="Arial"/>
                <w:spacing w:val="1"/>
              </w:rPr>
              <w:t>i</w:t>
            </w:r>
            <w:r w:rsidRPr="001178E5">
              <w:rPr>
                <w:rFonts w:eastAsia="Arial"/>
              </w:rPr>
              <w:t>ng</w:t>
            </w:r>
            <w:r w:rsidRPr="001178E5">
              <w:rPr>
                <w:rFonts w:eastAsia="Arial"/>
                <w:spacing w:val="26"/>
              </w:rPr>
              <w:t xml:space="preserve"> </w:t>
            </w:r>
            <w:r w:rsidRPr="001178E5">
              <w:rPr>
                <w:rFonts w:eastAsia="Arial"/>
                <w:spacing w:val="1"/>
              </w:rPr>
              <w:t>t</w:t>
            </w:r>
            <w:r w:rsidRPr="001178E5">
              <w:rPr>
                <w:rFonts w:eastAsia="Arial"/>
              </w:rPr>
              <w:t>o</w:t>
            </w:r>
            <w:r w:rsidRPr="001178E5">
              <w:rPr>
                <w:rFonts w:eastAsia="Arial"/>
                <w:spacing w:val="8"/>
              </w:rPr>
              <w:t xml:space="preserve"> </w:t>
            </w:r>
            <w:r w:rsidRPr="001178E5">
              <w:rPr>
                <w:rFonts w:eastAsia="Arial"/>
                <w:spacing w:val="1"/>
              </w:rPr>
              <w:t>lif</w:t>
            </w:r>
            <w:r w:rsidRPr="001178E5">
              <w:rPr>
                <w:rFonts w:eastAsia="Arial"/>
              </w:rPr>
              <w:t>e</w:t>
            </w:r>
            <w:r w:rsidRPr="001178E5">
              <w:rPr>
                <w:rFonts w:eastAsia="Arial"/>
                <w:spacing w:val="10"/>
              </w:rPr>
              <w:t xml:space="preserve"> </w:t>
            </w:r>
            <w:r w:rsidRPr="001178E5">
              <w:rPr>
                <w:rFonts w:eastAsia="Arial"/>
                <w:spacing w:val="1"/>
                <w:w w:val="102"/>
              </w:rPr>
              <w:t>t</w:t>
            </w:r>
            <w:r w:rsidRPr="001178E5">
              <w:rPr>
                <w:rFonts w:eastAsia="Arial"/>
                <w:w w:val="102"/>
              </w:rPr>
              <w:t>h</w:t>
            </w:r>
            <w:r w:rsidRPr="001178E5">
              <w:rPr>
                <w:rFonts w:eastAsia="Arial"/>
                <w:spacing w:val="1"/>
                <w:w w:val="102"/>
              </w:rPr>
              <w:t>r</w:t>
            </w:r>
            <w:r w:rsidRPr="001178E5">
              <w:rPr>
                <w:rFonts w:eastAsia="Arial"/>
                <w:w w:val="102"/>
              </w:rPr>
              <w:t>ea</w:t>
            </w:r>
            <w:r w:rsidRPr="001178E5">
              <w:rPr>
                <w:rFonts w:eastAsia="Arial"/>
                <w:spacing w:val="1"/>
                <w:w w:val="102"/>
              </w:rPr>
              <w:t>t</w:t>
            </w:r>
            <w:r w:rsidRPr="001178E5">
              <w:rPr>
                <w:rFonts w:eastAsia="Arial"/>
                <w:w w:val="102"/>
              </w:rPr>
              <w:t>en</w:t>
            </w:r>
            <w:r w:rsidRPr="001178E5">
              <w:rPr>
                <w:rFonts w:eastAsia="Arial"/>
                <w:spacing w:val="1"/>
                <w:w w:val="102"/>
              </w:rPr>
              <w:t>i</w:t>
            </w:r>
            <w:r w:rsidRPr="001178E5">
              <w:rPr>
                <w:rFonts w:eastAsia="Arial"/>
                <w:w w:val="102"/>
              </w:rPr>
              <w:t xml:space="preserve">ng </w:t>
            </w:r>
            <w:r w:rsidRPr="001178E5">
              <w:rPr>
                <w:rFonts w:eastAsia="Arial"/>
              </w:rPr>
              <w:t>e</w:t>
            </w:r>
            <w:r w:rsidRPr="001178E5">
              <w:rPr>
                <w:rFonts w:eastAsia="Arial"/>
                <w:spacing w:val="3"/>
              </w:rPr>
              <w:t>m</w:t>
            </w:r>
            <w:r w:rsidRPr="001178E5">
              <w:rPr>
                <w:rFonts w:eastAsia="Arial"/>
              </w:rPr>
              <w:t>e</w:t>
            </w:r>
            <w:r w:rsidRPr="001178E5">
              <w:rPr>
                <w:rFonts w:eastAsia="Arial"/>
                <w:spacing w:val="1"/>
              </w:rPr>
              <w:t>r</w:t>
            </w:r>
            <w:r w:rsidRPr="001178E5">
              <w:rPr>
                <w:rFonts w:eastAsia="Arial"/>
              </w:rPr>
              <w:t>genc</w:t>
            </w:r>
            <w:r w:rsidRPr="001178E5">
              <w:rPr>
                <w:rFonts w:eastAsia="Arial"/>
                <w:spacing w:val="1"/>
              </w:rPr>
              <w:t>i</w:t>
            </w:r>
            <w:r w:rsidRPr="001178E5">
              <w:rPr>
                <w:rFonts w:eastAsia="Arial"/>
              </w:rPr>
              <w:t>es</w:t>
            </w:r>
            <w:r w:rsidRPr="001178E5">
              <w:rPr>
                <w:rFonts w:eastAsia="Arial"/>
                <w:spacing w:val="29"/>
              </w:rPr>
              <w:t xml:space="preserve"> </w:t>
            </w:r>
            <w:r w:rsidRPr="001178E5">
              <w:rPr>
                <w:rFonts w:eastAsia="Arial"/>
              </w:rPr>
              <w:t>us</w:t>
            </w:r>
            <w:r w:rsidRPr="001178E5">
              <w:rPr>
                <w:rFonts w:eastAsia="Arial"/>
                <w:spacing w:val="1"/>
              </w:rPr>
              <w:t>i</w:t>
            </w:r>
            <w:r w:rsidRPr="001178E5">
              <w:rPr>
                <w:rFonts w:eastAsia="Arial"/>
              </w:rPr>
              <w:t>ng</w:t>
            </w:r>
            <w:r w:rsidRPr="001178E5">
              <w:rPr>
                <w:rFonts w:eastAsia="Arial"/>
                <w:spacing w:val="15"/>
              </w:rPr>
              <w:t xml:space="preserve"> </w:t>
            </w:r>
            <w:r w:rsidRPr="001178E5">
              <w:rPr>
                <w:rFonts w:eastAsia="Arial"/>
              </w:rPr>
              <w:t>bas</w:t>
            </w:r>
            <w:r w:rsidRPr="001178E5">
              <w:rPr>
                <w:rFonts w:eastAsia="Arial"/>
                <w:spacing w:val="1"/>
              </w:rPr>
              <w:t>i</w:t>
            </w:r>
            <w:r w:rsidRPr="001178E5">
              <w:rPr>
                <w:rFonts w:eastAsia="Arial"/>
              </w:rPr>
              <w:t>c</w:t>
            </w:r>
            <w:r w:rsidRPr="001178E5">
              <w:rPr>
                <w:rFonts w:eastAsia="Arial"/>
                <w:spacing w:val="15"/>
              </w:rPr>
              <w:t xml:space="preserve"> </w:t>
            </w:r>
            <w:r w:rsidRPr="001178E5">
              <w:rPr>
                <w:rFonts w:eastAsia="Arial"/>
                <w:spacing w:val="1"/>
              </w:rPr>
              <w:t>lif</w:t>
            </w:r>
            <w:r w:rsidRPr="001178E5">
              <w:rPr>
                <w:rFonts w:eastAsia="Arial"/>
              </w:rPr>
              <w:t>e</w:t>
            </w:r>
            <w:r w:rsidRPr="001178E5">
              <w:rPr>
                <w:rFonts w:eastAsia="Arial"/>
                <w:spacing w:val="10"/>
              </w:rPr>
              <w:t xml:space="preserve"> </w:t>
            </w:r>
            <w:r w:rsidRPr="001178E5">
              <w:rPr>
                <w:rFonts w:eastAsia="Arial"/>
              </w:rPr>
              <w:t>suppo</w:t>
            </w:r>
            <w:r w:rsidRPr="001178E5">
              <w:rPr>
                <w:rFonts w:eastAsia="Arial"/>
                <w:spacing w:val="1"/>
              </w:rPr>
              <w:t>r</w:t>
            </w:r>
            <w:r w:rsidRPr="001178E5">
              <w:rPr>
                <w:rFonts w:eastAsia="Arial"/>
              </w:rPr>
              <w:t>t</w:t>
            </w:r>
            <w:r w:rsidRPr="001178E5">
              <w:rPr>
                <w:rFonts w:eastAsia="Arial"/>
                <w:spacing w:val="18"/>
              </w:rPr>
              <w:t xml:space="preserve"> </w:t>
            </w:r>
            <w:r w:rsidRPr="001178E5">
              <w:rPr>
                <w:rFonts w:eastAsia="Arial"/>
                <w:spacing w:val="3"/>
                <w:w w:val="102"/>
              </w:rPr>
              <w:t>m</w:t>
            </w:r>
            <w:r w:rsidRPr="001178E5">
              <w:rPr>
                <w:rFonts w:eastAsia="Arial"/>
                <w:w w:val="102"/>
              </w:rPr>
              <w:t>easu</w:t>
            </w:r>
            <w:r w:rsidRPr="001178E5">
              <w:rPr>
                <w:rFonts w:eastAsia="Arial"/>
                <w:spacing w:val="1"/>
                <w:w w:val="102"/>
              </w:rPr>
              <w:t>r</w:t>
            </w:r>
            <w:r w:rsidRPr="001178E5">
              <w:rPr>
                <w:rFonts w:eastAsia="Arial"/>
                <w:w w:val="102"/>
              </w:rPr>
              <w:t>es</w:t>
            </w:r>
            <w:r>
              <w:rPr>
                <w:rFonts w:eastAsia="Arial"/>
                <w:w w:val="102"/>
              </w:rPr>
              <w:t>.</w:t>
            </w:r>
          </w:p>
          <w:p w14:paraId="164E187F" w14:textId="77777777" w:rsidR="00655FC4" w:rsidRPr="001178E5" w:rsidRDefault="00655FC4" w:rsidP="004E7872">
            <w:pPr>
              <w:pStyle w:val="BBul"/>
            </w:pPr>
            <w:r>
              <w:rPr>
                <w:lang w:val="en-US"/>
              </w:rPr>
              <w:t>A</w:t>
            </w:r>
            <w:r w:rsidRPr="001178E5">
              <w:rPr>
                <w:lang w:val="en-US"/>
              </w:rPr>
              <w:t xml:space="preserve">pply </w:t>
            </w:r>
            <w:r>
              <w:rPr>
                <w:lang w:val="en-US"/>
              </w:rPr>
              <w:t xml:space="preserve">skills and </w:t>
            </w:r>
            <w:r w:rsidRPr="001178E5">
              <w:rPr>
                <w:lang w:val="en-US"/>
              </w:rPr>
              <w:t>knowledge to demonstrate autonomy and limited judgement in structured and stable contexts and within narrow parameters</w:t>
            </w:r>
            <w:r>
              <w:rPr>
                <w:lang w:val="en-US"/>
              </w:rPr>
              <w:t>. For example:</w:t>
            </w:r>
          </w:p>
          <w:p w14:paraId="4D0E80CD" w14:textId="77777777" w:rsidR="00655FC4" w:rsidRPr="001178E5" w:rsidRDefault="00655FC4" w:rsidP="001E03CE">
            <w:pPr>
              <w:pStyle w:val="Bull2"/>
              <w:spacing w:before="40"/>
            </w:pPr>
            <w:r w:rsidRPr="001178E5">
              <w:t>identifying and obtaining the appropriate materials, tools and equipment for the task</w:t>
            </w:r>
          </w:p>
          <w:p w14:paraId="407008F2" w14:textId="77777777" w:rsidR="00655FC4" w:rsidRPr="00655FC4" w:rsidRDefault="00655FC4" w:rsidP="00630237">
            <w:pPr>
              <w:pStyle w:val="Bull2"/>
              <w:spacing w:before="40" w:after="120"/>
            </w:pPr>
            <w:r w:rsidRPr="001178E5">
              <w:t>planning and completing tasks in appropriate sequence.</w:t>
            </w:r>
          </w:p>
        </w:tc>
      </w:tr>
    </w:tbl>
    <w:p w14:paraId="63842B53" w14:textId="77777777" w:rsidR="00655FC4" w:rsidRDefault="00655FC4">
      <w:pPr>
        <w:rPr>
          <w:b/>
          <w:bCs/>
        </w:rPr>
      </w:pPr>
    </w:p>
    <w:p w14:paraId="0DF25F24" w14:textId="12946F72" w:rsidR="00655FC4" w:rsidRDefault="00655FC4">
      <w:pPr>
        <w:rPr>
          <w:b/>
          <w:bCs/>
        </w:rPr>
      </w:pPr>
      <w:r>
        <w:rPr>
          <w:b/>
          <w:bCs/>
        </w:rPr>
        <w:br w:type="page"/>
      </w:r>
    </w:p>
    <w:p w14:paraId="3A572C1E" w14:textId="77777777" w:rsidR="00655FC4" w:rsidRPr="00655FC4" w:rsidRDefault="00655FC4" w:rsidP="00655FC4">
      <w:pPr>
        <w:spacing w:before="0" w:line="240" w:lineRule="auto"/>
        <w:rPr>
          <w:sz w:val="12"/>
          <w:szCs w:val="12"/>
        </w:rPr>
      </w:pP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2"/>
        <w:gridCol w:w="6353"/>
      </w:tblGrid>
      <w:tr w:rsidR="00655FC4" w:rsidRPr="001178E5" w14:paraId="0007B5E8" w14:textId="77777777" w:rsidTr="00337CCA">
        <w:tc>
          <w:tcPr>
            <w:tcW w:w="3402" w:type="dxa"/>
          </w:tcPr>
          <w:p w14:paraId="50C4D091" w14:textId="28C7A42F" w:rsidR="00655FC4" w:rsidRPr="001178E5" w:rsidRDefault="00655FC4" w:rsidP="00E14951">
            <w:pPr>
              <w:pStyle w:val="SectBTitle2"/>
              <w:rPr>
                <w:color w:val="000000" w:themeColor="text1"/>
              </w:rPr>
            </w:pPr>
          </w:p>
        </w:tc>
        <w:tc>
          <w:tcPr>
            <w:tcW w:w="6353" w:type="dxa"/>
          </w:tcPr>
          <w:p w14:paraId="002F3A07" w14:textId="3112DA3B" w:rsidR="00655FC4" w:rsidRPr="001178E5" w:rsidRDefault="00655FC4" w:rsidP="005B28C9">
            <w:pPr>
              <w:pStyle w:val="Text"/>
              <w:rPr>
                <w:rFonts w:eastAsia="Arial"/>
              </w:rPr>
            </w:pPr>
            <w:r w:rsidRPr="001178E5">
              <w:rPr>
                <w:rFonts w:eastAsia="Arial"/>
              </w:rPr>
              <w:t xml:space="preserve">The volume of learning for this qualification is typically 0.5 to </w:t>
            </w:r>
            <w:r w:rsidR="00630237">
              <w:rPr>
                <w:rFonts w:eastAsia="Arial"/>
              </w:rPr>
              <w:br/>
            </w:r>
            <w:r w:rsidRPr="001178E5">
              <w:rPr>
                <w:rFonts w:eastAsia="Arial"/>
              </w:rPr>
              <w:t>1 year and incorporates a range of learning activities such as:</w:t>
            </w:r>
          </w:p>
          <w:p w14:paraId="2ED1BE77" w14:textId="61070861" w:rsidR="00655FC4" w:rsidRDefault="00655FC4" w:rsidP="00655FC4">
            <w:pPr>
              <w:widowControl w:val="0"/>
              <w:numPr>
                <w:ilvl w:val="0"/>
                <w:numId w:val="11"/>
              </w:numPr>
              <w:autoSpaceDE w:val="0"/>
              <w:autoSpaceDN w:val="0"/>
              <w:adjustRightInd w:val="0"/>
              <w:spacing w:before="80" w:line="240" w:lineRule="auto"/>
              <w:ind w:left="459" w:hanging="459"/>
              <w:rPr>
                <w:rFonts w:cs="Arial"/>
                <w:color w:val="000000" w:themeColor="text1"/>
                <w:lang w:val="en-US" w:eastAsia="en-US"/>
              </w:rPr>
            </w:pPr>
            <w:r w:rsidRPr="001178E5">
              <w:rPr>
                <w:rFonts w:cs="Arial"/>
                <w:color w:val="000000" w:themeColor="text1"/>
                <w:lang w:val="en-US" w:eastAsia="en-US"/>
              </w:rPr>
              <w:t>structured activities to develop the technical skills of the course and the theoretical knowledge that underpins performance</w:t>
            </w:r>
          </w:p>
          <w:p w14:paraId="29821FB9" w14:textId="71677D29" w:rsidR="00655FC4" w:rsidRPr="00655FC4" w:rsidRDefault="00655FC4" w:rsidP="00655FC4">
            <w:pPr>
              <w:widowControl w:val="0"/>
              <w:numPr>
                <w:ilvl w:val="0"/>
                <w:numId w:val="11"/>
              </w:numPr>
              <w:autoSpaceDE w:val="0"/>
              <w:autoSpaceDN w:val="0"/>
              <w:adjustRightInd w:val="0"/>
              <w:spacing w:before="80" w:after="80" w:line="240" w:lineRule="auto"/>
              <w:ind w:left="459" w:hanging="459"/>
              <w:rPr>
                <w:rFonts w:cs="Arial"/>
                <w:color w:val="000000" w:themeColor="text1"/>
                <w:lang w:val="en-US" w:eastAsia="en-US"/>
              </w:rPr>
            </w:pPr>
            <w:r w:rsidRPr="001178E5">
              <w:rPr>
                <w:rFonts w:cs="Arial"/>
                <w:color w:val="000000" w:themeColor="text1"/>
                <w:lang w:val="en-US" w:eastAsia="en-US"/>
              </w:rPr>
              <w:t>unstructured activities to reinforce and practice skills and collect and consider information about different employment areas and work opportunities.</w:t>
            </w:r>
          </w:p>
        </w:tc>
      </w:tr>
      <w:tr w:rsidR="00307B1E" w:rsidRPr="001178E5" w14:paraId="04BB39B8" w14:textId="77777777" w:rsidTr="00337CCA">
        <w:tc>
          <w:tcPr>
            <w:tcW w:w="3402" w:type="dxa"/>
          </w:tcPr>
          <w:p w14:paraId="1DAD1D70" w14:textId="187F60CD" w:rsidR="00307B1E" w:rsidRPr="001178E5" w:rsidRDefault="0001468A" w:rsidP="00655FC4">
            <w:pPr>
              <w:pStyle w:val="SectBTitle2"/>
              <w:spacing w:before="80"/>
              <w:ind w:hanging="539"/>
              <w:rPr>
                <w:color w:val="000000" w:themeColor="text1"/>
              </w:rPr>
            </w:pPr>
            <w:bookmarkStart w:id="35" w:name="_Toc112760567"/>
            <w:r w:rsidRPr="001178E5">
              <w:rPr>
                <w:color w:val="000000" w:themeColor="text1"/>
              </w:rPr>
              <w:t>4.2</w:t>
            </w:r>
            <w:r w:rsidRPr="001178E5">
              <w:rPr>
                <w:color w:val="000000" w:themeColor="text1"/>
              </w:rPr>
              <w:tab/>
            </w:r>
            <w:r w:rsidR="00307B1E" w:rsidRPr="001178E5">
              <w:rPr>
                <w:color w:val="000000" w:themeColor="text1"/>
              </w:rPr>
              <w:t>Employability skills</w:t>
            </w:r>
            <w:bookmarkEnd w:id="35"/>
            <w:r w:rsidR="00452633" w:rsidRPr="001178E5">
              <w:rPr>
                <w:color w:val="000000" w:themeColor="text1"/>
              </w:rPr>
              <w:t xml:space="preserve"> </w:t>
            </w:r>
          </w:p>
        </w:tc>
        <w:tc>
          <w:tcPr>
            <w:tcW w:w="6353" w:type="dxa"/>
          </w:tcPr>
          <w:p w14:paraId="05DE2520" w14:textId="3727F30F" w:rsidR="00904C56" w:rsidRPr="001178E5" w:rsidRDefault="00904C56" w:rsidP="005B28C9">
            <w:pPr>
              <w:pStyle w:val="Text"/>
            </w:pPr>
            <w:r w:rsidRPr="001178E5">
              <w:t xml:space="preserve">The following table contains a summary of the employability skills for the </w:t>
            </w:r>
            <w:r w:rsidR="001747D3">
              <w:rPr>
                <w:i/>
              </w:rPr>
              <w:t>22338</w:t>
            </w:r>
            <w:r w:rsidR="00EB3453" w:rsidRPr="001178E5">
              <w:rPr>
                <w:i/>
              </w:rPr>
              <w:t>VIC</w:t>
            </w:r>
            <w:r w:rsidR="000B514B" w:rsidRPr="001178E5">
              <w:rPr>
                <w:i/>
              </w:rPr>
              <w:t xml:space="preserve"> </w:t>
            </w:r>
            <w:r w:rsidRPr="001178E5">
              <w:rPr>
                <w:i/>
              </w:rPr>
              <w:t>Certificate II in Building and Construction Pre-apprenticeship</w:t>
            </w:r>
            <w:r w:rsidRPr="001178E5">
              <w:t>. This table should be interpreted in conjunction with the detailed requirements of each unit of competency packaged in this course. The outcomes described here are broad industry requirements and will vary according to electives undertaken.</w:t>
            </w:r>
          </w:p>
          <w:p w14:paraId="2F41A748" w14:textId="5F371624" w:rsidR="00F573A6" w:rsidRPr="001178E5" w:rsidRDefault="00904C56" w:rsidP="001E03CE">
            <w:pPr>
              <w:pStyle w:val="Text"/>
              <w:spacing w:after="60"/>
            </w:pPr>
            <w:r w:rsidRPr="001178E5">
              <w:t>This table is a summary of employability skills that are typical of the outcomes of this course and should not be interpreted as definitive.</w:t>
            </w:r>
          </w:p>
        </w:tc>
      </w:tr>
    </w:tbl>
    <w:p w14:paraId="35C744C4" w14:textId="4035F771" w:rsidR="00872B4E" w:rsidRDefault="00872B4E" w:rsidP="00655FC4">
      <w:pPr>
        <w:spacing w:before="0" w:line="240" w:lineRule="auto"/>
        <w:rPr>
          <w:color w:val="000000" w:themeColor="text1"/>
        </w:rPr>
      </w:pP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2"/>
        <w:gridCol w:w="6353"/>
      </w:tblGrid>
      <w:tr w:rsidR="00655FC4" w:rsidRPr="001178E5" w14:paraId="31362A54" w14:textId="77777777" w:rsidTr="00655FC4">
        <w:tc>
          <w:tcPr>
            <w:tcW w:w="3402" w:type="dxa"/>
            <w:shd w:val="clear" w:color="auto" w:fill="DBE5F1" w:themeFill="accent1" w:themeFillTint="33"/>
          </w:tcPr>
          <w:p w14:paraId="2AF5DA18" w14:textId="483FF2FA" w:rsidR="00655FC4" w:rsidRPr="001E03CE" w:rsidRDefault="00655FC4" w:rsidP="005B28C9">
            <w:pPr>
              <w:pStyle w:val="Text"/>
              <w:rPr>
                <w:b/>
              </w:rPr>
            </w:pPr>
            <w:r w:rsidRPr="001E03CE">
              <w:rPr>
                <w:b/>
              </w:rPr>
              <w:t>Employability Skill</w:t>
            </w:r>
          </w:p>
        </w:tc>
        <w:tc>
          <w:tcPr>
            <w:tcW w:w="6353" w:type="dxa"/>
            <w:shd w:val="clear" w:color="auto" w:fill="DBE5F1" w:themeFill="accent1" w:themeFillTint="33"/>
          </w:tcPr>
          <w:p w14:paraId="40E87751" w14:textId="0D1B14E3" w:rsidR="00655FC4" w:rsidRPr="001E03CE" w:rsidRDefault="00655FC4" w:rsidP="001E03CE">
            <w:pPr>
              <w:pStyle w:val="Text"/>
              <w:spacing w:after="80"/>
              <w:rPr>
                <w:b/>
              </w:rPr>
            </w:pPr>
            <w:r w:rsidRPr="001E03CE">
              <w:rPr>
                <w:b/>
              </w:rPr>
              <w:t>Industry/enterprise requirements for this qualification include the following facets. On successful completion of the course a graduate should be able to:</w:t>
            </w:r>
          </w:p>
        </w:tc>
      </w:tr>
      <w:tr w:rsidR="00655FC4" w:rsidRPr="001178E5" w14:paraId="791105E1" w14:textId="77777777" w:rsidTr="00655FC4">
        <w:tc>
          <w:tcPr>
            <w:tcW w:w="3402" w:type="dxa"/>
          </w:tcPr>
          <w:p w14:paraId="009ECFF4" w14:textId="0D8D8BD1" w:rsidR="00655FC4" w:rsidRPr="00655FC4" w:rsidRDefault="00655FC4" w:rsidP="00655FC4">
            <w:pPr>
              <w:pStyle w:val="Header"/>
              <w:tabs>
                <w:tab w:val="left" w:pos="720"/>
              </w:tabs>
              <w:spacing w:before="80" w:line="240" w:lineRule="auto"/>
              <w:rPr>
                <w:rFonts w:cs="Arial"/>
                <w:b/>
                <w:color w:val="000000" w:themeColor="text1"/>
                <w:lang w:eastAsia="en-US"/>
              </w:rPr>
            </w:pPr>
            <w:r w:rsidRPr="001178E5">
              <w:rPr>
                <w:rFonts w:cs="Arial"/>
                <w:b/>
                <w:color w:val="000000" w:themeColor="text1"/>
                <w:lang w:eastAsia="en-US"/>
              </w:rPr>
              <w:t>C</w:t>
            </w:r>
            <w:r w:rsidRPr="00655FC4">
              <w:rPr>
                <w:rFonts w:cs="Arial"/>
                <w:b/>
                <w:color w:val="000000" w:themeColor="text1"/>
                <w:lang w:eastAsia="en-US"/>
              </w:rPr>
              <w:t xml:space="preserve">ommunication </w:t>
            </w:r>
            <w:r w:rsidRPr="00655FC4">
              <w:rPr>
                <w:rFonts w:cs="Arial"/>
                <w:color w:val="000000" w:themeColor="text1"/>
                <w:sz w:val="18"/>
                <w:szCs w:val="18"/>
                <w:lang w:eastAsia="en-US"/>
              </w:rPr>
              <w:t>that contributes to productive and harmonious relations across employees and customers</w:t>
            </w:r>
          </w:p>
        </w:tc>
        <w:tc>
          <w:tcPr>
            <w:tcW w:w="6353" w:type="dxa"/>
          </w:tcPr>
          <w:p w14:paraId="0A398EF8" w14:textId="77777777" w:rsidR="00655FC4" w:rsidRPr="001178E5" w:rsidRDefault="00655FC4" w:rsidP="004E7872">
            <w:pPr>
              <w:pStyle w:val="BBul"/>
            </w:pPr>
            <w:r w:rsidRPr="001178E5">
              <w:t>read and interpret</w:t>
            </w:r>
            <w:r w:rsidRPr="001178E5">
              <w:rPr>
                <w:spacing w:val="-8"/>
              </w:rPr>
              <w:t xml:space="preserve"> </w:t>
            </w:r>
            <w:r w:rsidRPr="001178E5">
              <w:t>docu</w:t>
            </w:r>
            <w:r w:rsidRPr="001178E5">
              <w:rPr>
                <w:spacing w:val="-2"/>
              </w:rPr>
              <w:t>m</w:t>
            </w:r>
            <w:r w:rsidRPr="001178E5">
              <w:t>entation,</w:t>
            </w:r>
            <w:r w:rsidRPr="001178E5">
              <w:rPr>
                <w:spacing w:val="-15"/>
              </w:rPr>
              <w:t xml:space="preserve"> </w:t>
            </w:r>
            <w:r w:rsidRPr="001178E5">
              <w:t>drawings, specifications and</w:t>
            </w:r>
            <w:r w:rsidRPr="001178E5">
              <w:rPr>
                <w:spacing w:val="-13"/>
              </w:rPr>
              <w:t xml:space="preserve"> </w:t>
            </w:r>
            <w:r w:rsidRPr="001178E5">
              <w:t>instructions</w:t>
            </w:r>
          </w:p>
          <w:p w14:paraId="5D2E82DA" w14:textId="77777777" w:rsidR="00655FC4" w:rsidRPr="001178E5" w:rsidRDefault="00655FC4" w:rsidP="004E7872">
            <w:pPr>
              <w:pStyle w:val="BBul"/>
            </w:pPr>
            <w:r w:rsidRPr="001178E5">
              <w:t>complete basic documentation</w:t>
            </w:r>
          </w:p>
          <w:p w14:paraId="5C5EDF54" w14:textId="77777777" w:rsidR="00655FC4" w:rsidRPr="001178E5" w:rsidRDefault="00655FC4" w:rsidP="004E7872">
            <w:pPr>
              <w:pStyle w:val="BBul"/>
            </w:pPr>
            <w:r w:rsidRPr="001178E5">
              <w:t>use appropriate ter</w:t>
            </w:r>
            <w:r w:rsidRPr="001178E5">
              <w:rPr>
                <w:spacing w:val="-2"/>
              </w:rPr>
              <w:t>m</w:t>
            </w:r>
            <w:r w:rsidRPr="001178E5">
              <w:t>inology in task related communication</w:t>
            </w:r>
          </w:p>
          <w:p w14:paraId="3EAA7634" w14:textId="77777777" w:rsidR="00655FC4" w:rsidRPr="001178E5" w:rsidRDefault="00655FC4" w:rsidP="004E7872">
            <w:pPr>
              <w:pStyle w:val="BBul"/>
            </w:pPr>
            <w:r w:rsidRPr="001178E5">
              <w:t>listen carefully to instructions and follow them</w:t>
            </w:r>
          </w:p>
          <w:p w14:paraId="2C8576D1" w14:textId="77777777" w:rsidR="00655FC4" w:rsidRPr="001178E5" w:rsidRDefault="00655FC4" w:rsidP="004E7872">
            <w:pPr>
              <w:pStyle w:val="BBul"/>
            </w:pPr>
            <w:r w:rsidRPr="001178E5">
              <w:t>use clear and direct communication, using questioning</w:t>
            </w:r>
            <w:r w:rsidRPr="001178E5">
              <w:rPr>
                <w:spacing w:val="-11"/>
              </w:rPr>
              <w:t xml:space="preserve"> </w:t>
            </w:r>
            <w:r w:rsidRPr="001178E5">
              <w:t>to:</w:t>
            </w:r>
          </w:p>
          <w:p w14:paraId="172C062C" w14:textId="77777777" w:rsidR="00655FC4" w:rsidRPr="001178E5" w:rsidRDefault="00655FC4" w:rsidP="00CD629B">
            <w:pPr>
              <w:pStyle w:val="Bull2"/>
            </w:pPr>
            <w:r w:rsidRPr="001178E5">
              <w:t>identify</w:t>
            </w:r>
            <w:r w:rsidRPr="001178E5">
              <w:rPr>
                <w:spacing w:val="-7"/>
              </w:rPr>
              <w:t xml:space="preserve"> </w:t>
            </w:r>
            <w:r w:rsidRPr="001178E5">
              <w:t>and confirm</w:t>
            </w:r>
            <w:r w:rsidRPr="001178E5">
              <w:rPr>
                <w:spacing w:val="-10"/>
              </w:rPr>
              <w:t xml:space="preserve"> </w:t>
            </w:r>
            <w:r w:rsidRPr="001178E5">
              <w:t>task</w:t>
            </w:r>
            <w:r w:rsidRPr="001178E5">
              <w:rPr>
                <w:spacing w:val="-4"/>
              </w:rPr>
              <w:t xml:space="preserve"> </w:t>
            </w:r>
            <w:r w:rsidRPr="001178E5">
              <w:t>require</w:t>
            </w:r>
            <w:r w:rsidRPr="001178E5">
              <w:rPr>
                <w:spacing w:val="-2"/>
              </w:rPr>
              <w:t>m</w:t>
            </w:r>
            <w:r w:rsidRPr="001178E5">
              <w:t xml:space="preserve">ents </w:t>
            </w:r>
          </w:p>
          <w:p w14:paraId="0EF57C16" w14:textId="77777777" w:rsidR="00655FC4" w:rsidRPr="001178E5" w:rsidRDefault="00655FC4" w:rsidP="00CD629B">
            <w:pPr>
              <w:pStyle w:val="Bull2"/>
            </w:pPr>
            <w:r w:rsidRPr="001178E5">
              <w:t>r</w:t>
            </w:r>
            <w:r w:rsidRPr="001178E5">
              <w:rPr>
                <w:spacing w:val="-1"/>
              </w:rPr>
              <w:t>e</w:t>
            </w:r>
            <w:r w:rsidRPr="001178E5">
              <w:t>quest</w:t>
            </w:r>
            <w:r w:rsidRPr="001178E5">
              <w:rPr>
                <w:spacing w:val="-1"/>
              </w:rPr>
              <w:t xml:space="preserve"> </w:t>
            </w:r>
            <w:r w:rsidRPr="001178E5">
              <w:t xml:space="preserve">materials and </w:t>
            </w:r>
            <w:r w:rsidRPr="001178E5">
              <w:rPr>
                <w:spacing w:val="1"/>
              </w:rPr>
              <w:t>equ</w:t>
            </w:r>
            <w:r w:rsidRPr="001178E5">
              <w:rPr>
                <w:spacing w:val="-2"/>
              </w:rPr>
              <w:t>i</w:t>
            </w:r>
            <w:r w:rsidRPr="001178E5">
              <w:rPr>
                <w:spacing w:val="1"/>
              </w:rPr>
              <w:t>p</w:t>
            </w:r>
            <w:r w:rsidRPr="001178E5">
              <w:rPr>
                <w:spacing w:val="-2"/>
              </w:rPr>
              <w:t>m</w:t>
            </w:r>
            <w:r w:rsidRPr="001178E5">
              <w:rPr>
                <w:spacing w:val="1"/>
              </w:rPr>
              <w:t>ent</w:t>
            </w:r>
          </w:p>
          <w:p w14:paraId="7AA61102" w14:textId="77777777" w:rsidR="00655FC4" w:rsidRPr="001178E5" w:rsidRDefault="00655FC4" w:rsidP="004E7872">
            <w:pPr>
              <w:pStyle w:val="BBul"/>
            </w:pPr>
            <w:r w:rsidRPr="001178E5">
              <w:t xml:space="preserve">report incidences, </w:t>
            </w:r>
            <w:r w:rsidRPr="001178E5">
              <w:rPr>
                <w:spacing w:val="-1"/>
              </w:rPr>
              <w:t>f</w:t>
            </w:r>
            <w:r w:rsidRPr="001178E5">
              <w:t>a</w:t>
            </w:r>
            <w:r w:rsidRPr="001178E5">
              <w:rPr>
                <w:spacing w:val="-1"/>
              </w:rPr>
              <w:t>u</w:t>
            </w:r>
            <w:r w:rsidRPr="001178E5">
              <w:t>lts, hazards and risks to supervisor</w:t>
            </w:r>
          </w:p>
          <w:p w14:paraId="4FE782B2" w14:textId="4A98C201" w:rsidR="00655FC4" w:rsidRDefault="00655FC4" w:rsidP="004E7872">
            <w:pPr>
              <w:pStyle w:val="BBul"/>
            </w:pPr>
            <w:r w:rsidRPr="001178E5">
              <w:t>access</w:t>
            </w:r>
            <w:r w:rsidRPr="001178E5">
              <w:rPr>
                <w:spacing w:val="1"/>
              </w:rPr>
              <w:t xml:space="preserve"> </w:t>
            </w:r>
            <w:r w:rsidRPr="001178E5">
              <w:rPr>
                <w:spacing w:val="-1"/>
              </w:rPr>
              <w:t>sup</w:t>
            </w:r>
            <w:r w:rsidRPr="001178E5">
              <w:rPr>
                <w:spacing w:val="1"/>
              </w:rPr>
              <w:t>p</w:t>
            </w:r>
            <w:r w:rsidRPr="001178E5">
              <w:rPr>
                <w:spacing w:val="-1"/>
              </w:rPr>
              <w:t>o</w:t>
            </w:r>
            <w:r w:rsidRPr="001178E5">
              <w:rPr>
                <w:spacing w:val="1"/>
              </w:rPr>
              <w:t>r</w:t>
            </w:r>
            <w:r w:rsidRPr="001178E5">
              <w:t>t net</w:t>
            </w:r>
            <w:r w:rsidRPr="001178E5">
              <w:rPr>
                <w:spacing w:val="-1"/>
              </w:rPr>
              <w:t>wo</w:t>
            </w:r>
            <w:r w:rsidRPr="001178E5">
              <w:rPr>
                <w:spacing w:val="1"/>
              </w:rPr>
              <w:t>r</w:t>
            </w:r>
            <w:r w:rsidRPr="001178E5">
              <w:t>ks</w:t>
            </w:r>
            <w:r w:rsidRPr="001178E5">
              <w:rPr>
                <w:spacing w:val="-1"/>
              </w:rPr>
              <w:t xml:space="preserve"> </w:t>
            </w:r>
            <w:r w:rsidRPr="001178E5">
              <w:t>when preparing to work in the industry</w:t>
            </w:r>
          </w:p>
          <w:p w14:paraId="679C7A69" w14:textId="724C98BC" w:rsidR="00655FC4" w:rsidRPr="001178E5" w:rsidRDefault="00655FC4" w:rsidP="001E03CE">
            <w:pPr>
              <w:pStyle w:val="BBul"/>
              <w:spacing w:after="80"/>
            </w:pPr>
            <w:r w:rsidRPr="001178E5">
              <w:t>relate to</w:t>
            </w:r>
            <w:r w:rsidRPr="001178E5">
              <w:rPr>
                <w:spacing w:val="1"/>
              </w:rPr>
              <w:t xml:space="preserve"> </w:t>
            </w:r>
            <w:r w:rsidRPr="001178E5">
              <w:t>p</w:t>
            </w:r>
            <w:r w:rsidRPr="001178E5">
              <w:rPr>
                <w:spacing w:val="-1"/>
              </w:rPr>
              <w:t>e</w:t>
            </w:r>
            <w:r w:rsidRPr="001178E5">
              <w:t>op</w:t>
            </w:r>
            <w:r w:rsidRPr="001178E5">
              <w:rPr>
                <w:spacing w:val="-2"/>
              </w:rPr>
              <w:t>l</w:t>
            </w:r>
            <w:r w:rsidRPr="001178E5">
              <w:t>e</w:t>
            </w:r>
            <w:r w:rsidRPr="001178E5">
              <w:rPr>
                <w:spacing w:val="1"/>
              </w:rPr>
              <w:t xml:space="preserve"> </w:t>
            </w:r>
            <w:r w:rsidRPr="001178E5">
              <w:t>f</w:t>
            </w:r>
            <w:r w:rsidRPr="001178E5">
              <w:rPr>
                <w:spacing w:val="-1"/>
              </w:rPr>
              <w:t>r</w:t>
            </w:r>
            <w:r w:rsidRPr="001178E5">
              <w:t>om</w:t>
            </w:r>
            <w:r w:rsidRPr="001178E5">
              <w:rPr>
                <w:spacing w:val="-2"/>
              </w:rPr>
              <w:t xml:space="preserve"> </w:t>
            </w:r>
            <w:r w:rsidRPr="001178E5">
              <w:t>a</w:t>
            </w:r>
            <w:r w:rsidRPr="001178E5">
              <w:rPr>
                <w:spacing w:val="1"/>
              </w:rPr>
              <w:t xml:space="preserve"> </w:t>
            </w:r>
            <w:r w:rsidRPr="001178E5">
              <w:t>ra</w:t>
            </w:r>
            <w:r w:rsidRPr="001178E5">
              <w:rPr>
                <w:spacing w:val="-1"/>
              </w:rPr>
              <w:t>n</w:t>
            </w:r>
            <w:r w:rsidRPr="001178E5">
              <w:rPr>
                <w:spacing w:val="1"/>
              </w:rPr>
              <w:t>g</w:t>
            </w:r>
            <w:r w:rsidRPr="001178E5">
              <w:t>e</w:t>
            </w:r>
            <w:r w:rsidRPr="001178E5">
              <w:rPr>
                <w:spacing w:val="-1"/>
              </w:rPr>
              <w:t xml:space="preserve"> </w:t>
            </w:r>
            <w:r w:rsidRPr="001178E5">
              <w:t>of cult</w:t>
            </w:r>
            <w:r w:rsidRPr="001178E5">
              <w:rPr>
                <w:spacing w:val="-1"/>
              </w:rPr>
              <w:t>u</w:t>
            </w:r>
            <w:r w:rsidRPr="001178E5">
              <w:t xml:space="preserve">ral </w:t>
            </w:r>
            <w:r w:rsidRPr="001178E5">
              <w:rPr>
                <w:spacing w:val="-1"/>
              </w:rPr>
              <w:t>a</w:t>
            </w:r>
            <w:r w:rsidRPr="001178E5">
              <w:rPr>
                <w:spacing w:val="1"/>
              </w:rPr>
              <w:t>n</w:t>
            </w:r>
            <w:r w:rsidRPr="001178E5">
              <w:t>d</w:t>
            </w:r>
            <w:r w:rsidRPr="001178E5">
              <w:rPr>
                <w:spacing w:val="-1"/>
              </w:rPr>
              <w:t xml:space="preserve"> </w:t>
            </w:r>
            <w:r w:rsidRPr="001178E5">
              <w:t>ethnic</w:t>
            </w:r>
            <w:r w:rsidRPr="001178E5">
              <w:rPr>
                <w:spacing w:val="-1"/>
              </w:rPr>
              <w:t xml:space="preserve"> </w:t>
            </w:r>
            <w:r w:rsidRPr="001178E5">
              <w:t>ba</w:t>
            </w:r>
            <w:r w:rsidRPr="001178E5">
              <w:rPr>
                <w:spacing w:val="-1"/>
              </w:rPr>
              <w:t>c</w:t>
            </w:r>
            <w:r w:rsidRPr="001178E5">
              <w:rPr>
                <w:spacing w:val="1"/>
              </w:rPr>
              <w:t>k</w:t>
            </w:r>
            <w:r w:rsidRPr="001178E5">
              <w:rPr>
                <w:spacing w:val="-1"/>
              </w:rPr>
              <w:t>g</w:t>
            </w:r>
            <w:r w:rsidRPr="001178E5">
              <w:rPr>
                <w:spacing w:val="1"/>
              </w:rPr>
              <w:t>r</w:t>
            </w:r>
            <w:r w:rsidRPr="001178E5">
              <w:rPr>
                <w:spacing w:val="-1"/>
              </w:rPr>
              <w:t>o</w:t>
            </w:r>
            <w:r w:rsidRPr="001178E5">
              <w:rPr>
                <w:spacing w:val="1"/>
              </w:rPr>
              <w:t>u</w:t>
            </w:r>
            <w:r w:rsidRPr="001178E5">
              <w:rPr>
                <w:spacing w:val="-1"/>
              </w:rPr>
              <w:t>n</w:t>
            </w:r>
            <w:r w:rsidRPr="001178E5">
              <w:rPr>
                <w:spacing w:val="1"/>
              </w:rPr>
              <w:t>d</w:t>
            </w:r>
            <w:r w:rsidRPr="001178E5">
              <w:t xml:space="preserve">s and with </w:t>
            </w:r>
            <w:r w:rsidRPr="001178E5">
              <w:rPr>
                <w:spacing w:val="1"/>
              </w:rPr>
              <w:t>v</w:t>
            </w:r>
            <w:r w:rsidRPr="001178E5">
              <w:rPr>
                <w:spacing w:val="-1"/>
              </w:rPr>
              <w:t>a</w:t>
            </w:r>
            <w:r w:rsidRPr="001178E5">
              <w:t>ryi</w:t>
            </w:r>
            <w:r w:rsidRPr="001178E5">
              <w:rPr>
                <w:spacing w:val="1"/>
              </w:rPr>
              <w:t>n</w:t>
            </w:r>
            <w:r w:rsidRPr="001178E5">
              <w:t>g</w:t>
            </w:r>
            <w:r w:rsidRPr="001178E5">
              <w:rPr>
                <w:spacing w:val="-1"/>
              </w:rPr>
              <w:t xml:space="preserve"> </w:t>
            </w:r>
            <w:r w:rsidRPr="001178E5">
              <w:rPr>
                <w:spacing w:val="1"/>
              </w:rPr>
              <w:t>ph</w:t>
            </w:r>
            <w:r w:rsidRPr="001178E5">
              <w:rPr>
                <w:spacing w:val="-1"/>
              </w:rPr>
              <w:t>y</w:t>
            </w:r>
            <w:r w:rsidRPr="001178E5">
              <w:t>sical</w:t>
            </w:r>
            <w:r w:rsidRPr="001178E5">
              <w:rPr>
                <w:spacing w:val="-1"/>
              </w:rPr>
              <w:t xml:space="preserve"> </w:t>
            </w:r>
            <w:r w:rsidRPr="001178E5">
              <w:rPr>
                <w:spacing w:val="1"/>
              </w:rPr>
              <w:t>o</w:t>
            </w:r>
            <w:r w:rsidRPr="001178E5">
              <w:t>r</w:t>
            </w:r>
            <w:r w:rsidRPr="001178E5">
              <w:rPr>
                <w:spacing w:val="1"/>
              </w:rPr>
              <w:t xml:space="preserve"> </w:t>
            </w:r>
            <w:r w:rsidRPr="001178E5">
              <w:rPr>
                <w:spacing w:val="-2"/>
              </w:rPr>
              <w:t>m</w:t>
            </w:r>
            <w:r w:rsidRPr="001178E5">
              <w:t>e</w:t>
            </w:r>
            <w:r w:rsidRPr="001178E5">
              <w:rPr>
                <w:spacing w:val="1"/>
              </w:rPr>
              <w:t>n</w:t>
            </w:r>
            <w:r w:rsidRPr="001178E5">
              <w:t>tal a</w:t>
            </w:r>
            <w:r w:rsidRPr="001178E5">
              <w:rPr>
                <w:spacing w:val="1"/>
              </w:rPr>
              <w:t>b</w:t>
            </w:r>
            <w:r w:rsidRPr="001178E5">
              <w:t>ilities</w:t>
            </w:r>
            <w:r w:rsidR="00AB78A8">
              <w:t>.</w:t>
            </w:r>
          </w:p>
        </w:tc>
      </w:tr>
      <w:tr w:rsidR="00655FC4" w:rsidRPr="001178E5" w14:paraId="1CF9CDB5" w14:textId="77777777" w:rsidTr="00655FC4">
        <w:tc>
          <w:tcPr>
            <w:tcW w:w="3402" w:type="dxa"/>
          </w:tcPr>
          <w:p w14:paraId="67032DC7" w14:textId="51CDE079" w:rsidR="00655FC4" w:rsidRPr="001178E5" w:rsidRDefault="00655FC4" w:rsidP="00655FC4">
            <w:pPr>
              <w:pStyle w:val="Header"/>
              <w:tabs>
                <w:tab w:val="left" w:pos="720"/>
              </w:tabs>
              <w:spacing w:before="80" w:line="240" w:lineRule="auto"/>
              <w:rPr>
                <w:rFonts w:cs="Arial"/>
                <w:b/>
                <w:color w:val="000000" w:themeColor="text1"/>
                <w:lang w:eastAsia="en-US"/>
              </w:rPr>
            </w:pPr>
            <w:r w:rsidRPr="001178E5">
              <w:rPr>
                <w:rFonts w:cs="Arial"/>
                <w:b/>
                <w:color w:val="000000" w:themeColor="text1"/>
                <w:lang w:eastAsia="en-US"/>
              </w:rPr>
              <w:t>Teamwork</w:t>
            </w:r>
            <w:r w:rsidRPr="001178E5">
              <w:rPr>
                <w:rFonts w:cs="Arial"/>
                <w:b/>
                <w:color w:val="000000" w:themeColor="text1"/>
                <w:sz w:val="18"/>
                <w:szCs w:val="18"/>
                <w:lang w:eastAsia="en-US"/>
              </w:rPr>
              <w:t xml:space="preserve"> </w:t>
            </w:r>
            <w:r w:rsidRPr="001178E5">
              <w:rPr>
                <w:rFonts w:cs="Arial"/>
                <w:color w:val="000000" w:themeColor="text1"/>
                <w:sz w:val="18"/>
                <w:szCs w:val="18"/>
                <w:lang w:eastAsia="en-US"/>
              </w:rPr>
              <w:t>that contributes to productive working relationships and outcomes</w:t>
            </w:r>
          </w:p>
        </w:tc>
        <w:tc>
          <w:tcPr>
            <w:tcW w:w="6353" w:type="dxa"/>
          </w:tcPr>
          <w:p w14:paraId="356FDCD1" w14:textId="77777777" w:rsidR="00655FC4" w:rsidRPr="001178E5" w:rsidRDefault="00655FC4" w:rsidP="004E7872">
            <w:pPr>
              <w:pStyle w:val="BBul"/>
            </w:pPr>
            <w:r w:rsidRPr="001178E5">
              <w:t>work with others</w:t>
            </w:r>
            <w:r w:rsidRPr="001178E5">
              <w:rPr>
                <w:spacing w:val="-5"/>
              </w:rPr>
              <w:t xml:space="preserve"> </w:t>
            </w:r>
            <w:r w:rsidRPr="001178E5">
              <w:t>to ensure</w:t>
            </w:r>
            <w:r w:rsidRPr="001178E5">
              <w:rPr>
                <w:spacing w:val="-6"/>
              </w:rPr>
              <w:t xml:space="preserve"> </w:t>
            </w:r>
            <w:r w:rsidRPr="001178E5">
              <w:t>a</w:t>
            </w:r>
            <w:r w:rsidRPr="001178E5">
              <w:rPr>
                <w:spacing w:val="-1"/>
              </w:rPr>
              <w:t xml:space="preserve"> </w:t>
            </w:r>
            <w:r w:rsidRPr="001178E5">
              <w:t>safe</w:t>
            </w:r>
            <w:r w:rsidRPr="001178E5">
              <w:rPr>
                <w:spacing w:val="-4"/>
              </w:rPr>
              <w:t xml:space="preserve"> </w:t>
            </w:r>
            <w:r w:rsidRPr="001178E5">
              <w:t>working</w:t>
            </w:r>
            <w:r w:rsidRPr="001178E5">
              <w:rPr>
                <w:spacing w:val="-10"/>
              </w:rPr>
              <w:t xml:space="preserve"> </w:t>
            </w:r>
            <w:r w:rsidRPr="001178E5">
              <w:t>environ</w:t>
            </w:r>
            <w:r w:rsidRPr="001178E5">
              <w:rPr>
                <w:spacing w:val="-2"/>
              </w:rPr>
              <w:t>m</w:t>
            </w:r>
            <w:r w:rsidRPr="001178E5">
              <w:t>ent</w:t>
            </w:r>
          </w:p>
          <w:p w14:paraId="1F771F09" w14:textId="77777777" w:rsidR="00655FC4" w:rsidRPr="001178E5" w:rsidRDefault="00655FC4" w:rsidP="004E7872">
            <w:pPr>
              <w:pStyle w:val="BBul"/>
              <w:rPr>
                <w:rFonts w:ascii="Times New Roman" w:hAnsi="Times New Roman"/>
                <w:sz w:val="20"/>
                <w:szCs w:val="20"/>
              </w:rPr>
            </w:pPr>
            <w:r w:rsidRPr="001178E5">
              <w:t>work cooperatively with people of different cult</w:t>
            </w:r>
            <w:r w:rsidRPr="001178E5">
              <w:rPr>
                <w:spacing w:val="-1"/>
              </w:rPr>
              <w:t>u</w:t>
            </w:r>
            <w:r w:rsidRPr="001178E5">
              <w:t xml:space="preserve">ral </w:t>
            </w:r>
            <w:r w:rsidRPr="001178E5">
              <w:rPr>
                <w:spacing w:val="-1"/>
              </w:rPr>
              <w:t>a</w:t>
            </w:r>
            <w:r w:rsidRPr="001178E5">
              <w:rPr>
                <w:spacing w:val="1"/>
              </w:rPr>
              <w:t>n</w:t>
            </w:r>
            <w:r w:rsidRPr="001178E5">
              <w:t>d</w:t>
            </w:r>
            <w:r w:rsidRPr="001178E5">
              <w:rPr>
                <w:spacing w:val="-1"/>
              </w:rPr>
              <w:t xml:space="preserve"> </w:t>
            </w:r>
            <w:r w:rsidRPr="001178E5">
              <w:t>ethnic</w:t>
            </w:r>
            <w:r w:rsidRPr="001178E5">
              <w:rPr>
                <w:spacing w:val="-1"/>
              </w:rPr>
              <w:t xml:space="preserve"> </w:t>
            </w:r>
            <w:r w:rsidRPr="001178E5">
              <w:t>backgrounds and varying physical or mental abilities</w:t>
            </w:r>
          </w:p>
          <w:p w14:paraId="00000CDB" w14:textId="4F88CF85" w:rsidR="00655FC4" w:rsidRPr="001178E5" w:rsidRDefault="00655FC4" w:rsidP="001E03CE">
            <w:pPr>
              <w:pStyle w:val="BBul"/>
              <w:spacing w:after="80"/>
            </w:pPr>
            <w:r w:rsidRPr="001178E5">
              <w:t xml:space="preserve">work with </w:t>
            </w:r>
            <w:r w:rsidRPr="001178E5">
              <w:rPr>
                <w:spacing w:val="1"/>
              </w:rPr>
              <w:t>o</w:t>
            </w:r>
            <w:r w:rsidRPr="001178E5">
              <w:t>thers to acti</w:t>
            </w:r>
            <w:r w:rsidRPr="001178E5">
              <w:rPr>
                <w:spacing w:val="1"/>
              </w:rPr>
              <w:t>o</w:t>
            </w:r>
            <w:r w:rsidRPr="001178E5">
              <w:t>n tas</w:t>
            </w:r>
            <w:r w:rsidRPr="001178E5">
              <w:rPr>
                <w:spacing w:val="1"/>
              </w:rPr>
              <w:t>k</w:t>
            </w:r>
            <w:r w:rsidRPr="001178E5">
              <w:t>s eit</w:t>
            </w:r>
            <w:r w:rsidRPr="001178E5">
              <w:rPr>
                <w:spacing w:val="1"/>
              </w:rPr>
              <w:t>h</w:t>
            </w:r>
            <w:r w:rsidRPr="001178E5">
              <w:t>er as a</w:t>
            </w:r>
            <w:r w:rsidRPr="001178E5">
              <w:rPr>
                <w:spacing w:val="-1"/>
              </w:rPr>
              <w:t xml:space="preserve"> </w:t>
            </w:r>
            <w:r w:rsidRPr="001178E5">
              <w:rPr>
                <w:spacing w:val="1"/>
              </w:rPr>
              <w:t>g</w:t>
            </w:r>
            <w:r w:rsidRPr="001178E5">
              <w:rPr>
                <w:spacing w:val="-1"/>
              </w:rPr>
              <w:t>r</w:t>
            </w:r>
            <w:r w:rsidRPr="001178E5">
              <w:t>o</w:t>
            </w:r>
            <w:r w:rsidRPr="001178E5">
              <w:rPr>
                <w:spacing w:val="1"/>
              </w:rPr>
              <w:t>u</w:t>
            </w:r>
            <w:r w:rsidRPr="001178E5">
              <w:t>p or in</w:t>
            </w:r>
            <w:r w:rsidRPr="001178E5">
              <w:rPr>
                <w:spacing w:val="1"/>
              </w:rPr>
              <w:t>d</w:t>
            </w:r>
            <w:r w:rsidRPr="001178E5">
              <w:t>i</w:t>
            </w:r>
            <w:r w:rsidRPr="001178E5">
              <w:rPr>
                <w:spacing w:val="1"/>
              </w:rPr>
              <w:t>v</w:t>
            </w:r>
            <w:r w:rsidRPr="001178E5">
              <w:rPr>
                <w:spacing w:val="-2"/>
              </w:rPr>
              <w:t>i</w:t>
            </w:r>
            <w:r w:rsidRPr="001178E5">
              <w:rPr>
                <w:spacing w:val="1"/>
              </w:rPr>
              <w:t>du</w:t>
            </w:r>
            <w:r w:rsidR="00AB78A8">
              <w:t>al.</w:t>
            </w:r>
          </w:p>
        </w:tc>
      </w:tr>
    </w:tbl>
    <w:p w14:paraId="5EE06FDA" w14:textId="472EB7E5" w:rsidR="00655FC4" w:rsidRDefault="00655FC4">
      <w:r>
        <w:br w:type="page"/>
      </w:r>
    </w:p>
    <w:p w14:paraId="49FDC2B3" w14:textId="77777777" w:rsidR="00AB78A8" w:rsidRDefault="00AB78A8" w:rsidP="00AB78A8">
      <w:pPr>
        <w:spacing w:before="0" w:line="240" w:lineRule="auto"/>
        <w:rPr>
          <w:color w:val="000000" w:themeColor="text1"/>
        </w:rPr>
      </w:pP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2"/>
        <w:gridCol w:w="6353"/>
      </w:tblGrid>
      <w:tr w:rsidR="00AB78A8" w:rsidRPr="001178E5" w14:paraId="3E47B289" w14:textId="77777777" w:rsidTr="00122D06">
        <w:tc>
          <w:tcPr>
            <w:tcW w:w="3402" w:type="dxa"/>
            <w:shd w:val="clear" w:color="auto" w:fill="DBE5F1" w:themeFill="accent1" w:themeFillTint="33"/>
          </w:tcPr>
          <w:p w14:paraId="27232332" w14:textId="77777777" w:rsidR="00AB78A8" w:rsidRPr="001E03CE" w:rsidRDefault="00AB78A8" w:rsidP="005B28C9">
            <w:pPr>
              <w:pStyle w:val="Text"/>
              <w:rPr>
                <w:b/>
              </w:rPr>
            </w:pPr>
            <w:r w:rsidRPr="001E03CE">
              <w:rPr>
                <w:b/>
              </w:rPr>
              <w:t>Employability Skill</w:t>
            </w:r>
          </w:p>
        </w:tc>
        <w:tc>
          <w:tcPr>
            <w:tcW w:w="6353" w:type="dxa"/>
            <w:shd w:val="clear" w:color="auto" w:fill="DBE5F1" w:themeFill="accent1" w:themeFillTint="33"/>
          </w:tcPr>
          <w:p w14:paraId="0A0A0AA9" w14:textId="77777777" w:rsidR="00AB78A8" w:rsidRPr="001E03CE" w:rsidRDefault="00AB78A8" w:rsidP="001E03CE">
            <w:pPr>
              <w:pStyle w:val="Text"/>
              <w:spacing w:after="80"/>
              <w:rPr>
                <w:b/>
              </w:rPr>
            </w:pPr>
            <w:r w:rsidRPr="001E03CE">
              <w:rPr>
                <w:b/>
              </w:rPr>
              <w:t>Industry/enterprise requirements for this qualification include the following facets. On successful completion of the course a graduate should be able to:</w:t>
            </w:r>
          </w:p>
        </w:tc>
      </w:tr>
      <w:tr w:rsidR="00655FC4" w:rsidRPr="001178E5" w14:paraId="3154FAE8" w14:textId="77777777" w:rsidTr="00655FC4">
        <w:tc>
          <w:tcPr>
            <w:tcW w:w="3402" w:type="dxa"/>
          </w:tcPr>
          <w:p w14:paraId="288CC133" w14:textId="57EF4253" w:rsidR="00655FC4" w:rsidRPr="001178E5" w:rsidRDefault="00655FC4" w:rsidP="00655FC4">
            <w:pPr>
              <w:pStyle w:val="Header"/>
              <w:tabs>
                <w:tab w:val="left" w:pos="720"/>
              </w:tabs>
              <w:spacing w:before="80" w:line="240" w:lineRule="auto"/>
              <w:rPr>
                <w:rFonts w:cs="Arial"/>
                <w:b/>
                <w:color w:val="000000" w:themeColor="text1"/>
                <w:lang w:eastAsia="en-US"/>
              </w:rPr>
            </w:pPr>
            <w:r w:rsidRPr="001178E5">
              <w:rPr>
                <w:rFonts w:cs="Arial"/>
                <w:b/>
                <w:color w:val="000000" w:themeColor="text1"/>
                <w:lang w:eastAsia="en-US"/>
              </w:rPr>
              <w:t>Problem solving</w:t>
            </w:r>
            <w:r w:rsidRPr="001178E5">
              <w:rPr>
                <w:rFonts w:cs="Arial"/>
                <w:b/>
                <w:color w:val="000000" w:themeColor="text1"/>
                <w:sz w:val="18"/>
                <w:szCs w:val="18"/>
                <w:lang w:eastAsia="en-US"/>
              </w:rPr>
              <w:t xml:space="preserve"> </w:t>
            </w:r>
            <w:r w:rsidRPr="001178E5">
              <w:rPr>
                <w:rFonts w:cs="Arial"/>
                <w:color w:val="000000" w:themeColor="text1"/>
                <w:sz w:val="18"/>
                <w:szCs w:val="18"/>
                <w:lang w:eastAsia="en-US"/>
              </w:rPr>
              <w:t>that contributes to productive outcomes</w:t>
            </w:r>
          </w:p>
        </w:tc>
        <w:tc>
          <w:tcPr>
            <w:tcW w:w="6353" w:type="dxa"/>
          </w:tcPr>
          <w:p w14:paraId="4D78DA8A" w14:textId="77777777" w:rsidR="00655FC4" w:rsidRPr="001178E5" w:rsidRDefault="00655FC4" w:rsidP="004E7872">
            <w:pPr>
              <w:pStyle w:val="BBul"/>
            </w:pPr>
            <w:r w:rsidRPr="001178E5">
              <w:t>identify and obtain required tools and equipment with materials required for tasks</w:t>
            </w:r>
          </w:p>
          <w:p w14:paraId="3064B2B4" w14:textId="77777777" w:rsidR="00655FC4" w:rsidRPr="001178E5" w:rsidRDefault="00655FC4" w:rsidP="004E7872">
            <w:pPr>
              <w:pStyle w:val="BBul"/>
            </w:pPr>
            <w:r w:rsidRPr="001178E5">
              <w:t>plan and co</w:t>
            </w:r>
            <w:r w:rsidRPr="001178E5">
              <w:rPr>
                <w:spacing w:val="-2"/>
              </w:rPr>
              <w:t>m</w:t>
            </w:r>
            <w:r w:rsidRPr="001178E5">
              <w:t>plete</w:t>
            </w:r>
            <w:r w:rsidRPr="001178E5">
              <w:rPr>
                <w:spacing w:val="-9"/>
              </w:rPr>
              <w:t xml:space="preserve"> </w:t>
            </w:r>
            <w:r w:rsidRPr="001178E5">
              <w:t>ta</w:t>
            </w:r>
            <w:r w:rsidRPr="001178E5">
              <w:rPr>
                <w:spacing w:val="-1"/>
              </w:rPr>
              <w:t>s</w:t>
            </w:r>
            <w:r w:rsidRPr="001178E5">
              <w:t>ks</w:t>
            </w:r>
            <w:r w:rsidRPr="001178E5">
              <w:rPr>
                <w:spacing w:val="-5"/>
              </w:rPr>
              <w:t xml:space="preserve"> </w:t>
            </w:r>
            <w:r w:rsidRPr="001178E5">
              <w:t>in</w:t>
            </w:r>
            <w:r w:rsidRPr="001178E5">
              <w:rPr>
                <w:spacing w:val="-2"/>
              </w:rPr>
              <w:t xml:space="preserve"> </w:t>
            </w:r>
            <w:r w:rsidRPr="001178E5">
              <w:t>appro</w:t>
            </w:r>
            <w:r w:rsidRPr="001178E5">
              <w:rPr>
                <w:spacing w:val="-1"/>
              </w:rPr>
              <w:t>p</w:t>
            </w:r>
            <w:r w:rsidRPr="001178E5">
              <w:t>ri</w:t>
            </w:r>
            <w:r w:rsidRPr="001178E5">
              <w:rPr>
                <w:spacing w:val="-1"/>
              </w:rPr>
              <w:t>a</w:t>
            </w:r>
            <w:r w:rsidRPr="001178E5">
              <w:rPr>
                <w:spacing w:val="1"/>
              </w:rPr>
              <w:t>t</w:t>
            </w:r>
            <w:r w:rsidRPr="001178E5">
              <w:t>e</w:t>
            </w:r>
            <w:r w:rsidRPr="001178E5">
              <w:rPr>
                <w:spacing w:val="-11"/>
              </w:rPr>
              <w:t xml:space="preserve"> </w:t>
            </w:r>
            <w:r w:rsidRPr="001178E5">
              <w:t>seque</w:t>
            </w:r>
            <w:r w:rsidRPr="001178E5">
              <w:rPr>
                <w:spacing w:val="-1"/>
              </w:rPr>
              <w:t>n</w:t>
            </w:r>
            <w:r w:rsidRPr="001178E5">
              <w:t>ce to avoid backtracking and rework</w:t>
            </w:r>
          </w:p>
          <w:p w14:paraId="222883AD" w14:textId="77777777" w:rsidR="00655FC4" w:rsidRPr="001178E5" w:rsidRDefault="00655FC4" w:rsidP="004E7872">
            <w:pPr>
              <w:pStyle w:val="BBul"/>
            </w:pPr>
            <w:r w:rsidRPr="001178E5">
              <w:t>co</w:t>
            </w:r>
            <w:r w:rsidRPr="001178E5">
              <w:rPr>
                <w:spacing w:val="-2"/>
              </w:rPr>
              <w:t>m</w:t>
            </w:r>
            <w:r w:rsidRPr="001178E5">
              <w:t>plete</w:t>
            </w:r>
            <w:r w:rsidRPr="001178E5">
              <w:rPr>
                <w:spacing w:val="-7"/>
              </w:rPr>
              <w:t xml:space="preserve"> </w:t>
            </w:r>
            <w:r w:rsidRPr="001178E5">
              <w:t>measure</w:t>
            </w:r>
            <w:r w:rsidRPr="001178E5">
              <w:rPr>
                <w:spacing w:val="-2"/>
              </w:rPr>
              <w:t>m</w:t>
            </w:r>
            <w:r w:rsidRPr="001178E5">
              <w:t>ents and calculations for material requirements</w:t>
            </w:r>
          </w:p>
          <w:p w14:paraId="075046FD" w14:textId="77777777" w:rsidR="00655FC4" w:rsidRPr="001178E5" w:rsidRDefault="00655FC4" w:rsidP="004E7872">
            <w:pPr>
              <w:pStyle w:val="BBul"/>
            </w:pPr>
            <w:r w:rsidRPr="001178E5">
              <w:t xml:space="preserve">determine dimensions against specifications </w:t>
            </w:r>
          </w:p>
          <w:p w14:paraId="2DC001CC" w14:textId="77777777" w:rsidR="00655FC4" w:rsidRPr="001178E5" w:rsidRDefault="00655FC4" w:rsidP="004E7872">
            <w:pPr>
              <w:pStyle w:val="BBul"/>
            </w:pPr>
            <w:r w:rsidRPr="001178E5">
              <w:t>establish ac</w:t>
            </w:r>
            <w:r w:rsidRPr="001178E5">
              <w:rPr>
                <w:spacing w:val="-1"/>
              </w:rPr>
              <w:t>c</w:t>
            </w:r>
            <w:r w:rsidRPr="001178E5">
              <w:t>uracy checks rel</w:t>
            </w:r>
            <w:r w:rsidRPr="001178E5">
              <w:rPr>
                <w:spacing w:val="-1"/>
              </w:rPr>
              <w:t>a</w:t>
            </w:r>
            <w:r w:rsidRPr="001178E5">
              <w:t>ted to proj</w:t>
            </w:r>
            <w:r w:rsidRPr="001178E5">
              <w:rPr>
                <w:spacing w:val="-1"/>
              </w:rPr>
              <w:t>e</w:t>
            </w:r>
            <w:r w:rsidRPr="001178E5">
              <w:t xml:space="preserve">ct tasks </w:t>
            </w:r>
          </w:p>
          <w:p w14:paraId="6DF37ED1" w14:textId="3A11B731" w:rsidR="00655FC4" w:rsidRPr="001178E5" w:rsidRDefault="00655FC4" w:rsidP="001E03CE">
            <w:pPr>
              <w:pStyle w:val="BBul"/>
              <w:spacing w:after="80"/>
            </w:pPr>
            <w:r w:rsidRPr="001178E5">
              <w:t>identify potential hazards and complete risk assessments.</w:t>
            </w:r>
          </w:p>
        </w:tc>
      </w:tr>
      <w:tr w:rsidR="00AB78A8" w:rsidRPr="001178E5" w14:paraId="48FB88A8" w14:textId="77777777" w:rsidTr="00655FC4">
        <w:tc>
          <w:tcPr>
            <w:tcW w:w="3402" w:type="dxa"/>
          </w:tcPr>
          <w:p w14:paraId="1267A511" w14:textId="0DEEC1BE" w:rsidR="00AB78A8" w:rsidRPr="001178E5" w:rsidRDefault="00AB78A8" w:rsidP="00655FC4">
            <w:pPr>
              <w:pStyle w:val="Header"/>
              <w:tabs>
                <w:tab w:val="left" w:pos="720"/>
              </w:tabs>
              <w:spacing w:before="80" w:line="240" w:lineRule="auto"/>
              <w:rPr>
                <w:rFonts w:cs="Arial"/>
                <w:b/>
                <w:color w:val="000000" w:themeColor="text1"/>
                <w:lang w:eastAsia="en-US"/>
              </w:rPr>
            </w:pPr>
            <w:r w:rsidRPr="001178E5">
              <w:rPr>
                <w:rFonts w:cs="Arial"/>
                <w:b/>
                <w:color w:val="000000" w:themeColor="text1"/>
                <w:lang w:eastAsia="en-US"/>
              </w:rPr>
              <w:t>Initiative and enterprise</w:t>
            </w:r>
            <w:r w:rsidRPr="001178E5">
              <w:rPr>
                <w:rFonts w:cs="Arial"/>
                <w:b/>
                <w:color w:val="000000" w:themeColor="text1"/>
                <w:sz w:val="18"/>
                <w:szCs w:val="18"/>
                <w:lang w:eastAsia="en-US"/>
              </w:rPr>
              <w:t xml:space="preserve"> </w:t>
            </w:r>
            <w:r w:rsidRPr="001178E5">
              <w:rPr>
                <w:rFonts w:cs="Arial"/>
                <w:color w:val="000000" w:themeColor="text1"/>
                <w:sz w:val="18"/>
                <w:szCs w:val="18"/>
                <w:lang w:eastAsia="en-US"/>
              </w:rPr>
              <w:t>that contribute to innovative outcomes</w:t>
            </w:r>
          </w:p>
        </w:tc>
        <w:tc>
          <w:tcPr>
            <w:tcW w:w="6353" w:type="dxa"/>
          </w:tcPr>
          <w:p w14:paraId="3CB47FF7" w14:textId="77777777" w:rsidR="00AB78A8" w:rsidRPr="001178E5" w:rsidRDefault="00AB78A8" w:rsidP="004E7872">
            <w:pPr>
              <w:pStyle w:val="BBul"/>
            </w:pPr>
            <w:r w:rsidRPr="001178E5">
              <w:t>adapt to changing work conditions and different work areas</w:t>
            </w:r>
          </w:p>
          <w:p w14:paraId="739DFA46" w14:textId="77777777" w:rsidR="00AB78A8" w:rsidRPr="001178E5" w:rsidRDefault="00AB78A8" w:rsidP="004E7872">
            <w:pPr>
              <w:pStyle w:val="BBul"/>
            </w:pPr>
            <w:r w:rsidRPr="001178E5">
              <w:t>identify potential improvements to working practices</w:t>
            </w:r>
          </w:p>
          <w:p w14:paraId="0E973D94" w14:textId="77777777" w:rsidR="00AB78A8" w:rsidRPr="001178E5" w:rsidRDefault="00AB78A8" w:rsidP="004E7872">
            <w:pPr>
              <w:pStyle w:val="BBul"/>
            </w:pPr>
            <w:r w:rsidRPr="001178E5">
              <w:t>identify and assess risks in the workplace</w:t>
            </w:r>
          </w:p>
          <w:p w14:paraId="2D344303" w14:textId="5B220AD7" w:rsidR="00AB78A8" w:rsidRPr="001178E5" w:rsidRDefault="00AB78A8" w:rsidP="001E03CE">
            <w:pPr>
              <w:pStyle w:val="BBul"/>
              <w:spacing w:after="80"/>
            </w:pPr>
            <w:r w:rsidRPr="001178E5">
              <w:t>i</w:t>
            </w:r>
            <w:r w:rsidRPr="001178E5">
              <w:rPr>
                <w:spacing w:val="1"/>
              </w:rPr>
              <w:t>d</w:t>
            </w:r>
            <w:r w:rsidRPr="001178E5">
              <w:t>e</w:t>
            </w:r>
            <w:r w:rsidRPr="001178E5">
              <w:rPr>
                <w:spacing w:val="1"/>
              </w:rPr>
              <w:t>n</w:t>
            </w:r>
            <w:r w:rsidRPr="001178E5">
              <w:t>tify career op</w:t>
            </w:r>
            <w:r w:rsidRPr="001178E5">
              <w:rPr>
                <w:spacing w:val="1"/>
              </w:rPr>
              <w:t>p</w:t>
            </w:r>
            <w:r w:rsidRPr="001178E5">
              <w:t>or</w:t>
            </w:r>
            <w:r w:rsidRPr="001178E5">
              <w:rPr>
                <w:spacing w:val="-2"/>
              </w:rPr>
              <w:t>t</w:t>
            </w:r>
            <w:r w:rsidRPr="001178E5">
              <w:rPr>
                <w:spacing w:val="1"/>
              </w:rPr>
              <w:t>un</w:t>
            </w:r>
            <w:r w:rsidRPr="001178E5">
              <w:t>ities within the building and construction industries.</w:t>
            </w:r>
          </w:p>
        </w:tc>
      </w:tr>
      <w:tr w:rsidR="00AB78A8" w:rsidRPr="001178E5" w14:paraId="6103F671" w14:textId="77777777" w:rsidTr="00655FC4">
        <w:tc>
          <w:tcPr>
            <w:tcW w:w="3402" w:type="dxa"/>
          </w:tcPr>
          <w:p w14:paraId="6CE7265A" w14:textId="0D9E3262" w:rsidR="00AB78A8" w:rsidRPr="001178E5" w:rsidRDefault="00AB78A8" w:rsidP="00655FC4">
            <w:pPr>
              <w:pStyle w:val="Header"/>
              <w:tabs>
                <w:tab w:val="left" w:pos="720"/>
              </w:tabs>
              <w:spacing w:before="80" w:line="240" w:lineRule="auto"/>
              <w:rPr>
                <w:rFonts w:cs="Arial"/>
                <w:b/>
                <w:color w:val="000000" w:themeColor="text1"/>
                <w:lang w:eastAsia="en-US"/>
              </w:rPr>
            </w:pPr>
            <w:r w:rsidRPr="001178E5">
              <w:rPr>
                <w:rFonts w:cs="Arial"/>
                <w:b/>
                <w:color w:val="000000" w:themeColor="text1"/>
                <w:lang w:eastAsia="en-US"/>
              </w:rPr>
              <w:t>Planning and organising</w:t>
            </w:r>
            <w:r w:rsidRPr="001178E5">
              <w:rPr>
                <w:rFonts w:cs="Arial"/>
                <w:b/>
                <w:color w:val="000000" w:themeColor="text1"/>
                <w:sz w:val="18"/>
                <w:szCs w:val="18"/>
                <w:lang w:eastAsia="en-US"/>
              </w:rPr>
              <w:t xml:space="preserve"> </w:t>
            </w:r>
            <w:r w:rsidRPr="001178E5">
              <w:rPr>
                <w:rFonts w:cs="Arial"/>
                <w:color w:val="000000" w:themeColor="text1"/>
                <w:sz w:val="18"/>
                <w:szCs w:val="18"/>
                <w:lang w:eastAsia="en-US"/>
              </w:rPr>
              <w:t>that contribute to</w:t>
            </w:r>
            <w:r w:rsidR="00122D06">
              <w:rPr>
                <w:rFonts w:cs="Arial"/>
                <w:color w:val="000000" w:themeColor="text1"/>
                <w:sz w:val="18"/>
                <w:szCs w:val="18"/>
                <w:lang w:eastAsia="en-US"/>
              </w:rPr>
              <w:t xml:space="preserve"> short and long</w:t>
            </w:r>
            <w:r w:rsidRPr="001178E5">
              <w:rPr>
                <w:rFonts w:cs="Arial"/>
                <w:color w:val="000000" w:themeColor="text1"/>
                <w:sz w:val="18"/>
                <w:szCs w:val="18"/>
                <w:lang w:eastAsia="en-US"/>
              </w:rPr>
              <w:t>-term strategic planning</w:t>
            </w:r>
          </w:p>
        </w:tc>
        <w:tc>
          <w:tcPr>
            <w:tcW w:w="6353" w:type="dxa"/>
          </w:tcPr>
          <w:p w14:paraId="1FC43899" w14:textId="77777777" w:rsidR="00AB78A8" w:rsidRPr="001178E5" w:rsidRDefault="00AB78A8" w:rsidP="004E7872">
            <w:pPr>
              <w:pStyle w:val="BBul"/>
            </w:pPr>
            <w:r w:rsidRPr="001178E5">
              <w:t>ma</w:t>
            </w:r>
            <w:r w:rsidRPr="001178E5">
              <w:rPr>
                <w:spacing w:val="1"/>
              </w:rPr>
              <w:t>n</w:t>
            </w:r>
            <w:r w:rsidRPr="001178E5">
              <w:t>a</w:t>
            </w:r>
            <w:r w:rsidRPr="001178E5">
              <w:rPr>
                <w:spacing w:val="1"/>
              </w:rPr>
              <w:t>g</w:t>
            </w:r>
            <w:r w:rsidRPr="001178E5">
              <w:t>e</w:t>
            </w:r>
            <w:r w:rsidRPr="001178E5">
              <w:rPr>
                <w:spacing w:val="-1"/>
              </w:rPr>
              <w:t xml:space="preserve"> </w:t>
            </w:r>
            <w:r w:rsidRPr="001178E5">
              <w:t>t</w:t>
            </w:r>
            <w:r w:rsidRPr="001178E5">
              <w:rPr>
                <w:spacing w:val="1"/>
              </w:rPr>
              <w:t>i</w:t>
            </w:r>
            <w:r w:rsidRPr="001178E5">
              <w:rPr>
                <w:spacing w:val="-2"/>
              </w:rPr>
              <w:t>m</w:t>
            </w:r>
            <w:r w:rsidRPr="001178E5">
              <w:t>e a</w:t>
            </w:r>
            <w:r w:rsidRPr="001178E5">
              <w:rPr>
                <w:spacing w:val="1"/>
              </w:rPr>
              <w:t>n</w:t>
            </w:r>
            <w:r w:rsidRPr="001178E5">
              <w:t xml:space="preserve">d priorities </w:t>
            </w:r>
            <w:r w:rsidRPr="001178E5">
              <w:rPr>
                <w:spacing w:val="1"/>
              </w:rPr>
              <w:t>b</w:t>
            </w:r>
            <w:r w:rsidRPr="001178E5">
              <w:t>y</w:t>
            </w:r>
            <w:r w:rsidRPr="001178E5">
              <w:rPr>
                <w:spacing w:val="-1"/>
              </w:rPr>
              <w:t xml:space="preserve"> </w:t>
            </w:r>
            <w:r w:rsidRPr="001178E5">
              <w:t>sc</w:t>
            </w:r>
            <w:r w:rsidRPr="001178E5">
              <w:rPr>
                <w:spacing w:val="1"/>
              </w:rPr>
              <w:t>h</w:t>
            </w:r>
            <w:r w:rsidRPr="001178E5">
              <w:rPr>
                <w:spacing w:val="-1"/>
              </w:rPr>
              <w:t>e</w:t>
            </w:r>
            <w:r w:rsidRPr="001178E5">
              <w:t>d</w:t>
            </w:r>
            <w:r w:rsidRPr="001178E5">
              <w:rPr>
                <w:spacing w:val="1"/>
              </w:rPr>
              <w:t>u</w:t>
            </w:r>
            <w:r w:rsidRPr="001178E5">
              <w:t>li</w:t>
            </w:r>
            <w:r w:rsidRPr="001178E5">
              <w:rPr>
                <w:spacing w:val="1"/>
              </w:rPr>
              <w:t>n</w:t>
            </w:r>
            <w:r w:rsidRPr="001178E5">
              <w:t>g t</w:t>
            </w:r>
            <w:r w:rsidRPr="001178E5">
              <w:rPr>
                <w:spacing w:val="1"/>
              </w:rPr>
              <w:t>h</w:t>
            </w:r>
            <w:r w:rsidRPr="001178E5">
              <w:t xml:space="preserve">e </w:t>
            </w:r>
            <w:r w:rsidRPr="001178E5">
              <w:rPr>
                <w:spacing w:val="1"/>
              </w:rPr>
              <w:t>u</w:t>
            </w:r>
            <w:r w:rsidRPr="001178E5">
              <w:t>se of e</w:t>
            </w:r>
            <w:r w:rsidRPr="001178E5">
              <w:rPr>
                <w:spacing w:val="1"/>
              </w:rPr>
              <w:t>qu</w:t>
            </w:r>
            <w:r w:rsidRPr="001178E5">
              <w:rPr>
                <w:spacing w:val="-2"/>
              </w:rPr>
              <w:t>i</w:t>
            </w:r>
            <w:r w:rsidRPr="001178E5">
              <w:rPr>
                <w:spacing w:val="1"/>
              </w:rPr>
              <w:t>p</w:t>
            </w:r>
            <w:r w:rsidRPr="001178E5">
              <w:rPr>
                <w:spacing w:val="-1"/>
              </w:rPr>
              <w:t>m</w:t>
            </w:r>
            <w:r w:rsidRPr="001178E5">
              <w:t>e</w:t>
            </w:r>
            <w:r w:rsidRPr="001178E5">
              <w:rPr>
                <w:spacing w:val="1"/>
              </w:rPr>
              <w:t>n</w:t>
            </w:r>
            <w:r w:rsidRPr="001178E5">
              <w:t xml:space="preserve">t, </w:t>
            </w:r>
            <w:r w:rsidRPr="001178E5">
              <w:rPr>
                <w:spacing w:val="-2"/>
              </w:rPr>
              <w:t>m</w:t>
            </w:r>
            <w:r w:rsidRPr="001178E5">
              <w:t>aterials a</w:t>
            </w:r>
            <w:r w:rsidRPr="001178E5">
              <w:rPr>
                <w:spacing w:val="1"/>
              </w:rPr>
              <w:t>n</w:t>
            </w:r>
            <w:r w:rsidRPr="001178E5">
              <w:t>d tools</w:t>
            </w:r>
            <w:r w:rsidRPr="001178E5">
              <w:rPr>
                <w:spacing w:val="1"/>
              </w:rPr>
              <w:t xml:space="preserve"> </w:t>
            </w:r>
            <w:r w:rsidRPr="001178E5">
              <w:rPr>
                <w:spacing w:val="-2"/>
              </w:rPr>
              <w:t>t</w:t>
            </w:r>
            <w:r w:rsidRPr="001178E5">
              <w:t>o</w:t>
            </w:r>
            <w:r w:rsidRPr="001178E5">
              <w:rPr>
                <w:spacing w:val="1"/>
              </w:rPr>
              <w:t xml:space="preserve"> </w:t>
            </w:r>
            <w:r w:rsidRPr="001178E5">
              <w:rPr>
                <w:spacing w:val="-1"/>
              </w:rPr>
              <w:t>a</w:t>
            </w:r>
            <w:r w:rsidRPr="001178E5">
              <w:t>vo</w:t>
            </w:r>
            <w:r w:rsidRPr="001178E5">
              <w:rPr>
                <w:spacing w:val="-2"/>
              </w:rPr>
              <w:t>i</w:t>
            </w:r>
            <w:r w:rsidRPr="001178E5">
              <w:t>d back</w:t>
            </w:r>
            <w:r w:rsidRPr="001178E5">
              <w:rPr>
                <w:spacing w:val="-2"/>
              </w:rPr>
              <w:t>t</w:t>
            </w:r>
            <w:r w:rsidRPr="001178E5">
              <w:rPr>
                <w:spacing w:val="1"/>
              </w:rPr>
              <w:t>r</w:t>
            </w:r>
            <w:r w:rsidRPr="001178E5">
              <w:t>ack</w:t>
            </w:r>
            <w:r w:rsidRPr="001178E5">
              <w:rPr>
                <w:spacing w:val="-2"/>
              </w:rPr>
              <w:t>i</w:t>
            </w:r>
            <w:r w:rsidRPr="001178E5">
              <w:rPr>
                <w:spacing w:val="1"/>
              </w:rPr>
              <w:t>n</w:t>
            </w:r>
            <w:r w:rsidRPr="001178E5">
              <w:t xml:space="preserve">g </w:t>
            </w:r>
            <w:r w:rsidRPr="001178E5">
              <w:rPr>
                <w:spacing w:val="-1"/>
              </w:rPr>
              <w:t>a</w:t>
            </w:r>
            <w:r w:rsidRPr="001178E5">
              <w:rPr>
                <w:spacing w:val="1"/>
              </w:rPr>
              <w:t>n</w:t>
            </w:r>
            <w:r w:rsidRPr="001178E5">
              <w:t>d r</w:t>
            </w:r>
            <w:r w:rsidRPr="001178E5">
              <w:rPr>
                <w:spacing w:val="-1"/>
              </w:rPr>
              <w:t>ew</w:t>
            </w:r>
            <w:r w:rsidRPr="001178E5">
              <w:rPr>
                <w:spacing w:val="1"/>
              </w:rPr>
              <w:t>o</w:t>
            </w:r>
            <w:r w:rsidRPr="001178E5">
              <w:rPr>
                <w:spacing w:val="-1"/>
              </w:rPr>
              <w:t>r</w:t>
            </w:r>
            <w:r w:rsidRPr="001178E5">
              <w:t>k</w:t>
            </w:r>
          </w:p>
          <w:p w14:paraId="45BBFFF3" w14:textId="77777777" w:rsidR="00AB78A8" w:rsidRPr="001178E5" w:rsidRDefault="00AB78A8" w:rsidP="004E7872">
            <w:pPr>
              <w:pStyle w:val="BBul"/>
            </w:pPr>
            <w:r w:rsidRPr="001178E5">
              <w:t>follow procedures and techniques appropriate to the tools, equipment and task being undertaken</w:t>
            </w:r>
          </w:p>
          <w:p w14:paraId="7AB731F1" w14:textId="5856FA39" w:rsidR="00AB78A8" w:rsidRPr="001178E5" w:rsidRDefault="00AB78A8" w:rsidP="001E03CE">
            <w:pPr>
              <w:pStyle w:val="BBul"/>
              <w:spacing w:after="80"/>
            </w:pPr>
            <w:r w:rsidRPr="001178E5">
              <w:t>c</w:t>
            </w:r>
            <w:r w:rsidRPr="001178E5">
              <w:rPr>
                <w:spacing w:val="1"/>
              </w:rPr>
              <w:t>o</w:t>
            </w:r>
            <w:r w:rsidRPr="001178E5">
              <w:rPr>
                <w:spacing w:val="-2"/>
              </w:rPr>
              <w:t>m</w:t>
            </w:r>
            <w:r w:rsidRPr="001178E5">
              <w:rPr>
                <w:spacing w:val="1"/>
              </w:rPr>
              <w:t>p</w:t>
            </w:r>
            <w:r w:rsidRPr="001178E5">
              <w:t>lete tas</w:t>
            </w:r>
            <w:r w:rsidRPr="001178E5">
              <w:rPr>
                <w:spacing w:val="1"/>
              </w:rPr>
              <w:t>k</w:t>
            </w:r>
            <w:r w:rsidRPr="001178E5">
              <w:t>s in</w:t>
            </w:r>
            <w:r w:rsidRPr="001178E5">
              <w:rPr>
                <w:spacing w:val="1"/>
              </w:rPr>
              <w:t xml:space="preserve"> </w:t>
            </w:r>
            <w:r w:rsidRPr="001178E5">
              <w:t>a</w:t>
            </w:r>
            <w:r w:rsidRPr="001178E5">
              <w:rPr>
                <w:spacing w:val="1"/>
              </w:rPr>
              <w:t>p</w:t>
            </w:r>
            <w:r w:rsidRPr="001178E5">
              <w:t>pr</w:t>
            </w:r>
            <w:r w:rsidRPr="001178E5">
              <w:rPr>
                <w:spacing w:val="1"/>
              </w:rPr>
              <w:t>o</w:t>
            </w:r>
            <w:r w:rsidRPr="001178E5">
              <w:rPr>
                <w:spacing w:val="-1"/>
              </w:rPr>
              <w:t>p</w:t>
            </w:r>
            <w:r w:rsidRPr="001178E5">
              <w:t>riate</w:t>
            </w:r>
            <w:r w:rsidRPr="001178E5">
              <w:rPr>
                <w:spacing w:val="-1"/>
              </w:rPr>
              <w:t xml:space="preserve"> </w:t>
            </w:r>
            <w:r w:rsidRPr="001178E5">
              <w:t>seq</w:t>
            </w:r>
            <w:r w:rsidRPr="001178E5">
              <w:rPr>
                <w:spacing w:val="1"/>
              </w:rPr>
              <w:t>u</w:t>
            </w:r>
            <w:r w:rsidRPr="001178E5">
              <w:t>e</w:t>
            </w:r>
            <w:r w:rsidRPr="001178E5">
              <w:rPr>
                <w:spacing w:val="1"/>
              </w:rPr>
              <w:t>n</w:t>
            </w:r>
            <w:r w:rsidRPr="001178E5">
              <w:t>ce.</w:t>
            </w:r>
          </w:p>
        </w:tc>
      </w:tr>
      <w:tr w:rsidR="00AB78A8" w:rsidRPr="001178E5" w14:paraId="005F0FAC" w14:textId="77777777" w:rsidTr="00655FC4">
        <w:tc>
          <w:tcPr>
            <w:tcW w:w="3402" w:type="dxa"/>
          </w:tcPr>
          <w:p w14:paraId="76553D23" w14:textId="30E6DFB6" w:rsidR="00AB78A8" w:rsidRPr="001178E5" w:rsidRDefault="00AB78A8" w:rsidP="00655FC4">
            <w:pPr>
              <w:pStyle w:val="Header"/>
              <w:tabs>
                <w:tab w:val="left" w:pos="720"/>
              </w:tabs>
              <w:spacing w:before="80" w:line="240" w:lineRule="auto"/>
              <w:rPr>
                <w:rFonts w:cs="Arial"/>
                <w:b/>
                <w:color w:val="000000" w:themeColor="text1"/>
                <w:lang w:eastAsia="en-US"/>
              </w:rPr>
            </w:pPr>
            <w:r w:rsidRPr="001178E5">
              <w:rPr>
                <w:rFonts w:cs="Arial"/>
                <w:b/>
                <w:color w:val="000000" w:themeColor="text1"/>
                <w:lang w:eastAsia="en-US"/>
              </w:rPr>
              <w:t>Self-management</w:t>
            </w:r>
            <w:r w:rsidRPr="001178E5">
              <w:rPr>
                <w:rFonts w:cs="Arial"/>
                <w:b/>
                <w:color w:val="000000" w:themeColor="text1"/>
                <w:sz w:val="18"/>
                <w:szCs w:val="18"/>
                <w:lang w:eastAsia="en-US"/>
              </w:rPr>
              <w:t xml:space="preserve"> </w:t>
            </w:r>
            <w:r w:rsidRPr="001178E5">
              <w:rPr>
                <w:rFonts w:cs="Arial"/>
                <w:color w:val="000000" w:themeColor="text1"/>
                <w:sz w:val="18"/>
                <w:szCs w:val="18"/>
                <w:lang w:eastAsia="en-US"/>
              </w:rPr>
              <w:t>that contributes to employee satisfaction and growth</w:t>
            </w:r>
          </w:p>
        </w:tc>
        <w:tc>
          <w:tcPr>
            <w:tcW w:w="6353" w:type="dxa"/>
          </w:tcPr>
          <w:p w14:paraId="27B73A95" w14:textId="77777777" w:rsidR="00AB78A8" w:rsidRPr="001178E5" w:rsidRDefault="00AB78A8" w:rsidP="004E7872">
            <w:pPr>
              <w:pStyle w:val="BBul"/>
            </w:pPr>
            <w:r w:rsidRPr="001178E5">
              <w:t>take responsibility for planning and organising own work priorities and completing assigned tasks</w:t>
            </w:r>
          </w:p>
          <w:p w14:paraId="3B4F2525" w14:textId="77777777" w:rsidR="00AB78A8" w:rsidRPr="001178E5" w:rsidRDefault="00AB78A8" w:rsidP="004E7872">
            <w:pPr>
              <w:pStyle w:val="BBul"/>
            </w:pPr>
            <w:r w:rsidRPr="001178E5">
              <w:t>monitor own performance to ensure work will be completed to the required standard and on time</w:t>
            </w:r>
          </w:p>
          <w:p w14:paraId="6650CD10" w14:textId="77777777" w:rsidR="00AB78A8" w:rsidRPr="001178E5" w:rsidRDefault="00AB78A8" w:rsidP="004E7872">
            <w:pPr>
              <w:pStyle w:val="BBul"/>
            </w:pPr>
            <w:r w:rsidRPr="001178E5">
              <w:t>contribute to safety and sustainable practices during the preparation, application and clear up of work area</w:t>
            </w:r>
          </w:p>
          <w:p w14:paraId="3F176A8A" w14:textId="44D7C9BC" w:rsidR="00AB78A8" w:rsidRPr="001178E5" w:rsidRDefault="00AB78A8" w:rsidP="001E03CE">
            <w:pPr>
              <w:pStyle w:val="BBul"/>
              <w:spacing w:after="80"/>
            </w:pPr>
            <w:r w:rsidRPr="001178E5">
              <w:t>seek sup</w:t>
            </w:r>
            <w:r w:rsidRPr="001178E5">
              <w:rPr>
                <w:spacing w:val="1"/>
              </w:rPr>
              <w:t>p</w:t>
            </w:r>
            <w:r w:rsidRPr="001178E5">
              <w:t>o</w:t>
            </w:r>
            <w:r w:rsidRPr="001178E5">
              <w:rPr>
                <w:spacing w:val="1"/>
              </w:rPr>
              <w:t>r</w:t>
            </w:r>
            <w:r w:rsidRPr="001178E5">
              <w:t>t to</w:t>
            </w:r>
            <w:r w:rsidRPr="001178E5">
              <w:rPr>
                <w:spacing w:val="1"/>
              </w:rPr>
              <w:t xml:space="preserve"> </w:t>
            </w:r>
            <w:r w:rsidRPr="001178E5">
              <w:t>i</w:t>
            </w:r>
            <w:r w:rsidRPr="001178E5">
              <w:rPr>
                <w:spacing w:val="-2"/>
              </w:rPr>
              <w:t>m</w:t>
            </w:r>
            <w:r w:rsidRPr="001178E5">
              <w:rPr>
                <w:spacing w:val="1"/>
              </w:rPr>
              <w:t>pr</w:t>
            </w:r>
            <w:r w:rsidRPr="001178E5">
              <w:t>o</w:t>
            </w:r>
            <w:r w:rsidRPr="001178E5">
              <w:rPr>
                <w:spacing w:val="1"/>
              </w:rPr>
              <w:t>v</w:t>
            </w:r>
            <w:r w:rsidRPr="001178E5">
              <w:t>e</w:t>
            </w:r>
            <w:r w:rsidRPr="001178E5">
              <w:rPr>
                <w:spacing w:val="-1"/>
              </w:rPr>
              <w:t xml:space="preserve"> </w:t>
            </w:r>
            <w:r w:rsidRPr="001178E5">
              <w:rPr>
                <w:spacing w:val="1"/>
              </w:rPr>
              <w:t>w</w:t>
            </w:r>
            <w:r w:rsidRPr="001178E5">
              <w:rPr>
                <w:spacing w:val="-1"/>
              </w:rPr>
              <w:t>o</w:t>
            </w:r>
            <w:r w:rsidRPr="001178E5">
              <w:t xml:space="preserve">rk </w:t>
            </w:r>
            <w:r w:rsidRPr="001178E5">
              <w:rPr>
                <w:spacing w:val="1"/>
              </w:rPr>
              <w:t>p</w:t>
            </w:r>
            <w:r w:rsidRPr="001178E5">
              <w:t>er</w:t>
            </w:r>
            <w:r w:rsidRPr="001178E5">
              <w:rPr>
                <w:spacing w:val="1"/>
              </w:rPr>
              <w:t>f</w:t>
            </w:r>
            <w:r w:rsidRPr="001178E5">
              <w:t>o</w:t>
            </w:r>
            <w:r w:rsidRPr="001178E5">
              <w:rPr>
                <w:spacing w:val="1"/>
              </w:rPr>
              <w:t>r</w:t>
            </w:r>
            <w:r w:rsidRPr="001178E5">
              <w:rPr>
                <w:spacing w:val="-2"/>
              </w:rPr>
              <w:t>m</w:t>
            </w:r>
            <w:r w:rsidRPr="001178E5">
              <w:t>a</w:t>
            </w:r>
            <w:r w:rsidRPr="001178E5">
              <w:rPr>
                <w:spacing w:val="1"/>
              </w:rPr>
              <w:t>n</w:t>
            </w:r>
            <w:r w:rsidRPr="001178E5">
              <w:t>ce.</w:t>
            </w:r>
          </w:p>
        </w:tc>
      </w:tr>
      <w:tr w:rsidR="00AB78A8" w:rsidRPr="001178E5" w14:paraId="5F3696CC" w14:textId="77777777" w:rsidTr="00655FC4">
        <w:tc>
          <w:tcPr>
            <w:tcW w:w="3402" w:type="dxa"/>
          </w:tcPr>
          <w:p w14:paraId="24F31A4A" w14:textId="2F2BFF21" w:rsidR="00AB78A8" w:rsidRPr="001178E5" w:rsidRDefault="00AB78A8" w:rsidP="00655FC4">
            <w:pPr>
              <w:pStyle w:val="Header"/>
              <w:tabs>
                <w:tab w:val="left" w:pos="720"/>
              </w:tabs>
              <w:spacing w:before="80" w:line="240" w:lineRule="auto"/>
              <w:rPr>
                <w:rFonts w:cs="Arial"/>
                <w:b/>
                <w:color w:val="000000" w:themeColor="text1"/>
                <w:lang w:eastAsia="en-US"/>
              </w:rPr>
            </w:pPr>
            <w:r w:rsidRPr="001178E5">
              <w:rPr>
                <w:rFonts w:cs="Arial"/>
                <w:b/>
                <w:color w:val="000000" w:themeColor="text1"/>
                <w:lang w:eastAsia="en-US"/>
              </w:rPr>
              <w:t>Learning</w:t>
            </w:r>
            <w:r w:rsidRPr="001178E5">
              <w:rPr>
                <w:rFonts w:cs="Arial"/>
                <w:b/>
                <w:color w:val="000000" w:themeColor="text1"/>
                <w:sz w:val="18"/>
                <w:szCs w:val="18"/>
                <w:lang w:eastAsia="en-US"/>
              </w:rPr>
              <w:t xml:space="preserve"> </w:t>
            </w:r>
            <w:r w:rsidRPr="001178E5">
              <w:rPr>
                <w:rFonts w:cs="Arial"/>
                <w:color w:val="000000" w:themeColor="text1"/>
                <w:sz w:val="18"/>
                <w:szCs w:val="18"/>
                <w:lang w:eastAsia="en-US"/>
              </w:rPr>
              <w:t>that contributes to ongoing improvement and expansion in employee and company operations and outcomes</w:t>
            </w:r>
          </w:p>
        </w:tc>
        <w:tc>
          <w:tcPr>
            <w:tcW w:w="6353" w:type="dxa"/>
          </w:tcPr>
          <w:p w14:paraId="03111246" w14:textId="77777777" w:rsidR="00AB78A8" w:rsidRPr="001178E5" w:rsidRDefault="00AB78A8" w:rsidP="004E7872">
            <w:pPr>
              <w:pStyle w:val="BBul"/>
            </w:pPr>
            <w:r w:rsidRPr="001178E5">
              <w:t>be open to le</w:t>
            </w:r>
            <w:r w:rsidRPr="001178E5">
              <w:rPr>
                <w:spacing w:val="-1"/>
              </w:rPr>
              <w:t>ar</w:t>
            </w:r>
            <w:r w:rsidRPr="001178E5">
              <w:t>ning</w:t>
            </w:r>
            <w:r w:rsidRPr="001178E5">
              <w:rPr>
                <w:spacing w:val="-1"/>
              </w:rPr>
              <w:t xml:space="preserve"> </w:t>
            </w:r>
            <w:r w:rsidRPr="001178E5">
              <w:t>new ideas</w:t>
            </w:r>
            <w:r w:rsidRPr="001178E5">
              <w:rPr>
                <w:spacing w:val="-1"/>
              </w:rPr>
              <w:t xml:space="preserve"> </w:t>
            </w:r>
            <w:r w:rsidRPr="001178E5">
              <w:t>and techniqu</w:t>
            </w:r>
            <w:r w:rsidRPr="001178E5">
              <w:rPr>
                <w:spacing w:val="-1"/>
              </w:rPr>
              <w:t>e</w:t>
            </w:r>
            <w:r w:rsidRPr="001178E5">
              <w:t xml:space="preserve">s </w:t>
            </w:r>
          </w:p>
          <w:p w14:paraId="40F6C3BF" w14:textId="77777777" w:rsidR="00AB78A8" w:rsidRPr="001178E5" w:rsidRDefault="00AB78A8" w:rsidP="004E7872">
            <w:pPr>
              <w:pStyle w:val="BBul"/>
            </w:pPr>
            <w:r w:rsidRPr="001178E5">
              <w:t>seek information to improve skills from supervisors and work related documents</w:t>
            </w:r>
          </w:p>
          <w:p w14:paraId="1D4445CD" w14:textId="543C654A" w:rsidR="00AB78A8" w:rsidRPr="001178E5" w:rsidRDefault="00AB78A8" w:rsidP="001E03CE">
            <w:pPr>
              <w:pStyle w:val="BBul"/>
              <w:spacing w:after="80"/>
            </w:pPr>
            <w:r w:rsidRPr="001178E5">
              <w:t>i</w:t>
            </w:r>
            <w:r w:rsidRPr="001178E5">
              <w:rPr>
                <w:spacing w:val="1"/>
              </w:rPr>
              <w:t>d</w:t>
            </w:r>
            <w:r w:rsidRPr="001178E5">
              <w:t>e</w:t>
            </w:r>
            <w:r w:rsidRPr="001178E5">
              <w:rPr>
                <w:spacing w:val="1"/>
              </w:rPr>
              <w:t>n</w:t>
            </w:r>
            <w:r w:rsidRPr="001178E5">
              <w:t>tify own</w:t>
            </w:r>
            <w:r w:rsidRPr="001178E5">
              <w:rPr>
                <w:spacing w:val="1"/>
              </w:rPr>
              <w:t xml:space="preserve"> </w:t>
            </w:r>
            <w:r w:rsidRPr="001178E5">
              <w:t>lear</w:t>
            </w:r>
            <w:r w:rsidRPr="001178E5">
              <w:rPr>
                <w:spacing w:val="1"/>
              </w:rPr>
              <w:t>n</w:t>
            </w:r>
            <w:r w:rsidRPr="001178E5">
              <w:rPr>
                <w:spacing w:val="-2"/>
              </w:rPr>
              <w:t>i</w:t>
            </w:r>
            <w:r w:rsidRPr="001178E5">
              <w:rPr>
                <w:spacing w:val="1"/>
              </w:rPr>
              <w:t>n</w:t>
            </w:r>
            <w:r w:rsidRPr="001178E5">
              <w:t xml:space="preserve">g </w:t>
            </w:r>
            <w:r w:rsidRPr="001178E5">
              <w:rPr>
                <w:spacing w:val="1"/>
              </w:rPr>
              <w:t>n</w:t>
            </w:r>
            <w:r w:rsidRPr="001178E5">
              <w:t>ee</w:t>
            </w:r>
            <w:r w:rsidRPr="001178E5">
              <w:rPr>
                <w:spacing w:val="1"/>
              </w:rPr>
              <w:t>d</w:t>
            </w:r>
            <w:r w:rsidRPr="001178E5">
              <w:t>s a</w:t>
            </w:r>
            <w:r w:rsidRPr="001178E5">
              <w:rPr>
                <w:spacing w:val="1"/>
              </w:rPr>
              <w:t>n</w:t>
            </w:r>
            <w:r w:rsidRPr="001178E5">
              <w:t>d seek</w:t>
            </w:r>
            <w:r w:rsidRPr="001178E5">
              <w:rPr>
                <w:spacing w:val="1"/>
              </w:rPr>
              <w:t xml:space="preserve"> </w:t>
            </w:r>
            <w:r w:rsidRPr="001178E5">
              <w:t>s</w:t>
            </w:r>
            <w:r w:rsidRPr="001178E5">
              <w:rPr>
                <w:spacing w:val="1"/>
              </w:rPr>
              <w:t>k</w:t>
            </w:r>
            <w:r w:rsidRPr="001178E5">
              <w:t>ill de</w:t>
            </w:r>
            <w:r w:rsidRPr="001178E5">
              <w:rPr>
                <w:spacing w:val="1"/>
              </w:rPr>
              <w:t>v</w:t>
            </w:r>
            <w:r w:rsidRPr="001178E5">
              <w:t>elo</w:t>
            </w:r>
            <w:r w:rsidRPr="001178E5">
              <w:rPr>
                <w:spacing w:val="1"/>
              </w:rPr>
              <w:t>p</w:t>
            </w:r>
            <w:r w:rsidRPr="001178E5">
              <w:rPr>
                <w:spacing w:val="-2"/>
              </w:rPr>
              <w:t>m</w:t>
            </w:r>
            <w:r w:rsidRPr="001178E5">
              <w:t>e</w:t>
            </w:r>
            <w:r w:rsidRPr="001178E5">
              <w:rPr>
                <w:spacing w:val="1"/>
              </w:rPr>
              <w:t>n</w:t>
            </w:r>
            <w:r w:rsidRPr="001178E5">
              <w:t>t</w:t>
            </w:r>
            <w:r w:rsidR="00C20F45">
              <w:t>,</w:t>
            </w:r>
            <w:r w:rsidRPr="001178E5">
              <w:t xml:space="preserve"> as req</w:t>
            </w:r>
            <w:r w:rsidRPr="001178E5">
              <w:rPr>
                <w:spacing w:val="1"/>
              </w:rPr>
              <w:t>u</w:t>
            </w:r>
            <w:r w:rsidRPr="001178E5">
              <w:t>ired.</w:t>
            </w:r>
          </w:p>
        </w:tc>
      </w:tr>
    </w:tbl>
    <w:p w14:paraId="5856E2A5" w14:textId="24BD87A9" w:rsidR="00AB78A8" w:rsidRDefault="00AB78A8">
      <w:r>
        <w:br w:type="page"/>
      </w:r>
    </w:p>
    <w:p w14:paraId="455D7D02" w14:textId="77777777" w:rsidR="00AB78A8" w:rsidRDefault="00AB78A8" w:rsidP="00AB78A8">
      <w:pPr>
        <w:spacing w:before="0" w:line="240" w:lineRule="auto"/>
        <w:rPr>
          <w:color w:val="000000" w:themeColor="text1"/>
        </w:rPr>
      </w:pP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2"/>
        <w:gridCol w:w="6353"/>
      </w:tblGrid>
      <w:tr w:rsidR="00AB78A8" w:rsidRPr="001178E5" w14:paraId="3BC9F5A8" w14:textId="77777777" w:rsidTr="00122D06">
        <w:tc>
          <w:tcPr>
            <w:tcW w:w="3402" w:type="dxa"/>
            <w:shd w:val="clear" w:color="auto" w:fill="DBE5F1" w:themeFill="accent1" w:themeFillTint="33"/>
          </w:tcPr>
          <w:p w14:paraId="2E918813" w14:textId="77777777" w:rsidR="00AB78A8" w:rsidRPr="001E03CE" w:rsidRDefault="00AB78A8" w:rsidP="005B28C9">
            <w:pPr>
              <w:pStyle w:val="Text"/>
              <w:rPr>
                <w:b/>
              </w:rPr>
            </w:pPr>
            <w:r w:rsidRPr="001E03CE">
              <w:rPr>
                <w:b/>
              </w:rPr>
              <w:t>Employability Skill</w:t>
            </w:r>
          </w:p>
        </w:tc>
        <w:tc>
          <w:tcPr>
            <w:tcW w:w="6353" w:type="dxa"/>
            <w:shd w:val="clear" w:color="auto" w:fill="DBE5F1" w:themeFill="accent1" w:themeFillTint="33"/>
          </w:tcPr>
          <w:p w14:paraId="201E0C48" w14:textId="77777777" w:rsidR="00AB78A8" w:rsidRPr="001E03CE" w:rsidRDefault="00AB78A8" w:rsidP="001E03CE">
            <w:pPr>
              <w:pStyle w:val="Text"/>
              <w:spacing w:after="80"/>
              <w:rPr>
                <w:b/>
              </w:rPr>
            </w:pPr>
            <w:r w:rsidRPr="001E03CE">
              <w:rPr>
                <w:b/>
              </w:rPr>
              <w:t>Industry/enterprise requirements for this qualification include the following facets. On successful completion of the course a graduate should be able to:</w:t>
            </w:r>
          </w:p>
        </w:tc>
      </w:tr>
      <w:tr w:rsidR="00AB78A8" w:rsidRPr="001178E5" w14:paraId="087299F3" w14:textId="77777777" w:rsidTr="00655FC4">
        <w:tc>
          <w:tcPr>
            <w:tcW w:w="3402" w:type="dxa"/>
          </w:tcPr>
          <w:p w14:paraId="026B05CC" w14:textId="278299E6" w:rsidR="00AB78A8" w:rsidRPr="001178E5" w:rsidRDefault="00AB78A8" w:rsidP="00655FC4">
            <w:pPr>
              <w:pStyle w:val="Header"/>
              <w:tabs>
                <w:tab w:val="left" w:pos="720"/>
              </w:tabs>
              <w:spacing w:before="80" w:line="240" w:lineRule="auto"/>
              <w:rPr>
                <w:rFonts w:cs="Arial"/>
                <w:b/>
                <w:color w:val="000000" w:themeColor="text1"/>
                <w:lang w:eastAsia="en-US"/>
              </w:rPr>
            </w:pPr>
            <w:r w:rsidRPr="001178E5">
              <w:rPr>
                <w:rFonts w:cs="Arial"/>
                <w:b/>
                <w:color w:val="000000" w:themeColor="text1"/>
                <w:lang w:eastAsia="en-US"/>
              </w:rPr>
              <w:t>Technology</w:t>
            </w:r>
            <w:r w:rsidRPr="001178E5">
              <w:rPr>
                <w:rFonts w:cs="Arial"/>
                <w:b/>
                <w:color w:val="000000" w:themeColor="text1"/>
                <w:sz w:val="18"/>
                <w:szCs w:val="18"/>
                <w:lang w:eastAsia="en-US"/>
              </w:rPr>
              <w:t xml:space="preserve"> </w:t>
            </w:r>
            <w:r w:rsidRPr="001178E5">
              <w:rPr>
                <w:rFonts w:cs="Arial"/>
                <w:color w:val="000000" w:themeColor="text1"/>
                <w:sz w:val="18"/>
                <w:szCs w:val="18"/>
                <w:lang w:eastAsia="en-US"/>
              </w:rPr>
              <w:t>that contributes to the effective carrying out of tasks</w:t>
            </w:r>
          </w:p>
        </w:tc>
        <w:tc>
          <w:tcPr>
            <w:tcW w:w="6353" w:type="dxa"/>
          </w:tcPr>
          <w:p w14:paraId="10892C50" w14:textId="77777777" w:rsidR="00AB78A8" w:rsidRPr="001178E5" w:rsidRDefault="00AB78A8" w:rsidP="004E7872">
            <w:pPr>
              <w:pStyle w:val="BBul"/>
            </w:pPr>
            <w:r w:rsidRPr="001178E5">
              <w:t>safely use tools and equipment safely</w:t>
            </w:r>
          </w:p>
          <w:p w14:paraId="7975AE2F" w14:textId="77777777" w:rsidR="00AB78A8" w:rsidRPr="001178E5" w:rsidRDefault="00AB78A8" w:rsidP="004E7872">
            <w:pPr>
              <w:pStyle w:val="BBul"/>
            </w:pPr>
            <w:r w:rsidRPr="001178E5">
              <w:t>use communications technology appropriate to the workplace</w:t>
            </w:r>
          </w:p>
          <w:p w14:paraId="32A838F6" w14:textId="77777777" w:rsidR="00AB78A8" w:rsidRPr="001178E5" w:rsidRDefault="00AB78A8" w:rsidP="004E7872">
            <w:pPr>
              <w:pStyle w:val="BBul"/>
            </w:pPr>
            <w:r w:rsidRPr="001178E5">
              <w:t>use technology to monitor and report on work progress</w:t>
            </w:r>
          </w:p>
          <w:p w14:paraId="7A9E00D1" w14:textId="77777777" w:rsidR="00AB78A8" w:rsidRPr="001178E5" w:rsidRDefault="00AB78A8" w:rsidP="004E7872">
            <w:pPr>
              <w:pStyle w:val="BBul"/>
            </w:pPr>
            <w:r w:rsidRPr="001178E5">
              <w:t>use technology to calculate basic weights, distances, areas and volumes</w:t>
            </w:r>
          </w:p>
          <w:p w14:paraId="1A924EC2" w14:textId="1B38264F" w:rsidR="00AB78A8" w:rsidRPr="001178E5" w:rsidRDefault="00AB78A8" w:rsidP="004E7872">
            <w:pPr>
              <w:pStyle w:val="BBul"/>
            </w:pPr>
            <w:r w:rsidRPr="001178E5">
              <w:t xml:space="preserve">use </w:t>
            </w:r>
            <w:r w:rsidRPr="001178E5">
              <w:rPr>
                <w:spacing w:val="-2"/>
              </w:rPr>
              <w:t>t</w:t>
            </w:r>
            <w:r w:rsidRPr="001178E5">
              <w:rPr>
                <w:spacing w:val="1"/>
              </w:rPr>
              <w:t>h</w:t>
            </w:r>
            <w:r w:rsidR="00122D06">
              <w:t>e i</w:t>
            </w:r>
            <w:r w:rsidRPr="001178E5">
              <w:t>ntern</w:t>
            </w:r>
            <w:r w:rsidRPr="001178E5">
              <w:rPr>
                <w:spacing w:val="-1"/>
              </w:rPr>
              <w:t>e</w:t>
            </w:r>
            <w:r w:rsidRPr="001178E5">
              <w:t>t and w</w:t>
            </w:r>
            <w:r w:rsidRPr="001178E5">
              <w:rPr>
                <w:spacing w:val="-1"/>
              </w:rPr>
              <w:t>e</w:t>
            </w:r>
            <w:r w:rsidRPr="001178E5">
              <w:t>b-bas</w:t>
            </w:r>
            <w:r w:rsidRPr="001178E5">
              <w:rPr>
                <w:spacing w:val="-1"/>
              </w:rPr>
              <w:t>e</w:t>
            </w:r>
            <w:r w:rsidRPr="001178E5">
              <w:t>d</w:t>
            </w:r>
            <w:r w:rsidRPr="001178E5">
              <w:rPr>
                <w:spacing w:val="-1"/>
              </w:rPr>
              <w:t xml:space="preserve"> </w:t>
            </w:r>
            <w:r w:rsidRPr="001178E5">
              <w:t>resources to</w:t>
            </w:r>
            <w:r w:rsidRPr="001178E5">
              <w:rPr>
                <w:spacing w:val="-1"/>
              </w:rPr>
              <w:t xml:space="preserve"> </w:t>
            </w:r>
            <w:r w:rsidRPr="001178E5">
              <w:t xml:space="preserve">source </w:t>
            </w:r>
            <w:r w:rsidRPr="001178E5">
              <w:rPr>
                <w:spacing w:val="-2"/>
              </w:rPr>
              <w:t>i</w:t>
            </w:r>
            <w:r w:rsidRPr="001178E5">
              <w:rPr>
                <w:spacing w:val="1"/>
              </w:rPr>
              <w:t>n</w:t>
            </w:r>
            <w:r w:rsidRPr="001178E5">
              <w:t>for</w:t>
            </w:r>
            <w:r w:rsidRPr="001178E5">
              <w:rPr>
                <w:spacing w:val="-2"/>
              </w:rPr>
              <w:t>m</w:t>
            </w:r>
            <w:r w:rsidRPr="001178E5">
              <w:t>ation</w:t>
            </w:r>
          </w:p>
          <w:p w14:paraId="5ECA0D71" w14:textId="79E433A0" w:rsidR="00AB78A8" w:rsidRPr="001178E5" w:rsidRDefault="00AB78A8" w:rsidP="001E03CE">
            <w:pPr>
              <w:pStyle w:val="BBul"/>
              <w:spacing w:after="80"/>
            </w:pPr>
            <w:r w:rsidRPr="001178E5">
              <w:t>use</w:t>
            </w:r>
            <w:r w:rsidRPr="001178E5">
              <w:rPr>
                <w:spacing w:val="1"/>
              </w:rPr>
              <w:t xml:space="preserve"> </w:t>
            </w:r>
            <w:r w:rsidRPr="001178E5">
              <w:rPr>
                <w:spacing w:val="-1"/>
              </w:rPr>
              <w:t>c</w:t>
            </w:r>
            <w:r w:rsidRPr="001178E5">
              <w:rPr>
                <w:spacing w:val="1"/>
              </w:rPr>
              <w:t>o</w:t>
            </w:r>
            <w:r w:rsidRPr="001178E5">
              <w:rPr>
                <w:spacing w:val="-2"/>
              </w:rPr>
              <w:t>m</w:t>
            </w:r>
            <w:r w:rsidRPr="001178E5">
              <w:t>puters</w:t>
            </w:r>
            <w:r w:rsidRPr="001178E5">
              <w:rPr>
                <w:spacing w:val="-1"/>
              </w:rPr>
              <w:t xml:space="preserve"> </w:t>
            </w:r>
            <w:r w:rsidRPr="001178E5">
              <w:t>and</w:t>
            </w:r>
            <w:r w:rsidRPr="001178E5">
              <w:rPr>
                <w:spacing w:val="1"/>
              </w:rPr>
              <w:t xml:space="preserve"> </w:t>
            </w:r>
            <w:r w:rsidRPr="001178E5">
              <w:rPr>
                <w:spacing w:val="-1"/>
              </w:rPr>
              <w:t>s</w:t>
            </w:r>
            <w:r w:rsidRPr="001178E5">
              <w:rPr>
                <w:spacing w:val="1"/>
              </w:rPr>
              <w:t>o</w:t>
            </w:r>
            <w:r w:rsidRPr="001178E5">
              <w:t>f</w:t>
            </w:r>
            <w:r w:rsidRPr="001178E5">
              <w:rPr>
                <w:spacing w:val="-2"/>
              </w:rPr>
              <w:t>t</w:t>
            </w:r>
            <w:r w:rsidRPr="001178E5">
              <w:t>ware</w:t>
            </w:r>
            <w:r w:rsidRPr="001178E5">
              <w:rPr>
                <w:spacing w:val="-1"/>
              </w:rPr>
              <w:t xml:space="preserve"> </w:t>
            </w:r>
            <w:r w:rsidRPr="001178E5">
              <w:t>to</w:t>
            </w:r>
            <w:r w:rsidRPr="001178E5">
              <w:rPr>
                <w:spacing w:val="-1"/>
              </w:rPr>
              <w:t xml:space="preserve"> </w:t>
            </w:r>
            <w:r w:rsidRPr="001178E5">
              <w:t>develop</w:t>
            </w:r>
            <w:r w:rsidRPr="001178E5">
              <w:rPr>
                <w:spacing w:val="-1"/>
              </w:rPr>
              <w:t xml:space="preserve"> </w:t>
            </w:r>
            <w:r w:rsidRPr="001178E5">
              <w:t>basic</w:t>
            </w:r>
            <w:r w:rsidRPr="001178E5">
              <w:rPr>
                <w:spacing w:val="1"/>
              </w:rPr>
              <w:t xml:space="preserve"> </w:t>
            </w:r>
            <w:r w:rsidRPr="001178E5">
              <w:t>docu</w:t>
            </w:r>
            <w:r w:rsidRPr="001178E5">
              <w:rPr>
                <w:spacing w:val="-2"/>
              </w:rPr>
              <w:t>m</w:t>
            </w:r>
            <w:r w:rsidRPr="001178E5">
              <w:t>ents and drawings.</w:t>
            </w:r>
          </w:p>
        </w:tc>
      </w:tr>
    </w:tbl>
    <w:p w14:paraId="55AC715A" w14:textId="28537926" w:rsidR="000E396B" w:rsidRPr="001178E5" w:rsidRDefault="000E396B" w:rsidP="00AB78A8">
      <w:pPr>
        <w:spacing w:before="0" w:line="240" w:lineRule="auto"/>
        <w:rPr>
          <w:color w:val="000000" w:themeColor="text1"/>
        </w:rPr>
      </w:pP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2"/>
        <w:gridCol w:w="6353"/>
      </w:tblGrid>
      <w:tr w:rsidR="00307B1E" w:rsidRPr="001178E5" w14:paraId="46F97916" w14:textId="77777777" w:rsidTr="00AB78A8">
        <w:trPr>
          <w:trHeight w:val="636"/>
        </w:trPr>
        <w:tc>
          <w:tcPr>
            <w:tcW w:w="3402" w:type="dxa"/>
          </w:tcPr>
          <w:p w14:paraId="1DA2030A" w14:textId="030C8001" w:rsidR="00307B1E" w:rsidRPr="001178E5" w:rsidRDefault="004022BF" w:rsidP="00122D06">
            <w:pPr>
              <w:pStyle w:val="SectBTitle2"/>
              <w:spacing w:after="120"/>
              <w:ind w:hanging="538"/>
              <w:rPr>
                <w:color w:val="000000" w:themeColor="text1"/>
              </w:rPr>
            </w:pPr>
            <w:bookmarkStart w:id="36" w:name="_Toc112760568"/>
            <w:r w:rsidRPr="001178E5">
              <w:rPr>
                <w:color w:val="000000" w:themeColor="text1"/>
              </w:rPr>
              <w:t xml:space="preserve">4.3 </w:t>
            </w:r>
            <w:r w:rsidR="00FE05D7">
              <w:rPr>
                <w:color w:val="000000" w:themeColor="text1"/>
              </w:rPr>
              <w:tab/>
            </w:r>
            <w:r w:rsidR="00307B1E" w:rsidRPr="001178E5">
              <w:rPr>
                <w:color w:val="000000" w:themeColor="text1"/>
              </w:rPr>
              <w:t>Recognition giv</w:t>
            </w:r>
            <w:r w:rsidR="00E5634B" w:rsidRPr="001178E5">
              <w:rPr>
                <w:color w:val="000000" w:themeColor="text1"/>
              </w:rPr>
              <w:t>en to the course</w:t>
            </w:r>
            <w:bookmarkEnd w:id="36"/>
          </w:p>
        </w:tc>
        <w:tc>
          <w:tcPr>
            <w:tcW w:w="6353" w:type="dxa"/>
          </w:tcPr>
          <w:p w14:paraId="2B1104FF" w14:textId="0C180ED5" w:rsidR="00233A01" w:rsidRPr="001178E5" w:rsidRDefault="00E5634B" w:rsidP="001E03CE">
            <w:pPr>
              <w:pStyle w:val="Text"/>
              <w:spacing w:before="120"/>
            </w:pPr>
            <w:r w:rsidRPr="001178E5">
              <w:t>Not applicable</w:t>
            </w:r>
            <w:r w:rsidR="00122D06">
              <w:t>.</w:t>
            </w:r>
          </w:p>
        </w:tc>
      </w:tr>
      <w:tr w:rsidR="00307B1E" w:rsidRPr="001178E5" w14:paraId="43198C15" w14:textId="77777777" w:rsidTr="00AF5C97">
        <w:tc>
          <w:tcPr>
            <w:tcW w:w="3402" w:type="dxa"/>
          </w:tcPr>
          <w:p w14:paraId="6BA721A6" w14:textId="29629646" w:rsidR="00307B1E" w:rsidRPr="001178E5" w:rsidRDefault="004022BF" w:rsidP="00122D06">
            <w:pPr>
              <w:pStyle w:val="SectBTitle2"/>
              <w:ind w:hanging="538"/>
              <w:rPr>
                <w:color w:val="000000" w:themeColor="text1"/>
              </w:rPr>
            </w:pPr>
            <w:bookmarkStart w:id="37" w:name="_Toc112760569"/>
            <w:r w:rsidRPr="001178E5">
              <w:rPr>
                <w:color w:val="000000" w:themeColor="text1"/>
              </w:rPr>
              <w:t xml:space="preserve">4.4 </w:t>
            </w:r>
            <w:r w:rsidR="00FE05D7">
              <w:rPr>
                <w:color w:val="000000" w:themeColor="text1"/>
              </w:rPr>
              <w:tab/>
              <w:t>Licensing/</w:t>
            </w:r>
            <w:r w:rsidR="00307B1E" w:rsidRPr="001178E5">
              <w:rPr>
                <w:color w:val="000000" w:themeColor="text1"/>
              </w:rPr>
              <w:t>regulatory requirements (if applicable)</w:t>
            </w:r>
            <w:bookmarkEnd w:id="37"/>
            <w:r w:rsidR="00307B1E" w:rsidRPr="001178E5">
              <w:rPr>
                <w:color w:val="000000" w:themeColor="text1"/>
              </w:rPr>
              <w:t xml:space="preserve"> </w:t>
            </w:r>
          </w:p>
        </w:tc>
        <w:tc>
          <w:tcPr>
            <w:tcW w:w="6353" w:type="dxa"/>
          </w:tcPr>
          <w:p w14:paraId="1AEEE8E6" w14:textId="2188462C" w:rsidR="0091464A" w:rsidRPr="001178E5" w:rsidRDefault="0091464A" w:rsidP="001E03CE">
            <w:pPr>
              <w:pStyle w:val="Text"/>
              <w:spacing w:before="120"/>
              <w:rPr>
                <w:rFonts w:eastAsia="Arial"/>
              </w:rPr>
            </w:pPr>
            <w:r w:rsidRPr="001178E5">
              <w:rPr>
                <w:rFonts w:eastAsia="Arial"/>
              </w:rPr>
              <w:t>There are no licensing or regulatory requirements for this course</w:t>
            </w:r>
            <w:r w:rsidR="00122D06">
              <w:rPr>
                <w:rFonts w:eastAsia="Arial"/>
              </w:rPr>
              <w:t>,</w:t>
            </w:r>
            <w:r w:rsidRPr="001178E5">
              <w:rPr>
                <w:rFonts w:eastAsia="Arial"/>
              </w:rPr>
              <w:t xml:space="preserve"> however</w:t>
            </w:r>
            <w:r w:rsidR="00122D06">
              <w:rPr>
                <w:rFonts w:eastAsia="Arial"/>
              </w:rPr>
              <w:t>,</w:t>
            </w:r>
            <w:r w:rsidRPr="001178E5">
              <w:rPr>
                <w:rFonts w:eastAsia="Arial"/>
              </w:rPr>
              <w:t xml:space="preserve"> WorkSafe Victoria will require all people who work on a construction site to have proof of having completed a general occupational health and safety (OHS) construction induction for the industry. The unit</w:t>
            </w:r>
            <w:r w:rsidR="00122D06">
              <w:rPr>
                <w:rFonts w:eastAsia="Arial"/>
              </w:rPr>
              <w:t>,</w:t>
            </w:r>
            <w:r w:rsidRPr="001178E5">
              <w:rPr>
                <w:rFonts w:eastAsia="Arial"/>
              </w:rPr>
              <w:t xml:space="preserve"> </w:t>
            </w:r>
            <w:r w:rsidR="006416A2" w:rsidRPr="001178E5">
              <w:rPr>
                <w:rFonts w:eastAsia="Arial"/>
                <w:i/>
              </w:rPr>
              <w:t>CPCCWHS1001 Prepare to work safely in the construction industry</w:t>
            </w:r>
            <w:r w:rsidR="006416A2" w:rsidRPr="001178E5">
              <w:rPr>
                <w:rFonts w:eastAsia="Arial"/>
              </w:rPr>
              <w:t xml:space="preserve"> </w:t>
            </w:r>
            <w:r w:rsidRPr="001178E5">
              <w:rPr>
                <w:rFonts w:eastAsia="Arial"/>
              </w:rPr>
              <w:t xml:space="preserve">is recognised by WorkSafe Victoria for the registration of construction workers for </w:t>
            </w:r>
            <w:r w:rsidR="00122D06">
              <w:rPr>
                <w:rFonts w:eastAsia="Arial"/>
              </w:rPr>
              <w:t>OHS</w:t>
            </w:r>
            <w:r w:rsidRPr="001178E5">
              <w:rPr>
                <w:rFonts w:eastAsia="Arial"/>
              </w:rPr>
              <w:t xml:space="preserve"> induction.</w:t>
            </w:r>
          </w:p>
          <w:p w14:paraId="1BD33B8B" w14:textId="3C204E4C" w:rsidR="0091464A" w:rsidRPr="001178E5" w:rsidRDefault="0091464A" w:rsidP="005B28C9">
            <w:pPr>
              <w:pStyle w:val="Text"/>
              <w:rPr>
                <w:rFonts w:eastAsia="Arial"/>
              </w:rPr>
            </w:pPr>
            <w:r w:rsidRPr="001178E5">
              <w:rPr>
                <w:rFonts w:eastAsia="Arial"/>
                <w:spacing w:val="4"/>
              </w:rPr>
              <w:t>W</w:t>
            </w:r>
            <w:r w:rsidRPr="001178E5">
              <w:rPr>
                <w:rFonts w:eastAsia="Arial"/>
              </w:rPr>
              <w:t>h</w:t>
            </w:r>
            <w:r w:rsidRPr="001178E5">
              <w:rPr>
                <w:rFonts w:eastAsia="Arial"/>
                <w:spacing w:val="1"/>
              </w:rPr>
              <w:t>il</w:t>
            </w:r>
            <w:r w:rsidRPr="001178E5">
              <w:rPr>
                <w:rFonts w:eastAsia="Arial"/>
              </w:rPr>
              <w:t>e</w:t>
            </w:r>
            <w:r w:rsidRPr="001178E5">
              <w:rPr>
                <w:rFonts w:eastAsia="Arial"/>
                <w:spacing w:val="15"/>
              </w:rPr>
              <w:t xml:space="preserve"> </w:t>
            </w:r>
            <w:r w:rsidRPr="001178E5">
              <w:rPr>
                <w:rFonts w:eastAsia="Arial"/>
                <w:spacing w:val="3"/>
              </w:rPr>
              <w:t>w</w:t>
            </w:r>
            <w:r w:rsidRPr="001178E5">
              <w:rPr>
                <w:rFonts w:eastAsia="Arial"/>
              </w:rPr>
              <w:t>o</w:t>
            </w:r>
            <w:r w:rsidRPr="001178E5">
              <w:rPr>
                <w:rFonts w:eastAsia="Arial"/>
                <w:spacing w:val="1"/>
              </w:rPr>
              <w:t>r</w:t>
            </w:r>
            <w:r w:rsidRPr="001178E5">
              <w:rPr>
                <w:rFonts w:eastAsia="Arial"/>
              </w:rPr>
              <w:t>kp</w:t>
            </w:r>
            <w:r w:rsidRPr="001178E5">
              <w:rPr>
                <w:rFonts w:eastAsia="Arial"/>
                <w:spacing w:val="1"/>
              </w:rPr>
              <w:t>l</w:t>
            </w:r>
            <w:r w:rsidRPr="001178E5">
              <w:rPr>
                <w:rFonts w:eastAsia="Arial"/>
              </w:rPr>
              <w:t>ace</w:t>
            </w:r>
            <w:r w:rsidRPr="001178E5">
              <w:rPr>
                <w:rFonts w:eastAsia="Arial"/>
                <w:spacing w:val="24"/>
              </w:rPr>
              <w:t xml:space="preserve"> </w:t>
            </w:r>
            <w:r w:rsidRPr="001178E5">
              <w:rPr>
                <w:rFonts w:eastAsia="Arial"/>
                <w:spacing w:val="1"/>
              </w:rPr>
              <w:t>tr</w:t>
            </w:r>
            <w:r w:rsidRPr="001178E5">
              <w:rPr>
                <w:rFonts w:eastAsia="Arial"/>
              </w:rPr>
              <w:t>a</w:t>
            </w:r>
            <w:r w:rsidRPr="001178E5">
              <w:rPr>
                <w:rFonts w:eastAsia="Arial"/>
                <w:spacing w:val="1"/>
              </w:rPr>
              <w:t>i</w:t>
            </w:r>
            <w:r w:rsidRPr="001178E5">
              <w:rPr>
                <w:rFonts w:eastAsia="Arial"/>
              </w:rPr>
              <w:t>n</w:t>
            </w:r>
            <w:r w:rsidRPr="001178E5">
              <w:rPr>
                <w:rFonts w:eastAsia="Arial"/>
                <w:spacing w:val="1"/>
              </w:rPr>
              <w:t>i</w:t>
            </w:r>
            <w:r w:rsidRPr="001178E5">
              <w:rPr>
                <w:rFonts w:eastAsia="Arial"/>
              </w:rPr>
              <w:t>ng</w:t>
            </w:r>
            <w:r w:rsidRPr="001178E5">
              <w:rPr>
                <w:rFonts w:eastAsia="Arial"/>
                <w:spacing w:val="19"/>
              </w:rPr>
              <w:t xml:space="preserve"> </w:t>
            </w:r>
            <w:r w:rsidRPr="001178E5">
              <w:rPr>
                <w:rFonts w:eastAsia="Arial"/>
              </w:rPr>
              <w:t>and</w:t>
            </w:r>
            <w:r w:rsidRPr="001178E5">
              <w:rPr>
                <w:rFonts w:eastAsia="Arial"/>
                <w:spacing w:val="12"/>
              </w:rPr>
              <w:t xml:space="preserve"> </w:t>
            </w:r>
            <w:r w:rsidRPr="001178E5">
              <w:rPr>
                <w:rFonts w:eastAsia="Arial"/>
              </w:rPr>
              <w:t>assess</w:t>
            </w:r>
            <w:r w:rsidRPr="001178E5">
              <w:rPr>
                <w:rFonts w:eastAsia="Arial"/>
                <w:spacing w:val="3"/>
              </w:rPr>
              <w:t>m</w:t>
            </w:r>
            <w:r w:rsidRPr="001178E5">
              <w:rPr>
                <w:rFonts w:eastAsia="Arial"/>
              </w:rPr>
              <w:t>ent</w:t>
            </w:r>
            <w:r w:rsidRPr="001178E5">
              <w:rPr>
                <w:rFonts w:eastAsia="Arial"/>
                <w:spacing w:val="24"/>
              </w:rPr>
              <w:t xml:space="preserve"> </w:t>
            </w:r>
            <w:r w:rsidRPr="001178E5">
              <w:rPr>
                <w:rFonts w:eastAsia="Arial"/>
                <w:spacing w:val="1"/>
              </w:rPr>
              <w:t>i</w:t>
            </w:r>
            <w:r w:rsidRPr="001178E5">
              <w:rPr>
                <w:rFonts w:eastAsia="Arial"/>
              </w:rPr>
              <w:t>s</w:t>
            </w:r>
            <w:r w:rsidRPr="001178E5">
              <w:rPr>
                <w:rFonts w:eastAsia="Arial"/>
                <w:spacing w:val="8"/>
              </w:rPr>
              <w:t xml:space="preserve"> </w:t>
            </w:r>
            <w:r w:rsidRPr="001178E5">
              <w:rPr>
                <w:rFonts w:eastAsia="Arial"/>
              </w:rPr>
              <w:t>not</w:t>
            </w:r>
            <w:r w:rsidRPr="001178E5">
              <w:rPr>
                <w:rFonts w:eastAsia="Arial"/>
                <w:spacing w:val="10"/>
              </w:rPr>
              <w:t xml:space="preserve"> </w:t>
            </w:r>
            <w:r w:rsidRPr="001178E5">
              <w:rPr>
                <w:rFonts w:eastAsia="Arial"/>
                <w:spacing w:val="4"/>
                <w:w w:val="102"/>
              </w:rPr>
              <w:t>m</w:t>
            </w:r>
            <w:r w:rsidRPr="001178E5">
              <w:rPr>
                <w:rFonts w:eastAsia="Arial"/>
                <w:w w:val="102"/>
              </w:rPr>
              <w:t>anda</w:t>
            </w:r>
            <w:r w:rsidRPr="001178E5">
              <w:rPr>
                <w:rFonts w:eastAsia="Arial"/>
                <w:spacing w:val="1"/>
                <w:w w:val="102"/>
              </w:rPr>
              <w:t>t</w:t>
            </w:r>
            <w:r w:rsidRPr="001178E5">
              <w:rPr>
                <w:rFonts w:eastAsia="Arial"/>
                <w:w w:val="102"/>
              </w:rPr>
              <w:t xml:space="preserve">ed </w:t>
            </w:r>
            <w:r w:rsidRPr="001178E5">
              <w:rPr>
                <w:rFonts w:eastAsia="Arial"/>
              </w:rPr>
              <w:t>by</w:t>
            </w:r>
            <w:r w:rsidRPr="001178E5">
              <w:rPr>
                <w:rFonts w:eastAsia="Arial"/>
                <w:spacing w:val="3"/>
              </w:rPr>
              <w:t xml:space="preserve"> </w:t>
            </w:r>
            <w:r w:rsidRPr="001178E5">
              <w:rPr>
                <w:rFonts w:eastAsia="Arial"/>
                <w:spacing w:val="1"/>
              </w:rPr>
              <w:t>t</w:t>
            </w:r>
            <w:r w:rsidRPr="001178E5">
              <w:rPr>
                <w:rFonts w:eastAsia="Arial"/>
              </w:rPr>
              <w:t>he</w:t>
            </w:r>
            <w:r w:rsidRPr="001178E5">
              <w:rPr>
                <w:rFonts w:eastAsia="Arial"/>
                <w:spacing w:val="5"/>
              </w:rPr>
              <w:t xml:space="preserve"> </w:t>
            </w:r>
            <w:r w:rsidRPr="001178E5">
              <w:rPr>
                <w:rFonts w:eastAsia="Arial"/>
              </w:rPr>
              <w:t>cou</w:t>
            </w:r>
            <w:r w:rsidRPr="001178E5">
              <w:rPr>
                <w:rFonts w:eastAsia="Arial"/>
                <w:spacing w:val="1"/>
              </w:rPr>
              <w:t>r</w:t>
            </w:r>
            <w:r w:rsidRPr="001178E5">
              <w:rPr>
                <w:rFonts w:eastAsia="Arial"/>
              </w:rPr>
              <w:t>se,</w:t>
            </w:r>
            <w:r w:rsidRPr="001178E5">
              <w:rPr>
                <w:rFonts w:eastAsia="Arial"/>
                <w:spacing w:val="12"/>
              </w:rPr>
              <w:t xml:space="preserve"> </w:t>
            </w:r>
            <w:r w:rsidRPr="001178E5">
              <w:rPr>
                <w:rFonts w:eastAsia="Arial"/>
                <w:spacing w:val="1"/>
              </w:rPr>
              <w:t>i</w:t>
            </w:r>
            <w:r w:rsidRPr="001178E5">
              <w:rPr>
                <w:rFonts w:eastAsia="Arial"/>
              </w:rPr>
              <w:t xml:space="preserve">t </w:t>
            </w:r>
            <w:r w:rsidRPr="001178E5">
              <w:rPr>
                <w:rFonts w:eastAsia="Arial"/>
                <w:spacing w:val="1"/>
              </w:rPr>
              <w:t>i</w:t>
            </w:r>
            <w:r w:rsidRPr="001178E5">
              <w:rPr>
                <w:rFonts w:eastAsia="Arial"/>
              </w:rPr>
              <w:t xml:space="preserve">s </w:t>
            </w:r>
            <w:r w:rsidRPr="001178E5">
              <w:rPr>
                <w:rFonts w:eastAsia="Arial"/>
                <w:spacing w:val="1"/>
              </w:rPr>
              <w:t>li</w:t>
            </w:r>
            <w:r w:rsidRPr="001178E5">
              <w:rPr>
                <w:rFonts w:eastAsia="Arial"/>
              </w:rPr>
              <w:t>ke</w:t>
            </w:r>
            <w:r w:rsidRPr="001178E5">
              <w:rPr>
                <w:rFonts w:eastAsia="Arial"/>
                <w:spacing w:val="1"/>
              </w:rPr>
              <w:t>l</w:t>
            </w:r>
            <w:r w:rsidRPr="001178E5">
              <w:rPr>
                <w:rFonts w:eastAsia="Arial"/>
              </w:rPr>
              <w:t>y</w:t>
            </w:r>
            <w:r w:rsidRPr="001178E5">
              <w:rPr>
                <w:rFonts w:eastAsia="Arial"/>
                <w:spacing w:val="8"/>
              </w:rPr>
              <w:t xml:space="preserve"> </w:t>
            </w:r>
            <w:r w:rsidRPr="001178E5">
              <w:rPr>
                <w:rFonts w:eastAsia="Arial"/>
              </w:rPr>
              <w:t>so</w:t>
            </w:r>
            <w:r w:rsidRPr="001178E5">
              <w:rPr>
                <w:rFonts w:eastAsia="Arial"/>
                <w:spacing w:val="4"/>
              </w:rPr>
              <w:t>m</w:t>
            </w:r>
            <w:r w:rsidRPr="001178E5">
              <w:rPr>
                <w:rFonts w:eastAsia="Arial"/>
              </w:rPr>
              <w:t>e</w:t>
            </w:r>
            <w:r w:rsidRPr="001178E5">
              <w:rPr>
                <w:rFonts w:eastAsia="Arial"/>
                <w:spacing w:val="9"/>
              </w:rPr>
              <w:t xml:space="preserve"> </w:t>
            </w:r>
            <w:r w:rsidR="004B5CC1" w:rsidRPr="001178E5">
              <w:rPr>
                <w:rFonts w:eastAsia="Arial"/>
              </w:rPr>
              <w:t>learners</w:t>
            </w:r>
            <w:r w:rsidRPr="001178E5">
              <w:rPr>
                <w:rFonts w:eastAsia="Arial"/>
                <w:spacing w:val="15"/>
              </w:rPr>
              <w:t xml:space="preserve"> </w:t>
            </w:r>
            <w:r w:rsidRPr="001178E5">
              <w:rPr>
                <w:rFonts w:eastAsia="Arial"/>
                <w:spacing w:val="4"/>
              </w:rPr>
              <w:t>m</w:t>
            </w:r>
            <w:r w:rsidRPr="001178E5">
              <w:rPr>
                <w:rFonts w:eastAsia="Arial"/>
              </w:rPr>
              <w:t>ay</w:t>
            </w:r>
            <w:r w:rsidRPr="001178E5">
              <w:rPr>
                <w:rFonts w:eastAsia="Arial"/>
                <w:spacing w:val="6"/>
              </w:rPr>
              <w:t xml:space="preserve"> </w:t>
            </w:r>
            <w:r w:rsidRPr="001178E5">
              <w:rPr>
                <w:rFonts w:eastAsia="Arial"/>
              </w:rPr>
              <w:t>v</w:t>
            </w:r>
            <w:r w:rsidRPr="001178E5">
              <w:rPr>
                <w:rFonts w:eastAsia="Arial"/>
                <w:spacing w:val="1"/>
              </w:rPr>
              <w:t>i</w:t>
            </w:r>
            <w:r w:rsidRPr="001178E5">
              <w:rPr>
                <w:rFonts w:eastAsia="Arial"/>
              </w:rPr>
              <w:t>s</w:t>
            </w:r>
            <w:r w:rsidRPr="001178E5">
              <w:rPr>
                <w:rFonts w:eastAsia="Arial"/>
                <w:spacing w:val="1"/>
              </w:rPr>
              <w:t>i</w:t>
            </w:r>
            <w:r w:rsidRPr="001178E5">
              <w:rPr>
                <w:rFonts w:eastAsia="Arial"/>
              </w:rPr>
              <w:t>t</w:t>
            </w:r>
            <w:r w:rsidRPr="001178E5">
              <w:rPr>
                <w:rFonts w:eastAsia="Arial"/>
                <w:spacing w:val="5"/>
              </w:rPr>
              <w:t xml:space="preserve"> </w:t>
            </w:r>
            <w:r w:rsidRPr="001178E5">
              <w:rPr>
                <w:rFonts w:eastAsia="Arial"/>
                <w:spacing w:val="3"/>
                <w:w w:val="102"/>
              </w:rPr>
              <w:t>w</w:t>
            </w:r>
            <w:r w:rsidRPr="001178E5">
              <w:rPr>
                <w:rFonts w:eastAsia="Arial"/>
                <w:w w:val="102"/>
              </w:rPr>
              <w:t>o</w:t>
            </w:r>
            <w:r w:rsidRPr="001178E5">
              <w:rPr>
                <w:rFonts w:eastAsia="Arial"/>
                <w:spacing w:val="1"/>
                <w:w w:val="102"/>
              </w:rPr>
              <w:t>r</w:t>
            </w:r>
            <w:r w:rsidRPr="001178E5">
              <w:rPr>
                <w:rFonts w:eastAsia="Arial"/>
                <w:w w:val="102"/>
              </w:rPr>
              <w:t>ks</w:t>
            </w:r>
            <w:r w:rsidRPr="001178E5">
              <w:rPr>
                <w:rFonts w:eastAsia="Arial"/>
                <w:spacing w:val="1"/>
                <w:w w:val="102"/>
              </w:rPr>
              <w:t>it</w:t>
            </w:r>
            <w:r w:rsidRPr="001178E5">
              <w:rPr>
                <w:rFonts w:eastAsia="Arial"/>
                <w:w w:val="102"/>
              </w:rPr>
              <w:t xml:space="preserve">es </w:t>
            </w:r>
            <w:r w:rsidRPr="001178E5">
              <w:rPr>
                <w:rFonts w:eastAsia="Arial"/>
              </w:rPr>
              <w:t>as</w:t>
            </w:r>
            <w:r w:rsidRPr="001178E5">
              <w:rPr>
                <w:rFonts w:eastAsia="Arial"/>
                <w:spacing w:val="9"/>
              </w:rPr>
              <w:t xml:space="preserve"> </w:t>
            </w:r>
            <w:r w:rsidRPr="001178E5">
              <w:rPr>
                <w:rFonts w:eastAsia="Arial"/>
              </w:rPr>
              <w:t>pa</w:t>
            </w:r>
            <w:r w:rsidRPr="001178E5">
              <w:rPr>
                <w:rFonts w:eastAsia="Arial"/>
                <w:spacing w:val="1"/>
              </w:rPr>
              <w:t>r</w:t>
            </w:r>
            <w:r w:rsidRPr="001178E5">
              <w:rPr>
                <w:rFonts w:eastAsia="Arial"/>
              </w:rPr>
              <w:t>t</w:t>
            </w:r>
            <w:r w:rsidRPr="001178E5">
              <w:rPr>
                <w:rFonts w:eastAsia="Arial"/>
                <w:spacing w:val="11"/>
              </w:rPr>
              <w:t xml:space="preserve"> </w:t>
            </w:r>
            <w:r w:rsidRPr="001178E5">
              <w:rPr>
                <w:rFonts w:eastAsia="Arial"/>
              </w:rPr>
              <w:t>of</w:t>
            </w:r>
            <w:r w:rsidRPr="001178E5">
              <w:rPr>
                <w:rFonts w:eastAsia="Arial"/>
                <w:spacing w:val="7"/>
              </w:rPr>
              <w:t xml:space="preserve"> </w:t>
            </w:r>
            <w:r w:rsidRPr="001178E5">
              <w:rPr>
                <w:rFonts w:eastAsia="Arial"/>
                <w:spacing w:val="1"/>
              </w:rPr>
              <w:t>t</w:t>
            </w:r>
            <w:r w:rsidRPr="001178E5">
              <w:rPr>
                <w:rFonts w:eastAsia="Arial"/>
              </w:rPr>
              <w:t>he</w:t>
            </w:r>
            <w:r w:rsidRPr="001178E5">
              <w:rPr>
                <w:rFonts w:eastAsia="Arial"/>
                <w:spacing w:val="11"/>
              </w:rPr>
              <w:t xml:space="preserve"> </w:t>
            </w:r>
            <w:r w:rsidRPr="001178E5">
              <w:rPr>
                <w:rFonts w:eastAsia="Arial"/>
                <w:w w:val="102"/>
              </w:rPr>
              <w:t>cou</w:t>
            </w:r>
            <w:r w:rsidRPr="001178E5">
              <w:rPr>
                <w:rFonts w:eastAsia="Arial"/>
                <w:spacing w:val="1"/>
                <w:w w:val="102"/>
              </w:rPr>
              <w:t>r</w:t>
            </w:r>
            <w:r w:rsidRPr="001178E5">
              <w:rPr>
                <w:rFonts w:eastAsia="Arial"/>
                <w:w w:val="102"/>
              </w:rPr>
              <w:t>se.</w:t>
            </w:r>
          </w:p>
          <w:p w14:paraId="1BCA833D" w14:textId="2241BEB8" w:rsidR="007776D4" w:rsidRPr="001178E5" w:rsidRDefault="004B5CC1" w:rsidP="00630237">
            <w:pPr>
              <w:pStyle w:val="Text"/>
              <w:spacing w:after="120"/>
              <w:rPr>
                <w:rFonts w:eastAsia="Arial"/>
              </w:rPr>
            </w:pPr>
            <w:r w:rsidRPr="001178E5">
              <w:rPr>
                <w:rFonts w:eastAsia="Arial"/>
                <w:spacing w:val="3"/>
              </w:rPr>
              <w:t>Learners</w:t>
            </w:r>
            <w:r w:rsidR="0091464A" w:rsidRPr="001178E5">
              <w:rPr>
                <w:rFonts w:eastAsia="Arial"/>
                <w:spacing w:val="18"/>
              </w:rPr>
              <w:t xml:space="preserve"> </w:t>
            </w:r>
            <w:r w:rsidR="0091464A" w:rsidRPr="001178E5">
              <w:rPr>
                <w:rFonts w:eastAsia="Arial"/>
                <w:spacing w:val="3"/>
              </w:rPr>
              <w:t>w</w:t>
            </w:r>
            <w:r w:rsidR="0091464A" w:rsidRPr="001178E5">
              <w:rPr>
                <w:rFonts w:eastAsia="Arial"/>
              </w:rPr>
              <w:t>ho</w:t>
            </w:r>
            <w:r w:rsidR="0091464A" w:rsidRPr="001178E5">
              <w:rPr>
                <w:rFonts w:eastAsia="Arial"/>
                <w:spacing w:val="13"/>
              </w:rPr>
              <w:t xml:space="preserve"> </w:t>
            </w:r>
            <w:r w:rsidR="0091464A" w:rsidRPr="001178E5">
              <w:rPr>
                <w:rFonts w:eastAsia="Arial"/>
              </w:rPr>
              <w:t>a</w:t>
            </w:r>
            <w:r w:rsidR="0091464A" w:rsidRPr="001178E5">
              <w:rPr>
                <w:rFonts w:eastAsia="Arial"/>
                <w:spacing w:val="1"/>
              </w:rPr>
              <w:t>r</w:t>
            </w:r>
            <w:r w:rsidR="0091464A" w:rsidRPr="001178E5">
              <w:rPr>
                <w:rFonts w:eastAsia="Arial"/>
              </w:rPr>
              <w:t>e</w:t>
            </w:r>
            <w:r w:rsidR="0091464A" w:rsidRPr="001178E5">
              <w:rPr>
                <w:rFonts w:eastAsia="Arial"/>
                <w:spacing w:val="11"/>
              </w:rPr>
              <w:t xml:space="preserve"> </w:t>
            </w:r>
            <w:r w:rsidR="0091464A" w:rsidRPr="001178E5">
              <w:rPr>
                <w:rFonts w:eastAsia="Arial"/>
                <w:spacing w:val="1"/>
              </w:rPr>
              <w:t>i</w:t>
            </w:r>
            <w:r w:rsidR="0091464A" w:rsidRPr="001178E5">
              <w:rPr>
                <w:rFonts w:eastAsia="Arial"/>
              </w:rPr>
              <w:t>nvo</w:t>
            </w:r>
            <w:r w:rsidR="0091464A" w:rsidRPr="001178E5">
              <w:rPr>
                <w:rFonts w:eastAsia="Arial"/>
                <w:spacing w:val="1"/>
              </w:rPr>
              <w:t>l</w:t>
            </w:r>
            <w:r w:rsidR="0091464A" w:rsidRPr="001178E5">
              <w:rPr>
                <w:rFonts w:eastAsia="Arial"/>
              </w:rPr>
              <w:t>ved</w:t>
            </w:r>
            <w:r w:rsidR="0091464A" w:rsidRPr="001178E5">
              <w:rPr>
                <w:rFonts w:eastAsia="Arial"/>
                <w:spacing w:val="20"/>
              </w:rPr>
              <w:t xml:space="preserve"> </w:t>
            </w:r>
            <w:r w:rsidR="0091464A" w:rsidRPr="001178E5">
              <w:rPr>
                <w:rFonts w:eastAsia="Arial"/>
                <w:spacing w:val="1"/>
              </w:rPr>
              <w:t>i</w:t>
            </w:r>
            <w:r w:rsidR="0091464A" w:rsidRPr="001178E5">
              <w:rPr>
                <w:rFonts w:eastAsia="Arial"/>
              </w:rPr>
              <w:t>n</w:t>
            </w:r>
            <w:r w:rsidR="0091464A" w:rsidRPr="001178E5">
              <w:rPr>
                <w:rFonts w:eastAsia="Arial"/>
                <w:spacing w:val="8"/>
              </w:rPr>
              <w:t xml:space="preserve"> </w:t>
            </w:r>
            <w:r w:rsidR="0091464A" w:rsidRPr="001178E5">
              <w:rPr>
                <w:rFonts w:eastAsia="Arial"/>
                <w:w w:val="102"/>
              </w:rPr>
              <w:t>s</w:t>
            </w:r>
            <w:r w:rsidR="0091464A" w:rsidRPr="001178E5">
              <w:rPr>
                <w:rFonts w:eastAsia="Arial"/>
                <w:spacing w:val="1"/>
                <w:w w:val="102"/>
              </w:rPr>
              <w:t>tr</w:t>
            </w:r>
            <w:r w:rsidR="0091464A" w:rsidRPr="001178E5">
              <w:rPr>
                <w:rFonts w:eastAsia="Arial"/>
                <w:w w:val="102"/>
              </w:rPr>
              <w:t>uc</w:t>
            </w:r>
            <w:r w:rsidR="0091464A" w:rsidRPr="001178E5">
              <w:rPr>
                <w:rFonts w:eastAsia="Arial"/>
                <w:spacing w:val="1"/>
                <w:w w:val="102"/>
              </w:rPr>
              <w:t>t</w:t>
            </w:r>
            <w:r w:rsidR="0091464A" w:rsidRPr="001178E5">
              <w:rPr>
                <w:rFonts w:eastAsia="Arial"/>
                <w:w w:val="102"/>
              </w:rPr>
              <w:t>u</w:t>
            </w:r>
            <w:r w:rsidR="0091464A" w:rsidRPr="001178E5">
              <w:rPr>
                <w:rFonts w:eastAsia="Arial"/>
                <w:spacing w:val="1"/>
                <w:w w:val="102"/>
              </w:rPr>
              <w:t>r</w:t>
            </w:r>
            <w:r w:rsidR="0091464A" w:rsidRPr="001178E5">
              <w:rPr>
                <w:rFonts w:eastAsia="Arial"/>
                <w:w w:val="102"/>
              </w:rPr>
              <w:t xml:space="preserve">ed </w:t>
            </w:r>
            <w:r w:rsidR="0091464A" w:rsidRPr="001178E5">
              <w:rPr>
                <w:rFonts w:eastAsia="Arial"/>
                <w:spacing w:val="3"/>
              </w:rPr>
              <w:t>w</w:t>
            </w:r>
            <w:r w:rsidR="0091464A" w:rsidRPr="001178E5">
              <w:rPr>
                <w:rFonts w:eastAsia="Arial"/>
              </w:rPr>
              <w:t>o</w:t>
            </w:r>
            <w:r w:rsidR="0091464A" w:rsidRPr="001178E5">
              <w:rPr>
                <w:rFonts w:eastAsia="Arial"/>
                <w:spacing w:val="1"/>
              </w:rPr>
              <w:t>r</w:t>
            </w:r>
            <w:r w:rsidR="0091464A" w:rsidRPr="001178E5">
              <w:rPr>
                <w:rFonts w:eastAsia="Arial"/>
              </w:rPr>
              <w:t>kp</w:t>
            </w:r>
            <w:r w:rsidR="0091464A" w:rsidRPr="001178E5">
              <w:rPr>
                <w:rFonts w:eastAsia="Arial"/>
                <w:spacing w:val="1"/>
              </w:rPr>
              <w:t>l</w:t>
            </w:r>
            <w:r w:rsidR="0091464A" w:rsidRPr="001178E5">
              <w:rPr>
                <w:rFonts w:eastAsia="Arial"/>
              </w:rPr>
              <w:t>ace</w:t>
            </w:r>
            <w:r w:rsidR="0091464A" w:rsidRPr="001178E5">
              <w:rPr>
                <w:rFonts w:eastAsia="Arial"/>
                <w:spacing w:val="24"/>
              </w:rPr>
              <w:t xml:space="preserve"> </w:t>
            </w:r>
            <w:r w:rsidR="0091464A" w:rsidRPr="001178E5">
              <w:rPr>
                <w:rFonts w:eastAsia="Arial"/>
                <w:spacing w:val="1"/>
              </w:rPr>
              <w:t>l</w:t>
            </w:r>
            <w:r w:rsidR="0091464A" w:rsidRPr="001178E5">
              <w:rPr>
                <w:rFonts w:eastAsia="Arial"/>
              </w:rPr>
              <w:t>ea</w:t>
            </w:r>
            <w:r w:rsidR="0091464A" w:rsidRPr="001178E5">
              <w:rPr>
                <w:rFonts w:eastAsia="Arial"/>
                <w:spacing w:val="1"/>
              </w:rPr>
              <w:t>r</w:t>
            </w:r>
            <w:r w:rsidR="0091464A" w:rsidRPr="001178E5">
              <w:rPr>
                <w:rFonts w:eastAsia="Arial"/>
              </w:rPr>
              <w:t>n</w:t>
            </w:r>
            <w:r w:rsidR="0091464A" w:rsidRPr="001178E5">
              <w:rPr>
                <w:rFonts w:eastAsia="Arial"/>
                <w:spacing w:val="1"/>
              </w:rPr>
              <w:t>i</w:t>
            </w:r>
            <w:r w:rsidR="0091464A" w:rsidRPr="001178E5">
              <w:rPr>
                <w:rFonts w:eastAsia="Arial"/>
              </w:rPr>
              <w:t>ng</w:t>
            </w:r>
            <w:r w:rsidR="0091464A" w:rsidRPr="001178E5">
              <w:rPr>
                <w:rFonts w:eastAsia="Arial"/>
                <w:spacing w:val="20"/>
              </w:rPr>
              <w:t xml:space="preserve"> </w:t>
            </w:r>
            <w:r w:rsidR="0091464A" w:rsidRPr="001178E5">
              <w:rPr>
                <w:rFonts w:eastAsia="Arial"/>
              </w:rPr>
              <w:t>as</w:t>
            </w:r>
            <w:r w:rsidR="0091464A" w:rsidRPr="001178E5">
              <w:rPr>
                <w:rFonts w:eastAsia="Arial"/>
                <w:spacing w:val="9"/>
              </w:rPr>
              <w:t xml:space="preserve"> </w:t>
            </w:r>
            <w:r w:rsidR="0091464A" w:rsidRPr="001178E5">
              <w:rPr>
                <w:rFonts w:eastAsia="Arial"/>
              </w:rPr>
              <w:t>pa</w:t>
            </w:r>
            <w:r w:rsidR="0091464A" w:rsidRPr="001178E5">
              <w:rPr>
                <w:rFonts w:eastAsia="Arial"/>
                <w:spacing w:val="1"/>
              </w:rPr>
              <w:t>r</w:t>
            </w:r>
            <w:r w:rsidR="0091464A" w:rsidRPr="001178E5">
              <w:rPr>
                <w:rFonts w:eastAsia="Arial"/>
              </w:rPr>
              <w:t>t</w:t>
            </w:r>
            <w:r w:rsidR="0091464A" w:rsidRPr="001178E5">
              <w:rPr>
                <w:rFonts w:eastAsia="Arial"/>
                <w:spacing w:val="11"/>
              </w:rPr>
              <w:t xml:space="preserve"> </w:t>
            </w:r>
            <w:r w:rsidR="0091464A" w:rsidRPr="001178E5">
              <w:rPr>
                <w:rFonts w:eastAsia="Arial"/>
              </w:rPr>
              <w:t>of</w:t>
            </w:r>
            <w:r w:rsidR="0091464A" w:rsidRPr="001178E5">
              <w:rPr>
                <w:rFonts w:eastAsia="Arial"/>
                <w:spacing w:val="7"/>
              </w:rPr>
              <w:t xml:space="preserve"> </w:t>
            </w:r>
            <w:r w:rsidR="0091464A" w:rsidRPr="001178E5">
              <w:rPr>
                <w:rFonts w:eastAsia="Arial"/>
                <w:spacing w:val="3"/>
              </w:rPr>
              <w:t>VC</w:t>
            </w:r>
            <w:r w:rsidR="0091464A" w:rsidRPr="001178E5">
              <w:rPr>
                <w:rFonts w:eastAsia="Arial"/>
              </w:rPr>
              <w:t>E</w:t>
            </w:r>
            <w:r w:rsidR="0091464A" w:rsidRPr="001178E5">
              <w:rPr>
                <w:rFonts w:eastAsia="Arial"/>
                <w:spacing w:val="15"/>
              </w:rPr>
              <w:t xml:space="preserve"> </w:t>
            </w:r>
            <w:r w:rsidR="0091464A" w:rsidRPr="001178E5">
              <w:rPr>
                <w:rFonts w:eastAsia="Arial"/>
                <w:spacing w:val="3"/>
              </w:rPr>
              <w:t>VE</w:t>
            </w:r>
            <w:r w:rsidR="0091464A" w:rsidRPr="001178E5">
              <w:rPr>
                <w:rFonts w:eastAsia="Arial"/>
              </w:rPr>
              <w:t>T,</w:t>
            </w:r>
            <w:r w:rsidR="0091464A" w:rsidRPr="001178E5">
              <w:rPr>
                <w:rFonts w:eastAsia="Arial"/>
                <w:spacing w:val="13"/>
              </w:rPr>
              <w:t xml:space="preserve"> </w:t>
            </w:r>
            <w:r w:rsidR="0091464A" w:rsidRPr="001178E5">
              <w:rPr>
                <w:rFonts w:eastAsia="Arial"/>
              </w:rPr>
              <w:t>and</w:t>
            </w:r>
            <w:r w:rsidR="0091464A" w:rsidRPr="001178E5">
              <w:rPr>
                <w:rFonts w:eastAsia="Arial"/>
                <w:spacing w:val="12"/>
              </w:rPr>
              <w:t xml:space="preserve"> </w:t>
            </w:r>
            <w:r w:rsidR="0091464A" w:rsidRPr="001178E5">
              <w:rPr>
                <w:rFonts w:eastAsia="Arial"/>
                <w:w w:val="102"/>
              </w:rPr>
              <w:t>o</w:t>
            </w:r>
            <w:r w:rsidR="0091464A" w:rsidRPr="001178E5">
              <w:rPr>
                <w:rFonts w:eastAsia="Arial"/>
                <w:spacing w:val="1"/>
                <w:w w:val="102"/>
              </w:rPr>
              <w:t>t</w:t>
            </w:r>
            <w:r w:rsidR="0091464A" w:rsidRPr="001178E5">
              <w:rPr>
                <w:rFonts w:eastAsia="Arial"/>
                <w:w w:val="102"/>
              </w:rPr>
              <w:t xml:space="preserve">her </w:t>
            </w:r>
            <w:r w:rsidRPr="001178E5">
              <w:rPr>
                <w:rFonts w:eastAsia="Arial"/>
              </w:rPr>
              <w:t>learners</w:t>
            </w:r>
            <w:r w:rsidR="0091464A" w:rsidRPr="001178E5">
              <w:rPr>
                <w:rFonts w:eastAsia="Arial"/>
                <w:spacing w:val="21"/>
              </w:rPr>
              <w:t xml:space="preserve"> </w:t>
            </w:r>
            <w:r w:rsidR="0091464A" w:rsidRPr="001178E5">
              <w:rPr>
                <w:rFonts w:eastAsia="Arial"/>
                <w:spacing w:val="3"/>
              </w:rPr>
              <w:t>w</w:t>
            </w:r>
            <w:r w:rsidR="0091464A" w:rsidRPr="001178E5">
              <w:rPr>
                <w:rFonts w:eastAsia="Arial"/>
              </w:rPr>
              <w:t>ho</w:t>
            </w:r>
            <w:r w:rsidR="0091464A" w:rsidRPr="001178E5">
              <w:rPr>
                <w:rFonts w:eastAsia="Arial"/>
                <w:spacing w:val="13"/>
              </w:rPr>
              <w:t xml:space="preserve"> </w:t>
            </w:r>
            <w:r w:rsidR="0091464A" w:rsidRPr="001178E5">
              <w:rPr>
                <w:rFonts w:eastAsia="Arial"/>
                <w:spacing w:val="3"/>
              </w:rPr>
              <w:t>m</w:t>
            </w:r>
            <w:r w:rsidR="0091464A" w:rsidRPr="001178E5">
              <w:rPr>
                <w:rFonts w:eastAsia="Arial"/>
              </w:rPr>
              <w:t>ay</w:t>
            </w:r>
            <w:r w:rsidR="0091464A" w:rsidRPr="001178E5">
              <w:rPr>
                <w:rFonts w:eastAsia="Arial"/>
                <w:spacing w:val="13"/>
              </w:rPr>
              <w:t xml:space="preserve"> </w:t>
            </w:r>
            <w:r w:rsidR="0091464A" w:rsidRPr="001178E5">
              <w:rPr>
                <w:rFonts w:eastAsia="Arial"/>
              </w:rPr>
              <w:t>unde</w:t>
            </w:r>
            <w:r w:rsidR="0091464A" w:rsidRPr="001178E5">
              <w:rPr>
                <w:rFonts w:eastAsia="Arial"/>
                <w:spacing w:val="1"/>
              </w:rPr>
              <w:t>rt</w:t>
            </w:r>
            <w:r w:rsidR="0091464A" w:rsidRPr="001178E5">
              <w:rPr>
                <w:rFonts w:eastAsia="Arial"/>
              </w:rPr>
              <w:t>ake</w:t>
            </w:r>
            <w:r w:rsidR="0091464A" w:rsidRPr="001178E5">
              <w:rPr>
                <w:rFonts w:eastAsia="Arial"/>
                <w:spacing w:val="24"/>
              </w:rPr>
              <w:t xml:space="preserve"> </w:t>
            </w:r>
            <w:r w:rsidR="0091464A" w:rsidRPr="001178E5">
              <w:rPr>
                <w:rFonts w:eastAsia="Arial"/>
                <w:spacing w:val="1"/>
              </w:rPr>
              <w:t>tr</w:t>
            </w:r>
            <w:r w:rsidR="0091464A" w:rsidRPr="001178E5">
              <w:rPr>
                <w:rFonts w:eastAsia="Arial"/>
              </w:rPr>
              <w:t>a</w:t>
            </w:r>
            <w:r w:rsidR="0091464A" w:rsidRPr="001178E5">
              <w:rPr>
                <w:rFonts w:eastAsia="Arial"/>
                <w:spacing w:val="1"/>
              </w:rPr>
              <w:t>i</w:t>
            </w:r>
            <w:r w:rsidR="0091464A" w:rsidRPr="001178E5">
              <w:rPr>
                <w:rFonts w:eastAsia="Arial"/>
              </w:rPr>
              <w:t>n</w:t>
            </w:r>
            <w:r w:rsidR="0091464A" w:rsidRPr="001178E5">
              <w:rPr>
                <w:rFonts w:eastAsia="Arial"/>
                <w:spacing w:val="1"/>
              </w:rPr>
              <w:t>i</w:t>
            </w:r>
            <w:r w:rsidR="0091464A" w:rsidRPr="001178E5">
              <w:rPr>
                <w:rFonts w:eastAsia="Arial"/>
              </w:rPr>
              <w:t>ng</w:t>
            </w:r>
            <w:r w:rsidR="0091464A" w:rsidRPr="001178E5">
              <w:rPr>
                <w:rFonts w:eastAsia="Arial"/>
                <w:spacing w:val="19"/>
              </w:rPr>
              <w:t xml:space="preserve"> </w:t>
            </w:r>
            <w:r w:rsidR="0091464A" w:rsidRPr="001178E5">
              <w:rPr>
                <w:rFonts w:eastAsia="Arial"/>
                <w:spacing w:val="1"/>
              </w:rPr>
              <w:t>i</w:t>
            </w:r>
            <w:r w:rsidR="0091464A" w:rsidRPr="001178E5">
              <w:rPr>
                <w:rFonts w:eastAsia="Arial"/>
              </w:rPr>
              <w:t>n</w:t>
            </w:r>
            <w:r w:rsidR="0091464A" w:rsidRPr="001178E5">
              <w:rPr>
                <w:rFonts w:eastAsia="Arial"/>
                <w:spacing w:val="8"/>
              </w:rPr>
              <w:t xml:space="preserve"> </w:t>
            </w:r>
            <w:r w:rsidR="0091464A" w:rsidRPr="001178E5">
              <w:rPr>
                <w:rFonts w:eastAsia="Arial"/>
              </w:rPr>
              <w:t>a</w:t>
            </w:r>
            <w:r w:rsidR="0091464A" w:rsidRPr="001178E5">
              <w:rPr>
                <w:rFonts w:eastAsia="Arial"/>
                <w:spacing w:val="7"/>
              </w:rPr>
              <w:t xml:space="preserve"> </w:t>
            </w:r>
            <w:r w:rsidR="0091464A" w:rsidRPr="001178E5">
              <w:rPr>
                <w:rFonts w:eastAsia="Arial"/>
                <w:spacing w:val="3"/>
              </w:rPr>
              <w:t>w</w:t>
            </w:r>
            <w:r w:rsidR="0091464A" w:rsidRPr="001178E5">
              <w:rPr>
                <w:rFonts w:eastAsia="Arial"/>
              </w:rPr>
              <w:t>o</w:t>
            </w:r>
            <w:r w:rsidR="0091464A" w:rsidRPr="001178E5">
              <w:rPr>
                <w:rFonts w:eastAsia="Arial"/>
                <w:spacing w:val="1"/>
              </w:rPr>
              <w:t>r</w:t>
            </w:r>
            <w:r w:rsidR="0091464A" w:rsidRPr="001178E5">
              <w:rPr>
                <w:rFonts w:eastAsia="Arial"/>
              </w:rPr>
              <w:t>kp</w:t>
            </w:r>
            <w:r w:rsidR="0091464A" w:rsidRPr="001178E5">
              <w:rPr>
                <w:rFonts w:eastAsia="Arial"/>
                <w:spacing w:val="1"/>
              </w:rPr>
              <w:t>l</w:t>
            </w:r>
            <w:r w:rsidR="0091464A" w:rsidRPr="001178E5">
              <w:rPr>
                <w:rFonts w:eastAsia="Arial"/>
              </w:rPr>
              <w:t>ace</w:t>
            </w:r>
            <w:r w:rsidR="0091464A" w:rsidRPr="001178E5">
              <w:rPr>
                <w:rFonts w:eastAsia="Arial"/>
                <w:spacing w:val="24"/>
              </w:rPr>
              <w:t xml:space="preserve"> </w:t>
            </w:r>
            <w:r w:rsidR="0091464A" w:rsidRPr="001178E5">
              <w:rPr>
                <w:rFonts w:eastAsia="Arial"/>
                <w:w w:val="102"/>
              </w:rPr>
              <w:t>as pa</w:t>
            </w:r>
            <w:r w:rsidR="0091464A" w:rsidRPr="001178E5">
              <w:rPr>
                <w:rFonts w:eastAsia="Arial"/>
                <w:spacing w:val="1"/>
                <w:w w:val="102"/>
              </w:rPr>
              <w:t>r</w:t>
            </w:r>
            <w:r w:rsidR="0091464A" w:rsidRPr="001178E5">
              <w:rPr>
                <w:rFonts w:eastAsia="Arial"/>
                <w:w w:val="102"/>
              </w:rPr>
              <w:t>t</w:t>
            </w:r>
            <w:r w:rsidR="0091464A" w:rsidRPr="001178E5">
              <w:rPr>
                <w:rFonts w:eastAsia="Arial"/>
                <w:spacing w:val="4"/>
              </w:rPr>
              <w:t xml:space="preserve"> </w:t>
            </w:r>
            <w:r w:rsidR="0091464A" w:rsidRPr="001178E5">
              <w:rPr>
                <w:rFonts w:eastAsia="Arial"/>
              </w:rPr>
              <w:t>of</w:t>
            </w:r>
            <w:r w:rsidR="0091464A" w:rsidRPr="001178E5">
              <w:rPr>
                <w:rFonts w:eastAsia="Arial"/>
                <w:spacing w:val="7"/>
              </w:rPr>
              <w:t xml:space="preserve"> </w:t>
            </w:r>
            <w:r w:rsidR="0091464A" w:rsidRPr="001178E5">
              <w:rPr>
                <w:rFonts w:eastAsia="Arial"/>
                <w:spacing w:val="1"/>
              </w:rPr>
              <w:t>t</w:t>
            </w:r>
            <w:r w:rsidR="0091464A" w:rsidRPr="001178E5">
              <w:rPr>
                <w:rFonts w:eastAsia="Arial"/>
              </w:rPr>
              <w:t>he</w:t>
            </w:r>
            <w:r w:rsidR="0091464A" w:rsidRPr="001178E5">
              <w:rPr>
                <w:rFonts w:eastAsia="Arial"/>
                <w:spacing w:val="11"/>
              </w:rPr>
              <w:t xml:space="preserve"> </w:t>
            </w:r>
            <w:r w:rsidR="0091464A" w:rsidRPr="001178E5">
              <w:rPr>
                <w:rFonts w:eastAsia="Arial"/>
              </w:rPr>
              <w:t>cou</w:t>
            </w:r>
            <w:r w:rsidR="0091464A" w:rsidRPr="001178E5">
              <w:rPr>
                <w:rFonts w:eastAsia="Arial"/>
                <w:spacing w:val="1"/>
              </w:rPr>
              <w:t>r</w:t>
            </w:r>
            <w:r w:rsidR="0091464A" w:rsidRPr="001178E5">
              <w:rPr>
                <w:rFonts w:eastAsia="Arial"/>
              </w:rPr>
              <w:t>se</w:t>
            </w:r>
            <w:r w:rsidR="0091464A" w:rsidRPr="001178E5">
              <w:rPr>
                <w:rFonts w:eastAsia="Arial"/>
                <w:spacing w:val="18"/>
              </w:rPr>
              <w:t xml:space="preserve"> </w:t>
            </w:r>
            <w:r w:rsidR="0091464A" w:rsidRPr="001178E5">
              <w:rPr>
                <w:rFonts w:eastAsia="Arial"/>
              </w:rPr>
              <w:t>a</w:t>
            </w:r>
            <w:r w:rsidR="0091464A" w:rsidRPr="001178E5">
              <w:rPr>
                <w:rFonts w:eastAsia="Arial"/>
                <w:spacing w:val="1"/>
              </w:rPr>
              <w:t>r</w:t>
            </w:r>
            <w:r w:rsidR="0091464A" w:rsidRPr="001178E5">
              <w:rPr>
                <w:rFonts w:eastAsia="Arial"/>
              </w:rPr>
              <w:t>e</w:t>
            </w:r>
            <w:r w:rsidR="0091464A" w:rsidRPr="001178E5">
              <w:rPr>
                <w:rFonts w:eastAsia="Arial"/>
                <w:spacing w:val="11"/>
              </w:rPr>
              <w:t xml:space="preserve"> </w:t>
            </w:r>
            <w:r w:rsidR="0091464A" w:rsidRPr="001178E5">
              <w:rPr>
                <w:rFonts w:eastAsia="Arial"/>
                <w:spacing w:val="1"/>
              </w:rPr>
              <w:t>r</w:t>
            </w:r>
            <w:r w:rsidR="0091464A" w:rsidRPr="001178E5">
              <w:rPr>
                <w:rFonts w:eastAsia="Arial"/>
              </w:rPr>
              <w:t>equ</w:t>
            </w:r>
            <w:r w:rsidR="0091464A" w:rsidRPr="001178E5">
              <w:rPr>
                <w:rFonts w:eastAsia="Arial"/>
                <w:spacing w:val="1"/>
              </w:rPr>
              <w:t>ir</w:t>
            </w:r>
            <w:r w:rsidR="0091464A" w:rsidRPr="001178E5">
              <w:rPr>
                <w:rFonts w:eastAsia="Arial"/>
              </w:rPr>
              <w:t>ed</w:t>
            </w:r>
            <w:r w:rsidR="0091464A" w:rsidRPr="001178E5">
              <w:rPr>
                <w:rFonts w:eastAsia="Arial"/>
                <w:spacing w:val="20"/>
              </w:rPr>
              <w:t xml:space="preserve"> </w:t>
            </w:r>
            <w:r w:rsidR="0091464A" w:rsidRPr="001178E5">
              <w:rPr>
                <w:rFonts w:eastAsia="Arial"/>
                <w:spacing w:val="1"/>
              </w:rPr>
              <w:t>t</w:t>
            </w:r>
            <w:r w:rsidR="0091464A" w:rsidRPr="001178E5">
              <w:rPr>
                <w:rFonts w:eastAsia="Arial"/>
              </w:rPr>
              <w:t>o</w:t>
            </w:r>
            <w:r w:rsidR="0091464A" w:rsidRPr="001178E5">
              <w:rPr>
                <w:rFonts w:eastAsia="Arial"/>
                <w:spacing w:val="8"/>
              </w:rPr>
              <w:t xml:space="preserve"> </w:t>
            </w:r>
            <w:r w:rsidR="0091464A" w:rsidRPr="001178E5">
              <w:rPr>
                <w:rFonts w:eastAsia="Arial"/>
              </w:rPr>
              <w:t>have</w:t>
            </w:r>
            <w:r w:rsidR="0091464A" w:rsidRPr="001178E5">
              <w:rPr>
                <w:rFonts w:eastAsia="Arial"/>
                <w:spacing w:val="14"/>
              </w:rPr>
              <w:t xml:space="preserve"> </w:t>
            </w:r>
            <w:r w:rsidR="0091464A" w:rsidRPr="001178E5">
              <w:rPr>
                <w:rFonts w:eastAsia="Arial"/>
                <w:w w:val="102"/>
              </w:rPr>
              <w:t>success</w:t>
            </w:r>
            <w:r w:rsidR="0091464A" w:rsidRPr="001178E5">
              <w:rPr>
                <w:rFonts w:eastAsia="Arial"/>
                <w:spacing w:val="1"/>
                <w:w w:val="102"/>
              </w:rPr>
              <w:t>f</w:t>
            </w:r>
            <w:r w:rsidR="0091464A" w:rsidRPr="001178E5">
              <w:rPr>
                <w:rFonts w:eastAsia="Arial"/>
                <w:w w:val="102"/>
              </w:rPr>
              <w:t>u</w:t>
            </w:r>
            <w:r w:rsidR="0091464A" w:rsidRPr="001178E5">
              <w:rPr>
                <w:rFonts w:eastAsia="Arial"/>
                <w:spacing w:val="1"/>
                <w:w w:val="102"/>
              </w:rPr>
              <w:t>ll</w:t>
            </w:r>
            <w:r w:rsidR="0091464A" w:rsidRPr="001178E5">
              <w:rPr>
                <w:rFonts w:eastAsia="Arial"/>
                <w:w w:val="102"/>
              </w:rPr>
              <w:t xml:space="preserve">y </w:t>
            </w:r>
            <w:r w:rsidR="0091464A" w:rsidRPr="001178E5">
              <w:rPr>
                <w:rFonts w:eastAsia="Arial"/>
              </w:rPr>
              <w:t>co</w:t>
            </w:r>
            <w:r w:rsidR="0091464A" w:rsidRPr="001178E5">
              <w:rPr>
                <w:rFonts w:eastAsia="Arial"/>
                <w:spacing w:val="4"/>
              </w:rPr>
              <w:t>m</w:t>
            </w:r>
            <w:r w:rsidR="0091464A" w:rsidRPr="001178E5">
              <w:rPr>
                <w:rFonts w:eastAsia="Arial"/>
              </w:rPr>
              <w:t>p</w:t>
            </w:r>
            <w:r w:rsidR="0091464A" w:rsidRPr="001178E5">
              <w:rPr>
                <w:rFonts w:eastAsia="Arial"/>
                <w:spacing w:val="1"/>
              </w:rPr>
              <w:t>l</w:t>
            </w:r>
            <w:r w:rsidR="0091464A" w:rsidRPr="001178E5">
              <w:rPr>
                <w:rFonts w:eastAsia="Arial"/>
              </w:rPr>
              <w:t>e</w:t>
            </w:r>
            <w:r w:rsidR="0091464A" w:rsidRPr="001178E5">
              <w:rPr>
                <w:rFonts w:eastAsia="Arial"/>
                <w:spacing w:val="1"/>
              </w:rPr>
              <w:t>t</w:t>
            </w:r>
            <w:r w:rsidR="0091464A" w:rsidRPr="001178E5">
              <w:rPr>
                <w:rFonts w:eastAsia="Arial"/>
              </w:rPr>
              <w:t>ed</w:t>
            </w:r>
            <w:r w:rsidR="0091464A" w:rsidRPr="001178E5">
              <w:rPr>
                <w:rFonts w:eastAsia="Arial"/>
                <w:spacing w:val="24"/>
              </w:rPr>
              <w:t xml:space="preserve"> </w:t>
            </w:r>
            <w:r w:rsidR="006416A2" w:rsidRPr="001178E5">
              <w:rPr>
                <w:rFonts w:eastAsia="Arial"/>
                <w:i/>
              </w:rPr>
              <w:t>CPCCWHS1001 Prepare to work safely in the construction industry</w:t>
            </w:r>
            <w:r w:rsidR="0091464A" w:rsidRPr="001178E5">
              <w:rPr>
                <w:rFonts w:eastAsia="Arial"/>
                <w:spacing w:val="20"/>
              </w:rPr>
              <w:t xml:space="preserve"> </w:t>
            </w:r>
            <w:r w:rsidR="0091464A" w:rsidRPr="001178E5">
              <w:rPr>
                <w:rFonts w:eastAsia="Arial"/>
              </w:rPr>
              <w:t>p</w:t>
            </w:r>
            <w:r w:rsidR="0091464A" w:rsidRPr="001178E5">
              <w:rPr>
                <w:rFonts w:eastAsia="Arial"/>
                <w:spacing w:val="1"/>
              </w:rPr>
              <w:t>ri</w:t>
            </w:r>
            <w:r w:rsidR="0091464A" w:rsidRPr="001178E5">
              <w:rPr>
                <w:rFonts w:eastAsia="Arial"/>
              </w:rPr>
              <w:t>or</w:t>
            </w:r>
            <w:r w:rsidR="0091464A" w:rsidRPr="001178E5">
              <w:rPr>
                <w:rFonts w:eastAsia="Arial"/>
                <w:spacing w:val="12"/>
              </w:rPr>
              <w:t xml:space="preserve"> </w:t>
            </w:r>
            <w:r w:rsidR="0091464A" w:rsidRPr="001178E5">
              <w:rPr>
                <w:rFonts w:eastAsia="Arial"/>
                <w:spacing w:val="1"/>
              </w:rPr>
              <w:t>t</w:t>
            </w:r>
            <w:r w:rsidR="0091464A" w:rsidRPr="001178E5">
              <w:rPr>
                <w:rFonts w:eastAsia="Arial"/>
              </w:rPr>
              <w:t>o</w:t>
            </w:r>
            <w:r w:rsidR="0091464A" w:rsidRPr="001178E5">
              <w:rPr>
                <w:rFonts w:eastAsia="Arial"/>
                <w:spacing w:val="8"/>
              </w:rPr>
              <w:t xml:space="preserve"> </w:t>
            </w:r>
            <w:r w:rsidR="0091464A" w:rsidRPr="001178E5">
              <w:rPr>
                <w:rFonts w:eastAsia="Arial"/>
              </w:rPr>
              <w:t>v</w:t>
            </w:r>
            <w:r w:rsidR="0091464A" w:rsidRPr="001178E5">
              <w:rPr>
                <w:rFonts w:eastAsia="Arial"/>
                <w:spacing w:val="1"/>
              </w:rPr>
              <w:t>i</w:t>
            </w:r>
            <w:r w:rsidR="0091464A" w:rsidRPr="001178E5">
              <w:rPr>
                <w:rFonts w:eastAsia="Arial"/>
              </w:rPr>
              <w:t>s</w:t>
            </w:r>
            <w:r w:rsidR="0091464A" w:rsidRPr="001178E5">
              <w:rPr>
                <w:rFonts w:eastAsia="Arial"/>
                <w:spacing w:val="1"/>
              </w:rPr>
              <w:t>iti</w:t>
            </w:r>
            <w:r w:rsidR="0091464A" w:rsidRPr="001178E5">
              <w:rPr>
                <w:rFonts w:eastAsia="Arial"/>
              </w:rPr>
              <w:t>ng,</w:t>
            </w:r>
            <w:r w:rsidR="0091464A" w:rsidRPr="001178E5">
              <w:rPr>
                <w:rFonts w:eastAsia="Arial"/>
                <w:spacing w:val="18"/>
              </w:rPr>
              <w:t xml:space="preserve"> </w:t>
            </w:r>
            <w:r w:rsidR="0091464A" w:rsidRPr="001178E5">
              <w:rPr>
                <w:rFonts w:eastAsia="Arial"/>
              </w:rPr>
              <w:t>co</w:t>
            </w:r>
            <w:r w:rsidR="0091464A" w:rsidRPr="001178E5">
              <w:rPr>
                <w:rFonts w:eastAsia="Arial"/>
                <w:spacing w:val="4"/>
              </w:rPr>
              <w:t>mm</w:t>
            </w:r>
            <w:r w:rsidR="0091464A" w:rsidRPr="001178E5">
              <w:rPr>
                <w:rFonts w:eastAsia="Arial"/>
              </w:rPr>
              <w:t>enc</w:t>
            </w:r>
            <w:r w:rsidR="0091464A" w:rsidRPr="001178E5">
              <w:rPr>
                <w:rFonts w:eastAsia="Arial"/>
                <w:spacing w:val="1"/>
              </w:rPr>
              <w:t>i</w:t>
            </w:r>
            <w:r w:rsidR="0091464A" w:rsidRPr="001178E5">
              <w:rPr>
                <w:rFonts w:eastAsia="Arial"/>
              </w:rPr>
              <w:t>ng</w:t>
            </w:r>
            <w:r w:rsidR="0091464A" w:rsidRPr="001178E5">
              <w:rPr>
                <w:rFonts w:eastAsia="Arial"/>
                <w:spacing w:val="29"/>
              </w:rPr>
              <w:t xml:space="preserve"> </w:t>
            </w:r>
            <w:r w:rsidR="0091464A" w:rsidRPr="001178E5">
              <w:rPr>
                <w:rFonts w:eastAsia="Arial"/>
                <w:spacing w:val="1"/>
                <w:w w:val="102"/>
              </w:rPr>
              <w:t>tr</w:t>
            </w:r>
            <w:r w:rsidR="0091464A" w:rsidRPr="001178E5">
              <w:rPr>
                <w:rFonts w:eastAsia="Arial"/>
                <w:w w:val="102"/>
              </w:rPr>
              <w:t>a</w:t>
            </w:r>
            <w:r w:rsidR="0091464A" w:rsidRPr="001178E5">
              <w:rPr>
                <w:rFonts w:eastAsia="Arial"/>
                <w:spacing w:val="1"/>
                <w:w w:val="102"/>
              </w:rPr>
              <w:t>i</w:t>
            </w:r>
            <w:r w:rsidR="0091464A" w:rsidRPr="001178E5">
              <w:rPr>
                <w:rFonts w:eastAsia="Arial"/>
                <w:w w:val="102"/>
              </w:rPr>
              <w:t>n</w:t>
            </w:r>
            <w:r w:rsidR="0091464A" w:rsidRPr="001178E5">
              <w:rPr>
                <w:rFonts w:eastAsia="Arial"/>
                <w:spacing w:val="1"/>
                <w:w w:val="102"/>
              </w:rPr>
              <w:t>i</w:t>
            </w:r>
            <w:r w:rsidR="0091464A" w:rsidRPr="001178E5">
              <w:rPr>
                <w:rFonts w:eastAsia="Arial"/>
                <w:w w:val="102"/>
              </w:rPr>
              <w:t xml:space="preserve">ng </w:t>
            </w:r>
            <w:r w:rsidR="0091464A" w:rsidRPr="001178E5">
              <w:rPr>
                <w:rFonts w:eastAsia="Arial"/>
              </w:rPr>
              <w:t>or</w:t>
            </w:r>
            <w:r w:rsidR="0091464A" w:rsidRPr="001178E5">
              <w:rPr>
                <w:rFonts w:eastAsia="Arial"/>
                <w:spacing w:val="8"/>
              </w:rPr>
              <w:t xml:space="preserve"> </w:t>
            </w:r>
            <w:r w:rsidR="0091464A" w:rsidRPr="001178E5">
              <w:rPr>
                <w:rFonts w:eastAsia="Arial"/>
              </w:rPr>
              <w:t>assess</w:t>
            </w:r>
            <w:r w:rsidR="0091464A" w:rsidRPr="001178E5">
              <w:rPr>
                <w:rFonts w:eastAsia="Arial"/>
                <w:spacing w:val="3"/>
              </w:rPr>
              <w:t>m</w:t>
            </w:r>
            <w:r w:rsidR="0091464A" w:rsidRPr="001178E5">
              <w:rPr>
                <w:rFonts w:eastAsia="Arial"/>
              </w:rPr>
              <w:t>ent</w:t>
            </w:r>
            <w:r w:rsidR="0091464A" w:rsidRPr="001178E5">
              <w:rPr>
                <w:rFonts w:eastAsia="Arial"/>
                <w:spacing w:val="26"/>
              </w:rPr>
              <w:t xml:space="preserve"> </w:t>
            </w:r>
            <w:r w:rsidR="0091464A" w:rsidRPr="001178E5">
              <w:rPr>
                <w:rFonts w:eastAsia="Arial"/>
                <w:spacing w:val="1"/>
              </w:rPr>
              <w:t>i</w:t>
            </w:r>
            <w:r w:rsidR="0091464A" w:rsidRPr="001178E5">
              <w:rPr>
                <w:rFonts w:eastAsia="Arial"/>
              </w:rPr>
              <w:t>n</w:t>
            </w:r>
            <w:r w:rsidR="0091464A" w:rsidRPr="001178E5">
              <w:rPr>
                <w:rFonts w:eastAsia="Arial"/>
                <w:spacing w:val="8"/>
              </w:rPr>
              <w:t xml:space="preserve"> </w:t>
            </w:r>
            <w:r w:rsidR="0091464A" w:rsidRPr="001178E5">
              <w:rPr>
                <w:rFonts w:eastAsia="Arial"/>
                <w:spacing w:val="1"/>
              </w:rPr>
              <w:t>t</w:t>
            </w:r>
            <w:r w:rsidR="0091464A" w:rsidRPr="001178E5">
              <w:rPr>
                <w:rFonts w:eastAsia="Arial"/>
              </w:rPr>
              <w:t>he</w:t>
            </w:r>
            <w:r w:rsidR="0091464A" w:rsidRPr="001178E5">
              <w:rPr>
                <w:rFonts w:eastAsia="Arial"/>
                <w:spacing w:val="11"/>
              </w:rPr>
              <w:t xml:space="preserve"> </w:t>
            </w:r>
            <w:r w:rsidR="0091464A" w:rsidRPr="001178E5">
              <w:rPr>
                <w:rFonts w:eastAsia="Arial"/>
                <w:spacing w:val="3"/>
                <w:w w:val="102"/>
              </w:rPr>
              <w:t>w</w:t>
            </w:r>
            <w:r w:rsidR="0091464A" w:rsidRPr="001178E5">
              <w:rPr>
                <w:rFonts w:eastAsia="Arial"/>
                <w:w w:val="102"/>
              </w:rPr>
              <w:t>o</w:t>
            </w:r>
            <w:r w:rsidR="0091464A" w:rsidRPr="001178E5">
              <w:rPr>
                <w:rFonts w:eastAsia="Arial"/>
                <w:spacing w:val="1"/>
                <w:w w:val="102"/>
              </w:rPr>
              <w:t>r</w:t>
            </w:r>
            <w:r w:rsidR="0091464A" w:rsidRPr="001178E5">
              <w:rPr>
                <w:rFonts w:eastAsia="Arial"/>
                <w:w w:val="102"/>
              </w:rPr>
              <w:t>kp</w:t>
            </w:r>
            <w:r w:rsidR="0091464A" w:rsidRPr="001178E5">
              <w:rPr>
                <w:rFonts w:eastAsia="Arial"/>
                <w:spacing w:val="1"/>
                <w:w w:val="102"/>
              </w:rPr>
              <w:t>l</w:t>
            </w:r>
            <w:r w:rsidR="0091464A" w:rsidRPr="001178E5">
              <w:rPr>
                <w:rFonts w:eastAsia="Arial"/>
                <w:w w:val="102"/>
              </w:rPr>
              <w:t>ace.</w:t>
            </w:r>
          </w:p>
        </w:tc>
      </w:tr>
      <w:tr w:rsidR="00101E09" w:rsidRPr="001178E5" w14:paraId="503050E2" w14:textId="77777777" w:rsidTr="001E03CE">
        <w:trPr>
          <w:trHeight w:val="458"/>
        </w:trPr>
        <w:tc>
          <w:tcPr>
            <w:tcW w:w="9755" w:type="dxa"/>
            <w:gridSpan w:val="2"/>
            <w:shd w:val="clear" w:color="auto" w:fill="DBE5F1"/>
          </w:tcPr>
          <w:p w14:paraId="23F9E286" w14:textId="4474048C" w:rsidR="00516DF1" w:rsidRPr="001178E5" w:rsidRDefault="000D61E2" w:rsidP="00795876">
            <w:pPr>
              <w:pStyle w:val="SectBTitle"/>
              <w:ind w:left="462" w:hanging="427"/>
              <w:rPr>
                <w:vanish/>
                <w:specVanish/>
              </w:rPr>
            </w:pPr>
            <w:bookmarkStart w:id="38" w:name="_Toc112760570"/>
            <w:bookmarkStart w:id="39" w:name="_Toc478992475"/>
            <w:r w:rsidRPr="001178E5">
              <w:t>C</w:t>
            </w:r>
            <w:r w:rsidR="00516DF1" w:rsidRPr="001178E5">
              <w:t>ourse rules</w:t>
            </w:r>
            <w:bookmarkEnd w:id="38"/>
          </w:p>
          <w:p w14:paraId="461FE210" w14:textId="27A27F77" w:rsidR="00101E09" w:rsidRPr="001178E5" w:rsidRDefault="00516DF1" w:rsidP="00516DF1">
            <w:pPr>
              <w:rPr>
                <w:b/>
                <w:color w:val="000000" w:themeColor="text1"/>
              </w:rPr>
            </w:pPr>
            <w:r w:rsidRPr="001178E5">
              <w:rPr>
                <w:b/>
                <w:color w:val="000000" w:themeColor="text1"/>
              </w:rPr>
              <w:t xml:space="preserve"> </w:t>
            </w:r>
            <w:r w:rsidR="00A87E72" w:rsidRPr="001178E5">
              <w:rPr>
                <w:b/>
                <w:color w:val="000000" w:themeColor="text1"/>
              </w:rPr>
              <w:t xml:space="preserve">– </w:t>
            </w:r>
            <w:r w:rsidR="00101E09" w:rsidRPr="001178E5">
              <w:rPr>
                <w:b/>
                <w:color w:val="000000" w:themeColor="text1"/>
              </w:rPr>
              <w:t>Standards 2, 6</w:t>
            </w:r>
            <w:r w:rsidR="003B667D" w:rsidRPr="001178E5">
              <w:rPr>
                <w:b/>
                <w:color w:val="000000" w:themeColor="text1"/>
              </w:rPr>
              <w:t>,7</w:t>
            </w:r>
            <w:r w:rsidR="00101E09" w:rsidRPr="001178E5">
              <w:rPr>
                <w:b/>
                <w:color w:val="000000" w:themeColor="text1"/>
              </w:rPr>
              <w:t xml:space="preserve"> and </w:t>
            </w:r>
            <w:r w:rsidR="003B667D" w:rsidRPr="001178E5">
              <w:rPr>
                <w:b/>
                <w:color w:val="000000" w:themeColor="text1"/>
              </w:rPr>
              <w:t>9</w:t>
            </w:r>
            <w:r w:rsidR="00101E09" w:rsidRPr="001178E5">
              <w:rPr>
                <w:b/>
                <w:color w:val="000000" w:themeColor="text1"/>
              </w:rPr>
              <w:t xml:space="preserve"> AQTF Standards for Accredited Courses</w:t>
            </w:r>
            <w:bookmarkEnd w:id="39"/>
          </w:p>
        </w:tc>
      </w:tr>
      <w:tr w:rsidR="004022BF" w:rsidRPr="001178E5" w14:paraId="165F535F" w14:textId="77777777" w:rsidTr="00AF5C97">
        <w:tc>
          <w:tcPr>
            <w:tcW w:w="3402" w:type="dxa"/>
            <w:shd w:val="clear" w:color="auto" w:fill="auto"/>
          </w:tcPr>
          <w:p w14:paraId="52F8268D" w14:textId="5545AD81" w:rsidR="004022BF" w:rsidRPr="001178E5" w:rsidRDefault="001B099D" w:rsidP="00122D06">
            <w:pPr>
              <w:pStyle w:val="SectBTitle2"/>
              <w:ind w:hanging="538"/>
              <w:rPr>
                <w:color w:val="000000" w:themeColor="text1"/>
              </w:rPr>
            </w:pPr>
            <w:bookmarkStart w:id="40" w:name="_Toc112760571"/>
            <w:r w:rsidRPr="001178E5">
              <w:rPr>
                <w:color w:val="000000" w:themeColor="text1"/>
              </w:rPr>
              <w:t xml:space="preserve">5.1 </w:t>
            </w:r>
            <w:r w:rsidR="00122D06">
              <w:rPr>
                <w:color w:val="000000" w:themeColor="text1"/>
              </w:rPr>
              <w:tab/>
            </w:r>
            <w:r w:rsidR="004022BF" w:rsidRPr="001178E5">
              <w:rPr>
                <w:color w:val="000000" w:themeColor="text1"/>
              </w:rPr>
              <w:t>Course structure</w:t>
            </w:r>
            <w:bookmarkEnd w:id="40"/>
            <w:r w:rsidR="004022BF" w:rsidRPr="001178E5">
              <w:rPr>
                <w:color w:val="000000" w:themeColor="text1"/>
              </w:rPr>
              <w:t xml:space="preserve"> </w:t>
            </w:r>
          </w:p>
        </w:tc>
        <w:tc>
          <w:tcPr>
            <w:tcW w:w="6353" w:type="dxa"/>
            <w:shd w:val="clear" w:color="auto" w:fill="auto"/>
          </w:tcPr>
          <w:p w14:paraId="208DAD5D" w14:textId="7DBB841B" w:rsidR="00DC02BE" w:rsidRPr="001178E5" w:rsidRDefault="00DC02BE" w:rsidP="001E03CE">
            <w:pPr>
              <w:pStyle w:val="Text"/>
              <w:spacing w:before="120"/>
              <w:rPr>
                <w:rFonts w:eastAsia="Arial"/>
              </w:rPr>
            </w:pPr>
            <w:r w:rsidRPr="001178E5">
              <w:rPr>
                <w:rFonts w:eastAsia="Arial"/>
              </w:rPr>
              <w:t xml:space="preserve">To achieve the </w:t>
            </w:r>
            <w:r w:rsidR="00122D06" w:rsidRPr="00122D06">
              <w:rPr>
                <w:rFonts w:eastAsia="Arial"/>
                <w:i/>
              </w:rPr>
              <w:t>22338VIC</w:t>
            </w:r>
            <w:r w:rsidR="00122D06">
              <w:rPr>
                <w:rFonts w:eastAsia="Arial"/>
              </w:rPr>
              <w:t xml:space="preserve"> </w:t>
            </w:r>
            <w:r w:rsidRPr="001178E5">
              <w:rPr>
                <w:rFonts w:eastAsia="Arial"/>
                <w:i/>
              </w:rPr>
              <w:t>Certificate II in Building and Construction Pre-apprenticeship</w:t>
            </w:r>
            <w:r w:rsidRPr="001178E5">
              <w:rPr>
                <w:rFonts w:eastAsia="Arial"/>
              </w:rPr>
              <w:t>, the following units of competency must be completed:</w:t>
            </w:r>
          </w:p>
          <w:p w14:paraId="76408A32" w14:textId="76725128" w:rsidR="00DC02BE" w:rsidRPr="001178E5" w:rsidRDefault="006416A2" w:rsidP="004E7872">
            <w:pPr>
              <w:pStyle w:val="BBul"/>
            </w:pPr>
            <w:r w:rsidRPr="001178E5">
              <w:t>10</w:t>
            </w:r>
            <w:r w:rsidR="00DC02BE" w:rsidRPr="001178E5">
              <w:t xml:space="preserve"> core units</w:t>
            </w:r>
          </w:p>
          <w:p w14:paraId="25028FF6" w14:textId="3B5AAEF4" w:rsidR="00DC02BE" w:rsidRPr="001178E5" w:rsidRDefault="00DC02BE" w:rsidP="004E7872">
            <w:pPr>
              <w:pStyle w:val="BBul"/>
            </w:pPr>
            <w:r w:rsidRPr="001178E5">
              <w:t>all elective units from one trade stream</w:t>
            </w:r>
            <w:r w:rsidR="00004F82" w:rsidRPr="001178E5">
              <w:t>.</w:t>
            </w:r>
          </w:p>
          <w:p w14:paraId="5741E79D" w14:textId="7BF72536" w:rsidR="004022BF" w:rsidRPr="001178E5" w:rsidRDefault="00452FC8" w:rsidP="00630237">
            <w:pPr>
              <w:pStyle w:val="Text"/>
              <w:spacing w:before="120" w:after="120"/>
            </w:pPr>
            <w:r w:rsidRPr="001178E5">
              <w:t>A Statement of Attainment will be issued for each unit of competency completed if the full qualification is not completed.</w:t>
            </w:r>
          </w:p>
        </w:tc>
      </w:tr>
    </w:tbl>
    <w:p w14:paraId="72FAA399" w14:textId="77777777" w:rsidR="000E396B" w:rsidRPr="001178E5" w:rsidRDefault="000E396B" w:rsidP="005B28C9">
      <w:pPr>
        <w:pStyle w:val="Text"/>
        <w:rPr>
          <w:rFonts w:eastAsia="Arial"/>
        </w:rPr>
      </w:pPr>
      <w:r w:rsidRPr="001178E5">
        <w:rPr>
          <w:rFonts w:eastAsia="Arial"/>
        </w:rPr>
        <w:br w:type="page"/>
      </w:r>
    </w:p>
    <w:p w14:paraId="01B4BB0B" w14:textId="77777777" w:rsidR="00122D06" w:rsidRDefault="00122D06" w:rsidP="005B28C9">
      <w:pPr>
        <w:pStyle w:val="Text"/>
        <w:rPr>
          <w:rFonts w:eastAsia="Arial"/>
        </w:rPr>
      </w:pPr>
    </w:p>
    <w:p w14:paraId="731BD957" w14:textId="29F39C02" w:rsidR="00A57DA1" w:rsidRPr="001E03CE" w:rsidRDefault="00A57DA1" w:rsidP="005B28C9">
      <w:pPr>
        <w:pStyle w:val="Text"/>
        <w:rPr>
          <w:rFonts w:eastAsia="Arial"/>
          <w:b/>
        </w:rPr>
      </w:pPr>
      <w:r w:rsidRPr="001E03CE">
        <w:rPr>
          <w:rFonts w:eastAsia="Arial"/>
          <w:b/>
        </w:rPr>
        <w:t>Core units</w:t>
      </w:r>
    </w:p>
    <w:p w14:paraId="6E24A8B9" w14:textId="5ECCD29C" w:rsidR="00122D06" w:rsidRDefault="00122D06" w:rsidP="005B28C9">
      <w:pPr>
        <w:pStyle w:val="Text"/>
        <w:rPr>
          <w:rFonts w:eastAsia="Arial"/>
        </w:rPr>
      </w:pP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90"/>
        <w:gridCol w:w="1559"/>
        <w:gridCol w:w="3260"/>
        <w:gridCol w:w="1701"/>
        <w:gridCol w:w="1245"/>
      </w:tblGrid>
      <w:tr w:rsidR="00AC721B" w:rsidRPr="001178E5" w14:paraId="293D2080" w14:textId="77777777" w:rsidTr="001E03CE">
        <w:tc>
          <w:tcPr>
            <w:tcW w:w="1990" w:type="dxa"/>
            <w:shd w:val="clear" w:color="auto" w:fill="DBE5F1" w:themeFill="accent1" w:themeFillTint="33"/>
          </w:tcPr>
          <w:p w14:paraId="295FC9C8" w14:textId="0E99BD7F" w:rsidR="00AC721B" w:rsidRPr="001E03CE" w:rsidRDefault="00AC721B" w:rsidP="001E03CE">
            <w:pPr>
              <w:pStyle w:val="NominalHoursTable"/>
              <w:spacing w:after="80"/>
              <w:ind w:left="0"/>
              <w:rPr>
                <w:b/>
              </w:rPr>
            </w:pPr>
            <w:r w:rsidRPr="001E03CE">
              <w:rPr>
                <w:b/>
              </w:rPr>
              <w:t>Unit of competency code</w:t>
            </w:r>
          </w:p>
        </w:tc>
        <w:tc>
          <w:tcPr>
            <w:tcW w:w="1559" w:type="dxa"/>
            <w:shd w:val="clear" w:color="auto" w:fill="DBE5F1" w:themeFill="accent1" w:themeFillTint="33"/>
          </w:tcPr>
          <w:p w14:paraId="739EE3F9" w14:textId="3B0759AC" w:rsidR="00AC721B" w:rsidRPr="001E03CE" w:rsidRDefault="00AC721B" w:rsidP="001E03CE">
            <w:pPr>
              <w:pStyle w:val="NominalHoursTable"/>
              <w:ind w:left="0"/>
              <w:rPr>
                <w:b/>
              </w:rPr>
            </w:pPr>
            <w:r w:rsidRPr="001E03CE">
              <w:rPr>
                <w:b/>
              </w:rPr>
              <w:t>Field of Education code</w:t>
            </w:r>
          </w:p>
        </w:tc>
        <w:tc>
          <w:tcPr>
            <w:tcW w:w="3260" w:type="dxa"/>
            <w:shd w:val="clear" w:color="auto" w:fill="DBE5F1" w:themeFill="accent1" w:themeFillTint="33"/>
          </w:tcPr>
          <w:p w14:paraId="2EC7FF96" w14:textId="2407FF97" w:rsidR="00AC721B" w:rsidRPr="001E03CE" w:rsidRDefault="00AC721B" w:rsidP="001E03CE">
            <w:pPr>
              <w:pStyle w:val="NominalHoursTable"/>
              <w:ind w:left="0"/>
              <w:rPr>
                <w:b/>
              </w:rPr>
            </w:pPr>
            <w:r w:rsidRPr="001E03CE">
              <w:rPr>
                <w:b/>
              </w:rPr>
              <w:t>Unit of competency title</w:t>
            </w:r>
          </w:p>
        </w:tc>
        <w:tc>
          <w:tcPr>
            <w:tcW w:w="1701" w:type="dxa"/>
            <w:shd w:val="clear" w:color="auto" w:fill="DBE5F1" w:themeFill="accent1" w:themeFillTint="33"/>
          </w:tcPr>
          <w:p w14:paraId="49A4EB6B" w14:textId="61E5111B" w:rsidR="00AC721B" w:rsidRPr="001E03CE" w:rsidRDefault="00AC721B" w:rsidP="001E03CE">
            <w:pPr>
              <w:pStyle w:val="NominalHoursTable"/>
              <w:ind w:left="0"/>
              <w:rPr>
                <w:b/>
              </w:rPr>
            </w:pPr>
            <w:r w:rsidRPr="001E03CE">
              <w:rPr>
                <w:b/>
              </w:rPr>
              <w:t>Pre-requisite</w:t>
            </w:r>
          </w:p>
        </w:tc>
        <w:tc>
          <w:tcPr>
            <w:tcW w:w="1245" w:type="dxa"/>
            <w:shd w:val="clear" w:color="auto" w:fill="DBE5F1" w:themeFill="accent1" w:themeFillTint="33"/>
          </w:tcPr>
          <w:p w14:paraId="5DC9FEB4" w14:textId="2BCE1D10" w:rsidR="00AC721B" w:rsidRPr="001E03CE" w:rsidRDefault="00AC721B" w:rsidP="001E03CE">
            <w:pPr>
              <w:pStyle w:val="NominalHoursTable"/>
              <w:ind w:left="0"/>
              <w:rPr>
                <w:b/>
              </w:rPr>
            </w:pPr>
            <w:r w:rsidRPr="001E03CE">
              <w:rPr>
                <w:b/>
              </w:rPr>
              <w:t>Nominal hours</w:t>
            </w:r>
          </w:p>
        </w:tc>
      </w:tr>
      <w:tr w:rsidR="00AC721B" w:rsidRPr="001178E5" w14:paraId="2146AB76" w14:textId="77777777" w:rsidTr="001E03CE">
        <w:tc>
          <w:tcPr>
            <w:tcW w:w="1990" w:type="dxa"/>
            <w:shd w:val="clear" w:color="auto" w:fill="auto"/>
          </w:tcPr>
          <w:p w14:paraId="095E35AA" w14:textId="05B3F086" w:rsidR="00AC721B" w:rsidRPr="00AC721B" w:rsidRDefault="00AC721B" w:rsidP="00776FE1">
            <w:pPr>
              <w:spacing w:after="120" w:line="240" w:lineRule="auto"/>
              <w:rPr>
                <w:color w:val="000000" w:themeColor="text1"/>
              </w:rPr>
            </w:pPr>
            <w:r w:rsidRPr="00AC721B">
              <w:t>CPCCCM1012A</w:t>
            </w:r>
          </w:p>
        </w:tc>
        <w:tc>
          <w:tcPr>
            <w:tcW w:w="1559" w:type="dxa"/>
            <w:shd w:val="clear" w:color="auto" w:fill="auto"/>
          </w:tcPr>
          <w:p w14:paraId="7E3D7A98" w14:textId="631EEA5E" w:rsidR="00AC721B" w:rsidRPr="00AC721B" w:rsidRDefault="00AC721B" w:rsidP="00776FE1">
            <w:pPr>
              <w:spacing w:after="120" w:line="240" w:lineRule="auto"/>
              <w:rPr>
                <w:color w:val="000000" w:themeColor="text1"/>
              </w:rPr>
            </w:pPr>
            <w:r w:rsidRPr="00AC721B">
              <w:t>120505</w:t>
            </w:r>
          </w:p>
        </w:tc>
        <w:tc>
          <w:tcPr>
            <w:tcW w:w="3260" w:type="dxa"/>
            <w:shd w:val="clear" w:color="auto" w:fill="auto"/>
          </w:tcPr>
          <w:p w14:paraId="17951022" w14:textId="34120000" w:rsidR="00AC721B" w:rsidRPr="00AC721B" w:rsidRDefault="00AC721B" w:rsidP="00776FE1">
            <w:pPr>
              <w:spacing w:after="120" w:line="240" w:lineRule="auto"/>
            </w:pPr>
            <w:r w:rsidRPr="00AC721B">
              <w:t>Work effectively and sustainably in the construction industry</w:t>
            </w:r>
          </w:p>
        </w:tc>
        <w:tc>
          <w:tcPr>
            <w:tcW w:w="1701" w:type="dxa"/>
            <w:shd w:val="clear" w:color="auto" w:fill="auto"/>
          </w:tcPr>
          <w:p w14:paraId="4C98A604" w14:textId="77777777" w:rsidR="00AC721B" w:rsidRPr="00AC721B" w:rsidRDefault="00AC721B" w:rsidP="00776FE1">
            <w:pPr>
              <w:spacing w:after="120" w:line="240" w:lineRule="auto"/>
            </w:pPr>
          </w:p>
        </w:tc>
        <w:tc>
          <w:tcPr>
            <w:tcW w:w="1245" w:type="dxa"/>
            <w:shd w:val="clear" w:color="auto" w:fill="auto"/>
          </w:tcPr>
          <w:p w14:paraId="1725D41A" w14:textId="3196D066" w:rsidR="00AC721B" w:rsidRPr="00AC721B" w:rsidRDefault="00AC721B" w:rsidP="00776FE1">
            <w:pPr>
              <w:spacing w:after="120" w:line="240" w:lineRule="auto"/>
              <w:jc w:val="center"/>
            </w:pPr>
            <w:r w:rsidRPr="00AC721B">
              <w:t>20</w:t>
            </w:r>
          </w:p>
        </w:tc>
      </w:tr>
      <w:tr w:rsidR="00AC721B" w:rsidRPr="001178E5" w14:paraId="5F12ADD7" w14:textId="77777777" w:rsidTr="001E03CE">
        <w:tc>
          <w:tcPr>
            <w:tcW w:w="1990" w:type="dxa"/>
            <w:shd w:val="clear" w:color="auto" w:fill="auto"/>
          </w:tcPr>
          <w:p w14:paraId="3F7A6737" w14:textId="6AA3FE33" w:rsidR="00AC721B" w:rsidRPr="00AC721B" w:rsidRDefault="00AC721B" w:rsidP="00776FE1">
            <w:pPr>
              <w:spacing w:after="120" w:line="240" w:lineRule="auto"/>
            </w:pPr>
            <w:r w:rsidRPr="00AC721B">
              <w:t>CPCCCM1014A</w:t>
            </w:r>
          </w:p>
        </w:tc>
        <w:tc>
          <w:tcPr>
            <w:tcW w:w="1559" w:type="dxa"/>
            <w:shd w:val="clear" w:color="auto" w:fill="auto"/>
          </w:tcPr>
          <w:p w14:paraId="55D676FB" w14:textId="305BD65A" w:rsidR="00AC721B" w:rsidRPr="00AC721B" w:rsidRDefault="00AC721B" w:rsidP="00776FE1">
            <w:pPr>
              <w:spacing w:after="120" w:line="240" w:lineRule="auto"/>
            </w:pPr>
            <w:r w:rsidRPr="00AC721B">
              <w:t>120505</w:t>
            </w:r>
          </w:p>
        </w:tc>
        <w:tc>
          <w:tcPr>
            <w:tcW w:w="3260" w:type="dxa"/>
            <w:shd w:val="clear" w:color="auto" w:fill="auto"/>
          </w:tcPr>
          <w:p w14:paraId="1F9F5866" w14:textId="4E3AFCC8" w:rsidR="00AC721B" w:rsidRPr="00AC721B" w:rsidRDefault="00AC721B" w:rsidP="00776FE1">
            <w:pPr>
              <w:spacing w:after="120" w:line="240" w:lineRule="auto"/>
            </w:pPr>
            <w:r w:rsidRPr="00AC721B">
              <w:t>Conduct workplace communication</w:t>
            </w:r>
          </w:p>
        </w:tc>
        <w:tc>
          <w:tcPr>
            <w:tcW w:w="1701" w:type="dxa"/>
            <w:shd w:val="clear" w:color="auto" w:fill="auto"/>
          </w:tcPr>
          <w:p w14:paraId="3F0EF308" w14:textId="77777777" w:rsidR="00AC721B" w:rsidRPr="00AC721B" w:rsidRDefault="00AC721B" w:rsidP="00776FE1">
            <w:pPr>
              <w:spacing w:after="120" w:line="240" w:lineRule="auto"/>
            </w:pPr>
          </w:p>
        </w:tc>
        <w:tc>
          <w:tcPr>
            <w:tcW w:w="1245" w:type="dxa"/>
            <w:shd w:val="clear" w:color="auto" w:fill="auto"/>
          </w:tcPr>
          <w:p w14:paraId="3B8E59AA" w14:textId="48006670" w:rsidR="00AC721B" w:rsidRPr="00AC721B" w:rsidRDefault="00AC721B" w:rsidP="00776FE1">
            <w:pPr>
              <w:spacing w:after="120" w:line="240" w:lineRule="auto"/>
              <w:jc w:val="center"/>
            </w:pPr>
            <w:r w:rsidRPr="00AC721B">
              <w:t>20</w:t>
            </w:r>
          </w:p>
        </w:tc>
      </w:tr>
      <w:tr w:rsidR="00AC721B" w:rsidRPr="001178E5" w14:paraId="2AB02457" w14:textId="77777777" w:rsidTr="001E03CE">
        <w:tc>
          <w:tcPr>
            <w:tcW w:w="1990" w:type="dxa"/>
            <w:shd w:val="clear" w:color="auto" w:fill="auto"/>
          </w:tcPr>
          <w:p w14:paraId="43360305" w14:textId="426ED786" w:rsidR="00AC721B" w:rsidRPr="00AC721B" w:rsidRDefault="00AC721B" w:rsidP="00776FE1">
            <w:pPr>
              <w:spacing w:after="120" w:line="240" w:lineRule="auto"/>
            </w:pPr>
            <w:r w:rsidRPr="00AC721B">
              <w:t xml:space="preserve">CPCCCM1015A </w:t>
            </w:r>
          </w:p>
        </w:tc>
        <w:tc>
          <w:tcPr>
            <w:tcW w:w="1559" w:type="dxa"/>
            <w:shd w:val="clear" w:color="auto" w:fill="auto"/>
          </w:tcPr>
          <w:p w14:paraId="0A1EB8AD" w14:textId="314F192E" w:rsidR="00AC721B" w:rsidRPr="00AC721B" w:rsidRDefault="00AC721B" w:rsidP="00776FE1">
            <w:pPr>
              <w:spacing w:after="120" w:line="240" w:lineRule="auto"/>
            </w:pPr>
            <w:r w:rsidRPr="00AC721B">
              <w:t>010101</w:t>
            </w:r>
          </w:p>
        </w:tc>
        <w:tc>
          <w:tcPr>
            <w:tcW w:w="3260" w:type="dxa"/>
            <w:shd w:val="clear" w:color="auto" w:fill="auto"/>
          </w:tcPr>
          <w:p w14:paraId="579F80DD" w14:textId="4285C9F6" w:rsidR="00AC721B" w:rsidRPr="00AC721B" w:rsidRDefault="00AC721B" w:rsidP="00776FE1">
            <w:pPr>
              <w:spacing w:after="120" w:line="240" w:lineRule="auto"/>
            </w:pPr>
            <w:r w:rsidRPr="00AC721B">
              <w:t>Carry out measurements and calculations</w:t>
            </w:r>
          </w:p>
        </w:tc>
        <w:tc>
          <w:tcPr>
            <w:tcW w:w="1701" w:type="dxa"/>
            <w:shd w:val="clear" w:color="auto" w:fill="auto"/>
          </w:tcPr>
          <w:p w14:paraId="1D1F8B15" w14:textId="77777777" w:rsidR="00AC721B" w:rsidRPr="00AC721B" w:rsidRDefault="00AC721B" w:rsidP="00776FE1">
            <w:pPr>
              <w:spacing w:after="120" w:line="240" w:lineRule="auto"/>
            </w:pPr>
          </w:p>
        </w:tc>
        <w:tc>
          <w:tcPr>
            <w:tcW w:w="1245" w:type="dxa"/>
            <w:shd w:val="clear" w:color="auto" w:fill="auto"/>
          </w:tcPr>
          <w:p w14:paraId="5E277493" w14:textId="21A1AA73" w:rsidR="00AC721B" w:rsidRPr="00AC721B" w:rsidRDefault="00AC721B" w:rsidP="00776FE1">
            <w:pPr>
              <w:spacing w:after="120" w:line="240" w:lineRule="auto"/>
              <w:jc w:val="center"/>
            </w:pPr>
            <w:r w:rsidRPr="00AC721B">
              <w:t>20</w:t>
            </w:r>
          </w:p>
        </w:tc>
      </w:tr>
      <w:tr w:rsidR="00AC721B" w:rsidRPr="001178E5" w14:paraId="63452DB7" w14:textId="77777777" w:rsidTr="001E03CE">
        <w:tc>
          <w:tcPr>
            <w:tcW w:w="1990" w:type="dxa"/>
            <w:shd w:val="clear" w:color="auto" w:fill="auto"/>
          </w:tcPr>
          <w:p w14:paraId="724F0D1C" w14:textId="6FF7B4AC" w:rsidR="00AC721B" w:rsidRPr="00AC721B" w:rsidRDefault="00AC721B" w:rsidP="00776FE1">
            <w:pPr>
              <w:spacing w:after="120" w:line="240" w:lineRule="auto"/>
            </w:pPr>
            <w:r w:rsidRPr="00AC721B">
              <w:rPr>
                <w:w w:val="104"/>
              </w:rPr>
              <w:t>CPCCCM2006</w:t>
            </w:r>
          </w:p>
        </w:tc>
        <w:tc>
          <w:tcPr>
            <w:tcW w:w="1559" w:type="dxa"/>
            <w:shd w:val="clear" w:color="auto" w:fill="auto"/>
          </w:tcPr>
          <w:p w14:paraId="5DB6DE69" w14:textId="0CDB199B" w:rsidR="00AC721B" w:rsidRPr="00AC721B" w:rsidRDefault="00AC721B" w:rsidP="00776FE1">
            <w:pPr>
              <w:spacing w:after="120" w:line="240" w:lineRule="auto"/>
            </w:pPr>
            <w:r w:rsidRPr="00AC721B">
              <w:t>040301</w:t>
            </w:r>
          </w:p>
        </w:tc>
        <w:tc>
          <w:tcPr>
            <w:tcW w:w="3260" w:type="dxa"/>
            <w:shd w:val="clear" w:color="auto" w:fill="auto"/>
          </w:tcPr>
          <w:p w14:paraId="4B7F4A12" w14:textId="4C72112C" w:rsidR="00AC721B" w:rsidRPr="00AC721B" w:rsidRDefault="00AC721B" w:rsidP="00776FE1">
            <w:pPr>
              <w:spacing w:after="120" w:line="240" w:lineRule="auto"/>
            </w:pPr>
            <w:r w:rsidRPr="00AC721B">
              <w:rPr>
                <w:w w:val="104"/>
              </w:rPr>
              <w:t>Apply basic levelling procedures</w:t>
            </w:r>
          </w:p>
        </w:tc>
        <w:tc>
          <w:tcPr>
            <w:tcW w:w="1701" w:type="dxa"/>
            <w:shd w:val="clear" w:color="auto" w:fill="auto"/>
          </w:tcPr>
          <w:p w14:paraId="6D496BE7" w14:textId="77777777" w:rsidR="00AC721B" w:rsidRPr="00AC721B" w:rsidRDefault="00AC721B" w:rsidP="00776FE1">
            <w:pPr>
              <w:spacing w:after="120" w:line="240" w:lineRule="auto"/>
            </w:pPr>
          </w:p>
        </w:tc>
        <w:tc>
          <w:tcPr>
            <w:tcW w:w="1245" w:type="dxa"/>
            <w:shd w:val="clear" w:color="auto" w:fill="auto"/>
          </w:tcPr>
          <w:p w14:paraId="34BD752E" w14:textId="4F0991DC" w:rsidR="00AC721B" w:rsidRPr="00AC721B" w:rsidRDefault="00AC721B" w:rsidP="00776FE1">
            <w:pPr>
              <w:spacing w:after="120" w:line="240" w:lineRule="auto"/>
              <w:jc w:val="center"/>
            </w:pPr>
            <w:r w:rsidRPr="00AC721B">
              <w:t>8</w:t>
            </w:r>
          </w:p>
        </w:tc>
      </w:tr>
      <w:tr w:rsidR="00AC721B" w:rsidRPr="001178E5" w14:paraId="3DDF8D45" w14:textId="77777777" w:rsidTr="001E03CE">
        <w:tc>
          <w:tcPr>
            <w:tcW w:w="1990" w:type="dxa"/>
            <w:shd w:val="clear" w:color="auto" w:fill="auto"/>
          </w:tcPr>
          <w:p w14:paraId="2F6DDFDF" w14:textId="443B5D64" w:rsidR="00AC721B" w:rsidRPr="00AC721B" w:rsidRDefault="00AC721B" w:rsidP="00776FE1">
            <w:pPr>
              <w:spacing w:after="120" w:line="240" w:lineRule="auto"/>
              <w:rPr>
                <w:w w:val="104"/>
              </w:rPr>
            </w:pPr>
            <w:r w:rsidRPr="00AC721B">
              <w:t>CPCCOHS2001A</w:t>
            </w:r>
          </w:p>
        </w:tc>
        <w:tc>
          <w:tcPr>
            <w:tcW w:w="1559" w:type="dxa"/>
            <w:shd w:val="clear" w:color="auto" w:fill="auto"/>
          </w:tcPr>
          <w:p w14:paraId="253249CD" w14:textId="347AB08D" w:rsidR="00AC721B" w:rsidRPr="00AC721B" w:rsidRDefault="00AC721B" w:rsidP="00776FE1">
            <w:pPr>
              <w:spacing w:after="120" w:line="240" w:lineRule="auto"/>
            </w:pPr>
            <w:r w:rsidRPr="00AC721B">
              <w:rPr>
                <w:w w:val="104"/>
              </w:rPr>
              <w:t>061301</w:t>
            </w:r>
          </w:p>
        </w:tc>
        <w:tc>
          <w:tcPr>
            <w:tcW w:w="3260" w:type="dxa"/>
            <w:shd w:val="clear" w:color="auto" w:fill="auto"/>
          </w:tcPr>
          <w:p w14:paraId="15460482" w14:textId="61D3E84A" w:rsidR="00AC721B" w:rsidRPr="00AC721B" w:rsidRDefault="00AC721B" w:rsidP="00776FE1">
            <w:pPr>
              <w:spacing w:after="120" w:line="240" w:lineRule="auto"/>
              <w:rPr>
                <w:w w:val="104"/>
              </w:rPr>
            </w:pPr>
            <w:r w:rsidRPr="00AC721B">
              <w:t>Apply OHS requirements, policies and procedures in the construction industry</w:t>
            </w:r>
          </w:p>
        </w:tc>
        <w:tc>
          <w:tcPr>
            <w:tcW w:w="1701" w:type="dxa"/>
            <w:shd w:val="clear" w:color="auto" w:fill="auto"/>
          </w:tcPr>
          <w:p w14:paraId="3A27AA32" w14:textId="77777777" w:rsidR="00AC721B" w:rsidRPr="00AC721B" w:rsidRDefault="00AC721B" w:rsidP="00776FE1">
            <w:pPr>
              <w:spacing w:after="120" w:line="240" w:lineRule="auto"/>
            </w:pPr>
          </w:p>
        </w:tc>
        <w:tc>
          <w:tcPr>
            <w:tcW w:w="1245" w:type="dxa"/>
            <w:shd w:val="clear" w:color="auto" w:fill="auto"/>
          </w:tcPr>
          <w:p w14:paraId="1EB91822" w14:textId="19833B46" w:rsidR="00AC721B" w:rsidRPr="00AC721B" w:rsidRDefault="00AC721B" w:rsidP="00776FE1">
            <w:pPr>
              <w:spacing w:after="120" w:line="240" w:lineRule="auto"/>
              <w:jc w:val="center"/>
            </w:pPr>
            <w:r w:rsidRPr="00AC721B">
              <w:t>20</w:t>
            </w:r>
          </w:p>
        </w:tc>
      </w:tr>
      <w:tr w:rsidR="00AC721B" w:rsidRPr="001178E5" w14:paraId="3BCC553F" w14:textId="77777777" w:rsidTr="001E03CE">
        <w:tc>
          <w:tcPr>
            <w:tcW w:w="1990" w:type="dxa"/>
            <w:shd w:val="clear" w:color="auto" w:fill="auto"/>
          </w:tcPr>
          <w:p w14:paraId="04986791" w14:textId="28EF21C3" w:rsidR="00AC721B" w:rsidRPr="00AC721B" w:rsidRDefault="00AC721B" w:rsidP="00776FE1">
            <w:pPr>
              <w:spacing w:after="120" w:line="240" w:lineRule="auto"/>
            </w:pPr>
            <w:r w:rsidRPr="00AC721B">
              <w:t>CPCCWHS1001</w:t>
            </w:r>
          </w:p>
        </w:tc>
        <w:tc>
          <w:tcPr>
            <w:tcW w:w="1559" w:type="dxa"/>
            <w:shd w:val="clear" w:color="auto" w:fill="auto"/>
          </w:tcPr>
          <w:p w14:paraId="65C9E30A" w14:textId="78EF0170" w:rsidR="00AC721B" w:rsidRPr="00AC721B" w:rsidRDefault="00AC721B" w:rsidP="00776FE1">
            <w:pPr>
              <w:spacing w:after="120" w:line="240" w:lineRule="auto"/>
              <w:rPr>
                <w:w w:val="104"/>
              </w:rPr>
            </w:pPr>
            <w:r w:rsidRPr="00AC721B">
              <w:t>061301</w:t>
            </w:r>
          </w:p>
        </w:tc>
        <w:tc>
          <w:tcPr>
            <w:tcW w:w="3260" w:type="dxa"/>
            <w:shd w:val="clear" w:color="auto" w:fill="auto"/>
          </w:tcPr>
          <w:p w14:paraId="0D17EDC6" w14:textId="04173075" w:rsidR="00AC721B" w:rsidRPr="00AC721B" w:rsidRDefault="00AC721B" w:rsidP="00776FE1">
            <w:pPr>
              <w:spacing w:after="120" w:line="240" w:lineRule="auto"/>
            </w:pPr>
            <w:r w:rsidRPr="00AC721B">
              <w:t>Prepare to work safely in the construction industry</w:t>
            </w:r>
          </w:p>
        </w:tc>
        <w:tc>
          <w:tcPr>
            <w:tcW w:w="1701" w:type="dxa"/>
            <w:shd w:val="clear" w:color="auto" w:fill="auto"/>
          </w:tcPr>
          <w:p w14:paraId="6A09710F" w14:textId="77777777" w:rsidR="00AC721B" w:rsidRPr="00AC721B" w:rsidRDefault="00AC721B" w:rsidP="00776FE1">
            <w:pPr>
              <w:spacing w:after="120" w:line="240" w:lineRule="auto"/>
            </w:pPr>
          </w:p>
        </w:tc>
        <w:tc>
          <w:tcPr>
            <w:tcW w:w="1245" w:type="dxa"/>
            <w:shd w:val="clear" w:color="auto" w:fill="auto"/>
          </w:tcPr>
          <w:p w14:paraId="07434C21" w14:textId="08AABB45" w:rsidR="00AC721B" w:rsidRPr="00AC721B" w:rsidRDefault="00AC721B" w:rsidP="00776FE1">
            <w:pPr>
              <w:spacing w:after="120" w:line="240" w:lineRule="auto"/>
              <w:jc w:val="center"/>
            </w:pPr>
            <w:r w:rsidRPr="00AC721B">
              <w:t>6</w:t>
            </w:r>
          </w:p>
        </w:tc>
      </w:tr>
      <w:tr w:rsidR="00AC721B" w:rsidRPr="001178E5" w14:paraId="52570C60" w14:textId="77777777" w:rsidTr="001E03CE">
        <w:tc>
          <w:tcPr>
            <w:tcW w:w="1990" w:type="dxa"/>
            <w:shd w:val="clear" w:color="auto" w:fill="auto"/>
          </w:tcPr>
          <w:p w14:paraId="222CC324" w14:textId="71671475" w:rsidR="00AC721B" w:rsidRPr="00AC721B" w:rsidRDefault="00AC721B" w:rsidP="00776FE1">
            <w:pPr>
              <w:spacing w:after="120" w:line="240" w:lineRule="auto"/>
            </w:pPr>
            <w:r w:rsidRPr="00AC721B">
              <w:t>HLTAID0</w:t>
            </w:r>
            <w:r w:rsidR="000E152B">
              <w:t>10</w:t>
            </w:r>
          </w:p>
        </w:tc>
        <w:tc>
          <w:tcPr>
            <w:tcW w:w="1559" w:type="dxa"/>
            <w:shd w:val="clear" w:color="auto" w:fill="auto"/>
          </w:tcPr>
          <w:p w14:paraId="2A46F433" w14:textId="5E8266A2" w:rsidR="00AC721B" w:rsidRPr="00AC721B" w:rsidRDefault="00AC721B" w:rsidP="00776FE1">
            <w:pPr>
              <w:spacing w:after="120" w:line="240" w:lineRule="auto"/>
            </w:pPr>
            <w:r w:rsidRPr="00AC721B">
              <w:t>069907</w:t>
            </w:r>
          </w:p>
        </w:tc>
        <w:tc>
          <w:tcPr>
            <w:tcW w:w="3260" w:type="dxa"/>
            <w:shd w:val="clear" w:color="auto" w:fill="auto"/>
          </w:tcPr>
          <w:p w14:paraId="7F13243C" w14:textId="4BA83296" w:rsidR="00AC721B" w:rsidRPr="00AC721B" w:rsidRDefault="00AC721B" w:rsidP="00776FE1">
            <w:pPr>
              <w:spacing w:after="120" w:line="240" w:lineRule="auto"/>
            </w:pPr>
            <w:r w:rsidRPr="00AC721B">
              <w:t>Provide basic emergency life support</w:t>
            </w:r>
          </w:p>
        </w:tc>
        <w:tc>
          <w:tcPr>
            <w:tcW w:w="1701" w:type="dxa"/>
            <w:shd w:val="clear" w:color="auto" w:fill="auto"/>
          </w:tcPr>
          <w:p w14:paraId="1C621E97" w14:textId="77777777" w:rsidR="00AC721B" w:rsidRPr="00AC721B" w:rsidRDefault="00AC721B" w:rsidP="00776FE1">
            <w:pPr>
              <w:spacing w:after="120" w:line="240" w:lineRule="auto"/>
            </w:pPr>
          </w:p>
        </w:tc>
        <w:tc>
          <w:tcPr>
            <w:tcW w:w="1245" w:type="dxa"/>
            <w:shd w:val="clear" w:color="auto" w:fill="auto"/>
          </w:tcPr>
          <w:p w14:paraId="7B3C4604" w14:textId="0EA98740" w:rsidR="00AC721B" w:rsidRPr="00AC721B" w:rsidRDefault="00AC721B" w:rsidP="00776FE1">
            <w:pPr>
              <w:spacing w:after="120" w:line="240" w:lineRule="auto"/>
              <w:jc w:val="center"/>
            </w:pPr>
            <w:r w:rsidRPr="00AC721B">
              <w:t>12</w:t>
            </w:r>
          </w:p>
        </w:tc>
      </w:tr>
      <w:tr w:rsidR="00AC721B" w:rsidRPr="001178E5" w14:paraId="7A8DA163" w14:textId="77777777" w:rsidTr="001E03CE">
        <w:tc>
          <w:tcPr>
            <w:tcW w:w="1990" w:type="dxa"/>
            <w:shd w:val="clear" w:color="auto" w:fill="auto"/>
          </w:tcPr>
          <w:p w14:paraId="65D3C0ED" w14:textId="26755498" w:rsidR="00AC721B" w:rsidRPr="00AC721B" w:rsidRDefault="00AC721B" w:rsidP="00776FE1">
            <w:pPr>
              <w:spacing w:after="120" w:line="240" w:lineRule="auto"/>
            </w:pPr>
            <w:r w:rsidRPr="00AC721B">
              <w:t>VU22014</w:t>
            </w:r>
          </w:p>
        </w:tc>
        <w:tc>
          <w:tcPr>
            <w:tcW w:w="1559" w:type="dxa"/>
            <w:shd w:val="clear" w:color="auto" w:fill="auto"/>
          </w:tcPr>
          <w:p w14:paraId="079D273B" w14:textId="7E3B07FB" w:rsidR="00AC721B" w:rsidRPr="00AC721B" w:rsidRDefault="00AC721B" w:rsidP="00776FE1">
            <w:pPr>
              <w:spacing w:after="120" w:line="240" w:lineRule="auto"/>
            </w:pPr>
            <w:r w:rsidRPr="00AC721B">
              <w:t>120599</w:t>
            </w:r>
          </w:p>
        </w:tc>
        <w:tc>
          <w:tcPr>
            <w:tcW w:w="3260" w:type="dxa"/>
            <w:shd w:val="clear" w:color="auto" w:fill="auto"/>
          </w:tcPr>
          <w:p w14:paraId="32F6C1D3" w14:textId="39AE344D" w:rsidR="00AC721B" w:rsidRPr="00AC721B" w:rsidRDefault="00AC721B" w:rsidP="00776FE1">
            <w:pPr>
              <w:spacing w:after="120" w:line="240" w:lineRule="auto"/>
            </w:pPr>
            <w:r w:rsidRPr="00AC721B">
              <w:t>Prepare for work in the building and construction industry</w:t>
            </w:r>
          </w:p>
        </w:tc>
        <w:tc>
          <w:tcPr>
            <w:tcW w:w="1701" w:type="dxa"/>
            <w:shd w:val="clear" w:color="auto" w:fill="auto"/>
          </w:tcPr>
          <w:p w14:paraId="3F7688C1" w14:textId="77777777" w:rsidR="00AC721B" w:rsidRPr="00AC721B" w:rsidRDefault="00AC721B" w:rsidP="00776FE1">
            <w:pPr>
              <w:spacing w:after="120" w:line="240" w:lineRule="auto"/>
            </w:pPr>
          </w:p>
        </w:tc>
        <w:tc>
          <w:tcPr>
            <w:tcW w:w="1245" w:type="dxa"/>
            <w:shd w:val="clear" w:color="auto" w:fill="auto"/>
          </w:tcPr>
          <w:p w14:paraId="41692A6E" w14:textId="6B193B39" w:rsidR="00AC721B" w:rsidRPr="00AC721B" w:rsidRDefault="00AC721B" w:rsidP="00776FE1">
            <w:pPr>
              <w:spacing w:after="120" w:line="240" w:lineRule="auto"/>
              <w:jc w:val="center"/>
            </w:pPr>
            <w:r w:rsidRPr="00AC721B">
              <w:t>16</w:t>
            </w:r>
          </w:p>
        </w:tc>
      </w:tr>
      <w:tr w:rsidR="00AC721B" w:rsidRPr="001178E5" w14:paraId="246F9CA7" w14:textId="77777777" w:rsidTr="001E03CE">
        <w:tc>
          <w:tcPr>
            <w:tcW w:w="1990" w:type="dxa"/>
            <w:shd w:val="clear" w:color="auto" w:fill="auto"/>
          </w:tcPr>
          <w:p w14:paraId="025A8039" w14:textId="68D97EDE" w:rsidR="00AC721B" w:rsidRPr="00AC721B" w:rsidRDefault="00AC721B" w:rsidP="00776FE1">
            <w:pPr>
              <w:spacing w:after="120" w:line="240" w:lineRule="auto"/>
            </w:pPr>
            <w:r w:rsidRPr="00AC721B">
              <w:t>VU22015</w:t>
            </w:r>
          </w:p>
        </w:tc>
        <w:tc>
          <w:tcPr>
            <w:tcW w:w="1559" w:type="dxa"/>
            <w:shd w:val="clear" w:color="auto" w:fill="auto"/>
          </w:tcPr>
          <w:p w14:paraId="64F5B617" w14:textId="7AE5006F" w:rsidR="00AC721B" w:rsidRPr="00AC721B" w:rsidRDefault="00AC721B" w:rsidP="00776FE1">
            <w:pPr>
              <w:spacing w:after="120" w:line="240" w:lineRule="auto"/>
            </w:pPr>
            <w:r w:rsidRPr="00AC721B">
              <w:t>040301</w:t>
            </w:r>
          </w:p>
        </w:tc>
        <w:tc>
          <w:tcPr>
            <w:tcW w:w="3260" w:type="dxa"/>
            <w:shd w:val="clear" w:color="auto" w:fill="auto"/>
          </w:tcPr>
          <w:p w14:paraId="415770B7" w14:textId="3E4E90D8" w:rsidR="00AC721B" w:rsidRPr="00AC721B" w:rsidRDefault="00AC721B" w:rsidP="00776FE1">
            <w:pPr>
              <w:spacing w:after="120" w:line="240" w:lineRule="auto"/>
            </w:pPr>
            <w:r w:rsidRPr="00AC721B">
              <w:t>Interpret and apply basic plans and drawings</w:t>
            </w:r>
          </w:p>
        </w:tc>
        <w:tc>
          <w:tcPr>
            <w:tcW w:w="1701" w:type="dxa"/>
            <w:shd w:val="clear" w:color="auto" w:fill="auto"/>
          </w:tcPr>
          <w:p w14:paraId="528BFD96" w14:textId="77777777" w:rsidR="00AC721B" w:rsidRPr="00AC721B" w:rsidRDefault="00AC721B" w:rsidP="00776FE1">
            <w:pPr>
              <w:spacing w:after="120" w:line="240" w:lineRule="auto"/>
            </w:pPr>
          </w:p>
        </w:tc>
        <w:tc>
          <w:tcPr>
            <w:tcW w:w="1245" w:type="dxa"/>
            <w:shd w:val="clear" w:color="auto" w:fill="auto"/>
          </w:tcPr>
          <w:p w14:paraId="5F8C4CEA" w14:textId="6717854F" w:rsidR="00AC721B" w:rsidRPr="00AC721B" w:rsidRDefault="00AC721B" w:rsidP="00776FE1">
            <w:pPr>
              <w:spacing w:after="120" w:line="240" w:lineRule="auto"/>
              <w:jc w:val="center"/>
            </w:pPr>
            <w:r w:rsidRPr="00AC721B">
              <w:t>25</w:t>
            </w:r>
          </w:p>
        </w:tc>
      </w:tr>
      <w:tr w:rsidR="00AC721B" w:rsidRPr="001178E5" w14:paraId="716A9698" w14:textId="77777777" w:rsidTr="001E03CE">
        <w:tc>
          <w:tcPr>
            <w:tcW w:w="1990" w:type="dxa"/>
            <w:shd w:val="clear" w:color="auto" w:fill="auto"/>
          </w:tcPr>
          <w:p w14:paraId="65AC81C8" w14:textId="21203CA8" w:rsidR="00AC721B" w:rsidRPr="00AC721B" w:rsidRDefault="00AC721B" w:rsidP="00776FE1">
            <w:pPr>
              <w:spacing w:after="120" w:line="240" w:lineRule="auto"/>
            </w:pPr>
            <w:r w:rsidRPr="00AC721B">
              <w:t>VU22016</w:t>
            </w:r>
          </w:p>
        </w:tc>
        <w:tc>
          <w:tcPr>
            <w:tcW w:w="1559" w:type="dxa"/>
            <w:shd w:val="clear" w:color="auto" w:fill="auto"/>
          </w:tcPr>
          <w:p w14:paraId="25FBB80A" w14:textId="6CC3C12F" w:rsidR="00AC721B" w:rsidRPr="00AC721B" w:rsidRDefault="00AC721B" w:rsidP="00776FE1">
            <w:pPr>
              <w:spacing w:after="120" w:line="240" w:lineRule="auto"/>
            </w:pPr>
            <w:r w:rsidRPr="00AC721B">
              <w:t>040329</w:t>
            </w:r>
          </w:p>
        </w:tc>
        <w:tc>
          <w:tcPr>
            <w:tcW w:w="3260" w:type="dxa"/>
            <w:shd w:val="clear" w:color="auto" w:fill="auto"/>
          </w:tcPr>
          <w:p w14:paraId="44D01E11" w14:textId="2CD72535" w:rsidR="00AC721B" w:rsidRPr="00AC721B" w:rsidRDefault="00AC721B" w:rsidP="00776FE1">
            <w:pPr>
              <w:spacing w:after="120" w:line="240" w:lineRule="auto"/>
            </w:pPr>
            <w:r w:rsidRPr="00AC721B">
              <w:t>Erect and safely use working platforms</w:t>
            </w:r>
          </w:p>
        </w:tc>
        <w:tc>
          <w:tcPr>
            <w:tcW w:w="1701" w:type="dxa"/>
            <w:shd w:val="clear" w:color="auto" w:fill="auto"/>
          </w:tcPr>
          <w:p w14:paraId="7F1E421F" w14:textId="77777777" w:rsidR="00AC721B" w:rsidRPr="00AC721B" w:rsidRDefault="00AC721B" w:rsidP="00776FE1">
            <w:pPr>
              <w:spacing w:after="120" w:line="240" w:lineRule="auto"/>
            </w:pPr>
          </w:p>
        </w:tc>
        <w:tc>
          <w:tcPr>
            <w:tcW w:w="1245" w:type="dxa"/>
            <w:shd w:val="clear" w:color="auto" w:fill="auto"/>
          </w:tcPr>
          <w:p w14:paraId="46DB9832" w14:textId="54BB22EB" w:rsidR="00AC721B" w:rsidRPr="00AC721B" w:rsidRDefault="00AC721B" w:rsidP="00776FE1">
            <w:pPr>
              <w:spacing w:after="120" w:line="240" w:lineRule="auto"/>
              <w:jc w:val="center"/>
            </w:pPr>
            <w:r w:rsidRPr="00AC721B">
              <w:t>24</w:t>
            </w:r>
          </w:p>
        </w:tc>
      </w:tr>
      <w:tr w:rsidR="00AC721B" w:rsidRPr="001178E5" w14:paraId="40537BF7" w14:textId="77777777" w:rsidTr="001E03CE">
        <w:tc>
          <w:tcPr>
            <w:tcW w:w="8510" w:type="dxa"/>
            <w:gridSpan w:val="4"/>
            <w:shd w:val="clear" w:color="auto" w:fill="auto"/>
          </w:tcPr>
          <w:p w14:paraId="0AF6AD75" w14:textId="1C2CA3FD" w:rsidR="00AC721B" w:rsidRPr="00776FE1" w:rsidRDefault="00AC721B" w:rsidP="00776FE1">
            <w:pPr>
              <w:spacing w:after="120" w:line="240" w:lineRule="auto"/>
              <w:rPr>
                <w:b/>
              </w:rPr>
            </w:pPr>
            <w:r w:rsidRPr="00776FE1">
              <w:rPr>
                <w:b/>
              </w:rPr>
              <w:t>Total core nominal hours</w:t>
            </w:r>
          </w:p>
        </w:tc>
        <w:tc>
          <w:tcPr>
            <w:tcW w:w="1245" w:type="dxa"/>
            <w:shd w:val="clear" w:color="auto" w:fill="auto"/>
          </w:tcPr>
          <w:p w14:paraId="3469223E" w14:textId="5AE0F64D" w:rsidR="00AC721B" w:rsidRPr="00776FE1" w:rsidRDefault="00AC721B" w:rsidP="00776FE1">
            <w:pPr>
              <w:spacing w:after="120" w:line="240" w:lineRule="auto"/>
              <w:jc w:val="center"/>
              <w:rPr>
                <w:b/>
              </w:rPr>
            </w:pPr>
            <w:r w:rsidRPr="00776FE1">
              <w:rPr>
                <w:b/>
              </w:rPr>
              <w:t>171</w:t>
            </w:r>
          </w:p>
        </w:tc>
      </w:tr>
    </w:tbl>
    <w:p w14:paraId="72B882EF" w14:textId="0EA6FA96" w:rsidR="00AC721B" w:rsidRDefault="00AC721B" w:rsidP="005B28C9">
      <w:pPr>
        <w:pStyle w:val="Text"/>
        <w:rPr>
          <w:rFonts w:eastAsia="Arial"/>
        </w:rPr>
      </w:pPr>
    </w:p>
    <w:p w14:paraId="4D8887A9" w14:textId="796B1119" w:rsidR="00B27708" w:rsidRDefault="00B27708">
      <w:pPr>
        <w:spacing w:before="0" w:line="240" w:lineRule="auto"/>
        <w:rPr>
          <w:rFonts w:eastAsia="Arial"/>
          <w:color w:val="000000" w:themeColor="text1"/>
        </w:rPr>
      </w:pPr>
      <w:r w:rsidRPr="001178E5">
        <w:rPr>
          <w:rFonts w:eastAsia="Arial"/>
          <w:color w:val="000000" w:themeColor="text1"/>
        </w:rPr>
        <w:br w:type="page"/>
      </w:r>
    </w:p>
    <w:p w14:paraId="36CB515C" w14:textId="77777777" w:rsidR="008A790B" w:rsidRPr="008A790B" w:rsidRDefault="008A790B" w:rsidP="005B28C9">
      <w:pPr>
        <w:pStyle w:val="Text"/>
        <w:rPr>
          <w:rFonts w:eastAsia="Arial"/>
        </w:rPr>
      </w:pPr>
    </w:p>
    <w:p w14:paraId="30FCF537" w14:textId="026F5BC0" w:rsidR="008A790B" w:rsidRPr="001E03CE" w:rsidRDefault="008A790B" w:rsidP="005B28C9">
      <w:pPr>
        <w:pStyle w:val="Text"/>
        <w:rPr>
          <w:rFonts w:eastAsia="Arial"/>
          <w:b/>
        </w:rPr>
      </w:pPr>
      <w:r w:rsidRPr="001E03CE">
        <w:rPr>
          <w:rFonts w:eastAsia="Arial"/>
          <w:b/>
        </w:rPr>
        <w:t>Bricklaying stream elective units</w:t>
      </w:r>
    </w:p>
    <w:p w14:paraId="7357FAB2" w14:textId="77777777" w:rsidR="008A790B" w:rsidRDefault="008A790B" w:rsidP="005B28C9">
      <w:pPr>
        <w:pStyle w:val="Text"/>
        <w:rPr>
          <w:rFonts w:eastAsia="Arial"/>
        </w:rPr>
      </w:pP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65"/>
        <w:gridCol w:w="1417"/>
        <w:gridCol w:w="3827"/>
        <w:gridCol w:w="1701"/>
        <w:gridCol w:w="1245"/>
      </w:tblGrid>
      <w:tr w:rsidR="008A790B" w:rsidRPr="001178E5" w14:paraId="7A1C56A9" w14:textId="77777777" w:rsidTr="008A790B">
        <w:tc>
          <w:tcPr>
            <w:tcW w:w="1565" w:type="dxa"/>
            <w:shd w:val="clear" w:color="auto" w:fill="DBE5F1" w:themeFill="accent1" w:themeFillTint="33"/>
          </w:tcPr>
          <w:p w14:paraId="113975F4" w14:textId="77777777" w:rsidR="008A790B" w:rsidRPr="001E03CE" w:rsidRDefault="008A790B" w:rsidP="001E03CE">
            <w:pPr>
              <w:pStyle w:val="NominalHoursTable"/>
              <w:spacing w:before="80" w:after="80"/>
              <w:ind w:left="0"/>
              <w:rPr>
                <w:b/>
              </w:rPr>
            </w:pPr>
            <w:r w:rsidRPr="001E03CE">
              <w:rPr>
                <w:b/>
              </w:rPr>
              <w:t>Unit of competency code</w:t>
            </w:r>
          </w:p>
        </w:tc>
        <w:tc>
          <w:tcPr>
            <w:tcW w:w="1417" w:type="dxa"/>
            <w:shd w:val="clear" w:color="auto" w:fill="DBE5F1" w:themeFill="accent1" w:themeFillTint="33"/>
          </w:tcPr>
          <w:p w14:paraId="646ECBB5" w14:textId="77777777" w:rsidR="008A790B" w:rsidRPr="001E03CE" w:rsidRDefault="008A790B" w:rsidP="001E03CE">
            <w:pPr>
              <w:pStyle w:val="NominalHoursTable"/>
              <w:spacing w:before="80" w:after="80"/>
              <w:ind w:left="0"/>
              <w:rPr>
                <w:b/>
              </w:rPr>
            </w:pPr>
            <w:r w:rsidRPr="001E03CE">
              <w:rPr>
                <w:b/>
              </w:rPr>
              <w:t>Field of Education code</w:t>
            </w:r>
          </w:p>
        </w:tc>
        <w:tc>
          <w:tcPr>
            <w:tcW w:w="3827" w:type="dxa"/>
            <w:shd w:val="clear" w:color="auto" w:fill="DBE5F1" w:themeFill="accent1" w:themeFillTint="33"/>
          </w:tcPr>
          <w:p w14:paraId="0989D631" w14:textId="77777777" w:rsidR="008A790B" w:rsidRPr="001E03CE" w:rsidRDefault="008A790B" w:rsidP="001E03CE">
            <w:pPr>
              <w:pStyle w:val="NominalHoursTable"/>
              <w:spacing w:before="80" w:after="80"/>
              <w:ind w:left="30"/>
              <w:rPr>
                <w:b/>
              </w:rPr>
            </w:pPr>
            <w:r w:rsidRPr="001E03CE">
              <w:rPr>
                <w:b/>
              </w:rPr>
              <w:t>Unit of competency title</w:t>
            </w:r>
          </w:p>
        </w:tc>
        <w:tc>
          <w:tcPr>
            <w:tcW w:w="1701" w:type="dxa"/>
            <w:shd w:val="clear" w:color="auto" w:fill="DBE5F1" w:themeFill="accent1" w:themeFillTint="33"/>
          </w:tcPr>
          <w:p w14:paraId="07EADDD0" w14:textId="77777777" w:rsidR="008A790B" w:rsidRPr="001E03CE" w:rsidRDefault="008A790B" w:rsidP="001E03CE">
            <w:pPr>
              <w:pStyle w:val="NominalHoursTable"/>
              <w:spacing w:before="80" w:after="80"/>
              <w:ind w:left="32"/>
              <w:rPr>
                <w:b/>
              </w:rPr>
            </w:pPr>
            <w:r w:rsidRPr="001E03CE">
              <w:rPr>
                <w:b/>
              </w:rPr>
              <w:t>Pre-requisite</w:t>
            </w:r>
          </w:p>
        </w:tc>
        <w:tc>
          <w:tcPr>
            <w:tcW w:w="1245" w:type="dxa"/>
            <w:shd w:val="clear" w:color="auto" w:fill="DBE5F1" w:themeFill="accent1" w:themeFillTint="33"/>
          </w:tcPr>
          <w:p w14:paraId="584C1707" w14:textId="77777777" w:rsidR="008A790B" w:rsidRPr="001E03CE" w:rsidRDefault="008A790B" w:rsidP="001E03CE">
            <w:pPr>
              <w:pStyle w:val="NominalHoursTable"/>
              <w:ind w:left="38"/>
              <w:rPr>
                <w:b/>
              </w:rPr>
            </w:pPr>
            <w:r w:rsidRPr="001E03CE">
              <w:rPr>
                <w:b/>
              </w:rPr>
              <w:t>Nominal hours</w:t>
            </w:r>
          </w:p>
        </w:tc>
      </w:tr>
      <w:tr w:rsidR="008A790B" w:rsidRPr="001178E5" w14:paraId="35E8C55E" w14:textId="77777777" w:rsidTr="008A790B">
        <w:tc>
          <w:tcPr>
            <w:tcW w:w="1565" w:type="dxa"/>
            <w:shd w:val="clear" w:color="auto" w:fill="auto"/>
          </w:tcPr>
          <w:p w14:paraId="2C35798C" w14:textId="1FF696E9" w:rsidR="008A790B" w:rsidRPr="008A790B" w:rsidRDefault="008A790B" w:rsidP="00776FE1">
            <w:pPr>
              <w:spacing w:before="80" w:after="80" w:line="240" w:lineRule="auto"/>
              <w:rPr>
                <w:color w:val="000000" w:themeColor="text1"/>
              </w:rPr>
            </w:pPr>
            <w:r w:rsidRPr="008A790B">
              <w:t>VU22017</w:t>
            </w:r>
          </w:p>
        </w:tc>
        <w:tc>
          <w:tcPr>
            <w:tcW w:w="1417" w:type="dxa"/>
            <w:shd w:val="clear" w:color="auto" w:fill="auto"/>
          </w:tcPr>
          <w:p w14:paraId="1A84B5EC" w14:textId="520822B7" w:rsidR="008A790B" w:rsidRPr="008A790B" w:rsidRDefault="008A790B" w:rsidP="00776FE1">
            <w:pPr>
              <w:spacing w:before="80" w:after="80" w:line="240" w:lineRule="auto"/>
              <w:rPr>
                <w:color w:val="000000" w:themeColor="text1"/>
              </w:rPr>
            </w:pPr>
            <w:r w:rsidRPr="008A790B">
              <w:t>040309</w:t>
            </w:r>
          </w:p>
        </w:tc>
        <w:tc>
          <w:tcPr>
            <w:tcW w:w="3827" w:type="dxa"/>
            <w:shd w:val="clear" w:color="auto" w:fill="auto"/>
          </w:tcPr>
          <w:p w14:paraId="7043CBD7" w14:textId="1D28978E" w:rsidR="008A790B" w:rsidRPr="008A790B" w:rsidRDefault="008A790B" w:rsidP="00776FE1">
            <w:pPr>
              <w:spacing w:before="80" w:after="80" w:line="240" w:lineRule="auto"/>
            </w:pPr>
            <w:r w:rsidRPr="008A790B">
              <w:t>Identify and handle bricklaying tools and equipment</w:t>
            </w:r>
          </w:p>
        </w:tc>
        <w:tc>
          <w:tcPr>
            <w:tcW w:w="1701" w:type="dxa"/>
            <w:shd w:val="clear" w:color="auto" w:fill="auto"/>
          </w:tcPr>
          <w:p w14:paraId="73EFDE47" w14:textId="77777777" w:rsidR="008A790B" w:rsidRPr="008A790B" w:rsidRDefault="008A790B" w:rsidP="00776FE1">
            <w:pPr>
              <w:spacing w:before="80" w:after="80" w:line="240" w:lineRule="auto"/>
            </w:pPr>
          </w:p>
        </w:tc>
        <w:tc>
          <w:tcPr>
            <w:tcW w:w="1245" w:type="dxa"/>
            <w:shd w:val="clear" w:color="auto" w:fill="auto"/>
          </w:tcPr>
          <w:p w14:paraId="542F4EA4" w14:textId="394AEA98" w:rsidR="008A790B" w:rsidRPr="008A790B" w:rsidRDefault="008A790B" w:rsidP="00776FE1">
            <w:pPr>
              <w:spacing w:before="80" w:after="80" w:line="240" w:lineRule="auto"/>
              <w:jc w:val="center"/>
            </w:pPr>
            <w:r w:rsidRPr="008A790B">
              <w:t>76</w:t>
            </w:r>
          </w:p>
        </w:tc>
      </w:tr>
      <w:tr w:rsidR="008A790B" w:rsidRPr="001178E5" w14:paraId="44137C98" w14:textId="77777777" w:rsidTr="008A790B">
        <w:tc>
          <w:tcPr>
            <w:tcW w:w="1565" w:type="dxa"/>
            <w:shd w:val="clear" w:color="auto" w:fill="auto"/>
          </w:tcPr>
          <w:p w14:paraId="44949A21" w14:textId="3A9FB680" w:rsidR="008A790B" w:rsidRPr="008A790B" w:rsidRDefault="008A790B" w:rsidP="00776FE1">
            <w:pPr>
              <w:spacing w:before="80" w:after="80" w:line="240" w:lineRule="auto"/>
            </w:pPr>
            <w:r w:rsidRPr="008A790B">
              <w:t>VU22018</w:t>
            </w:r>
          </w:p>
        </w:tc>
        <w:tc>
          <w:tcPr>
            <w:tcW w:w="1417" w:type="dxa"/>
            <w:shd w:val="clear" w:color="auto" w:fill="auto"/>
          </w:tcPr>
          <w:p w14:paraId="13E9C1A7" w14:textId="1C2919D4" w:rsidR="008A790B" w:rsidRPr="008A790B" w:rsidRDefault="008A790B" w:rsidP="00776FE1">
            <w:pPr>
              <w:spacing w:before="80" w:after="80" w:line="240" w:lineRule="auto"/>
            </w:pPr>
            <w:r w:rsidRPr="008A790B">
              <w:t>040309</w:t>
            </w:r>
          </w:p>
        </w:tc>
        <w:tc>
          <w:tcPr>
            <w:tcW w:w="3827" w:type="dxa"/>
            <w:shd w:val="clear" w:color="auto" w:fill="auto"/>
          </w:tcPr>
          <w:p w14:paraId="09B6D918" w14:textId="6FD09EDF" w:rsidR="008A790B" w:rsidRPr="008A790B" w:rsidRDefault="008A790B" w:rsidP="00776FE1">
            <w:pPr>
              <w:spacing w:before="80" w:after="80" w:line="240" w:lineRule="auto"/>
            </w:pPr>
            <w:r w:rsidRPr="008A790B">
              <w:t>Apply basic bricklaying techniques</w:t>
            </w:r>
          </w:p>
        </w:tc>
        <w:tc>
          <w:tcPr>
            <w:tcW w:w="1701" w:type="dxa"/>
            <w:shd w:val="clear" w:color="auto" w:fill="auto"/>
          </w:tcPr>
          <w:p w14:paraId="46B334C0" w14:textId="77777777" w:rsidR="008A790B" w:rsidRPr="008A790B" w:rsidRDefault="008A790B" w:rsidP="00776FE1">
            <w:pPr>
              <w:spacing w:before="80" w:after="80" w:line="240" w:lineRule="auto"/>
            </w:pPr>
          </w:p>
        </w:tc>
        <w:tc>
          <w:tcPr>
            <w:tcW w:w="1245" w:type="dxa"/>
            <w:shd w:val="clear" w:color="auto" w:fill="auto"/>
          </w:tcPr>
          <w:p w14:paraId="63FB8B14" w14:textId="316BCE71" w:rsidR="008A790B" w:rsidRPr="008A790B" w:rsidRDefault="008A790B" w:rsidP="00776FE1">
            <w:pPr>
              <w:spacing w:before="80" w:after="80" w:line="240" w:lineRule="auto"/>
              <w:jc w:val="center"/>
            </w:pPr>
            <w:r w:rsidRPr="008A790B">
              <w:t>126</w:t>
            </w:r>
          </w:p>
        </w:tc>
      </w:tr>
      <w:tr w:rsidR="008A790B" w:rsidRPr="001178E5" w14:paraId="7249B385" w14:textId="77777777" w:rsidTr="008A790B">
        <w:tc>
          <w:tcPr>
            <w:tcW w:w="1565" w:type="dxa"/>
            <w:shd w:val="clear" w:color="auto" w:fill="auto"/>
          </w:tcPr>
          <w:p w14:paraId="5400307A" w14:textId="1078E257" w:rsidR="008A790B" w:rsidRPr="008A790B" w:rsidRDefault="008A790B" w:rsidP="00776FE1">
            <w:pPr>
              <w:spacing w:before="80" w:after="80" w:line="240" w:lineRule="auto"/>
            </w:pPr>
            <w:r w:rsidRPr="008A790B">
              <w:t>VU22019</w:t>
            </w:r>
          </w:p>
        </w:tc>
        <w:tc>
          <w:tcPr>
            <w:tcW w:w="1417" w:type="dxa"/>
            <w:shd w:val="clear" w:color="auto" w:fill="auto"/>
          </w:tcPr>
          <w:p w14:paraId="26508C2B" w14:textId="088FE22D" w:rsidR="008A790B" w:rsidRPr="008A790B" w:rsidRDefault="008A790B" w:rsidP="00776FE1">
            <w:pPr>
              <w:spacing w:before="80" w:after="80" w:line="240" w:lineRule="auto"/>
            </w:pPr>
            <w:r w:rsidRPr="008A790B">
              <w:t>040309</w:t>
            </w:r>
          </w:p>
        </w:tc>
        <w:tc>
          <w:tcPr>
            <w:tcW w:w="3827" w:type="dxa"/>
            <w:shd w:val="clear" w:color="auto" w:fill="auto"/>
          </w:tcPr>
          <w:p w14:paraId="7B1E0AE9" w14:textId="12E47F2A" w:rsidR="008A790B" w:rsidRPr="008A790B" w:rsidRDefault="008A790B" w:rsidP="00776FE1">
            <w:pPr>
              <w:spacing w:before="80" w:after="80" w:line="240" w:lineRule="auto"/>
            </w:pPr>
            <w:r w:rsidRPr="008A790B">
              <w:t>Apply brick veneer construction techniques</w:t>
            </w:r>
          </w:p>
        </w:tc>
        <w:tc>
          <w:tcPr>
            <w:tcW w:w="1701" w:type="dxa"/>
            <w:shd w:val="clear" w:color="auto" w:fill="auto"/>
          </w:tcPr>
          <w:p w14:paraId="4A957CD0" w14:textId="77777777" w:rsidR="008A790B" w:rsidRPr="008A790B" w:rsidRDefault="008A790B" w:rsidP="00776FE1">
            <w:pPr>
              <w:spacing w:before="80" w:after="80" w:line="240" w:lineRule="auto"/>
            </w:pPr>
          </w:p>
        </w:tc>
        <w:tc>
          <w:tcPr>
            <w:tcW w:w="1245" w:type="dxa"/>
            <w:shd w:val="clear" w:color="auto" w:fill="auto"/>
          </w:tcPr>
          <w:p w14:paraId="63E20E41" w14:textId="62EF252E" w:rsidR="008A790B" w:rsidRPr="008A790B" w:rsidRDefault="008A790B" w:rsidP="00776FE1">
            <w:pPr>
              <w:spacing w:before="80" w:after="80" w:line="240" w:lineRule="auto"/>
              <w:jc w:val="center"/>
            </w:pPr>
            <w:r w:rsidRPr="008A790B">
              <w:t>80</w:t>
            </w:r>
          </w:p>
        </w:tc>
      </w:tr>
      <w:tr w:rsidR="008A790B" w:rsidRPr="001178E5" w14:paraId="18DA4A67" w14:textId="77777777" w:rsidTr="008A790B">
        <w:tc>
          <w:tcPr>
            <w:tcW w:w="1565" w:type="dxa"/>
            <w:shd w:val="clear" w:color="auto" w:fill="auto"/>
          </w:tcPr>
          <w:p w14:paraId="14FC9AB7" w14:textId="0965062C" w:rsidR="008A790B" w:rsidRPr="008A790B" w:rsidRDefault="008A790B" w:rsidP="00776FE1">
            <w:pPr>
              <w:spacing w:before="80" w:after="80" w:line="240" w:lineRule="auto"/>
            </w:pPr>
            <w:r w:rsidRPr="008A790B">
              <w:t>VU22020</w:t>
            </w:r>
          </w:p>
        </w:tc>
        <w:tc>
          <w:tcPr>
            <w:tcW w:w="1417" w:type="dxa"/>
            <w:shd w:val="clear" w:color="auto" w:fill="auto"/>
          </w:tcPr>
          <w:p w14:paraId="39C81F4B" w14:textId="03AA74AB" w:rsidR="008A790B" w:rsidRPr="008A790B" w:rsidRDefault="008A790B" w:rsidP="00776FE1">
            <w:pPr>
              <w:spacing w:before="80" w:after="80" w:line="240" w:lineRule="auto"/>
            </w:pPr>
            <w:r w:rsidRPr="008A790B">
              <w:t>040309</w:t>
            </w:r>
          </w:p>
        </w:tc>
        <w:tc>
          <w:tcPr>
            <w:tcW w:w="3827" w:type="dxa"/>
            <w:shd w:val="clear" w:color="auto" w:fill="auto"/>
          </w:tcPr>
          <w:p w14:paraId="4D655EA8" w14:textId="3D4A7DD1" w:rsidR="008A790B" w:rsidRPr="008A790B" w:rsidRDefault="008A790B" w:rsidP="00776FE1">
            <w:pPr>
              <w:spacing w:before="80" w:after="80" w:line="240" w:lineRule="auto"/>
            </w:pPr>
            <w:r w:rsidRPr="008A790B">
              <w:t>Apply cavity brick construction techniques</w:t>
            </w:r>
          </w:p>
        </w:tc>
        <w:tc>
          <w:tcPr>
            <w:tcW w:w="1701" w:type="dxa"/>
            <w:shd w:val="clear" w:color="auto" w:fill="auto"/>
          </w:tcPr>
          <w:p w14:paraId="44ED27C6" w14:textId="77777777" w:rsidR="008A790B" w:rsidRPr="008A790B" w:rsidRDefault="008A790B" w:rsidP="00776FE1">
            <w:pPr>
              <w:spacing w:before="80" w:after="80" w:line="240" w:lineRule="auto"/>
            </w:pPr>
          </w:p>
        </w:tc>
        <w:tc>
          <w:tcPr>
            <w:tcW w:w="1245" w:type="dxa"/>
            <w:shd w:val="clear" w:color="auto" w:fill="auto"/>
          </w:tcPr>
          <w:p w14:paraId="591BC17A" w14:textId="6DC98F84" w:rsidR="008A790B" w:rsidRPr="008A790B" w:rsidRDefault="008A790B" w:rsidP="00776FE1">
            <w:pPr>
              <w:spacing w:before="80" w:after="80" w:line="240" w:lineRule="auto"/>
              <w:jc w:val="center"/>
            </w:pPr>
            <w:r w:rsidRPr="008A790B">
              <w:t>80</w:t>
            </w:r>
          </w:p>
        </w:tc>
      </w:tr>
      <w:tr w:rsidR="008A790B" w:rsidRPr="001178E5" w14:paraId="64A683E0" w14:textId="77777777" w:rsidTr="008A790B">
        <w:tc>
          <w:tcPr>
            <w:tcW w:w="1565" w:type="dxa"/>
            <w:shd w:val="clear" w:color="auto" w:fill="auto"/>
          </w:tcPr>
          <w:p w14:paraId="7F894492" w14:textId="631E079B" w:rsidR="008A790B" w:rsidRPr="008A790B" w:rsidRDefault="008A790B" w:rsidP="00776FE1">
            <w:pPr>
              <w:spacing w:before="80" w:after="80" w:line="240" w:lineRule="auto"/>
            </w:pPr>
            <w:r w:rsidRPr="008A790B">
              <w:t>VU22021</w:t>
            </w:r>
          </w:p>
        </w:tc>
        <w:tc>
          <w:tcPr>
            <w:tcW w:w="1417" w:type="dxa"/>
            <w:shd w:val="clear" w:color="auto" w:fill="auto"/>
          </w:tcPr>
          <w:p w14:paraId="501894DE" w14:textId="1216C058" w:rsidR="008A790B" w:rsidRPr="008A790B" w:rsidRDefault="008A790B" w:rsidP="00776FE1">
            <w:pPr>
              <w:spacing w:before="80" w:after="80" w:line="240" w:lineRule="auto"/>
            </w:pPr>
            <w:r w:rsidRPr="008A790B">
              <w:t>040309</w:t>
            </w:r>
          </w:p>
        </w:tc>
        <w:tc>
          <w:tcPr>
            <w:tcW w:w="3827" w:type="dxa"/>
            <w:shd w:val="clear" w:color="auto" w:fill="auto"/>
          </w:tcPr>
          <w:p w14:paraId="5A13DDFE" w14:textId="0DDDAD30" w:rsidR="008A790B" w:rsidRPr="008A790B" w:rsidRDefault="008A790B" w:rsidP="00776FE1">
            <w:pPr>
              <w:spacing w:before="80" w:after="80" w:line="240" w:lineRule="auto"/>
            </w:pPr>
            <w:r w:rsidRPr="008A790B">
              <w:t>Apply masonry blockwork techniques</w:t>
            </w:r>
          </w:p>
        </w:tc>
        <w:tc>
          <w:tcPr>
            <w:tcW w:w="1701" w:type="dxa"/>
            <w:shd w:val="clear" w:color="auto" w:fill="auto"/>
          </w:tcPr>
          <w:p w14:paraId="47382ED7" w14:textId="77777777" w:rsidR="008A790B" w:rsidRPr="008A790B" w:rsidRDefault="008A790B" w:rsidP="00776FE1">
            <w:pPr>
              <w:spacing w:before="80" w:after="80" w:line="240" w:lineRule="auto"/>
            </w:pPr>
          </w:p>
        </w:tc>
        <w:tc>
          <w:tcPr>
            <w:tcW w:w="1245" w:type="dxa"/>
            <w:shd w:val="clear" w:color="auto" w:fill="auto"/>
          </w:tcPr>
          <w:p w14:paraId="5169D894" w14:textId="0C49CD47" w:rsidR="008A790B" w:rsidRPr="008A790B" w:rsidRDefault="008A790B" w:rsidP="00776FE1">
            <w:pPr>
              <w:spacing w:before="80" w:after="80" w:line="240" w:lineRule="auto"/>
              <w:jc w:val="center"/>
            </w:pPr>
            <w:r w:rsidRPr="008A790B">
              <w:t>50</w:t>
            </w:r>
          </w:p>
        </w:tc>
      </w:tr>
      <w:tr w:rsidR="008A790B" w:rsidRPr="001178E5" w14:paraId="34411E10" w14:textId="77777777" w:rsidTr="008A790B">
        <w:tc>
          <w:tcPr>
            <w:tcW w:w="8510" w:type="dxa"/>
            <w:gridSpan w:val="4"/>
            <w:shd w:val="clear" w:color="auto" w:fill="auto"/>
          </w:tcPr>
          <w:p w14:paraId="3532FF35" w14:textId="6E81F7C1" w:rsidR="008A790B" w:rsidRPr="00776FE1" w:rsidRDefault="008A790B" w:rsidP="00776FE1">
            <w:pPr>
              <w:spacing w:before="80" w:after="80" w:line="240" w:lineRule="auto"/>
              <w:rPr>
                <w:b/>
              </w:rPr>
            </w:pPr>
            <w:r w:rsidRPr="00776FE1">
              <w:rPr>
                <w:b/>
              </w:rPr>
              <w:t>Total bricklaying stream elective nominal hours</w:t>
            </w:r>
          </w:p>
        </w:tc>
        <w:tc>
          <w:tcPr>
            <w:tcW w:w="1245" w:type="dxa"/>
            <w:shd w:val="clear" w:color="auto" w:fill="auto"/>
          </w:tcPr>
          <w:p w14:paraId="00756F72" w14:textId="0A9CBCBA" w:rsidR="008A790B" w:rsidRPr="00776FE1" w:rsidRDefault="008A790B" w:rsidP="00776FE1">
            <w:pPr>
              <w:spacing w:before="80" w:after="80" w:line="240" w:lineRule="auto"/>
              <w:jc w:val="center"/>
              <w:rPr>
                <w:b/>
              </w:rPr>
            </w:pPr>
            <w:r w:rsidRPr="00776FE1">
              <w:rPr>
                <w:b/>
              </w:rPr>
              <w:t>412</w:t>
            </w:r>
          </w:p>
        </w:tc>
      </w:tr>
    </w:tbl>
    <w:p w14:paraId="412B27C0" w14:textId="77777777" w:rsidR="008A790B" w:rsidRDefault="008A790B" w:rsidP="005B28C9">
      <w:pPr>
        <w:pStyle w:val="Text"/>
        <w:rPr>
          <w:rFonts w:eastAsia="Arial"/>
        </w:rPr>
      </w:pPr>
    </w:p>
    <w:p w14:paraId="1BF4DFB4" w14:textId="0D9B36B7" w:rsidR="008A790B" w:rsidRPr="001E03CE" w:rsidRDefault="008A790B" w:rsidP="005B28C9">
      <w:pPr>
        <w:pStyle w:val="Text"/>
        <w:rPr>
          <w:rFonts w:eastAsia="Arial"/>
          <w:b/>
        </w:rPr>
      </w:pPr>
      <w:r w:rsidRPr="001E03CE">
        <w:rPr>
          <w:rFonts w:eastAsia="Arial"/>
          <w:b/>
        </w:rPr>
        <w:t>Carpentry stream elective units</w:t>
      </w:r>
    </w:p>
    <w:p w14:paraId="1B4AC757" w14:textId="77777777" w:rsidR="008A790B" w:rsidRDefault="008A790B" w:rsidP="005B28C9">
      <w:pPr>
        <w:pStyle w:val="Text"/>
        <w:rPr>
          <w:rFonts w:eastAsia="Arial"/>
        </w:rPr>
      </w:pP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65"/>
        <w:gridCol w:w="1417"/>
        <w:gridCol w:w="3827"/>
        <w:gridCol w:w="1701"/>
        <w:gridCol w:w="1245"/>
      </w:tblGrid>
      <w:tr w:rsidR="008A790B" w:rsidRPr="001178E5" w14:paraId="54C115E0" w14:textId="77777777" w:rsidTr="008A790B">
        <w:tc>
          <w:tcPr>
            <w:tcW w:w="1565" w:type="dxa"/>
            <w:shd w:val="clear" w:color="auto" w:fill="DBE5F1" w:themeFill="accent1" w:themeFillTint="33"/>
          </w:tcPr>
          <w:p w14:paraId="1ECE1D5D" w14:textId="77777777" w:rsidR="008A790B" w:rsidRPr="001E03CE" w:rsidRDefault="008A790B" w:rsidP="00956974">
            <w:pPr>
              <w:pStyle w:val="NominalHoursTable"/>
              <w:spacing w:before="80" w:after="80"/>
              <w:ind w:left="0"/>
              <w:rPr>
                <w:b/>
              </w:rPr>
            </w:pPr>
            <w:r w:rsidRPr="001E03CE">
              <w:rPr>
                <w:b/>
              </w:rPr>
              <w:t>Unit of competency code</w:t>
            </w:r>
          </w:p>
        </w:tc>
        <w:tc>
          <w:tcPr>
            <w:tcW w:w="1417" w:type="dxa"/>
            <w:shd w:val="clear" w:color="auto" w:fill="DBE5F1" w:themeFill="accent1" w:themeFillTint="33"/>
          </w:tcPr>
          <w:p w14:paraId="64493A92" w14:textId="77777777" w:rsidR="008A790B" w:rsidRPr="001E03CE" w:rsidRDefault="008A790B" w:rsidP="001E03CE">
            <w:pPr>
              <w:pStyle w:val="NominalHoursTable"/>
              <w:spacing w:before="80" w:after="80"/>
              <w:ind w:left="40"/>
              <w:rPr>
                <w:b/>
              </w:rPr>
            </w:pPr>
            <w:r w:rsidRPr="001E03CE">
              <w:rPr>
                <w:b/>
              </w:rPr>
              <w:t>Field of Education code</w:t>
            </w:r>
          </w:p>
        </w:tc>
        <w:tc>
          <w:tcPr>
            <w:tcW w:w="3827" w:type="dxa"/>
            <w:shd w:val="clear" w:color="auto" w:fill="DBE5F1" w:themeFill="accent1" w:themeFillTint="33"/>
          </w:tcPr>
          <w:p w14:paraId="6858DF4F" w14:textId="77777777" w:rsidR="008A790B" w:rsidRPr="001E03CE" w:rsidRDefault="008A790B" w:rsidP="001E03CE">
            <w:pPr>
              <w:pStyle w:val="NominalHoursTable"/>
              <w:spacing w:before="80" w:after="80"/>
              <w:ind w:left="40"/>
              <w:rPr>
                <w:b/>
              </w:rPr>
            </w:pPr>
            <w:r w:rsidRPr="001E03CE">
              <w:rPr>
                <w:b/>
              </w:rPr>
              <w:t>Unit of competency title</w:t>
            </w:r>
          </w:p>
        </w:tc>
        <w:tc>
          <w:tcPr>
            <w:tcW w:w="1701" w:type="dxa"/>
            <w:shd w:val="clear" w:color="auto" w:fill="DBE5F1" w:themeFill="accent1" w:themeFillTint="33"/>
          </w:tcPr>
          <w:p w14:paraId="347BC599" w14:textId="77777777" w:rsidR="008A790B" w:rsidRPr="001E03CE" w:rsidRDefault="008A790B" w:rsidP="001E03CE">
            <w:pPr>
              <w:pStyle w:val="NominalHoursTable"/>
              <w:spacing w:before="80" w:after="80"/>
              <w:ind w:left="40"/>
              <w:rPr>
                <w:b/>
              </w:rPr>
            </w:pPr>
            <w:r w:rsidRPr="001E03CE">
              <w:rPr>
                <w:b/>
              </w:rPr>
              <w:t>Pre-requisite</w:t>
            </w:r>
          </w:p>
        </w:tc>
        <w:tc>
          <w:tcPr>
            <w:tcW w:w="1245" w:type="dxa"/>
            <w:shd w:val="clear" w:color="auto" w:fill="DBE5F1" w:themeFill="accent1" w:themeFillTint="33"/>
          </w:tcPr>
          <w:p w14:paraId="0B5847A4" w14:textId="77777777" w:rsidR="008A790B" w:rsidRPr="001E03CE" w:rsidRDefault="008A790B" w:rsidP="001E03CE">
            <w:pPr>
              <w:pStyle w:val="NominalHoursTable"/>
              <w:spacing w:before="80" w:after="80"/>
              <w:ind w:left="40"/>
              <w:rPr>
                <w:b/>
              </w:rPr>
            </w:pPr>
            <w:r w:rsidRPr="001E03CE">
              <w:rPr>
                <w:b/>
              </w:rPr>
              <w:t>Nominal hours</w:t>
            </w:r>
          </w:p>
        </w:tc>
      </w:tr>
      <w:tr w:rsidR="008A790B" w:rsidRPr="001178E5" w14:paraId="5FC17390" w14:textId="77777777" w:rsidTr="008A790B">
        <w:tc>
          <w:tcPr>
            <w:tcW w:w="1565" w:type="dxa"/>
            <w:shd w:val="clear" w:color="auto" w:fill="auto"/>
          </w:tcPr>
          <w:p w14:paraId="0E710E2A" w14:textId="21631CD2" w:rsidR="008A790B" w:rsidRPr="008A790B" w:rsidRDefault="008A790B" w:rsidP="00776FE1">
            <w:pPr>
              <w:spacing w:before="80" w:after="80" w:line="240" w:lineRule="auto"/>
              <w:rPr>
                <w:color w:val="000000" w:themeColor="text1"/>
              </w:rPr>
            </w:pPr>
            <w:r w:rsidRPr="008A790B">
              <w:t>VU22022</w:t>
            </w:r>
          </w:p>
        </w:tc>
        <w:tc>
          <w:tcPr>
            <w:tcW w:w="1417" w:type="dxa"/>
            <w:shd w:val="clear" w:color="auto" w:fill="auto"/>
          </w:tcPr>
          <w:p w14:paraId="2239284B" w14:textId="7255670C" w:rsidR="008A790B" w:rsidRPr="008A790B" w:rsidRDefault="008A790B" w:rsidP="00776FE1">
            <w:pPr>
              <w:spacing w:before="80" w:after="80" w:line="240" w:lineRule="auto"/>
              <w:rPr>
                <w:color w:val="000000" w:themeColor="text1"/>
              </w:rPr>
            </w:pPr>
            <w:r w:rsidRPr="008A790B">
              <w:t>040311</w:t>
            </w:r>
          </w:p>
        </w:tc>
        <w:tc>
          <w:tcPr>
            <w:tcW w:w="3827" w:type="dxa"/>
            <w:shd w:val="clear" w:color="auto" w:fill="auto"/>
          </w:tcPr>
          <w:p w14:paraId="05CB8038" w14:textId="515F317E" w:rsidR="008A790B" w:rsidRPr="008A790B" w:rsidRDefault="008A790B" w:rsidP="00776FE1">
            <w:pPr>
              <w:spacing w:before="80" w:after="80" w:line="240" w:lineRule="auto"/>
            </w:pPr>
            <w:r w:rsidRPr="008A790B">
              <w:t>Identify and handle carpentry tools and equipment</w:t>
            </w:r>
          </w:p>
        </w:tc>
        <w:tc>
          <w:tcPr>
            <w:tcW w:w="1701" w:type="dxa"/>
            <w:shd w:val="clear" w:color="auto" w:fill="auto"/>
          </w:tcPr>
          <w:p w14:paraId="6B0295F2" w14:textId="77777777" w:rsidR="008A790B" w:rsidRPr="008A790B" w:rsidRDefault="008A790B" w:rsidP="00776FE1">
            <w:pPr>
              <w:spacing w:before="80" w:after="80" w:line="240" w:lineRule="auto"/>
              <w:jc w:val="center"/>
            </w:pPr>
          </w:p>
        </w:tc>
        <w:tc>
          <w:tcPr>
            <w:tcW w:w="1245" w:type="dxa"/>
            <w:shd w:val="clear" w:color="auto" w:fill="auto"/>
          </w:tcPr>
          <w:p w14:paraId="5D3F4831" w14:textId="4BFA8B9C" w:rsidR="008A790B" w:rsidRPr="008A790B" w:rsidRDefault="008A790B" w:rsidP="00776FE1">
            <w:pPr>
              <w:spacing w:before="80" w:after="80" w:line="240" w:lineRule="auto"/>
              <w:jc w:val="center"/>
            </w:pPr>
            <w:r w:rsidRPr="008A790B">
              <w:t>100</w:t>
            </w:r>
          </w:p>
        </w:tc>
      </w:tr>
      <w:tr w:rsidR="008A790B" w:rsidRPr="001178E5" w14:paraId="78131DCE" w14:textId="77777777" w:rsidTr="008A790B">
        <w:trPr>
          <w:trHeight w:val="395"/>
        </w:trPr>
        <w:tc>
          <w:tcPr>
            <w:tcW w:w="1565" w:type="dxa"/>
            <w:shd w:val="clear" w:color="auto" w:fill="auto"/>
          </w:tcPr>
          <w:p w14:paraId="7718F5C1" w14:textId="106B5FB9" w:rsidR="008A790B" w:rsidRPr="008A790B" w:rsidRDefault="008A790B" w:rsidP="00776FE1">
            <w:pPr>
              <w:spacing w:before="80" w:after="80" w:line="240" w:lineRule="auto"/>
            </w:pPr>
            <w:r w:rsidRPr="008A790B">
              <w:t>VU22023</w:t>
            </w:r>
          </w:p>
        </w:tc>
        <w:tc>
          <w:tcPr>
            <w:tcW w:w="1417" w:type="dxa"/>
            <w:shd w:val="clear" w:color="auto" w:fill="auto"/>
          </w:tcPr>
          <w:p w14:paraId="1398DA36" w14:textId="024407AA" w:rsidR="008A790B" w:rsidRPr="008A790B" w:rsidRDefault="008A790B" w:rsidP="00776FE1">
            <w:pPr>
              <w:spacing w:before="80" w:after="80" w:line="240" w:lineRule="auto"/>
            </w:pPr>
            <w:r w:rsidRPr="008A790B">
              <w:t>040399</w:t>
            </w:r>
          </w:p>
        </w:tc>
        <w:tc>
          <w:tcPr>
            <w:tcW w:w="3827" w:type="dxa"/>
            <w:shd w:val="clear" w:color="auto" w:fill="auto"/>
          </w:tcPr>
          <w:p w14:paraId="69F80F13" w14:textId="06E6B4DE" w:rsidR="008A790B" w:rsidRPr="008A790B" w:rsidRDefault="008A790B" w:rsidP="00776FE1">
            <w:pPr>
              <w:spacing w:before="80" w:after="80" w:line="240" w:lineRule="auto"/>
            </w:pPr>
            <w:r w:rsidRPr="008A790B">
              <w:t>Perform basic setting out</w:t>
            </w:r>
          </w:p>
        </w:tc>
        <w:tc>
          <w:tcPr>
            <w:tcW w:w="1701" w:type="dxa"/>
            <w:shd w:val="clear" w:color="auto" w:fill="auto"/>
          </w:tcPr>
          <w:p w14:paraId="6C67345A" w14:textId="77777777" w:rsidR="008A790B" w:rsidRPr="008A790B" w:rsidRDefault="008A790B" w:rsidP="00776FE1">
            <w:pPr>
              <w:spacing w:before="80" w:after="80" w:line="240" w:lineRule="auto"/>
              <w:jc w:val="center"/>
            </w:pPr>
          </w:p>
        </w:tc>
        <w:tc>
          <w:tcPr>
            <w:tcW w:w="1245" w:type="dxa"/>
            <w:shd w:val="clear" w:color="auto" w:fill="auto"/>
          </w:tcPr>
          <w:p w14:paraId="4E50427A" w14:textId="5BB54D4A" w:rsidR="008A790B" w:rsidRPr="008A790B" w:rsidRDefault="008A790B" w:rsidP="00776FE1">
            <w:pPr>
              <w:spacing w:before="80" w:after="80" w:line="240" w:lineRule="auto"/>
              <w:jc w:val="center"/>
            </w:pPr>
            <w:r w:rsidRPr="008A790B">
              <w:t>24</w:t>
            </w:r>
          </w:p>
        </w:tc>
      </w:tr>
      <w:tr w:rsidR="008A790B" w:rsidRPr="001178E5" w14:paraId="5BE2043D" w14:textId="77777777" w:rsidTr="008A790B">
        <w:tc>
          <w:tcPr>
            <w:tcW w:w="1565" w:type="dxa"/>
            <w:shd w:val="clear" w:color="auto" w:fill="auto"/>
          </w:tcPr>
          <w:p w14:paraId="2D0F8BF1" w14:textId="08C96F15" w:rsidR="008A790B" w:rsidRPr="008A790B" w:rsidRDefault="008A790B" w:rsidP="00776FE1">
            <w:pPr>
              <w:spacing w:before="80" w:after="80" w:line="240" w:lineRule="auto"/>
            </w:pPr>
            <w:r w:rsidRPr="008A790B">
              <w:t>VU22024</w:t>
            </w:r>
          </w:p>
        </w:tc>
        <w:tc>
          <w:tcPr>
            <w:tcW w:w="1417" w:type="dxa"/>
            <w:shd w:val="clear" w:color="auto" w:fill="auto"/>
          </w:tcPr>
          <w:p w14:paraId="48785B91" w14:textId="32B720B7" w:rsidR="008A790B" w:rsidRPr="008A790B" w:rsidRDefault="008A790B" w:rsidP="00776FE1">
            <w:pPr>
              <w:spacing w:before="80" w:after="80" w:line="240" w:lineRule="auto"/>
            </w:pPr>
            <w:r w:rsidRPr="008A790B">
              <w:t>040311</w:t>
            </w:r>
          </w:p>
        </w:tc>
        <w:tc>
          <w:tcPr>
            <w:tcW w:w="3827" w:type="dxa"/>
            <w:shd w:val="clear" w:color="auto" w:fill="auto"/>
          </w:tcPr>
          <w:p w14:paraId="4C5D9A4C" w14:textId="366EED24" w:rsidR="008A790B" w:rsidRPr="008A790B" w:rsidRDefault="008A790B" w:rsidP="00776FE1">
            <w:pPr>
              <w:spacing w:before="80" w:after="80" w:line="240" w:lineRule="auto"/>
            </w:pPr>
            <w:r w:rsidRPr="008A790B">
              <w:t>Construct basic sub-floor</w:t>
            </w:r>
          </w:p>
        </w:tc>
        <w:tc>
          <w:tcPr>
            <w:tcW w:w="1701" w:type="dxa"/>
            <w:shd w:val="clear" w:color="auto" w:fill="auto"/>
          </w:tcPr>
          <w:p w14:paraId="3DF54088" w14:textId="77777777" w:rsidR="008A790B" w:rsidRPr="008A790B" w:rsidRDefault="008A790B" w:rsidP="00776FE1">
            <w:pPr>
              <w:spacing w:before="80" w:after="80" w:line="240" w:lineRule="auto"/>
              <w:jc w:val="center"/>
            </w:pPr>
          </w:p>
        </w:tc>
        <w:tc>
          <w:tcPr>
            <w:tcW w:w="1245" w:type="dxa"/>
            <w:shd w:val="clear" w:color="auto" w:fill="auto"/>
          </w:tcPr>
          <w:p w14:paraId="04B982F8" w14:textId="588C3DB1" w:rsidR="008A790B" w:rsidRPr="008A790B" w:rsidRDefault="008A790B" w:rsidP="00776FE1">
            <w:pPr>
              <w:spacing w:before="80" w:after="80" w:line="240" w:lineRule="auto"/>
              <w:jc w:val="center"/>
            </w:pPr>
            <w:r w:rsidRPr="008A790B">
              <w:t>48</w:t>
            </w:r>
          </w:p>
        </w:tc>
      </w:tr>
      <w:tr w:rsidR="008A790B" w:rsidRPr="001178E5" w14:paraId="3D449C46" w14:textId="77777777" w:rsidTr="008A790B">
        <w:tc>
          <w:tcPr>
            <w:tcW w:w="1565" w:type="dxa"/>
            <w:shd w:val="clear" w:color="auto" w:fill="auto"/>
          </w:tcPr>
          <w:p w14:paraId="03AED824" w14:textId="0C2BF14A" w:rsidR="008A790B" w:rsidRPr="008A790B" w:rsidRDefault="008A790B" w:rsidP="00776FE1">
            <w:pPr>
              <w:spacing w:before="80" w:after="80" w:line="240" w:lineRule="auto"/>
            </w:pPr>
            <w:r w:rsidRPr="008A790B">
              <w:t>VU22025</w:t>
            </w:r>
          </w:p>
        </w:tc>
        <w:tc>
          <w:tcPr>
            <w:tcW w:w="1417" w:type="dxa"/>
            <w:shd w:val="clear" w:color="auto" w:fill="auto"/>
          </w:tcPr>
          <w:p w14:paraId="65A67D98" w14:textId="0CD45EC8" w:rsidR="008A790B" w:rsidRPr="008A790B" w:rsidRDefault="008A790B" w:rsidP="00776FE1">
            <w:pPr>
              <w:spacing w:before="80" w:after="80" w:line="240" w:lineRule="auto"/>
            </w:pPr>
            <w:r w:rsidRPr="008A790B">
              <w:t>040311</w:t>
            </w:r>
          </w:p>
        </w:tc>
        <w:tc>
          <w:tcPr>
            <w:tcW w:w="3827" w:type="dxa"/>
            <w:shd w:val="clear" w:color="auto" w:fill="auto"/>
          </w:tcPr>
          <w:p w14:paraId="3F2D29FA" w14:textId="4A44C94A" w:rsidR="008A790B" w:rsidRPr="008A790B" w:rsidRDefault="008A790B" w:rsidP="00776FE1">
            <w:pPr>
              <w:spacing w:before="80" w:after="80" w:line="240" w:lineRule="auto"/>
            </w:pPr>
            <w:r w:rsidRPr="008A790B">
              <w:t>Construct basic wall frames</w:t>
            </w:r>
          </w:p>
        </w:tc>
        <w:tc>
          <w:tcPr>
            <w:tcW w:w="1701" w:type="dxa"/>
            <w:shd w:val="clear" w:color="auto" w:fill="auto"/>
          </w:tcPr>
          <w:p w14:paraId="42B03C07" w14:textId="77777777" w:rsidR="008A790B" w:rsidRPr="008A790B" w:rsidRDefault="008A790B" w:rsidP="00776FE1">
            <w:pPr>
              <w:spacing w:before="80" w:after="80" w:line="240" w:lineRule="auto"/>
              <w:jc w:val="center"/>
            </w:pPr>
          </w:p>
        </w:tc>
        <w:tc>
          <w:tcPr>
            <w:tcW w:w="1245" w:type="dxa"/>
            <w:shd w:val="clear" w:color="auto" w:fill="auto"/>
          </w:tcPr>
          <w:p w14:paraId="7DFBBB12" w14:textId="4BEB0349" w:rsidR="008A790B" w:rsidRPr="008A790B" w:rsidRDefault="008A790B" w:rsidP="00776FE1">
            <w:pPr>
              <w:spacing w:before="80" w:after="80" w:line="240" w:lineRule="auto"/>
              <w:jc w:val="center"/>
            </w:pPr>
            <w:r w:rsidRPr="008A790B">
              <w:t>48</w:t>
            </w:r>
          </w:p>
        </w:tc>
      </w:tr>
      <w:tr w:rsidR="008A790B" w:rsidRPr="001178E5" w14:paraId="729E2062" w14:textId="77777777" w:rsidTr="008A790B">
        <w:tc>
          <w:tcPr>
            <w:tcW w:w="1565" w:type="dxa"/>
            <w:shd w:val="clear" w:color="auto" w:fill="auto"/>
          </w:tcPr>
          <w:p w14:paraId="18343345" w14:textId="374D40F8" w:rsidR="008A790B" w:rsidRPr="008A790B" w:rsidRDefault="008A790B" w:rsidP="00776FE1">
            <w:pPr>
              <w:spacing w:before="80" w:after="80" w:line="240" w:lineRule="auto"/>
            </w:pPr>
            <w:r w:rsidRPr="008A790B">
              <w:t>VU22026</w:t>
            </w:r>
          </w:p>
        </w:tc>
        <w:tc>
          <w:tcPr>
            <w:tcW w:w="1417" w:type="dxa"/>
            <w:shd w:val="clear" w:color="auto" w:fill="auto"/>
          </w:tcPr>
          <w:p w14:paraId="259FAFAA" w14:textId="29C23D31" w:rsidR="008A790B" w:rsidRPr="008A790B" w:rsidRDefault="008A790B" w:rsidP="00776FE1">
            <w:pPr>
              <w:spacing w:before="80" w:after="80" w:line="240" w:lineRule="auto"/>
            </w:pPr>
            <w:r w:rsidRPr="008A790B">
              <w:t>040311</w:t>
            </w:r>
          </w:p>
        </w:tc>
        <w:tc>
          <w:tcPr>
            <w:tcW w:w="3827" w:type="dxa"/>
            <w:shd w:val="clear" w:color="auto" w:fill="auto"/>
          </w:tcPr>
          <w:p w14:paraId="7A22DF2D" w14:textId="1BB24523" w:rsidR="008A790B" w:rsidRPr="008A790B" w:rsidRDefault="008A790B" w:rsidP="00776FE1">
            <w:pPr>
              <w:spacing w:before="80" w:after="80" w:line="240" w:lineRule="auto"/>
            </w:pPr>
            <w:r w:rsidRPr="008A790B">
              <w:t>Construct a basic roof frame</w:t>
            </w:r>
          </w:p>
        </w:tc>
        <w:tc>
          <w:tcPr>
            <w:tcW w:w="1701" w:type="dxa"/>
            <w:shd w:val="clear" w:color="auto" w:fill="auto"/>
          </w:tcPr>
          <w:p w14:paraId="26D8BA0F" w14:textId="77777777" w:rsidR="008A790B" w:rsidRPr="008A790B" w:rsidRDefault="008A790B" w:rsidP="00776FE1">
            <w:pPr>
              <w:spacing w:before="80" w:after="80" w:line="240" w:lineRule="auto"/>
              <w:jc w:val="center"/>
            </w:pPr>
          </w:p>
        </w:tc>
        <w:tc>
          <w:tcPr>
            <w:tcW w:w="1245" w:type="dxa"/>
            <w:shd w:val="clear" w:color="auto" w:fill="auto"/>
          </w:tcPr>
          <w:p w14:paraId="63669CE6" w14:textId="21131C5E" w:rsidR="008A790B" w:rsidRPr="008A790B" w:rsidRDefault="008A790B" w:rsidP="00776FE1">
            <w:pPr>
              <w:spacing w:before="80" w:after="80" w:line="240" w:lineRule="auto"/>
              <w:jc w:val="center"/>
            </w:pPr>
            <w:r w:rsidRPr="008A790B">
              <w:t>40</w:t>
            </w:r>
          </w:p>
        </w:tc>
      </w:tr>
      <w:tr w:rsidR="008A790B" w:rsidRPr="001178E5" w14:paraId="1C4C14FA" w14:textId="77777777" w:rsidTr="008A790B">
        <w:tc>
          <w:tcPr>
            <w:tcW w:w="1565" w:type="dxa"/>
            <w:shd w:val="clear" w:color="auto" w:fill="auto"/>
          </w:tcPr>
          <w:p w14:paraId="1C43AC22" w14:textId="2DCD6E5F" w:rsidR="008A790B" w:rsidRPr="008A790B" w:rsidRDefault="008A790B" w:rsidP="00776FE1">
            <w:pPr>
              <w:spacing w:before="80" w:after="80" w:line="240" w:lineRule="auto"/>
            </w:pPr>
            <w:r w:rsidRPr="008A790B">
              <w:t>VU22027</w:t>
            </w:r>
          </w:p>
        </w:tc>
        <w:tc>
          <w:tcPr>
            <w:tcW w:w="1417" w:type="dxa"/>
            <w:shd w:val="clear" w:color="auto" w:fill="auto"/>
          </w:tcPr>
          <w:p w14:paraId="6B2F5CF5" w14:textId="3D100B27" w:rsidR="008A790B" w:rsidRPr="008A790B" w:rsidRDefault="008A790B" w:rsidP="00776FE1">
            <w:pPr>
              <w:spacing w:before="80" w:after="80" w:line="240" w:lineRule="auto"/>
            </w:pPr>
            <w:r w:rsidRPr="008A790B">
              <w:t>040399</w:t>
            </w:r>
          </w:p>
        </w:tc>
        <w:tc>
          <w:tcPr>
            <w:tcW w:w="3827" w:type="dxa"/>
            <w:shd w:val="clear" w:color="auto" w:fill="auto"/>
          </w:tcPr>
          <w:p w14:paraId="130E1439" w14:textId="2B88AC70" w:rsidR="008A790B" w:rsidRPr="008A790B" w:rsidRDefault="008A790B" w:rsidP="00776FE1">
            <w:pPr>
              <w:spacing w:before="80" w:after="80" w:line="240" w:lineRule="auto"/>
            </w:pPr>
            <w:r w:rsidRPr="008A790B">
              <w:t xml:space="preserve">Install basic external cladding </w:t>
            </w:r>
          </w:p>
        </w:tc>
        <w:tc>
          <w:tcPr>
            <w:tcW w:w="1701" w:type="dxa"/>
            <w:shd w:val="clear" w:color="auto" w:fill="auto"/>
          </w:tcPr>
          <w:p w14:paraId="1E2A93DE" w14:textId="77777777" w:rsidR="008A790B" w:rsidRPr="008A790B" w:rsidRDefault="008A790B" w:rsidP="00776FE1">
            <w:pPr>
              <w:spacing w:before="80" w:after="80" w:line="240" w:lineRule="auto"/>
              <w:jc w:val="center"/>
            </w:pPr>
          </w:p>
        </w:tc>
        <w:tc>
          <w:tcPr>
            <w:tcW w:w="1245" w:type="dxa"/>
            <w:shd w:val="clear" w:color="auto" w:fill="auto"/>
          </w:tcPr>
          <w:p w14:paraId="62777839" w14:textId="354C134A" w:rsidR="008A790B" w:rsidRPr="008A790B" w:rsidRDefault="008A790B" w:rsidP="00776FE1">
            <w:pPr>
              <w:spacing w:before="80" w:after="80" w:line="240" w:lineRule="auto"/>
              <w:jc w:val="center"/>
            </w:pPr>
            <w:r w:rsidRPr="008A790B">
              <w:t>24</w:t>
            </w:r>
          </w:p>
        </w:tc>
      </w:tr>
      <w:tr w:rsidR="008A790B" w:rsidRPr="001178E5" w14:paraId="31E1AC46" w14:textId="77777777" w:rsidTr="008A790B">
        <w:tc>
          <w:tcPr>
            <w:tcW w:w="1565" w:type="dxa"/>
            <w:shd w:val="clear" w:color="auto" w:fill="auto"/>
          </w:tcPr>
          <w:p w14:paraId="0B0A1C44" w14:textId="399AC688" w:rsidR="008A790B" w:rsidRPr="008A790B" w:rsidRDefault="008A790B" w:rsidP="00776FE1">
            <w:pPr>
              <w:spacing w:before="80" w:after="80" w:line="240" w:lineRule="auto"/>
            </w:pPr>
            <w:r w:rsidRPr="008A790B">
              <w:t>VU22028</w:t>
            </w:r>
          </w:p>
        </w:tc>
        <w:tc>
          <w:tcPr>
            <w:tcW w:w="1417" w:type="dxa"/>
            <w:shd w:val="clear" w:color="auto" w:fill="auto"/>
          </w:tcPr>
          <w:p w14:paraId="1DEB0504" w14:textId="01BF25BA" w:rsidR="008A790B" w:rsidRPr="008A790B" w:rsidRDefault="008A790B" w:rsidP="00776FE1">
            <w:pPr>
              <w:spacing w:before="80" w:after="80" w:line="240" w:lineRule="auto"/>
            </w:pPr>
            <w:r w:rsidRPr="008A790B">
              <w:t>040311</w:t>
            </w:r>
          </w:p>
        </w:tc>
        <w:tc>
          <w:tcPr>
            <w:tcW w:w="3827" w:type="dxa"/>
            <w:shd w:val="clear" w:color="auto" w:fill="auto"/>
          </w:tcPr>
          <w:p w14:paraId="5C2C39A7" w14:textId="1D170DA4" w:rsidR="008A790B" w:rsidRPr="008A790B" w:rsidRDefault="008A790B" w:rsidP="00776FE1">
            <w:pPr>
              <w:spacing w:before="80" w:after="80" w:line="240" w:lineRule="auto"/>
            </w:pPr>
            <w:r w:rsidRPr="008A790B">
              <w:t>Install basic window and door frames</w:t>
            </w:r>
          </w:p>
        </w:tc>
        <w:tc>
          <w:tcPr>
            <w:tcW w:w="1701" w:type="dxa"/>
            <w:shd w:val="clear" w:color="auto" w:fill="auto"/>
          </w:tcPr>
          <w:p w14:paraId="27AC9549" w14:textId="77777777" w:rsidR="008A790B" w:rsidRPr="008A790B" w:rsidRDefault="008A790B" w:rsidP="00776FE1">
            <w:pPr>
              <w:spacing w:before="80" w:after="80" w:line="240" w:lineRule="auto"/>
              <w:jc w:val="center"/>
            </w:pPr>
          </w:p>
        </w:tc>
        <w:tc>
          <w:tcPr>
            <w:tcW w:w="1245" w:type="dxa"/>
            <w:shd w:val="clear" w:color="auto" w:fill="auto"/>
          </w:tcPr>
          <w:p w14:paraId="22E7CE4A" w14:textId="1873017C" w:rsidR="008A790B" w:rsidRPr="008A790B" w:rsidRDefault="008A790B" w:rsidP="00776FE1">
            <w:pPr>
              <w:spacing w:before="80" w:after="80" w:line="240" w:lineRule="auto"/>
              <w:jc w:val="center"/>
            </w:pPr>
            <w:r w:rsidRPr="008A790B">
              <w:t>24</w:t>
            </w:r>
          </w:p>
        </w:tc>
      </w:tr>
      <w:tr w:rsidR="008A790B" w:rsidRPr="001178E5" w14:paraId="620A273C" w14:textId="77777777" w:rsidTr="008A790B">
        <w:tc>
          <w:tcPr>
            <w:tcW w:w="1565" w:type="dxa"/>
            <w:shd w:val="clear" w:color="auto" w:fill="auto"/>
          </w:tcPr>
          <w:p w14:paraId="0018BC9C" w14:textId="3A90106C" w:rsidR="008A790B" w:rsidRPr="008A790B" w:rsidRDefault="008A790B" w:rsidP="00776FE1">
            <w:pPr>
              <w:spacing w:before="80" w:after="80" w:line="240" w:lineRule="auto"/>
            </w:pPr>
            <w:r w:rsidRPr="008A790B">
              <w:t>VU22029</w:t>
            </w:r>
          </w:p>
        </w:tc>
        <w:tc>
          <w:tcPr>
            <w:tcW w:w="1417" w:type="dxa"/>
            <w:shd w:val="clear" w:color="auto" w:fill="auto"/>
          </w:tcPr>
          <w:p w14:paraId="500865EB" w14:textId="43D2E117" w:rsidR="008A790B" w:rsidRPr="008A790B" w:rsidRDefault="008A790B" w:rsidP="00776FE1">
            <w:pPr>
              <w:spacing w:before="80" w:after="80" w:line="240" w:lineRule="auto"/>
            </w:pPr>
            <w:r w:rsidRPr="008A790B">
              <w:t>040311</w:t>
            </w:r>
          </w:p>
        </w:tc>
        <w:tc>
          <w:tcPr>
            <w:tcW w:w="3827" w:type="dxa"/>
            <w:shd w:val="clear" w:color="auto" w:fill="auto"/>
          </w:tcPr>
          <w:p w14:paraId="6D3AB984" w14:textId="0C1211BD" w:rsidR="008A790B" w:rsidRPr="008A790B" w:rsidRDefault="008A790B" w:rsidP="00776FE1">
            <w:pPr>
              <w:spacing w:before="80" w:after="80" w:line="240" w:lineRule="auto"/>
            </w:pPr>
            <w:r w:rsidRPr="008A790B">
              <w:t>Install interior fixings</w:t>
            </w:r>
          </w:p>
        </w:tc>
        <w:tc>
          <w:tcPr>
            <w:tcW w:w="1701" w:type="dxa"/>
            <w:shd w:val="clear" w:color="auto" w:fill="auto"/>
          </w:tcPr>
          <w:p w14:paraId="00EBFFEF" w14:textId="77777777" w:rsidR="008A790B" w:rsidRPr="008A790B" w:rsidRDefault="008A790B" w:rsidP="00776FE1">
            <w:pPr>
              <w:spacing w:before="80" w:after="80" w:line="240" w:lineRule="auto"/>
              <w:jc w:val="center"/>
            </w:pPr>
          </w:p>
        </w:tc>
        <w:tc>
          <w:tcPr>
            <w:tcW w:w="1245" w:type="dxa"/>
            <w:shd w:val="clear" w:color="auto" w:fill="auto"/>
          </w:tcPr>
          <w:p w14:paraId="78C6146A" w14:textId="2C3F4618" w:rsidR="008A790B" w:rsidRPr="008A790B" w:rsidRDefault="008A790B" w:rsidP="00776FE1">
            <w:pPr>
              <w:spacing w:before="80" w:after="80" w:line="240" w:lineRule="auto"/>
              <w:jc w:val="center"/>
            </w:pPr>
            <w:r w:rsidRPr="008A790B">
              <w:t>40</w:t>
            </w:r>
          </w:p>
        </w:tc>
      </w:tr>
      <w:tr w:rsidR="008A790B" w:rsidRPr="001178E5" w14:paraId="3BD8A828" w14:textId="77777777" w:rsidTr="008A790B">
        <w:tc>
          <w:tcPr>
            <w:tcW w:w="1565" w:type="dxa"/>
            <w:shd w:val="clear" w:color="auto" w:fill="auto"/>
          </w:tcPr>
          <w:p w14:paraId="703C5DD0" w14:textId="01B7E193" w:rsidR="008A790B" w:rsidRPr="008A790B" w:rsidRDefault="008A790B" w:rsidP="00776FE1">
            <w:pPr>
              <w:spacing w:before="80" w:after="80" w:line="240" w:lineRule="auto"/>
            </w:pPr>
            <w:r w:rsidRPr="008A790B">
              <w:t>VU22030</w:t>
            </w:r>
          </w:p>
        </w:tc>
        <w:tc>
          <w:tcPr>
            <w:tcW w:w="1417" w:type="dxa"/>
            <w:shd w:val="clear" w:color="auto" w:fill="auto"/>
          </w:tcPr>
          <w:p w14:paraId="56E7F1C4" w14:textId="06556C1E" w:rsidR="008A790B" w:rsidRPr="008A790B" w:rsidRDefault="008A790B" w:rsidP="00776FE1">
            <w:pPr>
              <w:spacing w:before="80" w:after="80" w:line="240" w:lineRule="auto"/>
            </w:pPr>
            <w:r w:rsidRPr="008A790B">
              <w:t>040399</w:t>
            </w:r>
          </w:p>
        </w:tc>
        <w:tc>
          <w:tcPr>
            <w:tcW w:w="3827" w:type="dxa"/>
            <w:shd w:val="clear" w:color="auto" w:fill="auto"/>
          </w:tcPr>
          <w:p w14:paraId="1B32DA20" w14:textId="35DF8C4E" w:rsidR="008A790B" w:rsidRPr="008A790B" w:rsidRDefault="008A790B" w:rsidP="00776FE1">
            <w:pPr>
              <w:spacing w:before="80" w:after="80" w:line="240" w:lineRule="auto"/>
            </w:pPr>
            <w:r w:rsidRPr="008A790B">
              <w:t xml:space="preserve">Carry out basic demolition </w:t>
            </w:r>
            <w:r>
              <w:t>for</w:t>
            </w:r>
            <w:r w:rsidRPr="008A790B">
              <w:t xml:space="preserve"> timber structures</w:t>
            </w:r>
          </w:p>
        </w:tc>
        <w:tc>
          <w:tcPr>
            <w:tcW w:w="1701" w:type="dxa"/>
            <w:shd w:val="clear" w:color="auto" w:fill="auto"/>
          </w:tcPr>
          <w:p w14:paraId="08E6C303" w14:textId="77777777" w:rsidR="008A790B" w:rsidRPr="008A790B" w:rsidRDefault="008A790B" w:rsidP="00776FE1">
            <w:pPr>
              <w:spacing w:before="80" w:after="80" w:line="240" w:lineRule="auto"/>
              <w:jc w:val="center"/>
            </w:pPr>
          </w:p>
        </w:tc>
        <w:tc>
          <w:tcPr>
            <w:tcW w:w="1245" w:type="dxa"/>
            <w:shd w:val="clear" w:color="auto" w:fill="auto"/>
          </w:tcPr>
          <w:p w14:paraId="17D40536" w14:textId="1D20EFB2" w:rsidR="008A790B" w:rsidRPr="008A790B" w:rsidRDefault="008A790B" w:rsidP="00776FE1">
            <w:pPr>
              <w:spacing w:before="80" w:after="80" w:line="240" w:lineRule="auto"/>
              <w:jc w:val="center"/>
            </w:pPr>
            <w:r w:rsidRPr="008A790B">
              <w:t>20</w:t>
            </w:r>
          </w:p>
        </w:tc>
      </w:tr>
      <w:tr w:rsidR="008A790B" w:rsidRPr="001178E5" w14:paraId="70782C3B" w14:textId="77777777" w:rsidTr="008A790B">
        <w:tc>
          <w:tcPr>
            <w:tcW w:w="1565" w:type="dxa"/>
            <w:shd w:val="clear" w:color="auto" w:fill="auto"/>
          </w:tcPr>
          <w:p w14:paraId="2CE0E761" w14:textId="4D45B417" w:rsidR="008A790B" w:rsidRPr="008A790B" w:rsidRDefault="008A790B" w:rsidP="00776FE1">
            <w:pPr>
              <w:spacing w:before="80" w:after="80" w:line="240" w:lineRule="auto"/>
            </w:pPr>
            <w:r w:rsidRPr="008A790B">
              <w:t>VU22031</w:t>
            </w:r>
          </w:p>
        </w:tc>
        <w:tc>
          <w:tcPr>
            <w:tcW w:w="1417" w:type="dxa"/>
            <w:shd w:val="clear" w:color="auto" w:fill="auto"/>
          </w:tcPr>
          <w:p w14:paraId="4B1938CC" w14:textId="061ABC7D" w:rsidR="008A790B" w:rsidRPr="008A790B" w:rsidRDefault="008A790B" w:rsidP="00776FE1">
            <w:pPr>
              <w:spacing w:before="80" w:after="80" w:line="240" w:lineRule="auto"/>
            </w:pPr>
            <w:r w:rsidRPr="008A790B">
              <w:t>040311</w:t>
            </w:r>
          </w:p>
        </w:tc>
        <w:tc>
          <w:tcPr>
            <w:tcW w:w="3827" w:type="dxa"/>
            <w:shd w:val="clear" w:color="auto" w:fill="auto"/>
          </w:tcPr>
          <w:p w14:paraId="21A4CBAB" w14:textId="4ABDAAA0" w:rsidR="008A790B" w:rsidRPr="008A790B" w:rsidRDefault="008A790B" w:rsidP="00776FE1">
            <w:pPr>
              <w:spacing w:before="80" w:after="80" w:line="240" w:lineRule="auto"/>
            </w:pPr>
            <w:r w:rsidRPr="008A790B">
              <w:t>Construct basic formwork for concreting</w:t>
            </w:r>
          </w:p>
        </w:tc>
        <w:tc>
          <w:tcPr>
            <w:tcW w:w="1701" w:type="dxa"/>
            <w:shd w:val="clear" w:color="auto" w:fill="auto"/>
          </w:tcPr>
          <w:p w14:paraId="4A2625A1" w14:textId="77777777" w:rsidR="008A790B" w:rsidRPr="008A790B" w:rsidRDefault="008A790B" w:rsidP="00776FE1">
            <w:pPr>
              <w:spacing w:before="80" w:after="80" w:line="240" w:lineRule="auto"/>
              <w:jc w:val="center"/>
            </w:pPr>
          </w:p>
        </w:tc>
        <w:tc>
          <w:tcPr>
            <w:tcW w:w="1245" w:type="dxa"/>
            <w:shd w:val="clear" w:color="auto" w:fill="auto"/>
          </w:tcPr>
          <w:p w14:paraId="347E6868" w14:textId="6947A433" w:rsidR="008A790B" w:rsidRPr="008A790B" w:rsidRDefault="008A790B" w:rsidP="00776FE1">
            <w:pPr>
              <w:spacing w:before="80" w:after="80" w:line="240" w:lineRule="auto"/>
              <w:jc w:val="center"/>
            </w:pPr>
            <w:r w:rsidRPr="008A790B">
              <w:t>40</w:t>
            </w:r>
          </w:p>
        </w:tc>
      </w:tr>
      <w:tr w:rsidR="00956974" w:rsidRPr="001178E5" w14:paraId="70C998E0" w14:textId="77777777" w:rsidTr="00851BAE">
        <w:tc>
          <w:tcPr>
            <w:tcW w:w="8510" w:type="dxa"/>
            <w:gridSpan w:val="4"/>
            <w:shd w:val="clear" w:color="auto" w:fill="auto"/>
          </w:tcPr>
          <w:p w14:paraId="4F0BAC1A" w14:textId="2CA9FBF2" w:rsidR="00956974" w:rsidRPr="00776FE1" w:rsidRDefault="00956974" w:rsidP="00851BAE">
            <w:pPr>
              <w:spacing w:before="80" w:after="80" w:line="240" w:lineRule="auto"/>
              <w:rPr>
                <w:b/>
              </w:rPr>
            </w:pPr>
            <w:r w:rsidRPr="00776FE1">
              <w:rPr>
                <w:b/>
              </w:rPr>
              <w:t>Total carpentr</w:t>
            </w:r>
            <w:r>
              <w:rPr>
                <w:b/>
              </w:rPr>
              <w:t>y</w:t>
            </w:r>
            <w:r w:rsidRPr="00776FE1">
              <w:rPr>
                <w:b/>
              </w:rPr>
              <w:t xml:space="preserve"> stream elective nominal hours</w:t>
            </w:r>
          </w:p>
        </w:tc>
        <w:tc>
          <w:tcPr>
            <w:tcW w:w="1245" w:type="dxa"/>
            <w:shd w:val="clear" w:color="auto" w:fill="auto"/>
          </w:tcPr>
          <w:p w14:paraId="0DD64960" w14:textId="5433B2BA" w:rsidR="00956974" w:rsidRPr="00776FE1" w:rsidRDefault="00956974" w:rsidP="00851BAE">
            <w:pPr>
              <w:spacing w:before="80" w:after="80" w:line="240" w:lineRule="auto"/>
              <w:jc w:val="center"/>
              <w:rPr>
                <w:b/>
              </w:rPr>
            </w:pPr>
            <w:r>
              <w:rPr>
                <w:b/>
              </w:rPr>
              <w:t>408</w:t>
            </w:r>
          </w:p>
        </w:tc>
      </w:tr>
    </w:tbl>
    <w:p w14:paraId="00FAC1A4" w14:textId="77777777" w:rsidR="00956974" w:rsidRDefault="00956974" w:rsidP="00956974">
      <w:pPr>
        <w:pStyle w:val="Text"/>
        <w:rPr>
          <w:rFonts w:eastAsia="Arial"/>
        </w:rPr>
      </w:pPr>
    </w:p>
    <w:p w14:paraId="42221BB3" w14:textId="77777777" w:rsidR="00956974" w:rsidRDefault="00956974">
      <w:pPr>
        <w:spacing w:before="0" w:line="240" w:lineRule="auto"/>
        <w:rPr>
          <w:rFonts w:eastAsia="Arial"/>
        </w:rPr>
      </w:pPr>
    </w:p>
    <w:p w14:paraId="386A8651" w14:textId="1DF077AF" w:rsidR="008A790B" w:rsidRDefault="008A790B">
      <w:pPr>
        <w:spacing w:before="0" w:line="240" w:lineRule="auto"/>
        <w:rPr>
          <w:rFonts w:eastAsia="Arial" w:cs="Arial"/>
        </w:rPr>
      </w:pPr>
      <w:r>
        <w:rPr>
          <w:rFonts w:eastAsia="Arial"/>
        </w:rPr>
        <w:br w:type="page"/>
      </w:r>
    </w:p>
    <w:p w14:paraId="7F34236F" w14:textId="77777777" w:rsidR="00721202" w:rsidRPr="00FD6076" w:rsidRDefault="00721202" w:rsidP="005B28C9">
      <w:pPr>
        <w:pStyle w:val="Text"/>
        <w:rPr>
          <w:rFonts w:eastAsia="Arial"/>
        </w:rPr>
      </w:pPr>
    </w:p>
    <w:p w14:paraId="0E404839" w14:textId="2C398F0F" w:rsidR="00721202" w:rsidRPr="001E03CE" w:rsidRDefault="00721202" w:rsidP="005B28C9">
      <w:pPr>
        <w:pStyle w:val="Text"/>
        <w:rPr>
          <w:rFonts w:eastAsia="Arial"/>
          <w:b/>
        </w:rPr>
      </w:pPr>
      <w:r w:rsidRPr="001E03CE">
        <w:rPr>
          <w:rFonts w:eastAsia="Arial"/>
          <w:b/>
        </w:rPr>
        <w:t>Painting and decorating stream elective units</w:t>
      </w:r>
    </w:p>
    <w:p w14:paraId="531F5F97" w14:textId="77777777" w:rsidR="00721202" w:rsidRPr="00FD6076" w:rsidRDefault="00721202" w:rsidP="005B28C9">
      <w:pPr>
        <w:pStyle w:val="Text"/>
        <w:rPr>
          <w:rFonts w:eastAsia="Arial"/>
        </w:rPr>
      </w:pP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65"/>
        <w:gridCol w:w="1417"/>
        <w:gridCol w:w="3827"/>
        <w:gridCol w:w="1701"/>
        <w:gridCol w:w="1245"/>
      </w:tblGrid>
      <w:tr w:rsidR="00721202" w:rsidRPr="001178E5" w14:paraId="0B7F7573" w14:textId="77777777" w:rsidTr="00FD12DF">
        <w:tc>
          <w:tcPr>
            <w:tcW w:w="1565" w:type="dxa"/>
            <w:shd w:val="clear" w:color="auto" w:fill="DBE5F1" w:themeFill="accent1" w:themeFillTint="33"/>
          </w:tcPr>
          <w:p w14:paraId="75A2F620" w14:textId="77777777" w:rsidR="00721202" w:rsidRPr="001E03CE" w:rsidRDefault="00721202" w:rsidP="001E03CE">
            <w:pPr>
              <w:pStyle w:val="NominalHoursTable"/>
              <w:spacing w:before="80" w:after="80"/>
              <w:ind w:left="0"/>
              <w:rPr>
                <w:b/>
              </w:rPr>
            </w:pPr>
            <w:r w:rsidRPr="001E03CE">
              <w:rPr>
                <w:b/>
              </w:rPr>
              <w:t>Unit of competency code</w:t>
            </w:r>
          </w:p>
        </w:tc>
        <w:tc>
          <w:tcPr>
            <w:tcW w:w="1417" w:type="dxa"/>
            <w:shd w:val="clear" w:color="auto" w:fill="DBE5F1" w:themeFill="accent1" w:themeFillTint="33"/>
          </w:tcPr>
          <w:p w14:paraId="07C91467" w14:textId="77777777" w:rsidR="00721202" w:rsidRPr="001E03CE" w:rsidRDefault="00721202" w:rsidP="001E03CE">
            <w:pPr>
              <w:pStyle w:val="NominalHoursTable"/>
              <w:spacing w:before="80" w:after="80"/>
              <w:ind w:left="0"/>
              <w:rPr>
                <w:b/>
              </w:rPr>
            </w:pPr>
            <w:r w:rsidRPr="001E03CE">
              <w:rPr>
                <w:b/>
              </w:rPr>
              <w:t>Field of Education code</w:t>
            </w:r>
          </w:p>
        </w:tc>
        <w:tc>
          <w:tcPr>
            <w:tcW w:w="3827" w:type="dxa"/>
            <w:shd w:val="clear" w:color="auto" w:fill="DBE5F1" w:themeFill="accent1" w:themeFillTint="33"/>
          </w:tcPr>
          <w:p w14:paraId="482060C0" w14:textId="77777777" w:rsidR="00721202" w:rsidRPr="001E03CE" w:rsidRDefault="00721202" w:rsidP="001E03CE">
            <w:pPr>
              <w:pStyle w:val="NominalHoursTable"/>
              <w:spacing w:before="80" w:after="80"/>
              <w:ind w:left="0"/>
              <w:rPr>
                <w:b/>
              </w:rPr>
            </w:pPr>
            <w:r w:rsidRPr="001E03CE">
              <w:rPr>
                <w:b/>
              </w:rPr>
              <w:t>Unit of competency title</w:t>
            </w:r>
          </w:p>
        </w:tc>
        <w:tc>
          <w:tcPr>
            <w:tcW w:w="1701" w:type="dxa"/>
            <w:shd w:val="clear" w:color="auto" w:fill="DBE5F1" w:themeFill="accent1" w:themeFillTint="33"/>
          </w:tcPr>
          <w:p w14:paraId="1D2C7B78" w14:textId="77777777" w:rsidR="00721202" w:rsidRPr="001E03CE" w:rsidRDefault="00721202" w:rsidP="001E03CE">
            <w:pPr>
              <w:pStyle w:val="NominalHoursTable"/>
              <w:spacing w:before="80" w:after="80"/>
              <w:ind w:left="0"/>
              <w:rPr>
                <w:b/>
              </w:rPr>
            </w:pPr>
            <w:r w:rsidRPr="001E03CE">
              <w:rPr>
                <w:b/>
              </w:rPr>
              <w:t>Pre-requisite</w:t>
            </w:r>
          </w:p>
        </w:tc>
        <w:tc>
          <w:tcPr>
            <w:tcW w:w="1245" w:type="dxa"/>
            <w:shd w:val="clear" w:color="auto" w:fill="DBE5F1" w:themeFill="accent1" w:themeFillTint="33"/>
          </w:tcPr>
          <w:p w14:paraId="4E897CA4" w14:textId="77777777" w:rsidR="00721202" w:rsidRPr="001E03CE" w:rsidRDefault="00721202" w:rsidP="001E03CE">
            <w:pPr>
              <w:pStyle w:val="NominalHoursTable"/>
              <w:spacing w:before="80" w:after="80"/>
              <w:ind w:left="0"/>
              <w:rPr>
                <w:b/>
              </w:rPr>
            </w:pPr>
            <w:r w:rsidRPr="001E03CE">
              <w:rPr>
                <w:b/>
              </w:rPr>
              <w:t>Nominal hours</w:t>
            </w:r>
          </w:p>
        </w:tc>
      </w:tr>
      <w:tr w:rsidR="00721202" w:rsidRPr="001178E5" w14:paraId="3B380B82" w14:textId="77777777" w:rsidTr="00FD12DF">
        <w:tc>
          <w:tcPr>
            <w:tcW w:w="1565" w:type="dxa"/>
            <w:shd w:val="clear" w:color="auto" w:fill="auto"/>
          </w:tcPr>
          <w:p w14:paraId="33C97666" w14:textId="13D880CF" w:rsidR="00721202" w:rsidRPr="00721202" w:rsidRDefault="00721202" w:rsidP="00776FE1">
            <w:pPr>
              <w:spacing w:before="80" w:after="80" w:line="240" w:lineRule="auto"/>
              <w:rPr>
                <w:color w:val="000000" w:themeColor="text1"/>
              </w:rPr>
            </w:pPr>
            <w:r w:rsidRPr="00721202">
              <w:t>VU22032</w:t>
            </w:r>
          </w:p>
        </w:tc>
        <w:tc>
          <w:tcPr>
            <w:tcW w:w="1417" w:type="dxa"/>
            <w:shd w:val="clear" w:color="auto" w:fill="auto"/>
          </w:tcPr>
          <w:p w14:paraId="52CFF4AE" w14:textId="73D24077" w:rsidR="00721202" w:rsidRPr="00721202" w:rsidRDefault="00721202" w:rsidP="00776FE1">
            <w:pPr>
              <w:spacing w:before="80" w:after="80" w:line="240" w:lineRule="auto"/>
              <w:rPr>
                <w:color w:val="000000" w:themeColor="text1"/>
              </w:rPr>
            </w:pPr>
            <w:r w:rsidRPr="00721202">
              <w:t>040325</w:t>
            </w:r>
          </w:p>
        </w:tc>
        <w:tc>
          <w:tcPr>
            <w:tcW w:w="3827" w:type="dxa"/>
            <w:shd w:val="clear" w:color="auto" w:fill="auto"/>
          </w:tcPr>
          <w:p w14:paraId="0EEA97F2" w14:textId="640016B9" w:rsidR="00721202" w:rsidRPr="00721202" w:rsidRDefault="00721202" w:rsidP="00776FE1">
            <w:pPr>
              <w:spacing w:before="80" w:after="80" w:line="240" w:lineRule="auto"/>
            </w:pPr>
            <w:r w:rsidRPr="00721202">
              <w:t>Identify and handle painting and decorating tools and equipment</w:t>
            </w:r>
          </w:p>
        </w:tc>
        <w:tc>
          <w:tcPr>
            <w:tcW w:w="1701" w:type="dxa"/>
            <w:shd w:val="clear" w:color="auto" w:fill="auto"/>
          </w:tcPr>
          <w:p w14:paraId="58D3E57F" w14:textId="77777777" w:rsidR="00721202" w:rsidRPr="00721202" w:rsidRDefault="00721202" w:rsidP="00776FE1">
            <w:pPr>
              <w:spacing w:before="80" w:after="80" w:line="240" w:lineRule="auto"/>
            </w:pPr>
          </w:p>
        </w:tc>
        <w:tc>
          <w:tcPr>
            <w:tcW w:w="1245" w:type="dxa"/>
            <w:shd w:val="clear" w:color="auto" w:fill="auto"/>
          </w:tcPr>
          <w:p w14:paraId="54181705" w14:textId="7274AAD2" w:rsidR="00721202" w:rsidRPr="00721202" w:rsidRDefault="00721202" w:rsidP="00776FE1">
            <w:pPr>
              <w:spacing w:before="80" w:after="80" w:line="240" w:lineRule="auto"/>
              <w:jc w:val="center"/>
            </w:pPr>
            <w:r w:rsidRPr="00721202">
              <w:t>80</w:t>
            </w:r>
          </w:p>
        </w:tc>
      </w:tr>
      <w:tr w:rsidR="00721202" w:rsidRPr="001178E5" w14:paraId="10ABFC2C" w14:textId="77777777" w:rsidTr="00FD12DF">
        <w:trPr>
          <w:trHeight w:val="395"/>
        </w:trPr>
        <w:tc>
          <w:tcPr>
            <w:tcW w:w="1565" w:type="dxa"/>
            <w:shd w:val="clear" w:color="auto" w:fill="auto"/>
          </w:tcPr>
          <w:p w14:paraId="701E5B42" w14:textId="00CA1E8C" w:rsidR="00721202" w:rsidRPr="00721202" w:rsidRDefault="00721202" w:rsidP="00776FE1">
            <w:pPr>
              <w:spacing w:before="80" w:after="80" w:line="240" w:lineRule="auto"/>
            </w:pPr>
            <w:r w:rsidRPr="00721202">
              <w:t>VU22033</w:t>
            </w:r>
          </w:p>
        </w:tc>
        <w:tc>
          <w:tcPr>
            <w:tcW w:w="1417" w:type="dxa"/>
            <w:shd w:val="clear" w:color="auto" w:fill="auto"/>
          </w:tcPr>
          <w:p w14:paraId="579FD56E" w14:textId="650295D5" w:rsidR="00721202" w:rsidRPr="00721202" w:rsidRDefault="00721202" w:rsidP="00776FE1">
            <w:pPr>
              <w:spacing w:before="80" w:after="80" w:line="240" w:lineRule="auto"/>
            </w:pPr>
            <w:r w:rsidRPr="00721202">
              <w:t>040325</w:t>
            </w:r>
          </w:p>
        </w:tc>
        <w:tc>
          <w:tcPr>
            <w:tcW w:w="3827" w:type="dxa"/>
            <w:shd w:val="clear" w:color="auto" w:fill="auto"/>
          </w:tcPr>
          <w:p w14:paraId="29CBD0E0" w14:textId="183E3C7D" w:rsidR="00721202" w:rsidRPr="00721202" w:rsidRDefault="00721202" w:rsidP="00776FE1">
            <w:pPr>
              <w:spacing w:before="80" w:after="80" w:line="240" w:lineRule="auto"/>
            </w:pPr>
            <w:r w:rsidRPr="00721202">
              <w:t>Apply basic surface preparation skills for painting and decorati</w:t>
            </w:r>
            <w:r>
              <w:t>ng</w:t>
            </w:r>
          </w:p>
        </w:tc>
        <w:tc>
          <w:tcPr>
            <w:tcW w:w="1701" w:type="dxa"/>
            <w:shd w:val="clear" w:color="auto" w:fill="auto"/>
          </w:tcPr>
          <w:p w14:paraId="0B18FB25" w14:textId="77777777" w:rsidR="00721202" w:rsidRPr="00721202" w:rsidRDefault="00721202" w:rsidP="00776FE1">
            <w:pPr>
              <w:spacing w:before="80" w:after="80" w:line="240" w:lineRule="auto"/>
            </w:pPr>
          </w:p>
        </w:tc>
        <w:tc>
          <w:tcPr>
            <w:tcW w:w="1245" w:type="dxa"/>
            <w:shd w:val="clear" w:color="auto" w:fill="auto"/>
          </w:tcPr>
          <w:p w14:paraId="58675EC8" w14:textId="0408D3AE" w:rsidR="00721202" w:rsidRPr="00721202" w:rsidRDefault="00721202" w:rsidP="00776FE1">
            <w:pPr>
              <w:spacing w:before="80" w:after="80" w:line="240" w:lineRule="auto"/>
              <w:jc w:val="center"/>
            </w:pPr>
            <w:r w:rsidRPr="00721202">
              <w:t>60</w:t>
            </w:r>
          </w:p>
        </w:tc>
      </w:tr>
      <w:tr w:rsidR="00721202" w:rsidRPr="001178E5" w14:paraId="63794437" w14:textId="77777777" w:rsidTr="00FD12DF">
        <w:tc>
          <w:tcPr>
            <w:tcW w:w="1565" w:type="dxa"/>
            <w:shd w:val="clear" w:color="auto" w:fill="auto"/>
          </w:tcPr>
          <w:p w14:paraId="30F5CB79" w14:textId="61AD618C" w:rsidR="00721202" w:rsidRPr="00721202" w:rsidRDefault="00721202" w:rsidP="00776FE1">
            <w:pPr>
              <w:spacing w:before="80" w:after="80" w:line="240" w:lineRule="auto"/>
            </w:pPr>
            <w:r w:rsidRPr="00721202">
              <w:t>VU22034</w:t>
            </w:r>
          </w:p>
        </w:tc>
        <w:tc>
          <w:tcPr>
            <w:tcW w:w="1417" w:type="dxa"/>
            <w:shd w:val="clear" w:color="auto" w:fill="auto"/>
          </w:tcPr>
          <w:p w14:paraId="608BB03B" w14:textId="53841F8F" w:rsidR="00721202" w:rsidRPr="00721202" w:rsidRDefault="00721202" w:rsidP="00776FE1">
            <w:pPr>
              <w:spacing w:before="80" w:after="80" w:line="240" w:lineRule="auto"/>
            </w:pPr>
            <w:r w:rsidRPr="00721202">
              <w:t>040325</w:t>
            </w:r>
          </w:p>
        </w:tc>
        <w:tc>
          <w:tcPr>
            <w:tcW w:w="3827" w:type="dxa"/>
            <w:shd w:val="clear" w:color="auto" w:fill="auto"/>
          </w:tcPr>
          <w:p w14:paraId="69F4A804" w14:textId="0EBB99C7" w:rsidR="00721202" w:rsidRPr="00721202" w:rsidRDefault="00721202" w:rsidP="00776FE1">
            <w:pPr>
              <w:spacing w:before="80" w:after="80" w:line="240" w:lineRule="auto"/>
            </w:pPr>
            <w:r w:rsidRPr="00721202">
              <w:t>Mix basic paint colours</w:t>
            </w:r>
          </w:p>
        </w:tc>
        <w:tc>
          <w:tcPr>
            <w:tcW w:w="1701" w:type="dxa"/>
            <w:shd w:val="clear" w:color="auto" w:fill="auto"/>
          </w:tcPr>
          <w:p w14:paraId="69DE8076" w14:textId="77777777" w:rsidR="00721202" w:rsidRPr="00721202" w:rsidRDefault="00721202" w:rsidP="00776FE1">
            <w:pPr>
              <w:spacing w:before="80" w:after="80" w:line="240" w:lineRule="auto"/>
            </w:pPr>
          </w:p>
        </w:tc>
        <w:tc>
          <w:tcPr>
            <w:tcW w:w="1245" w:type="dxa"/>
            <w:shd w:val="clear" w:color="auto" w:fill="auto"/>
          </w:tcPr>
          <w:p w14:paraId="17F314FF" w14:textId="4E071F30" w:rsidR="00721202" w:rsidRPr="00721202" w:rsidRDefault="00721202" w:rsidP="00776FE1">
            <w:pPr>
              <w:spacing w:before="80" w:after="80" w:line="240" w:lineRule="auto"/>
              <w:jc w:val="center"/>
            </w:pPr>
            <w:r w:rsidRPr="00721202">
              <w:t>20</w:t>
            </w:r>
          </w:p>
        </w:tc>
      </w:tr>
      <w:tr w:rsidR="00721202" w:rsidRPr="001178E5" w14:paraId="2C60F089" w14:textId="77777777" w:rsidTr="00FD12DF">
        <w:tc>
          <w:tcPr>
            <w:tcW w:w="1565" w:type="dxa"/>
            <w:shd w:val="clear" w:color="auto" w:fill="auto"/>
          </w:tcPr>
          <w:p w14:paraId="3E3ADA0E" w14:textId="0244619D" w:rsidR="00721202" w:rsidRPr="00721202" w:rsidRDefault="00721202" w:rsidP="00776FE1">
            <w:pPr>
              <w:spacing w:before="80" w:after="80" w:line="240" w:lineRule="auto"/>
            </w:pPr>
            <w:r w:rsidRPr="00721202">
              <w:t>VU22035</w:t>
            </w:r>
          </w:p>
        </w:tc>
        <w:tc>
          <w:tcPr>
            <w:tcW w:w="1417" w:type="dxa"/>
            <w:shd w:val="clear" w:color="auto" w:fill="auto"/>
          </w:tcPr>
          <w:p w14:paraId="72CC3063" w14:textId="14616A1A" w:rsidR="00721202" w:rsidRPr="00721202" w:rsidRDefault="00721202" w:rsidP="00776FE1">
            <w:pPr>
              <w:spacing w:before="80" w:after="80" w:line="240" w:lineRule="auto"/>
            </w:pPr>
            <w:r w:rsidRPr="00721202">
              <w:t>040325</w:t>
            </w:r>
          </w:p>
        </w:tc>
        <w:tc>
          <w:tcPr>
            <w:tcW w:w="3827" w:type="dxa"/>
            <w:shd w:val="clear" w:color="auto" w:fill="auto"/>
          </w:tcPr>
          <w:p w14:paraId="1E6935FC" w14:textId="78302569" w:rsidR="00721202" w:rsidRPr="00721202" w:rsidRDefault="00721202" w:rsidP="00776FE1">
            <w:pPr>
              <w:spacing w:before="80" w:after="80" w:line="240" w:lineRule="auto"/>
            </w:pPr>
            <w:r w:rsidRPr="00721202">
              <w:t>Develop basic paint application techniques</w:t>
            </w:r>
          </w:p>
        </w:tc>
        <w:tc>
          <w:tcPr>
            <w:tcW w:w="1701" w:type="dxa"/>
            <w:shd w:val="clear" w:color="auto" w:fill="auto"/>
          </w:tcPr>
          <w:p w14:paraId="4548CD4D" w14:textId="77777777" w:rsidR="00721202" w:rsidRPr="00721202" w:rsidRDefault="00721202" w:rsidP="00776FE1">
            <w:pPr>
              <w:spacing w:before="80" w:after="80" w:line="240" w:lineRule="auto"/>
            </w:pPr>
          </w:p>
        </w:tc>
        <w:tc>
          <w:tcPr>
            <w:tcW w:w="1245" w:type="dxa"/>
            <w:shd w:val="clear" w:color="auto" w:fill="auto"/>
          </w:tcPr>
          <w:p w14:paraId="14F8EB20" w14:textId="6A18264D" w:rsidR="00721202" w:rsidRPr="00721202" w:rsidRDefault="00721202" w:rsidP="00776FE1">
            <w:pPr>
              <w:spacing w:before="80" w:after="80" w:line="240" w:lineRule="auto"/>
              <w:jc w:val="center"/>
            </w:pPr>
            <w:r w:rsidRPr="00721202">
              <w:t>140</w:t>
            </w:r>
          </w:p>
        </w:tc>
      </w:tr>
      <w:tr w:rsidR="00721202" w:rsidRPr="001178E5" w14:paraId="17307EC9" w14:textId="77777777" w:rsidTr="00FD12DF">
        <w:tc>
          <w:tcPr>
            <w:tcW w:w="1565" w:type="dxa"/>
            <w:shd w:val="clear" w:color="auto" w:fill="auto"/>
          </w:tcPr>
          <w:p w14:paraId="1DF87D4E" w14:textId="3B824D3C" w:rsidR="00721202" w:rsidRPr="00721202" w:rsidRDefault="00721202" w:rsidP="00776FE1">
            <w:pPr>
              <w:spacing w:before="80" w:after="80" w:line="240" w:lineRule="auto"/>
            </w:pPr>
            <w:r w:rsidRPr="00721202">
              <w:t>VU22036</w:t>
            </w:r>
          </w:p>
        </w:tc>
        <w:tc>
          <w:tcPr>
            <w:tcW w:w="1417" w:type="dxa"/>
            <w:shd w:val="clear" w:color="auto" w:fill="auto"/>
          </w:tcPr>
          <w:p w14:paraId="60EBE264" w14:textId="10D9DAE7" w:rsidR="00721202" w:rsidRPr="00721202" w:rsidRDefault="00721202" w:rsidP="00776FE1">
            <w:pPr>
              <w:spacing w:before="80" w:after="80" w:line="240" w:lineRule="auto"/>
            </w:pPr>
            <w:r w:rsidRPr="00721202">
              <w:t>040325</w:t>
            </w:r>
          </w:p>
        </w:tc>
        <w:tc>
          <w:tcPr>
            <w:tcW w:w="3827" w:type="dxa"/>
            <w:shd w:val="clear" w:color="auto" w:fill="auto"/>
          </w:tcPr>
          <w:p w14:paraId="5458F3FD" w14:textId="10AF9D2C" w:rsidR="00721202" w:rsidRPr="00721202" w:rsidRDefault="00721202" w:rsidP="00776FE1">
            <w:pPr>
              <w:spacing w:before="80" w:after="80" w:line="240" w:lineRule="auto"/>
            </w:pPr>
            <w:r w:rsidRPr="00721202">
              <w:t>Develop basic timber staining and clear finishing skills</w:t>
            </w:r>
          </w:p>
        </w:tc>
        <w:tc>
          <w:tcPr>
            <w:tcW w:w="1701" w:type="dxa"/>
            <w:shd w:val="clear" w:color="auto" w:fill="auto"/>
          </w:tcPr>
          <w:p w14:paraId="73950CB2" w14:textId="77777777" w:rsidR="00721202" w:rsidRPr="00721202" w:rsidRDefault="00721202" w:rsidP="00776FE1">
            <w:pPr>
              <w:spacing w:before="80" w:after="80" w:line="240" w:lineRule="auto"/>
            </w:pPr>
          </w:p>
        </w:tc>
        <w:tc>
          <w:tcPr>
            <w:tcW w:w="1245" w:type="dxa"/>
            <w:shd w:val="clear" w:color="auto" w:fill="auto"/>
          </w:tcPr>
          <w:p w14:paraId="3814F60F" w14:textId="3C2D5EE0" w:rsidR="00721202" w:rsidRPr="00721202" w:rsidRDefault="00721202" w:rsidP="00776FE1">
            <w:pPr>
              <w:spacing w:before="80" w:after="80" w:line="240" w:lineRule="auto"/>
              <w:jc w:val="center"/>
            </w:pPr>
            <w:r w:rsidRPr="00721202">
              <w:t>30</w:t>
            </w:r>
          </w:p>
        </w:tc>
      </w:tr>
      <w:tr w:rsidR="00721202" w:rsidRPr="001178E5" w14:paraId="5607DDEB" w14:textId="77777777" w:rsidTr="00FD12DF">
        <w:tc>
          <w:tcPr>
            <w:tcW w:w="1565" w:type="dxa"/>
            <w:shd w:val="clear" w:color="auto" w:fill="auto"/>
          </w:tcPr>
          <w:p w14:paraId="3A7C969F" w14:textId="339D9290" w:rsidR="00721202" w:rsidRPr="00721202" w:rsidRDefault="00721202" w:rsidP="00776FE1">
            <w:pPr>
              <w:spacing w:before="80" w:after="80" w:line="240" w:lineRule="auto"/>
            </w:pPr>
            <w:r w:rsidRPr="00721202">
              <w:t>VU22037</w:t>
            </w:r>
          </w:p>
        </w:tc>
        <w:tc>
          <w:tcPr>
            <w:tcW w:w="1417" w:type="dxa"/>
            <w:shd w:val="clear" w:color="auto" w:fill="auto"/>
          </w:tcPr>
          <w:p w14:paraId="58AB350A" w14:textId="3F0C7A53" w:rsidR="00721202" w:rsidRPr="00721202" w:rsidRDefault="00721202" w:rsidP="00776FE1">
            <w:pPr>
              <w:spacing w:before="80" w:after="80" w:line="240" w:lineRule="auto"/>
            </w:pPr>
            <w:r w:rsidRPr="00721202">
              <w:t>040325</w:t>
            </w:r>
          </w:p>
        </w:tc>
        <w:tc>
          <w:tcPr>
            <w:tcW w:w="3827" w:type="dxa"/>
            <w:shd w:val="clear" w:color="auto" w:fill="auto"/>
          </w:tcPr>
          <w:p w14:paraId="3B1EB453" w14:textId="5CBD9E17" w:rsidR="00721202" w:rsidRPr="00721202" w:rsidRDefault="00721202" w:rsidP="00776FE1">
            <w:pPr>
              <w:spacing w:before="80" w:after="80" w:line="240" w:lineRule="auto"/>
            </w:pPr>
            <w:r w:rsidRPr="00721202">
              <w:t>Develop basic protective metal coating skills</w:t>
            </w:r>
          </w:p>
        </w:tc>
        <w:tc>
          <w:tcPr>
            <w:tcW w:w="1701" w:type="dxa"/>
            <w:shd w:val="clear" w:color="auto" w:fill="auto"/>
          </w:tcPr>
          <w:p w14:paraId="23F89903" w14:textId="77777777" w:rsidR="00721202" w:rsidRPr="00721202" w:rsidRDefault="00721202" w:rsidP="00776FE1">
            <w:pPr>
              <w:spacing w:before="80" w:after="80" w:line="240" w:lineRule="auto"/>
            </w:pPr>
          </w:p>
        </w:tc>
        <w:tc>
          <w:tcPr>
            <w:tcW w:w="1245" w:type="dxa"/>
            <w:shd w:val="clear" w:color="auto" w:fill="auto"/>
          </w:tcPr>
          <w:p w14:paraId="1312DF29" w14:textId="7166AD52" w:rsidR="00721202" w:rsidRPr="00721202" w:rsidRDefault="00721202" w:rsidP="00776FE1">
            <w:pPr>
              <w:spacing w:before="80" w:after="80" w:line="240" w:lineRule="auto"/>
              <w:jc w:val="center"/>
            </w:pPr>
            <w:r w:rsidRPr="00721202">
              <w:t>30</w:t>
            </w:r>
          </w:p>
        </w:tc>
      </w:tr>
      <w:tr w:rsidR="00721202" w:rsidRPr="001178E5" w14:paraId="79F129C5" w14:textId="77777777" w:rsidTr="00FD12DF">
        <w:tc>
          <w:tcPr>
            <w:tcW w:w="1565" w:type="dxa"/>
            <w:shd w:val="clear" w:color="auto" w:fill="auto"/>
          </w:tcPr>
          <w:p w14:paraId="06D958CA" w14:textId="0B14223F" w:rsidR="00721202" w:rsidRPr="00721202" w:rsidRDefault="00721202" w:rsidP="00776FE1">
            <w:pPr>
              <w:spacing w:before="80" w:after="80" w:line="240" w:lineRule="auto"/>
            </w:pPr>
            <w:r w:rsidRPr="00721202">
              <w:t>VU22038</w:t>
            </w:r>
          </w:p>
        </w:tc>
        <w:tc>
          <w:tcPr>
            <w:tcW w:w="1417" w:type="dxa"/>
            <w:shd w:val="clear" w:color="auto" w:fill="auto"/>
          </w:tcPr>
          <w:p w14:paraId="5B2FFDBF" w14:textId="1E727D51" w:rsidR="00721202" w:rsidRPr="00721202" w:rsidRDefault="00721202" w:rsidP="00776FE1">
            <w:pPr>
              <w:spacing w:before="80" w:after="80" w:line="240" w:lineRule="auto"/>
            </w:pPr>
            <w:r w:rsidRPr="00721202">
              <w:t>040325</w:t>
            </w:r>
          </w:p>
        </w:tc>
        <w:tc>
          <w:tcPr>
            <w:tcW w:w="3827" w:type="dxa"/>
            <w:shd w:val="clear" w:color="auto" w:fill="auto"/>
          </w:tcPr>
          <w:p w14:paraId="5B266359" w14:textId="6665EA49" w:rsidR="00721202" w:rsidRPr="00721202" w:rsidRDefault="00721202" w:rsidP="00776FE1">
            <w:pPr>
              <w:spacing w:before="80" w:after="80" w:line="240" w:lineRule="auto"/>
            </w:pPr>
            <w:r w:rsidRPr="00721202">
              <w:t xml:space="preserve">Apply basic spray painting </w:t>
            </w:r>
            <w:r>
              <w:t xml:space="preserve">application </w:t>
            </w:r>
            <w:r w:rsidRPr="00721202">
              <w:t>skills</w:t>
            </w:r>
          </w:p>
        </w:tc>
        <w:tc>
          <w:tcPr>
            <w:tcW w:w="1701" w:type="dxa"/>
            <w:shd w:val="clear" w:color="auto" w:fill="auto"/>
          </w:tcPr>
          <w:p w14:paraId="6ABE3ACD" w14:textId="77777777" w:rsidR="00721202" w:rsidRPr="00721202" w:rsidRDefault="00721202" w:rsidP="00776FE1">
            <w:pPr>
              <w:spacing w:before="80" w:after="80" w:line="240" w:lineRule="auto"/>
            </w:pPr>
          </w:p>
        </w:tc>
        <w:tc>
          <w:tcPr>
            <w:tcW w:w="1245" w:type="dxa"/>
            <w:shd w:val="clear" w:color="auto" w:fill="auto"/>
          </w:tcPr>
          <w:p w14:paraId="1EE2B2C6" w14:textId="558DA26C" w:rsidR="00721202" w:rsidRPr="00721202" w:rsidRDefault="00721202" w:rsidP="00776FE1">
            <w:pPr>
              <w:spacing w:before="80" w:after="80" w:line="240" w:lineRule="auto"/>
              <w:jc w:val="center"/>
            </w:pPr>
            <w:r w:rsidRPr="00721202">
              <w:t>30</w:t>
            </w:r>
          </w:p>
        </w:tc>
      </w:tr>
      <w:tr w:rsidR="00721202" w:rsidRPr="001178E5" w14:paraId="6F4F64DD" w14:textId="77777777" w:rsidTr="00FD12DF">
        <w:tc>
          <w:tcPr>
            <w:tcW w:w="1565" w:type="dxa"/>
            <w:shd w:val="clear" w:color="auto" w:fill="auto"/>
          </w:tcPr>
          <w:p w14:paraId="33DC7496" w14:textId="359CF894" w:rsidR="00721202" w:rsidRPr="00721202" w:rsidRDefault="00721202" w:rsidP="00776FE1">
            <w:pPr>
              <w:spacing w:before="80" w:after="80" w:line="240" w:lineRule="auto"/>
            </w:pPr>
            <w:r w:rsidRPr="00721202">
              <w:t>VU22039</w:t>
            </w:r>
          </w:p>
        </w:tc>
        <w:tc>
          <w:tcPr>
            <w:tcW w:w="1417" w:type="dxa"/>
            <w:shd w:val="clear" w:color="auto" w:fill="auto"/>
          </w:tcPr>
          <w:p w14:paraId="2B716873" w14:textId="61F91C75" w:rsidR="00721202" w:rsidRPr="00721202" w:rsidRDefault="00721202" w:rsidP="00776FE1">
            <w:pPr>
              <w:spacing w:before="80" w:after="80" w:line="240" w:lineRule="auto"/>
            </w:pPr>
            <w:r w:rsidRPr="00721202">
              <w:t>040325</w:t>
            </w:r>
          </w:p>
        </w:tc>
        <w:tc>
          <w:tcPr>
            <w:tcW w:w="3827" w:type="dxa"/>
            <w:shd w:val="clear" w:color="auto" w:fill="auto"/>
          </w:tcPr>
          <w:p w14:paraId="38C0C1F8" w14:textId="2CC5946A" w:rsidR="00721202" w:rsidRPr="00721202" w:rsidRDefault="00721202" w:rsidP="00776FE1">
            <w:pPr>
              <w:spacing w:before="80" w:after="80" w:line="240" w:lineRule="auto"/>
            </w:pPr>
            <w:r w:rsidRPr="00721202">
              <w:t>Apply basic wallpaper</w:t>
            </w:r>
          </w:p>
        </w:tc>
        <w:tc>
          <w:tcPr>
            <w:tcW w:w="1701" w:type="dxa"/>
            <w:shd w:val="clear" w:color="auto" w:fill="auto"/>
          </w:tcPr>
          <w:p w14:paraId="55DE17CA" w14:textId="77777777" w:rsidR="00721202" w:rsidRPr="00721202" w:rsidRDefault="00721202" w:rsidP="00776FE1">
            <w:pPr>
              <w:spacing w:before="80" w:after="80" w:line="240" w:lineRule="auto"/>
            </w:pPr>
          </w:p>
        </w:tc>
        <w:tc>
          <w:tcPr>
            <w:tcW w:w="1245" w:type="dxa"/>
            <w:shd w:val="clear" w:color="auto" w:fill="auto"/>
          </w:tcPr>
          <w:p w14:paraId="44439246" w14:textId="32DB6D2B" w:rsidR="00721202" w:rsidRPr="00721202" w:rsidRDefault="00721202" w:rsidP="00776FE1">
            <w:pPr>
              <w:spacing w:before="80" w:after="80" w:line="240" w:lineRule="auto"/>
              <w:jc w:val="center"/>
            </w:pPr>
            <w:r w:rsidRPr="00721202">
              <w:t>20</w:t>
            </w:r>
          </w:p>
        </w:tc>
      </w:tr>
      <w:tr w:rsidR="00721202" w:rsidRPr="001178E5" w14:paraId="16BA586B" w14:textId="77777777" w:rsidTr="00FD12DF">
        <w:tc>
          <w:tcPr>
            <w:tcW w:w="8510" w:type="dxa"/>
            <w:gridSpan w:val="4"/>
            <w:shd w:val="clear" w:color="auto" w:fill="auto"/>
          </w:tcPr>
          <w:p w14:paraId="7A456DA2" w14:textId="2C0A2C00" w:rsidR="00721202" w:rsidRPr="00776FE1" w:rsidRDefault="00721202" w:rsidP="00776FE1">
            <w:pPr>
              <w:spacing w:before="80" w:after="80" w:line="240" w:lineRule="auto"/>
              <w:rPr>
                <w:b/>
              </w:rPr>
            </w:pPr>
            <w:r w:rsidRPr="00776FE1">
              <w:rPr>
                <w:b/>
              </w:rPr>
              <w:t>Total painting and decorating stream elective nominal hours</w:t>
            </w:r>
          </w:p>
        </w:tc>
        <w:tc>
          <w:tcPr>
            <w:tcW w:w="1245" w:type="dxa"/>
            <w:shd w:val="clear" w:color="auto" w:fill="auto"/>
          </w:tcPr>
          <w:p w14:paraId="548BEAC5" w14:textId="1E993F6D" w:rsidR="00721202" w:rsidRPr="00776FE1" w:rsidRDefault="00721202" w:rsidP="00776FE1">
            <w:pPr>
              <w:spacing w:before="80" w:after="80" w:line="240" w:lineRule="auto"/>
              <w:jc w:val="center"/>
              <w:rPr>
                <w:b/>
              </w:rPr>
            </w:pPr>
            <w:r w:rsidRPr="00776FE1">
              <w:rPr>
                <w:b/>
              </w:rPr>
              <w:t>410</w:t>
            </w:r>
          </w:p>
        </w:tc>
      </w:tr>
    </w:tbl>
    <w:p w14:paraId="067C0CEB" w14:textId="5675357A" w:rsidR="008A790B" w:rsidRDefault="008A790B" w:rsidP="005B28C9">
      <w:pPr>
        <w:pStyle w:val="Text"/>
        <w:rPr>
          <w:rFonts w:eastAsia="Arial"/>
        </w:rPr>
      </w:pPr>
    </w:p>
    <w:p w14:paraId="23251A34" w14:textId="08E6D358" w:rsidR="00721202" w:rsidRPr="001E03CE" w:rsidRDefault="00721202" w:rsidP="005B28C9">
      <w:pPr>
        <w:pStyle w:val="Text"/>
        <w:rPr>
          <w:rFonts w:eastAsia="Arial"/>
          <w:b/>
        </w:rPr>
      </w:pPr>
      <w:r w:rsidRPr="001E03CE">
        <w:rPr>
          <w:rFonts w:eastAsia="Arial"/>
          <w:b/>
        </w:rPr>
        <w:t>Wall and ceiling lining stream elective units</w:t>
      </w:r>
    </w:p>
    <w:p w14:paraId="616B0E09" w14:textId="77777777" w:rsidR="00721202" w:rsidRPr="00FD6076" w:rsidRDefault="00721202" w:rsidP="005B28C9">
      <w:pPr>
        <w:pStyle w:val="Text"/>
        <w:rPr>
          <w:rFonts w:eastAsia="Arial"/>
        </w:rPr>
      </w:pP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65"/>
        <w:gridCol w:w="1417"/>
        <w:gridCol w:w="3827"/>
        <w:gridCol w:w="1701"/>
        <w:gridCol w:w="1245"/>
      </w:tblGrid>
      <w:tr w:rsidR="00721202" w:rsidRPr="001178E5" w14:paraId="3F801EBE" w14:textId="77777777" w:rsidTr="00FD12DF">
        <w:tc>
          <w:tcPr>
            <w:tcW w:w="1565" w:type="dxa"/>
            <w:shd w:val="clear" w:color="auto" w:fill="DBE5F1" w:themeFill="accent1" w:themeFillTint="33"/>
          </w:tcPr>
          <w:p w14:paraId="6306649B" w14:textId="77777777" w:rsidR="00721202" w:rsidRPr="001E03CE" w:rsidRDefault="00721202" w:rsidP="001E03CE">
            <w:pPr>
              <w:pStyle w:val="NominalHoursTable"/>
              <w:spacing w:before="80" w:after="80"/>
              <w:ind w:left="0"/>
              <w:rPr>
                <w:b/>
              </w:rPr>
            </w:pPr>
            <w:r w:rsidRPr="001E03CE">
              <w:rPr>
                <w:b/>
              </w:rPr>
              <w:t>Unit of competency code</w:t>
            </w:r>
          </w:p>
        </w:tc>
        <w:tc>
          <w:tcPr>
            <w:tcW w:w="1417" w:type="dxa"/>
            <w:shd w:val="clear" w:color="auto" w:fill="DBE5F1" w:themeFill="accent1" w:themeFillTint="33"/>
          </w:tcPr>
          <w:p w14:paraId="074E7963" w14:textId="77777777" w:rsidR="00721202" w:rsidRPr="001E03CE" w:rsidRDefault="00721202" w:rsidP="001E03CE">
            <w:pPr>
              <w:pStyle w:val="NominalHoursTable"/>
              <w:spacing w:before="80" w:after="80"/>
              <w:ind w:left="0"/>
              <w:rPr>
                <w:b/>
              </w:rPr>
            </w:pPr>
            <w:r w:rsidRPr="001E03CE">
              <w:rPr>
                <w:b/>
              </w:rPr>
              <w:t>Field of Education code</w:t>
            </w:r>
          </w:p>
        </w:tc>
        <w:tc>
          <w:tcPr>
            <w:tcW w:w="3827" w:type="dxa"/>
            <w:shd w:val="clear" w:color="auto" w:fill="DBE5F1" w:themeFill="accent1" w:themeFillTint="33"/>
          </w:tcPr>
          <w:p w14:paraId="68936DBB" w14:textId="77777777" w:rsidR="00721202" w:rsidRPr="001E03CE" w:rsidRDefault="00721202" w:rsidP="001E03CE">
            <w:pPr>
              <w:pStyle w:val="NominalHoursTable"/>
              <w:spacing w:before="80" w:after="80"/>
              <w:ind w:left="0"/>
              <w:rPr>
                <w:b/>
              </w:rPr>
            </w:pPr>
            <w:r w:rsidRPr="001E03CE">
              <w:rPr>
                <w:b/>
              </w:rPr>
              <w:t>Unit of competency title</w:t>
            </w:r>
          </w:p>
        </w:tc>
        <w:tc>
          <w:tcPr>
            <w:tcW w:w="1701" w:type="dxa"/>
            <w:shd w:val="clear" w:color="auto" w:fill="DBE5F1" w:themeFill="accent1" w:themeFillTint="33"/>
          </w:tcPr>
          <w:p w14:paraId="7AE5838F" w14:textId="77777777" w:rsidR="00721202" w:rsidRPr="001E03CE" w:rsidRDefault="00721202" w:rsidP="001E03CE">
            <w:pPr>
              <w:pStyle w:val="NominalHoursTable"/>
              <w:spacing w:before="80" w:after="80"/>
              <w:ind w:left="0"/>
              <w:rPr>
                <w:b/>
              </w:rPr>
            </w:pPr>
            <w:r w:rsidRPr="001E03CE">
              <w:rPr>
                <w:b/>
              </w:rPr>
              <w:t>Pre-requisite</w:t>
            </w:r>
          </w:p>
        </w:tc>
        <w:tc>
          <w:tcPr>
            <w:tcW w:w="1245" w:type="dxa"/>
            <w:shd w:val="clear" w:color="auto" w:fill="DBE5F1" w:themeFill="accent1" w:themeFillTint="33"/>
          </w:tcPr>
          <w:p w14:paraId="51F502FA" w14:textId="77777777" w:rsidR="00721202" w:rsidRPr="001E03CE" w:rsidRDefault="00721202" w:rsidP="001E03CE">
            <w:pPr>
              <w:pStyle w:val="NominalHoursTable"/>
              <w:spacing w:before="80" w:after="80"/>
              <w:ind w:left="0"/>
              <w:rPr>
                <w:b/>
              </w:rPr>
            </w:pPr>
            <w:r w:rsidRPr="001E03CE">
              <w:rPr>
                <w:b/>
              </w:rPr>
              <w:t>Nominal hours</w:t>
            </w:r>
          </w:p>
        </w:tc>
      </w:tr>
      <w:tr w:rsidR="00721202" w:rsidRPr="001178E5" w14:paraId="77838C4A" w14:textId="77777777" w:rsidTr="00FD12DF">
        <w:tc>
          <w:tcPr>
            <w:tcW w:w="1565" w:type="dxa"/>
            <w:shd w:val="clear" w:color="auto" w:fill="auto"/>
          </w:tcPr>
          <w:p w14:paraId="31282469" w14:textId="361C274F" w:rsidR="00721202" w:rsidRPr="00721202" w:rsidRDefault="00721202" w:rsidP="00776FE1">
            <w:pPr>
              <w:spacing w:before="80" w:after="80" w:line="240" w:lineRule="auto"/>
              <w:rPr>
                <w:color w:val="000000" w:themeColor="text1"/>
              </w:rPr>
            </w:pPr>
            <w:r w:rsidRPr="00721202">
              <w:t>VU22040</w:t>
            </w:r>
          </w:p>
        </w:tc>
        <w:tc>
          <w:tcPr>
            <w:tcW w:w="1417" w:type="dxa"/>
            <w:shd w:val="clear" w:color="auto" w:fill="auto"/>
          </w:tcPr>
          <w:p w14:paraId="6C098B43" w14:textId="711CCFD9" w:rsidR="00721202" w:rsidRPr="00721202" w:rsidRDefault="00721202" w:rsidP="00776FE1">
            <w:pPr>
              <w:spacing w:before="80" w:after="80" w:line="240" w:lineRule="auto"/>
              <w:rPr>
                <w:color w:val="000000" w:themeColor="text1"/>
              </w:rPr>
            </w:pPr>
            <w:r w:rsidRPr="00721202">
              <w:t>040317</w:t>
            </w:r>
          </w:p>
        </w:tc>
        <w:tc>
          <w:tcPr>
            <w:tcW w:w="3827" w:type="dxa"/>
            <w:shd w:val="clear" w:color="auto" w:fill="auto"/>
          </w:tcPr>
          <w:p w14:paraId="45306F3E" w14:textId="795EA2FA" w:rsidR="00721202" w:rsidRPr="00721202" w:rsidRDefault="00721202" w:rsidP="00776FE1">
            <w:pPr>
              <w:spacing w:before="80" w:after="80" w:line="240" w:lineRule="auto"/>
            </w:pPr>
            <w:r w:rsidRPr="00721202">
              <w:t>Identify and handle wall and ceiling lining tools and equipment</w:t>
            </w:r>
          </w:p>
        </w:tc>
        <w:tc>
          <w:tcPr>
            <w:tcW w:w="1701" w:type="dxa"/>
            <w:shd w:val="clear" w:color="auto" w:fill="auto"/>
          </w:tcPr>
          <w:p w14:paraId="6E28788F" w14:textId="77777777" w:rsidR="00721202" w:rsidRPr="00721202" w:rsidRDefault="00721202" w:rsidP="00776FE1">
            <w:pPr>
              <w:spacing w:before="80" w:after="80" w:line="240" w:lineRule="auto"/>
            </w:pPr>
          </w:p>
        </w:tc>
        <w:tc>
          <w:tcPr>
            <w:tcW w:w="1245" w:type="dxa"/>
            <w:shd w:val="clear" w:color="auto" w:fill="auto"/>
          </w:tcPr>
          <w:p w14:paraId="21A5FA64" w14:textId="3E9F476F" w:rsidR="00721202" w:rsidRPr="00721202" w:rsidRDefault="00721202" w:rsidP="00776FE1">
            <w:pPr>
              <w:spacing w:before="80" w:after="80" w:line="240" w:lineRule="auto"/>
              <w:jc w:val="center"/>
            </w:pPr>
            <w:r w:rsidRPr="00721202">
              <w:t>100</w:t>
            </w:r>
          </w:p>
        </w:tc>
      </w:tr>
      <w:tr w:rsidR="00721202" w:rsidRPr="001178E5" w14:paraId="024FAD83" w14:textId="77777777" w:rsidTr="00FD12DF">
        <w:trPr>
          <w:trHeight w:val="395"/>
        </w:trPr>
        <w:tc>
          <w:tcPr>
            <w:tcW w:w="1565" w:type="dxa"/>
            <w:shd w:val="clear" w:color="auto" w:fill="auto"/>
          </w:tcPr>
          <w:p w14:paraId="0CA9FB68" w14:textId="7F84357A" w:rsidR="00721202" w:rsidRPr="00721202" w:rsidRDefault="00721202" w:rsidP="00776FE1">
            <w:pPr>
              <w:spacing w:before="80" w:after="80" w:line="240" w:lineRule="auto"/>
            </w:pPr>
            <w:r w:rsidRPr="00721202">
              <w:t>VU22041</w:t>
            </w:r>
          </w:p>
        </w:tc>
        <w:tc>
          <w:tcPr>
            <w:tcW w:w="1417" w:type="dxa"/>
            <w:shd w:val="clear" w:color="auto" w:fill="auto"/>
          </w:tcPr>
          <w:p w14:paraId="701E7675" w14:textId="0E048674" w:rsidR="00721202" w:rsidRPr="00721202" w:rsidRDefault="00721202" w:rsidP="00776FE1">
            <w:pPr>
              <w:spacing w:before="80" w:after="80" w:line="240" w:lineRule="auto"/>
            </w:pPr>
            <w:r w:rsidRPr="00721202">
              <w:t>040317</w:t>
            </w:r>
          </w:p>
        </w:tc>
        <w:tc>
          <w:tcPr>
            <w:tcW w:w="3827" w:type="dxa"/>
            <w:shd w:val="clear" w:color="auto" w:fill="auto"/>
          </w:tcPr>
          <w:p w14:paraId="5BB350C0" w14:textId="5EA6D0CD" w:rsidR="00721202" w:rsidRPr="00721202" w:rsidRDefault="00721202" w:rsidP="00776FE1">
            <w:pPr>
              <w:spacing w:before="80" w:after="80" w:line="240" w:lineRule="auto"/>
            </w:pPr>
            <w:r w:rsidRPr="00721202">
              <w:t>Apply wall and ceiling lining installation techniques</w:t>
            </w:r>
          </w:p>
        </w:tc>
        <w:tc>
          <w:tcPr>
            <w:tcW w:w="1701" w:type="dxa"/>
            <w:shd w:val="clear" w:color="auto" w:fill="auto"/>
          </w:tcPr>
          <w:p w14:paraId="092DC579" w14:textId="77777777" w:rsidR="00721202" w:rsidRPr="00721202" w:rsidRDefault="00721202" w:rsidP="00776FE1">
            <w:pPr>
              <w:spacing w:before="80" w:after="80" w:line="240" w:lineRule="auto"/>
            </w:pPr>
          </w:p>
        </w:tc>
        <w:tc>
          <w:tcPr>
            <w:tcW w:w="1245" w:type="dxa"/>
            <w:shd w:val="clear" w:color="auto" w:fill="auto"/>
          </w:tcPr>
          <w:p w14:paraId="3BFD5FC4" w14:textId="40A53F4F" w:rsidR="00721202" w:rsidRPr="00721202" w:rsidRDefault="00721202" w:rsidP="00776FE1">
            <w:pPr>
              <w:spacing w:before="80" w:after="80" w:line="240" w:lineRule="auto"/>
              <w:jc w:val="center"/>
            </w:pPr>
            <w:r w:rsidRPr="00721202">
              <w:t>150</w:t>
            </w:r>
          </w:p>
        </w:tc>
      </w:tr>
      <w:tr w:rsidR="00721202" w:rsidRPr="001178E5" w14:paraId="412D4F7F" w14:textId="77777777" w:rsidTr="00FD12DF">
        <w:tc>
          <w:tcPr>
            <w:tcW w:w="1565" w:type="dxa"/>
            <w:shd w:val="clear" w:color="auto" w:fill="auto"/>
          </w:tcPr>
          <w:p w14:paraId="45C01CC2" w14:textId="1E7A96B0" w:rsidR="00721202" w:rsidRPr="00721202" w:rsidRDefault="00721202" w:rsidP="00776FE1">
            <w:pPr>
              <w:spacing w:before="80" w:after="80" w:line="240" w:lineRule="auto"/>
            </w:pPr>
            <w:r w:rsidRPr="00721202">
              <w:t>VU22042</w:t>
            </w:r>
          </w:p>
        </w:tc>
        <w:tc>
          <w:tcPr>
            <w:tcW w:w="1417" w:type="dxa"/>
            <w:shd w:val="clear" w:color="auto" w:fill="auto"/>
          </w:tcPr>
          <w:p w14:paraId="761C11B9" w14:textId="5FF3A15F" w:rsidR="00721202" w:rsidRPr="00721202" w:rsidRDefault="00721202" w:rsidP="00776FE1">
            <w:pPr>
              <w:spacing w:before="80" w:after="80" w:line="240" w:lineRule="auto"/>
            </w:pPr>
            <w:r w:rsidRPr="00721202">
              <w:t>040317</w:t>
            </w:r>
          </w:p>
        </w:tc>
        <w:tc>
          <w:tcPr>
            <w:tcW w:w="3827" w:type="dxa"/>
            <w:shd w:val="clear" w:color="auto" w:fill="auto"/>
          </w:tcPr>
          <w:p w14:paraId="2DE0CF7C" w14:textId="3761714A" w:rsidR="00721202" w:rsidRPr="00721202" w:rsidRDefault="00721202" w:rsidP="00776FE1">
            <w:pPr>
              <w:spacing w:before="80" w:after="80" w:line="240" w:lineRule="auto"/>
            </w:pPr>
            <w:r w:rsidRPr="00721202">
              <w:t xml:space="preserve">Install </w:t>
            </w:r>
            <w:r>
              <w:t xml:space="preserve">basic </w:t>
            </w:r>
            <w:r w:rsidRPr="00721202">
              <w:t xml:space="preserve">suspension ceilings </w:t>
            </w:r>
          </w:p>
        </w:tc>
        <w:tc>
          <w:tcPr>
            <w:tcW w:w="1701" w:type="dxa"/>
            <w:shd w:val="clear" w:color="auto" w:fill="auto"/>
          </w:tcPr>
          <w:p w14:paraId="24848378" w14:textId="77777777" w:rsidR="00721202" w:rsidRPr="00721202" w:rsidRDefault="00721202" w:rsidP="00776FE1">
            <w:pPr>
              <w:spacing w:before="80" w:after="80" w:line="240" w:lineRule="auto"/>
            </w:pPr>
          </w:p>
        </w:tc>
        <w:tc>
          <w:tcPr>
            <w:tcW w:w="1245" w:type="dxa"/>
            <w:shd w:val="clear" w:color="auto" w:fill="auto"/>
          </w:tcPr>
          <w:p w14:paraId="0AB447A6" w14:textId="4F1915D0" w:rsidR="00721202" w:rsidRPr="00721202" w:rsidRDefault="00721202" w:rsidP="00776FE1">
            <w:pPr>
              <w:spacing w:before="80" w:after="80" w:line="240" w:lineRule="auto"/>
              <w:jc w:val="center"/>
            </w:pPr>
            <w:r w:rsidRPr="00721202">
              <w:t>32</w:t>
            </w:r>
          </w:p>
        </w:tc>
      </w:tr>
      <w:tr w:rsidR="00721202" w:rsidRPr="001178E5" w14:paraId="2E196672" w14:textId="77777777" w:rsidTr="00FD12DF">
        <w:tc>
          <w:tcPr>
            <w:tcW w:w="1565" w:type="dxa"/>
            <w:shd w:val="clear" w:color="auto" w:fill="auto"/>
          </w:tcPr>
          <w:p w14:paraId="024F8AB7" w14:textId="10669DDD" w:rsidR="00721202" w:rsidRPr="00721202" w:rsidRDefault="00721202" w:rsidP="00776FE1">
            <w:pPr>
              <w:spacing w:before="80" w:after="80" w:line="240" w:lineRule="auto"/>
            </w:pPr>
            <w:r w:rsidRPr="00721202">
              <w:t>VU22043</w:t>
            </w:r>
          </w:p>
        </w:tc>
        <w:tc>
          <w:tcPr>
            <w:tcW w:w="1417" w:type="dxa"/>
            <w:shd w:val="clear" w:color="auto" w:fill="auto"/>
          </w:tcPr>
          <w:p w14:paraId="40893E36" w14:textId="4BC2DDD5" w:rsidR="00721202" w:rsidRPr="00721202" w:rsidRDefault="00721202" w:rsidP="00776FE1">
            <w:pPr>
              <w:spacing w:before="80" w:after="80" w:line="240" w:lineRule="auto"/>
            </w:pPr>
            <w:r w:rsidRPr="00721202">
              <w:t>040317</w:t>
            </w:r>
          </w:p>
        </w:tc>
        <w:tc>
          <w:tcPr>
            <w:tcW w:w="3827" w:type="dxa"/>
            <w:shd w:val="clear" w:color="auto" w:fill="auto"/>
          </w:tcPr>
          <w:p w14:paraId="6C246C24" w14:textId="0DC51736" w:rsidR="00721202" w:rsidRPr="00721202" w:rsidRDefault="00721202" w:rsidP="00776FE1">
            <w:pPr>
              <w:spacing w:before="80" w:after="80" w:line="240" w:lineRule="auto"/>
            </w:pPr>
            <w:r w:rsidRPr="00721202">
              <w:t>Apply basic wall and ceiling lining stopping techniques</w:t>
            </w:r>
          </w:p>
        </w:tc>
        <w:tc>
          <w:tcPr>
            <w:tcW w:w="1701" w:type="dxa"/>
            <w:shd w:val="clear" w:color="auto" w:fill="auto"/>
          </w:tcPr>
          <w:p w14:paraId="4C559FB5" w14:textId="77777777" w:rsidR="00721202" w:rsidRPr="00721202" w:rsidRDefault="00721202" w:rsidP="00776FE1">
            <w:pPr>
              <w:spacing w:before="80" w:after="80" w:line="240" w:lineRule="auto"/>
            </w:pPr>
          </w:p>
        </w:tc>
        <w:tc>
          <w:tcPr>
            <w:tcW w:w="1245" w:type="dxa"/>
            <w:shd w:val="clear" w:color="auto" w:fill="auto"/>
          </w:tcPr>
          <w:p w14:paraId="0BDCBBB3" w14:textId="5D183C7F" w:rsidR="00721202" w:rsidRPr="00721202" w:rsidRDefault="00721202" w:rsidP="00776FE1">
            <w:pPr>
              <w:spacing w:before="80" w:after="80" w:line="240" w:lineRule="auto"/>
              <w:jc w:val="center"/>
            </w:pPr>
            <w:r w:rsidRPr="00721202">
              <w:t>80</w:t>
            </w:r>
          </w:p>
        </w:tc>
      </w:tr>
      <w:tr w:rsidR="00721202" w:rsidRPr="001178E5" w14:paraId="2F619372" w14:textId="77777777" w:rsidTr="00FD12DF">
        <w:tc>
          <w:tcPr>
            <w:tcW w:w="1565" w:type="dxa"/>
            <w:shd w:val="clear" w:color="auto" w:fill="auto"/>
          </w:tcPr>
          <w:p w14:paraId="690D9489" w14:textId="5473DE1E" w:rsidR="00721202" w:rsidRPr="00721202" w:rsidRDefault="00721202" w:rsidP="00776FE1">
            <w:pPr>
              <w:spacing w:before="80" w:after="80" w:line="240" w:lineRule="auto"/>
            </w:pPr>
            <w:r w:rsidRPr="00721202">
              <w:t>VU22044</w:t>
            </w:r>
          </w:p>
        </w:tc>
        <w:tc>
          <w:tcPr>
            <w:tcW w:w="1417" w:type="dxa"/>
            <w:shd w:val="clear" w:color="auto" w:fill="auto"/>
          </w:tcPr>
          <w:p w14:paraId="49083CD6" w14:textId="7C1D18A9" w:rsidR="00721202" w:rsidRPr="00721202" w:rsidRDefault="00721202" w:rsidP="00776FE1">
            <w:pPr>
              <w:spacing w:before="80" w:after="80" w:line="240" w:lineRule="auto"/>
            </w:pPr>
            <w:r w:rsidRPr="00721202">
              <w:t>040317</w:t>
            </w:r>
          </w:p>
        </w:tc>
        <w:tc>
          <w:tcPr>
            <w:tcW w:w="3827" w:type="dxa"/>
            <w:shd w:val="clear" w:color="auto" w:fill="auto"/>
          </w:tcPr>
          <w:p w14:paraId="5C12BB40" w14:textId="0347FD97" w:rsidR="00721202" w:rsidRPr="00721202" w:rsidRDefault="00721202" w:rsidP="00776FE1">
            <w:pPr>
              <w:spacing w:before="80" w:after="80" w:line="240" w:lineRule="auto"/>
            </w:pPr>
            <w:r w:rsidRPr="00721202">
              <w:t>Construct basic archways</w:t>
            </w:r>
          </w:p>
        </w:tc>
        <w:tc>
          <w:tcPr>
            <w:tcW w:w="1701" w:type="dxa"/>
            <w:shd w:val="clear" w:color="auto" w:fill="auto"/>
          </w:tcPr>
          <w:p w14:paraId="55A67A76" w14:textId="77777777" w:rsidR="00721202" w:rsidRPr="00721202" w:rsidRDefault="00721202" w:rsidP="00776FE1">
            <w:pPr>
              <w:spacing w:before="80" w:after="80" w:line="240" w:lineRule="auto"/>
            </w:pPr>
          </w:p>
        </w:tc>
        <w:tc>
          <w:tcPr>
            <w:tcW w:w="1245" w:type="dxa"/>
            <w:shd w:val="clear" w:color="auto" w:fill="auto"/>
          </w:tcPr>
          <w:p w14:paraId="6EB4F681" w14:textId="7BD8366F" w:rsidR="00721202" w:rsidRPr="00721202" w:rsidRDefault="00721202" w:rsidP="00776FE1">
            <w:pPr>
              <w:spacing w:before="80" w:after="80" w:line="240" w:lineRule="auto"/>
              <w:jc w:val="center"/>
            </w:pPr>
            <w:r w:rsidRPr="00721202">
              <w:t>32</w:t>
            </w:r>
          </w:p>
        </w:tc>
      </w:tr>
      <w:tr w:rsidR="00D2019E" w:rsidRPr="00721202" w14:paraId="428F8347" w14:textId="77777777" w:rsidTr="00C20F45">
        <w:tc>
          <w:tcPr>
            <w:tcW w:w="1565" w:type="dxa"/>
            <w:shd w:val="clear" w:color="auto" w:fill="auto"/>
          </w:tcPr>
          <w:p w14:paraId="008E3B39" w14:textId="77777777" w:rsidR="00D2019E" w:rsidRPr="00721202" w:rsidRDefault="00D2019E" w:rsidP="00776FE1">
            <w:pPr>
              <w:spacing w:before="80" w:after="80" w:line="240" w:lineRule="auto"/>
            </w:pPr>
            <w:r w:rsidRPr="00721202">
              <w:t>VU22058</w:t>
            </w:r>
          </w:p>
        </w:tc>
        <w:tc>
          <w:tcPr>
            <w:tcW w:w="1417" w:type="dxa"/>
            <w:shd w:val="clear" w:color="auto" w:fill="auto"/>
          </w:tcPr>
          <w:p w14:paraId="6B82ACCE" w14:textId="77777777" w:rsidR="00D2019E" w:rsidRPr="00721202" w:rsidRDefault="00D2019E" w:rsidP="00776FE1">
            <w:pPr>
              <w:spacing w:before="80" w:after="80" w:line="240" w:lineRule="auto"/>
            </w:pPr>
            <w:r w:rsidRPr="00721202">
              <w:t>040317</w:t>
            </w:r>
          </w:p>
        </w:tc>
        <w:tc>
          <w:tcPr>
            <w:tcW w:w="3827" w:type="dxa"/>
            <w:shd w:val="clear" w:color="auto" w:fill="auto"/>
          </w:tcPr>
          <w:p w14:paraId="0F2C5666" w14:textId="77777777" w:rsidR="00D2019E" w:rsidRPr="00721202" w:rsidRDefault="00D2019E" w:rsidP="00776FE1">
            <w:pPr>
              <w:spacing w:before="80" w:after="80" w:line="240" w:lineRule="auto"/>
            </w:pPr>
            <w:r w:rsidRPr="00721202">
              <w:t>Produce basic castings and run castings</w:t>
            </w:r>
          </w:p>
        </w:tc>
        <w:tc>
          <w:tcPr>
            <w:tcW w:w="1701" w:type="dxa"/>
            <w:shd w:val="clear" w:color="auto" w:fill="auto"/>
          </w:tcPr>
          <w:p w14:paraId="32FB33F0" w14:textId="77777777" w:rsidR="00D2019E" w:rsidRPr="00721202" w:rsidRDefault="00D2019E" w:rsidP="00776FE1">
            <w:pPr>
              <w:spacing w:before="80" w:after="80" w:line="240" w:lineRule="auto"/>
            </w:pPr>
          </w:p>
        </w:tc>
        <w:tc>
          <w:tcPr>
            <w:tcW w:w="1245" w:type="dxa"/>
            <w:shd w:val="clear" w:color="auto" w:fill="auto"/>
          </w:tcPr>
          <w:p w14:paraId="6A045075" w14:textId="77777777" w:rsidR="00D2019E" w:rsidRPr="00721202" w:rsidRDefault="00D2019E" w:rsidP="00776FE1">
            <w:pPr>
              <w:spacing w:before="80" w:after="80" w:line="240" w:lineRule="auto"/>
              <w:jc w:val="center"/>
            </w:pPr>
            <w:r w:rsidRPr="00721202">
              <w:t>50</w:t>
            </w:r>
          </w:p>
        </w:tc>
      </w:tr>
      <w:tr w:rsidR="00721202" w:rsidRPr="001178E5" w14:paraId="4D37BD25" w14:textId="77777777" w:rsidTr="00FD12DF">
        <w:tc>
          <w:tcPr>
            <w:tcW w:w="8510" w:type="dxa"/>
            <w:gridSpan w:val="4"/>
            <w:shd w:val="clear" w:color="auto" w:fill="auto"/>
          </w:tcPr>
          <w:p w14:paraId="6DB9439D" w14:textId="393727E7" w:rsidR="00721202" w:rsidRPr="00776FE1" w:rsidRDefault="00721202" w:rsidP="00776FE1">
            <w:pPr>
              <w:spacing w:before="80" w:after="80" w:line="240" w:lineRule="auto"/>
              <w:rPr>
                <w:b/>
              </w:rPr>
            </w:pPr>
            <w:r w:rsidRPr="00776FE1">
              <w:rPr>
                <w:b/>
              </w:rPr>
              <w:t>Total wall and ceiling lining stream elective nominal hours</w:t>
            </w:r>
          </w:p>
        </w:tc>
        <w:tc>
          <w:tcPr>
            <w:tcW w:w="1245" w:type="dxa"/>
            <w:shd w:val="clear" w:color="auto" w:fill="auto"/>
          </w:tcPr>
          <w:p w14:paraId="7763DD8F" w14:textId="65D6F901" w:rsidR="00721202" w:rsidRPr="00776FE1" w:rsidRDefault="00721202" w:rsidP="00776FE1">
            <w:pPr>
              <w:spacing w:before="80" w:after="80" w:line="240" w:lineRule="auto"/>
              <w:jc w:val="center"/>
              <w:rPr>
                <w:b/>
              </w:rPr>
            </w:pPr>
            <w:r w:rsidRPr="00776FE1">
              <w:rPr>
                <w:b/>
              </w:rPr>
              <w:t>444</w:t>
            </w:r>
          </w:p>
        </w:tc>
      </w:tr>
    </w:tbl>
    <w:p w14:paraId="616C785A" w14:textId="77777777" w:rsidR="00721202" w:rsidRDefault="00721202">
      <w:pPr>
        <w:spacing w:before="0" w:line="240" w:lineRule="auto"/>
        <w:rPr>
          <w:rFonts w:eastAsia="Arial" w:cs="Arial"/>
        </w:rPr>
      </w:pPr>
      <w:r>
        <w:rPr>
          <w:rFonts w:eastAsia="Arial"/>
        </w:rPr>
        <w:br w:type="page"/>
      </w:r>
    </w:p>
    <w:p w14:paraId="2D75B2D3" w14:textId="77777777" w:rsidR="00D339DB" w:rsidRPr="00FD6076" w:rsidRDefault="00D339DB" w:rsidP="005B28C9">
      <w:pPr>
        <w:pStyle w:val="Text"/>
        <w:rPr>
          <w:rFonts w:eastAsia="Arial"/>
        </w:rPr>
      </w:pPr>
    </w:p>
    <w:p w14:paraId="175A1947" w14:textId="41B4978A" w:rsidR="00D339DB" w:rsidRPr="001E03CE" w:rsidRDefault="00D339DB" w:rsidP="005B28C9">
      <w:pPr>
        <w:pStyle w:val="Text"/>
        <w:rPr>
          <w:rFonts w:eastAsia="Arial"/>
          <w:b/>
        </w:rPr>
      </w:pPr>
      <w:r w:rsidRPr="001E03CE">
        <w:rPr>
          <w:rFonts w:eastAsia="Arial"/>
          <w:b/>
        </w:rPr>
        <w:t>Wall and floor tiling stream elective units</w:t>
      </w:r>
    </w:p>
    <w:p w14:paraId="76887D59" w14:textId="77777777" w:rsidR="00D339DB" w:rsidRPr="00FD6076" w:rsidRDefault="00D339DB" w:rsidP="005B28C9">
      <w:pPr>
        <w:pStyle w:val="Text"/>
        <w:rPr>
          <w:rFonts w:eastAsia="Arial"/>
        </w:rPr>
      </w:pP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65"/>
        <w:gridCol w:w="1417"/>
        <w:gridCol w:w="3827"/>
        <w:gridCol w:w="1701"/>
        <w:gridCol w:w="1245"/>
      </w:tblGrid>
      <w:tr w:rsidR="00D339DB" w:rsidRPr="001178E5" w14:paraId="74DF09F8" w14:textId="77777777" w:rsidTr="00FD12DF">
        <w:tc>
          <w:tcPr>
            <w:tcW w:w="1565" w:type="dxa"/>
            <w:shd w:val="clear" w:color="auto" w:fill="DBE5F1" w:themeFill="accent1" w:themeFillTint="33"/>
          </w:tcPr>
          <w:p w14:paraId="6D886E5E" w14:textId="77777777" w:rsidR="00D339DB" w:rsidRPr="001E03CE" w:rsidRDefault="00D339DB" w:rsidP="001E03CE">
            <w:pPr>
              <w:pStyle w:val="NominalHoursTable"/>
              <w:spacing w:before="80" w:after="80"/>
              <w:ind w:left="0"/>
              <w:rPr>
                <w:b/>
              </w:rPr>
            </w:pPr>
            <w:r w:rsidRPr="001E03CE">
              <w:rPr>
                <w:b/>
              </w:rPr>
              <w:t>Unit of competency code</w:t>
            </w:r>
          </w:p>
        </w:tc>
        <w:tc>
          <w:tcPr>
            <w:tcW w:w="1417" w:type="dxa"/>
            <w:shd w:val="clear" w:color="auto" w:fill="DBE5F1" w:themeFill="accent1" w:themeFillTint="33"/>
          </w:tcPr>
          <w:p w14:paraId="25FF0F46" w14:textId="77777777" w:rsidR="00D339DB" w:rsidRPr="001E03CE" w:rsidRDefault="00D339DB" w:rsidP="001E03CE">
            <w:pPr>
              <w:pStyle w:val="NominalHoursTable"/>
              <w:spacing w:before="80" w:after="80"/>
              <w:ind w:left="0"/>
              <w:rPr>
                <w:b/>
              </w:rPr>
            </w:pPr>
            <w:r w:rsidRPr="001E03CE">
              <w:rPr>
                <w:b/>
              </w:rPr>
              <w:t>Field of Education code</w:t>
            </w:r>
          </w:p>
        </w:tc>
        <w:tc>
          <w:tcPr>
            <w:tcW w:w="3827" w:type="dxa"/>
            <w:shd w:val="clear" w:color="auto" w:fill="DBE5F1" w:themeFill="accent1" w:themeFillTint="33"/>
          </w:tcPr>
          <w:p w14:paraId="44F9C579" w14:textId="77777777" w:rsidR="00D339DB" w:rsidRPr="001E03CE" w:rsidRDefault="00D339DB" w:rsidP="001E03CE">
            <w:pPr>
              <w:pStyle w:val="NominalHoursTable"/>
              <w:spacing w:before="80" w:after="80"/>
              <w:ind w:left="0"/>
              <w:rPr>
                <w:b/>
              </w:rPr>
            </w:pPr>
            <w:r w:rsidRPr="001E03CE">
              <w:rPr>
                <w:b/>
              </w:rPr>
              <w:t>Unit of competency title</w:t>
            </w:r>
          </w:p>
        </w:tc>
        <w:tc>
          <w:tcPr>
            <w:tcW w:w="1701" w:type="dxa"/>
            <w:shd w:val="clear" w:color="auto" w:fill="DBE5F1" w:themeFill="accent1" w:themeFillTint="33"/>
          </w:tcPr>
          <w:p w14:paraId="3D199304" w14:textId="77777777" w:rsidR="00D339DB" w:rsidRPr="001E03CE" w:rsidRDefault="00D339DB" w:rsidP="001E03CE">
            <w:pPr>
              <w:pStyle w:val="NominalHoursTable"/>
              <w:spacing w:before="80" w:after="80"/>
              <w:ind w:left="0"/>
              <w:rPr>
                <w:b/>
              </w:rPr>
            </w:pPr>
            <w:r w:rsidRPr="001E03CE">
              <w:rPr>
                <w:b/>
              </w:rPr>
              <w:t>Pre-requisite</w:t>
            </w:r>
          </w:p>
        </w:tc>
        <w:tc>
          <w:tcPr>
            <w:tcW w:w="1245" w:type="dxa"/>
            <w:shd w:val="clear" w:color="auto" w:fill="DBE5F1" w:themeFill="accent1" w:themeFillTint="33"/>
          </w:tcPr>
          <w:p w14:paraId="1929D50D" w14:textId="77777777" w:rsidR="00D339DB" w:rsidRPr="001E03CE" w:rsidRDefault="00D339DB" w:rsidP="001E03CE">
            <w:pPr>
              <w:pStyle w:val="NominalHoursTable"/>
              <w:spacing w:before="80" w:after="80"/>
              <w:ind w:left="0"/>
              <w:rPr>
                <w:b/>
              </w:rPr>
            </w:pPr>
            <w:r w:rsidRPr="001E03CE">
              <w:rPr>
                <w:b/>
              </w:rPr>
              <w:t>Nominal hours</w:t>
            </w:r>
          </w:p>
        </w:tc>
      </w:tr>
      <w:tr w:rsidR="00D339DB" w:rsidRPr="001178E5" w14:paraId="7D93C94E" w14:textId="77777777" w:rsidTr="00FD12DF">
        <w:tc>
          <w:tcPr>
            <w:tcW w:w="1565" w:type="dxa"/>
            <w:shd w:val="clear" w:color="auto" w:fill="auto"/>
          </w:tcPr>
          <w:p w14:paraId="2B8E5C6A" w14:textId="58AEF49D" w:rsidR="00D339DB" w:rsidRPr="00D339DB" w:rsidRDefault="00D339DB" w:rsidP="00776FE1">
            <w:pPr>
              <w:spacing w:before="80" w:after="80" w:line="240" w:lineRule="auto"/>
              <w:rPr>
                <w:color w:val="000000" w:themeColor="text1"/>
              </w:rPr>
            </w:pPr>
            <w:r w:rsidRPr="00D339DB">
              <w:t>VU22045</w:t>
            </w:r>
          </w:p>
        </w:tc>
        <w:tc>
          <w:tcPr>
            <w:tcW w:w="1417" w:type="dxa"/>
            <w:shd w:val="clear" w:color="auto" w:fill="auto"/>
          </w:tcPr>
          <w:p w14:paraId="0F7C28F3" w14:textId="4AEB1044" w:rsidR="00D339DB" w:rsidRPr="00D339DB" w:rsidRDefault="00D339DB" w:rsidP="00776FE1">
            <w:pPr>
              <w:spacing w:before="80" w:after="80" w:line="240" w:lineRule="auto"/>
              <w:rPr>
                <w:color w:val="000000" w:themeColor="text1"/>
              </w:rPr>
            </w:pPr>
            <w:r w:rsidRPr="00D339DB">
              <w:t>040301</w:t>
            </w:r>
          </w:p>
        </w:tc>
        <w:tc>
          <w:tcPr>
            <w:tcW w:w="3827" w:type="dxa"/>
            <w:shd w:val="clear" w:color="auto" w:fill="auto"/>
          </w:tcPr>
          <w:p w14:paraId="293BAEF9" w14:textId="36DBCEDB" w:rsidR="00D339DB" w:rsidRPr="00D339DB" w:rsidRDefault="00D339DB" w:rsidP="00776FE1">
            <w:pPr>
              <w:spacing w:before="80" w:after="80" w:line="240" w:lineRule="auto"/>
            </w:pPr>
            <w:r w:rsidRPr="00D339DB">
              <w:t>Identify and handle wall and floor tiling tools and equipment</w:t>
            </w:r>
          </w:p>
        </w:tc>
        <w:tc>
          <w:tcPr>
            <w:tcW w:w="1701" w:type="dxa"/>
            <w:shd w:val="clear" w:color="auto" w:fill="auto"/>
          </w:tcPr>
          <w:p w14:paraId="71B43EE0" w14:textId="77777777" w:rsidR="00D339DB" w:rsidRPr="00D339DB" w:rsidRDefault="00D339DB" w:rsidP="00776FE1">
            <w:pPr>
              <w:spacing w:before="80" w:after="80" w:line="240" w:lineRule="auto"/>
            </w:pPr>
          </w:p>
        </w:tc>
        <w:tc>
          <w:tcPr>
            <w:tcW w:w="1245" w:type="dxa"/>
            <w:shd w:val="clear" w:color="auto" w:fill="auto"/>
          </w:tcPr>
          <w:p w14:paraId="2ADD0EF6" w14:textId="299B6C58" w:rsidR="00D339DB" w:rsidRPr="00D339DB" w:rsidRDefault="00D339DB" w:rsidP="00776FE1">
            <w:pPr>
              <w:spacing w:before="80" w:after="80" w:line="240" w:lineRule="auto"/>
              <w:jc w:val="center"/>
            </w:pPr>
            <w:r w:rsidRPr="00D339DB">
              <w:t>100</w:t>
            </w:r>
          </w:p>
        </w:tc>
      </w:tr>
      <w:tr w:rsidR="00D339DB" w:rsidRPr="001178E5" w14:paraId="6B90C920" w14:textId="77777777" w:rsidTr="00FD12DF">
        <w:trPr>
          <w:trHeight w:val="395"/>
        </w:trPr>
        <w:tc>
          <w:tcPr>
            <w:tcW w:w="1565" w:type="dxa"/>
            <w:shd w:val="clear" w:color="auto" w:fill="auto"/>
          </w:tcPr>
          <w:p w14:paraId="299EC2A7" w14:textId="4A983C11" w:rsidR="00D339DB" w:rsidRPr="00D339DB" w:rsidRDefault="00D339DB" w:rsidP="00776FE1">
            <w:pPr>
              <w:spacing w:before="80" w:after="80" w:line="240" w:lineRule="auto"/>
            </w:pPr>
            <w:r w:rsidRPr="00D339DB">
              <w:t>VU22046</w:t>
            </w:r>
          </w:p>
        </w:tc>
        <w:tc>
          <w:tcPr>
            <w:tcW w:w="1417" w:type="dxa"/>
            <w:shd w:val="clear" w:color="auto" w:fill="auto"/>
          </w:tcPr>
          <w:p w14:paraId="4A9E4A52" w14:textId="4D4538AF" w:rsidR="00D339DB" w:rsidRPr="00D339DB" w:rsidRDefault="00D339DB" w:rsidP="00776FE1">
            <w:pPr>
              <w:spacing w:before="80" w:after="80" w:line="240" w:lineRule="auto"/>
            </w:pPr>
            <w:r w:rsidRPr="00D339DB">
              <w:t>040301</w:t>
            </w:r>
          </w:p>
        </w:tc>
        <w:tc>
          <w:tcPr>
            <w:tcW w:w="3827" w:type="dxa"/>
            <w:shd w:val="clear" w:color="auto" w:fill="auto"/>
          </w:tcPr>
          <w:p w14:paraId="35961AD5" w14:textId="739C699D" w:rsidR="00D339DB" w:rsidRPr="00D339DB" w:rsidRDefault="00D339DB" w:rsidP="00776FE1">
            <w:pPr>
              <w:spacing w:before="80" w:after="80" w:line="240" w:lineRule="auto"/>
            </w:pPr>
            <w:r w:rsidRPr="00D339DB">
              <w:t>Apply substrate preparation techniques for tiling</w:t>
            </w:r>
          </w:p>
        </w:tc>
        <w:tc>
          <w:tcPr>
            <w:tcW w:w="1701" w:type="dxa"/>
            <w:shd w:val="clear" w:color="auto" w:fill="auto"/>
          </w:tcPr>
          <w:p w14:paraId="5A903E8F" w14:textId="77777777" w:rsidR="00D339DB" w:rsidRPr="00D339DB" w:rsidRDefault="00D339DB" w:rsidP="00776FE1">
            <w:pPr>
              <w:spacing w:before="80" w:after="80" w:line="240" w:lineRule="auto"/>
            </w:pPr>
          </w:p>
        </w:tc>
        <w:tc>
          <w:tcPr>
            <w:tcW w:w="1245" w:type="dxa"/>
            <w:shd w:val="clear" w:color="auto" w:fill="auto"/>
          </w:tcPr>
          <w:p w14:paraId="6ABCE457" w14:textId="528C9648" w:rsidR="00D339DB" w:rsidRPr="00D339DB" w:rsidRDefault="00D339DB" w:rsidP="00776FE1">
            <w:pPr>
              <w:spacing w:before="80" w:after="80" w:line="240" w:lineRule="auto"/>
              <w:jc w:val="center"/>
            </w:pPr>
            <w:r w:rsidRPr="00D339DB">
              <w:t>40</w:t>
            </w:r>
          </w:p>
        </w:tc>
      </w:tr>
      <w:tr w:rsidR="00D339DB" w:rsidRPr="001178E5" w14:paraId="6C9E6591" w14:textId="77777777" w:rsidTr="00FD12DF">
        <w:tc>
          <w:tcPr>
            <w:tcW w:w="1565" w:type="dxa"/>
            <w:shd w:val="clear" w:color="auto" w:fill="auto"/>
          </w:tcPr>
          <w:p w14:paraId="2C80C391" w14:textId="766E37DF" w:rsidR="00D339DB" w:rsidRPr="00D339DB" w:rsidRDefault="00D339DB" w:rsidP="00776FE1">
            <w:pPr>
              <w:spacing w:before="80" w:after="80" w:line="240" w:lineRule="auto"/>
            </w:pPr>
            <w:r w:rsidRPr="00D339DB">
              <w:t>VU22047</w:t>
            </w:r>
          </w:p>
        </w:tc>
        <w:tc>
          <w:tcPr>
            <w:tcW w:w="1417" w:type="dxa"/>
            <w:shd w:val="clear" w:color="auto" w:fill="auto"/>
          </w:tcPr>
          <w:p w14:paraId="62DB5DBA" w14:textId="7D625F8B" w:rsidR="00D339DB" w:rsidRPr="00D339DB" w:rsidRDefault="00D339DB" w:rsidP="00776FE1">
            <w:pPr>
              <w:spacing w:before="80" w:after="80" w:line="240" w:lineRule="auto"/>
            </w:pPr>
            <w:r w:rsidRPr="00D339DB">
              <w:t>040301</w:t>
            </w:r>
          </w:p>
        </w:tc>
        <w:tc>
          <w:tcPr>
            <w:tcW w:w="3827" w:type="dxa"/>
            <w:shd w:val="clear" w:color="auto" w:fill="auto"/>
          </w:tcPr>
          <w:p w14:paraId="14A7906D" w14:textId="41F84950" w:rsidR="00D339DB" w:rsidRPr="00D339DB" w:rsidRDefault="00D339DB" w:rsidP="00776FE1">
            <w:pPr>
              <w:spacing w:before="80" w:after="80" w:line="240" w:lineRule="auto"/>
            </w:pPr>
            <w:r w:rsidRPr="00D339DB">
              <w:t>Develop basic wall tiling skills</w:t>
            </w:r>
          </w:p>
        </w:tc>
        <w:tc>
          <w:tcPr>
            <w:tcW w:w="1701" w:type="dxa"/>
            <w:shd w:val="clear" w:color="auto" w:fill="auto"/>
          </w:tcPr>
          <w:p w14:paraId="7B5C4FA1" w14:textId="77777777" w:rsidR="00D339DB" w:rsidRPr="00D339DB" w:rsidRDefault="00D339DB" w:rsidP="00776FE1">
            <w:pPr>
              <w:spacing w:before="80" w:after="80" w:line="240" w:lineRule="auto"/>
            </w:pPr>
          </w:p>
        </w:tc>
        <w:tc>
          <w:tcPr>
            <w:tcW w:w="1245" w:type="dxa"/>
            <w:shd w:val="clear" w:color="auto" w:fill="auto"/>
          </w:tcPr>
          <w:p w14:paraId="1F67CFDF" w14:textId="6D21589A" w:rsidR="00D339DB" w:rsidRPr="00D339DB" w:rsidRDefault="00D339DB" w:rsidP="00776FE1">
            <w:pPr>
              <w:spacing w:before="80" w:after="80" w:line="240" w:lineRule="auto"/>
              <w:jc w:val="center"/>
            </w:pPr>
            <w:r w:rsidRPr="00D339DB">
              <w:t>128</w:t>
            </w:r>
          </w:p>
        </w:tc>
      </w:tr>
      <w:tr w:rsidR="00D339DB" w:rsidRPr="001178E5" w14:paraId="426A6596" w14:textId="77777777" w:rsidTr="00FD12DF">
        <w:tc>
          <w:tcPr>
            <w:tcW w:w="1565" w:type="dxa"/>
            <w:shd w:val="clear" w:color="auto" w:fill="auto"/>
          </w:tcPr>
          <w:p w14:paraId="13AB576D" w14:textId="33510448" w:rsidR="00D339DB" w:rsidRPr="00D339DB" w:rsidRDefault="00D339DB" w:rsidP="00776FE1">
            <w:pPr>
              <w:spacing w:before="80" w:after="80" w:line="240" w:lineRule="auto"/>
            </w:pPr>
            <w:r w:rsidRPr="00D339DB">
              <w:t>VU22048</w:t>
            </w:r>
          </w:p>
        </w:tc>
        <w:tc>
          <w:tcPr>
            <w:tcW w:w="1417" w:type="dxa"/>
            <w:shd w:val="clear" w:color="auto" w:fill="auto"/>
          </w:tcPr>
          <w:p w14:paraId="2F45ABDE" w14:textId="461E0D35" w:rsidR="00D339DB" w:rsidRPr="00D339DB" w:rsidRDefault="00D339DB" w:rsidP="00776FE1">
            <w:pPr>
              <w:spacing w:before="80" w:after="80" w:line="240" w:lineRule="auto"/>
            </w:pPr>
            <w:r w:rsidRPr="00D339DB">
              <w:t>040301</w:t>
            </w:r>
          </w:p>
        </w:tc>
        <w:tc>
          <w:tcPr>
            <w:tcW w:w="3827" w:type="dxa"/>
            <w:shd w:val="clear" w:color="auto" w:fill="auto"/>
          </w:tcPr>
          <w:p w14:paraId="1EDF3120" w14:textId="09ED75EF" w:rsidR="00D339DB" w:rsidRPr="00D339DB" w:rsidRDefault="00D339DB" w:rsidP="00776FE1">
            <w:pPr>
              <w:spacing w:before="80" w:after="80" w:line="240" w:lineRule="auto"/>
            </w:pPr>
            <w:r w:rsidRPr="00D339DB">
              <w:t>Develop basic floor tiling skills</w:t>
            </w:r>
          </w:p>
        </w:tc>
        <w:tc>
          <w:tcPr>
            <w:tcW w:w="1701" w:type="dxa"/>
            <w:shd w:val="clear" w:color="auto" w:fill="auto"/>
          </w:tcPr>
          <w:p w14:paraId="736C6B6B" w14:textId="77777777" w:rsidR="00D339DB" w:rsidRPr="00D339DB" w:rsidRDefault="00D339DB" w:rsidP="00776FE1">
            <w:pPr>
              <w:spacing w:before="80" w:after="80" w:line="240" w:lineRule="auto"/>
            </w:pPr>
          </w:p>
        </w:tc>
        <w:tc>
          <w:tcPr>
            <w:tcW w:w="1245" w:type="dxa"/>
            <w:shd w:val="clear" w:color="auto" w:fill="auto"/>
          </w:tcPr>
          <w:p w14:paraId="2161DD10" w14:textId="75D216D5" w:rsidR="00D339DB" w:rsidRPr="00D339DB" w:rsidRDefault="00D339DB" w:rsidP="00776FE1">
            <w:pPr>
              <w:spacing w:before="80" w:after="80" w:line="240" w:lineRule="auto"/>
              <w:jc w:val="center"/>
            </w:pPr>
            <w:r w:rsidRPr="00D339DB">
              <w:t>128</w:t>
            </w:r>
          </w:p>
        </w:tc>
      </w:tr>
      <w:tr w:rsidR="00D339DB" w:rsidRPr="001178E5" w14:paraId="14E16EE8" w14:textId="77777777" w:rsidTr="00FD12DF">
        <w:tc>
          <w:tcPr>
            <w:tcW w:w="8510" w:type="dxa"/>
            <w:gridSpan w:val="4"/>
            <w:shd w:val="clear" w:color="auto" w:fill="auto"/>
          </w:tcPr>
          <w:p w14:paraId="5D005C7D" w14:textId="5D6F3A21" w:rsidR="00D339DB" w:rsidRPr="00776FE1" w:rsidRDefault="00D339DB" w:rsidP="00776FE1">
            <w:pPr>
              <w:spacing w:before="80" w:after="80" w:line="240" w:lineRule="auto"/>
              <w:rPr>
                <w:b/>
              </w:rPr>
            </w:pPr>
            <w:r w:rsidRPr="00776FE1">
              <w:rPr>
                <w:b/>
              </w:rPr>
              <w:t>Total wall and floor tiling stream elective nominal hours</w:t>
            </w:r>
          </w:p>
        </w:tc>
        <w:tc>
          <w:tcPr>
            <w:tcW w:w="1245" w:type="dxa"/>
            <w:shd w:val="clear" w:color="auto" w:fill="auto"/>
          </w:tcPr>
          <w:p w14:paraId="71E90E95" w14:textId="6A3FA7AE" w:rsidR="00D339DB" w:rsidRPr="00776FE1" w:rsidRDefault="00D339DB" w:rsidP="00776FE1">
            <w:pPr>
              <w:spacing w:before="80" w:after="80" w:line="240" w:lineRule="auto"/>
              <w:jc w:val="center"/>
              <w:rPr>
                <w:b/>
              </w:rPr>
            </w:pPr>
            <w:r w:rsidRPr="00776FE1">
              <w:rPr>
                <w:b/>
              </w:rPr>
              <w:t>396</w:t>
            </w:r>
          </w:p>
        </w:tc>
      </w:tr>
    </w:tbl>
    <w:p w14:paraId="2CEB358A" w14:textId="77777777" w:rsidR="00721202" w:rsidRPr="00FD6076" w:rsidRDefault="00721202" w:rsidP="005B28C9">
      <w:pPr>
        <w:pStyle w:val="Text"/>
        <w:rPr>
          <w:rFonts w:eastAsia="Arial"/>
        </w:rPr>
      </w:pPr>
    </w:p>
    <w:p w14:paraId="65BD6035" w14:textId="6FA3AA69" w:rsidR="00D339DB" w:rsidRPr="001E03CE" w:rsidRDefault="00D339DB" w:rsidP="005B28C9">
      <w:pPr>
        <w:pStyle w:val="Text"/>
        <w:rPr>
          <w:rFonts w:eastAsia="Arial"/>
          <w:b/>
        </w:rPr>
      </w:pPr>
      <w:r w:rsidRPr="001E03CE">
        <w:rPr>
          <w:rFonts w:eastAsia="Arial"/>
          <w:b/>
        </w:rPr>
        <w:t>Solid plastering stream elective units</w:t>
      </w:r>
    </w:p>
    <w:p w14:paraId="2D20C47F" w14:textId="77777777" w:rsidR="00D339DB" w:rsidRPr="00FD6076" w:rsidRDefault="00D339DB" w:rsidP="005B28C9">
      <w:pPr>
        <w:pStyle w:val="Text"/>
        <w:rPr>
          <w:rFonts w:eastAsia="Arial"/>
        </w:rPr>
      </w:pP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48"/>
        <w:gridCol w:w="1418"/>
        <w:gridCol w:w="3260"/>
        <w:gridCol w:w="1984"/>
        <w:gridCol w:w="1245"/>
      </w:tblGrid>
      <w:tr w:rsidR="00D339DB" w:rsidRPr="001178E5" w14:paraId="1EF9B1F4" w14:textId="77777777" w:rsidTr="00D339DB">
        <w:tc>
          <w:tcPr>
            <w:tcW w:w="1848" w:type="dxa"/>
            <w:shd w:val="clear" w:color="auto" w:fill="DBE5F1" w:themeFill="accent1" w:themeFillTint="33"/>
          </w:tcPr>
          <w:p w14:paraId="5D1EFD8C" w14:textId="77777777" w:rsidR="00D339DB" w:rsidRPr="001E03CE" w:rsidRDefault="00D339DB" w:rsidP="001E03CE">
            <w:pPr>
              <w:pStyle w:val="NominalHoursTable"/>
              <w:spacing w:before="80" w:after="80"/>
              <w:ind w:left="0"/>
              <w:rPr>
                <w:b/>
              </w:rPr>
            </w:pPr>
            <w:r w:rsidRPr="001E03CE">
              <w:rPr>
                <w:b/>
              </w:rPr>
              <w:t>Unit of competency code</w:t>
            </w:r>
          </w:p>
        </w:tc>
        <w:tc>
          <w:tcPr>
            <w:tcW w:w="1418" w:type="dxa"/>
            <w:shd w:val="clear" w:color="auto" w:fill="DBE5F1" w:themeFill="accent1" w:themeFillTint="33"/>
          </w:tcPr>
          <w:p w14:paraId="08F1D3A8" w14:textId="77777777" w:rsidR="00D339DB" w:rsidRPr="001E03CE" w:rsidRDefault="00D339DB" w:rsidP="001E03CE">
            <w:pPr>
              <w:pStyle w:val="NominalHoursTable"/>
              <w:spacing w:before="80" w:after="80"/>
              <w:ind w:left="0"/>
              <w:rPr>
                <w:b/>
              </w:rPr>
            </w:pPr>
            <w:r w:rsidRPr="001E03CE">
              <w:rPr>
                <w:b/>
              </w:rPr>
              <w:t>Field of Education code</w:t>
            </w:r>
          </w:p>
        </w:tc>
        <w:tc>
          <w:tcPr>
            <w:tcW w:w="3260" w:type="dxa"/>
            <w:shd w:val="clear" w:color="auto" w:fill="DBE5F1" w:themeFill="accent1" w:themeFillTint="33"/>
          </w:tcPr>
          <w:p w14:paraId="405187CF" w14:textId="77777777" w:rsidR="00D339DB" w:rsidRPr="001E03CE" w:rsidRDefault="00D339DB" w:rsidP="001E03CE">
            <w:pPr>
              <w:pStyle w:val="NominalHoursTable"/>
              <w:spacing w:before="80" w:after="80"/>
              <w:ind w:left="0"/>
              <w:rPr>
                <w:b/>
              </w:rPr>
            </w:pPr>
            <w:r w:rsidRPr="001E03CE">
              <w:rPr>
                <w:b/>
              </w:rPr>
              <w:t>Unit of competency title</w:t>
            </w:r>
          </w:p>
        </w:tc>
        <w:tc>
          <w:tcPr>
            <w:tcW w:w="1984" w:type="dxa"/>
            <w:shd w:val="clear" w:color="auto" w:fill="DBE5F1" w:themeFill="accent1" w:themeFillTint="33"/>
          </w:tcPr>
          <w:p w14:paraId="12D3D762" w14:textId="77777777" w:rsidR="00D339DB" w:rsidRPr="001E03CE" w:rsidRDefault="00D339DB" w:rsidP="001E03CE">
            <w:pPr>
              <w:pStyle w:val="NominalHoursTable"/>
              <w:spacing w:before="80" w:after="80"/>
              <w:ind w:left="0"/>
              <w:rPr>
                <w:b/>
              </w:rPr>
            </w:pPr>
            <w:r w:rsidRPr="001E03CE">
              <w:rPr>
                <w:b/>
              </w:rPr>
              <w:t>Pre-requisite</w:t>
            </w:r>
          </w:p>
        </w:tc>
        <w:tc>
          <w:tcPr>
            <w:tcW w:w="1245" w:type="dxa"/>
            <w:shd w:val="clear" w:color="auto" w:fill="DBE5F1" w:themeFill="accent1" w:themeFillTint="33"/>
          </w:tcPr>
          <w:p w14:paraId="63FA9381" w14:textId="77777777" w:rsidR="00D339DB" w:rsidRPr="001E03CE" w:rsidRDefault="00D339DB" w:rsidP="001E03CE">
            <w:pPr>
              <w:pStyle w:val="NominalHoursTable"/>
              <w:spacing w:before="80" w:after="80"/>
              <w:ind w:left="0"/>
              <w:rPr>
                <w:b/>
              </w:rPr>
            </w:pPr>
            <w:r w:rsidRPr="001E03CE">
              <w:rPr>
                <w:b/>
              </w:rPr>
              <w:t>Nominal hours</w:t>
            </w:r>
          </w:p>
        </w:tc>
      </w:tr>
      <w:tr w:rsidR="00D339DB" w:rsidRPr="001178E5" w14:paraId="7A808175" w14:textId="77777777" w:rsidTr="00D339DB">
        <w:tc>
          <w:tcPr>
            <w:tcW w:w="1848" w:type="dxa"/>
            <w:shd w:val="clear" w:color="auto" w:fill="auto"/>
          </w:tcPr>
          <w:p w14:paraId="6C2C9B4E" w14:textId="264C46BE" w:rsidR="00D339DB" w:rsidRPr="00D339DB" w:rsidRDefault="00D339DB" w:rsidP="00776FE1">
            <w:pPr>
              <w:spacing w:before="80" w:after="80" w:line="240" w:lineRule="auto"/>
              <w:rPr>
                <w:color w:val="000000" w:themeColor="text1"/>
              </w:rPr>
            </w:pPr>
            <w:r w:rsidRPr="00D339DB">
              <w:t>VU22049</w:t>
            </w:r>
          </w:p>
        </w:tc>
        <w:tc>
          <w:tcPr>
            <w:tcW w:w="1418" w:type="dxa"/>
            <w:shd w:val="clear" w:color="auto" w:fill="auto"/>
          </w:tcPr>
          <w:p w14:paraId="064EEBFC" w14:textId="5742A49D" w:rsidR="00D339DB" w:rsidRPr="00D339DB" w:rsidRDefault="00D339DB" w:rsidP="00776FE1">
            <w:pPr>
              <w:spacing w:before="80" w:after="80" w:line="240" w:lineRule="auto"/>
              <w:rPr>
                <w:color w:val="000000" w:themeColor="text1"/>
              </w:rPr>
            </w:pPr>
            <w:r w:rsidRPr="00D339DB">
              <w:t>040301</w:t>
            </w:r>
          </w:p>
        </w:tc>
        <w:tc>
          <w:tcPr>
            <w:tcW w:w="3260" w:type="dxa"/>
            <w:shd w:val="clear" w:color="auto" w:fill="auto"/>
          </w:tcPr>
          <w:p w14:paraId="1CBFE4B6" w14:textId="654A9802" w:rsidR="00D339DB" w:rsidRPr="00D339DB" w:rsidRDefault="00D339DB" w:rsidP="00776FE1">
            <w:pPr>
              <w:spacing w:before="80" w:after="80" w:line="240" w:lineRule="auto"/>
            </w:pPr>
            <w:r w:rsidRPr="00D339DB">
              <w:t>Identify and handle solid plastering tools and equipment</w:t>
            </w:r>
          </w:p>
        </w:tc>
        <w:tc>
          <w:tcPr>
            <w:tcW w:w="1984" w:type="dxa"/>
            <w:shd w:val="clear" w:color="auto" w:fill="auto"/>
          </w:tcPr>
          <w:p w14:paraId="08B5DC82" w14:textId="77777777" w:rsidR="00D339DB" w:rsidRPr="00D339DB" w:rsidRDefault="00D339DB" w:rsidP="00776FE1">
            <w:pPr>
              <w:spacing w:before="80" w:after="80" w:line="240" w:lineRule="auto"/>
            </w:pPr>
          </w:p>
        </w:tc>
        <w:tc>
          <w:tcPr>
            <w:tcW w:w="1245" w:type="dxa"/>
            <w:shd w:val="clear" w:color="auto" w:fill="auto"/>
          </w:tcPr>
          <w:p w14:paraId="43D91828" w14:textId="71D2329C" w:rsidR="00D339DB" w:rsidRPr="00D339DB" w:rsidRDefault="00D339DB" w:rsidP="00776FE1">
            <w:pPr>
              <w:spacing w:before="80" w:after="80" w:line="240" w:lineRule="auto"/>
              <w:jc w:val="center"/>
            </w:pPr>
            <w:r w:rsidRPr="00D339DB">
              <w:t>80</w:t>
            </w:r>
          </w:p>
        </w:tc>
      </w:tr>
      <w:tr w:rsidR="00D339DB" w:rsidRPr="001178E5" w14:paraId="2688CA28" w14:textId="77777777" w:rsidTr="00D339DB">
        <w:trPr>
          <w:trHeight w:val="395"/>
        </w:trPr>
        <w:tc>
          <w:tcPr>
            <w:tcW w:w="1848" w:type="dxa"/>
            <w:shd w:val="clear" w:color="auto" w:fill="auto"/>
          </w:tcPr>
          <w:p w14:paraId="2EF357EC" w14:textId="27EC8B7A" w:rsidR="00D339DB" w:rsidRPr="00D339DB" w:rsidRDefault="00D339DB" w:rsidP="00776FE1">
            <w:pPr>
              <w:spacing w:before="80" w:after="80" w:line="240" w:lineRule="auto"/>
            </w:pPr>
            <w:r w:rsidRPr="00D339DB">
              <w:t>CPCCSP2003A</w:t>
            </w:r>
          </w:p>
        </w:tc>
        <w:tc>
          <w:tcPr>
            <w:tcW w:w="1418" w:type="dxa"/>
            <w:shd w:val="clear" w:color="auto" w:fill="auto"/>
          </w:tcPr>
          <w:p w14:paraId="4880BA4C" w14:textId="38AF8417" w:rsidR="00D339DB" w:rsidRPr="00D339DB" w:rsidRDefault="00D339DB" w:rsidP="00776FE1">
            <w:pPr>
              <w:spacing w:before="80" w:after="80" w:line="240" w:lineRule="auto"/>
            </w:pPr>
            <w:r w:rsidRPr="00D339DB">
              <w:t>040317</w:t>
            </w:r>
          </w:p>
        </w:tc>
        <w:tc>
          <w:tcPr>
            <w:tcW w:w="3260" w:type="dxa"/>
            <w:shd w:val="clear" w:color="auto" w:fill="auto"/>
          </w:tcPr>
          <w:p w14:paraId="0D77CCFB" w14:textId="406B25BF" w:rsidR="00D339DB" w:rsidRPr="00D339DB" w:rsidRDefault="00D339DB" w:rsidP="00776FE1">
            <w:pPr>
              <w:spacing w:before="80" w:after="80" w:line="240" w:lineRule="auto"/>
            </w:pPr>
            <w:r w:rsidRPr="00D339DB">
              <w:t>Prepare surfaces for plastering</w:t>
            </w:r>
          </w:p>
        </w:tc>
        <w:tc>
          <w:tcPr>
            <w:tcW w:w="1984" w:type="dxa"/>
            <w:shd w:val="clear" w:color="auto" w:fill="auto"/>
          </w:tcPr>
          <w:p w14:paraId="47FF64B7" w14:textId="6993DD7C" w:rsidR="00D339DB" w:rsidRPr="00D339DB" w:rsidRDefault="00D339DB" w:rsidP="00776FE1">
            <w:pPr>
              <w:spacing w:before="80" w:after="80" w:line="240" w:lineRule="auto"/>
            </w:pPr>
            <w:r w:rsidRPr="00D339DB">
              <w:t>CPCCOHS2001A</w:t>
            </w:r>
          </w:p>
        </w:tc>
        <w:tc>
          <w:tcPr>
            <w:tcW w:w="1245" w:type="dxa"/>
            <w:shd w:val="clear" w:color="auto" w:fill="auto"/>
          </w:tcPr>
          <w:p w14:paraId="2BC7AEC7" w14:textId="68A4DABA" w:rsidR="00D339DB" w:rsidRPr="00D339DB" w:rsidRDefault="00D339DB" w:rsidP="00776FE1">
            <w:pPr>
              <w:spacing w:before="80" w:after="80" w:line="240" w:lineRule="auto"/>
              <w:jc w:val="center"/>
            </w:pPr>
            <w:r w:rsidRPr="00D339DB">
              <w:t>40</w:t>
            </w:r>
          </w:p>
        </w:tc>
      </w:tr>
      <w:tr w:rsidR="00D339DB" w:rsidRPr="001178E5" w14:paraId="60A68C23" w14:textId="77777777" w:rsidTr="00D339DB">
        <w:tc>
          <w:tcPr>
            <w:tcW w:w="1848" w:type="dxa"/>
            <w:shd w:val="clear" w:color="auto" w:fill="auto"/>
          </w:tcPr>
          <w:p w14:paraId="68C02D68" w14:textId="1767F501" w:rsidR="00D339DB" w:rsidRPr="00D339DB" w:rsidRDefault="00D339DB" w:rsidP="00776FE1">
            <w:pPr>
              <w:spacing w:before="80" w:after="80" w:line="240" w:lineRule="auto"/>
            </w:pPr>
            <w:r w:rsidRPr="00D339DB">
              <w:t>VU22050</w:t>
            </w:r>
          </w:p>
        </w:tc>
        <w:tc>
          <w:tcPr>
            <w:tcW w:w="1418" w:type="dxa"/>
            <w:shd w:val="clear" w:color="auto" w:fill="auto"/>
          </w:tcPr>
          <w:p w14:paraId="2F9AD68F" w14:textId="0A2EDC44" w:rsidR="00D339DB" w:rsidRPr="00D339DB" w:rsidRDefault="00D339DB" w:rsidP="00776FE1">
            <w:pPr>
              <w:spacing w:before="80" w:after="80" w:line="240" w:lineRule="auto"/>
            </w:pPr>
            <w:r w:rsidRPr="00D339DB">
              <w:t>040301</w:t>
            </w:r>
          </w:p>
        </w:tc>
        <w:tc>
          <w:tcPr>
            <w:tcW w:w="3260" w:type="dxa"/>
            <w:shd w:val="clear" w:color="auto" w:fill="auto"/>
          </w:tcPr>
          <w:p w14:paraId="6225F561" w14:textId="42C4D952" w:rsidR="00D339DB" w:rsidRPr="00D339DB" w:rsidRDefault="00D339DB" w:rsidP="00776FE1">
            <w:pPr>
              <w:spacing w:before="80" w:after="80" w:line="240" w:lineRule="auto"/>
            </w:pPr>
            <w:r w:rsidRPr="00D339DB">
              <w:t>Apply cement rendering techniques</w:t>
            </w:r>
          </w:p>
        </w:tc>
        <w:tc>
          <w:tcPr>
            <w:tcW w:w="1984" w:type="dxa"/>
            <w:shd w:val="clear" w:color="auto" w:fill="auto"/>
          </w:tcPr>
          <w:p w14:paraId="65436460" w14:textId="77777777" w:rsidR="00D339DB" w:rsidRPr="00D339DB" w:rsidRDefault="00D339DB" w:rsidP="00776FE1">
            <w:pPr>
              <w:spacing w:before="80" w:after="80" w:line="240" w:lineRule="auto"/>
            </w:pPr>
          </w:p>
        </w:tc>
        <w:tc>
          <w:tcPr>
            <w:tcW w:w="1245" w:type="dxa"/>
            <w:shd w:val="clear" w:color="auto" w:fill="auto"/>
          </w:tcPr>
          <w:p w14:paraId="656EA46B" w14:textId="14D1F69C" w:rsidR="00D339DB" w:rsidRPr="00D339DB" w:rsidRDefault="00D339DB" w:rsidP="00776FE1">
            <w:pPr>
              <w:spacing w:before="80" w:after="80" w:line="240" w:lineRule="auto"/>
              <w:jc w:val="center"/>
            </w:pPr>
            <w:r w:rsidRPr="00D339DB">
              <w:t>100</w:t>
            </w:r>
          </w:p>
        </w:tc>
      </w:tr>
      <w:tr w:rsidR="00D339DB" w:rsidRPr="001178E5" w14:paraId="03D7E64B" w14:textId="77777777" w:rsidTr="00D339DB">
        <w:tc>
          <w:tcPr>
            <w:tcW w:w="1848" w:type="dxa"/>
            <w:shd w:val="clear" w:color="auto" w:fill="auto"/>
          </w:tcPr>
          <w:p w14:paraId="705B10CD" w14:textId="55EE6DA7" w:rsidR="00D339DB" w:rsidRPr="00D339DB" w:rsidRDefault="00D339DB" w:rsidP="00776FE1">
            <w:pPr>
              <w:spacing w:before="80" w:after="80" w:line="240" w:lineRule="auto"/>
            </w:pPr>
            <w:r w:rsidRPr="00D339DB">
              <w:t>VU22051</w:t>
            </w:r>
          </w:p>
        </w:tc>
        <w:tc>
          <w:tcPr>
            <w:tcW w:w="1418" w:type="dxa"/>
            <w:shd w:val="clear" w:color="auto" w:fill="auto"/>
          </w:tcPr>
          <w:p w14:paraId="70A06C80" w14:textId="36F1753D" w:rsidR="00D339DB" w:rsidRPr="00D339DB" w:rsidRDefault="00D339DB" w:rsidP="00776FE1">
            <w:pPr>
              <w:spacing w:before="80" w:after="80" w:line="240" w:lineRule="auto"/>
            </w:pPr>
            <w:r w:rsidRPr="00D339DB">
              <w:t>040301</w:t>
            </w:r>
          </w:p>
        </w:tc>
        <w:tc>
          <w:tcPr>
            <w:tcW w:w="3260" w:type="dxa"/>
            <w:shd w:val="clear" w:color="auto" w:fill="auto"/>
          </w:tcPr>
          <w:p w14:paraId="556F5738" w14:textId="682B6945" w:rsidR="00D339DB" w:rsidRPr="00D339DB" w:rsidRDefault="00D339DB" w:rsidP="00776FE1">
            <w:pPr>
              <w:spacing w:before="80" w:after="80" w:line="240" w:lineRule="auto"/>
            </w:pPr>
            <w:r w:rsidRPr="00D339DB">
              <w:t>Apply acrylic rendering techniques</w:t>
            </w:r>
          </w:p>
        </w:tc>
        <w:tc>
          <w:tcPr>
            <w:tcW w:w="1984" w:type="dxa"/>
            <w:shd w:val="clear" w:color="auto" w:fill="auto"/>
          </w:tcPr>
          <w:p w14:paraId="2B71EEC4" w14:textId="77777777" w:rsidR="00D339DB" w:rsidRPr="00D339DB" w:rsidRDefault="00D339DB" w:rsidP="00776FE1">
            <w:pPr>
              <w:spacing w:before="80" w:after="80" w:line="240" w:lineRule="auto"/>
            </w:pPr>
          </w:p>
        </w:tc>
        <w:tc>
          <w:tcPr>
            <w:tcW w:w="1245" w:type="dxa"/>
            <w:shd w:val="clear" w:color="auto" w:fill="auto"/>
          </w:tcPr>
          <w:p w14:paraId="4CE18C80" w14:textId="64725A2D" w:rsidR="00D339DB" w:rsidRPr="00D339DB" w:rsidRDefault="00D339DB" w:rsidP="00776FE1">
            <w:pPr>
              <w:spacing w:before="80" w:after="80" w:line="240" w:lineRule="auto"/>
              <w:jc w:val="center"/>
            </w:pPr>
            <w:r w:rsidRPr="00D339DB">
              <w:t>100</w:t>
            </w:r>
          </w:p>
        </w:tc>
      </w:tr>
      <w:tr w:rsidR="00D339DB" w:rsidRPr="001178E5" w14:paraId="33AB30D7" w14:textId="77777777" w:rsidTr="00D339DB">
        <w:tc>
          <w:tcPr>
            <w:tcW w:w="1848" w:type="dxa"/>
            <w:shd w:val="clear" w:color="auto" w:fill="auto"/>
          </w:tcPr>
          <w:p w14:paraId="49F0B4B5" w14:textId="497D6506" w:rsidR="00D339DB" w:rsidRPr="00D339DB" w:rsidRDefault="00D339DB" w:rsidP="00776FE1">
            <w:pPr>
              <w:spacing w:before="80" w:after="80" w:line="240" w:lineRule="auto"/>
            </w:pPr>
            <w:r w:rsidRPr="00D339DB">
              <w:t>VU22052</w:t>
            </w:r>
          </w:p>
        </w:tc>
        <w:tc>
          <w:tcPr>
            <w:tcW w:w="1418" w:type="dxa"/>
            <w:shd w:val="clear" w:color="auto" w:fill="auto"/>
          </w:tcPr>
          <w:p w14:paraId="3251520E" w14:textId="6A996481" w:rsidR="00D339DB" w:rsidRPr="00D339DB" w:rsidRDefault="00D339DB" w:rsidP="00776FE1">
            <w:pPr>
              <w:spacing w:before="80" w:after="80" w:line="240" w:lineRule="auto"/>
            </w:pPr>
            <w:r w:rsidRPr="00D339DB">
              <w:t>040301</w:t>
            </w:r>
          </w:p>
        </w:tc>
        <w:tc>
          <w:tcPr>
            <w:tcW w:w="3260" w:type="dxa"/>
            <w:shd w:val="clear" w:color="auto" w:fill="auto"/>
          </w:tcPr>
          <w:p w14:paraId="74C5B5CE" w14:textId="5EE2B78F" w:rsidR="00D339DB" w:rsidRPr="00D339DB" w:rsidRDefault="00D339DB" w:rsidP="00776FE1">
            <w:pPr>
              <w:spacing w:before="80" w:after="80" w:line="240" w:lineRule="auto"/>
            </w:pPr>
            <w:r w:rsidRPr="00D339DB">
              <w:t>Apply finishing coat</w:t>
            </w:r>
            <w:r>
              <w:t>s</w:t>
            </w:r>
            <w:r w:rsidRPr="00D339DB">
              <w:t xml:space="preserve"> for solid plastering</w:t>
            </w:r>
          </w:p>
        </w:tc>
        <w:tc>
          <w:tcPr>
            <w:tcW w:w="1984" w:type="dxa"/>
            <w:shd w:val="clear" w:color="auto" w:fill="auto"/>
          </w:tcPr>
          <w:p w14:paraId="5FDC8E0E" w14:textId="77777777" w:rsidR="00D339DB" w:rsidRPr="00D339DB" w:rsidRDefault="00D339DB" w:rsidP="00776FE1">
            <w:pPr>
              <w:spacing w:before="80" w:after="80" w:line="240" w:lineRule="auto"/>
            </w:pPr>
          </w:p>
        </w:tc>
        <w:tc>
          <w:tcPr>
            <w:tcW w:w="1245" w:type="dxa"/>
            <w:shd w:val="clear" w:color="auto" w:fill="auto"/>
          </w:tcPr>
          <w:p w14:paraId="2B42906B" w14:textId="4C8AE70F" w:rsidR="00D339DB" w:rsidRPr="00D339DB" w:rsidRDefault="00D339DB" w:rsidP="00776FE1">
            <w:pPr>
              <w:spacing w:before="80" w:after="80" w:line="240" w:lineRule="auto"/>
              <w:jc w:val="center"/>
            </w:pPr>
            <w:r w:rsidRPr="00D339DB">
              <w:t>60</w:t>
            </w:r>
          </w:p>
        </w:tc>
      </w:tr>
      <w:tr w:rsidR="00D339DB" w:rsidRPr="001178E5" w14:paraId="3BAC6D9A" w14:textId="77777777" w:rsidTr="00D339DB">
        <w:tc>
          <w:tcPr>
            <w:tcW w:w="1848" w:type="dxa"/>
            <w:shd w:val="clear" w:color="auto" w:fill="auto"/>
          </w:tcPr>
          <w:p w14:paraId="710A2854" w14:textId="60F57433" w:rsidR="00D339DB" w:rsidRPr="00D339DB" w:rsidRDefault="00D339DB" w:rsidP="00776FE1">
            <w:pPr>
              <w:spacing w:before="80" w:after="80" w:line="240" w:lineRule="auto"/>
            </w:pPr>
            <w:r w:rsidRPr="00D339DB">
              <w:t>VU22053</w:t>
            </w:r>
          </w:p>
        </w:tc>
        <w:tc>
          <w:tcPr>
            <w:tcW w:w="1418" w:type="dxa"/>
            <w:shd w:val="clear" w:color="auto" w:fill="auto"/>
          </w:tcPr>
          <w:p w14:paraId="2DBA18BA" w14:textId="4377BEC4" w:rsidR="00D339DB" w:rsidRPr="00D339DB" w:rsidRDefault="00D339DB" w:rsidP="00776FE1">
            <w:pPr>
              <w:spacing w:before="80" w:after="80" w:line="240" w:lineRule="auto"/>
            </w:pPr>
            <w:r w:rsidRPr="00D339DB">
              <w:t>040301</w:t>
            </w:r>
          </w:p>
        </w:tc>
        <w:tc>
          <w:tcPr>
            <w:tcW w:w="3260" w:type="dxa"/>
            <w:shd w:val="clear" w:color="auto" w:fill="auto"/>
          </w:tcPr>
          <w:p w14:paraId="575354EF" w14:textId="63DE30CE" w:rsidR="00D339DB" w:rsidRPr="00D339DB" w:rsidRDefault="00D339DB" w:rsidP="00776FE1">
            <w:pPr>
              <w:spacing w:before="80" w:after="80" w:line="240" w:lineRule="auto"/>
            </w:pPr>
            <w:r w:rsidRPr="00D339DB">
              <w:t>Apply basic restoration and renovation techniques to solid plastering</w:t>
            </w:r>
          </w:p>
        </w:tc>
        <w:tc>
          <w:tcPr>
            <w:tcW w:w="1984" w:type="dxa"/>
            <w:shd w:val="clear" w:color="auto" w:fill="auto"/>
          </w:tcPr>
          <w:p w14:paraId="32EE4BF6" w14:textId="77777777" w:rsidR="00D339DB" w:rsidRPr="00D339DB" w:rsidRDefault="00D339DB" w:rsidP="00776FE1">
            <w:pPr>
              <w:spacing w:before="80" w:after="80" w:line="240" w:lineRule="auto"/>
            </w:pPr>
          </w:p>
        </w:tc>
        <w:tc>
          <w:tcPr>
            <w:tcW w:w="1245" w:type="dxa"/>
            <w:shd w:val="clear" w:color="auto" w:fill="auto"/>
          </w:tcPr>
          <w:p w14:paraId="7AE4EEDC" w14:textId="5E03333D" w:rsidR="00D339DB" w:rsidRPr="00D339DB" w:rsidRDefault="00D339DB" w:rsidP="00776FE1">
            <w:pPr>
              <w:spacing w:before="80" w:after="80" w:line="240" w:lineRule="auto"/>
              <w:jc w:val="center"/>
            </w:pPr>
            <w:r w:rsidRPr="00D339DB">
              <w:t>40</w:t>
            </w:r>
          </w:p>
        </w:tc>
      </w:tr>
      <w:tr w:rsidR="00D339DB" w:rsidRPr="001178E5" w14:paraId="5BBD7702" w14:textId="77777777" w:rsidTr="00FD12DF">
        <w:tc>
          <w:tcPr>
            <w:tcW w:w="8510" w:type="dxa"/>
            <w:gridSpan w:val="4"/>
            <w:shd w:val="clear" w:color="auto" w:fill="auto"/>
          </w:tcPr>
          <w:p w14:paraId="4199BA0B" w14:textId="57A3A5A8" w:rsidR="00D339DB" w:rsidRPr="00776FE1" w:rsidRDefault="00D339DB" w:rsidP="00776FE1">
            <w:pPr>
              <w:spacing w:before="80" w:after="80" w:line="240" w:lineRule="auto"/>
              <w:rPr>
                <w:b/>
              </w:rPr>
            </w:pPr>
            <w:r w:rsidRPr="00776FE1">
              <w:rPr>
                <w:b/>
              </w:rPr>
              <w:t>Total solid plastering stream elective nominal hours</w:t>
            </w:r>
          </w:p>
        </w:tc>
        <w:tc>
          <w:tcPr>
            <w:tcW w:w="1245" w:type="dxa"/>
            <w:shd w:val="clear" w:color="auto" w:fill="auto"/>
          </w:tcPr>
          <w:p w14:paraId="41830E04" w14:textId="53ED89AE" w:rsidR="00D339DB" w:rsidRPr="00776FE1" w:rsidRDefault="00D339DB" w:rsidP="00776FE1">
            <w:pPr>
              <w:spacing w:before="80" w:after="80" w:line="240" w:lineRule="auto"/>
              <w:jc w:val="center"/>
              <w:rPr>
                <w:b/>
              </w:rPr>
            </w:pPr>
            <w:r w:rsidRPr="00776FE1">
              <w:rPr>
                <w:b/>
              </w:rPr>
              <w:t>420</w:t>
            </w:r>
          </w:p>
        </w:tc>
      </w:tr>
    </w:tbl>
    <w:p w14:paraId="0E8B737A" w14:textId="77777777" w:rsidR="00D339DB" w:rsidRDefault="00D339DB" w:rsidP="005B28C9">
      <w:pPr>
        <w:pStyle w:val="Text"/>
        <w:rPr>
          <w:rFonts w:eastAsia="Arial"/>
        </w:rPr>
      </w:pPr>
    </w:p>
    <w:p w14:paraId="460F8C19" w14:textId="30261C0D" w:rsidR="00B7584B" w:rsidRDefault="00B7584B">
      <w:pPr>
        <w:spacing w:before="0" w:line="240" w:lineRule="auto"/>
        <w:rPr>
          <w:rFonts w:eastAsia="Arial"/>
          <w:b/>
          <w:color w:val="000000" w:themeColor="text1"/>
        </w:rPr>
      </w:pPr>
      <w:r w:rsidRPr="001178E5">
        <w:rPr>
          <w:rFonts w:eastAsia="Arial"/>
          <w:b/>
          <w:color w:val="000000" w:themeColor="text1"/>
        </w:rPr>
        <w:br w:type="page"/>
      </w:r>
    </w:p>
    <w:p w14:paraId="0E32815B" w14:textId="77777777" w:rsidR="00D339DB" w:rsidRPr="00FD6076" w:rsidRDefault="00D339DB" w:rsidP="005B28C9">
      <w:pPr>
        <w:pStyle w:val="Text"/>
        <w:rPr>
          <w:rFonts w:eastAsia="Arial"/>
        </w:rPr>
      </w:pPr>
    </w:p>
    <w:p w14:paraId="429933E9" w14:textId="0AB53CBA" w:rsidR="00D339DB" w:rsidRPr="001E03CE" w:rsidRDefault="00D339DB" w:rsidP="001E03CE">
      <w:pPr>
        <w:pStyle w:val="Text"/>
        <w:spacing w:before="0"/>
        <w:rPr>
          <w:rFonts w:eastAsia="Arial"/>
          <w:b/>
        </w:rPr>
      </w:pPr>
      <w:r w:rsidRPr="001E03CE">
        <w:rPr>
          <w:rFonts w:eastAsia="Arial"/>
          <w:b/>
        </w:rPr>
        <w:t>Stonemasonry stream elective units</w:t>
      </w:r>
    </w:p>
    <w:p w14:paraId="0A693FCC" w14:textId="77777777" w:rsidR="00D339DB" w:rsidRPr="00FD6076" w:rsidRDefault="00D339DB" w:rsidP="005B28C9">
      <w:pPr>
        <w:pStyle w:val="Text"/>
        <w:rPr>
          <w:rFonts w:eastAsia="Arial"/>
        </w:rPr>
      </w:pP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48"/>
        <w:gridCol w:w="1418"/>
        <w:gridCol w:w="3260"/>
        <w:gridCol w:w="1984"/>
        <w:gridCol w:w="1245"/>
      </w:tblGrid>
      <w:tr w:rsidR="00D339DB" w:rsidRPr="001178E5" w14:paraId="02A80BB3" w14:textId="77777777" w:rsidTr="005E5413">
        <w:tc>
          <w:tcPr>
            <w:tcW w:w="1848" w:type="dxa"/>
            <w:shd w:val="clear" w:color="auto" w:fill="DBE5F1" w:themeFill="accent1" w:themeFillTint="33"/>
          </w:tcPr>
          <w:p w14:paraId="02C139E6" w14:textId="77777777" w:rsidR="00D339DB" w:rsidRPr="001E03CE" w:rsidRDefault="00D339DB" w:rsidP="001E03CE">
            <w:pPr>
              <w:pStyle w:val="NominalHoursTable"/>
              <w:spacing w:before="80" w:after="80"/>
              <w:ind w:left="0"/>
              <w:rPr>
                <w:b/>
              </w:rPr>
            </w:pPr>
            <w:r w:rsidRPr="001E03CE">
              <w:rPr>
                <w:b/>
              </w:rPr>
              <w:t>Unit of competency code</w:t>
            </w:r>
          </w:p>
        </w:tc>
        <w:tc>
          <w:tcPr>
            <w:tcW w:w="1418" w:type="dxa"/>
            <w:shd w:val="clear" w:color="auto" w:fill="DBE5F1" w:themeFill="accent1" w:themeFillTint="33"/>
          </w:tcPr>
          <w:p w14:paraId="49D6D64A" w14:textId="77777777" w:rsidR="00D339DB" w:rsidRPr="001E03CE" w:rsidRDefault="00D339DB" w:rsidP="001E03CE">
            <w:pPr>
              <w:pStyle w:val="NominalHoursTable"/>
              <w:spacing w:before="80" w:after="80"/>
              <w:ind w:left="0"/>
              <w:rPr>
                <w:b/>
              </w:rPr>
            </w:pPr>
            <w:r w:rsidRPr="001E03CE">
              <w:rPr>
                <w:b/>
              </w:rPr>
              <w:t>Field of Education code</w:t>
            </w:r>
          </w:p>
        </w:tc>
        <w:tc>
          <w:tcPr>
            <w:tcW w:w="3260" w:type="dxa"/>
            <w:shd w:val="clear" w:color="auto" w:fill="DBE5F1" w:themeFill="accent1" w:themeFillTint="33"/>
          </w:tcPr>
          <w:p w14:paraId="51E7B564" w14:textId="77777777" w:rsidR="00D339DB" w:rsidRPr="001E03CE" w:rsidRDefault="00D339DB" w:rsidP="001E03CE">
            <w:pPr>
              <w:pStyle w:val="NominalHoursTable"/>
              <w:spacing w:before="80" w:after="80"/>
              <w:ind w:left="0"/>
              <w:rPr>
                <w:b/>
              </w:rPr>
            </w:pPr>
            <w:r w:rsidRPr="001E03CE">
              <w:rPr>
                <w:b/>
              </w:rPr>
              <w:t>Unit of competency title</w:t>
            </w:r>
          </w:p>
        </w:tc>
        <w:tc>
          <w:tcPr>
            <w:tcW w:w="1984" w:type="dxa"/>
            <w:shd w:val="clear" w:color="auto" w:fill="DBE5F1" w:themeFill="accent1" w:themeFillTint="33"/>
          </w:tcPr>
          <w:p w14:paraId="4126AC5F" w14:textId="77777777" w:rsidR="00D339DB" w:rsidRPr="001E03CE" w:rsidRDefault="00D339DB" w:rsidP="001E03CE">
            <w:pPr>
              <w:pStyle w:val="NominalHoursTable"/>
              <w:spacing w:before="80" w:after="80"/>
              <w:ind w:left="0"/>
              <w:rPr>
                <w:b/>
              </w:rPr>
            </w:pPr>
            <w:r w:rsidRPr="001E03CE">
              <w:rPr>
                <w:b/>
              </w:rPr>
              <w:t>Pre-requisite</w:t>
            </w:r>
          </w:p>
        </w:tc>
        <w:tc>
          <w:tcPr>
            <w:tcW w:w="1245" w:type="dxa"/>
            <w:shd w:val="clear" w:color="auto" w:fill="DBE5F1" w:themeFill="accent1" w:themeFillTint="33"/>
          </w:tcPr>
          <w:p w14:paraId="03AF99B3" w14:textId="77777777" w:rsidR="00D339DB" w:rsidRPr="001E03CE" w:rsidRDefault="00D339DB" w:rsidP="001E03CE">
            <w:pPr>
              <w:pStyle w:val="NominalHoursTable"/>
              <w:spacing w:before="80" w:after="80"/>
              <w:ind w:left="0"/>
              <w:rPr>
                <w:b/>
              </w:rPr>
            </w:pPr>
            <w:r w:rsidRPr="001E03CE">
              <w:rPr>
                <w:b/>
              </w:rPr>
              <w:t>Nominal hours</w:t>
            </w:r>
          </w:p>
        </w:tc>
      </w:tr>
      <w:tr w:rsidR="008F1060" w:rsidRPr="001178E5" w14:paraId="5A6328C7" w14:textId="77777777" w:rsidTr="005E5413">
        <w:tc>
          <w:tcPr>
            <w:tcW w:w="1848" w:type="dxa"/>
            <w:shd w:val="clear" w:color="auto" w:fill="auto"/>
          </w:tcPr>
          <w:p w14:paraId="03D570D4" w14:textId="41383299" w:rsidR="008F1060" w:rsidRPr="00FD12DF" w:rsidRDefault="008F1060" w:rsidP="00776FE1">
            <w:pPr>
              <w:spacing w:before="80" w:after="80"/>
            </w:pPr>
            <w:r w:rsidRPr="008F1060">
              <w:t>VU22054</w:t>
            </w:r>
          </w:p>
        </w:tc>
        <w:tc>
          <w:tcPr>
            <w:tcW w:w="1418" w:type="dxa"/>
            <w:shd w:val="clear" w:color="auto" w:fill="auto"/>
          </w:tcPr>
          <w:p w14:paraId="2E561B3C" w14:textId="23F9E8E2" w:rsidR="008F1060" w:rsidRPr="00FD12DF" w:rsidRDefault="008F1060" w:rsidP="00776FE1">
            <w:pPr>
              <w:spacing w:before="80" w:after="80"/>
            </w:pPr>
            <w:r w:rsidRPr="008F1060">
              <w:t>040309</w:t>
            </w:r>
          </w:p>
        </w:tc>
        <w:tc>
          <w:tcPr>
            <w:tcW w:w="3260" w:type="dxa"/>
            <w:shd w:val="clear" w:color="auto" w:fill="auto"/>
          </w:tcPr>
          <w:p w14:paraId="385F8955" w14:textId="4567DCA6" w:rsidR="008F1060" w:rsidRPr="008F1060" w:rsidRDefault="008F1060" w:rsidP="00776FE1">
            <w:pPr>
              <w:spacing w:before="80" w:after="80"/>
            </w:pPr>
            <w:r w:rsidRPr="008F1060">
              <w:t>Identify and handle stonemasonry tools and equipment</w:t>
            </w:r>
          </w:p>
        </w:tc>
        <w:tc>
          <w:tcPr>
            <w:tcW w:w="1984" w:type="dxa"/>
            <w:shd w:val="clear" w:color="auto" w:fill="auto"/>
          </w:tcPr>
          <w:p w14:paraId="4424437B" w14:textId="77777777" w:rsidR="008F1060" w:rsidRPr="008F1060" w:rsidRDefault="008F1060" w:rsidP="00776FE1">
            <w:pPr>
              <w:spacing w:before="80" w:after="80"/>
            </w:pPr>
          </w:p>
        </w:tc>
        <w:tc>
          <w:tcPr>
            <w:tcW w:w="1245" w:type="dxa"/>
            <w:shd w:val="clear" w:color="auto" w:fill="auto"/>
          </w:tcPr>
          <w:p w14:paraId="3E3D8D51" w14:textId="3C88AF23" w:rsidR="008F1060" w:rsidRPr="008F1060" w:rsidRDefault="008F1060" w:rsidP="00776FE1">
            <w:pPr>
              <w:spacing w:before="80" w:after="80"/>
              <w:jc w:val="center"/>
            </w:pPr>
            <w:r w:rsidRPr="008F1060">
              <w:t>100</w:t>
            </w:r>
          </w:p>
        </w:tc>
      </w:tr>
      <w:tr w:rsidR="008F1060" w:rsidRPr="001178E5" w14:paraId="7257793B" w14:textId="77777777" w:rsidTr="005E5413">
        <w:trPr>
          <w:trHeight w:val="395"/>
        </w:trPr>
        <w:tc>
          <w:tcPr>
            <w:tcW w:w="1848" w:type="dxa"/>
            <w:shd w:val="clear" w:color="auto" w:fill="auto"/>
          </w:tcPr>
          <w:p w14:paraId="292037A8" w14:textId="62B39B98" w:rsidR="008F1060" w:rsidRPr="008F1060" w:rsidRDefault="008F1060" w:rsidP="00776FE1">
            <w:pPr>
              <w:spacing w:before="80" w:after="80"/>
            </w:pPr>
            <w:r w:rsidRPr="008F1060">
              <w:t>CPCCST2006A</w:t>
            </w:r>
          </w:p>
        </w:tc>
        <w:tc>
          <w:tcPr>
            <w:tcW w:w="1418" w:type="dxa"/>
            <w:shd w:val="clear" w:color="auto" w:fill="auto"/>
          </w:tcPr>
          <w:p w14:paraId="5403E7F2" w14:textId="1F64F3CE" w:rsidR="008F1060" w:rsidRPr="008F1060" w:rsidRDefault="008F1060" w:rsidP="00776FE1">
            <w:pPr>
              <w:spacing w:before="80" w:after="80"/>
            </w:pPr>
            <w:r w:rsidRPr="008F1060">
              <w:t>040309</w:t>
            </w:r>
          </w:p>
        </w:tc>
        <w:tc>
          <w:tcPr>
            <w:tcW w:w="3260" w:type="dxa"/>
            <w:shd w:val="clear" w:color="auto" w:fill="auto"/>
          </w:tcPr>
          <w:p w14:paraId="34E6066E" w14:textId="7EE9FAA7" w:rsidR="008F1060" w:rsidRPr="008F1060" w:rsidRDefault="008F1060" w:rsidP="00776FE1">
            <w:pPr>
              <w:spacing w:before="80" w:after="80"/>
            </w:pPr>
            <w:r w:rsidRPr="008F1060">
              <w:t>Identify and use stone products</w:t>
            </w:r>
          </w:p>
        </w:tc>
        <w:tc>
          <w:tcPr>
            <w:tcW w:w="1984" w:type="dxa"/>
            <w:shd w:val="clear" w:color="auto" w:fill="auto"/>
          </w:tcPr>
          <w:p w14:paraId="779189CB" w14:textId="57E44342" w:rsidR="008F1060" w:rsidRPr="008F1060" w:rsidRDefault="008F1060" w:rsidP="00776FE1">
            <w:pPr>
              <w:spacing w:before="80" w:after="80"/>
            </w:pPr>
            <w:r w:rsidRPr="008F1060">
              <w:t>CPCCOHS2001A</w:t>
            </w:r>
          </w:p>
        </w:tc>
        <w:tc>
          <w:tcPr>
            <w:tcW w:w="1245" w:type="dxa"/>
            <w:shd w:val="clear" w:color="auto" w:fill="auto"/>
          </w:tcPr>
          <w:p w14:paraId="256016CD" w14:textId="03F64E1C" w:rsidR="008F1060" w:rsidRPr="008F1060" w:rsidRDefault="008F1060" w:rsidP="00776FE1">
            <w:pPr>
              <w:spacing w:before="80" w:after="80"/>
              <w:jc w:val="center"/>
            </w:pPr>
            <w:r w:rsidRPr="008F1060">
              <w:t>12</w:t>
            </w:r>
          </w:p>
        </w:tc>
      </w:tr>
      <w:tr w:rsidR="008F1060" w:rsidRPr="001178E5" w14:paraId="2D7B9F3A" w14:textId="77777777" w:rsidTr="005E5413">
        <w:tc>
          <w:tcPr>
            <w:tcW w:w="1848" w:type="dxa"/>
            <w:shd w:val="clear" w:color="auto" w:fill="auto"/>
          </w:tcPr>
          <w:p w14:paraId="20D2C692" w14:textId="1B1F4458" w:rsidR="008F1060" w:rsidRPr="008F1060" w:rsidRDefault="008F1060" w:rsidP="00776FE1">
            <w:pPr>
              <w:spacing w:before="80" w:after="80"/>
            </w:pPr>
            <w:r w:rsidRPr="008F1060">
              <w:t>CPCCST3003A</w:t>
            </w:r>
          </w:p>
        </w:tc>
        <w:tc>
          <w:tcPr>
            <w:tcW w:w="1418" w:type="dxa"/>
            <w:shd w:val="clear" w:color="auto" w:fill="auto"/>
          </w:tcPr>
          <w:p w14:paraId="51188583" w14:textId="198D91FA" w:rsidR="008F1060" w:rsidRPr="008F1060" w:rsidRDefault="008F1060" w:rsidP="00776FE1">
            <w:pPr>
              <w:spacing w:before="80" w:after="80"/>
            </w:pPr>
            <w:r w:rsidRPr="008F1060">
              <w:t>040309</w:t>
            </w:r>
          </w:p>
        </w:tc>
        <w:tc>
          <w:tcPr>
            <w:tcW w:w="3260" w:type="dxa"/>
            <w:shd w:val="clear" w:color="auto" w:fill="auto"/>
          </w:tcPr>
          <w:p w14:paraId="34C6CE74" w14:textId="6725EB86" w:rsidR="008F1060" w:rsidRPr="008F1060" w:rsidRDefault="008F1060" w:rsidP="00776FE1">
            <w:pPr>
              <w:spacing w:before="80" w:after="80"/>
            </w:pPr>
            <w:r w:rsidRPr="008F1060">
              <w:t>Split stone manually</w:t>
            </w:r>
          </w:p>
        </w:tc>
        <w:tc>
          <w:tcPr>
            <w:tcW w:w="1984" w:type="dxa"/>
            <w:shd w:val="clear" w:color="auto" w:fill="auto"/>
          </w:tcPr>
          <w:p w14:paraId="49EB0624" w14:textId="1357BC5F" w:rsidR="008F1060" w:rsidRPr="008F1060" w:rsidRDefault="008F1060" w:rsidP="00776FE1">
            <w:pPr>
              <w:spacing w:before="80" w:after="80"/>
            </w:pPr>
            <w:r w:rsidRPr="008F1060">
              <w:t>CPCCOHS2001A</w:t>
            </w:r>
          </w:p>
        </w:tc>
        <w:tc>
          <w:tcPr>
            <w:tcW w:w="1245" w:type="dxa"/>
            <w:shd w:val="clear" w:color="auto" w:fill="auto"/>
          </w:tcPr>
          <w:p w14:paraId="5857704A" w14:textId="2E756207" w:rsidR="008F1060" w:rsidRPr="008F1060" w:rsidRDefault="008F1060" w:rsidP="00776FE1">
            <w:pPr>
              <w:spacing w:before="80" w:after="80"/>
              <w:jc w:val="center"/>
            </w:pPr>
            <w:r w:rsidRPr="008F1060">
              <w:t>20</w:t>
            </w:r>
          </w:p>
        </w:tc>
      </w:tr>
      <w:tr w:rsidR="008F1060" w:rsidRPr="001178E5" w14:paraId="6146576D" w14:textId="77777777" w:rsidTr="005E5413">
        <w:tc>
          <w:tcPr>
            <w:tcW w:w="1848" w:type="dxa"/>
            <w:shd w:val="clear" w:color="auto" w:fill="auto"/>
          </w:tcPr>
          <w:p w14:paraId="7A982D76" w14:textId="683E66D4" w:rsidR="008F1060" w:rsidRPr="008F1060" w:rsidRDefault="008F1060" w:rsidP="00776FE1">
            <w:pPr>
              <w:spacing w:before="80" w:after="80"/>
            </w:pPr>
            <w:r w:rsidRPr="008F1060">
              <w:t>VU22055</w:t>
            </w:r>
          </w:p>
        </w:tc>
        <w:tc>
          <w:tcPr>
            <w:tcW w:w="1418" w:type="dxa"/>
            <w:shd w:val="clear" w:color="auto" w:fill="auto"/>
          </w:tcPr>
          <w:p w14:paraId="3B150D51" w14:textId="3CFBCD60" w:rsidR="008F1060" w:rsidRPr="008F1060" w:rsidRDefault="008F1060" w:rsidP="00776FE1">
            <w:pPr>
              <w:spacing w:before="80" w:after="80"/>
            </w:pPr>
            <w:r w:rsidRPr="008F1060">
              <w:t>040309</w:t>
            </w:r>
          </w:p>
        </w:tc>
        <w:tc>
          <w:tcPr>
            <w:tcW w:w="3260" w:type="dxa"/>
            <w:shd w:val="clear" w:color="auto" w:fill="auto"/>
          </w:tcPr>
          <w:p w14:paraId="31ACA33C" w14:textId="2302A71B" w:rsidR="008F1060" w:rsidRPr="008F1060" w:rsidRDefault="008F1060" w:rsidP="00776FE1">
            <w:pPr>
              <w:spacing w:before="80" w:after="80"/>
            </w:pPr>
            <w:r w:rsidRPr="008F1060">
              <w:t>Machine and finish stone</w:t>
            </w:r>
          </w:p>
        </w:tc>
        <w:tc>
          <w:tcPr>
            <w:tcW w:w="1984" w:type="dxa"/>
            <w:shd w:val="clear" w:color="auto" w:fill="auto"/>
          </w:tcPr>
          <w:p w14:paraId="46FF0139" w14:textId="77777777" w:rsidR="008F1060" w:rsidRPr="008F1060" w:rsidRDefault="008F1060" w:rsidP="00776FE1">
            <w:pPr>
              <w:spacing w:before="80" w:after="80"/>
            </w:pPr>
          </w:p>
        </w:tc>
        <w:tc>
          <w:tcPr>
            <w:tcW w:w="1245" w:type="dxa"/>
            <w:shd w:val="clear" w:color="auto" w:fill="auto"/>
          </w:tcPr>
          <w:p w14:paraId="3FDECC09" w14:textId="37D1785F" w:rsidR="008F1060" w:rsidRPr="008F1060" w:rsidRDefault="008F1060" w:rsidP="00776FE1">
            <w:pPr>
              <w:spacing w:before="80" w:after="80"/>
              <w:jc w:val="center"/>
            </w:pPr>
            <w:r w:rsidRPr="008F1060">
              <w:t>105</w:t>
            </w:r>
          </w:p>
        </w:tc>
      </w:tr>
      <w:tr w:rsidR="008F1060" w:rsidRPr="001178E5" w14:paraId="048ACFAC" w14:textId="77777777" w:rsidTr="005E5413">
        <w:tc>
          <w:tcPr>
            <w:tcW w:w="1848" w:type="dxa"/>
            <w:shd w:val="clear" w:color="auto" w:fill="auto"/>
          </w:tcPr>
          <w:p w14:paraId="7E61705F" w14:textId="5C4D9F66" w:rsidR="008F1060" w:rsidRPr="008F1060" w:rsidRDefault="008F1060" w:rsidP="00776FE1">
            <w:pPr>
              <w:spacing w:before="80" w:after="80"/>
            </w:pPr>
            <w:r w:rsidRPr="008F1060">
              <w:t>CPCCST2004A</w:t>
            </w:r>
          </w:p>
        </w:tc>
        <w:tc>
          <w:tcPr>
            <w:tcW w:w="1418" w:type="dxa"/>
            <w:shd w:val="clear" w:color="auto" w:fill="auto"/>
          </w:tcPr>
          <w:p w14:paraId="7B20FB66" w14:textId="28E8E273" w:rsidR="008F1060" w:rsidRPr="008F1060" w:rsidRDefault="008F1060" w:rsidP="00776FE1">
            <w:pPr>
              <w:spacing w:before="80" w:after="80"/>
            </w:pPr>
            <w:r w:rsidRPr="008F1060">
              <w:t>040309</w:t>
            </w:r>
          </w:p>
        </w:tc>
        <w:tc>
          <w:tcPr>
            <w:tcW w:w="3260" w:type="dxa"/>
            <w:shd w:val="clear" w:color="auto" w:fill="auto"/>
          </w:tcPr>
          <w:p w14:paraId="3B5960E1" w14:textId="094419D1" w:rsidR="008F1060" w:rsidRPr="008F1060" w:rsidRDefault="008F1060" w:rsidP="00776FE1">
            <w:pPr>
              <w:spacing w:before="80" w:after="80"/>
            </w:pPr>
            <w:r w:rsidRPr="008F1060">
              <w:t>Lay stone</w:t>
            </w:r>
          </w:p>
        </w:tc>
        <w:tc>
          <w:tcPr>
            <w:tcW w:w="1984" w:type="dxa"/>
            <w:shd w:val="clear" w:color="auto" w:fill="auto"/>
          </w:tcPr>
          <w:p w14:paraId="6EE67612" w14:textId="149F17B5" w:rsidR="008F1060" w:rsidRPr="008F1060" w:rsidRDefault="008F1060" w:rsidP="00776FE1">
            <w:pPr>
              <w:spacing w:before="80" w:after="80"/>
            </w:pPr>
            <w:r w:rsidRPr="008F1060">
              <w:t>CPCCOHS2001A</w:t>
            </w:r>
          </w:p>
        </w:tc>
        <w:tc>
          <w:tcPr>
            <w:tcW w:w="1245" w:type="dxa"/>
            <w:shd w:val="clear" w:color="auto" w:fill="auto"/>
          </w:tcPr>
          <w:p w14:paraId="1A4C84AE" w14:textId="365D37BF" w:rsidR="008F1060" w:rsidRPr="008F1060" w:rsidRDefault="008F1060" w:rsidP="00776FE1">
            <w:pPr>
              <w:spacing w:before="80" w:after="80"/>
              <w:jc w:val="center"/>
            </w:pPr>
            <w:r w:rsidRPr="008F1060">
              <w:t>40</w:t>
            </w:r>
          </w:p>
        </w:tc>
      </w:tr>
      <w:tr w:rsidR="008F1060" w:rsidRPr="001178E5" w14:paraId="2B6E4A2C" w14:textId="77777777" w:rsidTr="005E5413">
        <w:tc>
          <w:tcPr>
            <w:tcW w:w="1848" w:type="dxa"/>
            <w:shd w:val="clear" w:color="auto" w:fill="auto"/>
          </w:tcPr>
          <w:p w14:paraId="486ECFA0" w14:textId="41204C42" w:rsidR="008F1060" w:rsidRPr="008F1060" w:rsidRDefault="008F1060" w:rsidP="00776FE1">
            <w:pPr>
              <w:spacing w:before="80" w:after="80"/>
            </w:pPr>
            <w:r w:rsidRPr="008F1060">
              <w:t>VU22056</w:t>
            </w:r>
          </w:p>
        </w:tc>
        <w:tc>
          <w:tcPr>
            <w:tcW w:w="1418" w:type="dxa"/>
            <w:shd w:val="clear" w:color="auto" w:fill="auto"/>
          </w:tcPr>
          <w:p w14:paraId="5E1FF67A" w14:textId="0F1A4464" w:rsidR="008F1060" w:rsidRPr="008F1060" w:rsidRDefault="008F1060" w:rsidP="00776FE1">
            <w:pPr>
              <w:spacing w:before="80" w:after="80"/>
            </w:pPr>
            <w:r w:rsidRPr="008F1060">
              <w:t>040309</w:t>
            </w:r>
          </w:p>
        </w:tc>
        <w:tc>
          <w:tcPr>
            <w:tcW w:w="3260" w:type="dxa"/>
            <w:shd w:val="clear" w:color="auto" w:fill="auto"/>
          </w:tcPr>
          <w:p w14:paraId="0B3F9FDC" w14:textId="7DBE5D95" w:rsidR="008F1060" w:rsidRPr="008F1060" w:rsidRDefault="008F1060" w:rsidP="00776FE1">
            <w:pPr>
              <w:spacing w:before="80" w:after="80"/>
            </w:pPr>
            <w:r w:rsidRPr="008F1060">
              <w:t>Construct concrete footings and formwork for monumental installation</w:t>
            </w:r>
          </w:p>
        </w:tc>
        <w:tc>
          <w:tcPr>
            <w:tcW w:w="1984" w:type="dxa"/>
            <w:shd w:val="clear" w:color="auto" w:fill="auto"/>
          </w:tcPr>
          <w:p w14:paraId="22E45FDD" w14:textId="77777777" w:rsidR="008F1060" w:rsidRPr="008F1060" w:rsidRDefault="008F1060" w:rsidP="00776FE1">
            <w:pPr>
              <w:spacing w:before="80" w:after="80"/>
            </w:pPr>
          </w:p>
        </w:tc>
        <w:tc>
          <w:tcPr>
            <w:tcW w:w="1245" w:type="dxa"/>
            <w:shd w:val="clear" w:color="auto" w:fill="auto"/>
          </w:tcPr>
          <w:p w14:paraId="2E3E69D1" w14:textId="0B19123F" w:rsidR="008F1060" w:rsidRPr="008F1060" w:rsidRDefault="008F1060" w:rsidP="00776FE1">
            <w:pPr>
              <w:spacing w:before="80" w:after="80"/>
              <w:jc w:val="center"/>
            </w:pPr>
            <w:r w:rsidRPr="008F1060">
              <w:t>50</w:t>
            </w:r>
          </w:p>
        </w:tc>
      </w:tr>
      <w:tr w:rsidR="008F1060" w:rsidRPr="001178E5" w14:paraId="1FA965B0" w14:textId="77777777" w:rsidTr="005E5413">
        <w:tc>
          <w:tcPr>
            <w:tcW w:w="1848" w:type="dxa"/>
            <w:shd w:val="clear" w:color="auto" w:fill="auto"/>
          </w:tcPr>
          <w:p w14:paraId="42AC2198" w14:textId="40AEDE90" w:rsidR="008F1060" w:rsidRPr="008F1060" w:rsidRDefault="008F1060" w:rsidP="00776FE1">
            <w:pPr>
              <w:pStyle w:val="Text"/>
              <w:spacing w:after="80"/>
            </w:pPr>
            <w:r w:rsidRPr="008F1060">
              <w:t>VU22057</w:t>
            </w:r>
          </w:p>
        </w:tc>
        <w:tc>
          <w:tcPr>
            <w:tcW w:w="1418" w:type="dxa"/>
            <w:shd w:val="clear" w:color="auto" w:fill="auto"/>
          </w:tcPr>
          <w:p w14:paraId="609197E9" w14:textId="0F9D1B0C" w:rsidR="008F1060" w:rsidRPr="008F1060" w:rsidRDefault="008F1060" w:rsidP="00776FE1">
            <w:pPr>
              <w:pStyle w:val="Text"/>
              <w:spacing w:after="80"/>
            </w:pPr>
            <w:r w:rsidRPr="008F1060">
              <w:t>040309</w:t>
            </w:r>
          </w:p>
        </w:tc>
        <w:tc>
          <w:tcPr>
            <w:tcW w:w="3260" w:type="dxa"/>
            <w:shd w:val="clear" w:color="auto" w:fill="auto"/>
          </w:tcPr>
          <w:p w14:paraId="4C7DC1BA" w14:textId="192361F2" w:rsidR="008F1060" w:rsidRPr="008F1060" w:rsidRDefault="008F1060" w:rsidP="00776FE1">
            <w:pPr>
              <w:pStyle w:val="Text"/>
              <w:spacing w:after="80"/>
            </w:pPr>
            <w:r w:rsidRPr="008F1060">
              <w:t>Install prepared monument</w:t>
            </w:r>
          </w:p>
        </w:tc>
        <w:tc>
          <w:tcPr>
            <w:tcW w:w="1984" w:type="dxa"/>
            <w:shd w:val="clear" w:color="auto" w:fill="auto"/>
          </w:tcPr>
          <w:p w14:paraId="0F7DCE9F" w14:textId="77777777" w:rsidR="008F1060" w:rsidRPr="008F1060" w:rsidRDefault="008F1060" w:rsidP="00776FE1">
            <w:pPr>
              <w:pStyle w:val="Text"/>
              <w:spacing w:after="80"/>
            </w:pPr>
          </w:p>
        </w:tc>
        <w:tc>
          <w:tcPr>
            <w:tcW w:w="1245" w:type="dxa"/>
            <w:shd w:val="clear" w:color="auto" w:fill="auto"/>
          </w:tcPr>
          <w:p w14:paraId="686C5944" w14:textId="7D71386F" w:rsidR="008F1060" w:rsidRPr="008F1060" w:rsidRDefault="008F1060" w:rsidP="00776FE1">
            <w:pPr>
              <w:spacing w:before="80" w:after="80"/>
              <w:jc w:val="center"/>
            </w:pPr>
            <w:r w:rsidRPr="008F1060">
              <w:t>50</w:t>
            </w:r>
          </w:p>
        </w:tc>
      </w:tr>
      <w:tr w:rsidR="00FD12DF" w:rsidRPr="001178E5" w14:paraId="526E8366" w14:textId="77777777" w:rsidTr="005E5413">
        <w:tc>
          <w:tcPr>
            <w:tcW w:w="8510" w:type="dxa"/>
            <w:gridSpan w:val="4"/>
            <w:shd w:val="clear" w:color="auto" w:fill="auto"/>
          </w:tcPr>
          <w:p w14:paraId="105CF537" w14:textId="5770280B" w:rsidR="00FD12DF" w:rsidRPr="001E03CE" w:rsidRDefault="00FD12DF" w:rsidP="00776FE1">
            <w:pPr>
              <w:pStyle w:val="Text"/>
              <w:spacing w:after="80"/>
              <w:rPr>
                <w:b/>
              </w:rPr>
            </w:pPr>
            <w:r w:rsidRPr="001E03CE">
              <w:rPr>
                <w:b/>
              </w:rPr>
              <w:t>Total stonemasonry stream elective nominal hours</w:t>
            </w:r>
          </w:p>
        </w:tc>
        <w:tc>
          <w:tcPr>
            <w:tcW w:w="1245" w:type="dxa"/>
            <w:shd w:val="clear" w:color="auto" w:fill="auto"/>
          </w:tcPr>
          <w:p w14:paraId="5937F2E8" w14:textId="5C5C4E78" w:rsidR="00FD12DF" w:rsidRPr="00776FE1" w:rsidRDefault="00FD12DF" w:rsidP="00776FE1">
            <w:pPr>
              <w:spacing w:before="80" w:after="80" w:line="240" w:lineRule="auto"/>
              <w:jc w:val="center"/>
              <w:rPr>
                <w:b/>
              </w:rPr>
            </w:pPr>
            <w:r w:rsidRPr="00776FE1">
              <w:rPr>
                <w:b/>
              </w:rPr>
              <w:t>377</w:t>
            </w:r>
          </w:p>
        </w:tc>
      </w:tr>
    </w:tbl>
    <w:p w14:paraId="74B3C714" w14:textId="77777777" w:rsidR="00FD12DF" w:rsidRPr="00FD6076" w:rsidRDefault="00FD12DF" w:rsidP="005B28C9">
      <w:pPr>
        <w:pStyle w:val="Text"/>
        <w:rPr>
          <w:rFonts w:eastAsia="Arial"/>
        </w:rPr>
      </w:pPr>
    </w:p>
    <w:p w14:paraId="273516A7" w14:textId="6E773493" w:rsidR="00FD12DF" w:rsidRPr="001E03CE" w:rsidRDefault="00FD12DF" w:rsidP="001E03CE">
      <w:pPr>
        <w:pStyle w:val="Text"/>
        <w:spacing w:before="0"/>
        <w:rPr>
          <w:rFonts w:eastAsia="Arial"/>
          <w:b/>
        </w:rPr>
      </w:pPr>
      <w:r w:rsidRPr="001E03CE">
        <w:rPr>
          <w:rFonts w:eastAsia="Arial"/>
          <w:b/>
        </w:rPr>
        <w:t>Joinery/</w:t>
      </w:r>
      <w:r w:rsidR="00623C76">
        <w:rPr>
          <w:rFonts w:eastAsia="Arial"/>
          <w:b/>
        </w:rPr>
        <w:t>s</w:t>
      </w:r>
      <w:r w:rsidRPr="001E03CE">
        <w:rPr>
          <w:rFonts w:eastAsia="Arial"/>
          <w:b/>
        </w:rPr>
        <w:t>hopfitting/</w:t>
      </w:r>
      <w:r w:rsidR="00623C76">
        <w:rPr>
          <w:rFonts w:eastAsia="Arial"/>
          <w:b/>
        </w:rPr>
        <w:t>s</w:t>
      </w:r>
      <w:r w:rsidRPr="001E03CE">
        <w:rPr>
          <w:rFonts w:eastAsia="Arial"/>
          <w:b/>
        </w:rPr>
        <w:t>tairbuilding stream elective units</w:t>
      </w:r>
    </w:p>
    <w:p w14:paraId="3AB2CABA" w14:textId="77777777" w:rsidR="00FD12DF" w:rsidRPr="00FD6076" w:rsidRDefault="00FD12DF" w:rsidP="005B28C9">
      <w:pPr>
        <w:pStyle w:val="Text"/>
        <w:rPr>
          <w:rFonts w:eastAsia="Arial"/>
        </w:rPr>
      </w:pP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48"/>
        <w:gridCol w:w="1418"/>
        <w:gridCol w:w="3260"/>
        <w:gridCol w:w="1984"/>
        <w:gridCol w:w="1245"/>
      </w:tblGrid>
      <w:tr w:rsidR="00FD12DF" w:rsidRPr="001178E5" w14:paraId="03848A72" w14:textId="77777777" w:rsidTr="005E5413">
        <w:tc>
          <w:tcPr>
            <w:tcW w:w="1848" w:type="dxa"/>
            <w:shd w:val="clear" w:color="auto" w:fill="DBE5F1" w:themeFill="accent1" w:themeFillTint="33"/>
          </w:tcPr>
          <w:p w14:paraId="7818150A" w14:textId="77777777" w:rsidR="00FD12DF" w:rsidRPr="001E03CE" w:rsidRDefault="00FD12DF" w:rsidP="001E03CE">
            <w:pPr>
              <w:pStyle w:val="NominalHoursTable"/>
              <w:spacing w:before="80" w:after="80"/>
              <w:ind w:left="0"/>
              <w:rPr>
                <w:b/>
              </w:rPr>
            </w:pPr>
            <w:r w:rsidRPr="001E03CE">
              <w:rPr>
                <w:b/>
              </w:rPr>
              <w:t>Unit of competency code</w:t>
            </w:r>
          </w:p>
        </w:tc>
        <w:tc>
          <w:tcPr>
            <w:tcW w:w="1418" w:type="dxa"/>
            <w:shd w:val="clear" w:color="auto" w:fill="DBE5F1" w:themeFill="accent1" w:themeFillTint="33"/>
          </w:tcPr>
          <w:p w14:paraId="4EEC07CF" w14:textId="77777777" w:rsidR="00FD12DF" w:rsidRPr="001E03CE" w:rsidRDefault="00FD12DF" w:rsidP="001E03CE">
            <w:pPr>
              <w:pStyle w:val="NominalHoursTable"/>
              <w:spacing w:before="80" w:after="80"/>
              <w:ind w:left="0"/>
              <w:rPr>
                <w:b/>
              </w:rPr>
            </w:pPr>
            <w:r w:rsidRPr="001E03CE">
              <w:rPr>
                <w:b/>
              </w:rPr>
              <w:t>Field of Education code</w:t>
            </w:r>
          </w:p>
        </w:tc>
        <w:tc>
          <w:tcPr>
            <w:tcW w:w="3260" w:type="dxa"/>
            <w:shd w:val="clear" w:color="auto" w:fill="DBE5F1" w:themeFill="accent1" w:themeFillTint="33"/>
          </w:tcPr>
          <w:p w14:paraId="4FF46EAF" w14:textId="77777777" w:rsidR="00FD12DF" w:rsidRPr="001E03CE" w:rsidRDefault="00FD12DF" w:rsidP="001E03CE">
            <w:pPr>
              <w:pStyle w:val="NominalHoursTable"/>
              <w:spacing w:before="80" w:after="80"/>
              <w:ind w:left="0"/>
              <w:rPr>
                <w:b/>
              </w:rPr>
            </w:pPr>
            <w:r w:rsidRPr="001E03CE">
              <w:rPr>
                <w:b/>
              </w:rPr>
              <w:t>Unit of competency title</w:t>
            </w:r>
          </w:p>
        </w:tc>
        <w:tc>
          <w:tcPr>
            <w:tcW w:w="1984" w:type="dxa"/>
            <w:shd w:val="clear" w:color="auto" w:fill="DBE5F1" w:themeFill="accent1" w:themeFillTint="33"/>
          </w:tcPr>
          <w:p w14:paraId="6F470B49" w14:textId="77777777" w:rsidR="00FD12DF" w:rsidRPr="001E03CE" w:rsidRDefault="00FD12DF" w:rsidP="001E03CE">
            <w:pPr>
              <w:pStyle w:val="NominalHoursTable"/>
              <w:spacing w:before="80" w:after="80"/>
              <w:ind w:left="0"/>
              <w:rPr>
                <w:b/>
              </w:rPr>
            </w:pPr>
            <w:r w:rsidRPr="001E03CE">
              <w:rPr>
                <w:b/>
              </w:rPr>
              <w:t>Pre-requisite</w:t>
            </w:r>
          </w:p>
        </w:tc>
        <w:tc>
          <w:tcPr>
            <w:tcW w:w="1245" w:type="dxa"/>
            <w:shd w:val="clear" w:color="auto" w:fill="DBE5F1" w:themeFill="accent1" w:themeFillTint="33"/>
          </w:tcPr>
          <w:p w14:paraId="1388D5F3" w14:textId="77777777" w:rsidR="00FD12DF" w:rsidRPr="001E03CE" w:rsidRDefault="00FD12DF" w:rsidP="001E03CE">
            <w:pPr>
              <w:pStyle w:val="NominalHoursTable"/>
              <w:spacing w:before="80" w:after="80"/>
              <w:ind w:left="0"/>
              <w:rPr>
                <w:b/>
              </w:rPr>
            </w:pPr>
            <w:r w:rsidRPr="001E03CE">
              <w:rPr>
                <w:b/>
              </w:rPr>
              <w:t>Nominal hours</w:t>
            </w:r>
          </w:p>
        </w:tc>
      </w:tr>
      <w:tr w:rsidR="00FD12DF" w:rsidRPr="001178E5" w14:paraId="51AD310F" w14:textId="77777777" w:rsidTr="005E5413">
        <w:tc>
          <w:tcPr>
            <w:tcW w:w="1848" w:type="dxa"/>
            <w:shd w:val="clear" w:color="auto" w:fill="auto"/>
          </w:tcPr>
          <w:p w14:paraId="0EBFEF9D" w14:textId="1963B15D" w:rsidR="00FD12DF" w:rsidRPr="00FD12DF" w:rsidRDefault="00FD12DF" w:rsidP="00776FE1">
            <w:pPr>
              <w:spacing w:before="80" w:after="80" w:line="240" w:lineRule="auto"/>
            </w:pPr>
            <w:r w:rsidRPr="00FD12DF">
              <w:t>VU22022</w:t>
            </w:r>
          </w:p>
        </w:tc>
        <w:tc>
          <w:tcPr>
            <w:tcW w:w="1418" w:type="dxa"/>
            <w:shd w:val="clear" w:color="auto" w:fill="auto"/>
          </w:tcPr>
          <w:p w14:paraId="74581659" w14:textId="6A42910A" w:rsidR="00FD12DF" w:rsidRPr="00FD12DF" w:rsidRDefault="00FD12DF" w:rsidP="00776FE1">
            <w:pPr>
              <w:spacing w:before="80" w:after="80" w:line="240" w:lineRule="auto"/>
            </w:pPr>
            <w:r w:rsidRPr="00FD12DF">
              <w:t>040311</w:t>
            </w:r>
          </w:p>
        </w:tc>
        <w:tc>
          <w:tcPr>
            <w:tcW w:w="3260" w:type="dxa"/>
            <w:shd w:val="clear" w:color="auto" w:fill="auto"/>
          </w:tcPr>
          <w:p w14:paraId="725E5D00" w14:textId="16C30D85" w:rsidR="00FD12DF" w:rsidRPr="00FD12DF" w:rsidRDefault="00FD12DF" w:rsidP="00776FE1">
            <w:pPr>
              <w:spacing w:before="80" w:after="80" w:line="240" w:lineRule="auto"/>
            </w:pPr>
            <w:r w:rsidRPr="00FD12DF">
              <w:t>Identify and handle carpentry tools and equipment</w:t>
            </w:r>
          </w:p>
        </w:tc>
        <w:tc>
          <w:tcPr>
            <w:tcW w:w="1984" w:type="dxa"/>
            <w:shd w:val="clear" w:color="auto" w:fill="auto"/>
          </w:tcPr>
          <w:p w14:paraId="2922AED4" w14:textId="77777777" w:rsidR="00FD12DF" w:rsidRPr="00FD12DF" w:rsidRDefault="00FD12DF" w:rsidP="00776FE1">
            <w:pPr>
              <w:spacing w:before="80" w:after="80" w:line="240" w:lineRule="auto"/>
            </w:pPr>
          </w:p>
        </w:tc>
        <w:tc>
          <w:tcPr>
            <w:tcW w:w="1245" w:type="dxa"/>
            <w:shd w:val="clear" w:color="auto" w:fill="auto"/>
          </w:tcPr>
          <w:p w14:paraId="3299CF29" w14:textId="53EA5579" w:rsidR="00FD12DF" w:rsidRPr="00FD12DF" w:rsidRDefault="00FD12DF" w:rsidP="00776FE1">
            <w:pPr>
              <w:jc w:val="center"/>
            </w:pPr>
            <w:r w:rsidRPr="00FD12DF">
              <w:t>100</w:t>
            </w:r>
          </w:p>
        </w:tc>
      </w:tr>
      <w:tr w:rsidR="00FD12DF" w:rsidRPr="001178E5" w14:paraId="311CA208" w14:textId="77777777" w:rsidTr="005E5413">
        <w:trPr>
          <w:trHeight w:val="395"/>
        </w:trPr>
        <w:tc>
          <w:tcPr>
            <w:tcW w:w="1848" w:type="dxa"/>
            <w:shd w:val="clear" w:color="auto" w:fill="auto"/>
          </w:tcPr>
          <w:p w14:paraId="7C3FEC21" w14:textId="5FDDD899" w:rsidR="00FD12DF" w:rsidRPr="00FD12DF" w:rsidRDefault="00FD12DF" w:rsidP="00776FE1">
            <w:pPr>
              <w:spacing w:before="80" w:after="80" w:line="240" w:lineRule="auto"/>
            </w:pPr>
            <w:r w:rsidRPr="00FD12DF">
              <w:t>CUAACD303</w:t>
            </w:r>
          </w:p>
        </w:tc>
        <w:tc>
          <w:tcPr>
            <w:tcW w:w="1418" w:type="dxa"/>
            <w:shd w:val="clear" w:color="auto" w:fill="auto"/>
          </w:tcPr>
          <w:p w14:paraId="3B52AC78" w14:textId="5CCB5706" w:rsidR="00FD12DF" w:rsidRPr="00FD12DF" w:rsidRDefault="00FD12DF" w:rsidP="00776FE1">
            <w:pPr>
              <w:spacing w:before="80" w:after="80" w:line="240" w:lineRule="auto"/>
            </w:pPr>
            <w:r w:rsidRPr="00FD12DF">
              <w:t>100501</w:t>
            </w:r>
          </w:p>
        </w:tc>
        <w:tc>
          <w:tcPr>
            <w:tcW w:w="3260" w:type="dxa"/>
            <w:shd w:val="clear" w:color="auto" w:fill="auto"/>
          </w:tcPr>
          <w:p w14:paraId="6DAF4272" w14:textId="019AD3E8" w:rsidR="00FD12DF" w:rsidRPr="00FD12DF" w:rsidRDefault="00FD12DF" w:rsidP="00776FE1">
            <w:pPr>
              <w:spacing w:before="80" w:after="80" w:line="240" w:lineRule="auto"/>
            </w:pPr>
            <w:r w:rsidRPr="00FD12DF">
              <w:t>Produce technical drawings</w:t>
            </w:r>
          </w:p>
        </w:tc>
        <w:tc>
          <w:tcPr>
            <w:tcW w:w="1984" w:type="dxa"/>
            <w:shd w:val="clear" w:color="auto" w:fill="auto"/>
          </w:tcPr>
          <w:p w14:paraId="7794FADC" w14:textId="3E7DACBA" w:rsidR="00FD12DF" w:rsidRPr="00FD12DF" w:rsidRDefault="00FD12DF" w:rsidP="00776FE1">
            <w:pPr>
              <w:spacing w:before="80" w:after="80" w:line="240" w:lineRule="auto"/>
            </w:pPr>
          </w:p>
        </w:tc>
        <w:tc>
          <w:tcPr>
            <w:tcW w:w="1245" w:type="dxa"/>
            <w:shd w:val="clear" w:color="auto" w:fill="auto"/>
          </w:tcPr>
          <w:p w14:paraId="2968B60C" w14:textId="5D74603A" w:rsidR="00FD12DF" w:rsidRPr="00FD12DF" w:rsidRDefault="00FD12DF" w:rsidP="00776FE1">
            <w:pPr>
              <w:jc w:val="center"/>
            </w:pPr>
            <w:r w:rsidRPr="00FD12DF">
              <w:t>50</w:t>
            </w:r>
          </w:p>
        </w:tc>
      </w:tr>
      <w:tr w:rsidR="00FD12DF" w:rsidRPr="001178E5" w14:paraId="2C973AAA" w14:textId="77777777" w:rsidTr="005E5413">
        <w:tc>
          <w:tcPr>
            <w:tcW w:w="1848" w:type="dxa"/>
            <w:shd w:val="clear" w:color="auto" w:fill="auto"/>
          </w:tcPr>
          <w:p w14:paraId="3280E52C" w14:textId="549C8894" w:rsidR="00FD12DF" w:rsidRPr="00FD12DF" w:rsidRDefault="00FD12DF" w:rsidP="00776FE1">
            <w:pPr>
              <w:spacing w:before="80" w:after="80" w:line="240" w:lineRule="auto"/>
            </w:pPr>
            <w:r w:rsidRPr="00FD12DF">
              <w:t>VU22059</w:t>
            </w:r>
          </w:p>
        </w:tc>
        <w:tc>
          <w:tcPr>
            <w:tcW w:w="1418" w:type="dxa"/>
            <w:shd w:val="clear" w:color="auto" w:fill="auto"/>
          </w:tcPr>
          <w:p w14:paraId="15E4A1C7" w14:textId="14308B1B" w:rsidR="00FD12DF" w:rsidRPr="00FD12DF" w:rsidRDefault="00FD12DF" w:rsidP="00776FE1">
            <w:pPr>
              <w:spacing w:before="80" w:after="80" w:line="240" w:lineRule="auto"/>
            </w:pPr>
            <w:r w:rsidRPr="00FD12DF">
              <w:t>040311</w:t>
            </w:r>
          </w:p>
        </w:tc>
        <w:tc>
          <w:tcPr>
            <w:tcW w:w="3260" w:type="dxa"/>
            <w:shd w:val="clear" w:color="auto" w:fill="auto"/>
          </w:tcPr>
          <w:p w14:paraId="7F1F0C22" w14:textId="6FA5210A" w:rsidR="00FD12DF" w:rsidRPr="00FD12DF" w:rsidRDefault="00FD12DF" w:rsidP="00776FE1">
            <w:pPr>
              <w:spacing w:before="80" w:after="80" w:line="240" w:lineRule="auto"/>
            </w:pPr>
            <w:r w:rsidRPr="00FD12DF">
              <w:t>Use aluminium sections for fabrication</w:t>
            </w:r>
          </w:p>
        </w:tc>
        <w:tc>
          <w:tcPr>
            <w:tcW w:w="1984" w:type="dxa"/>
            <w:shd w:val="clear" w:color="auto" w:fill="auto"/>
          </w:tcPr>
          <w:p w14:paraId="65216112" w14:textId="77777777" w:rsidR="00FD12DF" w:rsidRPr="00FD12DF" w:rsidRDefault="00FD12DF" w:rsidP="00776FE1">
            <w:pPr>
              <w:spacing w:before="80" w:after="80" w:line="240" w:lineRule="auto"/>
            </w:pPr>
          </w:p>
        </w:tc>
        <w:tc>
          <w:tcPr>
            <w:tcW w:w="1245" w:type="dxa"/>
            <w:shd w:val="clear" w:color="auto" w:fill="auto"/>
          </w:tcPr>
          <w:p w14:paraId="4C95DEF5" w14:textId="54D86A72" w:rsidR="00FD12DF" w:rsidRPr="00FD12DF" w:rsidRDefault="00FD12DF" w:rsidP="00776FE1">
            <w:pPr>
              <w:jc w:val="center"/>
            </w:pPr>
            <w:r w:rsidRPr="00FD12DF">
              <w:t>40</w:t>
            </w:r>
          </w:p>
        </w:tc>
      </w:tr>
      <w:tr w:rsidR="00FD12DF" w:rsidRPr="001178E5" w14:paraId="06812B38" w14:textId="77777777" w:rsidTr="005E5413">
        <w:tc>
          <w:tcPr>
            <w:tcW w:w="1848" w:type="dxa"/>
            <w:shd w:val="clear" w:color="auto" w:fill="auto"/>
          </w:tcPr>
          <w:p w14:paraId="40B2678C" w14:textId="0D787C0C" w:rsidR="00FD12DF" w:rsidRPr="00FD12DF" w:rsidRDefault="00FD12DF" w:rsidP="00776FE1">
            <w:pPr>
              <w:spacing w:before="80" w:after="80" w:line="240" w:lineRule="auto"/>
            </w:pPr>
            <w:r w:rsidRPr="00FD12DF">
              <w:t>VU22060</w:t>
            </w:r>
          </w:p>
        </w:tc>
        <w:tc>
          <w:tcPr>
            <w:tcW w:w="1418" w:type="dxa"/>
            <w:shd w:val="clear" w:color="auto" w:fill="auto"/>
          </w:tcPr>
          <w:p w14:paraId="173B2CE5" w14:textId="623B89A9" w:rsidR="00FD12DF" w:rsidRPr="00FD12DF" w:rsidRDefault="00FD12DF" w:rsidP="00776FE1">
            <w:pPr>
              <w:spacing w:before="80" w:after="80" w:line="240" w:lineRule="auto"/>
            </w:pPr>
            <w:r w:rsidRPr="00FD12DF">
              <w:t>040311</w:t>
            </w:r>
          </w:p>
        </w:tc>
        <w:tc>
          <w:tcPr>
            <w:tcW w:w="3260" w:type="dxa"/>
            <w:shd w:val="clear" w:color="auto" w:fill="auto"/>
          </w:tcPr>
          <w:p w14:paraId="54360829" w14:textId="211D062B" w:rsidR="00FD12DF" w:rsidRPr="00FD12DF" w:rsidRDefault="00FD12DF" w:rsidP="00776FE1">
            <w:pPr>
              <w:spacing w:before="80" w:after="80" w:line="240" w:lineRule="auto"/>
            </w:pPr>
            <w:r w:rsidRPr="00FD12DF">
              <w:t>Operate basic static machines</w:t>
            </w:r>
          </w:p>
        </w:tc>
        <w:tc>
          <w:tcPr>
            <w:tcW w:w="1984" w:type="dxa"/>
            <w:shd w:val="clear" w:color="auto" w:fill="auto"/>
          </w:tcPr>
          <w:p w14:paraId="37E3E4DC" w14:textId="71825711" w:rsidR="00FD12DF" w:rsidRPr="00FD12DF" w:rsidRDefault="00FD12DF" w:rsidP="00776FE1">
            <w:pPr>
              <w:spacing w:before="80" w:after="80" w:line="240" w:lineRule="auto"/>
            </w:pPr>
            <w:r w:rsidRPr="00FD12DF">
              <w:t>CPCCOHS2001A</w:t>
            </w:r>
          </w:p>
        </w:tc>
        <w:tc>
          <w:tcPr>
            <w:tcW w:w="1245" w:type="dxa"/>
            <w:shd w:val="clear" w:color="auto" w:fill="auto"/>
          </w:tcPr>
          <w:p w14:paraId="3CCFAF34" w14:textId="305310E7" w:rsidR="00FD12DF" w:rsidRPr="00FD12DF" w:rsidRDefault="00FD12DF" w:rsidP="00776FE1">
            <w:pPr>
              <w:jc w:val="center"/>
            </w:pPr>
            <w:r w:rsidRPr="00FD12DF">
              <w:t>60</w:t>
            </w:r>
          </w:p>
        </w:tc>
      </w:tr>
      <w:tr w:rsidR="00FD12DF" w:rsidRPr="001178E5" w14:paraId="79570FC9" w14:textId="77777777" w:rsidTr="005E5413">
        <w:tc>
          <w:tcPr>
            <w:tcW w:w="1848" w:type="dxa"/>
            <w:shd w:val="clear" w:color="auto" w:fill="auto"/>
          </w:tcPr>
          <w:p w14:paraId="2463C834" w14:textId="7DBC2CC8" w:rsidR="00FD12DF" w:rsidRPr="00FD12DF" w:rsidRDefault="00FD12DF" w:rsidP="00776FE1">
            <w:pPr>
              <w:spacing w:before="80" w:after="80" w:line="240" w:lineRule="auto"/>
            </w:pPr>
            <w:r w:rsidRPr="00FD12DF">
              <w:t>VU22061</w:t>
            </w:r>
          </w:p>
        </w:tc>
        <w:tc>
          <w:tcPr>
            <w:tcW w:w="1418" w:type="dxa"/>
            <w:shd w:val="clear" w:color="auto" w:fill="auto"/>
          </w:tcPr>
          <w:p w14:paraId="230449F6" w14:textId="370EDDB5" w:rsidR="00FD12DF" w:rsidRPr="00FD12DF" w:rsidRDefault="00FD12DF" w:rsidP="00776FE1">
            <w:pPr>
              <w:spacing w:before="80" w:after="80" w:line="240" w:lineRule="auto"/>
            </w:pPr>
            <w:r w:rsidRPr="00FD12DF">
              <w:t>040311</w:t>
            </w:r>
          </w:p>
        </w:tc>
        <w:tc>
          <w:tcPr>
            <w:tcW w:w="3260" w:type="dxa"/>
            <w:shd w:val="clear" w:color="auto" w:fill="auto"/>
          </w:tcPr>
          <w:p w14:paraId="76961863" w14:textId="505C35B4" w:rsidR="00FD12DF" w:rsidRPr="00FD12DF" w:rsidRDefault="00FD12DF" w:rsidP="00776FE1">
            <w:pPr>
              <w:spacing w:before="80" w:after="80" w:line="240" w:lineRule="auto"/>
            </w:pPr>
            <w:r w:rsidRPr="00FD12DF">
              <w:t>Carry out basic construction processes</w:t>
            </w:r>
          </w:p>
        </w:tc>
        <w:tc>
          <w:tcPr>
            <w:tcW w:w="1984" w:type="dxa"/>
            <w:shd w:val="clear" w:color="auto" w:fill="auto"/>
          </w:tcPr>
          <w:p w14:paraId="77328CBE" w14:textId="77777777" w:rsidR="00FD12DF" w:rsidRPr="00FD12DF" w:rsidRDefault="00FD12DF" w:rsidP="00776FE1">
            <w:pPr>
              <w:spacing w:before="80" w:after="80" w:line="240" w:lineRule="auto"/>
            </w:pPr>
          </w:p>
        </w:tc>
        <w:tc>
          <w:tcPr>
            <w:tcW w:w="1245" w:type="dxa"/>
            <w:shd w:val="clear" w:color="auto" w:fill="auto"/>
          </w:tcPr>
          <w:p w14:paraId="694E3BBF" w14:textId="7C852922" w:rsidR="00FD12DF" w:rsidRPr="00FD12DF" w:rsidRDefault="00FD12DF" w:rsidP="00776FE1">
            <w:pPr>
              <w:jc w:val="center"/>
            </w:pPr>
            <w:r w:rsidRPr="00FD12DF">
              <w:t>90</w:t>
            </w:r>
          </w:p>
        </w:tc>
      </w:tr>
      <w:tr w:rsidR="00FD12DF" w:rsidRPr="001178E5" w14:paraId="682ED633" w14:textId="77777777" w:rsidTr="005E5413">
        <w:tc>
          <w:tcPr>
            <w:tcW w:w="1848" w:type="dxa"/>
            <w:shd w:val="clear" w:color="auto" w:fill="auto"/>
          </w:tcPr>
          <w:p w14:paraId="1C058676" w14:textId="1B87E907" w:rsidR="00FD12DF" w:rsidRPr="00FD12DF" w:rsidRDefault="00FD12DF" w:rsidP="00776FE1">
            <w:pPr>
              <w:spacing w:before="80" w:after="80" w:line="240" w:lineRule="auto"/>
            </w:pPr>
            <w:r w:rsidRPr="00FD12DF">
              <w:t>VU22062</w:t>
            </w:r>
          </w:p>
        </w:tc>
        <w:tc>
          <w:tcPr>
            <w:tcW w:w="1418" w:type="dxa"/>
            <w:shd w:val="clear" w:color="auto" w:fill="auto"/>
          </w:tcPr>
          <w:p w14:paraId="1B041AD6" w14:textId="480365C5" w:rsidR="00FD12DF" w:rsidRPr="00FD12DF" w:rsidRDefault="00FD12DF" w:rsidP="00776FE1">
            <w:pPr>
              <w:spacing w:before="80" w:after="80" w:line="240" w:lineRule="auto"/>
            </w:pPr>
            <w:r w:rsidRPr="00FD12DF">
              <w:t>040311</w:t>
            </w:r>
          </w:p>
        </w:tc>
        <w:tc>
          <w:tcPr>
            <w:tcW w:w="3260" w:type="dxa"/>
            <w:shd w:val="clear" w:color="auto" w:fill="auto"/>
          </w:tcPr>
          <w:p w14:paraId="07863F8A" w14:textId="45640132" w:rsidR="00FD12DF" w:rsidRPr="00FD12DF" w:rsidRDefault="00FD12DF" w:rsidP="00776FE1">
            <w:pPr>
              <w:spacing w:before="80" w:after="80" w:line="240" w:lineRule="auto"/>
            </w:pPr>
            <w:r w:rsidRPr="00FD12DF">
              <w:t>Construct basic doors and windows</w:t>
            </w:r>
          </w:p>
        </w:tc>
        <w:tc>
          <w:tcPr>
            <w:tcW w:w="1984" w:type="dxa"/>
            <w:shd w:val="clear" w:color="auto" w:fill="auto"/>
          </w:tcPr>
          <w:p w14:paraId="444042A9" w14:textId="77777777" w:rsidR="00FD12DF" w:rsidRPr="00FD12DF" w:rsidRDefault="00FD12DF" w:rsidP="00776FE1">
            <w:pPr>
              <w:spacing w:before="80" w:after="80" w:line="240" w:lineRule="auto"/>
            </w:pPr>
          </w:p>
        </w:tc>
        <w:tc>
          <w:tcPr>
            <w:tcW w:w="1245" w:type="dxa"/>
            <w:shd w:val="clear" w:color="auto" w:fill="auto"/>
          </w:tcPr>
          <w:p w14:paraId="704A29B4" w14:textId="288EB1B5" w:rsidR="00FD12DF" w:rsidRPr="00FD12DF" w:rsidRDefault="00FD12DF" w:rsidP="00776FE1">
            <w:pPr>
              <w:jc w:val="center"/>
            </w:pPr>
            <w:r w:rsidRPr="00FD12DF">
              <w:t>40</w:t>
            </w:r>
          </w:p>
        </w:tc>
      </w:tr>
      <w:tr w:rsidR="00FD12DF" w:rsidRPr="001178E5" w14:paraId="411D6F6D" w14:textId="77777777" w:rsidTr="005E5413">
        <w:tc>
          <w:tcPr>
            <w:tcW w:w="1848" w:type="dxa"/>
            <w:shd w:val="clear" w:color="auto" w:fill="auto"/>
          </w:tcPr>
          <w:p w14:paraId="42C77E8C" w14:textId="21488536" w:rsidR="00FD12DF" w:rsidRPr="00FD12DF" w:rsidRDefault="00FD12DF" w:rsidP="00776FE1">
            <w:pPr>
              <w:spacing w:before="80" w:after="80" w:line="240" w:lineRule="auto"/>
            </w:pPr>
            <w:r w:rsidRPr="00FD12DF">
              <w:t>VU22063</w:t>
            </w:r>
          </w:p>
        </w:tc>
        <w:tc>
          <w:tcPr>
            <w:tcW w:w="1418" w:type="dxa"/>
            <w:shd w:val="clear" w:color="auto" w:fill="auto"/>
          </w:tcPr>
          <w:p w14:paraId="7A4E9CDE" w14:textId="762B2F92" w:rsidR="00FD12DF" w:rsidRPr="00FD12DF" w:rsidRDefault="00FD12DF" w:rsidP="00776FE1">
            <w:pPr>
              <w:spacing w:before="80" w:after="80" w:line="240" w:lineRule="auto"/>
            </w:pPr>
            <w:r w:rsidRPr="00FD12DF">
              <w:t>040311</w:t>
            </w:r>
          </w:p>
        </w:tc>
        <w:tc>
          <w:tcPr>
            <w:tcW w:w="3260" w:type="dxa"/>
            <w:shd w:val="clear" w:color="auto" w:fill="auto"/>
          </w:tcPr>
          <w:p w14:paraId="34E4F2F3" w14:textId="71CCF4C3" w:rsidR="00FD12DF" w:rsidRPr="00FD12DF" w:rsidRDefault="00FD12DF" w:rsidP="00776FE1">
            <w:pPr>
              <w:spacing w:before="80" w:after="80" w:line="240" w:lineRule="auto"/>
            </w:pPr>
            <w:r w:rsidRPr="00FD12DF">
              <w:t>Construct a basic shopfitting display unit</w:t>
            </w:r>
          </w:p>
        </w:tc>
        <w:tc>
          <w:tcPr>
            <w:tcW w:w="1984" w:type="dxa"/>
            <w:shd w:val="clear" w:color="auto" w:fill="auto"/>
          </w:tcPr>
          <w:p w14:paraId="4E492952" w14:textId="77777777" w:rsidR="00FD12DF" w:rsidRPr="00FD12DF" w:rsidRDefault="00FD12DF" w:rsidP="00776FE1">
            <w:pPr>
              <w:spacing w:before="80" w:after="80" w:line="240" w:lineRule="auto"/>
            </w:pPr>
          </w:p>
        </w:tc>
        <w:tc>
          <w:tcPr>
            <w:tcW w:w="1245" w:type="dxa"/>
            <w:shd w:val="clear" w:color="auto" w:fill="auto"/>
          </w:tcPr>
          <w:p w14:paraId="67C30ED8" w14:textId="5ED6DF70" w:rsidR="00FD12DF" w:rsidRPr="00FD12DF" w:rsidRDefault="00FD12DF" w:rsidP="00776FE1">
            <w:pPr>
              <w:jc w:val="center"/>
            </w:pPr>
            <w:r w:rsidRPr="00FD12DF">
              <w:t>40</w:t>
            </w:r>
          </w:p>
        </w:tc>
      </w:tr>
      <w:tr w:rsidR="00FD12DF" w:rsidRPr="001178E5" w14:paraId="40681591" w14:textId="77777777" w:rsidTr="005E5413">
        <w:tc>
          <w:tcPr>
            <w:tcW w:w="1848" w:type="dxa"/>
            <w:shd w:val="clear" w:color="auto" w:fill="auto"/>
          </w:tcPr>
          <w:p w14:paraId="4EB57693" w14:textId="74102D6B" w:rsidR="00FD12DF" w:rsidRPr="00FD12DF" w:rsidRDefault="00FD12DF" w:rsidP="00776FE1">
            <w:pPr>
              <w:spacing w:before="80" w:after="80" w:line="240" w:lineRule="auto"/>
            </w:pPr>
            <w:r w:rsidRPr="00FD12DF">
              <w:t>VU22064</w:t>
            </w:r>
          </w:p>
        </w:tc>
        <w:tc>
          <w:tcPr>
            <w:tcW w:w="1418" w:type="dxa"/>
            <w:shd w:val="clear" w:color="auto" w:fill="auto"/>
          </w:tcPr>
          <w:p w14:paraId="2292C0BE" w14:textId="2BAB6898" w:rsidR="00FD12DF" w:rsidRPr="00FD12DF" w:rsidRDefault="00FD12DF" w:rsidP="00776FE1">
            <w:pPr>
              <w:spacing w:before="80" w:after="80" w:line="240" w:lineRule="auto"/>
            </w:pPr>
            <w:r w:rsidRPr="00FD12DF">
              <w:t>040311</w:t>
            </w:r>
          </w:p>
        </w:tc>
        <w:tc>
          <w:tcPr>
            <w:tcW w:w="3260" w:type="dxa"/>
            <w:shd w:val="clear" w:color="auto" w:fill="auto"/>
          </w:tcPr>
          <w:p w14:paraId="72F8FC9B" w14:textId="69D85978" w:rsidR="00FD12DF" w:rsidRPr="00FD12DF" w:rsidRDefault="00FD12DF" w:rsidP="00776FE1">
            <w:pPr>
              <w:spacing w:before="80" w:after="80" w:line="240" w:lineRule="auto"/>
            </w:pPr>
            <w:r w:rsidRPr="00FD12DF">
              <w:t>Construct a basic stair</w:t>
            </w:r>
          </w:p>
        </w:tc>
        <w:tc>
          <w:tcPr>
            <w:tcW w:w="1984" w:type="dxa"/>
            <w:shd w:val="clear" w:color="auto" w:fill="auto"/>
          </w:tcPr>
          <w:p w14:paraId="54FFC05E" w14:textId="77777777" w:rsidR="00FD12DF" w:rsidRPr="00FD12DF" w:rsidRDefault="00FD12DF" w:rsidP="00776FE1">
            <w:pPr>
              <w:spacing w:before="80" w:after="80" w:line="240" w:lineRule="auto"/>
            </w:pPr>
          </w:p>
        </w:tc>
        <w:tc>
          <w:tcPr>
            <w:tcW w:w="1245" w:type="dxa"/>
            <w:shd w:val="clear" w:color="auto" w:fill="auto"/>
          </w:tcPr>
          <w:p w14:paraId="7283ABF0" w14:textId="2BED5106" w:rsidR="00FD12DF" w:rsidRPr="00FD12DF" w:rsidRDefault="00FD12DF" w:rsidP="00776FE1">
            <w:pPr>
              <w:jc w:val="center"/>
            </w:pPr>
            <w:r w:rsidRPr="00FD12DF">
              <w:t>40</w:t>
            </w:r>
          </w:p>
        </w:tc>
      </w:tr>
      <w:tr w:rsidR="00FD12DF" w:rsidRPr="001178E5" w14:paraId="6DF8654A" w14:textId="77777777" w:rsidTr="005E5413">
        <w:tc>
          <w:tcPr>
            <w:tcW w:w="8510" w:type="dxa"/>
            <w:gridSpan w:val="4"/>
            <w:shd w:val="clear" w:color="auto" w:fill="auto"/>
          </w:tcPr>
          <w:p w14:paraId="02C42639" w14:textId="3F4C2E2E" w:rsidR="00FD12DF" w:rsidRPr="001E03CE" w:rsidRDefault="00FD12DF" w:rsidP="00776FE1">
            <w:pPr>
              <w:spacing w:before="80" w:after="80" w:line="240" w:lineRule="auto"/>
              <w:rPr>
                <w:b/>
              </w:rPr>
            </w:pPr>
            <w:r w:rsidRPr="001E03CE">
              <w:rPr>
                <w:b/>
              </w:rPr>
              <w:t>Total joinery/shopfitting/stairbuilding stream elective nominal hours</w:t>
            </w:r>
          </w:p>
        </w:tc>
        <w:tc>
          <w:tcPr>
            <w:tcW w:w="1245" w:type="dxa"/>
            <w:shd w:val="clear" w:color="auto" w:fill="auto"/>
          </w:tcPr>
          <w:p w14:paraId="39FB04EA" w14:textId="594320E5" w:rsidR="00FD12DF" w:rsidRPr="00776FE1" w:rsidRDefault="00FD12DF" w:rsidP="00776FE1">
            <w:pPr>
              <w:jc w:val="center"/>
              <w:rPr>
                <w:b/>
              </w:rPr>
            </w:pPr>
            <w:r w:rsidRPr="00776FE1">
              <w:rPr>
                <w:b/>
              </w:rPr>
              <w:t>460</w:t>
            </w:r>
          </w:p>
        </w:tc>
      </w:tr>
    </w:tbl>
    <w:p w14:paraId="5BEE8571" w14:textId="3971E5B9" w:rsidR="00B1013E" w:rsidRDefault="00B1013E">
      <w:pPr>
        <w:spacing w:before="0" w:line="240" w:lineRule="auto"/>
        <w:rPr>
          <w:color w:val="000000" w:themeColor="text1"/>
        </w:rPr>
      </w:pPr>
      <w:r w:rsidRPr="001178E5">
        <w:rPr>
          <w:color w:val="000000" w:themeColor="text1"/>
        </w:rPr>
        <w:br w:type="page"/>
      </w:r>
    </w:p>
    <w:p w14:paraId="6186AF5D" w14:textId="77777777" w:rsidR="005E5413" w:rsidRPr="00A026FA" w:rsidRDefault="005E5413">
      <w:pPr>
        <w:spacing w:before="0" w:line="240" w:lineRule="auto"/>
        <w:rPr>
          <w:color w:val="000000" w:themeColor="text1"/>
          <w:sz w:val="12"/>
          <w:szCs w:val="12"/>
        </w:rPr>
      </w:pP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5"/>
        <w:gridCol w:w="6350"/>
      </w:tblGrid>
      <w:tr w:rsidR="00452FC8" w:rsidRPr="001178E5" w14:paraId="2A8A0444" w14:textId="77777777" w:rsidTr="00A026FA">
        <w:tc>
          <w:tcPr>
            <w:tcW w:w="3405" w:type="dxa"/>
          </w:tcPr>
          <w:p w14:paraId="006D5174" w14:textId="3D768213" w:rsidR="00452FC8" w:rsidRPr="001178E5" w:rsidRDefault="00452FC8" w:rsidP="00F04A83">
            <w:pPr>
              <w:pStyle w:val="SectBTitle2"/>
              <w:ind w:hanging="538"/>
              <w:rPr>
                <w:color w:val="000000" w:themeColor="text1"/>
              </w:rPr>
            </w:pPr>
            <w:bookmarkStart w:id="41" w:name="_Toc112760572"/>
            <w:r w:rsidRPr="001178E5">
              <w:rPr>
                <w:color w:val="000000" w:themeColor="text1"/>
              </w:rPr>
              <w:t>5.2</w:t>
            </w:r>
            <w:r w:rsidRPr="001178E5">
              <w:rPr>
                <w:color w:val="000000" w:themeColor="text1"/>
              </w:rPr>
              <w:tab/>
              <w:t>Entry requirements</w:t>
            </w:r>
            <w:bookmarkEnd w:id="41"/>
            <w:r w:rsidRPr="001178E5">
              <w:rPr>
                <w:color w:val="000000" w:themeColor="text1"/>
              </w:rPr>
              <w:t xml:space="preserve"> </w:t>
            </w:r>
          </w:p>
        </w:tc>
        <w:tc>
          <w:tcPr>
            <w:tcW w:w="6350" w:type="dxa"/>
          </w:tcPr>
          <w:p w14:paraId="3088EB15" w14:textId="77777777" w:rsidR="00481FCA" w:rsidRPr="005E5413" w:rsidRDefault="00481FCA" w:rsidP="005E5413">
            <w:pPr>
              <w:spacing w:after="120" w:line="240" w:lineRule="auto"/>
              <w:rPr>
                <w:rFonts w:cs="Arial"/>
                <w:b/>
                <w:i/>
                <w:color w:val="000000" w:themeColor="text1"/>
              </w:rPr>
            </w:pPr>
            <w:r w:rsidRPr="005E5413">
              <w:rPr>
                <w:rFonts w:cs="Arial"/>
                <w:b/>
                <w:i/>
                <w:color w:val="000000" w:themeColor="text1"/>
              </w:rPr>
              <w:t>Standard 9 AQTF Standards for Accredited Courses</w:t>
            </w:r>
          </w:p>
          <w:p w14:paraId="33C1AE90" w14:textId="171EC577" w:rsidR="00481FCA" w:rsidRPr="001178E5" w:rsidRDefault="00481FCA" w:rsidP="00481FCA">
            <w:pPr>
              <w:keepNext/>
              <w:rPr>
                <w:color w:val="000000" w:themeColor="text1"/>
              </w:rPr>
            </w:pPr>
            <w:r w:rsidRPr="001178E5">
              <w:rPr>
                <w:color w:val="000000" w:themeColor="text1"/>
              </w:rPr>
              <w:t xml:space="preserve">There are no entry requirements for the </w:t>
            </w:r>
            <w:r w:rsidR="001747D3" w:rsidRPr="005E5413">
              <w:rPr>
                <w:i/>
                <w:color w:val="000000" w:themeColor="text1"/>
              </w:rPr>
              <w:t>22338</w:t>
            </w:r>
            <w:r w:rsidR="006D5161" w:rsidRPr="005E5413">
              <w:rPr>
                <w:i/>
                <w:color w:val="000000" w:themeColor="text1"/>
              </w:rPr>
              <w:t xml:space="preserve">VIC </w:t>
            </w:r>
            <w:r w:rsidRPr="005E5413">
              <w:rPr>
                <w:i/>
                <w:color w:val="000000" w:themeColor="text1"/>
              </w:rPr>
              <w:t>Certificate II in Building and Construction</w:t>
            </w:r>
            <w:r w:rsidR="006D5161" w:rsidRPr="005E5413">
              <w:rPr>
                <w:i/>
                <w:color w:val="000000" w:themeColor="text1"/>
              </w:rPr>
              <w:t xml:space="preserve"> Pre-apprenticeship</w:t>
            </w:r>
            <w:r w:rsidRPr="001178E5">
              <w:rPr>
                <w:color w:val="000000" w:themeColor="text1"/>
              </w:rPr>
              <w:t>.</w:t>
            </w:r>
          </w:p>
          <w:p w14:paraId="2852940B" w14:textId="395DB514" w:rsidR="00481FCA" w:rsidRPr="001178E5" w:rsidRDefault="00481FCA" w:rsidP="00481FCA">
            <w:pPr>
              <w:keepNext/>
              <w:rPr>
                <w:color w:val="000000" w:themeColor="text1"/>
              </w:rPr>
            </w:pPr>
            <w:r w:rsidRPr="001178E5">
              <w:rPr>
                <w:color w:val="000000" w:themeColor="text1"/>
              </w:rPr>
              <w:t>The following is a general guide to entry in relation to the language, literacy and numeracy</w:t>
            </w:r>
            <w:r w:rsidR="005E5413">
              <w:rPr>
                <w:color w:val="000000" w:themeColor="text1"/>
              </w:rPr>
              <w:t xml:space="preserve"> (LLN)</w:t>
            </w:r>
            <w:r w:rsidRPr="001178E5">
              <w:rPr>
                <w:color w:val="000000" w:themeColor="text1"/>
              </w:rPr>
              <w:t xml:space="preserve"> skills of learners aligned to the Australian Core Skills Framework (ACSF), details of which can be accessed from</w:t>
            </w:r>
            <w:r w:rsidR="006D5161" w:rsidRPr="001178E5">
              <w:rPr>
                <w:color w:val="000000" w:themeColor="text1"/>
              </w:rPr>
              <w:t>:</w:t>
            </w:r>
            <w:r w:rsidRPr="001178E5">
              <w:rPr>
                <w:color w:val="000000" w:themeColor="text1"/>
              </w:rPr>
              <w:t xml:space="preserve"> </w:t>
            </w:r>
            <w:r w:rsidR="009A4F90" w:rsidRPr="005E5413">
              <w:t>https://www.education.gov.au/australian-core-skills-framework</w:t>
            </w:r>
            <w:r w:rsidR="009A4F90" w:rsidRPr="001178E5">
              <w:rPr>
                <w:color w:val="000000" w:themeColor="text1"/>
              </w:rPr>
              <w:t xml:space="preserve"> </w:t>
            </w:r>
          </w:p>
          <w:p w14:paraId="6A131100" w14:textId="78DA0A29" w:rsidR="006D5161" w:rsidRPr="001178E5" w:rsidRDefault="00481FCA" w:rsidP="00481FCA">
            <w:pPr>
              <w:keepNext/>
              <w:rPr>
                <w:color w:val="000000" w:themeColor="text1"/>
              </w:rPr>
            </w:pPr>
            <w:r w:rsidRPr="001178E5">
              <w:rPr>
                <w:color w:val="000000" w:themeColor="text1"/>
              </w:rPr>
              <w:t xml:space="preserve">Learners enrolling in the </w:t>
            </w:r>
            <w:r w:rsidR="001747D3">
              <w:rPr>
                <w:i/>
                <w:color w:val="000000" w:themeColor="text1"/>
              </w:rPr>
              <w:t>22338</w:t>
            </w:r>
            <w:r w:rsidR="006D5161" w:rsidRPr="001178E5">
              <w:rPr>
                <w:i/>
                <w:color w:val="000000" w:themeColor="text1"/>
              </w:rPr>
              <w:t xml:space="preserve">VIC </w:t>
            </w:r>
            <w:r w:rsidRPr="001178E5">
              <w:rPr>
                <w:i/>
                <w:color w:val="000000" w:themeColor="text1"/>
              </w:rPr>
              <w:t>Certifi</w:t>
            </w:r>
            <w:r w:rsidR="009C0558" w:rsidRPr="001178E5">
              <w:rPr>
                <w:i/>
                <w:color w:val="000000" w:themeColor="text1"/>
              </w:rPr>
              <w:t>cate II in Building and Construction</w:t>
            </w:r>
            <w:r w:rsidR="006D5161" w:rsidRPr="001178E5">
              <w:rPr>
                <w:i/>
                <w:color w:val="000000" w:themeColor="text1"/>
              </w:rPr>
              <w:t xml:space="preserve"> Pre-apprenticeship</w:t>
            </w:r>
            <w:r w:rsidRPr="001178E5">
              <w:rPr>
                <w:color w:val="000000" w:themeColor="text1"/>
              </w:rPr>
              <w:t xml:space="preserve"> are best equipped to successfully undertake the qualification if they have minimum </w:t>
            </w:r>
            <w:r w:rsidR="005E5413">
              <w:rPr>
                <w:color w:val="000000" w:themeColor="text1"/>
              </w:rPr>
              <w:t>LLN</w:t>
            </w:r>
            <w:r w:rsidRPr="001178E5">
              <w:rPr>
                <w:color w:val="000000" w:themeColor="text1"/>
              </w:rPr>
              <w:t xml:space="preserve"> skills that align to Level 2 of the ACSF. </w:t>
            </w:r>
          </w:p>
          <w:p w14:paraId="6D966D71" w14:textId="3C550D96" w:rsidR="00481FCA" w:rsidRDefault="00481FCA" w:rsidP="00481FCA">
            <w:pPr>
              <w:keepNext/>
              <w:rPr>
                <w:color w:val="000000" w:themeColor="text1"/>
              </w:rPr>
            </w:pPr>
            <w:r w:rsidRPr="001178E5">
              <w:rPr>
                <w:color w:val="000000" w:themeColor="text1"/>
              </w:rPr>
              <w:t>Indicators of ACSF Level 2 could include:</w:t>
            </w:r>
          </w:p>
          <w:p w14:paraId="443BDA6B" w14:textId="07DBC8EC" w:rsidR="005E5413" w:rsidRDefault="005E5413" w:rsidP="004E7872">
            <w:pPr>
              <w:pStyle w:val="BBul"/>
            </w:pPr>
            <w:r>
              <w:t>ability to write brief systems related texts using an established format, for example, an order form or an OHS incident report on a standard workplace form/pro-forma</w:t>
            </w:r>
          </w:p>
          <w:p w14:paraId="15B7B71E" w14:textId="67AA5F38" w:rsidR="005E5413" w:rsidRDefault="005E5413" w:rsidP="004E7872">
            <w:pPr>
              <w:pStyle w:val="BBul"/>
            </w:pPr>
            <w:r>
              <w:t>listening to short, explicit instructions for new work procedures and asks questions to clarify</w:t>
            </w:r>
          </w:p>
          <w:p w14:paraId="0E13C5FB" w14:textId="241FF951" w:rsidR="005E5413" w:rsidRDefault="005E5413" w:rsidP="004E7872">
            <w:pPr>
              <w:pStyle w:val="BBul"/>
            </w:pPr>
            <w:r>
              <w:t>familiar and simple length, volume/capacity measures</w:t>
            </w:r>
          </w:p>
          <w:p w14:paraId="79AC4DD9" w14:textId="6EB2B795" w:rsidR="005E5413" w:rsidRDefault="005E5413" w:rsidP="004E7872">
            <w:pPr>
              <w:pStyle w:val="BBul"/>
            </w:pPr>
            <w:r>
              <w:t>measure and estimate length, capacity/volume, and time, using simple instruments graduated in familiar units, for examples, centimeters, meters, millilitres, or hours/minutes/seconds</w:t>
            </w:r>
          </w:p>
          <w:p w14:paraId="5939C0DE" w14:textId="50CE3AFF" w:rsidR="00F04A83" w:rsidRPr="001178E5" w:rsidRDefault="00F04A83" w:rsidP="004E7872">
            <w:pPr>
              <w:pStyle w:val="BBul"/>
            </w:pPr>
            <w:r>
              <w:t>reading an email from the teacher/trainer about a change of class time.</w:t>
            </w:r>
          </w:p>
          <w:p w14:paraId="4D82B5EC" w14:textId="4C71ADEE" w:rsidR="00C53651" w:rsidRPr="001178E5" w:rsidRDefault="009C0558" w:rsidP="000219AB">
            <w:pPr>
              <w:pStyle w:val="Text"/>
              <w:spacing w:after="80"/>
            </w:pPr>
            <w:r w:rsidRPr="001178E5">
              <w:t xml:space="preserve">Learners with </w:t>
            </w:r>
            <w:r w:rsidR="00F04A83">
              <w:t>LLN</w:t>
            </w:r>
            <w:r w:rsidRPr="001178E5">
              <w:t xml:space="preserve"> skills at lower levels than those suggested will require additional support to successfu</w:t>
            </w:r>
            <w:r w:rsidR="00DF6071" w:rsidRPr="001178E5">
              <w:t>lly undertake the qualification</w:t>
            </w:r>
            <w:r w:rsidRPr="001178E5">
              <w:t>.</w:t>
            </w:r>
          </w:p>
        </w:tc>
      </w:tr>
      <w:tr w:rsidR="00797F4A" w:rsidRPr="001178E5" w14:paraId="2042C63D" w14:textId="77777777" w:rsidTr="00F04A83">
        <w:trPr>
          <w:trHeight w:val="424"/>
        </w:trPr>
        <w:tc>
          <w:tcPr>
            <w:tcW w:w="9755" w:type="dxa"/>
            <w:gridSpan w:val="2"/>
            <w:shd w:val="clear" w:color="auto" w:fill="DBE5F1"/>
          </w:tcPr>
          <w:p w14:paraId="152800C0" w14:textId="3AB1739B" w:rsidR="004F0543" w:rsidRPr="001178E5" w:rsidRDefault="004F0543" w:rsidP="00795876">
            <w:pPr>
              <w:pStyle w:val="SectBTitle"/>
              <w:ind w:left="462" w:hanging="427"/>
              <w:rPr>
                <w:vanish/>
                <w:specVanish/>
              </w:rPr>
            </w:pPr>
            <w:bookmarkStart w:id="42" w:name="_Toc112760573"/>
            <w:bookmarkStart w:id="43" w:name="_Toc478992476"/>
            <w:r w:rsidRPr="001178E5">
              <w:t>Assessment</w:t>
            </w:r>
            <w:bookmarkEnd w:id="42"/>
          </w:p>
          <w:p w14:paraId="0BD25CE7" w14:textId="5933E131" w:rsidR="00797F4A" w:rsidRPr="001178E5" w:rsidRDefault="004F0543" w:rsidP="004F0543">
            <w:pPr>
              <w:rPr>
                <w:b/>
                <w:color w:val="000000" w:themeColor="text1"/>
              </w:rPr>
            </w:pPr>
            <w:r w:rsidRPr="001178E5">
              <w:rPr>
                <w:b/>
                <w:color w:val="000000" w:themeColor="text1"/>
              </w:rPr>
              <w:t xml:space="preserve"> </w:t>
            </w:r>
            <w:r w:rsidR="00B45367" w:rsidRPr="001178E5">
              <w:rPr>
                <w:b/>
                <w:color w:val="000000" w:themeColor="text1"/>
              </w:rPr>
              <w:t xml:space="preserve">– </w:t>
            </w:r>
            <w:r w:rsidR="00797F4A" w:rsidRPr="001178E5">
              <w:rPr>
                <w:b/>
                <w:color w:val="000000" w:themeColor="text1"/>
              </w:rPr>
              <w:t>Standards 10 and 12 AQTF Standards for Accredited Courses</w:t>
            </w:r>
            <w:bookmarkEnd w:id="43"/>
          </w:p>
        </w:tc>
      </w:tr>
      <w:tr w:rsidR="00307B1E" w:rsidRPr="001178E5" w14:paraId="72D8E1A2" w14:textId="77777777" w:rsidTr="00A026FA">
        <w:tc>
          <w:tcPr>
            <w:tcW w:w="3405" w:type="dxa"/>
          </w:tcPr>
          <w:p w14:paraId="3CBBCE1A" w14:textId="650A9AAD" w:rsidR="00307B1E" w:rsidRPr="001178E5" w:rsidRDefault="0001468A" w:rsidP="00F04A83">
            <w:pPr>
              <w:pStyle w:val="SectBTitle2"/>
              <w:ind w:hanging="538"/>
              <w:rPr>
                <w:color w:val="000000" w:themeColor="text1"/>
              </w:rPr>
            </w:pPr>
            <w:bookmarkStart w:id="44" w:name="_Toc112760574"/>
            <w:r w:rsidRPr="001178E5">
              <w:rPr>
                <w:color w:val="000000" w:themeColor="text1"/>
              </w:rPr>
              <w:t>6.1</w:t>
            </w:r>
            <w:r w:rsidRPr="001178E5">
              <w:rPr>
                <w:color w:val="000000" w:themeColor="text1"/>
              </w:rPr>
              <w:tab/>
            </w:r>
            <w:r w:rsidR="00307B1E" w:rsidRPr="001178E5">
              <w:rPr>
                <w:color w:val="000000" w:themeColor="text1"/>
              </w:rPr>
              <w:t>Assessment strategy</w:t>
            </w:r>
            <w:bookmarkEnd w:id="44"/>
            <w:r w:rsidR="00307B1E" w:rsidRPr="001178E5">
              <w:rPr>
                <w:color w:val="000000" w:themeColor="text1"/>
              </w:rPr>
              <w:t xml:space="preserve"> </w:t>
            </w:r>
          </w:p>
        </w:tc>
        <w:tc>
          <w:tcPr>
            <w:tcW w:w="6350" w:type="dxa"/>
          </w:tcPr>
          <w:p w14:paraId="58DF2A45" w14:textId="78621AAE" w:rsidR="00DF6071" w:rsidRPr="00F04A83" w:rsidRDefault="00DF6071" w:rsidP="00F04A83">
            <w:pPr>
              <w:spacing w:after="120" w:line="240" w:lineRule="auto"/>
              <w:rPr>
                <w:rFonts w:cs="Arial"/>
                <w:b/>
                <w:i/>
                <w:color w:val="000000" w:themeColor="text1"/>
              </w:rPr>
            </w:pPr>
            <w:r w:rsidRPr="00F04A83">
              <w:rPr>
                <w:rFonts w:cs="Arial"/>
                <w:b/>
                <w:i/>
                <w:color w:val="000000" w:themeColor="text1"/>
              </w:rPr>
              <w:t>Standard 10 AQTF Standards for Accredited Courses</w:t>
            </w:r>
          </w:p>
          <w:p w14:paraId="178145BE" w14:textId="0848ACC4" w:rsidR="007958A9" w:rsidRPr="001178E5" w:rsidRDefault="007958A9" w:rsidP="005B28C9">
            <w:pPr>
              <w:pStyle w:val="Text"/>
            </w:pPr>
            <w:r w:rsidRPr="001178E5">
              <w:rPr>
                <w:rStyle w:val="TextChar"/>
                <w:color w:val="000000" w:themeColor="text1"/>
                <w:lang w:val="en-GB" w:eastAsia="en-GB"/>
              </w:rPr>
              <w:t xml:space="preserve">All assessment, including </w:t>
            </w:r>
            <w:r w:rsidR="00F04A83">
              <w:rPr>
                <w:rStyle w:val="TextChar"/>
                <w:color w:val="000000" w:themeColor="text1"/>
                <w:lang w:val="en-GB" w:eastAsia="en-GB"/>
              </w:rPr>
              <w:t>r</w:t>
            </w:r>
            <w:r w:rsidRPr="001178E5">
              <w:rPr>
                <w:rStyle w:val="TextChar"/>
                <w:color w:val="000000" w:themeColor="text1"/>
                <w:lang w:val="en-GB" w:eastAsia="en-GB"/>
              </w:rPr>
              <w:t xml:space="preserve">ecognition of </w:t>
            </w:r>
            <w:r w:rsidR="00F04A83">
              <w:rPr>
                <w:rStyle w:val="TextChar"/>
                <w:color w:val="000000" w:themeColor="text1"/>
                <w:lang w:val="en-GB" w:eastAsia="en-GB"/>
              </w:rPr>
              <w:t>p</w:t>
            </w:r>
            <w:r w:rsidRPr="001178E5">
              <w:rPr>
                <w:rStyle w:val="TextChar"/>
                <w:color w:val="000000" w:themeColor="text1"/>
                <w:lang w:val="en-GB" w:eastAsia="en-GB"/>
              </w:rPr>
              <w:t xml:space="preserve">rior </w:t>
            </w:r>
            <w:r w:rsidR="00F04A83">
              <w:rPr>
                <w:rStyle w:val="TextChar"/>
                <w:color w:val="000000" w:themeColor="text1"/>
                <w:lang w:val="en-GB" w:eastAsia="en-GB"/>
              </w:rPr>
              <w:t>l</w:t>
            </w:r>
            <w:r w:rsidRPr="001178E5">
              <w:rPr>
                <w:rStyle w:val="TextChar"/>
                <w:color w:val="000000" w:themeColor="text1"/>
                <w:lang w:val="en-GB" w:eastAsia="en-GB"/>
              </w:rPr>
              <w:t>earning (RPL), must be compliant with the requirements of:</w:t>
            </w:r>
          </w:p>
          <w:p w14:paraId="2EEAD910" w14:textId="612352B5" w:rsidR="007958A9" w:rsidRPr="001178E5" w:rsidRDefault="007958A9" w:rsidP="004E7872">
            <w:pPr>
              <w:pStyle w:val="BBul"/>
            </w:pPr>
            <w:r w:rsidRPr="001178E5">
              <w:t>Standard 1 of the AQTF: Essential Conditions and Standards for Initial Registration and the AQTF: Essential Conditions and Standa</w:t>
            </w:r>
            <w:r w:rsidR="00A026FA">
              <w:t>rds for Continuing Registration</w:t>
            </w:r>
            <w:r w:rsidRPr="001178E5">
              <w:t xml:space="preserve"> </w:t>
            </w:r>
          </w:p>
          <w:p w14:paraId="7278BA7F" w14:textId="0BEEAD5A" w:rsidR="00264937" w:rsidRPr="001178E5" w:rsidRDefault="00264937" w:rsidP="005B28C9">
            <w:pPr>
              <w:pStyle w:val="Text"/>
            </w:pPr>
            <w:r w:rsidRPr="001178E5">
              <w:t>or</w:t>
            </w:r>
          </w:p>
          <w:p w14:paraId="6A70B833" w14:textId="74752FC4" w:rsidR="007958A9" w:rsidRPr="001178E5" w:rsidRDefault="007958A9" w:rsidP="004E7872">
            <w:pPr>
              <w:pStyle w:val="BBul"/>
            </w:pPr>
            <w:r w:rsidRPr="001178E5">
              <w:t xml:space="preserve">Standard 1 of the Standards for </w:t>
            </w:r>
            <w:r w:rsidR="00A026FA">
              <w:t xml:space="preserve">RTOs 2015 </w:t>
            </w:r>
          </w:p>
          <w:p w14:paraId="1E0F39D3" w14:textId="77777777" w:rsidR="007958A9" w:rsidRPr="001178E5" w:rsidRDefault="007958A9" w:rsidP="005B28C9">
            <w:pPr>
              <w:pStyle w:val="Text"/>
            </w:pPr>
            <w:r w:rsidRPr="001178E5">
              <w:t>or</w:t>
            </w:r>
          </w:p>
          <w:p w14:paraId="4930DE9C" w14:textId="316384C6" w:rsidR="00DF6071" w:rsidRPr="00A026FA" w:rsidRDefault="00A026FA" w:rsidP="000219AB">
            <w:pPr>
              <w:pStyle w:val="BBul"/>
              <w:spacing w:after="80"/>
            </w:pPr>
            <w:r>
              <w:t>t</w:t>
            </w:r>
            <w:r w:rsidR="007958A9" w:rsidRPr="001178E5">
              <w:t>he relevant standards for RTOs at the time of assessment.</w:t>
            </w:r>
          </w:p>
        </w:tc>
      </w:tr>
    </w:tbl>
    <w:p w14:paraId="7B00085A" w14:textId="4FCE9F7B" w:rsidR="00A026FA" w:rsidRDefault="00A026FA">
      <w:pPr>
        <w:rPr>
          <w:b/>
          <w:bCs/>
        </w:rPr>
      </w:pPr>
      <w:r>
        <w:rPr>
          <w:b/>
          <w:bCs/>
        </w:rPr>
        <w:br w:type="page"/>
      </w:r>
    </w:p>
    <w:p w14:paraId="44C90049" w14:textId="77777777" w:rsidR="00A026FA" w:rsidRDefault="00A026FA"/>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5"/>
        <w:gridCol w:w="6350"/>
      </w:tblGrid>
      <w:tr w:rsidR="00A026FA" w:rsidRPr="001178E5" w14:paraId="2B4AC230" w14:textId="77777777" w:rsidTr="00A026FA">
        <w:trPr>
          <w:trHeight w:val="1022"/>
        </w:trPr>
        <w:tc>
          <w:tcPr>
            <w:tcW w:w="3405" w:type="dxa"/>
          </w:tcPr>
          <w:p w14:paraId="14977C94" w14:textId="58F2F078" w:rsidR="00A026FA" w:rsidRPr="001178E5" w:rsidRDefault="00A026FA" w:rsidP="00E14951">
            <w:pPr>
              <w:pStyle w:val="SectBTitle2"/>
              <w:rPr>
                <w:color w:val="000000" w:themeColor="text1"/>
              </w:rPr>
            </w:pPr>
          </w:p>
        </w:tc>
        <w:tc>
          <w:tcPr>
            <w:tcW w:w="6350" w:type="dxa"/>
          </w:tcPr>
          <w:p w14:paraId="2A699739" w14:textId="2EC12AAA" w:rsidR="00A026FA" w:rsidRPr="001178E5" w:rsidRDefault="00A026FA" w:rsidP="00A026FA">
            <w:pPr>
              <w:spacing w:after="120" w:line="240" w:lineRule="auto"/>
              <w:rPr>
                <w:color w:val="000000" w:themeColor="text1"/>
              </w:rPr>
            </w:pPr>
            <w:r>
              <w:rPr>
                <w:color w:val="000000" w:themeColor="text1"/>
              </w:rPr>
              <w:t>These S</w:t>
            </w:r>
            <w:r w:rsidRPr="001178E5">
              <w:rPr>
                <w:color w:val="000000" w:themeColor="text1"/>
              </w:rPr>
              <w:t xml:space="preserve">tandards ensure that the assessment strategies meet the requirement of the course. </w:t>
            </w:r>
          </w:p>
          <w:p w14:paraId="2FDB397A" w14:textId="489AA693" w:rsidR="00A026FA" w:rsidRPr="001178E5" w:rsidRDefault="00A026FA" w:rsidP="005B28C9">
            <w:pPr>
              <w:pStyle w:val="Text"/>
            </w:pPr>
            <w:r w:rsidRPr="001178E5">
              <w:t xml:space="preserve">The nature of work undertaken in the </w:t>
            </w:r>
            <w:r>
              <w:t>b</w:t>
            </w:r>
            <w:r w:rsidRPr="001178E5">
              <w:t xml:space="preserve">uilding and </w:t>
            </w:r>
            <w:r>
              <w:t>construction industries is hands-</w:t>
            </w:r>
            <w:r w:rsidRPr="001178E5">
              <w:t>on and practical and therefore</w:t>
            </w:r>
            <w:r>
              <w:t>,</w:t>
            </w:r>
            <w:r w:rsidRPr="001178E5">
              <w:t xml:space="preserve"> the assessment strategies should reflect this. It is recommended that assessment be a holistic process that integrates a number of units in practical tasks or projects. Assessment strategies should be developed within the context of the range of variables, the underpinning skills and knowledge and the assessment requirements specified in each unit.</w:t>
            </w:r>
          </w:p>
          <w:p w14:paraId="0838DA03" w14:textId="77777777" w:rsidR="00A026FA" w:rsidRPr="001178E5" w:rsidRDefault="00A026FA" w:rsidP="00A026FA">
            <w:pPr>
              <w:rPr>
                <w:color w:val="000000" w:themeColor="text1"/>
              </w:rPr>
            </w:pPr>
            <w:r w:rsidRPr="001178E5">
              <w:rPr>
                <w:color w:val="000000" w:themeColor="text1"/>
              </w:rPr>
              <w:t>Assessment strategies should be designed to:</w:t>
            </w:r>
          </w:p>
          <w:p w14:paraId="08104CA8" w14:textId="77777777" w:rsidR="00A026FA" w:rsidRPr="001178E5" w:rsidRDefault="00A026FA" w:rsidP="004E7872">
            <w:pPr>
              <w:pStyle w:val="BBul"/>
            </w:pPr>
            <w:r w:rsidRPr="001178E5">
              <w:t>cover a range of skills and knowledge required to demonstrate the intended course outcomes</w:t>
            </w:r>
          </w:p>
          <w:p w14:paraId="745978E8" w14:textId="77777777" w:rsidR="00A026FA" w:rsidRPr="001178E5" w:rsidRDefault="00A026FA" w:rsidP="004E7872">
            <w:pPr>
              <w:pStyle w:val="BBul"/>
            </w:pPr>
            <w:r w:rsidRPr="001178E5">
              <w:t>collect evidence on a number of occasions to suit a variety of contexts and situations</w:t>
            </w:r>
          </w:p>
          <w:p w14:paraId="27805F1C" w14:textId="77777777" w:rsidR="00A026FA" w:rsidRPr="001178E5" w:rsidRDefault="00A026FA" w:rsidP="004E7872">
            <w:pPr>
              <w:pStyle w:val="BBul"/>
            </w:pPr>
            <w:r w:rsidRPr="001178E5">
              <w:t>be appropriate to the skills, knowledge, methods of delivery and needs/characteristics of learners</w:t>
            </w:r>
          </w:p>
          <w:p w14:paraId="02CD6E59" w14:textId="77777777" w:rsidR="00A026FA" w:rsidRPr="001178E5" w:rsidRDefault="00A026FA" w:rsidP="004E7872">
            <w:pPr>
              <w:pStyle w:val="BBul"/>
            </w:pPr>
            <w:r w:rsidRPr="001178E5">
              <w:t>assist assessors to interpret evidence consistently</w:t>
            </w:r>
          </w:p>
          <w:p w14:paraId="1E0EF026" w14:textId="77777777" w:rsidR="00A026FA" w:rsidRPr="001178E5" w:rsidRDefault="00A026FA" w:rsidP="004E7872">
            <w:pPr>
              <w:pStyle w:val="BBul"/>
            </w:pPr>
            <w:r w:rsidRPr="001178E5">
              <w:t>recognise prior learning</w:t>
            </w:r>
          </w:p>
          <w:p w14:paraId="3E1FB4E7" w14:textId="77777777" w:rsidR="00A026FA" w:rsidRPr="001178E5" w:rsidRDefault="00A026FA" w:rsidP="004E7872">
            <w:pPr>
              <w:pStyle w:val="BBul"/>
            </w:pPr>
            <w:r w:rsidRPr="001178E5">
              <w:t>be equitable to all groups of learners</w:t>
            </w:r>
          </w:p>
          <w:p w14:paraId="616BDD41" w14:textId="77777777" w:rsidR="00A026FA" w:rsidRPr="001178E5" w:rsidRDefault="00A026FA" w:rsidP="004E7872">
            <w:pPr>
              <w:pStyle w:val="BBul"/>
            </w:pPr>
            <w:r w:rsidRPr="001178E5">
              <w:t>be valid, reliable, flexible and fair</w:t>
            </w:r>
          </w:p>
          <w:p w14:paraId="0213F091" w14:textId="77777777" w:rsidR="00A026FA" w:rsidRPr="001178E5" w:rsidRDefault="00A026FA" w:rsidP="004E7872">
            <w:pPr>
              <w:pStyle w:val="BBul"/>
            </w:pPr>
            <w:r w:rsidRPr="001178E5">
              <w:t>inform learners of the context and purpose of the assessment and the assessment process</w:t>
            </w:r>
          </w:p>
          <w:p w14:paraId="52009802" w14:textId="77777777" w:rsidR="00A026FA" w:rsidRPr="001178E5" w:rsidRDefault="00A026FA" w:rsidP="004E7872">
            <w:pPr>
              <w:pStyle w:val="BBul"/>
            </w:pPr>
            <w:r w:rsidRPr="001178E5">
              <w:t>provide feedback to learners about the outcomes of the assessment process and guidance given for future options</w:t>
            </w:r>
          </w:p>
          <w:p w14:paraId="7BD45A72" w14:textId="77777777" w:rsidR="00A026FA" w:rsidRPr="001178E5" w:rsidRDefault="00A026FA" w:rsidP="004E7872">
            <w:pPr>
              <w:pStyle w:val="BBul"/>
            </w:pPr>
            <w:r w:rsidRPr="001178E5">
              <w:t>allow reasonable time to complete a task which specifically reflects the industry context in which the task takes place.</w:t>
            </w:r>
          </w:p>
          <w:p w14:paraId="1C9EB077" w14:textId="77777777" w:rsidR="00A026FA" w:rsidRPr="001178E5" w:rsidRDefault="00A026FA" w:rsidP="005B28C9">
            <w:pPr>
              <w:pStyle w:val="Text"/>
            </w:pPr>
            <w:r w:rsidRPr="001178E5">
              <w:t xml:space="preserve">Assessment strategies for the imported units from </w:t>
            </w:r>
            <w:r>
              <w:t>t</w:t>
            </w:r>
            <w:r w:rsidRPr="001178E5">
              <w:t xml:space="preserve">raining </w:t>
            </w:r>
            <w:r>
              <w:t>p</w:t>
            </w:r>
            <w:r w:rsidRPr="001178E5">
              <w:t>ackages should be consistent with the Assessment Requirements/Evidence Guides for the relevant training packages.</w:t>
            </w:r>
          </w:p>
          <w:p w14:paraId="1292F842" w14:textId="0EC7733E" w:rsidR="00A026FA" w:rsidRPr="00A026FA" w:rsidRDefault="00A026FA" w:rsidP="00A026FA">
            <w:pPr>
              <w:spacing w:after="120" w:line="240" w:lineRule="auto"/>
              <w:ind w:left="6" w:hanging="6"/>
              <w:rPr>
                <w:rFonts w:cs="Arial"/>
                <w:color w:val="000000" w:themeColor="text1"/>
              </w:rPr>
            </w:pPr>
            <w:r w:rsidRPr="001178E5">
              <w:rPr>
                <w:rFonts w:cs="Arial"/>
                <w:color w:val="000000" w:themeColor="text1"/>
              </w:rPr>
              <w:t>The Evidence Guide for the accredited units of competency provide assessment methods for each of the units, however</w:t>
            </w:r>
            <w:r>
              <w:rPr>
                <w:rFonts w:cs="Arial"/>
                <w:color w:val="000000" w:themeColor="text1"/>
              </w:rPr>
              <w:t>,</w:t>
            </w:r>
            <w:r w:rsidRPr="001178E5">
              <w:rPr>
                <w:rFonts w:cs="Arial"/>
                <w:color w:val="000000" w:themeColor="text1"/>
              </w:rPr>
              <w:t xml:space="preserve"> where not defined in the endorsed units of competency, a range of appropriate assessment methods may be used to determine competency. </w:t>
            </w:r>
          </w:p>
        </w:tc>
      </w:tr>
    </w:tbl>
    <w:p w14:paraId="54EA70EA" w14:textId="7A407C1B" w:rsidR="00A026FA" w:rsidRDefault="00A026FA">
      <w:pPr>
        <w:rPr>
          <w:b/>
          <w:bCs/>
        </w:rPr>
      </w:pPr>
      <w:r>
        <w:rPr>
          <w:b/>
          <w:bCs/>
        </w:rPr>
        <w:br w:type="page"/>
      </w:r>
    </w:p>
    <w:p w14:paraId="16E61192" w14:textId="77777777" w:rsidR="00A026FA" w:rsidRDefault="00A026FA"/>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5"/>
        <w:gridCol w:w="6350"/>
      </w:tblGrid>
      <w:tr w:rsidR="00A026FA" w:rsidRPr="001178E5" w14:paraId="576389DA" w14:textId="77777777" w:rsidTr="00A026FA">
        <w:trPr>
          <w:trHeight w:val="1022"/>
        </w:trPr>
        <w:tc>
          <w:tcPr>
            <w:tcW w:w="3405" w:type="dxa"/>
          </w:tcPr>
          <w:p w14:paraId="7B11F62F" w14:textId="6E5BDAEC" w:rsidR="00A026FA" w:rsidRPr="001178E5" w:rsidRDefault="00A026FA" w:rsidP="00E14951">
            <w:pPr>
              <w:pStyle w:val="SectBTitle2"/>
              <w:rPr>
                <w:color w:val="000000" w:themeColor="text1"/>
              </w:rPr>
            </w:pPr>
          </w:p>
        </w:tc>
        <w:tc>
          <w:tcPr>
            <w:tcW w:w="6350" w:type="dxa"/>
          </w:tcPr>
          <w:p w14:paraId="7FEBC308" w14:textId="77777777" w:rsidR="00A026FA" w:rsidRPr="001178E5" w:rsidRDefault="00A026FA" w:rsidP="00A026FA">
            <w:pPr>
              <w:spacing w:line="240" w:lineRule="auto"/>
              <w:ind w:left="6" w:hanging="6"/>
              <w:rPr>
                <w:rFonts w:cs="Arial"/>
                <w:color w:val="000000" w:themeColor="text1"/>
              </w:rPr>
            </w:pPr>
            <w:r w:rsidRPr="001178E5">
              <w:rPr>
                <w:rFonts w:cs="Arial"/>
                <w:color w:val="000000" w:themeColor="text1"/>
              </w:rPr>
              <w:t xml:space="preserve">The following examples are appropriate for units of competency in this accredited course: </w:t>
            </w:r>
          </w:p>
          <w:p w14:paraId="12A60910" w14:textId="77777777" w:rsidR="00A026FA" w:rsidRPr="001178E5" w:rsidRDefault="00A026FA" w:rsidP="004E7872">
            <w:pPr>
              <w:pStyle w:val="BBul"/>
            </w:pPr>
            <w:r w:rsidRPr="001178E5">
              <w:t>analysis of responses to case studies and scenarios</w:t>
            </w:r>
          </w:p>
          <w:p w14:paraId="06B667BC" w14:textId="77777777" w:rsidR="00A026FA" w:rsidRPr="001178E5" w:rsidRDefault="00A026FA" w:rsidP="004E7872">
            <w:pPr>
              <w:pStyle w:val="BBul"/>
              <w:rPr>
                <w:iCs/>
                <w:shd w:val="clear" w:color="auto" w:fill="FFFFFF"/>
              </w:rPr>
            </w:pPr>
            <w:r w:rsidRPr="001178E5">
              <w:t>observation of demonstrated techniques over time and in a range of situations</w:t>
            </w:r>
          </w:p>
          <w:p w14:paraId="1EB63E43" w14:textId="77777777" w:rsidR="00A026FA" w:rsidRPr="001178E5" w:rsidRDefault="00A026FA" w:rsidP="004E7872">
            <w:pPr>
              <w:pStyle w:val="BBul"/>
            </w:pPr>
            <w:r w:rsidRPr="001178E5">
              <w:t xml:space="preserve">observation of, or evidence of, interactions with team members </w:t>
            </w:r>
          </w:p>
          <w:p w14:paraId="507F5533" w14:textId="77777777" w:rsidR="00A026FA" w:rsidRPr="001178E5" w:rsidRDefault="00A026FA" w:rsidP="004E7872">
            <w:pPr>
              <w:pStyle w:val="BBul"/>
              <w:rPr>
                <w:iCs/>
                <w:shd w:val="clear" w:color="auto" w:fill="FFFFFF"/>
              </w:rPr>
            </w:pPr>
            <w:r w:rsidRPr="001178E5">
              <w:t>presentations and discussions</w:t>
            </w:r>
          </w:p>
          <w:p w14:paraId="3FF45C98" w14:textId="5AF34DC0" w:rsidR="00A026FA" w:rsidRPr="001178E5" w:rsidRDefault="00A026FA" w:rsidP="004E7872">
            <w:pPr>
              <w:pStyle w:val="BBul"/>
            </w:pPr>
            <w:r w:rsidRPr="001178E5">
              <w:t>role</w:t>
            </w:r>
            <w:r>
              <w:t>-</w:t>
            </w:r>
            <w:r w:rsidRPr="001178E5">
              <w:t>plays</w:t>
            </w:r>
          </w:p>
          <w:p w14:paraId="1C910F9C" w14:textId="77777777" w:rsidR="00A026FA" w:rsidRPr="001178E5" w:rsidRDefault="00A026FA" w:rsidP="004E7872">
            <w:pPr>
              <w:pStyle w:val="BBul"/>
            </w:pPr>
            <w:r w:rsidRPr="001178E5">
              <w:t>written and/or oral questions to assess required knowledge and understanding.</w:t>
            </w:r>
          </w:p>
          <w:p w14:paraId="7B1E605B" w14:textId="05A3CAF2" w:rsidR="00A026FA" w:rsidRPr="00A026FA" w:rsidRDefault="00A026FA" w:rsidP="00A026FA">
            <w:pPr>
              <w:spacing w:after="120"/>
              <w:rPr>
                <w:rFonts w:eastAsia="Arial"/>
              </w:rPr>
            </w:pPr>
            <w:r w:rsidRPr="001178E5">
              <w:rPr>
                <w:rFonts w:cs="Arial"/>
                <w:color w:val="000000" w:themeColor="text1"/>
              </w:rPr>
              <w:t>T</w:t>
            </w:r>
            <w:r>
              <w:rPr>
                <w:rFonts w:cs="Arial"/>
                <w:color w:val="000000" w:themeColor="text1"/>
              </w:rPr>
              <w:t xml:space="preserve">here is no mandatory workplace assessment, however, </w:t>
            </w:r>
            <w:r>
              <w:rPr>
                <w:rFonts w:cs="Arial"/>
                <w:color w:val="000000" w:themeColor="text1"/>
              </w:rPr>
              <w:br/>
              <w:t>pre-apprenticeships delivered under the Victorian Curriculum and Assessment Authority (VCAA) framework are advised that VCAA strongly recommends that students enrolled in this program undertake a minimum 80 hours of structured workplace learning (SWL). This SWL should be spread across the duration of the training program.</w:t>
            </w:r>
          </w:p>
        </w:tc>
      </w:tr>
      <w:tr w:rsidR="00307B1E" w:rsidRPr="001178E5" w14:paraId="5E527EB9" w14:textId="77777777" w:rsidTr="00A026FA">
        <w:trPr>
          <w:trHeight w:val="1022"/>
        </w:trPr>
        <w:tc>
          <w:tcPr>
            <w:tcW w:w="3405" w:type="dxa"/>
          </w:tcPr>
          <w:p w14:paraId="0554F153" w14:textId="0520CA0F" w:rsidR="00307B1E" w:rsidRPr="001178E5" w:rsidRDefault="0001468A" w:rsidP="00A026FA">
            <w:pPr>
              <w:pStyle w:val="SectBTitle2"/>
              <w:ind w:hanging="538"/>
              <w:rPr>
                <w:color w:val="000000" w:themeColor="text1"/>
              </w:rPr>
            </w:pPr>
            <w:bookmarkStart w:id="45" w:name="_Toc112760575"/>
            <w:r w:rsidRPr="001178E5">
              <w:rPr>
                <w:color w:val="000000" w:themeColor="text1"/>
              </w:rPr>
              <w:t>6.2</w:t>
            </w:r>
            <w:r w:rsidRPr="001178E5">
              <w:rPr>
                <w:color w:val="000000" w:themeColor="text1"/>
              </w:rPr>
              <w:tab/>
            </w:r>
            <w:r w:rsidR="00307B1E" w:rsidRPr="001178E5">
              <w:rPr>
                <w:color w:val="000000" w:themeColor="text1"/>
              </w:rPr>
              <w:t>Assessor competencies</w:t>
            </w:r>
            <w:bookmarkEnd w:id="45"/>
            <w:r w:rsidR="00307B1E" w:rsidRPr="001178E5">
              <w:rPr>
                <w:color w:val="000000" w:themeColor="text1"/>
              </w:rPr>
              <w:t xml:space="preserve"> </w:t>
            </w:r>
          </w:p>
        </w:tc>
        <w:tc>
          <w:tcPr>
            <w:tcW w:w="6350" w:type="dxa"/>
          </w:tcPr>
          <w:p w14:paraId="6F02EDE2" w14:textId="20DC210F" w:rsidR="0060061E" w:rsidRPr="00AC3A38" w:rsidRDefault="0060061E" w:rsidP="00AC3A38">
            <w:pPr>
              <w:spacing w:after="120" w:line="240" w:lineRule="auto"/>
              <w:rPr>
                <w:rFonts w:cs="Arial"/>
                <w:b/>
                <w:i/>
                <w:color w:val="000000" w:themeColor="text1"/>
              </w:rPr>
            </w:pPr>
            <w:r w:rsidRPr="00AC3A38">
              <w:rPr>
                <w:rFonts w:cs="Arial"/>
                <w:b/>
                <w:i/>
                <w:color w:val="000000" w:themeColor="text1"/>
              </w:rPr>
              <w:t>Standard 12 AQTF Standards for Accredited Courses</w:t>
            </w:r>
          </w:p>
          <w:p w14:paraId="28B9C2BD" w14:textId="77777777" w:rsidR="00264937" w:rsidRPr="001178E5" w:rsidRDefault="00264937" w:rsidP="005B28C9">
            <w:pPr>
              <w:pStyle w:val="Text"/>
            </w:pPr>
            <w:r w:rsidRPr="001178E5">
              <w:t>All assessments must be undertaken by a person or persons in accordance with:</w:t>
            </w:r>
          </w:p>
          <w:p w14:paraId="3BEDD3EB" w14:textId="79D9ADF8" w:rsidR="007958A9" w:rsidRPr="001178E5" w:rsidRDefault="007958A9" w:rsidP="004E7872">
            <w:pPr>
              <w:pStyle w:val="BBul"/>
            </w:pPr>
            <w:r w:rsidRPr="001178E5">
              <w:t>Standard 1.4 of the AQTF: Essential Conditions and Standa</w:t>
            </w:r>
            <w:r w:rsidR="00AC3A38">
              <w:t>rds for Continuing Registration</w:t>
            </w:r>
          </w:p>
          <w:p w14:paraId="281ABD5D" w14:textId="77777777" w:rsidR="007958A9" w:rsidRPr="001178E5" w:rsidRDefault="007958A9" w:rsidP="005B28C9">
            <w:pPr>
              <w:pStyle w:val="Text"/>
            </w:pPr>
            <w:r w:rsidRPr="001178E5">
              <w:t xml:space="preserve">or </w:t>
            </w:r>
          </w:p>
          <w:p w14:paraId="797088C0" w14:textId="1487BA2F" w:rsidR="00264937" w:rsidRPr="001178E5" w:rsidRDefault="00264937" w:rsidP="004E7872">
            <w:pPr>
              <w:pStyle w:val="BBul"/>
            </w:pPr>
            <w:r w:rsidRPr="001178E5">
              <w:t xml:space="preserve">Standard </w:t>
            </w:r>
            <w:proofErr w:type="gramStart"/>
            <w:r w:rsidRPr="001178E5">
              <w:t>1,</w:t>
            </w:r>
            <w:proofErr w:type="gramEnd"/>
            <w:r w:rsidRPr="001178E5">
              <w:t xml:space="preserve"> of the Standards for </w:t>
            </w:r>
            <w:r w:rsidR="00AC3A38">
              <w:t>RTOs 2015</w:t>
            </w:r>
          </w:p>
          <w:p w14:paraId="5740DA3D" w14:textId="46DE8D60" w:rsidR="008A3E97" w:rsidRPr="001178E5" w:rsidRDefault="00264937" w:rsidP="005B28C9">
            <w:pPr>
              <w:pStyle w:val="Text"/>
            </w:pPr>
            <w:r w:rsidRPr="001178E5">
              <w:t xml:space="preserve">or </w:t>
            </w:r>
          </w:p>
          <w:p w14:paraId="64AC5664" w14:textId="77777777" w:rsidR="007958A9" w:rsidRPr="001178E5" w:rsidRDefault="007958A9" w:rsidP="004E7872">
            <w:pPr>
              <w:pStyle w:val="BBul"/>
            </w:pPr>
            <w:r w:rsidRPr="001178E5">
              <w:t>the relevant standards for RTOs at the time of assessment.</w:t>
            </w:r>
          </w:p>
          <w:p w14:paraId="300567A2" w14:textId="77777777" w:rsidR="004B175C" w:rsidRPr="001178E5" w:rsidRDefault="00961505" w:rsidP="003E4E73">
            <w:pPr>
              <w:pStyle w:val="Text"/>
              <w:spacing w:before="120"/>
            </w:pPr>
            <w:r w:rsidRPr="001178E5">
              <w:t>In addition, assessors must</w:t>
            </w:r>
            <w:r w:rsidR="004B175C" w:rsidRPr="001178E5">
              <w:t>:</w:t>
            </w:r>
          </w:p>
          <w:p w14:paraId="146D428D" w14:textId="77777777" w:rsidR="004B175C" w:rsidRPr="001178E5" w:rsidRDefault="004B175C" w:rsidP="004E7872">
            <w:pPr>
              <w:pStyle w:val="BBul"/>
            </w:pPr>
            <w:r w:rsidRPr="001178E5">
              <w:t>hold a</w:t>
            </w:r>
            <w:r w:rsidRPr="001178E5">
              <w:rPr>
                <w:spacing w:val="7"/>
              </w:rPr>
              <w:t xml:space="preserve"> </w:t>
            </w:r>
            <w:r w:rsidRPr="001178E5">
              <w:rPr>
                <w:spacing w:val="3"/>
              </w:rPr>
              <w:t>C</w:t>
            </w:r>
            <w:r w:rsidRPr="001178E5">
              <w:rPr>
                <w:spacing w:val="2"/>
              </w:rPr>
              <w:t>e</w:t>
            </w:r>
            <w:r w:rsidRPr="001178E5">
              <w:t>rtifi</w:t>
            </w:r>
            <w:r w:rsidRPr="001178E5">
              <w:rPr>
                <w:spacing w:val="2"/>
              </w:rPr>
              <w:t>ca</w:t>
            </w:r>
            <w:r w:rsidRPr="001178E5">
              <w:t>te</w:t>
            </w:r>
            <w:r w:rsidRPr="001178E5">
              <w:rPr>
                <w:spacing w:val="24"/>
              </w:rPr>
              <w:t xml:space="preserve"> </w:t>
            </w:r>
            <w:r w:rsidRPr="001178E5">
              <w:t>III</w:t>
            </w:r>
            <w:r w:rsidRPr="001178E5">
              <w:rPr>
                <w:spacing w:val="7"/>
              </w:rPr>
              <w:t xml:space="preserve"> </w:t>
            </w:r>
            <w:r w:rsidRPr="001178E5">
              <w:t>tr</w:t>
            </w:r>
            <w:r w:rsidRPr="001178E5">
              <w:rPr>
                <w:spacing w:val="2"/>
              </w:rPr>
              <w:t>ad</w:t>
            </w:r>
            <w:r w:rsidRPr="001178E5">
              <w:t>e</w:t>
            </w:r>
            <w:r w:rsidRPr="001178E5">
              <w:rPr>
                <w:spacing w:val="15"/>
              </w:rPr>
              <w:t xml:space="preserve"> </w:t>
            </w:r>
            <w:r w:rsidRPr="001178E5">
              <w:rPr>
                <w:spacing w:val="2"/>
              </w:rPr>
              <w:t>qua</w:t>
            </w:r>
            <w:r w:rsidRPr="001178E5">
              <w:t>lifi</w:t>
            </w:r>
            <w:r w:rsidRPr="001178E5">
              <w:rPr>
                <w:spacing w:val="2"/>
              </w:rPr>
              <w:t>ca</w:t>
            </w:r>
            <w:r w:rsidRPr="001178E5">
              <w:t>ti</w:t>
            </w:r>
            <w:r w:rsidRPr="001178E5">
              <w:rPr>
                <w:spacing w:val="2"/>
              </w:rPr>
              <w:t>o</w:t>
            </w:r>
            <w:r w:rsidRPr="001178E5">
              <w:t>n in the trade stream they are assessing</w:t>
            </w:r>
          </w:p>
          <w:p w14:paraId="184B1CA7" w14:textId="3BCE0DB2" w:rsidR="004B175C" w:rsidRPr="001178E5" w:rsidRDefault="004B175C" w:rsidP="004E7872">
            <w:pPr>
              <w:pStyle w:val="BBul"/>
            </w:pPr>
            <w:r w:rsidRPr="001178E5">
              <w:t>have worked in the trade stream for at least seven years, inclusive of apprentice duration, where they have applied the skills and knowledge of the unit/s of competency they are assessing.</w:t>
            </w:r>
          </w:p>
          <w:p w14:paraId="12583E16" w14:textId="07F4BDB0" w:rsidR="009B5B21" w:rsidRPr="001178E5" w:rsidRDefault="00B1539F" w:rsidP="00630237">
            <w:pPr>
              <w:pStyle w:val="Text"/>
              <w:spacing w:after="120"/>
            </w:pPr>
            <w:r w:rsidRPr="001178E5">
              <w:t>All assessment of units of competency imported from training packages must reflect the requirements for assessors specified in the relevant training packages.</w:t>
            </w:r>
          </w:p>
        </w:tc>
      </w:tr>
    </w:tbl>
    <w:p w14:paraId="53D657B3" w14:textId="77777777" w:rsidR="00AC3A38" w:rsidRDefault="00AC3A38">
      <w:bookmarkStart w:id="46" w:name="_Toc478992477"/>
      <w:r>
        <w:rPr>
          <w:b/>
        </w:rPr>
        <w:br w:type="page"/>
      </w:r>
    </w:p>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5"/>
        <w:gridCol w:w="6350"/>
      </w:tblGrid>
      <w:tr w:rsidR="00761AB0" w:rsidRPr="001178E5" w14:paraId="78EFB5EE" w14:textId="77777777" w:rsidTr="00AC3A38">
        <w:trPr>
          <w:trHeight w:val="442"/>
        </w:trPr>
        <w:tc>
          <w:tcPr>
            <w:tcW w:w="9755" w:type="dxa"/>
            <w:gridSpan w:val="2"/>
            <w:shd w:val="clear" w:color="auto" w:fill="DBE5F1"/>
          </w:tcPr>
          <w:p w14:paraId="4E4814BB" w14:textId="32A089E1" w:rsidR="004F0543" w:rsidRPr="001178E5" w:rsidRDefault="00761AB0" w:rsidP="00530F98">
            <w:pPr>
              <w:pStyle w:val="SectBTitle"/>
              <w:ind w:left="462" w:hanging="427"/>
              <w:rPr>
                <w:vanish/>
                <w:specVanish/>
              </w:rPr>
            </w:pPr>
            <w:bookmarkStart w:id="47" w:name="_Toc112760576"/>
            <w:r w:rsidRPr="001178E5">
              <w:lastRenderedPageBreak/>
              <w:t>Delivery</w:t>
            </w:r>
            <w:bookmarkEnd w:id="47"/>
          </w:p>
          <w:p w14:paraId="1DD469E8" w14:textId="58C99A0D" w:rsidR="00761AB0" w:rsidRPr="001178E5" w:rsidRDefault="004F0543" w:rsidP="004F0543">
            <w:pPr>
              <w:rPr>
                <w:b/>
                <w:color w:val="000000" w:themeColor="text1"/>
              </w:rPr>
            </w:pPr>
            <w:r w:rsidRPr="001178E5">
              <w:rPr>
                <w:b/>
                <w:color w:val="000000" w:themeColor="text1"/>
              </w:rPr>
              <w:t xml:space="preserve"> </w:t>
            </w:r>
            <w:r w:rsidR="00B45367" w:rsidRPr="001178E5">
              <w:rPr>
                <w:b/>
                <w:color w:val="000000" w:themeColor="text1"/>
              </w:rPr>
              <w:t xml:space="preserve">– </w:t>
            </w:r>
            <w:r w:rsidR="00761AB0" w:rsidRPr="001178E5">
              <w:rPr>
                <w:b/>
                <w:color w:val="000000" w:themeColor="text1"/>
              </w:rPr>
              <w:t>Standards 11 and 12 AQTF Standards for Accredited Courses</w:t>
            </w:r>
            <w:bookmarkEnd w:id="46"/>
          </w:p>
        </w:tc>
      </w:tr>
      <w:tr w:rsidR="00307B1E" w:rsidRPr="001178E5" w14:paraId="3F57634C" w14:textId="77777777" w:rsidTr="00A026FA">
        <w:tc>
          <w:tcPr>
            <w:tcW w:w="3405" w:type="dxa"/>
          </w:tcPr>
          <w:p w14:paraId="1F2364B2" w14:textId="1952173B" w:rsidR="00307B1E" w:rsidRPr="001178E5" w:rsidRDefault="0001468A" w:rsidP="00530F98">
            <w:pPr>
              <w:pStyle w:val="SectBTitle2"/>
              <w:ind w:hanging="536"/>
              <w:rPr>
                <w:color w:val="000000" w:themeColor="text1"/>
              </w:rPr>
            </w:pPr>
            <w:bookmarkStart w:id="48" w:name="_Toc112760577"/>
            <w:r w:rsidRPr="001178E5">
              <w:rPr>
                <w:color w:val="000000" w:themeColor="text1"/>
              </w:rPr>
              <w:t>7.1</w:t>
            </w:r>
            <w:r w:rsidRPr="001178E5">
              <w:rPr>
                <w:color w:val="000000" w:themeColor="text1"/>
              </w:rPr>
              <w:tab/>
            </w:r>
            <w:r w:rsidR="00307B1E" w:rsidRPr="001178E5">
              <w:rPr>
                <w:color w:val="000000" w:themeColor="text1"/>
              </w:rPr>
              <w:t>Delivery modes</w:t>
            </w:r>
            <w:bookmarkEnd w:id="48"/>
            <w:r w:rsidR="00307B1E" w:rsidRPr="001178E5">
              <w:rPr>
                <w:color w:val="000000" w:themeColor="text1"/>
              </w:rPr>
              <w:t xml:space="preserve"> </w:t>
            </w:r>
          </w:p>
        </w:tc>
        <w:tc>
          <w:tcPr>
            <w:tcW w:w="6350" w:type="dxa"/>
          </w:tcPr>
          <w:p w14:paraId="45594354" w14:textId="77777777" w:rsidR="00E37D28" w:rsidRPr="00AC3A38" w:rsidRDefault="00E37D28" w:rsidP="00AC3A38">
            <w:pPr>
              <w:spacing w:after="120" w:line="240" w:lineRule="auto"/>
              <w:rPr>
                <w:rFonts w:cs="Arial"/>
                <w:b/>
                <w:i/>
                <w:color w:val="000000" w:themeColor="text1"/>
              </w:rPr>
            </w:pPr>
            <w:r w:rsidRPr="00AC3A38">
              <w:rPr>
                <w:rFonts w:cs="Arial"/>
                <w:b/>
                <w:i/>
                <w:color w:val="000000" w:themeColor="text1"/>
              </w:rPr>
              <w:t>Standard 11 AQTF Standards for Accredited Courses</w:t>
            </w:r>
          </w:p>
          <w:p w14:paraId="5B3F1C27" w14:textId="346FEF1C" w:rsidR="00E37D28" w:rsidRPr="00AC3A38" w:rsidRDefault="00E37D28" w:rsidP="0060450C">
            <w:pPr>
              <w:spacing w:after="120"/>
              <w:ind w:right="-2"/>
              <w:rPr>
                <w:rFonts w:cs="Arial"/>
                <w:color w:val="000000" w:themeColor="text1"/>
              </w:rPr>
            </w:pPr>
            <w:r w:rsidRPr="00AC3A38">
              <w:rPr>
                <w:rFonts w:cs="Arial"/>
                <w:color w:val="000000" w:themeColor="text1"/>
              </w:rPr>
              <w:t>It is recommended that the units in this course be delivered in a simulated sequence that relates to applied specific industry sector work tasks.</w:t>
            </w:r>
          </w:p>
          <w:p w14:paraId="1F27EA99" w14:textId="6325CC2F" w:rsidR="00E37D28" w:rsidRPr="00AC3A38" w:rsidRDefault="00E37D28" w:rsidP="0060450C">
            <w:pPr>
              <w:spacing w:after="120"/>
              <w:ind w:right="-2"/>
              <w:rPr>
                <w:rFonts w:cs="Arial"/>
                <w:color w:val="000000" w:themeColor="text1"/>
              </w:rPr>
            </w:pPr>
            <w:r w:rsidRPr="00AC3A38">
              <w:rPr>
                <w:rFonts w:cs="Arial"/>
                <w:color w:val="000000" w:themeColor="text1"/>
              </w:rPr>
              <w:t>Adequate supervision must be provided whenever learners are using tools and/or equipment, working near dangerous machinery or substances or in potentially hazardous environments, particularly as the learners may have little or no experience in work conditions and practices. Each unit of competency details the range of personal protective</w:t>
            </w:r>
            <w:r w:rsidR="00AC3A38">
              <w:rPr>
                <w:rFonts w:cs="Arial"/>
                <w:color w:val="000000" w:themeColor="text1"/>
              </w:rPr>
              <w:t xml:space="preserve"> equipment (PPE) and</w:t>
            </w:r>
            <w:r w:rsidRPr="00AC3A38">
              <w:rPr>
                <w:rFonts w:cs="Arial"/>
                <w:color w:val="000000" w:themeColor="text1"/>
              </w:rPr>
              <w:t xml:space="preserve"> clothing that must be worn where the work situation warrants it to achieve the learning outcomes.</w:t>
            </w:r>
          </w:p>
          <w:p w14:paraId="0C78D957" w14:textId="1ADA7509" w:rsidR="00E37D28" w:rsidRDefault="00E37D28" w:rsidP="0060450C">
            <w:pPr>
              <w:spacing w:line="240" w:lineRule="auto"/>
              <w:ind w:right="-2"/>
              <w:rPr>
                <w:rFonts w:cs="Arial"/>
                <w:color w:val="000000" w:themeColor="text1"/>
              </w:rPr>
            </w:pPr>
            <w:r w:rsidRPr="00AC3A38">
              <w:rPr>
                <w:rFonts w:cs="Arial"/>
                <w:color w:val="000000" w:themeColor="text1"/>
              </w:rPr>
              <w:t>The</w:t>
            </w:r>
            <w:r w:rsidR="00AC3A38">
              <w:rPr>
                <w:rFonts w:cs="Arial"/>
                <w:color w:val="000000" w:themeColor="text1"/>
              </w:rPr>
              <w:t xml:space="preserve"> </w:t>
            </w:r>
            <w:r w:rsidR="00AC3A38" w:rsidRPr="00AC3A38">
              <w:rPr>
                <w:rFonts w:cs="Arial"/>
                <w:i/>
                <w:color w:val="000000" w:themeColor="text1"/>
              </w:rPr>
              <w:t>22338VIC</w:t>
            </w:r>
            <w:r w:rsidRPr="00AC3A38">
              <w:rPr>
                <w:rFonts w:cs="Arial"/>
                <w:i/>
                <w:color w:val="000000" w:themeColor="text1"/>
              </w:rPr>
              <w:t xml:space="preserve"> Certificate II in Building and Construction </w:t>
            </w:r>
            <w:r w:rsidR="00AC3A38">
              <w:rPr>
                <w:rFonts w:cs="Arial"/>
                <w:i/>
                <w:color w:val="000000" w:themeColor="text1"/>
              </w:rPr>
              <w:br/>
            </w:r>
            <w:r w:rsidRPr="00AC3A38">
              <w:rPr>
                <w:rFonts w:cs="Arial"/>
                <w:i/>
                <w:color w:val="000000" w:themeColor="text1"/>
              </w:rPr>
              <w:t>Pre-apprenticeship</w:t>
            </w:r>
            <w:r w:rsidRPr="00AC3A38">
              <w:rPr>
                <w:rFonts w:cs="Arial"/>
                <w:color w:val="000000" w:themeColor="text1"/>
              </w:rPr>
              <w:t xml:space="preserve"> may be delivered using a combination of delivery modes</w:t>
            </w:r>
            <w:r w:rsidR="0035170B">
              <w:rPr>
                <w:rFonts w:cs="Arial"/>
                <w:color w:val="000000" w:themeColor="text1"/>
              </w:rPr>
              <w:t>,</w:t>
            </w:r>
            <w:r w:rsidRPr="00AC3A38">
              <w:rPr>
                <w:rFonts w:cs="Arial"/>
                <w:color w:val="000000" w:themeColor="text1"/>
              </w:rPr>
              <w:t xml:space="preserve"> including:</w:t>
            </w:r>
          </w:p>
          <w:p w14:paraId="6CF5C9DF" w14:textId="7A3AA4CF" w:rsidR="00AC3A38" w:rsidRDefault="00AC3A38" w:rsidP="004E7872">
            <w:pPr>
              <w:pStyle w:val="BBul"/>
            </w:pPr>
            <w:r>
              <w:t>face-to-face, classroom-based delivery</w:t>
            </w:r>
          </w:p>
          <w:p w14:paraId="56EC7836" w14:textId="049E1729" w:rsidR="00AC3A38" w:rsidRDefault="00AC3A38" w:rsidP="004E7872">
            <w:pPr>
              <w:pStyle w:val="BBul"/>
            </w:pPr>
            <w:r>
              <w:t>practical demonstration</w:t>
            </w:r>
          </w:p>
          <w:p w14:paraId="4B1BC2CC" w14:textId="1308E996" w:rsidR="00AC3A38" w:rsidRDefault="00AC3A38" w:rsidP="004E7872">
            <w:pPr>
              <w:pStyle w:val="BBul"/>
            </w:pPr>
            <w:r>
              <w:t>blended or flexible (e-learning) delivery</w:t>
            </w:r>
          </w:p>
          <w:p w14:paraId="6DF7EE26" w14:textId="738530AE" w:rsidR="00AC3A38" w:rsidRPr="001178E5" w:rsidRDefault="00AC3A38" w:rsidP="004E7872">
            <w:pPr>
              <w:pStyle w:val="BBul"/>
            </w:pPr>
            <w:r>
              <w:t>delivery in a simulated workplace.</w:t>
            </w:r>
          </w:p>
          <w:p w14:paraId="164C11CD" w14:textId="262ED5B1" w:rsidR="00E37D28" w:rsidRPr="00AC3A38" w:rsidRDefault="00E37D28" w:rsidP="0060450C">
            <w:pPr>
              <w:spacing w:after="120" w:line="240" w:lineRule="auto"/>
              <w:rPr>
                <w:rFonts w:cs="Arial"/>
                <w:color w:val="000000" w:themeColor="text1"/>
              </w:rPr>
            </w:pPr>
            <w:r w:rsidRPr="00AC3A38">
              <w:rPr>
                <w:rFonts w:cs="Arial"/>
                <w:color w:val="000000" w:themeColor="text1"/>
              </w:rPr>
              <w:t xml:space="preserve">The units have been developed to support a variety of applications within the context of the suggested range of variables. This may involve the use of practical industry-based activities and/or projects to develop skills and knowledge. </w:t>
            </w:r>
            <w:r w:rsidR="008C745A" w:rsidRPr="00AC3A38">
              <w:rPr>
                <w:rFonts w:cs="Arial"/>
                <w:color w:val="000000" w:themeColor="text1"/>
              </w:rPr>
              <w:t>U</w:t>
            </w:r>
            <w:r w:rsidRPr="00AC3A38">
              <w:rPr>
                <w:rFonts w:cs="Arial"/>
                <w:color w:val="000000" w:themeColor="text1"/>
              </w:rPr>
              <w:t xml:space="preserve">nits </w:t>
            </w:r>
            <w:r w:rsidR="008C745A" w:rsidRPr="00AC3A38">
              <w:rPr>
                <w:rFonts w:cs="Arial"/>
                <w:color w:val="000000" w:themeColor="text1"/>
              </w:rPr>
              <w:t>can</w:t>
            </w:r>
            <w:r w:rsidRPr="00AC3A38">
              <w:rPr>
                <w:rFonts w:cs="Arial"/>
                <w:color w:val="000000" w:themeColor="text1"/>
              </w:rPr>
              <w:t xml:space="preserve"> be delivered as stand-alone units or combined.</w:t>
            </w:r>
          </w:p>
          <w:p w14:paraId="7D12627D" w14:textId="29FAC296" w:rsidR="00E37D28" w:rsidRPr="00AC3A38" w:rsidRDefault="00E37D28" w:rsidP="0060450C">
            <w:pPr>
              <w:spacing w:after="120"/>
              <w:rPr>
                <w:rFonts w:cs="Arial"/>
                <w:color w:val="000000" w:themeColor="text1"/>
              </w:rPr>
            </w:pPr>
            <w:r w:rsidRPr="00AC3A38">
              <w:rPr>
                <w:rFonts w:cs="Arial"/>
                <w:color w:val="000000" w:themeColor="text1"/>
              </w:rPr>
              <w:t>It is recommended that the practical exercises take the form of realistic and holistic projects to provide the participants with a simu</w:t>
            </w:r>
            <w:r w:rsidR="00AC3A38">
              <w:rPr>
                <w:rFonts w:cs="Arial"/>
                <w:color w:val="000000" w:themeColor="text1"/>
              </w:rPr>
              <w:t>lated real-</w:t>
            </w:r>
            <w:r w:rsidRPr="00AC3A38">
              <w:rPr>
                <w:rFonts w:cs="Arial"/>
                <w:color w:val="000000" w:themeColor="text1"/>
              </w:rPr>
              <w:t>work experience under supervision.</w:t>
            </w:r>
          </w:p>
          <w:p w14:paraId="4BDED9D3" w14:textId="07AAA621" w:rsidR="00307B1E" w:rsidRPr="001178E5" w:rsidRDefault="00E45172" w:rsidP="0060450C">
            <w:pPr>
              <w:spacing w:after="120"/>
              <w:rPr>
                <w:rFonts w:eastAsia="Arial"/>
              </w:rPr>
            </w:pPr>
            <w:r w:rsidRPr="00AC3A38">
              <w:rPr>
                <w:rFonts w:cs="Arial"/>
                <w:color w:val="000000" w:themeColor="text1"/>
              </w:rPr>
              <w:t>Learners who engage in SW</w:t>
            </w:r>
            <w:r w:rsidR="008645B2" w:rsidRPr="00AC3A38">
              <w:rPr>
                <w:rFonts w:cs="Arial"/>
                <w:color w:val="000000" w:themeColor="text1"/>
              </w:rPr>
              <w:t>L</w:t>
            </w:r>
            <w:r w:rsidRPr="00AC3A38">
              <w:rPr>
                <w:rFonts w:cs="Arial"/>
                <w:color w:val="000000" w:themeColor="text1"/>
              </w:rPr>
              <w:t xml:space="preserve"> recommended in the VCE VET program schedule, as well as other learners, must complete </w:t>
            </w:r>
            <w:r w:rsidR="006416A2" w:rsidRPr="00AC3A38">
              <w:rPr>
                <w:rFonts w:cs="Arial"/>
                <w:i/>
                <w:color w:val="000000" w:themeColor="text1"/>
              </w:rPr>
              <w:t>CPCCWHS1001 Prepare to work safely in the construction industry</w:t>
            </w:r>
            <w:r w:rsidR="006416A2" w:rsidRPr="00AC3A38">
              <w:rPr>
                <w:rFonts w:cs="Arial"/>
                <w:color w:val="000000" w:themeColor="text1"/>
              </w:rPr>
              <w:t xml:space="preserve"> </w:t>
            </w:r>
            <w:r w:rsidRPr="00AC3A38">
              <w:rPr>
                <w:rFonts w:cs="Arial"/>
                <w:color w:val="000000" w:themeColor="text1"/>
              </w:rPr>
              <w:t>prior to visiting, commencing training or assessment in the workplace.</w:t>
            </w:r>
          </w:p>
        </w:tc>
      </w:tr>
      <w:tr w:rsidR="00307B1E" w:rsidRPr="001178E5" w14:paraId="5D5C667F" w14:textId="77777777" w:rsidTr="00A026FA">
        <w:tc>
          <w:tcPr>
            <w:tcW w:w="3405" w:type="dxa"/>
          </w:tcPr>
          <w:p w14:paraId="168926D0" w14:textId="7DAEBB0A" w:rsidR="00307B1E" w:rsidRPr="001178E5" w:rsidRDefault="0001468A" w:rsidP="00530F98">
            <w:pPr>
              <w:pStyle w:val="SectBTitle2"/>
              <w:ind w:hanging="538"/>
              <w:rPr>
                <w:color w:val="000000" w:themeColor="text1"/>
              </w:rPr>
            </w:pPr>
            <w:bookmarkStart w:id="49" w:name="_Toc112760578"/>
            <w:r w:rsidRPr="001178E5">
              <w:rPr>
                <w:color w:val="000000" w:themeColor="text1"/>
              </w:rPr>
              <w:t>7.2</w:t>
            </w:r>
            <w:r w:rsidRPr="001178E5">
              <w:rPr>
                <w:color w:val="000000" w:themeColor="text1"/>
              </w:rPr>
              <w:tab/>
            </w:r>
            <w:r w:rsidR="00307B1E" w:rsidRPr="001178E5">
              <w:rPr>
                <w:color w:val="000000" w:themeColor="text1"/>
              </w:rPr>
              <w:t>Resources</w:t>
            </w:r>
            <w:bookmarkEnd w:id="49"/>
            <w:r w:rsidR="00307B1E" w:rsidRPr="001178E5">
              <w:rPr>
                <w:color w:val="000000" w:themeColor="text1"/>
              </w:rPr>
              <w:t xml:space="preserve"> </w:t>
            </w:r>
          </w:p>
        </w:tc>
        <w:tc>
          <w:tcPr>
            <w:tcW w:w="6350" w:type="dxa"/>
          </w:tcPr>
          <w:p w14:paraId="21C36B41" w14:textId="4B0C6B0C" w:rsidR="00E37D28" w:rsidRPr="0060450C" w:rsidRDefault="00E37D28" w:rsidP="0060450C">
            <w:pPr>
              <w:spacing w:after="120" w:line="240" w:lineRule="auto"/>
              <w:rPr>
                <w:rFonts w:cs="Arial"/>
                <w:b/>
                <w:i/>
                <w:color w:val="000000" w:themeColor="text1"/>
              </w:rPr>
            </w:pPr>
            <w:r w:rsidRPr="0060450C">
              <w:rPr>
                <w:rFonts w:cs="Arial"/>
                <w:b/>
                <w:i/>
                <w:color w:val="000000" w:themeColor="text1"/>
              </w:rPr>
              <w:t>Standard 12 AQTF Standards for Accredited Courses</w:t>
            </w:r>
          </w:p>
          <w:p w14:paraId="177D214D" w14:textId="064C8306" w:rsidR="004B175C" w:rsidRDefault="004B175C" w:rsidP="005B28C9">
            <w:pPr>
              <w:pStyle w:val="Text"/>
            </w:pPr>
            <w:r w:rsidRPr="001178E5">
              <w:t xml:space="preserve">Resources that are essential for the delivery of the </w:t>
            </w:r>
            <w:r w:rsidR="0060450C" w:rsidRPr="0060450C">
              <w:t xml:space="preserve">22338VIC </w:t>
            </w:r>
            <w:r w:rsidRPr="0060450C">
              <w:t>Certificate II in Building and Construction Pre-apprenticeship</w:t>
            </w:r>
            <w:r w:rsidRPr="001178E5">
              <w:t xml:space="preserve"> includes:</w:t>
            </w:r>
          </w:p>
          <w:p w14:paraId="36733BF3" w14:textId="77777777" w:rsidR="004B175C" w:rsidRPr="001178E5" w:rsidRDefault="004B175C" w:rsidP="004E7872">
            <w:pPr>
              <w:pStyle w:val="BBul"/>
            </w:pPr>
            <w:r w:rsidRPr="001178E5">
              <w:t>industry materials, tools and equipment</w:t>
            </w:r>
          </w:p>
          <w:p w14:paraId="7DCF9CDC" w14:textId="77777777" w:rsidR="004B175C" w:rsidRPr="001178E5" w:rsidRDefault="004B175C" w:rsidP="004E7872">
            <w:pPr>
              <w:pStyle w:val="BBul"/>
            </w:pPr>
            <w:r w:rsidRPr="001178E5">
              <w:t>classroom facilities</w:t>
            </w:r>
          </w:p>
          <w:p w14:paraId="20C19DFB" w14:textId="77777777" w:rsidR="004B175C" w:rsidRPr="001178E5" w:rsidRDefault="004B175C" w:rsidP="004E7872">
            <w:pPr>
              <w:pStyle w:val="BBul"/>
            </w:pPr>
            <w:r w:rsidRPr="001178E5">
              <w:t>workshop facilities</w:t>
            </w:r>
          </w:p>
          <w:p w14:paraId="3ED67BFA" w14:textId="77777777" w:rsidR="004B175C" w:rsidRPr="001178E5" w:rsidRDefault="004B175C" w:rsidP="004E7872">
            <w:pPr>
              <w:pStyle w:val="BBul"/>
            </w:pPr>
            <w:r w:rsidRPr="001178E5">
              <w:t>a simulated workplace environment</w:t>
            </w:r>
          </w:p>
          <w:p w14:paraId="13F9486E" w14:textId="5FB8B290" w:rsidR="00E069AF" w:rsidRPr="001178E5" w:rsidRDefault="004B175C" w:rsidP="00630237">
            <w:pPr>
              <w:pStyle w:val="BBul"/>
              <w:spacing w:after="120"/>
            </w:pPr>
            <w:r w:rsidRPr="001178E5">
              <w:t>computers with internet access.</w:t>
            </w:r>
          </w:p>
        </w:tc>
      </w:tr>
    </w:tbl>
    <w:p w14:paraId="0BAAD464" w14:textId="2D9520FA" w:rsidR="0060450C" w:rsidRDefault="0060450C">
      <w:pPr>
        <w:rPr>
          <w:b/>
          <w:bCs/>
        </w:rPr>
      </w:pPr>
      <w:r>
        <w:rPr>
          <w:b/>
          <w:bCs/>
        </w:rPr>
        <w:br w:type="page"/>
      </w:r>
    </w:p>
    <w:p w14:paraId="4D1EEE09" w14:textId="77777777" w:rsidR="0060450C" w:rsidRDefault="0060450C"/>
    <w:tbl>
      <w:tblPr>
        <w:tblW w:w="9755"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5"/>
        <w:gridCol w:w="6350"/>
      </w:tblGrid>
      <w:tr w:rsidR="0060450C" w:rsidRPr="001178E5" w14:paraId="7F229179" w14:textId="77777777" w:rsidTr="00A026FA">
        <w:tc>
          <w:tcPr>
            <w:tcW w:w="3405" w:type="dxa"/>
          </w:tcPr>
          <w:p w14:paraId="775EFCA8" w14:textId="0D47844A" w:rsidR="0060450C" w:rsidRPr="001178E5" w:rsidRDefault="0060450C" w:rsidP="0060450C">
            <w:pPr>
              <w:pStyle w:val="SectBTitle2"/>
              <w:ind w:hanging="538"/>
              <w:rPr>
                <w:color w:val="000000" w:themeColor="text1"/>
              </w:rPr>
            </w:pPr>
          </w:p>
        </w:tc>
        <w:tc>
          <w:tcPr>
            <w:tcW w:w="6350" w:type="dxa"/>
          </w:tcPr>
          <w:p w14:paraId="19700584" w14:textId="6A71875A" w:rsidR="0060450C" w:rsidRPr="0060450C" w:rsidRDefault="0060450C" w:rsidP="0060450C">
            <w:pPr>
              <w:spacing w:after="120"/>
              <w:rPr>
                <w:rFonts w:cs="Arial"/>
                <w:color w:val="000000" w:themeColor="text1"/>
              </w:rPr>
            </w:pPr>
            <w:r w:rsidRPr="0060450C">
              <w:rPr>
                <w:rFonts w:cs="Arial"/>
                <w:color w:val="000000" w:themeColor="text1"/>
              </w:rPr>
              <w:t>PPE is identified in each of the specific units. The use of these OHS resources and the safe use of tools and equipment are implicit in every unit within the pre-apprenticeship and must be incorporated with the introduction of any new task or activity.</w:t>
            </w:r>
          </w:p>
          <w:p w14:paraId="79905903" w14:textId="77777777" w:rsidR="0060450C" w:rsidRPr="0060450C" w:rsidRDefault="0060450C" w:rsidP="0060450C">
            <w:pPr>
              <w:spacing w:after="120"/>
              <w:rPr>
                <w:rFonts w:cs="Arial"/>
                <w:color w:val="000000" w:themeColor="text1"/>
              </w:rPr>
            </w:pPr>
            <w:r w:rsidRPr="0060450C">
              <w:rPr>
                <w:rFonts w:cs="Arial"/>
                <w:color w:val="000000" w:themeColor="text1"/>
              </w:rPr>
              <w:t>Trainers/assessors should refer to the individual units of competency for specific resource requirements.</w:t>
            </w:r>
          </w:p>
          <w:p w14:paraId="31B3D3E8" w14:textId="77777777" w:rsidR="0060450C" w:rsidRPr="0060450C" w:rsidRDefault="0060450C" w:rsidP="0060450C">
            <w:pPr>
              <w:spacing w:after="120"/>
              <w:rPr>
                <w:rFonts w:cs="Arial"/>
                <w:color w:val="000000" w:themeColor="text1"/>
              </w:rPr>
            </w:pPr>
            <w:r w:rsidRPr="0060450C">
              <w:rPr>
                <w:rFonts w:cs="Arial"/>
                <w:color w:val="000000" w:themeColor="text1"/>
              </w:rPr>
              <w:t>Training must be undertaken by a person or persons in accordance with:</w:t>
            </w:r>
          </w:p>
          <w:p w14:paraId="5AD54305" w14:textId="1D159003" w:rsidR="0060450C" w:rsidRPr="001178E5" w:rsidRDefault="0060450C" w:rsidP="004E7872">
            <w:pPr>
              <w:pStyle w:val="BBul"/>
            </w:pPr>
            <w:r w:rsidRPr="001178E5">
              <w:t>Standard 1.4 of the AQTF: Essential Conditions and Standa</w:t>
            </w:r>
            <w:r>
              <w:t>rds for Continuing Registration</w:t>
            </w:r>
          </w:p>
          <w:p w14:paraId="42790B8E" w14:textId="77777777" w:rsidR="0060450C" w:rsidRPr="001178E5" w:rsidRDefault="0060450C" w:rsidP="005B28C9">
            <w:pPr>
              <w:pStyle w:val="Text"/>
              <w:rPr>
                <w:lang w:eastAsia="en-US"/>
              </w:rPr>
            </w:pPr>
            <w:r w:rsidRPr="001178E5">
              <w:rPr>
                <w:lang w:eastAsia="en-US"/>
              </w:rPr>
              <w:t xml:space="preserve">or </w:t>
            </w:r>
          </w:p>
          <w:p w14:paraId="38BD2047" w14:textId="7A30EB49" w:rsidR="0060450C" w:rsidRPr="001178E5" w:rsidRDefault="0060450C" w:rsidP="004E7872">
            <w:pPr>
              <w:pStyle w:val="BBul"/>
            </w:pPr>
            <w:r w:rsidRPr="001178E5">
              <w:t xml:space="preserve">Standard 1 of the Standards for </w:t>
            </w:r>
            <w:r>
              <w:t>RTOs 2015</w:t>
            </w:r>
          </w:p>
          <w:p w14:paraId="4A8C0787" w14:textId="77777777" w:rsidR="0060450C" w:rsidRPr="001178E5" w:rsidRDefault="0060450C" w:rsidP="005B28C9">
            <w:pPr>
              <w:pStyle w:val="Text"/>
            </w:pPr>
            <w:r w:rsidRPr="001178E5">
              <w:t>or</w:t>
            </w:r>
          </w:p>
          <w:p w14:paraId="7909A7AC" w14:textId="77777777" w:rsidR="0060450C" w:rsidRPr="001178E5" w:rsidRDefault="0060450C" w:rsidP="004E7872">
            <w:pPr>
              <w:pStyle w:val="BBul"/>
            </w:pPr>
            <w:r w:rsidRPr="001178E5">
              <w:t>the relevant standards for RTOs at the time of assessment.</w:t>
            </w:r>
          </w:p>
          <w:p w14:paraId="02726554" w14:textId="77777777" w:rsidR="0060450C" w:rsidRPr="001178E5" w:rsidRDefault="0060450C" w:rsidP="005B28C9">
            <w:pPr>
              <w:pStyle w:val="Text"/>
            </w:pPr>
            <w:r w:rsidRPr="001178E5">
              <w:t>In addition, trainers must:</w:t>
            </w:r>
          </w:p>
          <w:p w14:paraId="79A5F418" w14:textId="398E3DE4" w:rsidR="0060450C" w:rsidRDefault="0060450C" w:rsidP="004E7872">
            <w:pPr>
              <w:pStyle w:val="BBul"/>
            </w:pPr>
            <w:r w:rsidRPr="001178E5">
              <w:t>hold a</w:t>
            </w:r>
            <w:r w:rsidRPr="001178E5">
              <w:rPr>
                <w:spacing w:val="7"/>
              </w:rPr>
              <w:t xml:space="preserve"> </w:t>
            </w:r>
            <w:r w:rsidRPr="001178E5">
              <w:rPr>
                <w:spacing w:val="3"/>
              </w:rPr>
              <w:t>C</w:t>
            </w:r>
            <w:r w:rsidRPr="001178E5">
              <w:rPr>
                <w:spacing w:val="2"/>
              </w:rPr>
              <w:t>e</w:t>
            </w:r>
            <w:r w:rsidRPr="001178E5">
              <w:t>rtifi</w:t>
            </w:r>
            <w:r w:rsidRPr="001178E5">
              <w:rPr>
                <w:spacing w:val="2"/>
              </w:rPr>
              <w:t>ca</w:t>
            </w:r>
            <w:r w:rsidRPr="001178E5">
              <w:t>te</w:t>
            </w:r>
            <w:r w:rsidRPr="001178E5">
              <w:rPr>
                <w:spacing w:val="24"/>
              </w:rPr>
              <w:t xml:space="preserve"> </w:t>
            </w:r>
            <w:r w:rsidRPr="001178E5">
              <w:t>III</w:t>
            </w:r>
            <w:r w:rsidRPr="001178E5">
              <w:rPr>
                <w:spacing w:val="7"/>
              </w:rPr>
              <w:t xml:space="preserve"> </w:t>
            </w:r>
            <w:r w:rsidRPr="001178E5">
              <w:t>tr</w:t>
            </w:r>
            <w:r w:rsidRPr="001178E5">
              <w:rPr>
                <w:spacing w:val="2"/>
              </w:rPr>
              <w:t>ad</w:t>
            </w:r>
            <w:r w:rsidRPr="001178E5">
              <w:t>e</w:t>
            </w:r>
            <w:r w:rsidRPr="001178E5">
              <w:rPr>
                <w:spacing w:val="15"/>
              </w:rPr>
              <w:t xml:space="preserve"> </w:t>
            </w:r>
            <w:r w:rsidRPr="001178E5">
              <w:rPr>
                <w:spacing w:val="2"/>
              </w:rPr>
              <w:t>qua</w:t>
            </w:r>
            <w:r w:rsidRPr="001178E5">
              <w:t>lifi</w:t>
            </w:r>
            <w:r w:rsidRPr="001178E5">
              <w:rPr>
                <w:spacing w:val="2"/>
              </w:rPr>
              <w:t>ca</w:t>
            </w:r>
            <w:r w:rsidRPr="001178E5">
              <w:t>ti</w:t>
            </w:r>
            <w:r w:rsidRPr="001178E5">
              <w:rPr>
                <w:spacing w:val="2"/>
              </w:rPr>
              <w:t>o</w:t>
            </w:r>
            <w:r w:rsidRPr="001178E5">
              <w:t>n in the trade stream they are assessing</w:t>
            </w:r>
          </w:p>
          <w:p w14:paraId="120FB1BE" w14:textId="4535BFB2" w:rsidR="0060450C" w:rsidRPr="0060450C" w:rsidRDefault="0060450C" w:rsidP="00630237">
            <w:pPr>
              <w:pStyle w:val="BBul"/>
              <w:spacing w:after="120"/>
            </w:pPr>
            <w:r w:rsidRPr="0060450C">
              <w:t>have worked in the trade stream for at least seven years, inclusive of apprentice duration, where they have applied the skills and knowledge of the unit/s of competency they are delivering</w:t>
            </w:r>
            <w:r>
              <w:t>.</w:t>
            </w:r>
          </w:p>
        </w:tc>
      </w:tr>
      <w:tr w:rsidR="00B45367" w:rsidRPr="001178E5" w14:paraId="51BC07D5" w14:textId="77777777" w:rsidTr="0060450C">
        <w:trPr>
          <w:trHeight w:val="504"/>
        </w:trPr>
        <w:tc>
          <w:tcPr>
            <w:tcW w:w="9755" w:type="dxa"/>
            <w:gridSpan w:val="2"/>
            <w:shd w:val="clear" w:color="auto" w:fill="DBE5F1"/>
          </w:tcPr>
          <w:p w14:paraId="2FCDB088" w14:textId="00FA1A77" w:rsidR="004F0543" w:rsidRPr="001178E5" w:rsidRDefault="004F0543" w:rsidP="00530F98">
            <w:pPr>
              <w:pStyle w:val="SectBTitle"/>
              <w:ind w:left="462" w:hanging="427"/>
              <w:rPr>
                <w:vanish/>
                <w:specVanish/>
              </w:rPr>
            </w:pPr>
            <w:bookmarkStart w:id="50" w:name="_Toc112760579"/>
            <w:bookmarkStart w:id="51" w:name="_Toc478992478"/>
            <w:r w:rsidRPr="001178E5">
              <w:t>Pathways and articulation</w:t>
            </w:r>
            <w:bookmarkEnd w:id="50"/>
          </w:p>
          <w:p w14:paraId="3CD4FB5E" w14:textId="4BE68863" w:rsidR="00B45367" w:rsidRPr="001178E5" w:rsidRDefault="004F0543" w:rsidP="004F0543">
            <w:pPr>
              <w:rPr>
                <w:b/>
                <w:color w:val="000000" w:themeColor="text1"/>
              </w:rPr>
            </w:pPr>
            <w:r w:rsidRPr="001178E5">
              <w:rPr>
                <w:b/>
                <w:color w:val="000000" w:themeColor="text1"/>
              </w:rPr>
              <w:t xml:space="preserve"> </w:t>
            </w:r>
            <w:r w:rsidR="00B45367" w:rsidRPr="001178E5">
              <w:rPr>
                <w:b/>
                <w:color w:val="000000" w:themeColor="text1"/>
              </w:rPr>
              <w:t>– Standard 8 AQTF Standards for Accredited Courses</w:t>
            </w:r>
            <w:bookmarkEnd w:id="51"/>
            <w:r w:rsidR="00B45367" w:rsidRPr="001178E5">
              <w:rPr>
                <w:b/>
                <w:color w:val="000000" w:themeColor="text1"/>
              </w:rPr>
              <w:t xml:space="preserve"> </w:t>
            </w:r>
          </w:p>
        </w:tc>
      </w:tr>
      <w:tr w:rsidR="00C37CC5" w:rsidRPr="001178E5" w14:paraId="18CDAF24" w14:textId="77777777" w:rsidTr="00A026FA">
        <w:tc>
          <w:tcPr>
            <w:tcW w:w="3405" w:type="dxa"/>
          </w:tcPr>
          <w:p w14:paraId="1E42DF5D" w14:textId="77B81DF3" w:rsidR="00C37CC5" w:rsidRPr="001178E5" w:rsidRDefault="00C37CC5" w:rsidP="00994EE7">
            <w:pPr>
              <w:pStyle w:val="SectBTableTextInd"/>
              <w:rPr>
                <w:color w:val="000000" w:themeColor="text1"/>
              </w:rPr>
            </w:pPr>
          </w:p>
        </w:tc>
        <w:tc>
          <w:tcPr>
            <w:tcW w:w="6350" w:type="dxa"/>
          </w:tcPr>
          <w:p w14:paraId="3ADFC77B" w14:textId="77777777" w:rsidR="00E069AF" w:rsidRPr="0060450C" w:rsidRDefault="00E069AF" w:rsidP="0060450C">
            <w:pPr>
              <w:spacing w:after="120" w:line="240" w:lineRule="auto"/>
              <w:rPr>
                <w:rFonts w:cs="Arial"/>
                <w:b/>
                <w:i/>
                <w:color w:val="000000" w:themeColor="text1"/>
              </w:rPr>
            </w:pPr>
            <w:r w:rsidRPr="0060450C">
              <w:rPr>
                <w:rFonts w:cs="Arial"/>
                <w:b/>
                <w:i/>
                <w:color w:val="000000" w:themeColor="text1"/>
              </w:rPr>
              <w:t>Standard 8 AQTF Standards for Accredited Courses</w:t>
            </w:r>
          </w:p>
          <w:p w14:paraId="215D713B" w14:textId="2CEA678D" w:rsidR="00C37CC5" w:rsidRPr="001178E5" w:rsidRDefault="00E069AF" w:rsidP="0060450C">
            <w:pPr>
              <w:spacing w:after="120"/>
              <w:ind w:right="-144"/>
            </w:pPr>
            <w:r w:rsidRPr="0060450C">
              <w:rPr>
                <w:rFonts w:cs="Arial"/>
                <w:color w:val="000000" w:themeColor="text1"/>
              </w:rPr>
              <w:t xml:space="preserve">As the course contains a number of units from nationally endorsed </w:t>
            </w:r>
            <w:r w:rsidR="004350DE" w:rsidRPr="0060450C">
              <w:rPr>
                <w:rFonts w:cs="Arial"/>
                <w:color w:val="000000" w:themeColor="text1"/>
              </w:rPr>
              <w:t>t</w:t>
            </w:r>
            <w:r w:rsidRPr="0060450C">
              <w:rPr>
                <w:rFonts w:cs="Arial"/>
                <w:color w:val="000000" w:themeColor="text1"/>
              </w:rPr>
              <w:t xml:space="preserve">raining </w:t>
            </w:r>
            <w:r w:rsidR="004350DE" w:rsidRPr="0060450C">
              <w:rPr>
                <w:rFonts w:cs="Arial"/>
                <w:color w:val="000000" w:themeColor="text1"/>
              </w:rPr>
              <w:t>p</w:t>
            </w:r>
            <w:r w:rsidRPr="0060450C">
              <w:rPr>
                <w:rFonts w:cs="Arial"/>
                <w:color w:val="000000" w:themeColor="text1"/>
              </w:rPr>
              <w:t>ackages, credit transfer is available in relation to any qualifications or courses that include these units.</w:t>
            </w:r>
          </w:p>
        </w:tc>
      </w:tr>
      <w:tr w:rsidR="00B45367" w:rsidRPr="001178E5" w14:paraId="058311ED" w14:textId="77777777" w:rsidTr="00795876">
        <w:trPr>
          <w:trHeight w:val="698"/>
        </w:trPr>
        <w:tc>
          <w:tcPr>
            <w:tcW w:w="9755" w:type="dxa"/>
            <w:gridSpan w:val="2"/>
            <w:shd w:val="clear" w:color="auto" w:fill="DBE5F1"/>
          </w:tcPr>
          <w:p w14:paraId="030029EB" w14:textId="3854BF97" w:rsidR="004F0543" w:rsidRPr="001178E5" w:rsidRDefault="00B45367" w:rsidP="00530F98">
            <w:pPr>
              <w:pStyle w:val="SectBTitle"/>
              <w:ind w:left="462" w:hanging="427"/>
              <w:rPr>
                <w:vanish/>
                <w:specVanish/>
              </w:rPr>
            </w:pPr>
            <w:bookmarkStart w:id="52" w:name="_Toc112760580"/>
            <w:bookmarkStart w:id="53" w:name="_Toc478992479"/>
            <w:r w:rsidRPr="001178E5">
              <w:t>On</w:t>
            </w:r>
            <w:r w:rsidR="004F0543" w:rsidRPr="001178E5">
              <w:t>going monitoring and evaluation</w:t>
            </w:r>
            <w:bookmarkEnd w:id="52"/>
          </w:p>
          <w:p w14:paraId="25C4AF3A" w14:textId="1F37A3A2" w:rsidR="00B45367" w:rsidRPr="001178E5" w:rsidRDefault="004F0543" w:rsidP="00795876">
            <w:pPr>
              <w:ind w:left="604" w:hanging="604"/>
              <w:rPr>
                <w:b/>
                <w:color w:val="000000" w:themeColor="text1"/>
              </w:rPr>
            </w:pPr>
            <w:r w:rsidRPr="001178E5">
              <w:rPr>
                <w:b/>
                <w:color w:val="000000" w:themeColor="text1"/>
              </w:rPr>
              <w:t xml:space="preserve"> </w:t>
            </w:r>
            <w:r w:rsidR="00B45367" w:rsidRPr="001178E5">
              <w:rPr>
                <w:b/>
                <w:color w:val="000000" w:themeColor="text1"/>
              </w:rPr>
              <w:t>– Standard 13 AQTF Standards for Accredited Courses</w:t>
            </w:r>
            <w:bookmarkEnd w:id="53"/>
            <w:r w:rsidR="00B45367" w:rsidRPr="001178E5">
              <w:rPr>
                <w:b/>
                <w:color w:val="000000" w:themeColor="text1"/>
              </w:rPr>
              <w:t xml:space="preserve"> </w:t>
            </w:r>
          </w:p>
        </w:tc>
      </w:tr>
      <w:tr w:rsidR="00C37CC5" w:rsidRPr="001178E5" w14:paraId="6473B8B5" w14:textId="77777777" w:rsidTr="00A026FA">
        <w:tc>
          <w:tcPr>
            <w:tcW w:w="3405" w:type="dxa"/>
          </w:tcPr>
          <w:p w14:paraId="18106664" w14:textId="5EC43602" w:rsidR="00C37CC5" w:rsidRPr="001178E5" w:rsidRDefault="00C37CC5" w:rsidP="004E7872">
            <w:pPr>
              <w:pStyle w:val="BBul"/>
              <w:numPr>
                <w:ilvl w:val="0"/>
                <w:numId w:val="0"/>
              </w:numPr>
            </w:pPr>
          </w:p>
        </w:tc>
        <w:tc>
          <w:tcPr>
            <w:tcW w:w="6350" w:type="dxa"/>
          </w:tcPr>
          <w:p w14:paraId="69B56A0E" w14:textId="541B2204" w:rsidR="00D809A7" w:rsidRPr="0060450C" w:rsidRDefault="00D809A7" w:rsidP="0060450C">
            <w:pPr>
              <w:spacing w:after="120" w:line="240" w:lineRule="auto"/>
              <w:rPr>
                <w:rFonts w:cs="Arial"/>
                <w:b/>
                <w:i/>
                <w:color w:val="000000" w:themeColor="text1"/>
              </w:rPr>
            </w:pPr>
            <w:r w:rsidRPr="0060450C">
              <w:rPr>
                <w:rFonts w:cs="Arial"/>
                <w:b/>
                <w:i/>
                <w:color w:val="000000" w:themeColor="text1"/>
              </w:rPr>
              <w:t>Standard 13 AQTF Standards for Accredited Courses</w:t>
            </w:r>
          </w:p>
          <w:p w14:paraId="1CF73A01" w14:textId="5A699160" w:rsidR="00B16A58" w:rsidRPr="0060450C" w:rsidRDefault="00C37CC5" w:rsidP="0060450C">
            <w:pPr>
              <w:spacing w:after="120"/>
              <w:rPr>
                <w:rFonts w:cs="Arial"/>
                <w:color w:val="000000" w:themeColor="text1"/>
              </w:rPr>
            </w:pPr>
            <w:r w:rsidRPr="0060450C">
              <w:rPr>
                <w:rFonts w:cs="Arial"/>
                <w:color w:val="000000" w:themeColor="text1"/>
              </w:rPr>
              <w:t xml:space="preserve">The </w:t>
            </w:r>
            <w:r w:rsidR="0060450C" w:rsidRPr="0060450C">
              <w:rPr>
                <w:rFonts w:cs="Arial"/>
                <w:color w:val="000000" w:themeColor="text1"/>
              </w:rPr>
              <w:t>CMM</w:t>
            </w:r>
            <w:r w:rsidRPr="0060450C">
              <w:rPr>
                <w:rFonts w:cs="Arial"/>
                <w:color w:val="000000" w:themeColor="text1"/>
              </w:rPr>
              <w:t xml:space="preserve"> for Building Industries is responsible for the ongoing monitoring and evaluation of the </w:t>
            </w:r>
            <w:r w:rsidR="0060450C" w:rsidRPr="0060450C">
              <w:rPr>
                <w:rFonts w:cs="Arial"/>
                <w:i/>
                <w:color w:val="000000" w:themeColor="text1"/>
              </w:rPr>
              <w:t xml:space="preserve">22338VIC </w:t>
            </w:r>
            <w:r w:rsidRPr="0060450C">
              <w:rPr>
                <w:rFonts w:cs="Arial"/>
                <w:i/>
                <w:color w:val="000000" w:themeColor="text1"/>
              </w:rPr>
              <w:t>Certificate II in Building and Construction Pre-apprenticeship</w:t>
            </w:r>
            <w:r w:rsidRPr="0060450C">
              <w:rPr>
                <w:rFonts w:cs="Arial"/>
                <w:color w:val="000000" w:themeColor="text1"/>
              </w:rPr>
              <w:t xml:space="preserve">. </w:t>
            </w:r>
          </w:p>
          <w:p w14:paraId="34D2B614" w14:textId="53790730" w:rsidR="00B16A58" w:rsidRPr="0060450C" w:rsidRDefault="00B16A58" w:rsidP="0060450C">
            <w:pPr>
              <w:spacing w:after="120"/>
              <w:rPr>
                <w:rFonts w:cs="Arial"/>
                <w:color w:val="000000" w:themeColor="text1"/>
              </w:rPr>
            </w:pPr>
            <w:r w:rsidRPr="0060450C">
              <w:rPr>
                <w:rFonts w:cs="Arial"/>
                <w:color w:val="000000" w:themeColor="text1"/>
              </w:rPr>
              <w:t xml:space="preserve">Formal course evaluations will be undertaken halfway through the accreditation period and will be based on student and teacher evaluation surveys and industry stakeholder surveys/consultations. </w:t>
            </w:r>
          </w:p>
          <w:p w14:paraId="68B0DF4F" w14:textId="129FF6F5" w:rsidR="00C37CC5" w:rsidRPr="001178E5" w:rsidRDefault="00B16A58" w:rsidP="0060450C">
            <w:pPr>
              <w:spacing w:after="120"/>
            </w:pPr>
            <w:r w:rsidRPr="0060450C">
              <w:rPr>
                <w:rFonts w:cs="Arial"/>
                <w:color w:val="000000" w:themeColor="text1"/>
              </w:rPr>
              <w:t>The Victorian Registration and Qualifications Authority (VRQA) will be notified of any changes to the course.</w:t>
            </w:r>
          </w:p>
        </w:tc>
      </w:tr>
    </w:tbl>
    <w:p w14:paraId="5452ACBB" w14:textId="77777777" w:rsidR="00420C75" w:rsidRPr="001178E5" w:rsidRDefault="00420C75" w:rsidP="00146C14">
      <w:pPr>
        <w:rPr>
          <w:color w:val="000000" w:themeColor="text1"/>
        </w:rPr>
        <w:sectPr w:rsidR="00420C75" w:rsidRPr="001178E5" w:rsidSect="001C75B8">
          <w:headerReference w:type="default" r:id="rId37"/>
          <w:footerReference w:type="default" r:id="rId38"/>
          <w:pgSz w:w="11907" w:h="16840" w:code="9"/>
          <w:pgMar w:top="567" w:right="1134" w:bottom="851" w:left="1134" w:header="709" w:footer="709" w:gutter="0"/>
          <w:cols w:space="708"/>
          <w:docGrid w:linePitch="360"/>
        </w:sectPr>
      </w:pPr>
    </w:p>
    <w:p w14:paraId="68F43843" w14:textId="124F7844" w:rsidR="004927B6" w:rsidRPr="001178E5" w:rsidRDefault="004927B6" w:rsidP="007A1DE9">
      <w:pPr>
        <w:pStyle w:val="Heading1"/>
        <w:rPr>
          <w:color w:val="000000" w:themeColor="text1"/>
        </w:rPr>
      </w:pPr>
      <w:bookmarkStart w:id="54" w:name="_Toc465761822"/>
      <w:bookmarkStart w:id="55" w:name="_Toc478992480"/>
      <w:bookmarkStart w:id="56" w:name="_Toc112760581"/>
      <w:r w:rsidRPr="001178E5">
        <w:rPr>
          <w:color w:val="000000" w:themeColor="text1"/>
        </w:rPr>
        <w:lastRenderedPageBreak/>
        <w:t>Section C</w:t>
      </w:r>
      <w:r w:rsidR="00F95606" w:rsidRPr="001178E5">
        <w:rPr>
          <w:color w:val="000000" w:themeColor="text1"/>
        </w:rPr>
        <w:t xml:space="preserve">: </w:t>
      </w:r>
      <w:r w:rsidRPr="001178E5">
        <w:rPr>
          <w:color w:val="000000" w:themeColor="text1"/>
        </w:rPr>
        <w:t>Units of competency</w:t>
      </w:r>
      <w:bookmarkEnd w:id="54"/>
      <w:bookmarkEnd w:id="55"/>
      <w:bookmarkEnd w:id="56"/>
    </w:p>
    <w:p w14:paraId="7C1F4697" w14:textId="69F6F659" w:rsidR="004927B6" w:rsidRPr="001178E5" w:rsidRDefault="00D240B5" w:rsidP="004927B6">
      <w:pPr>
        <w:spacing w:line="240" w:lineRule="auto"/>
        <w:rPr>
          <w:rFonts w:cs="Arial"/>
          <w:iCs/>
          <w:color w:val="000000" w:themeColor="text1"/>
        </w:rPr>
      </w:pPr>
      <w:r w:rsidRPr="001178E5">
        <w:rPr>
          <w:rFonts w:cs="Arial"/>
          <w:iCs/>
          <w:color w:val="000000" w:themeColor="text1"/>
        </w:rPr>
        <w:t>The f</w:t>
      </w:r>
      <w:r w:rsidR="004927B6" w:rsidRPr="001178E5">
        <w:rPr>
          <w:rFonts w:cs="Arial"/>
          <w:iCs/>
          <w:color w:val="000000" w:themeColor="text1"/>
        </w:rPr>
        <w:t xml:space="preserve">ollowing is </w:t>
      </w:r>
      <w:r w:rsidR="00B943D5" w:rsidRPr="001178E5">
        <w:rPr>
          <w:rFonts w:cs="Arial"/>
          <w:iCs/>
          <w:color w:val="000000" w:themeColor="text1"/>
        </w:rPr>
        <w:t>a</w:t>
      </w:r>
      <w:r w:rsidR="004927B6" w:rsidRPr="001178E5">
        <w:rPr>
          <w:rFonts w:cs="Arial"/>
          <w:iCs/>
          <w:color w:val="000000" w:themeColor="text1"/>
        </w:rPr>
        <w:t xml:space="preserve"> list of imported units of competency for this course,</w:t>
      </w:r>
      <w:r w:rsidRPr="001178E5">
        <w:rPr>
          <w:rFonts w:cs="Arial"/>
          <w:iCs/>
          <w:color w:val="000000" w:themeColor="text1"/>
        </w:rPr>
        <w:t xml:space="preserve"> </w:t>
      </w:r>
      <w:r w:rsidR="004927B6" w:rsidRPr="001178E5">
        <w:rPr>
          <w:rFonts w:cs="Arial"/>
          <w:iCs/>
          <w:color w:val="000000" w:themeColor="text1"/>
        </w:rPr>
        <w:t>which can be downloaded from the National Register (training.gov.au):</w:t>
      </w:r>
    </w:p>
    <w:p w14:paraId="33FA6FC8" w14:textId="77777777" w:rsidR="0034367B" w:rsidRPr="001178E5" w:rsidRDefault="0034367B" w:rsidP="004E7872">
      <w:pPr>
        <w:pStyle w:val="BBul"/>
      </w:pPr>
      <w:r w:rsidRPr="001178E5">
        <w:t>CPCCCM1012A Work effectively and sustainably in the construction industry</w:t>
      </w:r>
    </w:p>
    <w:p w14:paraId="299F29FE" w14:textId="77777777" w:rsidR="0034367B" w:rsidRPr="001178E5" w:rsidRDefault="0034367B" w:rsidP="004E7872">
      <w:pPr>
        <w:pStyle w:val="BBul"/>
      </w:pPr>
      <w:r w:rsidRPr="001178E5">
        <w:t>CPCCCM1014A Conduct workplace communication</w:t>
      </w:r>
    </w:p>
    <w:p w14:paraId="5A1AC30C" w14:textId="77777777" w:rsidR="0034367B" w:rsidRPr="001178E5" w:rsidRDefault="0034367B" w:rsidP="004E7872">
      <w:pPr>
        <w:pStyle w:val="BBul"/>
      </w:pPr>
      <w:r w:rsidRPr="001178E5">
        <w:t>CPCCCM1015A Carry out measurements and calculations</w:t>
      </w:r>
    </w:p>
    <w:p w14:paraId="4FB99207" w14:textId="77777777" w:rsidR="0034367B" w:rsidRPr="001178E5" w:rsidRDefault="0034367B" w:rsidP="004E7872">
      <w:pPr>
        <w:pStyle w:val="BBul"/>
      </w:pPr>
      <w:r w:rsidRPr="001178E5">
        <w:rPr>
          <w:w w:val="104"/>
        </w:rPr>
        <w:t>CPCCCM2006</w:t>
      </w:r>
      <w:r w:rsidRPr="001178E5">
        <w:t xml:space="preserve"> </w:t>
      </w:r>
      <w:r w:rsidRPr="001178E5">
        <w:rPr>
          <w:w w:val="104"/>
        </w:rPr>
        <w:t>Apply basic levelling procedures</w:t>
      </w:r>
    </w:p>
    <w:p w14:paraId="086A7E86" w14:textId="1C8E34B7" w:rsidR="0034367B" w:rsidRPr="001178E5" w:rsidRDefault="0034367B" w:rsidP="004E7872">
      <w:pPr>
        <w:pStyle w:val="BBul"/>
      </w:pPr>
      <w:r w:rsidRPr="001178E5">
        <w:t>CPCCOHS2001A</w:t>
      </w:r>
      <w:r w:rsidRPr="001178E5">
        <w:rPr>
          <w:w w:val="104"/>
        </w:rPr>
        <w:t xml:space="preserve"> </w:t>
      </w:r>
      <w:r w:rsidRPr="001178E5">
        <w:t>Apply OHS requirements, policies and procedures in the construction industry</w:t>
      </w:r>
    </w:p>
    <w:p w14:paraId="78849DF6" w14:textId="77777777" w:rsidR="0034367B" w:rsidRPr="001178E5" w:rsidRDefault="0034367B" w:rsidP="004E7872">
      <w:pPr>
        <w:pStyle w:val="BBul"/>
      </w:pPr>
      <w:r w:rsidRPr="001178E5">
        <w:t>CPCCSP2003A Prepare surfaces for plastering</w:t>
      </w:r>
    </w:p>
    <w:p w14:paraId="12ACEAEB" w14:textId="77777777" w:rsidR="0034367B" w:rsidRPr="001178E5" w:rsidRDefault="0034367B" w:rsidP="004E7872">
      <w:pPr>
        <w:pStyle w:val="BBul"/>
      </w:pPr>
      <w:r w:rsidRPr="001178E5">
        <w:t>CPCCST2004A Lay stone</w:t>
      </w:r>
    </w:p>
    <w:p w14:paraId="0EBCF94A" w14:textId="77777777" w:rsidR="0034367B" w:rsidRPr="001178E5" w:rsidRDefault="0034367B" w:rsidP="004E7872">
      <w:pPr>
        <w:pStyle w:val="BBul"/>
      </w:pPr>
      <w:r w:rsidRPr="001178E5">
        <w:t>CPCCST2006A Identify and use stone products</w:t>
      </w:r>
    </w:p>
    <w:p w14:paraId="02B43D0A" w14:textId="77777777" w:rsidR="0034367B" w:rsidRPr="001178E5" w:rsidRDefault="0034367B" w:rsidP="004E7872">
      <w:pPr>
        <w:pStyle w:val="BBul"/>
      </w:pPr>
      <w:r w:rsidRPr="001178E5">
        <w:t>CPCCST3003A Split stone manually</w:t>
      </w:r>
    </w:p>
    <w:p w14:paraId="5796621A" w14:textId="77777777" w:rsidR="0034367B" w:rsidRPr="001178E5" w:rsidRDefault="0034367B" w:rsidP="004E7872">
      <w:pPr>
        <w:pStyle w:val="BBul"/>
      </w:pPr>
      <w:r w:rsidRPr="001178E5">
        <w:t>CPCCWHS1001 Prepare to work safely in the construction industry</w:t>
      </w:r>
    </w:p>
    <w:p w14:paraId="3F3E6580" w14:textId="77777777" w:rsidR="0034367B" w:rsidRPr="001178E5" w:rsidRDefault="0034367B" w:rsidP="004E7872">
      <w:pPr>
        <w:pStyle w:val="BBul"/>
      </w:pPr>
      <w:r w:rsidRPr="001178E5">
        <w:t>CUAACD303 Produce technical drawings</w:t>
      </w:r>
    </w:p>
    <w:p w14:paraId="67984B9B" w14:textId="6A2CDE05" w:rsidR="000F656A" w:rsidRPr="001178E5" w:rsidRDefault="0034367B" w:rsidP="004E7872">
      <w:pPr>
        <w:pStyle w:val="BBul"/>
      </w:pPr>
      <w:r w:rsidRPr="001178E5">
        <w:t>HLTAID0</w:t>
      </w:r>
      <w:r w:rsidR="000E152B">
        <w:t>10</w:t>
      </w:r>
      <w:r w:rsidRPr="001178E5">
        <w:t xml:space="preserve"> Provide basic emergency life support</w:t>
      </w:r>
    </w:p>
    <w:p w14:paraId="7667C3F8" w14:textId="68E1A591" w:rsidR="004927B6" w:rsidRPr="001178E5" w:rsidRDefault="00D240B5" w:rsidP="005B28C9">
      <w:pPr>
        <w:pStyle w:val="Text"/>
      </w:pPr>
      <w:r w:rsidRPr="001178E5">
        <w:t>The f</w:t>
      </w:r>
      <w:r w:rsidR="004927B6" w:rsidRPr="001178E5">
        <w:t xml:space="preserve">ollowing </w:t>
      </w:r>
      <w:r w:rsidR="00B943D5" w:rsidRPr="001178E5">
        <w:t>is a list of</w:t>
      </w:r>
      <w:r w:rsidR="004927B6" w:rsidRPr="001178E5">
        <w:t xml:space="preserve"> the units of competency developed for the course that complies with the current requirement from the Training Package Development Handbook and is detailed in this section of the course document:</w:t>
      </w:r>
    </w:p>
    <w:p w14:paraId="58C62B8E" w14:textId="5C010CEA" w:rsidR="00565E52" w:rsidRPr="001178E5" w:rsidRDefault="00EC7B23" w:rsidP="004E7872">
      <w:pPr>
        <w:pStyle w:val="BBul"/>
      </w:pPr>
      <w:r>
        <w:t>VU22014</w:t>
      </w:r>
      <w:r w:rsidR="00565E52" w:rsidRPr="001178E5">
        <w:t xml:space="preserve"> Prepare for work in the bu</w:t>
      </w:r>
      <w:r w:rsidR="00147103" w:rsidRPr="001178E5">
        <w:t>il</w:t>
      </w:r>
      <w:r w:rsidR="00615DD8" w:rsidRPr="001178E5">
        <w:t>ding and construction industry</w:t>
      </w:r>
    </w:p>
    <w:p w14:paraId="4581BBC8" w14:textId="5AEE8F1A" w:rsidR="00565E52" w:rsidRPr="001178E5" w:rsidRDefault="00EC7B23" w:rsidP="004E7872">
      <w:pPr>
        <w:pStyle w:val="BBul"/>
      </w:pPr>
      <w:r>
        <w:t>VU22015</w:t>
      </w:r>
      <w:r w:rsidR="00565E52" w:rsidRPr="001178E5">
        <w:t xml:space="preserve"> Interpret and apply basic plans and drawings</w:t>
      </w:r>
    </w:p>
    <w:p w14:paraId="1D0DAF4A" w14:textId="43702313" w:rsidR="00565E52" w:rsidRPr="001178E5" w:rsidRDefault="00EC7B23" w:rsidP="004E7872">
      <w:pPr>
        <w:pStyle w:val="BBul"/>
      </w:pPr>
      <w:r>
        <w:t>VU22016</w:t>
      </w:r>
      <w:r w:rsidR="00565E52" w:rsidRPr="001178E5">
        <w:t xml:space="preserve"> Erect and safely use working platforms</w:t>
      </w:r>
    </w:p>
    <w:p w14:paraId="310A763C" w14:textId="4CCD644E" w:rsidR="00565E52" w:rsidRPr="001178E5" w:rsidRDefault="00EC7B23" w:rsidP="004E7872">
      <w:pPr>
        <w:pStyle w:val="BBul"/>
      </w:pPr>
      <w:r>
        <w:t>VU22017</w:t>
      </w:r>
      <w:r w:rsidR="00565E52" w:rsidRPr="001178E5">
        <w:t xml:space="preserve"> Identify and handle bricklaying tools and equipment</w:t>
      </w:r>
    </w:p>
    <w:p w14:paraId="7966B928" w14:textId="1EFEB9CF" w:rsidR="00565E52" w:rsidRPr="001178E5" w:rsidRDefault="001E0022" w:rsidP="004E7872">
      <w:pPr>
        <w:pStyle w:val="BBul"/>
      </w:pPr>
      <w:r>
        <w:t>VU22018</w:t>
      </w:r>
      <w:r w:rsidR="00565E52" w:rsidRPr="001178E5">
        <w:t xml:space="preserve"> Apply </w:t>
      </w:r>
      <w:r w:rsidR="008512B9" w:rsidRPr="001178E5">
        <w:t xml:space="preserve">basic </w:t>
      </w:r>
      <w:r w:rsidR="00565E52" w:rsidRPr="001178E5">
        <w:t>bricklaying techniques</w:t>
      </w:r>
    </w:p>
    <w:p w14:paraId="74DA19CE" w14:textId="1C4C0864" w:rsidR="00565E52" w:rsidRPr="001178E5" w:rsidRDefault="006249AF" w:rsidP="004E7872">
      <w:pPr>
        <w:pStyle w:val="BBul"/>
      </w:pPr>
      <w:r>
        <w:t>VU22019</w:t>
      </w:r>
      <w:r w:rsidR="00565E52" w:rsidRPr="001178E5">
        <w:t xml:space="preserve"> Apply </w:t>
      </w:r>
      <w:r w:rsidR="005F5873" w:rsidRPr="001178E5">
        <w:t xml:space="preserve">brick </w:t>
      </w:r>
      <w:r w:rsidR="00565E52" w:rsidRPr="001178E5">
        <w:t>veneer construction techniques</w:t>
      </w:r>
    </w:p>
    <w:p w14:paraId="6E1CF1CA" w14:textId="57ADF64F" w:rsidR="00565E52" w:rsidRPr="001178E5" w:rsidRDefault="00390A3C" w:rsidP="004E7872">
      <w:pPr>
        <w:pStyle w:val="BBul"/>
      </w:pPr>
      <w:r>
        <w:t>VU22020</w:t>
      </w:r>
      <w:r w:rsidR="00565E52" w:rsidRPr="001178E5">
        <w:t xml:space="preserve"> </w:t>
      </w:r>
      <w:r w:rsidR="00565E52" w:rsidRPr="00390A3C">
        <w:t>Apply cavity brick construction techniques</w:t>
      </w:r>
    </w:p>
    <w:p w14:paraId="6774B942" w14:textId="1D16A9DB" w:rsidR="00565E52" w:rsidRPr="001178E5" w:rsidRDefault="00390A3C" w:rsidP="004E7872">
      <w:pPr>
        <w:pStyle w:val="BBul"/>
      </w:pPr>
      <w:r>
        <w:t>VU22021</w:t>
      </w:r>
      <w:r w:rsidR="00565E52" w:rsidRPr="001178E5">
        <w:t xml:space="preserve"> Apply masonry blockwork techniques</w:t>
      </w:r>
    </w:p>
    <w:p w14:paraId="03F401F5" w14:textId="6ADE7D39" w:rsidR="00565E52" w:rsidRPr="001178E5" w:rsidRDefault="00390A3C" w:rsidP="004E7872">
      <w:pPr>
        <w:pStyle w:val="BBul"/>
      </w:pPr>
      <w:r>
        <w:t>VU22022</w:t>
      </w:r>
      <w:r w:rsidR="00565E52" w:rsidRPr="001178E5">
        <w:t xml:space="preserve"> Identify and handle carpentry tools and equipment</w:t>
      </w:r>
    </w:p>
    <w:p w14:paraId="42FBB379" w14:textId="5D59E35B" w:rsidR="00565E52" w:rsidRPr="001178E5" w:rsidRDefault="00390A3C" w:rsidP="004E7872">
      <w:pPr>
        <w:pStyle w:val="BBul"/>
      </w:pPr>
      <w:r>
        <w:t>VU22023</w:t>
      </w:r>
      <w:r w:rsidR="00565E52" w:rsidRPr="001178E5">
        <w:t xml:space="preserve"> Perform basic setting out</w:t>
      </w:r>
    </w:p>
    <w:p w14:paraId="4D210DE3" w14:textId="6E12B6C5" w:rsidR="00565E52" w:rsidRPr="001178E5" w:rsidRDefault="00390A3C" w:rsidP="004E7872">
      <w:pPr>
        <w:pStyle w:val="BBul"/>
      </w:pPr>
      <w:r>
        <w:t>VU22024</w:t>
      </w:r>
      <w:r w:rsidR="00565E52" w:rsidRPr="001178E5">
        <w:t xml:space="preserve"> Construct basic sub-floor</w:t>
      </w:r>
    </w:p>
    <w:p w14:paraId="081E8AA5" w14:textId="293D45D3" w:rsidR="00565E52" w:rsidRPr="001178E5" w:rsidRDefault="009C098A" w:rsidP="004E7872">
      <w:pPr>
        <w:pStyle w:val="BBul"/>
      </w:pPr>
      <w:r>
        <w:t>VU22025</w:t>
      </w:r>
      <w:r w:rsidR="00565E52" w:rsidRPr="001178E5">
        <w:t xml:space="preserve"> Construct basic wall frames</w:t>
      </w:r>
    </w:p>
    <w:p w14:paraId="16B992DE" w14:textId="6D95CF1F" w:rsidR="00565E52" w:rsidRPr="001178E5" w:rsidRDefault="009C098A" w:rsidP="004E7872">
      <w:pPr>
        <w:pStyle w:val="BBul"/>
      </w:pPr>
      <w:r>
        <w:t>VU22026</w:t>
      </w:r>
      <w:r w:rsidR="00565E52" w:rsidRPr="001178E5">
        <w:t xml:space="preserve"> Construct a basic roof frame</w:t>
      </w:r>
    </w:p>
    <w:p w14:paraId="68440798" w14:textId="63F5D20D" w:rsidR="00565E52" w:rsidRPr="001178E5" w:rsidRDefault="009C098A" w:rsidP="004E7872">
      <w:pPr>
        <w:pStyle w:val="BBul"/>
      </w:pPr>
      <w:r>
        <w:t>VU22027</w:t>
      </w:r>
      <w:r w:rsidR="00565E52" w:rsidRPr="001178E5">
        <w:t xml:space="preserve"> Install basic external cladding </w:t>
      </w:r>
    </w:p>
    <w:p w14:paraId="14E42DDC" w14:textId="305E00D1" w:rsidR="00565E52" w:rsidRPr="001178E5" w:rsidRDefault="006249AF" w:rsidP="004E7872">
      <w:pPr>
        <w:pStyle w:val="BBul"/>
      </w:pPr>
      <w:r>
        <w:t>VU22028</w:t>
      </w:r>
      <w:r w:rsidR="00565E52" w:rsidRPr="001178E5">
        <w:t xml:space="preserve"> Install </w:t>
      </w:r>
      <w:r w:rsidR="000A6096" w:rsidRPr="001178E5">
        <w:t xml:space="preserve">basic </w:t>
      </w:r>
      <w:r w:rsidR="00565E52" w:rsidRPr="001178E5">
        <w:t>window and door frames</w:t>
      </w:r>
    </w:p>
    <w:p w14:paraId="10C00A05" w14:textId="14589C65" w:rsidR="00565E52" w:rsidRPr="001178E5" w:rsidRDefault="009C098A" w:rsidP="004E7872">
      <w:pPr>
        <w:pStyle w:val="BBul"/>
      </w:pPr>
      <w:r>
        <w:t>VU22029</w:t>
      </w:r>
      <w:r w:rsidR="00565E52" w:rsidRPr="001178E5">
        <w:t xml:space="preserve"> Install interior fixings</w:t>
      </w:r>
    </w:p>
    <w:p w14:paraId="324D2507" w14:textId="2DF6DA65" w:rsidR="00565E52" w:rsidRPr="001178E5" w:rsidRDefault="009C098A" w:rsidP="004E7872">
      <w:pPr>
        <w:pStyle w:val="BBul"/>
      </w:pPr>
      <w:r>
        <w:t>VU22030</w:t>
      </w:r>
      <w:r w:rsidR="00565E52" w:rsidRPr="001178E5">
        <w:t xml:space="preserve"> Carry out basic demolition for </w:t>
      </w:r>
      <w:r w:rsidR="000A6096" w:rsidRPr="001178E5">
        <w:t>timber</w:t>
      </w:r>
      <w:r w:rsidR="00565E52" w:rsidRPr="001178E5">
        <w:t xml:space="preserve"> structures</w:t>
      </w:r>
    </w:p>
    <w:p w14:paraId="549254C2" w14:textId="0B940A45" w:rsidR="00565E52" w:rsidRPr="001178E5" w:rsidRDefault="001D18F9" w:rsidP="004E7872">
      <w:pPr>
        <w:pStyle w:val="BBul"/>
      </w:pPr>
      <w:r>
        <w:t>VU22031</w:t>
      </w:r>
      <w:r w:rsidR="00565E52" w:rsidRPr="001178E5">
        <w:t xml:space="preserve"> Construct basic formwork for concreting</w:t>
      </w:r>
    </w:p>
    <w:p w14:paraId="0CCA80CE" w14:textId="479E1936" w:rsidR="00565E52" w:rsidRPr="001178E5" w:rsidRDefault="001D18F9" w:rsidP="004E7872">
      <w:pPr>
        <w:pStyle w:val="BBul"/>
      </w:pPr>
      <w:r>
        <w:t>VU22032</w:t>
      </w:r>
      <w:r w:rsidR="00565E52" w:rsidRPr="001178E5">
        <w:t xml:space="preserve"> Identify and handle painting and decorating tools and equipment</w:t>
      </w:r>
    </w:p>
    <w:p w14:paraId="4FBC08A5" w14:textId="3B16B606" w:rsidR="00565E52" w:rsidRPr="001178E5" w:rsidRDefault="001D18F9" w:rsidP="004E7872">
      <w:pPr>
        <w:pStyle w:val="BBul"/>
      </w:pPr>
      <w:r>
        <w:t>VU22033</w:t>
      </w:r>
      <w:r w:rsidR="00565E52" w:rsidRPr="001178E5">
        <w:t xml:space="preserve"> Apply basic surface preparation skills for painting and decorating</w:t>
      </w:r>
    </w:p>
    <w:p w14:paraId="6A3426E5" w14:textId="77777777" w:rsidR="00423FA2" w:rsidRDefault="00423FA2">
      <w:pPr>
        <w:spacing w:before="0" w:line="240" w:lineRule="auto"/>
        <w:rPr>
          <w:rFonts w:eastAsia="Symbol" w:cs="Arial"/>
        </w:rPr>
      </w:pPr>
      <w:r>
        <w:br w:type="page"/>
      </w:r>
    </w:p>
    <w:p w14:paraId="7BA4896A" w14:textId="1CA467F0" w:rsidR="00565E52" w:rsidRPr="001178E5" w:rsidRDefault="008A33E0" w:rsidP="004E7872">
      <w:pPr>
        <w:pStyle w:val="BBul"/>
      </w:pPr>
      <w:r>
        <w:lastRenderedPageBreak/>
        <w:t>VU22034</w:t>
      </w:r>
      <w:r w:rsidR="00565E52" w:rsidRPr="001178E5">
        <w:t xml:space="preserve"> Mix basic paint colours</w:t>
      </w:r>
    </w:p>
    <w:p w14:paraId="7238A1CA" w14:textId="4F37C467" w:rsidR="00565E52" w:rsidRPr="001178E5" w:rsidRDefault="00EB333C" w:rsidP="004E7872">
      <w:pPr>
        <w:pStyle w:val="BBul"/>
      </w:pPr>
      <w:r>
        <w:t>VU22035</w:t>
      </w:r>
      <w:r w:rsidR="00565E52" w:rsidRPr="001178E5">
        <w:t xml:space="preserve"> Develop basic paint application </w:t>
      </w:r>
      <w:r w:rsidR="00A20203" w:rsidRPr="003E5815">
        <w:t>techniques</w:t>
      </w:r>
    </w:p>
    <w:p w14:paraId="01A3AD03" w14:textId="50C9E187" w:rsidR="00565E52" w:rsidRPr="001178E5" w:rsidRDefault="00EB333C" w:rsidP="004E7872">
      <w:pPr>
        <w:pStyle w:val="BBul"/>
      </w:pPr>
      <w:r>
        <w:t>VU22036</w:t>
      </w:r>
      <w:r w:rsidR="00565E52" w:rsidRPr="001178E5">
        <w:t xml:space="preserve"> Develop </w:t>
      </w:r>
      <w:r w:rsidR="00064C5F">
        <w:t xml:space="preserve">basic </w:t>
      </w:r>
      <w:r w:rsidR="00565E52" w:rsidRPr="001178E5">
        <w:t>timber staining and clear finishing skills</w:t>
      </w:r>
    </w:p>
    <w:p w14:paraId="7F30EB7B" w14:textId="6AB65BFC" w:rsidR="00565E52" w:rsidRPr="001178E5" w:rsidRDefault="00EB333C" w:rsidP="004E7872">
      <w:pPr>
        <w:pStyle w:val="BBul"/>
      </w:pPr>
      <w:r>
        <w:t>VU22037</w:t>
      </w:r>
      <w:r w:rsidR="00565E52" w:rsidRPr="001178E5">
        <w:t xml:space="preserve"> Develop </w:t>
      </w:r>
      <w:r w:rsidR="000A6096" w:rsidRPr="001178E5">
        <w:t xml:space="preserve">basic </w:t>
      </w:r>
      <w:r w:rsidR="00565E52" w:rsidRPr="001178E5">
        <w:t>protective metal coating skills</w:t>
      </w:r>
    </w:p>
    <w:p w14:paraId="12C6D203" w14:textId="3A4C993C" w:rsidR="00565E52" w:rsidRPr="001178E5" w:rsidRDefault="00EB333C" w:rsidP="004E7872">
      <w:pPr>
        <w:pStyle w:val="BBul"/>
      </w:pPr>
      <w:r>
        <w:t>VU22038</w:t>
      </w:r>
      <w:r w:rsidR="00565E52" w:rsidRPr="001178E5">
        <w:t xml:space="preserve"> </w:t>
      </w:r>
      <w:r w:rsidR="000A6096" w:rsidRPr="001178E5">
        <w:t>Apply</w:t>
      </w:r>
      <w:r w:rsidR="00565E52" w:rsidRPr="001178E5">
        <w:t xml:space="preserve"> basic spray painting </w:t>
      </w:r>
      <w:r w:rsidR="00721202">
        <w:t xml:space="preserve">application </w:t>
      </w:r>
      <w:r w:rsidR="00565E52" w:rsidRPr="001178E5">
        <w:t>skills</w:t>
      </w:r>
    </w:p>
    <w:p w14:paraId="1825372D" w14:textId="5F382013" w:rsidR="00565E52" w:rsidRPr="001178E5" w:rsidRDefault="00EB333C" w:rsidP="004E7872">
      <w:pPr>
        <w:pStyle w:val="BBul"/>
      </w:pPr>
      <w:r>
        <w:t>VU22039</w:t>
      </w:r>
      <w:r w:rsidR="00565E52" w:rsidRPr="001178E5">
        <w:t xml:space="preserve"> Apply </w:t>
      </w:r>
      <w:r w:rsidR="000A6096" w:rsidRPr="001178E5">
        <w:t>basic</w:t>
      </w:r>
      <w:r w:rsidR="00565E52" w:rsidRPr="001178E5">
        <w:t xml:space="preserve"> wallpaper</w:t>
      </w:r>
    </w:p>
    <w:p w14:paraId="66C2877F" w14:textId="37E82BCF" w:rsidR="00565E52" w:rsidRPr="001178E5" w:rsidRDefault="00EB333C" w:rsidP="004E7872">
      <w:pPr>
        <w:pStyle w:val="BBul"/>
      </w:pPr>
      <w:r>
        <w:t>VU22040</w:t>
      </w:r>
      <w:r w:rsidR="00565E52" w:rsidRPr="001178E5">
        <w:t xml:space="preserve"> Identify and handle wall and ceiling lining tools and equipment</w:t>
      </w:r>
    </w:p>
    <w:p w14:paraId="4FD4FE49" w14:textId="63450342" w:rsidR="00565E52" w:rsidRPr="001178E5" w:rsidRDefault="00EB333C" w:rsidP="004E7872">
      <w:pPr>
        <w:pStyle w:val="BBul"/>
      </w:pPr>
      <w:r>
        <w:t>VU22041</w:t>
      </w:r>
      <w:r w:rsidR="00565E52" w:rsidRPr="001178E5">
        <w:t xml:space="preserve"> Apply wall and ceiling lining installation techniques</w:t>
      </w:r>
    </w:p>
    <w:p w14:paraId="24B43478" w14:textId="49BBC179" w:rsidR="0054578E" w:rsidRPr="0054578E" w:rsidRDefault="0054578E" w:rsidP="004E7872">
      <w:pPr>
        <w:pStyle w:val="BBul"/>
      </w:pPr>
      <w:r>
        <w:t>VU22042</w:t>
      </w:r>
      <w:r w:rsidRPr="001178E5">
        <w:t xml:space="preserve"> Install basic suspension ceilings</w:t>
      </w:r>
    </w:p>
    <w:p w14:paraId="1347B69E" w14:textId="32B3163D" w:rsidR="009328D9" w:rsidRDefault="00EB333C" w:rsidP="004E7872">
      <w:pPr>
        <w:pStyle w:val="BBul"/>
      </w:pPr>
      <w:r>
        <w:t>V</w:t>
      </w:r>
      <w:r w:rsidR="0054578E">
        <w:t>U22043</w:t>
      </w:r>
      <w:r w:rsidR="009328D9" w:rsidRPr="001178E5">
        <w:t xml:space="preserve"> Apply basic wall and ceiling lining stopping techniques</w:t>
      </w:r>
    </w:p>
    <w:p w14:paraId="3F32A7B9" w14:textId="77777777" w:rsidR="00094A05" w:rsidRPr="001178E5" w:rsidRDefault="00094A05" w:rsidP="00094A05">
      <w:pPr>
        <w:pStyle w:val="BBul"/>
      </w:pPr>
      <w:r>
        <w:t>VU22044</w:t>
      </w:r>
      <w:r w:rsidRPr="001178E5">
        <w:t xml:space="preserve"> Construct basic archways</w:t>
      </w:r>
    </w:p>
    <w:p w14:paraId="5605ADAD" w14:textId="56770B93" w:rsidR="00C2655C" w:rsidRPr="001178E5" w:rsidRDefault="003D0C40" w:rsidP="004E7872">
      <w:pPr>
        <w:pStyle w:val="BBul"/>
      </w:pPr>
      <w:r>
        <w:t>VU22058</w:t>
      </w:r>
      <w:r w:rsidR="005534C1" w:rsidRPr="001178E5">
        <w:t xml:space="preserve"> Produce basic castings and run castings</w:t>
      </w:r>
    </w:p>
    <w:p w14:paraId="7FE4B309" w14:textId="5A8AC283" w:rsidR="00565E52" w:rsidRPr="001178E5" w:rsidRDefault="0054578E" w:rsidP="004E7872">
      <w:pPr>
        <w:pStyle w:val="BBul"/>
      </w:pPr>
      <w:r>
        <w:t>VU22045</w:t>
      </w:r>
      <w:r w:rsidR="00565E52" w:rsidRPr="001178E5">
        <w:t xml:space="preserve"> Identify and handle wall and floor tiling tools and equipment</w:t>
      </w:r>
    </w:p>
    <w:p w14:paraId="03B54FD7" w14:textId="775D140C" w:rsidR="00565E52" w:rsidRPr="001178E5" w:rsidRDefault="0054578E" w:rsidP="004E7872">
      <w:pPr>
        <w:pStyle w:val="BBul"/>
      </w:pPr>
      <w:r>
        <w:t>VU22046</w:t>
      </w:r>
      <w:r w:rsidR="00565E52" w:rsidRPr="001178E5">
        <w:t xml:space="preserve"> Apply substrate preparation techniques for tiling</w:t>
      </w:r>
    </w:p>
    <w:p w14:paraId="5DC4B06A" w14:textId="377F0B2F" w:rsidR="00565E52" w:rsidRPr="001178E5" w:rsidRDefault="0054578E" w:rsidP="004E7872">
      <w:pPr>
        <w:pStyle w:val="BBul"/>
      </w:pPr>
      <w:r>
        <w:t>VU22047</w:t>
      </w:r>
      <w:r w:rsidR="00565E52" w:rsidRPr="001178E5">
        <w:t xml:space="preserve"> Develop basic wall tiling skills</w:t>
      </w:r>
    </w:p>
    <w:p w14:paraId="5DB0AD05" w14:textId="2CD49E77" w:rsidR="00565E52" w:rsidRPr="001178E5" w:rsidRDefault="0054578E" w:rsidP="004E7872">
      <w:pPr>
        <w:pStyle w:val="BBul"/>
      </w:pPr>
      <w:r>
        <w:t>VU22048</w:t>
      </w:r>
      <w:r w:rsidR="00565E52" w:rsidRPr="001178E5">
        <w:t xml:space="preserve"> Develop basic floor tiling skills</w:t>
      </w:r>
    </w:p>
    <w:p w14:paraId="5DEA82D7" w14:textId="2831B0FD" w:rsidR="00565E52" w:rsidRPr="001178E5" w:rsidRDefault="00E47858" w:rsidP="004E7872">
      <w:pPr>
        <w:pStyle w:val="BBul"/>
      </w:pPr>
      <w:r>
        <w:t>VU22049</w:t>
      </w:r>
      <w:r w:rsidR="00565E52" w:rsidRPr="001178E5">
        <w:t xml:space="preserve"> Identify and handle solid plastering tools and equipment</w:t>
      </w:r>
    </w:p>
    <w:p w14:paraId="08AA4CC6" w14:textId="696D6DC9" w:rsidR="00565E52" w:rsidRPr="001178E5" w:rsidRDefault="00E47858" w:rsidP="004E7872">
      <w:pPr>
        <w:pStyle w:val="BBul"/>
      </w:pPr>
      <w:r>
        <w:t>VU22050</w:t>
      </w:r>
      <w:r w:rsidR="00565E52" w:rsidRPr="001178E5">
        <w:t xml:space="preserve"> Apply cement rendering techniques</w:t>
      </w:r>
    </w:p>
    <w:p w14:paraId="084FF32B" w14:textId="07334C30" w:rsidR="00565E52" w:rsidRPr="001178E5" w:rsidRDefault="00E47858" w:rsidP="004E7872">
      <w:pPr>
        <w:pStyle w:val="BBul"/>
      </w:pPr>
      <w:r>
        <w:t>VU22051</w:t>
      </w:r>
      <w:r w:rsidR="00565E52" w:rsidRPr="001178E5">
        <w:t xml:space="preserve"> Apply acrylic rendering techniques</w:t>
      </w:r>
    </w:p>
    <w:p w14:paraId="10C64158" w14:textId="2E2503D8" w:rsidR="005534C1" w:rsidRPr="001178E5" w:rsidRDefault="00E47858" w:rsidP="004E7872">
      <w:pPr>
        <w:pStyle w:val="BBul"/>
      </w:pPr>
      <w:r>
        <w:t>VU22052</w:t>
      </w:r>
      <w:r w:rsidR="00565E52" w:rsidRPr="001178E5">
        <w:t xml:space="preserve"> </w:t>
      </w:r>
      <w:r w:rsidR="005534C1" w:rsidRPr="001178E5">
        <w:t xml:space="preserve">Apply finishing coats for solid plastering </w:t>
      </w:r>
    </w:p>
    <w:p w14:paraId="2193398F" w14:textId="27B12D86" w:rsidR="00565E52" w:rsidRPr="001178E5" w:rsidRDefault="003D0C40" w:rsidP="004E7872">
      <w:pPr>
        <w:pStyle w:val="BBul"/>
      </w:pPr>
      <w:r>
        <w:t>VU22053</w:t>
      </w:r>
      <w:r w:rsidR="00565E52" w:rsidRPr="001178E5">
        <w:t xml:space="preserve"> </w:t>
      </w:r>
      <w:r w:rsidR="005534C1" w:rsidRPr="001178E5">
        <w:t xml:space="preserve">Apply basic restoration and renovation </w:t>
      </w:r>
      <w:r w:rsidR="00064C5F">
        <w:t xml:space="preserve">techniques </w:t>
      </w:r>
      <w:r>
        <w:t>to</w:t>
      </w:r>
      <w:r w:rsidR="005534C1" w:rsidRPr="001178E5">
        <w:t xml:space="preserve"> solid plastering</w:t>
      </w:r>
    </w:p>
    <w:p w14:paraId="2813EE67" w14:textId="1C2882B2" w:rsidR="00565E52" w:rsidRPr="001178E5" w:rsidRDefault="009848DA" w:rsidP="004E7872">
      <w:pPr>
        <w:pStyle w:val="BBul"/>
      </w:pPr>
      <w:r>
        <w:t>VU22054</w:t>
      </w:r>
      <w:r w:rsidR="00565E52" w:rsidRPr="001178E5">
        <w:t xml:space="preserve"> Identify and handle </w:t>
      </w:r>
      <w:r w:rsidR="00DC42F2" w:rsidRPr="001178E5">
        <w:t>stonemasonry</w:t>
      </w:r>
      <w:r w:rsidR="00565E52" w:rsidRPr="001178E5">
        <w:t xml:space="preserve"> tools and equipment</w:t>
      </w:r>
    </w:p>
    <w:p w14:paraId="1FADBBE3" w14:textId="7E2E4E2B" w:rsidR="00565E52" w:rsidRPr="001178E5" w:rsidRDefault="009848DA" w:rsidP="004E7872">
      <w:pPr>
        <w:pStyle w:val="BBul"/>
      </w:pPr>
      <w:r>
        <w:t>VU22055</w:t>
      </w:r>
      <w:r w:rsidR="00565E52" w:rsidRPr="001178E5">
        <w:t xml:space="preserve"> Machine and finish stone</w:t>
      </w:r>
    </w:p>
    <w:p w14:paraId="670DBE77" w14:textId="2826CD5A" w:rsidR="00565E52" w:rsidRPr="001178E5" w:rsidRDefault="009848DA" w:rsidP="004E7872">
      <w:pPr>
        <w:pStyle w:val="BBul"/>
      </w:pPr>
      <w:r>
        <w:t>VU</w:t>
      </w:r>
      <w:r w:rsidR="008D4742">
        <w:t>22056</w:t>
      </w:r>
      <w:r w:rsidR="00565E52" w:rsidRPr="001178E5">
        <w:t xml:space="preserve"> Construct concrete footing</w:t>
      </w:r>
      <w:r w:rsidR="008D4742">
        <w:t>s</w:t>
      </w:r>
      <w:r w:rsidR="00565E52" w:rsidRPr="001178E5">
        <w:t xml:space="preserve"> and formwork for monumental installation</w:t>
      </w:r>
    </w:p>
    <w:p w14:paraId="1550D49E" w14:textId="2076EFF3" w:rsidR="00565E52" w:rsidRPr="001178E5" w:rsidRDefault="008D4742" w:rsidP="004E7872">
      <w:pPr>
        <w:pStyle w:val="BBul"/>
      </w:pPr>
      <w:r>
        <w:t>VU22057</w:t>
      </w:r>
      <w:r w:rsidR="00565E52" w:rsidRPr="001178E5">
        <w:t xml:space="preserve"> Install prepared monument</w:t>
      </w:r>
    </w:p>
    <w:p w14:paraId="58F96EC3" w14:textId="33E89324" w:rsidR="00565E52" w:rsidRPr="001178E5" w:rsidRDefault="008D4742" w:rsidP="004E7872">
      <w:pPr>
        <w:pStyle w:val="BBul"/>
      </w:pPr>
      <w:r>
        <w:t>VU22059</w:t>
      </w:r>
      <w:r w:rsidR="00565E52" w:rsidRPr="001178E5">
        <w:t xml:space="preserve"> Use aluminium sections for fabrication</w:t>
      </w:r>
    </w:p>
    <w:p w14:paraId="741B25F9" w14:textId="4A257C33" w:rsidR="00565E52" w:rsidRPr="001178E5" w:rsidRDefault="008D4742" w:rsidP="004E7872">
      <w:pPr>
        <w:pStyle w:val="BBul"/>
      </w:pPr>
      <w:r>
        <w:t>VU22060</w:t>
      </w:r>
      <w:r w:rsidR="00565E52" w:rsidRPr="001178E5">
        <w:t xml:space="preserve"> Operate basic static machines</w:t>
      </w:r>
    </w:p>
    <w:p w14:paraId="34947879" w14:textId="6CA6D35A" w:rsidR="005534C1" w:rsidRPr="001178E5" w:rsidRDefault="008D4742" w:rsidP="004E7872">
      <w:pPr>
        <w:pStyle w:val="BBul"/>
      </w:pPr>
      <w:r>
        <w:t>VU22061</w:t>
      </w:r>
      <w:r w:rsidR="00565E52" w:rsidRPr="001178E5">
        <w:t xml:space="preserve"> </w:t>
      </w:r>
      <w:r w:rsidR="005534C1" w:rsidRPr="001178E5">
        <w:t xml:space="preserve">Carry out basic construction processes </w:t>
      </w:r>
    </w:p>
    <w:p w14:paraId="41D48ED1" w14:textId="7838FDF5" w:rsidR="00565E52" w:rsidRDefault="00A4208B" w:rsidP="004E7872">
      <w:pPr>
        <w:pStyle w:val="BBul"/>
      </w:pPr>
      <w:r>
        <w:t>VU22062</w:t>
      </w:r>
      <w:r w:rsidR="00565E52" w:rsidRPr="001178E5">
        <w:t xml:space="preserve"> Construct basic doors and windows</w:t>
      </w:r>
    </w:p>
    <w:p w14:paraId="54B20FFE" w14:textId="0CBE8AB3" w:rsidR="00A4208B" w:rsidRPr="00A4208B" w:rsidRDefault="00A4208B" w:rsidP="004E7872">
      <w:pPr>
        <w:pStyle w:val="BBul"/>
      </w:pPr>
      <w:r>
        <w:t>VU22063</w:t>
      </w:r>
      <w:r w:rsidRPr="001178E5">
        <w:t xml:space="preserve"> Construct a basic shopfitting display unit</w:t>
      </w:r>
    </w:p>
    <w:p w14:paraId="3CD9BA57" w14:textId="43147D89" w:rsidR="00DD26CE" w:rsidRDefault="00A4208B" w:rsidP="004E7872">
      <w:pPr>
        <w:pStyle w:val="BBul"/>
      </w:pPr>
      <w:r>
        <w:t>VU22064</w:t>
      </w:r>
      <w:r w:rsidR="00565E52" w:rsidRPr="001178E5">
        <w:t xml:space="preserve"> Construct a basic stair</w:t>
      </w:r>
    </w:p>
    <w:p w14:paraId="117AB444" w14:textId="66758410" w:rsidR="00423FA2" w:rsidRDefault="00423FA2" w:rsidP="004E7872">
      <w:pPr>
        <w:pStyle w:val="BBul"/>
        <w:numPr>
          <w:ilvl w:val="0"/>
          <w:numId w:val="0"/>
        </w:numPr>
        <w:ind w:left="459"/>
      </w:pPr>
    </w:p>
    <w:p w14:paraId="455836B9" w14:textId="77777777" w:rsidR="00423FA2" w:rsidRPr="001178E5" w:rsidRDefault="00423FA2" w:rsidP="004E7872">
      <w:pPr>
        <w:pStyle w:val="BBul"/>
        <w:numPr>
          <w:ilvl w:val="0"/>
          <w:numId w:val="0"/>
        </w:numPr>
        <w:ind w:left="459"/>
        <w:sectPr w:rsidR="00423FA2" w:rsidRPr="001178E5" w:rsidSect="000A6096">
          <w:headerReference w:type="default" r:id="rId39"/>
          <w:headerReference w:type="first" r:id="rId40"/>
          <w:pgSz w:w="11907" w:h="16840" w:code="9"/>
          <w:pgMar w:top="567" w:right="1134" w:bottom="851" w:left="1134" w:header="709" w:footer="709" w:gutter="0"/>
          <w:cols w:space="708"/>
          <w:titlePg/>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CB0577" w:rsidRPr="001178E5" w14:paraId="37012BD4" w14:textId="77777777" w:rsidTr="003D6475">
        <w:tc>
          <w:tcPr>
            <w:tcW w:w="9747" w:type="dxa"/>
            <w:gridSpan w:val="4"/>
          </w:tcPr>
          <w:p w14:paraId="4BFFFFB2" w14:textId="45E869AD" w:rsidR="00CB0577" w:rsidRPr="001178E5" w:rsidRDefault="00EC7B23" w:rsidP="00613834">
            <w:pPr>
              <w:pStyle w:val="UnitsofcompetencyTitle"/>
              <w:spacing w:before="120" w:line="240" w:lineRule="auto"/>
              <w:ind w:left="0"/>
              <w:rPr>
                <w:color w:val="000000" w:themeColor="text1"/>
              </w:rPr>
            </w:pPr>
            <w:bookmarkStart w:id="57" w:name="PTWITBACI"/>
            <w:bookmarkStart w:id="58" w:name="_Toc112760582"/>
            <w:r>
              <w:rPr>
                <w:color w:val="000000" w:themeColor="text1"/>
              </w:rPr>
              <w:lastRenderedPageBreak/>
              <w:t>VU22014</w:t>
            </w:r>
            <w:r w:rsidR="00CB0577" w:rsidRPr="001178E5">
              <w:rPr>
                <w:color w:val="000000" w:themeColor="text1"/>
              </w:rPr>
              <w:t xml:space="preserve"> Prepare </w:t>
            </w:r>
            <w:r w:rsidR="00403035">
              <w:rPr>
                <w:color w:val="000000" w:themeColor="text1"/>
              </w:rPr>
              <w:t>for</w:t>
            </w:r>
            <w:r w:rsidR="00CB0577" w:rsidRPr="001178E5">
              <w:rPr>
                <w:color w:val="000000" w:themeColor="text1"/>
              </w:rPr>
              <w:t xml:space="preserve"> work in the building and construction industr</w:t>
            </w:r>
            <w:bookmarkEnd w:id="57"/>
            <w:r w:rsidR="008C745A" w:rsidRPr="001178E5">
              <w:rPr>
                <w:color w:val="000000" w:themeColor="text1"/>
              </w:rPr>
              <w:t>y</w:t>
            </w:r>
            <w:bookmarkEnd w:id="58"/>
          </w:p>
        </w:tc>
      </w:tr>
      <w:tr w:rsidR="00993121" w:rsidRPr="009571B9" w14:paraId="56142C74" w14:textId="77777777" w:rsidTr="00993121">
        <w:tc>
          <w:tcPr>
            <w:tcW w:w="3085" w:type="dxa"/>
            <w:gridSpan w:val="2"/>
          </w:tcPr>
          <w:p w14:paraId="7AFD6B70" w14:textId="4285F789" w:rsidR="00993121" w:rsidRPr="009571B9" w:rsidRDefault="00993121" w:rsidP="00613834">
            <w:pPr>
              <w:pStyle w:val="SectCTitle"/>
              <w:spacing w:after="0" w:line="240" w:lineRule="auto"/>
              <w:ind w:left="0"/>
              <w:rPr>
                <w:color w:val="000000" w:themeColor="text1"/>
              </w:rPr>
            </w:pPr>
            <w:r w:rsidRPr="009571B9">
              <w:rPr>
                <w:color w:val="000000" w:themeColor="text1"/>
              </w:rPr>
              <w:t xml:space="preserve">Unit </w:t>
            </w:r>
            <w:r w:rsidR="00AE35A5" w:rsidRPr="009571B9">
              <w:rPr>
                <w:color w:val="000000" w:themeColor="text1"/>
              </w:rPr>
              <w:t>d</w:t>
            </w:r>
            <w:r w:rsidRPr="009571B9">
              <w:rPr>
                <w:color w:val="000000" w:themeColor="text1"/>
              </w:rPr>
              <w:t>escriptor</w:t>
            </w:r>
          </w:p>
          <w:p w14:paraId="42FB2787" w14:textId="77777777" w:rsidR="0054512A" w:rsidRPr="009571B9" w:rsidRDefault="0054512A" w:rsidP="00613834">
            <w:pPr>
              <w:pStyle w:val="SectCTitle"/>
              <w:ind w:left="0"/>
              <w:rPr>
                <w:color w:val="000000" w:themeColor="text1"/>
              </w:rPr>
            </w:pPr>
          </w:p>
        </w:tc>
        <w:tc>
          <w:tcPr>
            <w:tcW w:w="6662" w:type="dxa"/>
            <w:gridSpan w:val="2"/>
          </w:tcPr>
          <w:p w14:paraId="382832C5" w14:textId="16E9DCB9" w:rsidR="00993121" w:rsidRPr="009571B9" w:rsidRDefault="00993121" w:rsidP="006A4774">
            <w:pPr>
              <w:pStyle w:val="Text"/>
              <w:spacing w:before="120"/>
            </w:pPr>
            <w:r w:rsidRPr="009571B9">
              <w:t xml:space="preserve">This unit </w:t>
            </w:r>
            <w:r w:rsidR="00BD73D2" w:rsidRPr="009571B9">
              <w:t xml:space="preserve">describes </w:t>
            </w:r>
            <w:r w:rsidRPr="009571B9">
              <w:t>the outcomes required to prepare to work in the building and construction industries. It requires the ability to determine opportunities and pathways, take responsibility for own workplace learning and skill development and apply for work in the building and construction industries.</w:t>
            </w:r>
          </w:p>
          <w:p w14:paraId="79308967" w14:textId="61A32A4F" w:rsidR="00993121" w:rsidRPr="009571B9" w:rsidRDefault="0054512A" w:rsidP="006A4774">
            <w:pPr>
              <w:pStyle w:val="Text"/>
              <w:spacing w:before="240"/>
            </w:pPr>
            <w:r w:rsidRPr="009571B9">
              <w:t>No licensing, legislative, regulatory or certification requirements apply to this unit at the time of publication.</w:t>
            </w:r>
          </w:p>
        </w:tc>
      </w:tr>
      <w:tr w:rsidR="00993121" w:rsidRPr="009571B9" w14:paraId="15CA2863" w14:textId="77777777" w:rsidTr="00613834">
        <w:trPr>
          <w:trHeight w:val="272"/>
        </w:trPr>
        <w:tc>
          <w:tcPr>
            <w:tcW w:w="3085" w:type="dxa"/>
            <w:gridSpan w:val="2"/>
          </w:tcPr>
          <w:p w14:paraId="5EFA37AE" w14:textId="77777777" w:rsidR="00993121" w:rsidRPr="009571B9" w:rsidRDefault="00993121" w:rsidP="00613834">
            <w:pPr>
              <w:pStyle w:val="SectCTitle"/>
              <w:spacing w:before="240" w:after="0" w:line="240" w:lineRule="auto"/>
              <w:ind w:left="0"/>
              <w:rPr>
                <w:color w:val="000000" w:themeColor="text1"/>
              </w:rPr>
            </w:pPr>
            <w:r w:rsidRPr="009571B9">
              <w:rPr>
                <w:color w:val="000000" w:themeColor="text1"/>
              </w:rPr>
              <w:t>Employability Skills</w:t>
            </w:r>
          </w:p>
        </w:tc>
        <w:tc>
          <w:tcPr>
            <w:tcW w:w="6662" w:type="dxa"/>
            <w:gridSpan w:val="2"/>
          </w:tcPr>
          <w:p w14:paraId="4036EA60" w14:textId="76041BF1" w:rsidR="00993121" w:rsidRPr="009571B9" w:rsidRDefault="00993121" w:rsidP="006A4774">
            <w:pPr>
              <w:pStyle w:val="Text"/>
              <w:spacing w:before="240"/>
            </w:pPr>
            <w:bookmarkStart w:id="59" w:name="OLE_LINK2"/>
            <w:r w:rsidRPr="009571B9">
              <w:t>This unit contains Employability Skills.</w:t>
            </w:r>
            <w:bookmarkEnd w:id="59"/>
          </w:p>
        </w:tc>
      </w:tr>
      <w:tr w:rsidR="00993121" w:rsidRPr="009571B9" w14:paraId="321F10C0" w14:textId="77777777" w:rsidTr="00993121">
        <w:tc>
          <w:tcPr>
            <w:tcW w:w="3085" w:type="dxa"/>
            <w:gridSpan w:val="2"/>
          </w:tcPr>
          <w:p w14:paraId="077C2AB2" w14:textId="47B98C36" w:rsidR="00993121" w:rsidRPr="009571B9" w:rsidRDefault="00993121" w:rsidP="00613834">
            <w:pPr>
              <w:pStyle w:val="SectCTitle"/>
              <w:spacing w:before="240"/>
              <w:ind w:left="0"/>
              <w:rPr>
                <w:color w:val="000000" w:themeColor="text1"/>
              </w:rPr>
            </w:pPr>
            <w:r w:rsidRPr="009571B9">
              <w:rPr>
                <w:color w:val="000000" w:themeColor="text1"/>
              </w:rPr>
              <w:t xml:space="preserve">Application of the </w:t>
            </w:r>
            <w:r w:rsidR="00AE35A5" w:rsidRPr="009571B9">
              <w:rPr>
                <w:color w:val="000000" w:themeColor="text1"/>
              </w:rPr>
              <w:t>u</w:t>
            </w:r>
            <w:r w:rsidRPr="009571B9">
              <w:rPr>
                <w:color w:val="000000" w:themeColor="text1"/>
              </w:rPr>
              <w:t>nit</w:t>
            </w:r>
          </w:p>
        </w:tc>
        <w:tc>
          <w:tcPr>
            <w:tcW w:w="6662" w:type="dxa"/>
            <w:gridSpan w:val="2"/>
          </w:tcPr>
          <w:p w14:paraId="417EA224" w14:textId="2277CB26" w:rsidR="00993121" w:rsidRPr="009571B9" w:rsidRDefault="00993121" w:rsidP="006A4774">
            <w:pPr>
              <w:pStyle w:val="Text"/>
              <w:spacing w:before="240"/>
            </w:pPr>
            <w:r w:rsidRPr="009571B9">
              <w:t>This unit supports learners to develop basic skills and knowledge to prepare them for the working environment in the building and construction industries.</w:t>
            </w:r>
          </w:p>
        </w:tc>
      </w:tr>
      <w:tr w:rsidR="00993121" w:rsidRPr="009571B9" w14:paraId="42732A17" w14:textId="77777777" w:rsidTr="00993121">
        <w:tc>
          <w:tcPr>
            <w:tcW w:w="3085" w:type="dxa"/>
            <w:gridSpan w:val="2"/>
          </w:tcPr>
          <w:p w14:paraId="6CD26F23" w14:textId="77777777" w:rsidR="00993121" w:rsidRPr="009571B9" w:rsidRDefault="00993121" w:rsidP="00613834">
            <w:pPr>
              <w:pStyle w:val="SectCHead1"/>
              <w:spacing w:after="0" w:line="240" w:lineRule="auto"/>
              <w:rPr>
                <w:color w:val="000000" w:themeColor="text1"/>
              </w:rPr>
            </w:pPr>
            <w:r w:rsidRPr="009571B9">
              <w:rPr>
                <w:color w:val="000000" w:themeColor="text1"/>
              </w:rPr>
              <w:t>ELEMENT</w:t>
            </w:r>
          </w:p>
        </w:tc>
        <w:tc>
          <w:tcPr>
            <w:tcW w:w="6662" w:type="dxa"/>
            <w:gridSpan w:val="2"/>
          </w:tcPr>
          <w:p w14:paraId="5FFE864D" w14:textId="77777777" w:rsidR="00993121" w:rsidRPr="009571B9" w:rsidRDefault="00993121" w:rsidP="00613834">
            <w:pPr>
              <w:pStyle w:val="SectCHead1"/>
              <w:spacing w:after="0" w:line="240" w:lineRule="auto"/>
              <w:ind w:left="66"/>
              <w:rPr>
                <w:color w:val="000000" w:themeColor="text1"/>
              </w:rPr>
            </w:pPr>
            <w:r w:rsidRPr="009571B9">
              <w:rPr>
                <w:color w:val="000000" w:themeColor="text1"/>
              </w:rPr>
              <w:t>PERFORMANCE CRITERIA</w:t>
            </w:r>
          </w:p>
        </w:tc>
      </w:tr>
      <w:tr w:rsidR="00993121" w:rsidRPr="009571B9" w14:paraId="235C965C" w14:textId="77777777" w:rsidTr="00993121">
        <w:tc>
          <w:tcPr>
            <w:tcW w:w="3085" w:type="dxa"/>
            <w:gridSpan w:val="2"/>
          </w:tcPr>
          <w:p w14:paraId="57228055" w14:textId="77777777" w:rsidR="00993121" w:rsidRPr="009571B9" w:rsidRDefault="00993121" w:rsidP="00613834">
            <w:pPr>
              <w:pStyle w:val="SectCDescr"/>
              <w:spacing w:beforeLines="0" w:before="120" w:afterLines="0" w:after="120" w:line="240" w:lineRule="auto"/>
              <w:ind w:left="0" w:firstLine="6"/>
              <w:rPr>
                <w:color w:val="000000" w:themeColor="text1"/>
              </w:rPr>
            </w:pPr>
            <w:r w:rsidRPr="009571B9">
              <w:rPr>
                <w:color w:val="000000" w:themeColor="text1"/>
              </w:rPr>
              <w:t>Elements describe the essential outcomes of a unit of competency.</w:t>
            </w:r>
          </w:p>
        </w:tc>
        <w:tc>
          <w:tcPr>
            <w:tcW w:w="6662" w:type="dxa"/>
            <w:gridSpan w:val="2"/>
          </w:tcPr>
          <w:p w14:paraId="61A21DC2" w14:textId="77777777" w:rsidR="00993121" w:rsidRPr="009571B9" w:rsidRDefault="00993121" w:rsidP="00613834">
            <w:pPr>
              <w:pStyle w:val="SectCDescr"/>
              <w:spacing w:beforeLines="0" w:before="120" w:afterLines="0" w:after="120" w:line="240" w:lineRule="auto"/>
              <w:ind w:firstLine="6"/>
              <w:rPr>
                <w:color w:val="000000" w:themeColor="text1"/>
              </w:rPr>
            </w:pPr>
            <w:r w:rsidRPr="009571B9">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795B85" w:rsidRPr="009571B9" w14:paraId="06562EAF" w14:textId="77777777" w:rsidTr="00993121">
        <w:tc>
          <w:tcPr>
            <w:tcW w:w="490" w:type="dxa"/>
            <w:vMerge w:val="restart"/>
          </w:tcPr>
          <w:p w14:paraId="32011D11" w14:textId="11CE9768" w:rsidR="00795B85" w:rsidRPr="009571B9" w:rsidRDefault="00795B85" w:rsidP="00613834">
            <w:pPr>
              <w:pStyle w:val="SectCTableText"/>
              <w:ind w:left="0"/>
              <w:rPr>
                <w:color w:val="000000" w:themeColor="text1"/>
              </w:rPr>
            </w:pPr>
            <w:r w:rsidRPr="009571B9">
              <w:rPr>
                <w:color w:val="000000" w:themeColor="text1"/>
              </w:rPr>
              <w:t>1.</w:t>
            </w:r>
          </w:p>
        </w:tc>
        <w:tc>
          <w:tcPr>
            <w:tcW w:w="2595" w:type="dxa"/>
            <w:vMerge w:val="restart"/>
          </w:tcPr>
          <w:p w14:paraId="6FC4E040" w14:textId="77777777" w:rsidR="00795B85" w:rsidRPr="009571B9" w:rsidRDefault="00795B85" w:rsidP="00613834">
            <w:pPr>
              <w:pStyle w:val="SectCTableText"/>
              <w:spacing w:after="0" w:line="240" w:lineRule="auto"/>
              <w:ind w:left="51" w:firstLine="0"/>
              <w:rPr>
                <w:color w:val="000000" w:themeColor="text1"/>
              </w:rPr>
            </w:pPr>
            <w:r w:rsidRPr="009571B9">
              <w:rPr>
                <w:color w:val="000000" w:themeColor="text1"/>
              </w:rPr>
              <w:t>Identify the building and construction industries</w:t>
            </w:r>
          </w:p>
        </w:tc>
        <w:tc>
          <w:tcPr>
            <w:tcW w:w="825" w:type="dxa"/>
          </w:tcPr>
          <w:p w14:paraId="6EDBF79A" w14:textId="77777777" w:rsidR="00795B85" w:rsidRPr="009571B9" w:rsidRDefault="00795B85" w:rsidP="00613834">
            <w:pPr>
              <w:pStyle w:val="SectCTableText"/>
              <w:spacing w:after="0" w:line="240" w:lineRule="auto"/>
              <w:ind w:left="51" w:firstLine="0"/>
              <w:rPr>
                <w:color w:val="000000" w:themeColor="text1"/>
              </w:rPr>
            </w:pPr>
            <w:r w:rsidRPr="009571B9">
              <w:rPr>
                <w:color w:val="000000" w:themeColor="text1"/>
              </w:rPr>
              <w:t>1.1</w:t>
            </w:r>
          </w:p>
        </w:tc>
        <w:tc>
          <w:tcPr>
            <w:tcW w:w="5837" w:type="dxa"/>
          </w:tcPr>
          <w:p w14:paraId="07B6AEA2" w14:textId="676EAA49" w:rsidR="00795B85" w:rsidRPr="00375419" w:rsidRDefault="00795B85" w:rsidP="00613834">
            <w:pPr>
              <w:pStyle w:val="SectCTableText"/>
              <w:spacing w:after="0" w:line="240" w:lineRule="auto"/>
              <w:ind w:left="51" w:firstLine="0"/>
              <w:rPr>
                <w:color w:val="000000" w:themeColor="text1"/>
              </w:rPr>
            </w:pPr>
            <w:r w:rsidRPr="00375419">
              <w:rPr>
                <w:color w:val="000000" w:themeColor="text1"/>
              </w:rPr>
              <w:t xml:space="preserve">Identify different </w:t>
            </w:r>
            <w:r w:rsidRPr="00375419">
              <w:rPr>
                <w:b/>
                <w:i/>
                <w:color w:val="000000" w:themeColor="text1"/>
              </w:rPr>
              <w:t>streams and</w:t>
            </w:r>
            <w:r w:rsidRPr="00375419">
              <w:rPr>
                <w:color w:val="000000" w:themeColor="text1"/>
              </w:rPr>
              <w:t xml:space="preserve"> </w:t>
            </w:r>
            <w:r w:rsidRPr="00375419">
              <w:rPr>
                <w:b/>
                <w:bCs/>
                <w:i/>
                <w:color w:val="000000" w:themeColor="text1"/>
              </w:rPr>
              <w:t xml:space="preserve">sectors </w:t>
            </w:r>
            <w:r w:rsidRPr="00375419">
              <w:rPr>
                <w:color w:val="000000" w:themeColor="text1"/>
              </w:rPr>
              <w:t>in the building and construction industries</w:t>
            </w:r>
            <w:r w:rsidR="00375419" w:rsidRPr="00375419">
              <w:rPr>
                <w:color w:val="000000" w:themeColor="text1"/>
              </w:rPr>
              <w:t>.</w:t>
            </w:r>
          </w:p>
        </w:tc>
      </w:tr>
      <w:tr w:rsidR="00795B85" w:rsidRPr="009571B9" w14:paraId="7AF2A2D3" w14:textId="77777777" w:rsidTr="00993121">
        <w:tc>
          <w:tcPr>
            <w:tcW w:w="490" w:type="dxa"/>
            <w:vMerge/>
          </w:tcPr>
          <w:p w14:paraId="33499B09" w14:textId="77777777" w:rsidR="00795B85" w:rsidRPr="009571B9" w:rsidRDefault="00795B85" w:rsidP="00795B85">
            <w:pPr>
              <w:pStyle w:val="SectCTableText"/>
              <w:spacing w:after="0" w:line="240" w:lineRule="auto"/>
              <w:ind w:left="51" w:firstLine="0"/>
              <w:rPr>
                <w:color w:val="000000" w:themeColor="text1"/>
              </w:rPr>
            </w:pPr>
          </w:p>
        </w:tc>
        <w:tc>
          <w:tcPr>
            <w:tcW w:w="2595" w:type="dxa"/>
            <w:vMerge/>
          </w:tcPr>
          <w:p w14:paraId="29CD693C" w14:textId="77777777" w:rsidR="00795B85" w:rsidRPr="009571B9" w:rsidRDefault="00795B85" w:rsidP="00613834">
            <w:pPr>
              <w:pStyle w:val="SectCTableText"/>
              <w:spacing w:before="240" w:after="0" w:line="240" w:lineRule="auto"/>
              <w:ind w:left="51" w:firstLine="0"/>
              <w:rPr>
                <w:color w:val="000000" w:themeColor="text1"/>
              </w:rPr>
            </w:pPr>
          </w:p>
        </w:tc>
        <w:tc>
          <w:tcPr>
            <w:tcW w:w="825" w:type="dxa"/>
          </w:tcPr>
          <w:p w14:paraId="484AE8C8" w14:textId="77777777" w:rsidR="00795B85" w:rsidRPr="009571B9" w:rsidRDefault="00795B85" w:rsidP="00613834">
            <w:pPr>
              <w:pStyle w:val="SectCTableText"/>
              <w:spacing w:before="240" w:after="0" w:line="240" w:lineRule="auto"/>
              <w:ind w:left="51" w:firstLine="0"/>
              <w:rPr>
                <w:color w:val="000000" w:themeColor="text1"/>
              </w:rPr>
            </w:pPr>
            <w:r w:rsidRPr="009571B9">
              <w:rPr>
                <w:color w:val="000000" w:themeColor="text1"/>
              </w:rPr>
              <w:t>1.2</w:t>
            </w:r>
          </w:p>
        </w:tc>
        <w:tc>
          <w:tcPr>
            <w:tcW w:w="5837" w:type="dxa"/>
          </w:tcPr>
          <w:p w14:paraId="7CD10D28" w14:textId="638AD61F" w:rsidR="00795B85" w:rsidRPr="009571B9" w:rsidRDefault="00795B85" w:rsidP="00375419">
            <w:pPr>
              <w:pStyle w:val="SectCTableText"/>
              <w:spacing w:before="240" w:after="0" w:line="240" w:lineRule="auto"/>
              <w:ind w:left="51" w:firstLine="0"/>
              <w:rPr>
                <w:color w:val="000000" w:themeColor="text1"/>
              </w:rPr>
            </w:pPr>
            <w:r w:rsidRPr="009571B9">
              <w:rPr>
                <w:color w:val="000000" w:themeColor="text1"/>
              </w:rPr>
              <w:t xml:space="preserve">Distinguish the range of </w:t>
            </w:r>
            <w:r w:rsidRPr="009571B9">
              <w:rPr>
                <w:b/>
                <w:bCs/>
                <w:i/>
                <w:color w:val="000000" w:themeColor="text1"/>
              </w:rPr>
              <w:t xml:space="preserve">roles and responsibilities </w:t>
            </w:r>
            <w:r w:rsidRPr="009571B9">
              <w:rPr>
                <w:color w:val="000000" w:themeColor="text1"/>
              </w:rPr>
              <w:t>of</w:t>
            </w:r>
            <w:r w:rsidR="00375419">
              <w:rPr>
                <w:color w:val="000000" w:themeColor="text1"/>
              </w:rPr>
              <w:t xml:space="preserve"> workers in the building and construction industries.</w:t>
            </w:r>
          </w:p>
        </w:tc>
      </w:tr>
      <w:tr w:rsidR="00795B85" w:rsidRPr="009571B9" w14:paraId="289F835C" w14:textId="77777777" w:rsidTr="00993121">
        <w:tc>
          <w:tcPr>
            <w:tcW w:w="490" w:type="dxa"/>
            <w:vMerge/>
          </w:tcPr>
          <w:p w14:paraId="495D7D0D" w14:textId="77777777" w:rsidR="00795B85" w:rsidRPr="009571B9" w:rsidRDefault="00795B85" w:rsidP="00795B85">
            <w:pPr>
              <w:pStyle w:val="SectCTableText"/>
              <w:spacing w:after="0" w:line="240" w:lineRule="auto"/>
              <w:ind w:left="51" w:firstLine="0"/>
              <w:rPr>
                <w:color w:val="000000" w:themeColor="text1"/>
              </w:rPr>
            </w:pPr>
          </w:p>
        </w:tc>
        <w:tc>
          <w:tcPr>
            <w:tcW w:w="2595" w:type="dxa"/>
            <w:vMerge/>
          </w:tcPr>
          <w:p w14:paraId="22933411" w14:textId="77777777" w:rsidR="00795B85" w:rsidRPr="009571B9" w:rsidRDefault="00795B85" w:rsidP="00613834">
            <w:pPr>
              <w:pStyle w:val="SectCTableText"/>
              <w:spacing w:after="0" w:line="240" w:lineRule="auto"/>
              <w:ind w:left="51" w:firstLine="0"/>
              <w:rPr>
                <w:color w:val="000000" w:themeColor="text1"/>
              </w:rPr>
            </w:pPr>
          </w:p>
        </w:tc>
        <w:tc>
          <w:tcPr>
            <w:tcW w:w="825" w:type="dxa"/>
          </w:tcPr>
          <w:p w14:paraId="04412993" w14:textId="77777777" w:rsidR="00795B85" w:rsidRPr="009571B9" w:rsidRDefault="00795B85" w:rsidP="00613834">
            <w:pPr>
              <w:pStyle w:val="SectCTableText"/>
              <w:spacing w:after="0" w:line="240" w:lineRule="auto"/>
              <w:ind w:left="51" w:firstLine="0"/>
              <w:rPr>
                <w:color w:val="000000" w:themeColor="text1"/>
              </w:rPr>
            </w:pPr>
            <w:r w:rsidRPr="009571B9">
              <w:rPr>
                <w:color w:val="000000" w:themeColor="text1"/>
              </w:rPr>
              <w:t>1.3</w:t>
            </w:r>
          </w:p>
        </w:tc>
        <w:tc>
          <w:tcPr>
            <w:tcW w:w="5837" w:type="dxa"/>
          </w:tcPr>
          <w:p w14:paraId="52E4A51F" w14:textId="551583AD" w:rsidR="00795B85" w:rsidRPr="009571B9" w:rsidRDefault="00795B85" w:rsidP="00613834">
            <w:pPr>
              <w:pStyle w:val="SectCTableText"/>
              <w:spacing w:before="240" w:after="0" w:line="240" w:lineRule="auto"/>
              <w:ind w:left="51" w:firstLine="0"/>
              <w:rPr>
                <w:color w:val="000000" w:themeColor="text1"/>
              </w:rPr>
            </w:pPr>
            <w:r w:rsidRPr="009571B9">
              <w:rPr>
                <w:color w:val="000000" w:themeColor="text1"/>
              </w:rPr>
              <w:t>Identify industry expectations for entry level positions in the building and construction industries</w:t>
            </w:r>
            <w:r w:rsidR="00375419">
              <w:rPr>
                <w:color w:val="000000" w:themeColor="text1"/>
              </w:rPr>
              <w:t>.</w:t>
            </w:r>
          </w:p>
        </w:tc>
      </w:tr>
      <w:tr w:rsidR="00795B85" w:rsidRPr="009571B9" w14:paraId="099F0009" w14:textId="77777777" w:rsidTr="00993121">
        <w:tc>
          <w:tcPr>
            <w:tcW w:w="490" w:type="dxa"/>
            <w:vMerge w:val="restart"/>
          </w:tcPr>
          <w:p w14:paraId="0A7F25E2" w14:textId="3765E479" w:rsidR="00795B85" w:rsidRPr="009571B9" w:rsidRDefault="00795B85" w:rsidP="00795B85">
            <w:pPr>
              <w:pStyle w:val="SectCTableText"/>
              <w:spacing w:before="240" w:after="0" w:line="240" w:lineRule="auto"/>
              <w:ind w:left="0" w:firstLine="0"/>
              <w:rPr>
                <w:color w:val="000000" w:themeColor="text1"/>
              </w:rPr>
            </w:pPr>
            <w:r w:rsidRPr="009571B9">
              <w:rPr>
                <w:color w:val="000000" w:themeColor="text1"/>
              </w:rPr>
              <w:t>2.</w:t>
            </w:r>
          </w:p>
        </w:tc>
        <w:tc>
          <w:tcPr>
            <w:tcW w:w="2595" w:type="dxa"/>
            <w:vMerge w:val="restart"/>
          </w:tcPr>
          <w:p w14:paraId="4ADD1130" w14:textId="77777777" w:rsidR="00795B85" w:rsidRPr="009571B9" w:rsidRDefault="00795B85" w:rsidP="00613834">
            <w:pPr>
              <w:pStyle w:val="SectCTableText"/>
              <w:spacing w:before="240" w:after="0" w:line="240" w:lineRule="auto"/>
              <w:ind w:left="51" w:firstLine="0"/>
              <w:rPr>
                <w:color w:val="000000" w:themeColor="text1"/>
              </w:rPr>
            </w:pPr>
            <w:r w:rsidRPr="009571B9">
              <w:rPr>
                <w:color w:val="000000" w:themeColor="text1"/>
              </w:rPr>
              <w:t>Identify future career opportunities</w:t>
            </w:r>
          </w:p>
        </w:tc>
        <w:tc>
          <w:tcPr>
            <w:tcW w:w="825" w:type="dxa"/>
          </w:tcPr>
          <w:p w14:paraId="1DE94039" w14:textId="77777777" w:rsidR="00795B85" w:rsidRPr="009571B9" w:rsidRDefault="00795B85" w:rsidP="00613834">
            <w:pPr>
              <w:pStyle w:val="SectCTableText"/>
              <w:spacing w:before="240" w:after="0" w:line="240" w:lineRule="auto"/>
              <w:ind w:left="51" w:firstLine="0"/>
              <w:rPr>
                <w:color w:val="000000" w:themeColor="text1"/>
              </w:rPr>
            </w:pPr>
            <w:r w:rsidRPr="009571B9">
              <w:rPr>
                <w:color w:val="000000" w:themeColor="text1"/>
              </w:rPr>
              <w:t>2.1</w:t>
            </w:r>
          </w:p>
        </w:tc>
        <w:tc>
          <w:tcPr>
            <w:tcW w:w="5837" w:type="dxa"/>
          </w:tcPr>
          <w:p w14:paraId="18517FC2" w14:textId="365C81B2" w:rsidR="00795B85" w:rsidRPr="009571B9" w:rsidRDefault="00795B85" w:rsidP="00613834">
            <w:pPr>
              <w:pStyle w:val="SectCTableText"/>
              <w:spacing w:before="240" w:after="0" w:line="240" w:lineRule="auto"/>
              <w:ind w:left="51" w:firstLine="0"/>
              <w:rPr>
                <w:color w:val="000000" w:themeColor="text1"/>
              </w:rPr>
            </w:pPr>
            <w:r w:rsidRPr="009571B9">
              <w:rPr>
                <w:color w:val="000000" w:themeColor="text1"/>
              </w:rPr>
              <w:t xml:space="preserve">Source services and opportunities provided by </w:t>
            </w:r>
            <w:r w:rsidRPr="009571B9">
              <w:rPr>
                <w:b/>
                <w:bCs/>
                <w:i/>
                <w:color w:val="000000" w:themeColor="text1"/>
              </w:rPr>
              <w:t xml:space="preserve">employment organisations </w:t>
            </w:r>
            <w:r w:rsidRPr="009571B9">
              <w:rPr>
                <w:color w:val="000000" w:themeColor="text1"/>
              </w:rPr>
              <w:t>to establish job seeking providers</w:t>
            </w:r>
            <w:r w:rsidR="00375419">
              <w:rPr>
                <w:color w:val="000000" w:themeColor="text1"/>
              </w:rPr>
              <w:t>.</w:t>
            </w:r>
          </w:p>
        </w:tc>
      </w:tr>
      <w:tr w:rsidR="00795B85" w:rsidRPr="009571B9" w14:paraId="5D6D4E14" w14:textId="77777777" w:rsidTr="00993121">
        <w:tc>
          <w:tcPr>
            <w:tcW w:w="490" w:type="dxa"/>
            <w:vMerge/>
          </w:tcPr>
          <w:p w14:paraId="33D1027B" w14:textId="77777777" w:rsidR="00795B85" w:rsidRPr="009571B9" w:rsidRDefault="00795B85" w:rsidP="00795B85">
            <w:pPr>
              <w:pStyle w:val="SectCTableText"/>
              <w:spacing w:after="0" w:line="240" w:lineRule="auto"/>
              <w:ind w:left="51" w:firstLine="0"/>
              <w:rPr>
                <w:color w:val="000000" w:themeColor="text1"/>
              </w:rPr>
            </w:pPr>
          </w:p>
        </w:tc>
        <w:tc>
          <w:tcPr>
            <w:tcW w:w="2595" w:type="dxa"/>
            <w:vMerge/>
          </w:tcPr>
          <w:p w14:paraId="7458FEC6" w14:textId="77777777" w:rsidR="00795B85" w:rsidRPr="009571B9" w:rsidRDefault="00795B85" w:rsidP="00613834">
            <w:pPr>
              <w:pStyle w:val="SectCTableText"/>
              <w:spacing w:before="240" w:after="0" w:line="240" w:lineRule="auto"/>
              <w:ind w:left="51" w:firstLine="0"/>
              <w:rPr>
                <w:color w:val="000000" w:themeColor="text1"/>
              </w:rPr>
            </w:pPr>
          </w:p>
        </w:tc>
        <w:tc>
          <w:tcPr>
            <w:tcW w:w="825" w:type="dxa"/>
          </w:tcPr>
          <w:p w14:paraId="1532E6D2" w14:textId="77777777" w:rsidR="00795B85" w:rsidRPr="009571B9" w:rsidRDefault="00795B85" w:rsidP="00613834">
            <w:pPr>
              <w:pStyle w:val="SectCTableText"/>
              <w:spacing w:before="240" w:after="0" w:line="240" w:lineRule="auto"/>
              <w:ind w:left="51" w:firstLine="0"/>
              <w:rPr>
                <w:color w:val="000000" w:themeColor="text1"/>
              </w:rPr>
            </w:pPr>
            <w:r w:rsidRPr="009571B9">
              <w:rPr>
                <w:color w:val="000000" w:themeColor="text1"/>
              </w:rPr>
              <w:t>2.2</w:t>
            </w:r>
          </w:p>
        </w:tc>
        <w:tc>
          <w:tcPr>
            <w:tcW w:w="5837" w:type="dxa"/>
          </w:tcPr>
          <w:p w14:paraId="5CCDC78D" w14:textId="5CC93688" w:rsidR="00795B85" w:rsidRPr="009571B9" w:rsidRDefault="00795B85" w:rsidP="00613834">
            <w:pPr>
              <w:pStyle w:val="SectCTableText"/>
              <w:spacing w:before="240" w:after="0" w:line="240" w:lineRule="auto"/>
              <w:ind w:left="51" w:firstLine="0"/>
              <w:rPr>
                <w:color w:val="000000" w:themeColor="text1"/>
              </w:rPr>
            </w:pPr>
            <w:r w:rsidRPr="009571B9">
              <w:rPr>
                <w:color w:val="000000" w:themeColor="text1"/>
              </w:rPr>
              <w:t>Locate and use</w:t>
            </w:r>
            <w:r w:rsidRPr="009571B9">
              <w:rPr>
                <w:b/>
                <w:bCs/>
                <w:i/>
                <w:color w:val="000000" w:themeColor="text1"/>
              </w:rPr>
              <w:t xml:space="preserve"> resources </w:t>
            </w:r>
            <w:r w:rsidRPr="009571B9">
              <w:rPr>
                <w:color w:val="000000" w:themeColor="text1"/>
              </w:rPr>
              <w:t>to identify employment opportunities in the building and construction industries</w:t>
            </w:r>
            <w:r w:rsidR="00375419">
              <w:rPr>
                <w:color w:val="000000" w:themeColor="text1"/>
              </w:rPr>
              <w:t>.</w:t>
            </w:r>
          </w:p>
        </w:tc>
      </w:tr>
      <w:tr w:rsidR="00795B85" w:rsidRPr="009571B9" w14:paraId="0C9788CF" w14:textId="77777777" w:rsidTr="00993121">
        <w:tc>
          <w:tcPr>
            <w:tcW w:w="490" w:type="dxa"/>
            <w:vMerge w:val="restart"/>
          </w:tcPr>
          <w:p w14:paraId="455937A5" w14:textId="4D3AB408" w:rsidR="00795B85" w:rsidRPr="009571B9" w:rsidRDefault="00795B85" w:rsidP="00613834">
            <w:pPr>
              <w:pStyle w:val="SectCTableText"/>
              <w:spacing w:before="240" w:after="0" w:line="360" w:lineRule="auto"/>
              <w:ind w:left="0" w:firstLine="0"/>
              <w:rPr>
                <w:color w:val="000000" w:themeColor="text1"/>
              </w:rPr>
            </w:pPr>
            <w:r w:rsidRPr="009571B9">
              <w:rPr>
                <w:color w:val="000000" w:themeColor="text1"/>
              </w:rPr>
              <w:t>3.</w:t>
            </w:r>
          </w:p>
        </w:tc>
        <w:tc>
          <w:tcPr>
            <w:tcW w:w="2595" w:type="dxa"/>
            <w:vMerge w:val="restart"/>
          </w:tcPr>
          <w:p w14:paraId="0AB8A1BE" w14:textId="77777777" w:rsidR="00795B85" w:rsidRPr="009571B9" w:rsidRDefault="00795B85" w:rsidP="00613834">
            <w:pPr>
              <w:pStyle w:val="SectCTableText"/>
              <w:spacing w:before="240" w:after="0" w:line="240" w:lineRule="auto"/>
              <w:ind w:left="51" w:firstLine="0"/>
              <w:rPr>
                <w:color w:val="000000" w:themeColor="text1"/>
              </w:rPr>
            </w:pPr>
            <w:r w:rsidRPr="009571B9">
              <w:rPr>
                <w:color w:val="000000" w:themeColor="text1"/>
              </w:rPr>
              <w:t>Develop a plan for a career pathway</w:t>
            </w:r>
          </w:p>
        </w:tc>
        <w:tc>
          <w:tcPr>
            <w:tcW w:w="825" w:type="dxa"/>
          </w:tcPr>
          <w:p w14:paraId="68219F9B" w14:textId="77777777" w:rsidR="00795B85" w:rsidRPr="009571B9" w:rsidRDefault="00795B85" w:rsidP="00613834">
            <w:pPr>
              <w:pStyle w:val="SectCTableText"/>
              <w:spacing w:before="240" w:after="0" w:line="240" w:lineRule="auto"/>
              <w:ind w:left="51" w:firstLine="0"/>
              <w:rPr>
                <w:color w:val="000000" w:themeColor="text1"/>
              </w:rPr>
            </w:pPr>
            <w:r w:rsidRPr="009571B9">
              <w:rPr>
                <w:color w:val="000000" w:themeColor="text1"/>
              </w:rPr>
              <w:t>3.1</w:t>
            </w:r>
          </w:p>
        </w:tc>
        <w:tc>
          <w:tcPr>
            <w:tcW w:w="5837" w:type="dxa"/>
          </w:tcPr>
          <w:p w14:paraId="6CF4F63E" w14:textId="2AA92D53" w:rsidR="00795B85" w:rsidRPr="009571B9" w:rsidRDefault="00795B85" w:rsidP="00613834">
            <w:pPr>
              <w:pStyle w:val="SectCTableText"/>
              <w:spacing w:before="240" w:after="0" w:line="240" w:lineRule="auto"/>
              <w:ind w:left="51" w:firstLine="0"/>
              <w:rPr>
                <w:color w:val="000000" w:themeColor="text1"/>
              </w:rPr>
            </w:pPr>
            <w:r w:rsidRPr="009571B9">
              <w:rPr>
                <w:color w:val="000000" w:themeColor="text1"/>
              </w:rPr>
              <w:t>Explore viable career options that align with personal goals</w:t>
            </w:r>
            <w:r w:rsidR="00375419">
              <w:rPr>
                <w:bCs/>
                <w:color w:val="000000" w:themeColor="text1"/>
              </w:rPr>
              <w:t>.</w:t>
            </w:r>
          </w:p>
        </w:tc>
      </w:tr>
      <w:tr w:rsidR="00795B85" w:rsidRPr="009571B9" w14:paraId="5A8D426D" w14:textId="77777777" w:rsidTr="00993121">
        <w:tc>
          <w:tcPr>
            <w:tcW w:w="490" w:type="dxa"/>
            <w:vMerge/>
          </w:tcPr>
          <w:p w14:paraId="2C683069" w14:textId="77777777" w:rsidR="00795B85" w:rsidRPr="009571B9" w:rsidRDefault="00795B85" w:rsidP="00795B85">
            <w:pPr>
              <w:pStyle w:val="SectCTableText"/>
              <w:spacing w:after="0" w:line="360" w:lineRule="auto"/>
              <w:ind w:left="51" w:firstLine="0"/>
              <w:rPr>
                <w:color w:val="000000" w:themeColor="text1"/>
              </w:rPr>
            </w:pPr>
          </w:p>
        </w:tc>
        <w:tc>
          <w:tcPr>
            <w:tcW w:w="2595" w:type="dxa"/>
            <w:vMerge/>
          </w:tcPr>
          <w:p w14:paraId="3416035D" w14:textId="77777777" w:rsidR="00795B85" w:rsidRPr="009571B9" w:rsidRDefault="00795B85" w:rsidP="00613834">
            <w:pPr>
              <w:pStyle w:val="SectCTableText"/>
              <w:spacing w:before="240" w:after="0" w:line="240" w:lineRule="auto"/>
              <w:ind w:left="51" w:firstLine="0"/>
              <w:rPr>
                <w:color w:val="000000" w:themeColor="text1"/>
              </w:rPr>
            </w:pPr>
          </w:p>
        </w:tc>
        <w:tc>
          <w:tcPr>
            <w:tcW w:w="825" w:type="dxa"/>
          </w:tcPr>
          <w:p w14:paraId="4B8BCABF" w14:textId="77777777" w:rsidR="00795B85" w:rsidRPr="009571B9" w:rsidRDefault="00795B85" w:rsidP="00613834">
            <w:pPr>
              <w:pStyle w:val="SectCTableText"/>
              <w:spacing w:before="240" w:after="0" w:line="240" w:lineRule="auto"/>
              <w:ind w:left="51" w:firstLine="0"/>
              <w:rPr>
                <w:color w:val="000000" w:themeColor="text1"/>
              </w:rPr>
            </w:pPr>
            <w:r w:rsidRPr="009571B9">
              <w:rPr>
                <w:color w:val="000000" w:themeColor="text1"/>
              </w:rPr>
              <w:t>3.2</w:t>
            </w:r>
          </w:p>
        </w:tc>
        <w:tc>
          <w:tcPr>
            <w:tcW w:w="5837" w:type="dxa"/>
          </w:tcPr>
          <w:p w14:paraId="4CEDD18F" w14:textId="4A00EB26" w:rsidR="00795B85" w:rsidRPr="009571B9" w:rsidRDefault="00795B85" w:rsidP="00613834">
            <w:pPr>
              <w:pStyle w:val="SectCTableText"/>
              <w:spacing w:before="240" w:after="0" w:line="240" w:lineRule="auto"/>
              <w:ind w:left="51" w:firstLine="0"/>
              <w:rPr>
                <w:color w:val="000000" w:themeColor="text1"/>
              </w:rPr>
            </w:pPr>
            <w:r w:rsidRPr="009571B9">
              <w:rPr>
                <w:bCs/>
                <w:color w:val="000000" w:themeColor="text1"/>
              </w:rPr>
              <w:t>Identify</w:t>
            </w:r>
            <w:r w:rsidRPr="009571B9">
              <w:rPr>
                <w:b/>
                <w:bCs/>
                <w:i/>
                <w:color w:val="000000" w:themeColor="text1"/>
              </w:rPr>
              <w:t xml:space="preserve"> learning opportunities </w:t>
            </w:r>
            <w:r w:rsidRPr="009571B9">
              <w:rPr>
                <w:color w:val="000000" w:themeColor="text1"/>
              </w:rPr>
              <w:t>for career development</w:t>
            </w:r>
            <w:r w:rsidR="00375419">
              <w:rPr>
                <w:color w:val="000000" w:themeColor="text1"/>
              </w:rPr>
              <w:t>.</w:t>
            </w:r>
          </w:p>
        </w:tc>
      </w:tr>
      <w:tr w:rsidR="00795B85" w:rsidRPr="009571B9" w14:paraId="772026DF" w14:textId="77777777" w:rsidTr="00993121">
        <w:tc>
          <w:tcPr>
            <w:tcW w:w="490" w:type="dxa"/>
            <w:vMerge/>
          </w:tcPr>
          <w:p w14:paraId="783A2384" w14:textId="77777777" w:rsidR="00795B85" w:rsidRPr="009571B9" w:rsidRDefault="00795B85" w:rsidP="00795B85">
            <w:pPr>
              <w:pStyle w:val="SectCTableText"/>
              <w:spacing w:after="0" w:line="360" w:lineRule="auto"/>
              <w:ind w:left="51" w:firstLine="0"/>
              <w:rPr>
                <w:color w:val="000000" w:themeColor="text1"/>
              </w:rPr>
            </w:pPr>
          </w:p>
        </w:tc>
        <w:tc>
          <w:tcPr>
            <w:tcW w:w="2595" w:type="dxa"/>
            <w:vMerge/>
          </w:tcPr>
          <w:p w14:paraId="69716993" w14:textId="77777777" w:rsidR="00795B85" w:rsidRPr="009571B9" w:rsidRDefault="00795B85" w:rsidP="00613834">
            <w:pPr>
              <w:pStyle w:val="SectCTableText"/>
              <w:spacing w:before="240" w:after="0" w:line="240" w:lineRule="auto"/>
              <w:ind w:left="51" w:firstLine="0"/>
              <w:rPr>
                <w:color w:val="000000" w:themeColor="text1"/>
              </w:rPr>
            </w:pPr>
          </w:p>
        </w:tc>
        <w:tc>
          <w:tcPr>
            <w:tcW w:w="825" w:type="dxa"/>
          </w:tcPr>
          <w:p w14:paraId="3EEC1886" w14:textId="77777777" w:rsidR="00795B85" w:rsidRPr="009571B9" w:rsidRDefault="00795B85" w:rsidP="00613834">
            <w:pPr>
              <w:pStyle w:val="SectCTableText"/>
              <w:spacing w:before="240" w:after="0" w:line="240" w:lineRule="auto"/>
              <w:ind w:left="51" w:firstLine="0"/>
              <w:rPr>
                <w:color w:val="000000" w:themeColor="text1"/>
              </w:rPr>
            </w:pPr>
            <w:r w:rsidRPr="009571B9">
              <w:rPr>
                <w:color w:val="000000" w:themeColor="text1"/>
              </w:rPr>
              <w:t>3.3</w:t>
            </w:r>
          </w:p>
        </w:tc>
        <w:tc>
          <w:tcPr>
            <w:tcW w:w="5837" w:type="dxa"/>
          </w:tcPr>
          <w:p w14:paraId="0275AAA5" w14:textId="46817100" w:rsidR="00795B85" w:rsidRPr="009571B9" w:rsidRDefault="00795B85" w:rsidP="00613834">
            <w:pPr>
              <w:pStyle w:val="SectCTableText"/>
              <w:spacing w:before="240" w:after="0" w:line="240" w:lineRule="auto"/>
              <w:ind w:left="51" w:firstLine="0"/>
              <w:rPr>
                <w:color w:val="000000" w:themeColor="text1"/>
              </w:rPr>
            </w:pPr>
            <w:r w:rsidRPr="009571B9">
              <w:rPr>
                <w:color w:val="000000" w:themeColor="text1"/>
              </w:rPr>
              <w:t>Identify potential barriers for career progression to develop appropriate strategies</w:t>
            </w:r>
            <w:r w:rsidR="00375419">
              <w:rPr>
                <w:color w:val="000000" w:themeColor="text1"/>
              </w:rPr>
              <w:t>.</w:t>
            </w:r>
          </w:p>
        </w:tc>
      </w:tr>
      <w:tr w:rsidR="00795B85" w:rsidRPr="009571B9" w14:paraId="6900E1FF" w14:textId="77777777" w:rsidTr="00993121">
        <w:tc>
          <w:tcPr>
            <w:tcW w:w="490" w:type="dxa"/>
            <w:vMerge/>
          </w:tcPr>
          <w:p w14:paraId="27803C4A" w14:textId="77777777" w:rsidR="00795B85" w:rsidRPr="009571B9" w:rsidRDefault="00795B85" w:rsidP="00795B85">
            <w:pPr>
              <w:pStyle w:val="SectCTableText"/>
              <w:spacing w:after="0" w:line="360" w:lineRule="auto"/>
              <w:ind w:left="51" w:firstLine="0"/>
              <w:rPr>
                <w:color w:val="000000" w:themeColor="text1"/>
              </w:rPr>
            </w:pPr>
          </w:p>
        </w:tc>
        <w:tc>
          <w:tcPr>
            <w:tcW w:w="2595" w:type="dxa"/>
            <w:vMerge/>
          </w:tcPr>
          <w:p w14:paraId="7D95B66D" w14:textId="77777777" w:rsidR="00795B85" w:rsidRPr="009571B9" w:rsidRDefault="00795B85" w:rsidP="00613834">
            <w:pPr>
              <w:pStyle w:val="SectCTableText"/>
              <w:spacing w:before="240" w:after="0" w:line="240" w:lineRule="auto"/>
              <w:ind w:left="51" w:firstLine="0"/>
              <w:rPr>
                <w:color w:val="000000" w:themeColor="text1"/>
              </w:rPr>
            </w:pPr>
          </w:p>
        </w:tc>
        <w:tc>
          <w:tcPr>
            <w:tcW w:w="825" w:type="dxa"/>
          </w:tcPr>
          <w:p w14:paraId="738461BD" w14:textId="77777777" w:rsidR="00795B85" w:rsidRPr="009571B9" w:rsidRDefault="00795B85" w:rsidP="00613834">
            <w:pPr>
              <w:pStyle w:val="SectCTableText"/>
              <w:spacing w:before="240" w:after="0" w:line="240" w:lineRule="auto"/>
              <w:ind w:left="51" w:firstLine="0"/>
              <w:rPr>
                <w:color w:val="000000" w:themeColor="text1"/>
              </w:rPr>
            </w:pPr>
            <w:r w:rsidRPr="009571B9">
              <w:rPr>
                <w:color w:val="000000" w:themeColor="text1"/>
              </w:rPr>
              <w:t>3.4</w:t>
            </w:r>
          </w:p>
        </w:tc>
        <w:tc>
          <w:tcPr>
            <w:tcW w:w="5837" w:type="dxa"/>
          </w:tcPr>
          <w:p w14:paraId="38A69076" w14:textId="11D31D05" w:rsidR="00795B85" w:rsidRPr="009571B9" w:rsidRDefault="00795B85" w:rsidP="00613834">
            <w:pPr>
              <w:pStyle w:val="SectCTableText"/>
              <w:spacing w:before="240" w:after="0" w:line="240" w:lineRule="auto"/>
              <w:ind w:left="51" w:firstLine="0"/>
              <w:rPr>
                <w:color w:val="000000" w:themeColor="text1"/>
              </w:rPr>
            </w:pPr>
            <w:r w:rsidRPr="009571B9">
              <w:rPr>
                <w:color w:val="000000" w:themeColor="text1"/>
              </w:rPr>
              <w:t>Document a career plan that includes timelines for action items</w:t>
            </w:r>
            <w:r w:rsidR="00375419">
              <w:rPr>
                <w:color w:val="000000" w:themeColor="text1"/>
              </w:rPr>
              <w:t>.</w:t>
            </w:r>
          </w:p>
        </w:tc>
      </w:tr>
    </w:tbl>
    <w:p w14:paraId="195C0109" w14:textId="696AE1B2" w:rsidR="00613834" w:rsidRPr="009571B9" w:rsidRDefault="00613834">
      <w:pPr>
        <w:rPr>
          <w:iCs/>
        </w:rPr>
      </w:pPr>
      <w:r w:rsidRPr="009571B9">
        <w:rPr>
          <w:iCs/>
        </w:rPr>
        <w:br w:type="page"/>
      </w:r>
    </w:p>
    <w:tbl>
      <w:tblPr>
        <w:tblW w:w="9747" w:type="dxa"/>
        <w:tblLayout w:type="fixed"/>
        <w:tblLook w:val="0000" w:firstRow="0" w:lastRow="0" w:firstColumn="0" w:lastColumn="0" w:noHBand="0" w:noVBand="0"/>
      </w:tblPr>
      <w:tblGrid>
        <w:gridCol w:w="490"/>
        <w:gridCol w:w="2595"/>
        <w:gridCol w:w="825"/>
        <w:gridCol w:w="5837"/>
      </w:tblGrid>
      <w:tr w:rsidR="00613834" w:rsidRPr="009571B9" w14:paraId="274B0E10" w14:textId="77777777" w:rsidTr="004E7872">
        <w:tc>
          <w:tcPr>
            <w:tcW w:w="3085" w:type="dxa"/>
            <w:gridSpan w:val="2"/>
          </w:tcPr>
          <w:p w14:paraId="78A5C82B" w14:textId="77777777" w:rsidR="00613834" w:rsidRPr="009571B9" w:rsidRDefault="00613834" w:rsidP="008D1E68">
            <w:pPr>
              <w:pStyle w:val="SectCHead1"/>
              <w:spacing w:before="120" w:after="0" w:line="240" w:lineRule="auto"/>
              <w:rPr>
                <w:color w:val="000000" w:themeColor="text1"/>
              </w:rPr>
            </w:pPr>
            <w:r w:rsidRPr="009571B9">
              <w:rPr>
                <w:color w:val="000000" w:themeColor="text1"/>
              </w:rPr>
              <w:lastRenderedPageBreak/>
              <w:t>ELEMENT</w:t>
            </w:r>
          </w:p>
        </w:tc>
        <w:tc>
          <w:tcPr>
            <w:tcW w:w="6662" w:type="dxa"/>
            <w:gridSpan w:val="2"/>
          </w:tcPr>
          <w:p w14:paraId="0AFD0239" w14:textId="77777777" w:rsidR="00613834" w:rsidRPr="009571B9" w:rsidRDefault="00613834" w:rsidP="008D1E68">
            <w:pPr>
              <w:pStyle w:val="SectCHead1"/>
              <w:spacing w:before="120" w:after="0" w:line="240" w:lineRule="auto"/>
              <w:ind w:left="66"/>
              <w:rPr>
                <w:color w:val="000000" w:themeColor="text1"/>
              </w:rPr>
            </w:pPr>
            <w:r w:rsidRPr="009571B9">
              <w:rPr>
                <w:color w:val="000000" w:themeColor="text1"/>
              </w:rPr>
              <w:t>PERFORMANCE CRITERIA</w:t>
            </w:r>
          </w:p>
        </w:tc>
      </w:tr>
      <w:tr w:rsidR="00795B85" w:rsidRPr="009571B9" w14:paraId="03D7E8F9" w14:textId="77777777" w:rsidTr="004E7872">
        <w:tc>
          <w:tcPr>
            <w:tcW w:w="490" w:type="dxa"/>
            <w:vMerge w:val="restart"/>
          </w:tcPr>
          <w:p w14:paraId="61EAD963" w14:textId="1082DB58" w:rsidR="00795B85" w:rsidRPr="009571B9" w:rsidRDefault="00795B85" w:rsidP="00613834">
            <w:pPr>
              <w:pStyle w:val="SectCTableText"/>
              <w:spacing w:before="240" w:after="0" w:line="240" w:lineRule="auto"/>
              <w:ind w:left="0" w:firstLine="0"/>
              <w:rPr>
                <w:color w:val="000000" w:themeColor="text1"/>
              </w:rPr>
            </w:pPr>
            <w:r w:rsidRPr="009571B9">
              <w:rPr>
                <w:color w:val="000000" w:themeColor="text1"/>
              </w:rPr>
              <w:t>4.</w:t>
            </w:r>
          </w:p>
        </w:tc>
        <w:tc>
          <w:tcPr>
            <w:tcW w:w="2595" w:type="dxa"/>
            <w:vMerge w:val="restart"/>
          </w:tcPr>
          <w:p w14:paraId="09A29E6F" w14:textId="77777777" w:rsidR="00795B85" w:rsidRPr="009571B9" w:rsidRDefault="00795B85" w:rsidP="00613834">
            <w:pPr>
              <w:pStyle w:val="SectCTableText"/>
              <w:spacing w:before="240" w:after="0" w:line="240" w:lineRule="auto"/>
              <w:rPr>
                <w:color w:val="000000" w:themeColor="text1"/>
              </w:rPr>
            </w:pPr>
            <w:r w:rsidRPr="009571B9">
              <w:rPr>
                <w:color w:val="000000" w:themeColor="text1"/>
              </w:rPr>
              <w:t>Develop a resume</w:t>
            </w:r>
          </w:p>
        </w:tc>
        <w:tc>
          <w:tcPr>
            <w:tcW w:w="825" w:type="dxa"/>
          </w:tcPr>
          <w:p w14:paraId="3EA4B847" w14:textId="77777777" w:rsidR="00795B85" w:rsidRPr="009571B9" w:rsidRDefault="00795B85" w:rsidP="00613834">
            <w:pPr>
              <w:pStyle w:val="SectCTableText"/>
              <w:spacing w:before="240" w:after="0" w:line="240" w:lineRule="auto"/>
              <w:rPr>
                <w:color w:val="000000" w:themeColor="text1"/>
              </w:rPr>
            </w:pPr>
            <w:r w:rsidRPr="009571B9">
              <w:rPr>
                <w:color w:val="000000" w:themeColor="text1"/>
              </w:rPr>
              <w:t>4.1</w:t>
            </w:r>
          </w:p>
        </w:tc>
        <w:tc>
          <w:tcPr>
            <w:tcW w:w="5837" w:type="dxa"/>
          </w:tcPr>
          <w:p w14:paraId="503E5F39" w14:textId="0ABB7B0C" w:rsidR="00795B85" w:rsidRPr="009571B9" w:rsidRDefault="00795B85" w:rsidP="00613834">
            <w:pPr>
              <w:pStyle w:val="SectCTableText"/>
              <w:spacing w:before="240" w:after="0" w:line="240" w:lineRule="auto"/>
              <w:rPr>
                <w:color w:val="000000" w:themeColor="text1"/>
              </w:rPr>
            </w:pPr>
            <w:r w:rsidRPr="009571B9">
              <w:rPr>
                <w:color w:val="000000" w:themeColor="text1"/>
              </w:rPr>
              <w:t>Research current acceptable formats of cover letters and resume writing</w:t>
            </w:r>
            <w:r w:rsidR="00375419">
              <w:rPr>
                <w:color w:val="000000" w:themeColor="text1"/>
              </w:rPr>
              <w:t>.</w:t>
            </w:r>
          </w:p>
        </w:tc>
      </w:tr>
      <w:tr w:rsidR="00795B85" w:rsidRPr="009571B9" w14:paraId="4709F8B5" w14:textId="77777777" w:rsidTr="004E7872">
        <w:tc>
          <w:tcPr>
            <w:tcW w:w="490" w:type="dxa"/>
            <w:vMerge/>
          </w:tcPr>
          <w:p w14:paraId="0D115514" w14:textId="77777777" w:rsidR="00795B85" w:rsidRPr="009571B9" w:rsidRDefault="00795B85" w:rsidP="00613834">
            <w:pPr>
              <w:pStyle w:val="SectCTableText"/>
              <w:spacing w:before="240" w:after="0" w:line="240" w:lineRule="auto"/>
              <w:rPr>
                <w:color w:val="000000" w:themeColor="text1"/>
              </w:rPr>
            </w:pPr>
          </w:p>
        </w:tc>
        <w:tc>
          <w:tcPr>
            <w:tcW w:w="2595" w:type="dxa"/>
            <w:vMerge/>
          </w:tcPr>
          <w:p w14:paraId="6CF991B7" w14:textId="77777777" w:rsidR="00795B85" w:rsidRPr="009571B9" w:rsidRDefault="00795B85" w:rsidP="00613834">
            <w:pPr>
              <w:pStyle w:val="SectCTableText"/>
              <w:spacing w:before="240" w:after="0" w:line="240" w:lineRule="auto"/>
              <w:rPr>
                <w:color w:val="000000" w:themeColor="text1"/>
              </w:rPr>
            </w:pPr>
          </w:p>
        </w:tc>
        <w:tc>
          <w:tcPr>
            <w:tcW w:w="825" w:type="dxa"/>
          </w:tcPr>
          <w:p w14:paraId="3D581530" w14:textId="77777777" w:rsidR="00795B85" w:rsidRPr="009571B9" w:rsidRDefault="00795B85" w:rsidP="00613834">
            <w:pPr>
              <w:pStyle w:val="SectCTableText"/>
              <w:spacing w:before="240" w:after="0" w:line="240" w:lineRule="auto"/>
              <w:rPr>
                <w:color w:val="000000" w:themeColor="text1"/>
              </w:rPr>
            </w:pPr>
            <w:r w:rsidRPr="009571B9">
              <w:rPr>
                <w:color w:val="000000" w:themeColor="text1"/>
              </w:rPr>
              <w:t>4.2</w:t>
            </w:r>
          </w:p>
        </w:tc>
        <w:tc>
          <w:tcPr>
            <w:tcW w:w="5837" w:type="dxa"/>
          </w:tcPr>
          <w:p w14:paraId="7731A814" w14:textId="40A47E39" w:rsidR="00795B85" w:rsidRPr="009571B9" w:rsidRDefault="00795B85" w:rsidP="00613834">
            <w:pPr>
              <w:pStyle w:val="SectCTableText"/>
              <w:spacing w:before="240" w:after="0" w:line="240" w:lineRule="auto"/>
              <w:rPr>
                <w:bCs/>
                <w:color w:val="000000" w:themeColor="text1"/>
              </w:rPr>
            </w:pPr>
            <w:r w:rsidRPr="009571B9">
              <w:rPr>
                <w:color w:val="000000" w:themeColor="text1"/>
              </w:rPr>
              <w:t>Develop a resume that includes your work experience, education, skills and achievements for a prospective employer</w:t>
            </w:r>
            <w:r w:rsidR="00375419">
              <w:rPr>
                <w:color w:val="000000" w:themeColor="text1"/>
              </w:rPr>
              <w:t>.</w:t>
            </w:r>
          </w:p>
        </w:tc>
      </w:tr>
      <w:tr w:rsidR="00795B85" w:rsidRPr="009571B9" w14:paraId="61413144" w14:textId="77777777" w:rsidTr="004E7872">
        <w:tc>
          <w:tcPr>
            <w:tcW w:w="490" w:type="dxa"/>
            <w:vMerge/>
          </w:tcPr>
          <w:p w14:paraId="649711E4" w14:textId="77777777" w:rsidR="00795B85" w:rsidRPr="009571B9" w:rsidRDefault="00795B85" w:rsidP="00613834">
            <w:pPr>
              <w:pStyle w:val="SectCTableText"/>
              <w:spacing w:before="240" w:after="0" w:line="240" w:lineRule="auto"/>
              <w:rPr>
                <w:color w:val="000000" w:themeColor="text1"/>
              </w:rPr>
            </w:pPr>
          </w:p>
        </w:tc>
        <w:tc>
          <w:tcPr>
            <w:tcW w:w="2595" w:type="dxa"/>
            <w:vMerge/>
          </w:tcPr>
          <w:p w14:paraId="12964560" w14:textId="77777777" w:rsidR="00795B85" w:rsidRPr="009571B9" w:rsidRDefault="00795B85" w:rsidP="00613834">
            <w:pPr>
              <w:pStyle w:val="SectCTableText"/>
              <w:spacing w:before="240" w:after="0" w:line="240" w:lineRule="auto"/>
              <w:rPr>
                <w:color w:val="000000" w:themeColor="text1"/>
              </w:rPr>
            </w:pPr>
          </w:p>
        </w:tc>
        <w:tc>
          <w:tcPr>
            <w:tcW w:w="825" w:type="dxa"/>
          </w:tcPr>
          <w:p w14:paraId="29F03CC8" w14:textId="77777777" w:rsidR="00795B85" w:rsidRPr="009571B9" w:rsidRDefault="00795B85" w:rsidP="00613834">
            <w:pPr>
              <w:pStyle w:val="SectCTableText"/>
              <w:spacing w:before="240" w:after="0" w:line="240" w:lineRule="auto"/>
              <w:rPr>
                <w:color w:val="000000" w:themeColor="text1"/>
              </w:rPr>
            </w:pPr>
            <w:r w:rsidRPr="009571B9">
              <w:rPr>
                <w:color w:val="000000" w:themeColor="text1"/>
              </w:rPr>
              <w:t>4.3</w:t>
            </w:r>
          </w:p>
        </w:tc>
        <w:tc>
          <w:tcPr>
            <w:tcW w:w="5837" w:type="dxa"/>
          </w:tcPr>
          <w:p w14:paraId="00589462" w14:textId="4C3E720C" w:rsidR="00795B85" w:rsidRPr="009571B9" w:rsidRDefault="00795B85" w:rsidP="00613834">
            <w:pPr>
              <w:pStyle w:val="SectCTableText"/>
              <w:spacing w:before="240" w:after="0" w:line="240" w:lineRule="auto"/>
              <w:rPr>
                <w:color w:val="000000" w:themeColor="text1"/>
              </w:rPr>
            </w:pPr>
            <w:r w:rsidRPr="009571B9">
              <w:rPr>
                <w:color w:val="000000" w:themeColor="text1"/>
              </w:rPr>
              <w:t>Gain feedback from others on the resume and incorporate constructive feedback</w:t>
            </w:r>
            <w:r w:rsidR="00C20F45">
              <w:rPr>
                <w:color w:val="000000" w:themeColor="text1"/>
              </w:rPr>
              <w:t>,</w:t>
            </w:r>
            <w:r w:rsidRPr="009571B9">
              <w:rPr>
                <w:color w:val="000000" w:themeColor="text1"/>
              </w:rPr>
              <w:t xml:space="preserve"> as required</w:t>
            </w:r>
            <w:r w:rsidR="00375419">
              <w:rPr>
                <w:color w:val="000000" w:themeColor="text1"/>
              </w:rPr>
              <w:t>.</w:t>
            </w:r>
          </w:p>
        </w:tc>
      </w:tr>
      <w:tr w:rsidR="00795B85" w:rsidRPr="009571B9" w14:paraId="528784BA" w14:textId="77777777" w:rsidTr="004E7872">
        <w:tc>
          <w:tcPr>
            <w:tcW w:w="490" w:type="dxa"/>
            <w:vMerge w:val="restart"/>
          </w:tcPr>
          <w:p w14:paraId="1D0BEA5A" w14:textId="484C7643" w:rsidR="00795B85" w:rsidRPr="009571B9" w:rsidRDefault="00795B85" w:rsidP="00613834">
            <w:pPr>
              <w:pStyle w:val="SectCTableText"/>
              <w:spacing w:before="240" w:after="0" w:line="240" w:lineRule="auto"/>
              <w:ind w:left="0"/>
              <w:rPr>
                <w:color w:val="000000" w:themeColor="text1"/>
              </w:rPr>
            </w:pPr>
            <w:r w:rsidRPr="009571B9">
              <w:rPr>
                <w:color w:val="000000" w:themeColor="text1"/>
              </w:rPr>
              <w:t>5.</w:t>
            </w:r>
          </w:p>
        </w:tc>
        <w:tc>
          <w:tcPr>
            <w:tcW w:w="2595" w:type="dxa"/>
            <w:vMerge w:val="restart"/>
          </w:tcPr>
          <w:p w14:paraId="6D2A4F17" w14:textId="77777777" w:rsidR="00795B85" w:rsidRPr="009571B9" w:rsidRDefault="00795B85" w:rsidP="00613834">
            <w:pPr>
              <w:pStyle w:val="SectCTableText"/>
              <w:spacing w:before="240" w:after="0" w:line="240" w:lineRule="auto"/>
              <w:rPr>
                <w:color w:val="000000" w:themeColor="text1"/>
              </w:rPr>
            </w:pPr>
            <w:r w:rsidRPr="009571B9">
              <w:rPr>
                <w:color w:val="000000" w:themeColor="text1"/>
              </w:rPr>
              <w:t>Practice interview skills</w:t>
            </w:r>
          </w:p>
        </w:tc>
        <w:tc>
          <w:tcPr>
            <w:tcW w:w="825" w:type="dxa"/>
          </w:tcPr>
          <w:p w14:paraId="0B2921BD" w14:textId="77777777" w:rsidR="00795B85" w:rsidRPr="009571B9" w:rsidRDefault="00795B85" w:rsidP="00613834">
            <w:pPr>
              <w:pStyle w:val="SectCTableText"/>
              <w:spacing w:before="240" w:after="0" w:line="240" w:lineRule="auto"/>
              <w:rPr>
                <w:color w:val="000000" w:themeColor="text1"/>
              </w:rPr>
            </w:pPr>
            <w:r w:rsidRPr="009571B9">
              <w:rPr>
                <w:color w:val="000000" w:themeColor="text1"/>
              </w:rPr>
              <w:t>5.1</w:t>
            </w:r>
          </w:p>
        </w:tc>
        <w:tc>
          <w:tcPr>
            <w:tcW w:w="5837" w:type="dxa"/>
          </w:tcPr>
          <w:p w14:paraId="44001737" w14:textId="23593C99" w:rsidR="00795B85" w:rsidRPr="009571B9" w:rsidRDefault="00795B85" w:rsidP="00613834">
            <w:pPr>
              <w:pStyle w:val="SectCTableText"/>
              <w:spacing w:before="240" w:after="0" w:line="240" w:lineRule="auto"/>
              <w:rPr>
                <w:color w:val="000000" w:themeColor="text1"/>
              </w:rPr>
            </w:pPr>
            <w:r w:rsidRPr="009571B9">
              <w:rPr>
                <w:bCs/>
                <w:color w:val="000000" w:themeColor="text1"/>
              </w:rPr>
              <w:t xml:space="preserve">Identify </w:t>
            </w:r>
            <w:r w:rsidRPr="009571B9">
              <w:rPr>
                <w:b/>
                <w:bCs/>
                <w:i/>
                <w:color w:val="000000" w:themeColor="text1"/>
              </w:rPr>
              <w:t xml:space="preserve">job interview requirements </w:t>
            </w:r>
            <w:r w:rsidRPr="009571B9">
              <w:rPr>
                <w:color w:val="000000" w:themeColor="text1"/>
              </w:rPr>
              <w:t>for preparation and participation in practice job interview</w:t>
            </w:r>
            <w:r w:rsidR="00375419">
              <w:rPr>
                <w:color w:val="000000" w:themeColor="text1"/>
              </w:rPr>
              <w:t>.</w:t>
            </w:r>
          </w:p>
        </w:tc>
      </w:tr>
      <w:tr w:rsidR="00795B85" w:rsidRPr="009571B9" w14:paraId="3147F00F" w14:textId="77777777" w:rsidTr="004E7872">
        <w:tc>
          <w:tcPr>
            <w:tcW w:w="490" w:type="dxa"/>
            <w:vMerge/>
          </w:tcPr>
          <w:p w14:paraId="33FBB50E" w14:textId="77777777" w:rsidR="00795B85" w:rsidRPr="009571B9" w:rsidRDefault="00795B85" w:rsidP="00613834">
            <w:pPr>
              <w:pStyle w:val="SectCTableText"/>
              <w:spacing w:before="240" w:after="0" w:line="240" w:lineRule="auto"/>
              <w:rPr>
                <w:color w:val="000000" w:themeColor="text1"/>
              </w:rPr>
            </w:pPr>
          </w:p>
        </w:tc>
        <w:tc>
          <w:tcPr>
            <w:tcW w:w="2595" w:type="dxa"/>
            <w:vMerge/>
          </w:tcPr>
          <w:p w14:paraId="5A5D99A0" w14:textId="77777777" w:rsidR="00795B85" w:rsidRPr="009571B9" w:rsidRDefault="00795B85" w:rsidP="00613834">
            <w:pPr>
              <w:pStyle w:val="SectCTableText"/>
              <w:spacing w:before="240" w:after="0" w:line="240" w:lineRule="auto"/>
              <w:rPr>
                <w:color w:val="000000" w:themeColor="text1"/>
              </w:rPr>
            </w:pPr>
          </w:p>
        </w:tc>
        <w:tc>
          <w:tcPr>
            <w:tcW w:w="825" w:type="dxa"/>
          </w:tcPr>
          <w:p w14:paraId="53DB6A29" w14:textId="77777777" w:rsidR="00795B85" w:rsidRPr="009571B9" w:rsidRDefault="00795B85" w:rsidP="00613834">
            <w:pPr>
              <w:pStyle w:val="SectCTableText"/>
              <w:spacing w:before="240" w:after="0" w:line="240" w:lineRule="auto"/>
              <w:rPr>
                <w:color w:val="000000" w:themeColor="text1"/>
              </w:rPr>
            </w:pPr>
            <w:r w:rsidRPr="009571B9">
              <w:rPr>
                <w:color w:val="000000" w:themeColor="text1"/>
              </w:rPr>
              <w:t>5.2</w:t>
            </w:r>
          </w:p>
        </w:tc>
        <w:tc>
          <w:tcPr>
            <w:tcW w:w="5837" w:type="dxa"/>
          </w:tcPr>
          <w:p w14:paraId="23849B56" w14:textId="4F151CCD" w:rsidR="00795B85" w:rsidRPr="009571B9" w:rsidRDefault="00795B85" w:rsidP="00613834">
            <w:pPr>
              <w:pStyle w:val="SectCTableText"/>
              <w:spacing w:before="240" w:after="0" w:line="240" w:lineRule="auto"/>
              <w:rPr>
                <w:color w:val="000000" w:themeColor="text1"/>
              </w:rPr>
            </w:pPr>
            <w:r w:rsidRPr="009571B9">
              <w:rPr>
                <w:color w:val="000000" w:themeColor="text1"/>
              </w:rPr>
              <w:t>Apply interview skills during the practice job interview</w:t>
            </w:r>
            <w:r w:rsidR="00375419">
              <w:rPr>
                <w:color w:val="000000" w:themeColor="text1"/>
              </w:rPr>
              <w:t>.</w:t>
            </w:r>
          </w:p>
        </w:tc>
      </w:tr>
      <w:tr w:rsidR="00795B85" w:rsidRPr="009571B9" w14:paraId="2BCED170" w14:textId="77777777" w:rsidTr="004E7872">
        <w:tc>
          <w:tcPr>
            <w:tcW w:w="490" w:type="dxa"/>
            <w:vMerge/>
          </w:tcPr>
          <w:p w14:paraId="2FD143AC" w14:textId="77777777" w:rsidR="00795B85" w:rsidRPr="009571B9" w:rsidRDefault="00795B85" w:rsidP="00613834">
            <w:pPr>
              <w:pStyle w:val="SectCTableText"/>
              <w:spacing w:before="240" w:after="0" w:line="240" w:lineRule="auto"/>
              <w:rPr>
                <w:color w:val="000000" w:themeColor="text1"/>
              </w:rPr>
            </w:pPr>
          </w:p>
        </w:tc>
        <w:tc>
          <w:tcPr>
            <w:tcW w:w="2595" w:type="dxa"/>
            <w:vMerge/>
          </w:tcPr>
          <w:p w14:paraId="0A1DD742" w14:textId="77777777" w:rsidR="00795B85" w:rsidRPr="009571B9" w:rsidRDefault="00795B85" w:rsidP="00613834">
            <w:pPr>
              <w:pStyle w:val="SectCTableText"/>
              <w:spacing w:before="240" w:after="0" w:line="240" w:lineRule="auto"/>
              <w:rPr>
                <w:color w:val="000000" w:themeColor="text1"/>
              </w:rPr>
            </w:pPr>
          </w:p>
        </w:tc>
        <w:tc>
          <w:tcPr>
            <w:tcW w:w="825" w:type="dxa"/>
          </w:tcPr>
          <w:p w14:paraId="35D7B42D" w14:textId="77777777" w:rsidR="00795B85" w:rsidRPr="009571B9" w:rsidRDefault="00795B85" w:rsidP="00613834">
            <w:pPr>
              <w:pStyle w:val="SectCTableText"/>
              <w:spacing w:before="240" w:after="0" w:line="240" w:lineRule="auto"/>
              <w:rPr>
                <w:color w:val="000000" w:themeColor="text1"/>
              </w:rPr>
            </w:pPr>
            <w:r w:rsidRPr="009571B9">
              <w:rPr>
                <w:color w:val="000000" w:themeColor="text1"/>
              </w:rPr>
              <w:t>5.3</w:t>
            </w:r>
          </w:p>
        </w:tc>
        <w:tc>
          <w:tcPr>
            <w:tcW w:w="5837" w:type="dxa"/>
          </w:tcPr>
          <w:p w14:paraId="2F27FAD7" w14:textId="22E97029" w:rsidR="00795B85" w:rsidRPr="009571B9" w:rsidRDefault="00795B85" w:rsidP="00613834">
            <w:pPr>
              <w:pStyle w:val="SectCTableText"/>
              <w:spacing w:before="240" w:after="0" w:line="240" w:lineRule="auto"/>
              <w:rPr>
                <w:color w:val="000000" w:themeColor="text1"/>
              </w:rPr>
            </w:pPr>
            <w:r w:rsidRPr="009571B9">
              <w:rPr>
                <w:color w:val="000000" w:themeColor="text1"/>
              </w:rPr>
              <w:t>Gain feedback from others on the practice interview and incorporate constructive feedback for future interviews</w:t>
            </w:r>
            <w:r w:rsidR="00375419">
              <w:rPr>
                <w:color w:val="000000" w:themeColor="text1"/>
              </w:rPr>
              <w:t>.</w:t>
            </w:r>
          </w:p>
        </w:tc>
      </w:tr>
      <w:tr w:rsidR="005B28C9" w:rsidRPr="009571B9" w14:paraId="3D93132E" w14:textId="77777777" w:rsidTr="004E7872">
        <w:tc>
          <w:tcPr>
            <w:tcW w:w="9747" w:type="dxa"/>
            <w:gridSpan w:val="4"/>
          </w:tcPr>
          <w:p w14:paraId="6C48BD4D" w14:textId="39952543" w:rsidR="005B28C9" w:rsidRPr="009571B9" w:rsidRDefault="005B28C9" w:rsidP="00613834">
            <w:pPr>
              <w:pStyle w:val="SectCTableText"/>
              <w:spacing w:before="240" w:after="0" w:line="240" w:lineRule="auto"/>
              <w:rPr>
                <w:b/>
                <w:color w:val="000000" w:themeColor="text1"/>
              </w:rPr>
            </w:pPr>
            <w:r w:rsidRPr="009571B9">
              <w:rPr>
                <w:b/>
                <w:color w:val="000000" w:themeColor="text1"/>
              </w:rPr>
              <w:t>REQUIRED SKILLS AND KNOWLEDGE</w:t>
            </w:r>
          </w:p>
        </w:tc>
      </w:tr>
      <w:tr w:rsidR="005B28C9" w:rsidRPr="009571B9" w14:paraId="2B172393" w14:textId="77777777" w:rsidTr="004E7872">
        <w:tc>
          <w:tcPr>
            <w:tcW w:w="9747" w:type="dxa"/>
            <w:gridSpan w:val="4"/>
          </w:tcPr>
          <w:p w14:paraId="7599DF44" w14:textId="5619C31D" w:rsidR="005B28C9" w:rsidRPr="009571B9" w:rsidRDefault="005B28C9" w:rsidP="00DC2F45">
            <w:pPr>
              <w:pStyle w:val="SectCTableText"/>
              <w:spacing w:after="0" w:line="240" w:lineRule="auto"/>
              <w:ind w:left="51" w:firstLine="0"/>
              <w:rPr>
                <w:i/>
                <w:color w:val="000000" w:themeColor="text1"/>
                <w:sz w:val="20"/>
              </w:rPr>
            </w:pPr>
            <w:r w:rsidRPr="009571B9">
              <w:rPr>
                <w:i/>
                <w:color w:val="000000" w:themeColor="text1"/>
                <w:sz w:val="20"/>
              </w:rPr>
              <w:t>This describes the essential skills and knowledge and their level, required for this unit.</w:t>
            </w:r>
          </w:p>
        </w:tc>
      </w:tr>
      <w:tr w:rsidR="005B28C9" w:rsidRPr="009571B9" w14:paraId="40C54B2C" w14:textId="77777777" w:rsidTr="004E7872">
        <w:tc>
          <w:tcPr>
            <w:tcW w:w="3085" w:type="dxa"/>
            <w:gridSpan w:val="2"/>
          </w:tcPr>
          <w:p w14:paraId="6ED24ACA" w14:textId="3306A3F3" w:rsidR="005B28C9" w:rsidRPr="009571B9" w:rsidRDefault="00DC2F45" w:rsidP="00613834">
            <w:pPr>
              <w:pStyle w:val="SectCTableText"/>
              <w:spacing w:before="240" w:after="0" w:line="240" w:lineRule="auto"/>
              <w:rPr>
                <w:color w:val="000000" w:themeColor="text1"/>
              </w:rPr>
            </w:pPr>
            <w:r w:rsidRPr="009571B9">
              <w:t>Required skills:</w:t>
            </w:r>
          </w:p>
        </w:tc>
        <w:tc>
          <w:tcPr>
            <w:tcW w:w="825" w:type="dxa"/>
          </w:tcPr>
          <w:p w14:paraId="148C2258" w14:textId="77777777" w:rsidR="005B28C9" w:rsidRPr="009571B9" w:rsidRDefault="005B28C9" w:rsidP="00613834">
            <w:pPr>
              <w:pStyle w:val="SectCTableText"/>
              <w:spacing w:before="240" w:after="0" w:line="240" w:lineRule="auto"/>
              <w:rPr>
                <w:color w:val="000000" w:themeColor="text1"/>
              </w:rPr>
            </w:pPr>
          </w:p>
        </w:tc>
        <w:tc>
          <w:tcPr>
            <w:tcW w:w="5837" w:type="dxa"/>
          </w:tcPr>
          <w:p w14:paraId="5F0E404A" w14:textId="77777777" w:rsidR="005B28C9" w:rsidRPr="009571B9" w:rsidRDefault="005B28C9" w:rsidP="00613834">
            <w:pPr>
              <w:pStyle w:val="SectCTableText"/>
              <w:spacing w:before="240" w:after="0" w:line="240" w:lineRule="auto"/>
              <w:rPr>
                <w:color w:val="000000" w:themeColor="text1"/>
              </w:rPr>
            </w:pPr>
          </w:p>
        </w:tc>
      </w:tr>
      <w:tr w:rsidR="00DC2F45" w:rsidRPr="009571B9" w14:paraId="50E86423" w14:textId="77777777" w:rsidTr="004E7872">
        <w:trPr>
          <w:trHeight w:val="1840"/>
        </w:trPr>
        <w:tc>
          <w:tcPr>
            <w:tcW w:w="9747" w:type="dxa"/>
            <w:gridSpan w:val="4"/>
          </w:tcPr>
          <w:p w14:paraId="3096DDB0" w14:textId="77777777" w:rsidR="00DC2F45" w:rsidRPr="009571B9" w:rsidRDefault="00DC2F45" w:rsidP="004E7872">
            <w:pPr>
              <w:pStyle w:val="Bull1"/>
              <w:tabs>
                <w:tab w:val="clear" w:pos="709"/>
              </w:tabs>
            </w:pPr>
            <w:r w:rsidRPr="009571B9">
              <w:t>writing skills to:</w:t>
            </w:r>
          </w:p>
          <w:p w14:paraId="26C36ABA" w14:textId="09E22185" w:rsidR="00DC2F45" w:rsidRPr="009571B9" w:rsidRDefault="00DC2F45" w:rsidP="008D1E68">
            <w:pPr>
              <w:pStyle w:val="Dash"/>
            </w:pPr>
            <w:r w:rsidRPr="009571B9">
              <w:t>take notes on research</w:t>
            </w:r>
          </w:p>
          <w:p w14:paraId="432C9CCF" w14:textId="6B6B6B20" w:rsidR="004E7872" w:rsidRPr="009571B9" w:rsidRDefault="004E7872" w:rsidP="008D1E68">
            <w:pPr>
              <w:pStyle w:val="Dash"/>
            </w:pPr>
            <w:r w:rsidRPr="009571B9">
              <w:t>develop a resume and cover letter</w:t>
            </w:r>
          </w:p>
          <w:p w14:paraId="12F9A6EF" w14:textId="75DD452E" w:rsidR="004E7872" w:rsidRPr="009571B9" w:rsidRDefault="004E7872" w:rsidP="008D1E68">
            <w:pPr>
              <w:pStyle w:val="Dash"/>
            </w:pPr>
            <w:r w:rsidRPr="009571B9">
              <w:t>complete relevant documentation</w:t>
            </w:r>
          </w:p>
          <w:p w14:paraId="4F40F308" w14:textId="77777777" w:rsidR="00DC2F45" w:rsidRPr="009571B9" w:rsidRDefault="004E7872" w:rsidP="004E7872">
            <w:pPr>
              <w:pStyle w:val="Bull1"/>
              <w:rPr>
                <w:color w:val="000000" w:themeColor="text1"/>
              </w:rPr>
            </w:pPr>
            <w:r w:rsidRPr="009571B9">
              <w:t>reading skills to interpret basic documents such as written instructions, basic research and resource information</w:t>
            </w:r>
          </w:p>
          <w:p w14:paraId="00ADF778" w14:textId="77777777" w:rsidR="004E7872" w:rsidRPr="009571B9" w:rsidRDefault="004E7872" w:rsidP="008D1E68">
            <w:pPr>
              <w:pStyle w:val="Bull1"/>
            </w:pPr>
            <w:r w:rsidRPr="009571B9">
              <w:t>oral communication skills to:</w:t>
            </w:r>
          </w:p>
          <w:p w14:paraId="2CFB6307" w14:textId="77777777" w:rsidR="004E7872" w:rsidRPr="009571B9" w:rsidRDefault="004E7872" w:rsidP="008D1E68">
            <w:pPr>
              <w:pStyle w:val="Dash"/>
            </w:pPr>
            <w:r w:rsidRPr="009571B9">
              <w:t>use questioning to identify and confirm requirements</w:t>
            </w:r>
          </w:p>
          <w:p w14:paraId="4312D25E" w14:textId="77777777" w:rsidR="004E7872" w:rsidRPr="009571B9" w:rsidRDefault="004E7872" w:rsidP="008D1E68">
            <w:pPr>
              <w:pStyle w:val="Dash"/>
            </w:pPr>
            <w:r w:rsidRPr="009571B9">
              <w:t>share information</w:t>
            </w:r>
          </w:p>
          <w:p w14:paraId="441D48C9" w14:textId="46DBBB39" w:rsidR="004E7872" w:rsidRPr="009571B9" w:rsidRDefault="004E7872" w:rsidP="008D1E68">
            <w:pPr>
              <w:pStyle w:val="Dash"/>
            </w:pPr>
            <w:r w:rsidRPr="009571B9">
              <w:t>access support networks and financial sources</w:t>
            </w:r>
          </w:p>
          <w:p w14:paraId="76AA5DBC" w14:textId="7676CD74" w:rsidR="008D1E68" w:rsidRPr="009571B9" w:rsidRDefault="008D1E68" w:rsidP="008D1E68">
            <w:pPr>
              <w:pStyle w:val="Dash"/>
            </w:pPr>
            <w:r w:rsidRPr="009571B9">
              <w:t>use appropriate language for interviews</w:t>
            </w:r>
          </w:p>
          <w:p w14:paraId="4098CA9B" w14:textId="77777777" w:rsidR="004E7872" w:rsidRPr="009571B9" w:rsidRDefault="004E7872" w:rsidP="008D1E68">
            <w:pPr>
              <w:pStyle w:val="Bull1"/>
            </w:pPr>
            <w:r w:rsidRPr="009571B9">
              <w:t>learning skills to:</w:t>
            </w:r>
          </w:p>
          <w:p w14:paraId="40A17E3D" w14:textId="77777777" w:rsidR="004E7872" w:rsidRPr="009571B9" w:rsidRDefault="004E7872" w:rsidP="008D1E68">
            <w:pPr>
              <w:pStyle w:val="Dash"/>
            </w:pPr>
            <w:r w:rsidRPr="009571B9">
              <w:t xml:space="preserve">collect, record and store information </w:t>
            </w:r>
          </w:p>
          <w:p w14:paraId="0E74D383" w14:textId="77777777" w:rsidR="004E7872" w:rsidRPr="009571B9" w:rsidRDefault="004E7872" w:rsidP="008D1E68">
            <w:pPr>
              <w:pStyle w:val="Dash"/>
            </w:pPr>
            <w:r w:rsidRPr="009571B9">
              <w:t>use different learning strategies to identify relevant key points from spoken and written material</w:t>
            </w:r>
          </w:p>
          <w:p w14:paraId="1D513EF1" w14:textId="32E30AE7" w:rsidR="004E7872" w:rsidRPr="009571B9" w:rsidRDefault="004E7872" w:rsidP="008D1E68">
            <w:pPr>
              <w:pStyle w:val="Dash"/>
              <w:rPr>
                <w:color w:val="000000" w:themeColor="text1"/>
              </w:rPr>
            </w:pPr>
            <w:r w:rsidRPr="009571B9">
              <w:t>use reflection and feedback to conduct self assessment</w:t>
            </w:r>
          </w:p>
        </w:tc>
      </w:tr>
      <w:tr w:rsidR="004E7872" w:rsidRPr="009571B9" w14:paraId="39D47635" w14:textId="77777777" w:rsidTr="008D1E68">
        <w:trPr>
          <w:trHeight w:val="20"/>
        </w:trPr>
        <w:tc>
          <w:tcPr>
            <w:tcW w:w="9747" w:type="dxa"/>
            <w:gridSpan w:val="4"/>
          </w:tcPr>
          <w:p w14:paraId="55CC8229" w14:textId="77777777" w:rsidR="008D1E68" w:rsidRPr="009571B9" w:rsidRDefault="008D1E68" w:rsidP="008D1E68">
            <w:pPr>
              <w:pStyle w:val="Bull1"/>
            </w:pPr>
            <w:r w:rsidRPr="009571B9">
              <w:t>teamwork skills to:</w:t>
            </w:r>
          </w:p>
          <w:p w14:paraId="21AA4912" w14:textId="77777777" w:rsidR="008D1E68" w:rsidRPr="009571B9" w:rsidRDefault="008D1E68" w:rsidP="008D1E68">
            <w:pPr>
              <w:pStyle w:val="Dash"/>
            </w:pPr>
            <w:r w:rsidRPr="009571B9">
              <w:t>work with others to action tasks</w:t>
            </w:r>
          </w:p>
          <w:p w14:paraId="0C627FFB" w14:textId="2FB9708C" w:rsidR="004E7872" w:rsidRPr="009571B9" w:rsidRDefault="008D1E68" w:rsidP="008D1E68">
            <w:pPr>
              <w:pStyle w:val="Dash"/>
            </w:pPr>
            <w:r w:rsidRPr="009571B9">
              <w:t>relate to people from a range of cultural and ethnic backgrounds and with varying physical and mental abilities</w:t>
            </w:r>
          </w:p>
        </w:tc>
      </w:tr>
    </w:tbl>
    <w:p w14:paraId="5F73D1FC" w14:textId="77777777" w:rsidR="004E7872" w:rsidRPr="009571B9" w:rsidRDefault="004E7872">
      <w:r w:rsidRPr="009571B9">
        <w:br w:type="page"/>
      </w:r>
    </w:p>
    <w:tbl>
      <w:tblPr>
        <w:tblW w:w="9870" w:type="dxa"/>
        <w:tblLayout w:type="fixed"/>
        <w:tblLook w:val="0000" w:firstRow="0" w:lastRow="0" w:firstColumn="0" w:lastColumn="0" w:noHBand="0" w:noVBand="0"/>
      </w:tblPr>
      <w:tblGrid>
        <w:gridCol w:w="4111"/>
        <w:gridCol w:w="5636"/>
        <w:gridCol w:w="123"/>
      </w:tblGrid>
      <w:tr w:rsidR="004E7872" w:rsidRPr="009571B9" w14:paraId="7F6641BC" w14:textId="77777777" w:rsidTr="009011CF">
        <w:trPr>
          <w:gridAfter w:val="1"/>
          <w:wAfter w:w="123" w:type="dxa"/>
          <w:trHeight w:val="1840"/>
        </w:trPr>
        <w:tc>
          <w:tcPr>
            <w:tcW w:w="9747" w:type="dxa"/>
            <w:gridSpan w:val="2"/>
          </w:tcPr>
          <w:p w14:paraId="2CA7D926" w14:textId="77777777" w:rsidR="004E7872" w:rsidRPr="009571B9" w:rsidRDefault="004E7872" w:rsidP="008D1E68">
            <w:pPr>
              <w:pStyle w:val="Bull1"/>
            </w:pPr>
            <w:r w:rsidRPr="009571B9">
              <w:lastRenderedPageBreak/>
              <w:t xml:space="preserve">planning and organising skills to: </w:t>
            </w:r>
          </w:p>
          <w:p w14:paraId="3E4245F8" w14:textId="77777777" w:rsidR="004E7872" w:rsidRPr="009571B9" w:rsidRDefault="004E7872" w:rsidP="008D1E68">
            <w:pPr>
              <w:pStyle w:val="Dash"/>
            </w:pPr>
            <w:r w:rsidRPr="009571B9">
              <w:t>manage time and priorities</w:t>
            </w:r>
          </w:p>
          <w:p w14:paraId="0F8319A8" w14:textId="77777777" w:rsidR="004E7872" w:rsidRPr="009571B9" w:rsidRDefault="004E7872" w:rsidP="008D1E68">
            <w:pPr>
              <w:pStyle w:val="Dash"/>
            </w:pPr>
            <w:r w:rsidRPr="009571B9">
              <w:t>organise information chronologically and sequentially</w:t>
            </w:r>
          </w:p>
          <w:p w14:paraId="337BFE5A" w14:textId="77777777" w:rsidR="004E7872" w:rsidRPr="009571B9" w:rsidRDefault="004E7872" w:rsidP="008D1E68">
            <w:pPr>
              <w:pStyle w:val="Bull1"/>
            </w:pPr>
            <w:r w:rsidRPr="009571B9">
              <w:t>technology skills to:</w:t>
            </w:r>
          </w:p>
          <w:p w14:paraId="36D97EA4" w14:textId="383A848D" w:rsidR="004E7872" w:rsidRDefault="008D1E68" w:rsidP="008D1E68">
            <w:pPr>
              <w:pStyle w:val="Dash"/>
            </w:pPr>
            <w:r w:rsidRPr="009571B9">
              <w:t>use the i</w:t>
            </w:r>
            <w:r w:rsidR="004E7872" w:rsidRPr="009571B9">
              <w:t>nternet and web-based resources to source and save information</w:t>
            </w:r>
          </w:p>
          <w:p w14:paraId="15B5ED88" w14:textId="14E22332" w:rsidR="004E7872" w:rsidRPr="009571B9" w:rsidRDefault="003E4E73" w:rsidP="003E4E73">
            <w:pPr>
              <w:pStyle w:val="Dash"/>
            </w:pPr>
            <w:r w:rsidRPr="009571B9">
              <w:t>use computers and software to write basic documents.</w:t>
            </w:r>
          </w:p>
        </w:tc>
      </w:tr>
      <w:tr w:rsidR="008D1E68" w:rsidRPr="009571B9" w14:paraId="40CAFD61" w14:textId="77777777" w:rsidTr="009011CF">
        <w:trPr>
          <w:gridAfter w:val="1"/>
          <w:wAfter w:w="123" w:type="dxa"/>
          <w:trHeight w:val="20"/>
        </w:trPr>
        <w:tc>
          <w:tcPr>
            <w:tcW w:w="9747" w:type="dxa"/>
            <w:gridSpan w:val="2"/>
          </w:tcPr>
          <w:p w14:paraId="0166DFF7" w14:textId="05AC202E" w:rsidR="008D1E68" w:rsidRPr="009571B9" w:rsidRDefault="008D1E68" w:rsidP="008D1E68">
            <w:pPr>
              <w:pStyle w:val="Bull1"/>
              <w:numPr>
                <w:ilvl w:val="0"/>
                <w:numId w:val="0"/>
              </w:numPr>
              <w:spacing w:before="240"/>
              <w:ind w:left="460" w:hanging="420"/>
            </w:pPr>
            <w:r w:rsidRPr="009571B9">
              <w:t>Required knowledge:</w:t>
            </w:r>
          </w:p>
          <w:p w14:paraId="7ACF2A1D" w14:textId="77777777" w:rsidR="008D1E68" w:rsidRPr="009571B9" w:rsidRDefault="008D1E68" w:rsidP="008D1E68">
            <w:pPr>
              <w:pStyle w:val="Bull1"/>
            </w:pPr>
            <w:r w:rsidRPr="009571B9">
              <w:t>financial incentives that are available to apprentices and trainees</w:t>
            </w:r>
          </w:p>
          <w:p w14:paraId="788F866E" w14:textId="77777777" w:rsidR="008D1E68" w:rsidRPr="009571B9" w:rsidRDefault="008D1E68" w:rsidP="008D1E68">
            <w:pPr>
              <w:pStyle w:val="Bull1"/>
            </w:pPr>
            <w:r w:rsidRPr="009571B9">
              <w:t>personal learning styles</w:t>
            </w:r>
          </w:p>
          <w:p w14:paraId="35251961" w14:textId="77777777" w:rsidR="008D1E68" w:rsidRPr="009571B9" w:rsidRDefault="008D1E68" w:rsidP="008D1E68">
            <w:pPr>
              <w:pStyle w:val="Bull1"/>
            </w:pPr>
            <w:r w:rsidRPr="009571B9">
              <w:t xml:space="preserve">relationship between roles within the building and construction industries </w:t>
            </w:r>
          </w:p>
          <w:p w14:paraId="6B4B7BF9" w14:textId="0A059BB3" w:rsidR="008D1E68" w:rsidRPr="009571B9" w:rsidRDefault="008D1E68" w:rsidP="008D1E68">
            <w:pPr>
              <w:pStyle w:val="Bull1"/>
            </w:pPr>
            <w:r w:rsidRPr="009571B9">
              <w:t>industry and company specific policies and procedures regarding training and employment</w:t>
            </w:r>
          </w:p>
          <w:p w14:paraId="5FA7BB58" w14:textId="28E3F082" w:rsidR="008D1E68" w:rsidRPr="009571B9" w:rsidRDefault="008D1E68" w:rsidP="008D1E68">
            <w:pPr>
              <w:pStyle w:val="Bull1"/>
            </w:pPr>
            <w:r w:rsidRPr="009571B9">
              <w:t>industry services, facilities and activities.</w:t>
            </w:r>
          </w:p>
        </w:tc>
      </w:tr>
      <w:tr w:rsidR="00993121" w:rsidRPr="009571B9" w14:paraId="2A9E1ACA" w14:textId="77777777" w:rsidTr="009011CF">
        <w:tc>
          <w:tcPr>
            <w:tcW w:w="9870" w:type="dxa"/>
            <w:gridSpan w:val="3"/>
            <w:tcBorders>
              <w:top w:val="nil"/>
              <w:left w:val="nil"/>
              <w:bottom w:val="nil"/>
              <w:right w:val="nil"/>
            </w:tcBorders>
          </w:tcPr>
          <w:p w14:paraId="0569102C" w14:textId="77777777" w:rsidR="00993121" w:rsidRPr="009571B9" w:rsidRDefault="00993121" w:rsidP="009011CF">
            <w:pPr>
              <w:pStyle w:val="SectCHead1"/>
              <w:spacing w:after="0" w:line="240" w:lineRule="auto"/>
              <w:ind w:left="28"/>
              <w:rPr>
                <w:color w:val="000000" w:themeColor="text1"/>
              </w:rPr>
            </w:pPr>
            <w:r w:rsidRPr="009571B9">
              <w:rPr>
                <w:color w:val="000000" w:themeColor="text1"/>
              </w:rPr>
              <w:t>RANGE STATEMENT</w:t>
            </w:r>
          </w:p>
        </w:tc>
      </w:tr>
      <w:tr w:rsidR="00993121" w:rsidRPr="009571B9" w14:paraId="70CE8181" w14:textId="77777777" w:rsidTr="009011CF">
        <w:tc>
          <w:tcPr>
            <w:tcW w:w="9870" w:type="dxa"/>
            <w:gridSpan w:val="3"/>
            <w:tcBorders>
              <w:top w:val="nil"/>
              <w:left w:val="nil"/>
              <w:right w:val="nil"/>
            </w:tcBorders>
          </w:tcPr>
          <w:p w14:paraId="0E7670B5" w14:textId="77C8DF62" w:rsidR="00993121" w:rsidRPr="009571B9" w:rsidRDefault="00993121" w:rsidP="00DB1F69">
            <w:pPr>
              <w:pStyle w:val="SectCDescr"/>
              <w:spacing w:beforeLines="0" w:before="120" w:afterLines="0" w:after="0" w:line="240" w:lineRule="auto"/>
              <w:ind w:left="45" w:right="-20" w:firstLine="6"/>
              <w:rPr>
                <w:color w:val="000000" w:themeColor="text1"/>
              </w:rPr>
            </w:pPr>
            <w:r w:rsidRPr="009571B9">
              <w:rPr>
                <w:color w:val="000000" w:themeColor="text1"/>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9011CF" w:rsidRPr="009571B9" w14:paraId="6F2F8076" w14:textId="77777777" w:rsidTr="00665CA6">
        <w:trPr>
          <w:trHeight w:val="4588"/>
        </w:trPr>
        <w:tc>
          <w:tcPr>
            <w:tcW w:w="4111" w:type="dxa"/>
            <w:tcBorders>
              <w:top w:val="nil"/>
              <w:left w:val="nil"/>
              <w:bottom w:val="nil"/>
              <w:right w:val="nil"/>
            </w:tcBorders>
          </w:tcPr>
          <w:p w14:paraId="2D1AF449" w14:textId="77777777" w:rsidR="009011CF" w:rsidRPr="009571B9" w:rsidRDefault="009011CF" w:rsidP="00795B85">
            <w:pPr>
              <w:pStyle w:val="SectCDescr"/>
              <w:spacing w:beforeLines="0" w:before="240" w:afterLines="0" w:after="0" w:line="240" w:lineRule="auto"/>
              <w:ind w:left="45" w:firstLine="6"/>
              <w:rPr>
                <w:color w:val="000000" w:themeColor="text1"/>
                <w:sz w:val="22"/>
                <w:szCs w:val="22"/>
              </w:rPr>
            </w:pPr>
            <w:r w:rsidRPr="000B5D2F">
              <w:rPr>
                <w:b/>
                <w:color w:val="000000" w:themeColor="text1"/>
                <w:sz w:val="22"/>
                <w:szCs w:val="22"/>
              </w:rPr>
              <w:t>Streams and secto</w:t>
            </w:r>
            <w:r w:rsidRPr="009571B9">
              <w:rPr>
                <w:b/>
                <w:i w:val="0"/>
                <w:color w:val="000000" w:themeColor="text1"/>
                <w:sz w:val="22"/>
                <w:szCs w:val="22"/>
              </w:rPr>
              <w:t>rs</w:t>
            </w:r>
            <w:r w:rsidRPr="009571B9">
              <w:rPr>
                <w:color w:val="000000" w:themeColor="text1"/>
                <w:sz w:val="22"/>
                <w:szCs w:val="22"/>
              </w:rPr>
              <w:t xml:space="preserve"> </w:t>
            </w:r>
            <w:r w:rsidRPr="000B5D2F">
              <w:rPr>
                <w:i w:val="0"/>
                <w:color w:val="000000" w:themeColor="text1"/>
                <w:sz w:val="22"/>
                <w:szCs w:val="22"/>
              </w:rPr>
              <w:t>may include career pathways in:</w:t>
            </w:r>
          </w:p>
        </w:tc>
        <w:tc>
          <w:tcPr>
            <w:tcW w:w="5759" w:type="dxa"/>
            <w:gridSpan w:val="2"/>
            <w:tcBorders>
              <w:top w:val="nil"/>
              <w:left w:val="nil"/>
              <w:bottom w:val="nil"/>
              <w:right w:val="nil"/>
            </w:tcBorders>
          </w:tcPr>
          <w:p w14:paraId="5E55D35F" w14:textId="77777777" w:rsidR="009011CF" w:rsidRPr="009571B9" w:rsidRDefault="009011CF" w:rsidP="00795B85">
            <w:pPr>
              <w:pStyle w:val="Bullrange"/>
              <w:spacing w:before="240"/>
            </w:pPr>
            <w:r w:rsidRPr="009571B9">
              <w:t>bricklaying</w:t>
            </w:r>
          </w:p>
          <w:p w14:paraId="1D9ABAA8" w14:textId="77777777" w:rsidR="009011CF" w:rsidRPr="009571B9" w:rsidRDefault="009011CF" w:rsidP="00DB1F69">
            <w:pPr>
              <w:pStyle w:val="Bullrange"/>
            </w:pPr>
            <w:r w:rsidRPr="009571B9">
              <w:t>carpentry</w:t>
            </w:r>
          </w:p>
          <w:p w14:paraId="53F77C06" w14:textId="76BCCE4C" w:rsidR="009011CF" w:rsidRPr="009571B9" w:rsidRDefault="009011CF" w:rsidP="00DB1F69">
            <w:pPr>
              <w:pStyle w:val="Bullrange"/>
            </w:pPr>
            <w:r w:rsidRPr="009571B9">
              <w:t>joinery</w:t>
            </w:r>
          </w:p>
          <w:p w14:paraId="6BFA778B" w14:textId="77777777" w:rsidR="00CD629B" w:rsidRPr="009571B9" w:rsidRDefault="00CD629B" w:rsidP="00DB1F69">
            <w:pPr>
              <w:pStyle w:val="Bullrange"/>
            </w:pPr>
            <w:r w:rsidRPr="009571B9">
              <w:t>bricklaying</w:t>
            </w:r>
          </w:p>
          <w:p w14:paraId="02C8FA20" w14:textId="77777777" w:rsidR="00CD629B" w:rsidRPr="009571B9" w:rsidRDefault="00CD629B" w:rsidP="00DB1F69">
            <w:pPr>
              <w:pStyle w:val="Bullrange"/>
            </w:pPr>
            <w:r w:rsidRPr="009571B9">
              <w:t>carpentry</w:t>
            </w:r>
          </w:p>
          <w:p w14:paraId="73303D04" w14:textId="77777777" w:rsidR="00CD629B" w:rsidRPr="009571B9" w:rsidRDefault="00CD629B" w:rsidP="00DB1F69">
            <w:pPr>
              <w:pStyle w:val="Bullrange"/>
            </w:pPr>
            <w:r w:rsidRPr="009571B9">
              <w:t>joinery</w:t>
            </w:r>
          </w:p>
          <w:p w14:paraId="1CA1C6C8" w14:textId="77777777" w:rsidR="00CD629B" w:rsidRPr="009571B9" w:rsidRDefault="00CD629B" w:rsidP="00DB1F69">
            <w:pPr>
              <w:pStyle w:val="Bullrange"/>
            </w:pPr>
            <w:r w:rsidRPr="009571B9">
              <w:t>painting and decorating</w:t>
            </w:r>
          </w:p>
          <w:p w14:paraId="0553A8AC" w14:textId="77777777" w:rsidR="00CD629B" w:rsidRPr="009571B9" w:rsidRDefault="00CD629B" w:rsidP="00DB1F69">
            <w:pPr>
              <w:pStyle w:val="Bullrange"/>
            </w:pPr>
            <w:r w:rsidRPr="009571B9">
              <w:t>shopfitting</w:t>
            </w:r>
          </w:p>
          <w:p w14:paraId="757A82EE" w14:textId="77777777" w:rsidR="00CD629B" w:rsidRPr="009571B9" w:rsidRDefault="00CD629B" w:rsidP="00DB1F69">
            <w:pPr>
              <w:pStyle w:val="Bullrange"/>
            </w:pPr>
            <w:r w:rsidRPr="009571B9">
              <w:t>solid plastering</w:t>
            </w:r>
          </w:p>
          <w:p w14:paraId="77FDEA5B" w14:textId="77777777" w:rsidR="00CD629B" w:rsidRPr="009571B9" w:rsidRDefault="00CD629B" w:rsidP="00DB1F69">
            <w:pPr>
              <w:pStyle w:val="Bullrange"/>
            </w:pPr>
            <w:r w:rsidRPr="009571B9">
              <w:t>stairbuilding</w:t>
            </w:r>
          </w:p>
          <w:p w14:paraId="631495AD" w14:textId="77777777" w:rsidR="00CD629B" w:rsidRPr="009571B9" w:rsidRDefault="00CD629B" w:rsidP="00DB1F69">
            <w:pPr>
              <w:pStyle w:val="Bullrange"/>
            </w:pPr>
            <w:r w:rsidRPr="009571B9">
              <w:t>stonemasonry</w:t>
            </w:r>
          </w:p>
          <w:p w14:paraId="27BEE7FD" w14:textId="77777777" w:rsidR="00CD629B" w:rsidRPr="009571B9" w:rsidRDefault="00CD629B" w:rsidP="00DB1F69">
            <w:pPr>
              <w:pStyle w:val="Bullrange"/>
            </w:pPr>
            <w:r w:rsidRPr="009571B9">
              <w:t>wall and ceiling lining</w:t>
            </w:r>
          </w:p>
          <w:p w14:paraId="00FFC4DA" w14:textId="59AABE4D" w:rsidR="009011CF" w:rsidRPr="009571B9" w:rsidRDefault="00CD629B" w:rsidP="00DB1F69">
            <w:pPr>
              <w:pStyle w:val="Bullrange"/>
            </w:pPr>
            <w:r w:rsidRPr="009571B9">
              <w:t>wall and floor tiling.</w:t>
            </w:r>
          </w:p>
        </w:tc>
      </w:tr>
      <w:tr w:rsidR="00DB1F69" w:rsidRPr="009571B9" w14:paraId="6CB24650" w14:textId="77777777" w:rsidTr="00CD629B">
        <w:tc>
          <w:tcPr>
            <w:tcW w:w="4111" w:type="dxa"/>
            <w:tcBorders>
              <w:top w:val="nil"/>
              <w:left w:val="nil"/>
              <w:right w:val="nil"/>
            </w:tcBorders>
          </w:tcPr>
          <w:p w14:paraId="574893EC" w14:textId="35ED0713" w:rsidR="00DB1F69" w:rsidRPr="009571B9" w:rsidRDefault="00DB1F69" w:rsidP="009011CF">
            <w:pPr>
              <w:pStyle w:val="SectCDescr"/>
              <w:spacing w:beforeLines="0" w:before="120" w:afterLines="0" w:after="0" w:line="240" w:lineRule="auto"/>
              <w:ind w:left="45" w:firstLine="6"/>
              <w:rPr>
                <w:b/>
                <w:i w:val="0"/>
                <w:color w:val="000000" w:themeColor="text1"/>
                <w:sz w:val="22"/>
                <w:szCs w:val="22"/>
              </w:rPr>
            </w:pPr>
            <w:r w:rsidRPr="000B5D2F">
              <w:rPr>
                <w:b/>
                <w:color w:val="000000" w:themeColor="text1"/>
                <w:sz w:val="22"/>
                <w:szCs w:val="22"/>
              </w:rPr>
              <w:t>Roles and responsibilitie</w:t>
            </w:r>
            <w:r w:rsidRPr="009571B9">
              <w:rPr>
                <w:b/>
                <w:i w:val="0"/>
                <w:color w:val="000000" w:themeColor="text1"/>
                <w:sz w:val="22"/>
                <w:szCs w:val="22"/>
              </w:rPr>
              <w:t>s</w:t>
            </w:r>
            <w:r w:rsidRPr="009571B9">
              <w:rPr>
                <w:color w:val="000000" w:themeColor="text1"/>
                <w:sz w:val="22"/>
                <w:szCs w:val="22"/>
              </w:rPr>
              <w:t xml:space="preserve"> </w:t>
            </w:r>
            <w:r w:rsidRPr="000B5D2F">
              <w:rPr>
                <w:i w:val="0"/>
                <w:color w:val="000000" w:themeColor="text1"/>
                <w:sz w:val="22"/>
                <w:szCs w:val="22"/>
              </w:rPr>
              <w:t>may include, but are not limited to:</w:t>
            </w:r>
          </w:p>
        </w:tc>
        <w:tc>
          <w:tcPr>
            <w:tcW w:w="5759" w:type="dxa"/>
            <w:gridSpan w:val="2"/>
            <w:tcBorders>
              <w:top w:val="nil"/>
              <w:left w:val="nil"/>
              <w:right w:val="nil"/>
            </w:tcBorders>
          </w:tcPr>
          <w:p w14:paraId="79B4E789" w14:textId="77777777" w:rsidR="00DB1F69" w:rsidRPr="009571B9" w:rsidRDefault="00DB1F69" w:rsidP="00B860B5">
            <w:pPr>
              <w:pStyle w:val="Bullrange"/>
              <w:spacing w:before="120"/>
            </w:pPr>
            <w:r w:rsidRPr="009571B9">
              <w:t xml:space="preserve">supervisor </w:t>
            </w:r>
          </w:p>
          <w:p w14:paraId="2C235A79" w14:textId="77777777" w:rsidR="00DB1F69" w:rsidRPr="009571B9" w:rsidRDefault="00DB1F69" w:rsidP="00DB1F69">
            <w:pPr>
              <w:pStyle w:val="Bullrange"/>
            </w:pPr>
            <w:r w:rsidRPr="009571B9">
              <w:t>general construction supervisor</w:t>
            </w:r>
          </w:p>
          <w:p w14:paraId="6352966B" w14:textId="77777777" w:rsidR="00DB1F69" w:rsidRPr="009571B9" w:rsidRDefault="00DB1F69" w:rsidP="00DB1F69">
            <w:pPr>
              <w:pStyle w:val="Bullrange"/>
            </w:pPr>
            <w:r w:rsidRPr="009571B9">
              <w:t>independent contractor</w:t>
            </w:r>
          </w:p>
          <w:p w14:paraId="72616521" w14:textId="77777777" w:rsidR="00DB1F69" w:rsidRPr="009571B9" w:rsidRDefault="00DB1F69" w:rsidP="00DB1F69">
            <w:pPr>
              <w:pStyle w:val="Bullrange"/>
            </w:pPr>
            <w:r w:rsidRPr="009571B9">
              <w:t>project management</w:t>
            </w:r>
          </w:p>
          <w:p w14:paraId="1D719029" w14:textId="77777777" w:rsidR="00DB1F69" w:rsidRPr="009571B9" w:rsidRDefault="00DB1F69" w:rsidP="00DB1F69">
            <w:pPr>
              <w:pStyle w:val="Bullrange"/>
            </w:pPr>
            <w:r w:rsidRPr="009571B9">
              <w:t>site supervisor</w:t>
            </w:r>
          </w:p>
          <w:p w14:paraId="28B44166" w14:textId="77777777" w:rsidR="00DB1F69" w:rsidRPr="009571B9" w:rsidRDefault="00DB1F69" w:rsidP="00DB1F69">
            <w:pPr>
              <w:pStyle w:val="Bullrange"/>
            </w:pPr>
            <w:r w:rsidRPr="009571B9">
              <w:t>technical sales and services representative</w:t>
            </w:r>
          </w:p>
          <w:p w14:paraId="165F9A61" w14:textId="49DF0085" w:rsidR="00DB1F69" w:rsidRPr="009571B9" w:rsidRDefault="00DB1F69" w:rsidP="00DB1F69">
            <w:pPr>
              <w:pStyle w:val="Bullrange"/>
            </w:pPr>
            <w:r w:rsidRPr="009571B9">
              <w:t>business owner</w:t>
            </w:r>
          </w:p>
        </w:tc>
      </w:tr>
    </w:tbl>
    <w:p w14:paraId="26E416BA" w14:textId="77777777" w:rsidR="00DB1F69" w:rsidRPr="009571B9" w:rsidRDefault="00DB1F69">
      <w:r w:rsidRPr="009571B9">
        <w:rPr>
          <w:i/>
          <w:iCs/>
        </w:rPr>
        <w:br w:type="page"/>
      </w:r>
    </w:p>
    <w:tbl>
      <w:tblPr>
        <w:tblW w:w="9870" w:type="dxa"/>
        <w:tblLayout w:type="fixed"/>
        <w:tblLook w:val="0000" w:firstRow="0" w:lastRow="0" w:firstColumn="0" w:lastColumn="0" w:noHBand="0" w:noVBand="0"/>
      </w:tblPr>
      <w:tblGrid>
        <w:gridCol w:w="4111"/>
        <w:gridCol w:w="5759"/>
      </w:tblGrid>
      <w:tr w:rsidR="00CD629B" w:rsidRPr="009571B9" w14:paraId="023CCCC9" w14:textId="77777777" w:rsidTr="00CD629B">
        <w:tc>
          <w:tcPr>
            <w:tcW w:w="4111" w:type="dxa"/>
            <w:tcBorders>
              <w:top w:val="nil"/>
              <w:left w:val="nil"/>
              <w:right w:val="nil"/>
            </w:tcBorders>
          </w:tcPr>
          <w:p w14:paraId="0EB0EF4C" w14:textId="5BE9796C" w:rsidR="00CD629B" w:rsidRPr="009571B9" w:rsidRDefault="00CD629B" w:rsidP="009011CF">
            <w:pPr>
              <w:pStyle w:val="SectCDescr"/>
              <w:spacing w:beforeLines="0" w:before="120" w:afterLines="0" w:after="0" w:line="240" w:lineRule="auto"/>
              <w:ind w:left="45" w:firstLine="6"/>
              <w:rPr>
                <w:b/>
                <w:i w:val="0"/>
                <w:color w:val="000000" w:themeColor="text1"/>
              </w:rPr>
            </w:pPr>
          </w:p>
        </w:tc>
        <w:tc>
          <w:tcPr>
            <w:tcW w:w="5759" w:type="dxa"/>
            <w:tcBorders>
              <w:top w:val="nil"/>
              <w:left w:val="nil"/>
              <w:right w:val="nil"/>
            </w:tcBorders>
          </w:tcPr>
          <w:p w14:paraId="647D0264" w14:textId="7E5E67D4" w:rsidR="00DB1F69" w:rsidRPr="009571B9" w:rsidRDefault="00DB1F69" w:rsidP="00DB1F69">
            <w:pPr>
              <w:pStyle w:val="Bullrange"/>
            </w:pPr>
            <w:r w:rsidRPr="009571B9">
              <w:t>machine operator</w:t>
            </w:r>
          </w:p>
          <w:p w14:paraId="6DF36B0F" w14:textId="627959F5" w:rsidR="00CD629B" w:rsidRPr="009571B9" w:rsidRDefault="00CD629B" w:rsidP="00DB1F69">
            <w:pPr>
              <w:pStyle w:val="Bullrange"/>
            </w:pPr>
            <w:r w:rsidRPr="009571B9">
              <w:t>production estimator</w:t>
            </w:r>
          </w:p>
          <w:p w14:paraId="133DA50D" w14:textId="77777777" w:rsidR="00CD629B" w:rsidRPr="009571B9" w:rsidRDefault="00CD629B" w:rsidP="00DB1F69">
            <w:pPr>
              <w:pStyle w:val="Bullrange"/>
            </w:pPr>
            <w:r w:rsidRPr="009571B9">
              <w:t xml:space="preserve">combination of trades, </w:t>
            </w:r>
            <w:proofErr w:type="gramStart"/>
            <w:r w:rsidRPr="009571B9">
              <w:t>e.g.</w:t>
            </w:r>
            <w:proofErr w:type="gramEnd"/>
            <w:r w:rsidRPr="009571B9">
              <w:t xml:space="preserve"> commercial stairbuilders and carpenter, aluminium window fabricator/joiner</w:t>
            </w:r>
          </w:p>
          <w:p w14:paraId="58106B1E" w14:textId="77777777" w:rsidR="00CD629B" w:rsidRPr="009571B9" w:rsidRDefault="00CD629B" w:rsidP="00DB1F69">
            <w:pPr>
              <w:pStyle w:val="Bullrange"/>
            </w:pPr>
            <w:r w:rsidRPr="009571B9">
              <w:t>responsibilities may include being able to:</w:t>
            </w:r>
          </w:p>
          <w:p w14:paraId="08EA3172" w14:textId="77777777" w:rsidR="00CD629B" w:rsidRPr="009571B9" w:rsidRDefault="00CD629B" w:rsidP="00CD629B">
            <w:pPr>
              <w:pStyle w:val="Dash1"/>
            </w:pPr>
            <w:r w:rsidRPr="009571B9">
              <w:t>identify and estimate the quantity of materials needed to properly complete a job</w:t>
            </w:r>
          </w:p>
          <w:p w14:paraId="1B77AA33" w14:textId="77777777" w:rsidR="00CD629B" w:rsidRPr="009571B9" w:rsidRDefault="00CD629B" w:rsidP="00CD629B">
            <w:pPr>
              <w:pStyle w:val="Dash1"/>
            </w:pPr>
            <w:r w:rsidRPr="009571B9">
              <w:t>accurately estimate how long a job should take to complete</w:t>
            </w:r>
          </w:p>
          <w:p w14:paraId="58C91A74" w14:textId="77777777" w:rsidR="00CD629B" w:rsidRPr="009571B9" w:rsidRDefault="00CD629B" w:rsidP="00CD629B">
            <w:pPr>
              <w:pStyle w:val="Dash1"/>
            </w:pPr>
            <w:r w:rsidRPr="009571B9">
              <w:t>calculate what the job will cost</w:t>
            </w:r>
          </w:p>
          <w:p w14:paraId="3608A943" w14:textId="77777777" w:rsidR="00CD629B" w:rsidRPr="009571B9" w:rsidRDefault="00CD629B" w:rsidP="00CD629B">
            <w:pPr>
              <w:pStyle w:val="Dash1"/>
            </w:pPr>
            <w:r w:rsidRPr="009571B9">
              <w:t>comply with the Building Code of Australia and the appropriate Australian Standards</w:t>
            </w:r>
          </w:p>
          <w:p w14:paraId="05523002" w14:textId="77777777" w:rsidR="00CD629B" w:rsidRPr="009571B9" w:rsidRDefault="00CD629B" w:rsidP="00CD629B">
            <w:pPr>
              <w:pStyle w:val="Dash1"/>
            </w:pPr>
            <w:r w:rsidRPr="009571B9">
              <w:t>demonstrate a high degree of accuracy</w:t>
            </w:r>
          </w:p>
          <w:p w14:paraId="3D0866D6" w14:textId="77777777" w:rsidR="00CD629B" w:rsidRPr="009571B9" w:rsidRDefault="00CD629B" w:rsidP="00CD629B">
            <w:pPr>
              <w:pStyle w:val="Dash1"/>
            </w:pPr>
            <w:r w:rsidRPr="009571B9">
              <w:t>provide exceptional quality products</w:t>
            </w:r>
          </w:p>
          <w:p w14:paraId="065DFCBB" w14:textId="125E7923" w:rsidR="00CD629B" w:rsidRPr="009571B9" w:rsidRDefault="00CD629B" w:rsidP="00DB1F69">
            <w:pPr>
              <w:pStyle w:val="Bullrange"/>
            </w:pPr>
            <w:r w:rsidRPr="009571B9">
              <w:t>provide proof of licenses and insurances</w:t>
            </w:r>
            <w:r w:rsidR="00DB1F69" w:rsidRPr="009571B9">
              <w:t>,</w:t>
            </w:r>
            <w:r w:rsidRPr="009571B9">
              <w:t xml:space="preserve"> as required:</w:t>
            </w:r>
          </w:p>
          <w:p w14:paraId="5EB5555E" w14:textId="5AAADE67" w:rsidR="00CD629B" w:rsidRPr="009571B9" w:rsidRDefault="00CD629B" w:rsidP="00CD629B">
            <w:pPr>
              <w:pStyle w:val="Dash1"/>
            </w:pPr>
            <w:r w:rsidRPr="009571B9">
              <w:t>Registered Building Practitioner (RBP)</w:t>
            </w:r>
          </w:p>
          <w:p w14:paraId="34D8F507" w14:textId="7874AF98" w:rsidR="00CD629B" w:rsidRPr="009571B9" w:rsidRDefault="00DB1F69" w:rsidP="00DB1F69">
            <w:pPr>
              <w:pStyle w:val="Dash1"/>
              <w:ind w:left="880"/>
            </w:pPr>
            <w:r w:rsidRPr="009571B9">
              <w:t>Insurances for self and client.</w:t>
            </w:r>
          </w:p>
        </w:tc>
      </w:tr>
      <w:tr w:rsidR="00DB1F69" w:rsidRPr="009571B9" w14:paraId="5A20D308" w14:textId="77777777" w:rsidTr="00CD629B">
        <w:tc>
          <w:tcPr>
            <w:tcW w:w="4111" w:type="dxa"/>
            <w:tcBorders>
              <w:top w:val="nil"/>
              <w:left w:val="nil"/>
              <w:right w:val="nil"/>
            </w:tcBorders>
          </w:tcPr>
          <w:p w14:paraId="361F153F" w14:textId="4A8E55B6" w:rsidR="00DB1F69" w:rsidRPr="009571B9" w:rsidRDefault="00DB1F69" w:rsidP="009011CF">
            <w:pPr>
              <w:pStyle w:val="SectCDescr"/>
              <w:spacing w:beforeLines="0" w:before="120" w:afterLines="0" w:after="0" w:line="240" w:lineRule="auto"/>
              <w:ind w:left="45" w:firstLine="6"/>
              <w:rPr>
                <w:b/>
                <w:i w:val="0"/>
                <w:color w:val="000000" w:themeColor="text1"/>
                <w:sz w:val="22"/>
                <w:szCs w:val="22"/>
              </w:rPr>
            </w:pPr>
            <w:r w:rsidRPr="009571B9">
              <w:rPr>
                <w:b/>
                <w:color w:val="000000" w:themeColor="text1"/>
                <w:sz w:val="22"/>
                <w:szCs w:val="22"/>
              </w:rPr>
              <w:t xml:space="preserve">Employment organisations </w:t>
            </w:r>
            <w:r w:rsidRPr="009571B9">
              <w:rPr>
                <w:i w:val="0"/>
                <w:color w:val="000000" w:themeColor="text1"/>
                <w:sz w:val="22"/>
                <w:szCs w:val="22"/>
              </w:rPr>
              <w:t>may include:</w:t>
            </w:r>
          </w:p>
        </w:tc>
        <w:tc>
          <w:tcPr>
            <w:tcW w:w="5759" w:type="dxa"/>
            <w:tcBorders>
              <w:top w:val="nil"/>
              <w:left w:val="nil"/>
              <w:right w:val="nil"/>
            </w:tcBorders>
          </w:tcPr>
          <w:p w14:paraId="71F8D965" w14:textId="77777777" w:rsidR="00DB1F69" w:rsidRPr="009571B9" w:rsidRDefault="00DB1F69" w:rsidP="00B860B5">
            <w:pPr>
              <w:pStyle w:val="Bullrange"/>
              <w:spacing w:before="120"/>
            </w:pPr>
            <w:r w:rsidRPr="009571B9">
              <w:t>employment agencies</w:t>
            </w:r>
            <w:r w:rsidRPr="009571B9">
              <w:rPr>
                <w:position w:val="-1"/>
              </w:rPr>
              <w:t xml:space="preserve"> </w:t>
            </w:r>
          </w:p>
          <w:p w14:paraId="617ED791" w14:textId="72B8EBD4" w:rsidR="00DB1F69" w:rsidRPr="009571B9" w:rsidRDefault="00DB1F69" w:rsidP="00DB1F69">
            <w:pPr>
              <w:pStyle w:val="Bullrange"/>
            </w:pPr>
            <w:r w:rsidRPr="009571B9">
              <w:t>job centres.</w:t>
            </w:r>
          </w:p>
        </w:tc>
      </w:tr>
      <w:tr w:rsidR="00DB1F69" w:rsidRPr="009571B9" w14:paraId="0E636B61" w14:textId="77777777" w:rsidTr="00CD629B">
        <w:tc>
          <w:tcPr>
            <w:tcW w:w="4111" w:type="dxa"/>
            <w:tcBorders>
              <w:top w:val="nil"/>
              <w:left w:val="nil"/>
              <w:right w:val="nil"/>
            </w:tcBorders>
          </w:tcPr>
          <w:p w14:paraId="34B33E22" w14:textId="5A9BDBBD" w:rsidR="00DB1F69" w:rsidRPr="009571B9" w:rsidRDefault="00DB1F69" w:rsidP="009011CF">
            <w:pPr>
              <w:pStyle w:val="SectCDescr"/>
              <w:spacing w:beforeLines="0" w:before="120" w:afterLines="0" w:after="0" w:line="240" w:lineRule="auto"/>
              <w:ind w:left="45" w:firstLine="6"/>
              <w:rPr>
                <w:b/>
                <w:color w:val="000000" w:themeColor="text1"/>
                <w:sz w:val="22"/>
                <w:szCs w:val="22"/>
              </w:rPr>
            </w:pPr>
            <w:r w:rsidRPr="000B5D2F">
              <w:rPr>
                <w:b/>
                <w:bCs/>
                <w:sz w:val="22"/>
                <w:szCs w:val="22"/>
              </w:rPr>
              <w:t>Resource</w:t>
            </w:r>
            <w:r w:rsidRPr="000B5D2F">
              <w:rPr>
                <w:b/>
                <w:sz w:val="22"/>
                <w:szCs w:val="22"/>
              </w:rPr>
              <w:t>s</w:t>
            </w:r>
            <w:r w:rsidRPr="009571B9">
              <w:rPr>
                <w:i w:val="0"/>
                <w:sz w:val="22"/>
                <w:szCs w:val="22"/>
              </w:rPr>
              <w:t xml:space="preserve"> </w:t>
            </w:r>
            <w:r w:rsidRPr="000B5D2F">
              <w:rPr>
                <w:i w:val="0"/>
                <w:sz w:val="22"/>
                <w:szCs w:val="22"/>
              </w:rPr>
              <w:t>may include:</w:t>
            </w:r>
          </w:p>
        </w:tc>
        <w:tc>
          <w:tcPr>
            <w:tcW w:w="5759" w:type="dxa"/>
            <w:tcBorders>
              <w:top w:val="nil"/>
              <w:left w:val="nil"/>
              <w:right w:val="nil"/>
            </w:tcBorders>
          </w:tcPr>
          <w:p w14:paraId="36D5AE6D" w14:textId="6E89F3E9" w:rsidR="00DB1F69" w:rsidRPr="009571B9" w:rsidRDefault="00DB1F69" w:rsidP="00B860B5">
            <w:pPr>
              <w:pStyle w:val="Bullrange"/>
              <w:spacing w:before="120"/>
            </w:pPr>
            <w:r w:rsidRPr="009571B9">
              <w:t>local networks</w:t>
            </w:r>
          </w:p>
          <w:p w14:paraId="3E9166A3" w14:textId="77777777" w:rsidR="00DB1F69" w:rsidRPr="009571B9" w:rsidRDefault="00DB1F69" w:rsidP="00DB1F69">
            <w:pPr>
              <w:pStyle w:val="Bullrange"/>
            </w:pPr>
            <w:r w:rsidRPr="009571B9">
              <w:t>professional industry associations</w:t>
            </w:r>
          </w:p>
          <w:p w14:paraId="6B1B494A" w14:textId="77777777" w:rsidR="00DB1F69" w:rsidRPr="009571B9" w:rsidRDefault="00DB1F69" w:rsidP="00DB1F69">
            <w:pPr>
              <w:pStyle w:val="Bullrange"/>
            </w:pPr>
            <w:r w:rsidRPr="009571B9">
              <w:t>public advertisements</w:t>
            </w:r>
          </w:p>
          <w:p w14:paraId="10D78011" w14:textId="1500D3CD" w:rsidR="00DB1F69" w:rsidRPr="009571B9" w:rsidRDefault="00DB1F69" w:rsidP="00DB1F69">
            <w:pPr>
              <w:pStyle w:val="Bullrange"/>
            </w:pPr>
            <w:r w:rsidRPr="009571B9">
              <w:t>electronic/internet search f</w:t>
            </w:r>
            <w:r w:rsidR="00665CA6" w:rsidRPr="009571B9">
              <w:t>acilities</w:t>
            </w:r>
          </w:p>
          <w:p w14:paraId="3658BA1C" w14:textId="77777777" w:rsidR="00DB1F69" w:rsidRPr="009571B9" w:rsidRDefault="00DB1F69" w:rsidP="00DB1F69">
            <w:pPr>
              <w:pStyle w:val="Bullrange"/>
            </w:pPr>
            <w:r w:rsidRPr="009571B9">
              <w:t>job description documents</w:t>
            </w:r>
          </w:p>
          <w:p w14:paraId="04E884EA" w14:textId="77777777" w:rsidR="00DB1F69" w:rsidRPr="009571B9" w:rsidRDefault="00DB1F69" w:rsidP="00DB1F69">
            <w:pPr>
              <w:pStyle w:val="Bullrange"/>
            </w:pPr>
            <w:r w:rsidRPr="009571B9">
              <w:t>relevant industry pay awards</w:t>
            </w:r>
          </w:p>
          <w:p w14:paraId="673FB615" w14:textId="77777777" w:rsidR="00DB1F69" w:rsidRPr="009571B9" w:rsidRDefault="00DB1F69" w:rsidP="00DB1F69">
            <w:pPr>
              <w:pStyle w:val="Bullrange"/>
            </w:pPr>
            <w:r w:rsidRPr="009571B9">
              <w:t>career counselling</w:t>
            </w:r>
          </w:p>
          <w:p w14:paraId="123942DC" w14:textId="77777777" w:rsidR="00DB1F69" w:rsidRPr="009571B9" w:rsidRDefault="00DB1F69" w:rsidP="00DB1F69">
            <w:pPr>
              <w:pStyle w:val="Bullrange"/>
            </w:pPr>
            <w:r w:rsidRPr="009571B9">
              <w:t>social and industry networks</w:t>
            </w:r>
          </w:p>
          <w:p w14:paraId="5B635FEA" w14:textId="39C6B5BC" w:rsidR="00DB1F69" w:rsidRPr="009571B9" w:rsidRDefault="00DB1F69" w:rsidP="00DB1F69">
            <w:pPr>
              <w:pStyle w:val="Bullrange"/>
            </w:pPr>
            <w:r w:rsidRPr="009571B9">
              <w:t>government incentives.</w:t>
            </w:r>
          </w:p>
        </w:tc>
      </w:tr>
      <w:tr w:rsidR="00DB1F69" w:rsidRPr="009571B9" w14:paraId="2E8BA54A" w14:textId="77777777" w:rsidTr="00CD629B">
        <w:tc>
          <w:tcPr>
            <w:tcW w:w="4111" w:type="dxa"/>
            <w:tcBorders>
              <w:top w:val="nil"/>
              <w:left w:val="nil"/>
              <w:right w:val="nil"/>
            </w:tcBorders>
          </w:tcPr>
          <w:p w14:paraId="08255C21" w14:textId="6C5830D7" w:rsidR="00DB1F69" w:rsidRPr="009571B9" w:rsidRDefault="00DB1F69" w:rsidP="009011CF">
            <w:pPr>
              <w:pStyle w:val="SectCDescr"/>
              <w:spacing w:beforeLines="0" w:before="120" w:afterLines="0" w:after="0" w:line="240" w:lineRule="auto"/>
              <w:ind w:left="45" w:firstLine="6"/>
              <w:rPr>
                <w:b/>
                <w:color w:val="000000" w:themeColor="text1"/>
                <w:sz w:val="22"/>
                <w:szCs w:val="22"/>
              </w:rPr>
            </w:pPr>
            <w:r w:rsidRPr="009571B9">
              <w:rPr>
                <w:b/>
                <w:sz w:val="22"/>
                <w:szCs w:val="22"/>
              </w:rPr>
              <w:t xml:space="preserve">Learning opportunities </w:t>
            </w:r>
            <w:r w:rsidRPr="009571B9">
              <w:rPr>
                <w:i w:val="0"/>
                <w:sz w:val="22"/>
                <w:szCs w:val="22"/>
              </w:rPr>
              <w:t>may include:</w:t>
            </w:r>
          </w:p>
        </w:tc>
        <w:tc>
          <w:tcPr>
            <w:tcW w:w="5759" w:type="dxa"/>
            <w:tcBorders>
              <w:top w:val="nil"/>
              <w:left w:val="nil"/>
              <w:right w:val="nil"/>
            </w:tcBorders>
          </w:tcPr>
          <w:p w14:paraId="648F792A" w14:textId="77777777" w:rsidR="00665CA6" w:rsidRPr="009571B9" w:rsidRDefault="00665CA6" w:rsidP="00B860B5">
            <w:pPr>
              <w:pStyle w:val="Bullrange"/>
              <w:spacing w:before="120"/>
            </w:pPr>
            <w:r w:rsidRPr="009571B9">
              <w:t xml:space="preserve">assistance and advice from others </w:t>
            </w:r>
          </w:p>
          <w:p w14:paraId="6F283D16" w14:textId="77777777" w:rsidR="00665CA6" w:rsidRPr="009571B9" w:rsidRDefault="00665CA6" w:rsidP="00665CA6">
            <w:pPr>
              <w:pStyle w:val="Bullrange"/>
            </w:pPr>
            <w:r w:rsidRPr="009571B9">
              <w:t xml:space="preserve">working to experience other jobs or roles in the </w:t>
            </w:r>
            <w:r w:rsidRPr="009571B9">
              <w:rPr>
                <w:w w:val="99"/>
              </w:rPr>
              <w:t xml:space="preserve">building and construction </w:t>
            </w:r>
            <w:r w:rsidRPr="009571B9">
              <w:t>industries</w:t>
            </w:r>
          </w:p>
          <w:p w14:paraId="75BC665B" w14:textId="77777777" w:rsidR="00665CA6" w:rsidRPr="009571B9" w:rsidRDefault="00665CA6" w:rsidP="00665CA6">
            <w:pPr>
              <w:pStyle w:val="Bullrange"/>
            </w:pPr>
            <w:r w:rsidRPr="009571B9">
              <w:t>training courses</w:t>
            </w:r>
          </w:p>
          <w:p w14:paraId="57AFAA84" w14:textId="3F1C4110" w:rsidR="00665CA6" w:rsidRPr="009571B9" w:rsidRDefault="00665CA6" w:rsidP="00665CA6">
            <w:pPr>
              <w:pStyle w:val="Bullrange"/>
            </w:pPr>
            <w:r w:rsidRPr="009571B9">
              <w:t>on-the-job training</w:t>
            </w:r>
          </w:p>
          <w:p w14:paraId="092D74BB" w14:textId="77777777" w:rsidR="00665CA6" w:rsidRPr="009571B9" w:rsidRDefault="00665CA6" w:rsidP="00665CA6">
            <w:pPr>
              <w:pStyle w:val="Bullrange"/>
            </w:pPr>
            <w:r w:rsidRPr="009571B9">
              <w:t>workshops and seminars</w:t>
            </w:r>
          </w:p>
          <w:p w14:paraId="2FE3D731" w14:textId="77777777" w:rsidR="00665CA6" w:rsidRPr="009571B9" w:rsidRDefault="00665CA6" w:rsidP="00665CA6">
            <w:pPr>
              <w:pStyle w:val="Bullrange"/>
            </w:pPr>
            <w:r w:rsidRPr="009571B9">
              <w:t>private study</w:t>
            </w:r>
          </w:p>
          <w:p w14:paraId="52C3418D" w14:textId="77777777" w:rsidR="00665CA6" w:rsidRPr="009571B9" w:rsidRDefault="00665CA6" w:rsidP="00665CA6">
            <w:pPr>
              <w:pStyle w:val="Bullrange"/>
            </w:pPr>
            <w:r w:rsidRPr="009571B9">
              <w:t>social support</w:t>
            </w:r>
          </w:p>
          <w:p w14:paraId="27B69464" w14:textId="77777777" w:rsidR="00665CA6" w:rsidRPr="009571B9" w:rsidRDefault="00665CA6" w:rsidP="00665CA6">
            <w:pPr>
              <w:pStyle w:val="Bullrange"/>
            </w:pPr>
            <w:r w:rsidRPr="009571B9">
              <w:t>providing the learner with drug and alcohol support</w:t>
            </w:r>
          </w:p>
          <w:p w14:paraId="1C4C19EF" w14:textId="226795D3" w:rsidR="00DB1F69" w:rsidRPr="009571B9" w:rsidRDefault="00665CA6" w:rsidP="00665CA6">
            <w:pPr>
              <w:pStyle w:val="Bullrange"/>
            </w:pPr>
            <w:r w:rsidRPr="009571B9">
              <w:t>providing the learner with financial information.</w:t>
            </w:r>
          </w:p>
        </w:tc>
      </w:tr>
    </w:tbl>
    <w:p w14:paraId="70604915" w14:textId="77777777" w:rsidR="00665CA6" w:rsidRPr="009571B9" w:rsidRDefault="00665CA6">
      <w:r w:rsidRPr="009571B9">
        <w:rPr>
          <w:i/>
          <w:iCs/>
        </w:rPr>
        <w:br w:type="page"/>
      </w:r>
    </w:p>
    <w:tbl>
      <w:tblPr>
        <w:tblW w:w="9870" w:type="dxa"/>
        <w:tblLayout w:type="fixed"/>
        <w:tblLook w:val="0000" w:firstRow="0" w:lastRow="0" w:firstColumn="0" w:lastColumn="0" w:noHBand="0" w:noVBand="0"/>
      </w:tblPr>
      <w:tblGrid>
        <w:gridCol w:w="4111"/>
        <w:gridCol w:w="5759"/>
      </w:tblGrid>
      <w:tr w:rsidR="00DB1F69" w:rsidRPr="009571B9" w14:paraId="4B952D26" w14:textId="77777777" w:rsidTr="00CD629B">
        <w:tc>
          <w:tcPr>
            <w:tcW w:w="4111" w:type="dxa"/>
            <w:tcBorders>
              <w:top w:val="nil"/>
              <w:left w:val="nil"/>
              <w:right w:val="nil"/>
            </w:tcBorders>
          </w:tcPr>
          <w:p w14:paraId="05A10BF3" w14:textId="3CCD9A2D" w:rsidR="00DB1F69" w:rsidRPr="009571B9" w:rsidRDefault="00665CA6" w:rsidP="00795B85">
            <w:pPr>
              <w:pStyle w:val="SectCDescr"/>
              <w:spacing w:beforeLines="0" w:before="0" w:afterLines="0" w:after="0" w:line="240" w:lineRule="auto"/>
              <w:ind w:left="45" w:firstLine="6"/>
              <w:rPr>
                <w:b/>
                <w:color w:val="000000" w:themeColor="text1"/>
                <w:sz w:val="22"/>
                <w:szCs w:val="22"/>
              </w:rPr>
            </w:pPr>
            <w:r w:rsidRPr="009571B9">
              <w:rPr>
                <w:b/>
                <w:color w:val="000000" w:themeColor="text1"/>
                <w:sz w:val="22"/>
                <w:szCs w:val="22"/>
              </w:rPr>
              <w:lastRenderedPageBreak/>
              <w:t>Job interview requirements</w:t>
            </w:r>
            <w:r w:rsidRPr="009571B9">
              <w:rPr>
                <w:color w:val="000000" w:themeColor="text1"/>
                <w:sz w:val="22"/>
                <w:szCs w:val="22"/>
              </w:rPr>
              <w:t xml:space="preserve"> </w:t>
            </w:r>
            <w:r w:rsidRPr="009571B9">
              <w:rPr>
                <w:i w:val="0"/>
                <w:color w:val="000000" w:themeColor="text1"/>
                <w:sz w:val="22"/>
                <w:szCs w:val="22"/>
              </w:rPr>
              <w:t>may include</w:t>
            </w:r>
            <w:r w:rsidRPr="009571B9">
              <w:rPr>
                <w:color w:val="000000" w:themeColor="text1"/>
                <w:sz w:val="22"/>
                <w:szCs w:val="22"/>
              </w:rPr>
              <w:t>:</w:t>
            </w:r>
          </w:p>
        </w:tc>
        <w:tc>
          <w:tcPr>
            <w:tcW w:w="5759" w:type="dxa"/>
            <w:tcBorders>
              <w:top w:val="nil"/>
              <w:left w:val="nil"/>
              <w:right w:val="nil"/>
            </w:tcBorders>
          </w:tcPr>
          <w:p w14:paraId="6DEBC948" w14:textId="77777777" w:rsidR="00665CA6" w:rsidRPr="009571B9" w:rsidRDefault="00665CA6" w:rsidP="00795B85">
            <w:pPr>
              <w:pStyle w:val="Bullrange"/>
              <w:spacing w:before="0"/>
            </w:pPr>
            <w:r w:rsidRPr="009571B9">
              <w:t xml:space="preserve">personal presentation and grooming  </w:t>
            </w:r>
          </w:p>
          <w:p w14:paraId="0995CC37" w14:textId="77777777" w:rsidR="00665CA6" w:rsidRPr="009571B9" w:rsidRDefault="00665CA6" w:rsidP="007E1102">
            <w:pPr>
              <w:pStyle w:val="Bullrange"/>
              <w:spacing w:before="60"/>
            </w:pPr>
            <w:r w:rsidRPr="009571B9">
              <w:t>appropriate language</w:t>
            </w:r>
          </w:p>
          <w:p w14:paraId="52C81399" w14:textId="77777777" w:rsidR="00665CA6" w:rsidRPr="009571B9" w:rsidRDefault="00665CA6" w:rsidP="007E1102">
            <w:pPr>
              <w:pStyle w:val="Bullrange"/>
              <w:spacing w:before="60"/>
            </w:pPr>
            <w:r w:rsidRPr="009571B9">
              <w:t>appropriate verbal and non-verbal forms of communication</w:t>
            </w:r>
          </w:p>
          <w:p w14:paraId="60A4C892" w14:textId="77777777" w:rsidR="00665CA6" w:rsidRPr="009571B9" w:rsidRDefault="00665CA6" w:rsidP="007E1102">
            <w:pPr>
              <w:pStyle w:val="Bullrange"/>
              <w:spacing w:before="60"/>
            </w:pPr>
            <w:r w:rsidRPr="009571B9">
              <w:t>time management</w:t>
            </w:r>
          </w:p>
          <w:p w14:paraId="0E541ACF" w14:textId="2CAF69C6" w:rsidR="00DB1F69" w:rsidRPr="009571B9" w:rsidRDefault="00665CA6" w:rsidP="007E1102">
            <w:pPr>
              <w:pStyle w:val="Bullrange"/>
              <w:spacing w:before="60"/>
            </w:pPr>
            <w:r w:rsidRPr="009571B9">
              <w:t>supporting materials.</w:t>
            </w:r>
          </w:p>
        </w:tc>
      </w:tr>
      <w:tr w:rsidR="006B1673" w:rsidRPr="009571B9" w14:paraId="46C87892" w14:textId="77777777" w:rsidTr="00795B85">
        <w:tc>
          <w:tcPr>
            <w:tcW w:w="9870" w:type="dxa"/>
            <w:gridSpan w:val="2"/>
            <w:tcBorders>
              <w:top w:val="nil"/>
              <w:left w:val="nil"/>
              <w:right w:val="nil"/>
            </w:tcBorders>
          </w:tcPr>
          <w:p w14:paraId="02DE41A8" w14:textId="77777777" w:rsidR="006B1673" w:rsidRPr="009571B9" w:rsidRDefault="006B1673" w:rsidP="00563705">
            <w:pPr>
              <w:pStyle w:val="SectCHead1"/>
              <w:spacing w:before="360" w:after="0" w:line="240" w:lineRule="auto"/>
              <w:ind w:left="28"/>
              <w:rPr>
                <w:color w:val="000000" w:themeColor="text1"/>
              </w:rPr>
            </w:pPr>
            <w:r w:rsidRPr="009571B9">
              <w:rPr>
                <w:color w:val="000000" w:themeColor="text1"/>
              </w:rPr>
              <w:t>EVIDENCE GUIDE</w:t>
            </w:r>
          </w:p>
          <w:p w14:paraId="17D7A458" w14:textId="23898D9E" w:rsidR="006B1673" w:rsidRPr="009571B9" w:rsidRDefault="006B1673" w:rsidP="007E1102">
            <w:pPr>
              <w:pStyle w:val="Bullrange"/>
              <w:numPr>
                <w:ilvl w:val="0"/>
                <w:numId w:val="0"/>
              </w:numPr>
              <w:rPr>
                <w:rFonts w:cs="Arial"/>
                <w:color w:val="000000" w:themeColor="text1"/>
              </w:rPr>
            </w:pPr>
            <w:r w:rsidRPr="009571B9">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6B1673" w:rsidRPr="009571B9" w14:paraId="794DE161" w14:textId="77777777" w:rsidTr="00CD629B">
        <w:tc>
          <w:tcPr>
            <w:tcW w:w="4111" w:type="dxa"/>
            <w:tcBorders>
              <w:top w:val="nil"/>
              <w:left w:val="nil"/>
              <w:right w:val="nil"/>
            </w:tcBorders>
          </w:tcPr>
          <w:p w14:paraId="1CF4C29B" w14:textId="688B5939" w:rsidR="006B1673" w:rsidRPr="009571B9" w:rsidRDefault="006B1673" w:rsidP="00D00232">
            <w:pPr>
              <w:pStyle w:val="SectCDescr"/>
              <w:spacing w:beforeLines="0" w:before="240" w:afterLines="0" w:after="0" w:line="240" w:lineRule="auto"/>
              <w:ind w:left="0" w:firstLine="6"/>
              <w:rPr>
                <w:b/>
                <w:color w:val="000000" w:themeColor="text1"/>
              </w:rPr>
            </w:pPr>
            <w:r w:rsidRPr="009571B9">
              <w:rPr>
                <w:b/>
                <w:i w:val="0"/>
                <w:color w:val="000000" w:themeColor="text1"/>
                <w:sz w:val="22"/>
                <w:szCs w:val="22"/>
              </w:rPr>
              <w:t>Critical aspects for assessment and evidence req</w:t>
            </w:r>
            <w:r w:rsidR="00D00232">
              <w:rPr>
                <w:b/>
                <w:i w:val="0"/>
                <w:color w:val="000000" w:themeColor="text1"/>
                <w:sz w:val="22"/>
                <w:szCs w:val="22"/>
              </w:rPr>
              <w:t>a</w:t>
            </w:r>
            <w:r w:rsidRPr="009571B9">
              <w:rPr>
                <w:b/>
                <w:i w:val="0"/>
                <w:color w:val="000000" w:themeColor="text1"/>
                <w:sz w:val="22"/>
                <w:szCs w:val="22"/>
              </w:rPr>
              <w:t>uired to demonstrate competency in this unit</w:t>
            </w:r>
          </w:p>
        </w:tc>
        <w:tc>
          <w:tcPr>
            <w:tcW w:w="5759" w:type="dxa"/>
            <w:tcBorders>
              <w:top w:val="nil"/>
              <w:left w:val="nil"/>
              <w:right w:val="nil"/>
            </w:tcBorders>
          </w:tcPr>
          <w:p w14:paraId="5908BFDA" w14:textId="138CCD69" w:rsidR="006B1673" w:rsidRPr="009571B9" w:rsidRDefault="006B1673" w:rsidP="00D00232">
            <w:pPr>
              <w:pStyle w:val="NominalHoursTable"/>
              <w:spacing w:before="240"/>
              <w:ind w:left="0"/>
              <w:rPr>
                <w:spacing w:val="0"/>
              </w:rPr>
            </w:pPr>
            <w:r w:rsidRPr="009571B9">
              <w:rPr>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6EE73036" w14:textId="72D6D3DA" w:rsidR="006B1673" w:rsidRPr="009571B9" w:rsidRDefault="006B1673" w:rsidP="00D00232">
            <w:pPr>
              <w:pStyle w:val="Bullrange"/>
              <w:spacing w:before="120"/>
            </w:pPr>
            <w:r w:rsidRPr="009571B9">
              <w:t>determine the different streams</w:t>
            </w:r>
            <w:r w:rsidR="007E1102" w:rsidRPr="009571B9">
              <w:t xml:space="preserve"> and sectors in the building and construction industries</w:t>
            </w:r>
            <w:r w:rsidRPr="009571B9">
              <w:t xml:space="preserve"> </w:t>
            </w:r>
          </w:p>
          <w:p w14:paraId="3631881F" w14:textId="77777777" w:rsidR="006B1673" w:rsidRPr="009571B9" w:rsidRDefault="006B1673" w:rsidP="00D00232">
            <w:pPr>
              <w:pStyle w:val="Bullrange"/>
              <w:spacing w:before="120"/>
            </w:pPr>
            <w:r w:rsidRPr="009571B9">
              <w:t>identify employment services and opportunities</w:t>
            </w:r>
          </w:p>
          <w:p w14:paraId="253FD485" w14:textId="77777777" w:rsidR="006B1673" w:rsidRPr="009571B9" w:rsidRDefault="006B1673" w:rsidP="00D00232">
            <w:pPr>
              <w:pStyle w:val="Bullrange"/>
              <w:spacing w:before="120"/>
            </w:pPr>
            <w:r w:rsidRPr="009571B9">
              <w:t>develop a career pathway plan in the building and construction sectors based on personal goals</w:t>
            </w:r>
          </w:p>
          <w:p w14:paraId="1CC8C231" w14:textId="77777777" w:rsidR="006B1673" w:rsidRPr="009571B9" w:rsidRDefault="006B1673" w:rsidP="00D00232">
            <w:pPr>
              <w:pStyle w:val="Bullrange"/>
              <w:spacing w:before="120"/>
            </w:pPr>
            <w:r w:rsidRPr="009571B9">
              <w:t>develop a resume acceptable by the building and construction industries</w:t>
            </w:r>
          </w:p>
          <w:p w14:paraId="5CCE9D67" w14:textId="77777777" w:rsidR="006B1673" w:rsidRPr="009571B9" w:rsidRDefault="006B1673" w:rsidP="00D00232">
            <w:pPr>
              <w:pStyle w:val="Bullrange"/>
              <w:spacing w:before="120"/>
            </w:pPr>
            <w:r w:rsidRPr="009571B9">
              <w:t>apply appropriate job interview skills to a simulated job interview</w:t>
            </w:r>
          </w:p>
          <w:p w14:paraId="74DA647C" w14:textId="7D795CD2" w:rsidR="006B1673" w:rsidRPr="009571B9" w:rsidRDefault="006B1673" w:rsidP="00D00232">
            <w:pPr>
              <w:pStyle w:val="Bullrange"/>
              <w:spacing w:before="120"/>
            </w:pPr>
            <w:r w:rsidRPr="009571B9">
              <w:t>respond to and apply constructive feedback from others.</w:t>
            </w:r>
          </w:p>
        </w:tc>
      </w:tr>
      <w:tr w:rsidR="0059693C" w:rsidRPr="009571B9" w14:paraId="1B726AD4" w14:textId="77777777" w:rsidTr="00CD629B">
        <w:tc>
          <w:tcPr>
            <w:tcW w:w="4111" w:type="dxa"/>
            <w:tcBorders>
              <w:top w:val="nil"/>
              <w:left w:val="nil"/>
              <w:right w:val="nil"/>
            </w:tcBorders>
          </w:tcPr>
          <w:p w14:paraId="3D11F001" w14:textId="5759A6B7" w:rsidR="0059693C" w:rsidRPr="009571B9" w:rsidRDefault="0059693C" w:rsidP="0059693C">
            <w:pPr>
              <w:pStyle w:val="SectCDescr"/>
              <w:spacing w:beforeLines="0" w:before="120" w:afterLines="0" w:after="0" w:line="240" w:lineRule="auto"/>
              <w:ind w:left="31" w:firstLine="6"/>
              <w:rPr>
                <w:b/>
                <w:i w:val="0"/>
                <w:color w:val="000000" w:themeColor="text1"/>
                <w:sz w:val="22"/>
                <w:szCs w:val="22"/>
              </w:rPr>
            </w:pPr>
            <w:r w:rsidRPr="009571B9">
              <w:rPr>
                <w:b/>
                <w:i w:val="0"/>
                <w:color w:val="000000" w:themeColor="text1"/>
                <w:sz w:val="22"/>
                <w:szCs w:val="22"/>
              </w:rPr>
              <w:t>Context of and specific resources for assessment</w:t>
            </w:r>
          </w:p>
        </w:tc>
        <w:tc>
          <w:tcPr>
            <w:tcW w:w="5759" w:type="dxa"/>
            <w:tcBorders>
              <w:top w:val="nil"/>
              <w:left w:val="nil"/>
              <w:right w:val="nil"/>
            </w:tcBorders>
          </w:tcPr>
          <w:p w14:paraId="57CB3E3C" w14:textId="1D9FC750" w:rsidR="00215D1B" w:rsidRDefault="00215D1B" w:rsidP="0059693C">
            <w:pPr>
              <w:pStyle w:val="NominalHoursTable"/>
              <w:spacing w:before="120"/>
              <w:ind w:left="0"/>
              <w:rPr>
                <w:spacing w:val="0"/>
              </w:rPr>
            </w:pPr>
            <w:r w:rsidRPr="009571B9">
              <w:rPr>
                <w:color w:val="000000" w:themeColor="text1"/>
                <w:spacing w:val="0"/>
              </w:rPr>
              <w:t>Assessment must be demonstrated in a building and construction industry work or simulated environment that complies with standard and authorised work practices, safety requirements and environmental constraints.</w:t>
            </w:r>
          </w:p>
          <w:p w14:paraId="255DAD46" w14:textId="7FFAE90B" w:rsidR="0059693C" w:rsidRPr="009571B9" w:rsidRDefault="0059693C" w:rsidP="0059693C">
            <w:pPr>
              <w:pStyle w:val="NominalHoursTable"/>
              <w:spacing w:before="120"/>
              <w:ind w:left="0"/>
              <w:rPr>
                <w:spacing w:val="0"/>
              </w:rPr>
            </w:pPr>
            <w:r w:rsidRPr="009571B9">
              <w:rPr>
                <w:spacing w:val="0"/>
              </w:rPr>
              <w:t>The following resources must be made available:</w:t>
            </w:r>
          </w:p>
          <w:p w14:paraId="15CD1466" w14:textId="77777777" w:rsidR="0059693C" w:rsidRPr="009571B9" w:rsidRDefault="0059693C" w:rsidP="00D00232">
            <w:pPr>
              <w:pStyle w:val="Bullrange"/>
              <w:spacing w:before="120"/>
            </w:pPr>
            <w:r w:rsidRPr="009571B9">
              <w:rPr>
                <w:rFonts w:eastAsia="Arial"/>
              </w:rPr>
              <w:t>resources about the building and construction indus</w:t>
            </w:r>
            <w:r w:rsidRPr="009571B9">
              <w:t>tries and job services and opportunities</w:t>
            </w:r>
          </w:p>
          <w:p w14:paraId="74311EAB" w14:textId="779448D8" w:rsidR="0059693C" w:rsidRPr="009571B9" w:rsidRDefault="0059693C" w:rsidP="00D00232">
            <w:pPr>
              <w:pStyle w:val="Bullrange"/>
              <w:spacing w:before="120"/>
              <w:rPr>
                <w:rFonts w:eastAsia="Arial"/>
              </w:rPr>
            </w:pPr>
            <w:r w:rsidRPr="009571B9">
              <w:t>computer wit</w:t>
            </w:r>
            <w:r w:rsidRPr="009571B9">
              <w:rPr>
                <w:rFonts w:eastAsia="Arial"/>
              </w:rPr>
              <w:t>h internet facilities.</w:t>
            </w:r>
          </w:p>
        </w:tc>
      </w:tr>
    </w:tbl>
    <w:p w14:paraId="44D9E1DF" w14:textId="77777777" w:rsidR="00D00232" w:rsidRDefault="00D00232">
      <w:r>
        <w:rPr>
          <w:i/>
          <w:iCs/>
        </w:rPr>
        <w:br w:type="page"/>
      </w:r>
    </w:p>
    <w:tbl>
      <w:tblPr>
        <w:tblW w:w="9870" w:type="dxa"/>
        <w:tblLayout w:type="fixed"/>
        <w:tblLook w:val="0000" w:firstRow="0" w:lastRow="0" w:firstColumn="0" w:lastColumn="0" w:noHBand="0" w:noVBand="0"/>
      </w:tblPr>
      <w:tblGrid>
        <w:gridCol w:w="4111"/>
        <w:gridCol w:w="5759"/>
      </w:tblGrid>
      <w:tr w:rsidR="0059693C" w:rsidRPr="009571B9" w14:paraId="00BFF943" w14:textId="77777777" w:rsidTr="00215D1B">
        <w:tc>
          <w:tcPr>
            <w:tcW w:w="4111" w:type="dxa"/>
            <w:tcBorders>
              <w:top w:val="nil"/>
              <w:left w:val="nil"/>
              <w:bottom w:val="nil"/>
              <w:right w:val="nil"/>
            </w:tcBorders>
          </w:tcPr>
          <w:p w14:paraId="734ACDB0" w14:textId="42F179C9" w:rsidR="0059693C" w:rsidRPr="009571B9" w:rsidRDefault="0059693C" w:rsidP="0059693C">
            <w:pPr>
              <w:pStyle w:val="SectCDescr"/>
              <w:spacing w:beforeLines="0" w:before="120" w:afterLines="0" w:after="0" w:line="240" w:lineRule="auto"/>
              <w:ind w:left="31" w:firstLine="6"/>
              <w:rPr>
                <w:b/>
                <w:i w:val="0"/>
                <w:color w:val="000000" w:themeColor="text1"/>
                <w:sz w:val="22"/>
                <w:szCs w:val="22"/>
              </w:rPr>
            </w:pPr>
            <w:r w:rsidRPr="009571B9">
              <w:rPr>
                <w:b/>
                <w:i w:val="0"/>
                <w:color w:val="000000" w:themeColor="text1"/>
                <w:sz w:val="22"/>
                <w:szCs w:val="22"/>
              </w:rPr>
              <w:lastRenderedPageBreak/>
              <w:t>Method of assessment</w:t>
            </w:r>
          </w:p>
        </w:tc>
        <w:tc>
          <w:tcPr>
            <w:tcW w:w="5759" w:type="dxa"/>
            <w:tcBorders>
              <w:top w:val="nil"/>
              <w:left w:val="nil"/>
              <w:bottom w:val="nil"/>
              <w:right w:val="nil"/>
            </w:tcBorders>
          </w:tcPr>
          <w:p w14:paraId="32779A18" w14:textId="77777777" w:rsidR="0059693C" w:rsidRPr="009571B9" w:rsidRDefault="0059693C" w:rsidP="0059693C">
            <w:pPr>
              <w:pStyle w:val="Text"/>
              <w:spacing w:before="120"/>
            </w:pPr>
            <w:r w:rsidRPr="009571B9">
              <w:t>A range of assessment methods should be used to assess practical skills and knowledge. The following examples are appropriate for this unit:</w:t>
            </w:r>
          </w:p>
          <w:p w14:paraId="315F5128" w14:textId="7077A4AE" w:rsidR="0059693C" w:rsidRPr="009571B9" w:rsidRDefault="0059693C" w:rsidP="00D00232">
            <w:pPr>
              <w:pStyle w:val="BBul"/>
              <w:spacing w:before="120"/>
            </w:pPr>
            <w:r w:rsidRPr="009571B9">
              <w:t>written and/or oral questioning to assess knowledge and understanding</w:t>
            </w:r>
          </w:p>
          <w:p w14:paraId="17C1CC1B" w14:textId="209DB545" w:rsidR="0059693C" w:rsidRPr="00215D1B" w:rsidRDefault="0059693C" w:rsidP="00D00232">
            <w:pPr>
              <w:pStyle w:val="BBul"/>
              <w:spacing w:before="120"/>
            </w:pPr>
            <w:r w:rsidRPr="009571B9">
              <w:t>observations of tasks in a real or simulated work environmen</w:t>
            </w:r>
            <w:r w:rsidR="00215D1B">
              <w:t>t</w:t>
            </w:r>
          </w:p>
        </w:tc>
      </w:tr>
      <w:tr w:rsidR="00215D1B" w:rsidRPr="009571B9" w14:paraId="4D36B5D6" w14:textId="77777777" w:rsidTr="00CD629B">
        <w:tc>
          <w:tcPr>
            <w:tcW w:w="4111" w:type="dxa"/>
            <w:tcBorders>
              <w:top w:val="nil"/>
              <w:left w:val="nil"/>
              <w:right w:val="nil"/>
            </w:tcBorders>
          </w:tcPr>
          <w:p w14:paraId="78249CD1" w14:textId="3927BA17" w:rsidR="00215D1B" w:rsidRPr="009571B9" w:rsidRDefault="00215D1B" w:rsidP="0059693C">
            <w:pPr>
              <w:pStyle w:val="SectCDescr"/>
              <w:spacing w:beforeLines="0" w:before="120" w:afterLines="0" w:after="0" w:line="240" w:lineRule="auto"/>
              <w:ind w:left="31" w:firstLine="6"/>
              <w:rPr>
                <w:b/>
                <w:i w:val="0"/>
                <w:color w:val="000000" w:themeColor="text1"/>
                <w:sz w:val="22"/>
                <w:szCs w:val="22"/>
              </w:rPr>
            </w:pPr>
          </w:p>
        </w:tc>
        <w:tc>
          <w:tcPr>
            <w:tcW w:w="5759" w:type="dxa"/>
            <w:tcBorders>
              <w:top w:val="nil"/>
              <w:left w:val="nil"/>
              <w:right w:val="nil"/>
            </w:tcBorders>
          </w:tcPr>
          <w:p w14:paraId="02CCAFBD" w14:textId="77777777" w:rsidR="00215D1B" w:rsidRPr="009571B9" w:rsidRDefault="00215D1B" w:rsidP="00D00232">
            <w:pPr>
              <w:pStyle w:val="BBul"/>
              <w:spacing w:before="120"/>
            </w:pPr>
            <w:r w:rsidRPr="009571B9">
              <w:t>portfolio of evidence of demonstrated performance</w:t>
            </w:r>
          </w:p>
          <w:p w14:paraId="017E9C49" w14:textId="77777777" w:rsidR="00215D1B" w:rsidRPr="009571B9" w:rsidRDefault="00215D1B" w:rsidP="00D00232">
            <w:pPr>
              <w:pStyle w:val="Bullrange"/>
              <w:spacing w:before="120"/>
            </w:pPr>
            <w:r w:rsidRPr="009571B9">
              <w:t>third party reports that confirm performance has been completed to the level required and the evidence is based on real performance.</w:t>
            </w:r>
          </w:p>
          <w:p w14:paraId="2FA0F729" w14:textId="713E5FF4" w:rsidR="00215D1B" w:rsidRPr="009571B9" w:rsidRDefault="00215D1B" w:rsidP="00215D1B">
            <w:pPr>
              <w:pStyle w:val="Text"/>
              <w:spacing w:before="120"/>
            </w:pPr>
            <w:r w:rsidRPr="009571B9">
              <w:t>Assessment may be in conjunction with other related units of competency.</w:t>
            </w:r>
          </w:p>
        </w:tc>
      </w:tr>
    </w:tbl>
    <w:p w14:paraId="0FA23C7C" w14:textId="4FFD253B" w:rsidR="00147103" w:rsidRPr="009571B9" w:rsidRDefault="00147103" w:rsidP="00993121">
      <w:pPr>
        <w:rPr>
          <w:color w:val="000000" w:themeColor="text1"/>
        </w:rPr>
      </w:pPr>
    </w:p>
    <w:p w14:paraId="5B6A0B4E" w14:textId="77777777" w:rsidR="00DD26CE" w:rsidRPr="009571B9" w:rsidRDefault="00DD26CE">
      <w:pPr>
        <w:spacing w:before="0" w:line="240" w:lineRule="auto"/>
        <w:rPr>
          <w:color w:val="000000" w:themeColor="text1"/>
        </w:rPr>
        <w:sectPr w:rsidR="00DD26CE" w:rsidRPr="009571B9" w:rsidSect="00BD2055">
          <w:headerReference w:type="default" r:id="rId41"/>
          <w:footerReference w:type="default" r:id="rId42"/>
          <w:pgSz w:w="11907" w:h="16840" w:code="9"/>
          <w:pgMar w:top="567" w:right="992"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795B85" w:rsidRPr="009571B9" w14:paraId="38A7FB46" w14:textId="77777777" w:rsidTr="00795B85">
        <w:tc>
          <w:tcPr>
            <w:tcW w:w="9747" w:type="dxa"/>
            <w:gridSpan w:val="4"/>
          </w:tcPr>
          <w:p w14:paraId="6A1B696A" w14:textId="0449F506" w:rsidR="00795B85" w:rsidRPr="009571B9" w:rsidRDefault="00795B85" w:rsidP="00795B85">
            <w:pPr>
              <w:pStyle w:val="UnitsofcompetencyTitle"/>
              <w:spacing w:before="120" w:line="240" w:lineRule="auto"/>
              <w:ind w:left="0"/>
              <w:rPr>
                <w:color w:val="000000" w:themeColor="text1"/>
              </w:rPr>
            </w:pPr>
            <w:bookmarkStart w:id="60" w:name="_Toc112760583"/>
            <w:bookmarkStart w:id="61" w:name="IAABPAD"/>
            <w:r w:rsidRPr="009571B9">
              <w:rPr>
                <w:color w:val="000000" w:themeColor="text1"/>
              </w:rPr>
              <w:lastRenderedPageBreak/>
              <w:t>VU22015 Interpret and apply basic plans and drawings</w:t>
            </w:r>
            <w:bookmarkEnd w:id="60"/>
          </w:p>
        </w:tc>
      </w:tr>
      <w:tr w:rsidR="00795B85" w:rsidRPr="009571B9" w14:paraId="37F95E1A" w14:textId="77777777" w:rsidTr="00795B85">
        <w:tc>
          <w:tcPr>
            <w:tcW w:w="3085" w:type="dxa"/>
            <w:gridSpan w:val="2"/>
          </w:tcPr>
          <w:p w14:paraId="1F5F7842" w14:textId="77777777" w:rsidR="00795B85" w:rsidRPr="009571B9" w:rsidRDefault="00795B85" w:rsidP="00795B85">
            <w:pPr>
              <w:pStyle w:val="SectCTitle"/>
              <w:spacing w:after="0" w:line="240" w:lineRule="auto"/>
              <w:ind w:left="0"/>
              <w:rPr>
                <w:color w:val="000000" w:themeColor="text1"/>
              </w:rPr>
            </w:pPr>
            <w:r w:rsidRPr="009571B9">
              <w:rPr>
                <w:color w:val="000000" w:themeColor="text1"/>
              </w:rPr>
              <w:t>Unit descriptor</w:t>
            </w:r>
          </w:p>
          <w:p w14:paraId="2C954EEC" w14:textId="77777777" w:rsidR="00795B85" w:rsidRPr="009571B9" w:rsidRDefault="00795B85" w:rsidP="00795B85">
            <w:pPr>
              <w:pStyle w:val="SectCTitle"/>
              <w:ind w:left="0"/>
              <w:rPr>
                <w:color w:val="000000" w:themeColor="text1"/>
              </w:rPr>
            </w:pPr>
          </w:p>
        </w:tc>
        <w:tc>
          <w:tcPr>
            <w:tcW w:w="6662" w:type="dxa"/>
            <w:gridSpan w:val="2"/>
          </w:tcPr>
          <w:p w14:paraId="7701907E" w14:textId="610BEDE2" w:rsidR="00795B85" w:rsidRPr="009571B9" w:rsidRDefault="0027062F" w:rsidP="00795B85">
            <w:pPr>
              <w:pStyle w:val="Text"/>
              <w:spacing w:before="120"/>
            </w:pPr>
            <w:r w:rsidRPr="009571B9">
              <w:t>This unit specifies the outcomes required to read, interpret and produce basic plans and drawings used for building and construction.</w:t>
            </w:r>
          </w:p>
          <w:p w14:paraId="12112D09" w14:textId="77777777" w:rsidR="00795B85" w:rsidRPr="009571B9" w:rsidRDefault="00795B85" w:rsidP="00795B85">
            <w:pPr>
              <w:pStyle w:val="Text"/>
              <w:spacing w:before="240"/>
            </w:pPr>
            <w:r w:rsidRPr="009571B9">
              <w:t>No licensing, legislative, regulatory or certification requirements apply to this unit at the time of publication.</w:t>
            </w:r>
          </w:p>
        </w:tc>
      </w:tr>
      <w:tr w:rsidR="00795B85" w:rsidRPr="009571B9" w14:paraId="458E7BB9" w14:textId="77777777" w:rsidTr="00795B85">
        <w:trPr>
          <w:trHeight w:val="272"/>
        </w:trPr>
        <w:tc>
          <w:tcPr>
            <w:tcW w:w="3085" w:type="dxa"/>
            <w:gridSpan w:val="2"/>
          </w:tcPr>
          <w:p w14:paraId="749BEF3F" w14:textId="77777777" w:rsidR="00795B85" w:rsidRPr="009571B9" w:rsidRDefault="00795B85" w:rsidP="00795B85">
            <w:pPr>
              <w:pStyle w:val="SectCTitle"/>
              <w:spacing w:before="240" w:after="0" w:line="240" w:lineRule="auto"/>
              <w:ind w:left="0"/>
              <w:rPr>
                <w:color w:val="000000" w:themeColor="text1"/>
              </w:rPr>
            </w:pPr>
            <w:r w:rsidRPr="009571B9">
              <w:rPr>
                <w:color w:val="000000" w:themeColor="text1"/>
              </w:rPr>
              <w:t>Employability Skills</w:t>
            </w:r>
          </w:p>
        </w:tc>
        <w:tc>
          <w:tcPr>
            <w:tcW w:w="6662" w:type="dxa"/>
            <w:gridSpan w:val="2"/>
          </w:tcPr>
          <w:p w14:paraId="1D3641FE" w14:textId="77777777" w:rsidR="00795B85" w:rsidRPr="009571B9" w:rsidRDefault="00795B85" w:rsidP="00795B85">
            <w:pPr>
              <w:pStyle w:val="Text"/>
              <w:spacing w:before="240"/>
            </w:pPr>
            <w:r w:rsidRPr="009571B9">
              <w:t>This unit contains Employability Skills.</w:t>
            </w:r>
          </w:p>
        </w:tc>
      </w:tr>
      <w:tr w:rsidR="00795B85" w:rsidRPr="009571B9" w14:paraId="4F1BE858" w14:textId="77777777" w:rsidTr="00795B85">
        <w:tc>
          <w:tcPr>
            <w:tcW w:w="3085" w:type="dxa"/>
            <w:gridSpan w:val="2"/>
          </w:tcPr>
          <w:p w14:paraId="062D48DE" w14:textId="77777777" w:rsidR="00795B85" w:rsidRPr="009571B9" w:rsidRDefault="00795B85" w:rsidP="00795B85">
            <w:pPr>
              <w:pStyle w:val="SectCTitle"/>
              <w:spacing w:before="240"/>
              <w:ind w:left="0"/>
              <w:rPr>
                <w:color w:val="000000" w:themeColor="text1"/>
              </w:rPr>
            </w:pPr>
            <w:r w:rsidRPr="009571B9">
              <w:rPr>
                <w:color w:val="000000" w:themeColor="text1"/>
              </w:rPr>
              <w:t>Application of the unit</w:t>
            </w:r>
          </w:p>
        </w:tc>
        <w:tc>
          <w:tcPr>
            <w:tcW w:w="6662" w:type="dxa"/>
            <w:gridSpan w:val="2"/>
          </w:tcPr>
          <w:p w14:paraId="12512C44" w14:textId="395BEF5B" w:rsidR="00795B85" w:rsidRPr="009571B9" w:rsidRDefault="0086557F" w:rsidP="00795B85">
            <w:pPr>
              <w:pStyle w:val="Text"/>
              <w:spacing w:before="240"/>
            </w:pPr>
            <w:r w:rsidRPr="009571B9">
              <w:rPr>
                <w:color w:val="000000" w:themeColor="text1"/>
              </w:rPr>
              <w:t>T</w:t>
            </w:r>
            <w:r w:rsidR="0027062F" w:rsidRPr="009571B9">
              <w:rPr>
                <w:color w:val="000000" w:themeColor="text1"/>
              </w:rPr>
              <w:t>his unit supports pre-apprentices who under close supervision and guidance, develop a defined and limited range of skills and knowledge in preparing them for entering the working environment within the building and construction industry. They use little judgement and follow instructions specified by the supervisor. On entering the industry, it is intende</w:t>
            </w:r>
            <w:r w:rsidR="00C20F45">
              <w:rPr>
                <w:color w:val="000000" w:themeColor="text1"/>
              </w:rPr>
              <w:t xml:space="preserve">d that further training will be required </w:t>
            </w:r>
            <w:r w:rsidR="0027062F" w:rsidRPr="009571B9">
              <w:rPr>
                <w:color w:val="000000" w:themeColor="text1"/>
              </w:rPr>
              <w:t>for this specific skill to ensure trade level standard.</w:t>
            </w:r>
          </w:p>
        </w:tc>
      </w:tr>
      <w:tr w:rsidR="00795B85" w:rsidRPr="009571B9" w14:paraId="7E44B2BF" w14:textId="77777777" w:rsidTr="00795B85">
        <w:tc>
          <w:tcPr>
            <w:tcW w:w="3085" w:type="dxa"/>
            <w:gridSpan w:val="2"/>
          </w:tcPr>
          <w:p w14:paraId="7CAD6848" w14:textId="77777777" w:rsidR="00795B85" w:rsidRPr="009571B9" w:rsidRDefault="00795B85" w:rsidP="00795B85">
            <w:pPr>
              <w:pStyle w:val="SectCHead1"/>
              <w:spacing w:after="0" w:line="240" w:lineRule="auto"/>
              <w:rPr>
                <w:color w:val="000000" w:themeColor="text1"/>
              </w:rPr>
            </w:pPr>
            <w:r w:rsidRPr="009571B9">
              <w:rPr>
                <w:color w:val="000000" w:themeColor="text1"/>
              </w:rPr>
              <w:t>ELEMENT</w:t>
            </w:r>
          </w:p>
        </w:tc>
        <w:tc>
          <w:tcPr>
            <w:tcW w:w="6662" w:type="dxa"/>
            <w:gridSpan w:val="2"/>
          </w:tcPr>
          <w:p w14:paraId="23869D13" w14:textId="77777777" w:rsidR="00795B85" w:rsidRPr="009571B9" w:rsidRDefault="00795B85" w:rsidP="00795B85">
            <w:pPr>
              <w:pStyle w:val="SectCHead1"/>
              <w:spacing w:after="0" w:line="240" w:lineRule="auto"/>
              <w:ind w:left="66"/>
              <w:rPr>
                <w:color w:val="000000" w:themeColor="text1"/>
              </w:rPr>
            </w:pPr>
            <w:r w:rsidRPr="009571B9">
              <w:rPr>
                <w:color w:val="000000" w:themeColor="text1"/>
              </w:rPr>
              <w:t>PERFORMANCE CRITERIA</w:t>
            </w:r>
          </w:p>
        </w:tc>
      </w:tr>
      <w:tr w:rsidR="00795B85" w:rsidRPr="009571B9" w14:paraId="1A0B7DB9" w14:textId="77777777" w:rsidTr="00795B85">
        <w:tc>
          <w:tcPr>
            <w:tcW w:w="3085" w:type="dxa"/>
            <w:gridSpan w:val="2"/>
          </w:tcPr>
          <w:p w14:paraId="2C8A4937" w14:textId="77777777" w:rsidR="00795B85" w:rsidRPr="009571B9" w:rsidRDefault="00795B85" w:rsidP="00795B85">
            <w:pPr>
              <w:pStyle w:val="SectCDescr"/>
              <w:spacing w:beforeLines="0" w:before="120" w:afterLines="0" w:after="120" w:line="240" w:lineRule="auto"/>
              <w:ind w:left="0" w:firstLine="6"/>
              <w:rPr>
                <w:color w:val="000000" w:themeColor="text1"/>
              </w:rPr>
            </w:pPr>
            <w:r w:rsidRPr="009571B9">
              <w:rPr>
                <w:color w:val="000000" w:themeColor="text1"/>
              </w:rPr>
              <w:t>Elements describe the essential outcomes of a unit of competency.</w:t>
            </w:r>
          </w:p>
        </w:tc>
        <w:tc>
          <w:tcPr>
            <w:tcW w:w="6662" w:type="dxa"/>
            <w:gridSpan w:val="2"/>
          </w:tcPr>
          <w:p w14:paraId="50279853" w14:textId="77777777" w:rsidR="00795B85" w:rsidRPr="009571B9" w:rsidRDefault="00795B85" w:rsidP="00795B85">
            <w:pPr>
              <w:pStyle w:val="SectCDescr"/>
              <w:spacing w:beforeLines="0" w:before="120" w:afterLines="0" w:after="120" w:line="240" w:lineRule="auto"/>
              <w:ind w:firstLine="6"/>
              <w:rPr>
                <w:color w:val="000000" w:themeColor="text1"/>
              </w:rPr>
            </w:pPr>
            <w:r w:rsidRPr="009571B9">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27062F" w:rsidRPr="009571B9" w14:paraId="2758EF7D" w14:textId="77777777" w:rsidTr="00795B85">
        <w:tc>
          <w:tcPr>
            <w:tcW w:w="490" w:type="dxa"/>
            <w:vMerge w:val="restart"/>
          </w:tcPr>
          <w:p w14:paraId="45E2E651" w14:textId="77777777" w:rsidR="0027062F" w:rsidRPr="009571B9" w:rsidRDefault="0027062F" w:rsidP="0027062F">
            <w:pPr>
              <w:pStyle w:val="SectCTableText"/>
              <w:ind w:left="0"/>
              <w:rPr>
                <w:color w:val="000000" w:themeColor="text1"/>
              </w:rPr>
            </w:pPr>
            <w:r w:rsidRPr="009571B9">
              <w:rPr>
                <w:color w:val="000000" w:themeColor="text1"/>
              </w:rPr>
              <w:t>1.</w:t>
            </w:r>
          </w:p>
        </w:tc>
        <w:tc>
          <w:tcPr>
            <w:tcW w:w="2595" w:type="dxa"/>
            <w:vMerge w:val="restart"/>
          </w:tcPr>
          <w:p w14:paraId="2CAA8F8A" w14:textId="26AD7A2C" w:rsidR="0027062F" w:rsidRPr="009571B9" w:rsidRDefault="0027062F" w:rsidP="0027062F">
            <w:pPr>
              <w:pStyle w:val="SectCTableText"/>
              <w:spacing w:after="0" w:line="240" w:lineRule="auto"/>
              <w:ind w:left="51" w:firstLine="0"/>
              <w:rPr>
                <w:color w:val="000000" w:themeColor="text1"/>
              </w:rPr>
            </w:pPr>
            <w:r w:rsidRPr="009571B9">
              <w:rPr>
                <w:color w:val="000000" w:themeColor="text1"/>
              </w:rPr>
              <w:t>Interpret plans and drawings</w:t>
            </w:r>
          </w:p>
        </w:tc>
        <w:tc>
          <w:tcPr>
            <w:tcW w:w="825" w:type="dxa"/>
          </w:tcPr>
          <w:p w14:paraId="26515A01" w14:textId="77777777" w:rsidR="0027062F" w:rsidRPr="009571B9" w:rsidRDefault="0027062F" w:rsidP="0027062F">
            <w:pPr>
              <w:pStyle w:val="SectCTableText"/>
              <w:spacing w:after="0" w:line="240" w:lineRule="auto"/>
              <w:ind w:left="51" w:firstLine="0"/>
              <w:rPr>
                <w:color w:val="000000" w:themeColor="text1"/>
              </w:rPr>
            </w:pPr>
            <w:r w:rsidRPr="009571B9">
              <w:rPr>
                <w:color w:val="000000" w:themeColor="text1"/>
              </w:rPr>
              <w:t>1.1</w:t>
            </w:r>
          </w:p>
        </w:tc>
        <w:tc>
          <w:tcPr>
            <w:tcW w:w="5837" w:type="dxa"/>
          </w:tcPr>
          <w:p w14:paraId="19F6AD09" w14:textId="5600B015" w:rsidR="0027062F" w:rsidRPr="009571B9" w:rsidRDefault="0027062F" w:rsidP="0027062F">
            <w:pPr>
              <w:pStyle w:val="SectCTableText"/>
              <w:spacing w:after="0" w:line="240" w:lineRule="auto"/>
              <w:ind w:left="51" w:firstLine="0"/>
              <w:rPr>
                <w:color w:val="000000" w:themeColor="text1"/>
              </w:rPr>
            </w:pPr>
            <w:r w:rsidRPr="009571B9">
              <w:rPr>
                <w:color w:val="000000" w:themeColor="text1"/>
              </w:rPr>
              <w:t xml:space="preserve">Identify type and purpose of </w:t>
            </w:r>
            <w:r w:rsidRPr="009571B9">
              <w:rPr>
                <w:b/>
                <w:i/>
                <w:color w:val="000000" w:themeColor="text1"/>
              </w:rPr>
              <w:t>plans and drawings</w:t>
            </w:r>
            <w:r w:rsidR="00375419" w:rsidRPr="00375419">
              <w:rPr>
                <w:color w:val="000000" w:themeColor="text1"/>
              </w:rPr>
              <w:t>.</w:t>
            </w:r>
          </w:p>
        </w:tc>
      </w:tr>
      <w:tr w:rsidR="0027062F" w:rsidRPr="009571B9" w14:paraId="7E20F02A" w14:textId="77777777" w:rsidTr="00795B85">
        <w:tc>
          <w:tcPr>
            <w:tcW w:w="490" w:type="dxa"/>
            <w:vMerge/>
          </w:tcPr>
          <w:p w14:paraId="19E85140" w14:textId="77777777" w:rsidR="0027062F" w:rsidRPr="009571B9" w:rsidRDefault="0027062F" w:rsidP="0027062F">
            <w:pPr>
              <w:pStyle w:val="SectCTableText"/>
              <w:spacing w:after="0" w:line="240" w:lineRule="auto"/>
              <w:ind w:left="51" w:firstLine="0"/>
              <w:rPr>
                <w:color w:val="000000" w:themeColor="text1"/>
              </w:rPr>
            </w:pPr>
          </w:p>
        </w:tc>
        <w:tc>
          <w:tcPr>
            <w:tcW w:w="2595" w:type="dxa"/>
            <w:vMerge/>
          </w:tcPr>
          <w:p w14:paraId="0081B8A1" w14:textId="77777777" w:rsidR="0027062F" w:rsidRPr="009571B9" w:rsidRDefault="0027062F" w:rsidP="0027062F">
            <w:pPr>
              <w:pStyle w:val="SectCTableText"/>
              <w:spacing w:before="240" w:after="0" w:line="240" w:lineRule="auto"/>
              <w:ind w:left="51" w:firstLine="0"/>
              <w:rPr>
                <w:color w:val="000000" w:themeColor="text1"/>
              </w:rPr>
            </w:pPr>
          </w:p>
        </w:tc>
        <w:tc>
          <w:tcPr>
            <w:tcW w:w="825" w:type="dxa"/>
          </w:tcPr>
          <w:p w14:paraId="0B94AAB2" w14:textId="77777777" w:rsidR="0027062F" w:rsidRPr="009571B9" w:rsidRDefault="0027062F" w:rsidP="0027062F">
            <w:pPr>
              <w:pStyle w:val="SectCTableText"/>
              <w:spacing w:before="240" w:after="0" w:line="240" w:lineRule="auto"/>
              <w:ind w:left="51" w:firstLine="0"/>
              <w:rPr>
                <w:color w:val="000000" w:themeColor="text1"/>
              </w:rPr>
            </w:pPr>
            <w:r w:rsidRPr="009571B9">
              <w:rPr>
                <w:color w:val="000000" w:themeColor="text1"/>
              </w:rPr>
              <w:t>1.2</w:t>
            </w:r>
          </w:p>
        </w:tc>
        <w:tc>
          <w:tcPr>
            <w:tcW w:w="5837" w:type="dxa"/>
          </w:tcPr>
          <w:p w14:paraId="6165169A" w14:textId="477E4D7A" w:rsidR="0027062F" w:rsidRPr="009571B9" w:rsidRDefault="0027062F" w:rsidP="0027062F">
            <w:pPr>
              <w:pStyle w:val="SectCTableText"/>
              <w:spacing w:before="240" w:after="0" w:line="240" w:lineRule="auto"/>
              <w:ind w:left="51" w:firstLine="0"/>
              <w:rPr>
                <w:color w:val="000000" w:themeColor="text1"/>
              </w:rPr>
            </w:pPr>
            <w:r w:rsidRPr="009571B9">
              <w:rPr>
                <w:color w:val="000000" w:themeColor="text1"/>
              </w:rPr>
              <w:t>Identify and use terminology used for building and construction in plans and drawings</w:t>
            </w:r>
            <w:r w:rsidR="00375419">
              <w:rPr>
                <w:color w:val="000000" w:themeColor="text1"/>
              </w:rPr>
              <w:t>.</w:t>
            </w:r>
          </w:p>
        </w:tc>
      </w:tr>
      <w:tr w:rsidR="0027062F" w:rsidRPr="009571B9" w14:paraId="294258D6" w14:textId="77777777" w:rsidTr="00795B85">
        <w:tc>
          <w:tcPr>
            <w:tcW w:w="490" w:type="dxa"/>
            <w:vMerge/>
          </w:tcPr>
          <w:p w14:paraId="50AA7816" w14:textId="77777777" w:rsidR="0027062F" w:rsidRPr="009571B9" w:rsidRDefault="0027062F" w:rsidP="0027062F">
            <w:pPr>
              <w:pStyle w:val="SectCTableText"/>
              <w:spacing w:after="0" w:line="240" w:lineRule="auto"/>
              <w:ind w:left="51" w:firstLine="0"/>
              <w:rPr>
                <w:color w:val="000000" w:themeColor="text1"/>
              </w:rPr>
            </w:pPr>
          </w:p>
        </w:tc>
        <w:tc>
          <w:tcPr>
            <w:tcW w:w="2595" w:type="dxa"/>
            <w:vMerge/>
          </w:tcPr>
          <w:p w14:paraId="36CDD582" w14:textId="77777777" w:rsidR="0027062F" w:rsidRPr="009571B9" w:rsidRDefault="0027062F" w:rsidP="0027062F">
            <w:pPr>
              <w:pStyle w:val="SectCTableText"/>
              <w:spacing w:after="0" w:line="240" w:lineRule="auto"/>
              <w:ind w:left="51" w:firstLine="0"/>
              <w:rPr>
                <w:color w:val="000000" w:themeColor="text1"/>
              </w:rPr>
            </w:pPr>
          </w:p>
        </w:tc>
        <w:tc>
          <w:tcPr>
            <w:tcW w:w="825" w:type="dxa"/>
          </w:tcPr>
          <w:p w14:paraId="1184BD30" w14:textId="77777777" w:rsidR="0027062F" w:rsidRPr="009571B9" w:rsidRDefault="0027062F" w:rsidP="0027062F">
            <w:pPr>
              <w:pStyle w:val="SectCTableText"/>
              <w:spacing w:after="0" w:line="240" w:lineRule="auto"/>
              <w:ind w:left="51" w:firstLine="0"/>
              <w:rPr>
                <w:color w:val="000000" w:themeColor="text1"/>
              </w:rPr>
            </w:pPr>
            <w:r w:rsidRPr="009571B9">
              <w:rPr>
                <w:color w:val="000000" w:themeColor="text1"/>
              </w:rPr>
              <w:t>1.3</w:t>
            </w:r>
          </w:p>
        </w:tc>
        <w:tc>
          <w:tcPr>
            <w:tcW w:w="5837" w:type="dxa"/>
          </w:tcPr>
          <w:p w14:paraId="2C5A8F90" w14:textId="5DCAF204" w:rsidR="0027062F" w:rsidRPr="009571B9" w:rsidRDefault="0027062F" w:rsidP="0027062F">
            <w:pPr>
              <w:pStyle w:val="SectCTableText"/>
              <w:spacing w:before="240" w:after="0" w:line="240" w:lineRule="auto"/>
              <w:ind w:left="51" w:firstLine="0"/>
              <w:rPr>
                <w:color w:val="000000" w:themeColor="text1"/>
              </w:rPr>
            </w:pPr>
            <w:r w:rsidRPr="009571B9">
              <w:rPr>
                <w:color w:val="000000" w:themeColor="text1"/>
              </w:rPr>
              <w:t xml:space="preserve">Identify and apply commonly used </w:t>
            </w:r>
            <w:r w:rsidRPr="009571B9">
              <w:rPr>
                <w:b/>
                <w:i/>
                <w:color w:val="000000" w:themeColor="text1"/>
              </w:rPr>
              <w:t>symbols and abbreviations</w:t>
            </w:r>
            <w:r w:rsidRPr="009571B9">
              <w:rPr>
                <w:color w:val="000000" w:themeColor="text1"/>
              </w:rPr>
              <w:t xml:space="preserve"> used in plans and drawings</w:t>
            </w:r>
            <w:r w:rsidR="00375419">
              <w:rPr>
                <w:color w:val="000000" w:themeColor="text1"/>
              </w:rPr>
              <w:t>.</w:t>
            </w:r>
          </w:p>
        </w:tc>
      </w:tr>
      <w:tr w:rsidR="0027062F" w:rsidRPr="009571B9" w14:paraId="0E83777E" w14:textId="77777777" w:rsidTr="00795B85">
        <w:tc>
          <w:tcPr>
            <w:tcW w:w="490" w:type="dxa"/>
            <w:vMerge/>
          </w:tcPr>
          <w:p w14:paraId="2B913DA3" w14:textId="77777777" w:rsidR="0027062F" w:rsidRPr="009571B9" w:rsidRDefault="0027062F" w:rsidP="0027062F">
            <w:pPr>
              <w:pStyle w:val="SectCTableText"/>
              <w:spacing w:before="240" w:after="0" w:line="240" w:lineRule="auto"/>
              <w:ind w:left="0" w:firstLine="0"/>
              <w:rPr>
                <w:color w:val="000000" w:themeColor="text1"/>
              </w:rPr>
            </w:pPr>
          </w:p>
        </w:tc>
        <w:tc>
          <w:tcPr>
            <w:tcW w:w="2595" w:type="dxa"/>
            <w:vMerge/>
          </w:tcPr>
          <w:p w14:paraId="7DF66E67" w14:textId="77777777" w:rsidR="0027062F" w:rsidRPr="009571B9" w:rsidRDefault="0027062F" w:rsidP="0027062F">
            <w:pPr>
              <w:pStyle w:val="SectCTableText"/>
              <w:spacing w:before="240" w:after="0" w:line="240" w:lineRule="auto"/>
              <w:ind w:left="51" w:firstLine="0"/>
              <w:rPr>
                <w:color w:val="000000" w:themeColor="text1"/>
              </w:rPr>
            </w:pPr>
          </w:p>
        </w:tc>
        <w:tc>
          <w:tcPr>
            <w:tcW w:w="825" w:type="dxa"/>
          </w:tcPr>
          <w:p w14:paraId="71F65D9A" w14:textId="4E78B33A" w:rsidR="0027062F" w:rsidRPr="009571B9" w:rsidRDefault="0027062F" w:rsidP="0027062F">
            <w:pPr>
              <w:pStyle w:val="SectCTableText"/>
              <w:spacing w:before="240" w:after="0" w:line="240" w:lineRule="auto"/>
              <w:ind w:left="51" w:firstLine="0"/>
              <w:rPr>
                <w:color w:val="000000" w:themeColor="text1"/>
              </w:rPr>
            </w:pPr>
            <w:r w:rsidRPr="009571B9">
              <w:rPr>
                <w:color w:val="000000" w:themeColor="text1"/>
              </w:rPr>
              <w:t>1.4</w:t>
            </w:r>
          </w:p>
        </w:tc>
        <w:tc>
          <w:tcPr>
            <w:tcW w:w="5837" w:type="dxa"/>
          </w:tcPr>
          <w:p w14:paraId="1371C446" w14:textId="78C02860" w:rsidR="0027062F" w:rsidRPr="009571B9" w:rsidRDefault="0027062F" w:rsidP="0027062F">
            <w:pPr>
              <w:pStyle w:val="SectCTableText"/>
              <w:spacing w:before="240" w:after="0" w:line="240" w:lineRule="auto"/>
              <w:ind w:left="51" w:firstLine="0"/>
              <w:rPr>
                <w:color w:val="000000" w:themeColor="text1"/>
              </w:rPr>
            </w:pPr>
            <w:r w:rsidRPr="009571B9">
              <w:rPr>
                <w:color w:val="000000" w:themeColor="text1"/>
              </w:rPr>
              <w:t xml:space="preserve">Identify </w:t>
            </w:r>
            <w:r w:rsidRPr="009571B9">
              <w:rPr>
                <w:b/>
                <w:i/>
                <w:color w:val="000000" w:themeColor="text1"/>
              </w:rPr>
              <w:t>key features</w:t>
            </w:r>
            <w:r w:rsidRPr="009571B9">
              <w:rPr>
                <w:color w:val="000000" w:themeColor="text1"/>
              </w:rPr>
              <w:t xml:space="preserve"> and scales on plans and drawings</w:t>
            </w:r>
            <w:r w:rsidR="00375419">
              <w:rPr>
                <w:color w:val="000000" w:themeColor="text1"/>
              </w:rPr>
              <w:t>.</w:t>
            </w:r>
          </w:p>
        </w:tc>
      </w:tr>
      <w:tr w:rsidR="0027062F" w:rsidRPr="009571B9" w14:paraId="09CC6A33" w14:textId="77777777" w:rsidTr="00795B85">
        <w:tc>
          <w:tcPr>
            <w:tcW w:w="490" w:type="dxa"/>
            <w:vMerge/>
          </w:tcPr>
          <w:p w14:paraId="30592491" w14:textId="77777777" w:rsidR="0027062F" w:rsidRPr="009571B9" w:rsidRDefault="0027062F" w:rsidP="0027062F">
            <w:pPr>
              <w:pStyle w:val="SectCTableText"/>
              <w:spacing w:before="240" w:after="0" w:line="240" w:lineRule="auto"/>
              <w:ind w:left="0" w:firstLine="0"/>
              <w:rPr>
                <w:color w:val="000000" w:themeColor="text1"/>
              </w:rPr>
            </w:pPr>
          </w:p>
        </w:tc>
        <w:tc>
          <w:tcPr>
            <w:tcW w:w="2595" w:type="dxa"/>
            <w:vMerge/>
          </w:tcPr>
          <w:p w14:paraId="66DC9E2C" w14:textId="77777777" w:rsidR="0027062F" w:rsidRPr="009571B9" w:rsidRDefault="0027062F" w:rsidP="0027062F">
            <w:pPr>
              <w:pStyle w:val="SectCTableText"/>
              <w:spacing w:before="240" w:after="0" w:line="240" w:lineRule="auto"/>
              <w:ind w:left="51" w:firstLine="0"/>
              <w:rPr>
                <w:color w:val="000000" w:themeColor="text1"/>
              </w:rPr>
            </w:pPr>
          </w:p>
        </w:tc>
        <w:tc>
          <w:tcPr>
            <w:tcW w:w="825" w:type="dxa"/>
          </w:tcPr>
          <w:p w14:paraId="38ACF379" w14:textId="5B6BA07A" w:rsidR="0027062F" w:rsidRPr="009571B9" w:rsidRDefault="0027062F" w:rsidP="0027062F">
            <w:pPr>
              <w:pStyle w:val="SectCTableText"/>
              <w:spacing w:before="240" w:after="0" w:line="240" w:lineRule="auto"/>
              <w:ind w:left="51" w:firstLine="0"/>
              <w:rPr>
                <w:color w:val="000000" w:themeColor="text1"/>
              </w:rPr>
            </w:pPr>
            <w:r w:rsidRPr="009571B9">
              <w:rPr>
                <w:color w:val="000000" w:themeColor="text1"/>
              </w:rPr>
              <w:t>1.5</w:t>
            </w:r>
          </w:p>
        </w:tc>
        <w:tc>
          <w:tcPr>
            <w:tcW w:w="5837" w:type="dxa"/>
          </w:tcPr>
          <w:p w14:paraId="5E053B9A" w14:textId="1D3C06EC" w:rsidR="0027062F" w:rsidRPr="009571B9" w:rsidRDefault="0027062F" w:rsidP="0027062F">
            <w:pPr>
              <w:pStyle w:val="SectCTableText"/>
              <w:spacing w:before="240" w:after="0" w:line="240" w:lineRule="auto"/>
              <w:ind w:left="51" w:firstLine="0"/>
              <w:rPr>
                <w:color w:val="000000" w:themeColor="text1"/>
              </w:rPr>
            </w:pPr>
            <w:r w:rsidRPr="009571B9">
              <w:rPr>
                <w:color w:val="000000" w:themeColor="text1"/>
              </w:rPr>
              <w:t>Identify types of</w:t>
            </w:r>
            <w:r w:rsidRPr="009571B9">
              <w:rPr>
                <w:b/>
                <w:i/>
                <w:color w:val="000000" w:themeColor="text1"/>
              </w:rPr>
              <w:t xml:space="preserve"> structures</w:t>
            </w:r>
            <w:r w:rsidRPr="009571B9">
              <w:rPr>
                <w:color w:val="000000" w:themeColor="text1"/>
              </w:rPr>
              <w:t xml:space="preserve"> on plans and drawings</w:t>
            </w:r>
            <w:r w:rsidR="00375419">
              <w:rPr>
                <w:color w:val="000000" w:themeColor="text1"/>
              </w:rPr>
              <w:t>.</w:t>
            </w:r>
          </w:p>
        </w:tc>
      </w:tr>
      <w:tr w:rsidR="0027062F" w:rsidRPr="009571B9" w14:paraId="04E5EEE8" w14:textId="77777777" w:rsidTr="00795B85">
        <w:tc>
          <w:tcPr>
            <w:tcW w:w="490" w:type="dxa"/>
            <w:vMerge/>
          </w:tcPr>
          <w:p w14:paraId="5FFDCC9A" w14:textId="77777777" w:rsidR="0027062F" w:rsidRPr="009571B9" w:rsidRDefault="0027062F" w:rsidP="0027062F">
            <w:pPr>
              <w:pStyle w:val="SectCTableText"/>
              <w:spacing w:before="240" w:after="0" w:line="240" w:lineRule="auto"/>
              <w:ind w:left="0" w:firstLine="0"/>
              <w:rPr>
                <w:color w:val="000000" w:themeColor="text1"/>
              </w:rPr>
            </w:pPr>
          </w:p>
        </w:tc>
        <w:tc>
          <w:tcPr>
            <w:tcW w:w="2595" w:type="dxa"/>
            <w:vMerge/>
          </w:tcPr>
          <w:p w14:paraId="269F1972" w14:textId="77777777" w:rsidR="0027062F" w:rsidRPr="009571B9" w:rsidRDefault="0027062F" w:rsidP="0027062F">
            <w:pPr>
              <w:pStyle w:val="SectCTableText"/>
              <w:spacing w:before="240" w:after="0" w:line="240" w:lineRule="auto"/>
              <w:ind w:left="51" w:firstLine="0"/>
              <w:rPr>
                <w:color w:val="000000" w:themeColor="text1"/>
              </w:rPr>
            </w:pPr>
          </w:p>
        </w:tc>
        <w:tc>
          <w:tcPr>
            <w:tcW w:w="825" w:type="dxa"/>
          </w:tcPr>
          <w:p w14:paraId="409FFAAA" w14:textId="6B730E31" w:rsidR="0027062F" w:rsidRPr="009571B9" w:rsidRDefault="0027062F" w:rsidP="0027062F">
            <w:pPr>
              <w:pStyle w:val="SectCTableText"/>
              <w:spacing w:before="240" w:after="0" w:line="240" w:lineRule="auto"/>
              <w:ind w:left="51" w:firstLine="0"/>
              <w:rPr>
                <w:color w:val="000000" w:themeColor="text1"/>
              </w:rPr>
            </w:pPr>
            <w:r w:rsidRPr="009571B9">
              <w:rPr>
                <w:color w:val="000000" w:themeColor="text1"/>
              </w:rPr>
              <w:t>1.6</w:t>
            </w:r>
          </w:p>
        </w:tc>
        <w:tc>
          <w:tcPr>
            <w:tcW w:w="5837" w:type="dxa"/>
          </w:tcPr>
          <w:p w14:paraId="546013D7" w14:textId="71ABB013" w:rsidR="0027062F" w:rsidRPr="009571B9" w:rsidRDefault="0027062F" w:rsidP="0027062F">
            <w:pPr>
              <w:pStyle w:val="SectCTableText"/>
              <w:spacing w:before="240" w:after="0" w:line="240" w:lineRule="auto"/>
              <w:ind w:left="51" w:firstLine="0"/>
              <w:rPr>
                <w:color w:val="000000" w:themeColor="text1"/>
              </w:rPr>
            </w:pPr>
            <w:r w:rsidRPr="009571B9">
              <w:rPr>
                <w:color w:val="000000" w:themeColor="text1"/>
              </w:rPr>
              <w:t>Determine the relevant codes and standards for construction activities to be undertaken</w:t>
            </w:r>
            <w:r w:rsidR="00375419">
              <w:rPr>
                <w:color w:val="000000" w:themeColor="text1"/>
              </w:rPr>
              <w:t>.</w:t>
            </w:r>
          </w:p>
        </w:tc>
      </w:tr>
      <w:tr w:rsidR="0027062F" w:rsidRPr="009571B9" w14:paraId="36E05B6D" w14:textId="77777777" w:rsidTr="00795B85">
        <w:tc>
          <w:tcPr>
            <w:tcW w:w="490" w:type="dxa"/>
            <w:vMerge w:val="restart"/>
          </w:tcPr>
          <w:p w14:paraId="7156D531" w14:textId="77777777" w:rsidR="0027062F" w:rsidRPr="009571B9" w:rsidRDefault="0027062F" w:rsidP="0027062F">
            <w:pPr>
              <w:pStyle w:val="SectCTableText"/>
              <w:spacing w:before="240" w:after="0" w:line="240" w:lineRule="auto"/>
              <w:ind w:left="0" w:firstLine="0"/>
              <w:rPr>
                <w:color w:val="000000" w:themeColor="text1"/>
              </w:rPr>
            </w:pPr>
            <w:r w:rsidRPr="009571B9">
              <w:rPr>
                <w:color w:val="000000" w:themeColor="text1"/>
              </w:rPr>
              <w:t>2.</w:t>
            </w:r>
          </w:p>
        </w:tc>
        <w:tc>
          <w:tcPr>
            <w:tcW w:w="2595" w:type="dxa"/>
            <w:vMerge w:val="restart"/>
          </w:tcPr>
          <w:p w14:paraId="2B3DB5A2" w14:textId="7B0A7B56" w:rsidR="0027062F" w:rsidRPr="009571B9" w:rsidRDefault="0027062F" w:rsidP="0027062F">
            <w:pPr>
              <w:pStyle w:val="SectCTableText"/>
              <w:spacing w:before="240" w:after="0" w:line="240" w:lineRule="auto"/>
              <w:ind w:left="51" w:firstLine="0"/>
              <w:rPr>
                <w:color w:val="000000" w:themeColor="text1"/>
              </w:rPr>
            </w:pPr>
            <w:r w:rsidRPr="009571B9">
              <w:rPr>
                <w:color w:val="000000" w:themeColor="text1"/>
              </w:rPr>
              <w:t>Apply drawings and plan techniques</w:t>
            </w:r>
          </w:p>
        </w:tc>
        <w:tc>
          <w:tcPr>
            <w:tcW w:w="825" w:type="dxa"/>
          </w:tcPr>
          <w:p w14:paraId="796DD300" w14:textId="77777777" w:rsidR="0027062F" w:rsidRPr="009571B9" w:rsidRDefault="0027062F" w:rsidP="0027062F">
            <w:pPr>
              <w:pStyle w:val="SectCTableText"/>
              <w:spacing w:before="240" w:after="0" w:line="240" w:lineRule="auto"/>
              <w:ind w:left="51" w:firstLine="0"/>
              <w:rPr>
                <w:color w:val="000000" w:themeColor="text1"/>
              </w:rPr>
            </w:pPr>
            <w:r w:rsidRPr="009571B9">
              <w:rPr>
                <w:color w:val="000000" w:themeColor="text1"/>
              </w:rPr>
              <w:t>2.1</w:t>
            </w:r>
          </w:p>
        </w:tc>
        <w:tc>
          <w:tcPr>
            <w:tcW w:w="5837" w:type="dxa"/>
          </w:tcPr>
          <w:p w14:paraId="0544AE53" w14:textId="76317B9A" w:rsidR="0027062F" w:rsidRPr="009571B9" w:rsidRDefault="0027062F" w:rsidP="0027062F">
            <w:pPr>
              <w:pStyle w:val="SectCTableText"/>
              <w:spacing w:before="240" w:after="0" w:line="240" w:lineRule="auto"/>
              <w:ind w:left="51" w:firstLine="0"/>
              <w:rPr>
                <w:color w:val="000000" w:themeColor="text1"/>
              </w:rPr>
            </w:pPr>
            <w:r w:rsidRPr="009571B9">
              <w:rPr>
                <w:color w:val="000000" w:themeColor="text1"/>
              </w:rPr>
              <w:t xml:space="preserve">Identify </w:t>
            </w:r>
            <w:r w:rsidRPr="009571B9">
              <w:rPr>
                <w:b/>
                <w:i/>
                <w:color w:val="000000" w:themeColor="text1"/>
              </w:rPr>
              <w:t>drawing techniques</w:t>
            </w:r>
            <w:r w:rsidRPr="009571B9">
              <w:rPr>
                <w:color w:val="000000" w:themeColor="text1"/>
              </w:rPr>
              <w:t xml:space="preserve"> for developing basic building plans</w:t>
            </w:r>
            <w:r w:rsidR="00375419">
              <w:rPr>
                <w:color w:val="000000" w:themeColor="text1"/>
              </w:rPr>
              <w:t>.</w:t>
            </w:r>
          </w:p>
        </w:tc>
      </w:tr>
      <w:tr w:rsidR="0027062F" w:rsidRPr="009571B9" w14:paraId="02E570D0" w14:textId="77777777" w:rsidTr="00795B85">
        <w:tc>
          <w:tcPr>
            <w:tcW w:w="490" w:type="dxa"/>
            <w:vMerge/>
          </w:tcPr>
          <w:p w14:paraId="5820440E" w14:textId="77777777" w:rsidR="0027062F" w:rsidRPr="009571B9" w:rsidRDefault="0027062F" w:rsidP="0027062F">
            <w:pPr>
              <w:pStyle w:val="SectCTableText"/>
              <w:spacing w:after="0" w:line="240" w:lineRule="auto"/>
              <w:ind w:left="51" w:firstLine="0"/>
              <w:rPr>
                <w:color w:val="000000" w:themeColor="text1"/>
              </w:rPr>
            </w:pPr>
          </w:p>
        </w:tc>
        <w:tc>
          <w:tcPr>
            <w:tcW w:w="2595" w:type="dxa"/>
            <w:vMerge/>
          </w:tcPr>
          <w:p w14:paraId="68DFB6A8" w14:textId="77777777" w:rsidR="0027062F" w:rsidRPr="009571B9" w:rsidRDefault="0027062F" w:rsidP="0027062F">
            <w:pPr>
              <w:pStyle w:val="SectCTableText"/>
              <w:spacing w:before="240" w:after="0" w:line="240" w:lineRule="auto"/>
              <w:ind w:left="51" w:firstLine="0"/>
              <w:rPr>
                <w:color w:val="000000" w:themeColor="text1"/>
              </w:rPr>
            </w:pPr>
          </w:p>
        </w:tc>
        <w:tc>
          <w:tcPr>
            <w:tcW w:w="825" w:type="dxa"/>
          </w:tcPr>
          <w:p w14:paraId="696F489C" w14:textId="77777777" w:rsidR="0027062F" w:rsidRPr="009571B9" w:rsidRDefault="0027062F" w:rsidP="0027062F">
            <w:pPr>
              <w:pStyle w:val="SectCTableText"/>
              <w:spacing w:before="240" w:after="0" w:line="240" w:lineRule="auto"/>
              <w:ind w:left="51" w:firstLine="0"/>
              <w:rPr>
                <w:color w:val="000000" w:themeColor="text1"/>
              </w:rPr>
            </w:pPr>
            <w:r w:rsidRPr="009571B9">
              <w:rPr>
                <w:color w:val="000000" w:themeColor="text1"/>
              </w:rPr>
              <w:t>2.2</w:t>
            </w:r>
          </w:p>
        </w:tc>
        <w:tc>
          <w:tcPr>
            <w:tcW w:w="5837" w:type="dxa"/>
          </w:tcPr>
          <w:p w14:paraId="6D4172FE" w14:textId="020481F9" w:rsidR="0027062F" w:rsidRPr="009571B9" w:rsidRDefault="0027062F" w:rsidP="0027062F">
            <w:pPr>
              <w:pStyle w:val="SectCTableText"/>
              <w:spacing w:before="240" w:after="0" w:line="240" w:lineRule="auto"/>
              <w:ind w:left="51" w:firstLine="0"/>
              <w:rPr>
                <w:color w:val="000000" w:themeColor="text1"/>
              </w:rPr>
            </w:pPr>
            <w:r w:rsidRPr="009571B9">
              <w:rPr>
                <w:color w:val="000000" w:themeColor="text1"/>
              </w:rPr>
              <w:t xml:space="preserve">Select and prepare </w:t>
            </w:r>
            <w:r w:rsidRPr="009571B9">
              <w:rPr>
                <w:b/>
                <w:i/>
                <w:color w:val="000000" w:themeColor="text1"/>
              </w:rPr>
              <w:t>equipment and materials</w:t>
            </w:r>
            <w:r w:rsidRPr="009571B9">
              <w:rPr>
                <w:color w:val="000000" w:themeColor="text1"/>
              </w:rPr>
              <w:t xml:space="preserve"> for developing basic building plans</w:t>
            </w:r>
            <w:r w:rsidR="00375419">
              <w:rPr>
                <w:color w:val="000000" w:themeColor="text1"/>
              </w:rPr>
              <w:t>.</w:t>
            </w:r>
          </w:p>
        </w:tc>
      </w:tr>
      <w:tr w:rsidR="0027062F" w:rsidRPr="009571B9" w14:paraId="61C3A2AE" w14:textId="77777777" w:rsidTr="00795B85">
        <w:tc>
          <w:tcPr>
            <w:tcW w:w="490" w:type="dxa"/>
            <w:vMerge/>
          </w:tcPr>
          <w:p w14:paraId="62779ABD" w14:textId="77777777" w:rsidR="0027062F" w:rsidRPr="009571B9" w:rsidRDefault="0027062F" w:rsidP="0027062F">
            <w:pPr>
              <w:pStyle w:val="SectCTableText"/>
              <w:spacing w:after="0" w:line="240" w:lineRule="auto"/>
              <w:ind w:left="51" w:firstLine="0"/>
              <w:rPr>
                <w:color w:val="000000" w:themeColor="text1"/>
              </w:rPr>
            </w:pPr>
          </w:p>
        </w:tc>
        <w:tc>
          <w:tcPr>
            <w:tcW w:w="2595" w:type="dxa"/>
            <w:vMerge/>
          </w:tcPr>
          <w:p w14:paraId="21781DFA" w14:textId="77777777" w:rsidR="0027062F" w:rsidRPr="009571B9" w:rsidRDefault="0027062F" w:rsidP="0027062F">
            <w:pPr>
              <w:pStyle w:val="SectCTableText"/>
              <w:spacing w:before="240" w:after="0" w:line="240" w:lineRule="auto"/>
              <w:ind w:left="51" w:firstLine="0"/>
              <w:rPr>
                <w:color w:val="000000" w:themeColor="text1"/>
              </w:rPr>
            </w:pPr>
          </w:p>
        </w:tc>
        <w:tc>
          <w:tcPr>
            <w:tcW w:w="825" w:type="dxa"/>
          </w:tcPr>
          <w:p w14:paraId="1822C714" w14:textId="117055CD" w:rsidR="0027062F" w:rsidRPr="009571B9" w:rsidRDefault="0027062F" w:rsidP="0027062F">
            <w:pPr>
              <w:pStyle w:val="SectCTableText"/>
              <w:spacing w:before="240" w:after="0" w:line="240" w:lineRule="auto"/>
              <w:ind w:left="51" w:firstLine="0"/>
              <w:rPr>
                <w:color w:val="000000" w:themeColor="text1"/>
              </w:rPr>
            </w:pPr>
            <w:r w:rsidRPr="009571B9">
              <w:rPr>
                <w:color w:val="000000" w:themeColor="text1"/>
              </w:rPr>
              <w:t>2.3</w:t>
            </w:r>
          </w:p>
        </w:tc>
        <w:tc>
          <w:tcPr>
            <w:tcW w:w="5837" w:type="dxa"/>
          </w:tcPr>
          <w:p w14:paraId="093C1A25" w14:textId="7E87ED7E" w:rsidR="0027062F" w:rsidRPr="009571B9" w:rsidRDefault="0027062F" w:rsidP="0027062F">
            <w:pPr>
              <w:pStyle w:val="SectCTableText"/>
              <w:spacing w:before="240" w:after="0" w:line="240" w:lineRule="auto"/>
              <w:ind w:left="51" w:firstLine="0"/>
              <w:rPr>
                <w:color w:val="000000" w:themeColor="text1"/>
              </w:rPr>
            </w:pPr>
            <w:r w:rsidRPr="009571B9">
              <w:rPr>
                <w:color w:val="000000" w:themeColor="text1"/>
              </w:rPr>
              <w:t>Use drawing and plan techniques for developing basic building plans</w:t>
            </w:r>
            <w:r w:rsidR="00375419">
              <w:rPr>
                <w:color w:val="000000" w:themeColor="text1"/>
              </w:rPr>
              <w:t>.</w:t>
            </w:r>
          </w:p>
        </w:tc>
      </w:tr>
    </w:tbl>
    <w:p w14:paraId="53A192E9" w14:textId="0BBAFC7D" w:rsidR="00795B85" w:rsidRPr="009571B9" w:rsidRDefault="00795B85" w:rsidP="00795B85">
      <w:pPr>
        <w:rPr>
          <w:iCs/>
        </w:rPr>
      </w:pPr>
      <w:r w:rsidRPr="009571B9">
        <w:rPr>
          <w:iCs/>
        </w:rPr>
        <w:br w:type="page"/>
      </w:r>
    </w:p>
    <w:tbl>
      <w:tblPr>
        <w:tblW w:w="21421" w:type="dxa"/>
        <w:tblLayout w:type="fixed"/>
        <w:tblLook w:val="0000" w:firstRow="0" w:lastRow="0" w:firstColumn="0" w:lastColumn="0" w:noHBand="0" w:noVBand="0"/>
      </w:tblPr>
      <w:tblGrid>
        <w:gridCol w:w="3085"/>
        <w:gridCol w:w="825"/>
        <w:gridCol w:w="201"/>
        <w:gridCol w:w="5636"/>
        <w:gridCol w:w="123"/>
        <w:gridCol w:w="53"/>
        <w:gridCol w:w="5661"/>
        <w:gridCol w:w="5837"/>
      </w:tblGrid>
      <w:tr w:rsidR="00863171" w:rsidRPr="009571B9" w14:paraId="48FAE23E" w14:textId="77777777" w:rsidTr="00863171">
        <w:trPr>
          <w:gridAfter w:val="4"/>
          <w:wAfter w:w="11674" w:type="dxa"/>
        </w:trPr>
        <w:tc>
          <w:tcPr>
            <w:tcW w:w="9747" w:type="dxa"/>
            <w:gridSpan w:val="4"/>
          </w:tcPr>
          <w:p w14:paraId="481FC094" w14:textId="77777777" w:rsidR="003F2287" w:rsidRPr="003F2287" w:rsidRDefault="003F2287" w:rsidP="00863171">
            <w:pPr>
              <w:pStyle w:val="SectCTableText"/>
              <w:spacing w:before="0" w:after="0" w:line="240" w:lineRule="auto"/>
              <w:ind w:left="0" w:firstLine="0"/>
              <w:rPr>
                <w:b/>
                <w:color w:val="000000" w:themeColor="text1"/>
                <w:sz w:val="12"/>
                <w:szCs w:val="12"/>
              </w:rPr>
            </w:pPr>
          </w:p>
          <w:p w14:paraId="3938895F" w14:textId="616DB0AD" w:rsidR="00863171" w:rsidRPr="009571B9" w:rsidRDefault="00863171" w:rsidP="00863171">
            <w:pPr>
              <w:pStyle w:val="SectCTableText"/>
              <w:spacing w:before="0" w:after="0" w:line="240" w:lineRule="auto"/>
              <w:ind w:left="0" w:firstLine="0"/>
              <w:rPr>
                <w:b/>
                <w:color w:val="000000" w:themeColor="text1"/>
              </w:rPr>
            </w:pPr>
            <w:r w:rsidRPr="009571B9">
              <w:rPr>
                <w:b/>
                <w:color w:val="000000" w:themeColor="text1"/>
              </w:rPr>
              <w:t>REQUIRED SKILLS AND KNOWLEDGE</w:t>
            </w:r>
          </w:p>
        </w:tc>
      </w:tr>
      <w:tr w:rsidR="00863171" w:rsidRPr="009571B9" w14:paraId="6230467A" w14:textId="77777777" w:rsidTr="00863171">
        <w:trPr>
          <w:gridAfter w:val="4"/>
          <w:wAfter w:w="11674" w:type="dxa"/>
        </w:trPr>
        <w:tc>
          <w:tcPr>
            <w:tcW w:w="9747" w:type="dxa"/>
            <w:gridSpan w:val="4"/>
          </w:tcPr>
          <w:p w14:paraId="5BC65178" w14:textId="77777777" w:rsidR="00863171" w:rsidRPr="009571B9" w:rsidRDefault="00863171" w:rsidP="00863171">
            <w:pPr>
              <w:pStyle w:val="SectCTableText"/>
              <w:spacing w:after="0" w:line="240" w:lineRule="auto"/>
              <w:ind w:left="0" w:firstLine="0"/>
              <w:rPr>
                <w:i/>
                <w:color w:val="000000" w:themeColor="text1"/>
                <w:sz w:val="20"/>
              </w:rPr>
            </w:pPr>
            <w:r w:rsidRPr="009571B9">
              <w:rPr>
                <w:i/>
                <w:color w:val="000000" w:themeColor="text1"/>
                <w:sz w:val="20"/>
              </w:rPr>
              <w:t>This describes the essential skills and knowledge and their level, required for this unit.</w:t>
            </w:r>
          </w:p>
        </w:tc>
      </w:tr>
      <w:tr w:rsidR="00863171" w:rsidRPr="009571B9" w14:paraId="07C5821E" w14:textId="77777777" w:rsidTr="00863171">
        <w:trPr>
          <w:gridAfter w:val="4"/>
          <w:wAfter w:w="11674" w:type="dxa"/>
        </w:trPr>
        <w:tc>
          <w:tcPr>
            <w:tcW w:w="3085" w:type="dxa"/>
          </w:tcPr>
          <w:p w14:paraId="710CA703" w14:textId="77777777" w:rsidR="00863171" w:rsidRPr="009571B9" w:rsidRDefault="00863171" w:rsidP="003F2287">
            <w:pPr>
              <w:pStyle w:val="SectCTableText"/>
              <w:spacing w:before="160" w:after="0" w:line="240" w:lineRule="auto"/>
              <w:ind w:left="0" w:firstLine="0"/>
              <w:rPr>
                <w:color w:val="000000" w:themeColor="text1"/>
              </w:rPr>
            </w:pPr>
            <w:r w:rsidRPr="009571B9">
              <w:t>Required skills:</w:t>
            </w:r>
          </w:p>
        </w:tc>
        <w:tc>
          <w:tcPr>
            <w:tcW w:w="825" w:type="dxa"/>
          </w:tcPr>
          <w:p w14:paraId="0D6FFF20" w14:textId="77777777" w:rsidR="00863171" w:rsidRPr="009571B9" w:rsidRDefault="00863171" w:rsidP="003F2287">
            <w:pPr>
              <w:pStyle w:val="SectCTableText"/>
              <w:spacing w:before="160" w:after="0" w:line="240" w:lineRule="auto"/>
              <w:ind w:left="0" w:firstLine="0"/>
              <w:rPr>
                <w:color w:val="000000" w:themeColor="text1"/>
              </w:rPr>
            </w:pPr>
          </w:p>
        </w:tc>
        <w:tc>
          <w:tcPr>
            <w:tcW w:w="5837" w:type="dxa"/>
            <w:gridSpan w:val="2"/>
          </w:tcPr>
          <w:p w14:paraId="1C9B2ACB" w14:textId="77777777" w:rsidR="00863171" w:rsidRPr="009571B9" w:rsidRDefault="00863171" w:rsidP="003F2287">
            <w:pPr>
              <w:pStyle w:val="SectCTableText"/>
              <w:spacing w:before="160" w:after="0" w:line="240" w:lineRule="auto"/>
              <w:ind w:left="0" w:firstLine="0"/>
              <w:rPr>
                <w:color w:val="000000" w:themeColor="text1"/>
              </w:rPr>
            </w:pPr>
          </w:p>
        </w:tc>
      </w:tr>
      <w:tr w:rsidR="00795B85" w:rsidRPr="009571B9" w14:paraId="6F961075" w14:textId="77777777" w:rsidTr="00863171">
        <w:trPr>
          <w:gridAfter w:val="4"/>
          <w:wAfter w:w="11674" w:type="dxa"/>
          <w:trHeight w:val="1840"/>
        </w:trPr>
        <w:tc>
          <w:tcPr>
            <w:tcW w:w="9747" w:type="dxa"/>
            <w:gridSpan w:val="4"/>
          </w:tcPr>
          <w:p w14:paraId="07D357FF" w14:textId="77777777" w:rsidR="0027062F" w:rsidRPr="009571B9" w:rsidRDefault="0027062F" w:rsidP="0027062F">
            <w:pPr>
              <w:pStyle w:val="BBul"/>
            </w:pPr>
            <w:r w:rsidRPr="009571B9">
              <w:t xml:space="preserve">reading skills to interpret drawings, documentation and specifications </w:t>
            </w:r>
          </w:p>
          <w:p w14:paraId="51E38FFA" w14:textId="77777777" w:rsidR="0027062F" w:rsidRPr="009571B9" w:rsidRDefault="0027062F" w:rsidP="0027062F">
            <w:pPr>
              <w:pStyle w:val="BBul"/>
            </w:pPr>
            <w:r w:rsidRPr="009571B9">
              <w:t>writing skills to complete basic documentation, drawings and plans</w:t>
            </w:r>
          </w:p>
          <w:p w14:paraId="22174875" w14:textId="77777777" w:rsidR="0027062F" w:rsidRPr="009571B9" w:rsidRDefault="0027062F" w:rsidP="0027062F">
            <w:pPr>
              <w:pStyle w:val="BBul"/>
            </w:pPr>
            <w:r w:rsidRPr="009571B9">
              <w:t>oral communication skills to use building and construction terminology for interpreting and developing basic plans and drawings</w:t>
            </w:r>
          </w:p>
          <w:p w14:paraId="724373C9" w14:textId="77777777" w:rsidR="0027062F" w:rsidRPr="009571B9" w:rsidRDefault="0027062F" w:rsidP="0027062F">
            <w:pPr>
              <w:pStyle w:val="BBul"/>
              <w:rPr>
                <w:lang w:val="en-GB" w:eastAsia="en-GB"/>
              </w:rPr>
            </w:pPr>
            <w:r w:rsidRPr="009571B9">
              <w:rPr>
                <w:lang w:val="en-GB" w:eastAsia="en-GB"/>
              </w:rPr>
              <w:t xml:space="preserve">numeracy skills to calculate labour and material quantities </w:t>
            </w:r>
          </w:p>
          <w:p w14:paraId="20BDEA92" w14:textId="77777777" w:rsidR="0027062F" w:rsidRPr="009571B9" w:rsidRDefault="0027062F" w:rsidP="0027062F">
            <w:pPr>
              <w:pStyle w:val="BBul"/>
            </w:pPr>
            <w:r w:rsidRPr="009571B9">
              <w:t>planning and organising skills to plan and complete tasks from plans and drawing in appropriate sequence</w:t>
            </w:r>
          </w:p>
          <w:p w14:paraId="30DCA2F4" w14:textId="2E0C0035" w:rsidR="0027062F" w:rsidRPr="009571B9" w:rsidRDefault="0027062F" w:rsidP="0027062F">
            <w:pPr>
              <w:pStyle w:val="BBul"/>
            </w:pPr>
            <w:r w:rsidRPr="009571B9">
              <w:t>self-management skills to manage workspace</w:t>
            </w:r>
          </w:p>
          <w:p w14:paraId="3BC0D41C" w14:textId="0812A864" w:rsidR="00795B85" w:rsidRPr="009571B9" w:rsidRDefault="0027062F" w:rsidP="0027062F">
            <w:pPr>
              <w:pStyle w:val="BBul"/>
            </w:pPr>
            <w:r w:rsidRPr="009571B9">
              <w:t>technology skills to use tools and equipment for developing basic plans and drawings.</w:t>
            </w:r>
          </w:p>
        </w:tc>
      </w:tr>
      <w:tr w:rsidR="00863171" w:rsidRPr="009571B9" w14:paraId="4598CC75" w14:textId="5D4025C2" w:rsidTr="00863171">
        <w:trPr>
          <w:trHeight w:val="20"/>
        </w:trPr>
        <w:tc>
          <w:tcPr>
            <w:tcW w:w="9747" w:type="dxa"/>
            <w:gridSpan w:val="4"/>
          </w:tcPr>
          <w:p w14:paraId="6C9FB2BC" w14:textId="4ABEE83D" w:rsidR="00863171" w:rsidRPr="009571B9" w:rsidRDefault="00863171" w:rsidP="00863171">
            <w:pPr>
              <w:pStyle w:val="SectCTableText"/>
              <w:spacing w:before="240" w:after="0" w:line="240" w:lineRule="auto"/>
              <w:ind w:left="0"/>
            </w:pPr>
            <w:r w:rsidRPr="009571B9">
              <w:t>Required knowledge:</w:t>
            </w:r>
          </w:p>
        </w:tc>
        <w:tc>
          <w:tcPr>
            <w:tcW w:w="5837" w:type="dxa"/>
            <w:gridSpan w:val="3"/>
          </w:tcPr>
          <w:p w14:paraId="00F5779F" w14:textId="77777777" w:rsidR="00863171" w:rsidRPr="009571B9" w:rsidRDefault="00863171" w:rsidP="00863171">
            <w:pPr>
              <w:spacing w:before="0" w:line="240" w:lineRule="auto"/>
            </w:pPr>
          </w:p>
        </w:tc>
        <w:tc>
          <w:tcPr>
            <w:tcW w:w="5837" w:type="dxa"/>
          </w:tcPr>
          <w:p w14:paraId="63FAB0B4" w14:textId="77777777" w:rsidR="00863171" w:rsidRPr="009571B9" w:rsidRDefault="00863171" w:rsidP="00863171">
            <w:pPr>
              <w:spacing w:before="0" w:line="240" w:lineRule="auto"/>
            </w:pPr>
          </w:p>
        </w:tc>
      </w:tr>
      <w:tr w:rsidR="00863171" w:rsidRPr="009571B9" w14:paraId="21D8E9E6" w14:textId="77777777" w:rsidTr="00863171">
        <w:trPr>
          <w:gridAfter w:val="3"/>
          <w:wAfter w:w="11551" w:type="dxa"/>
        </w:trPr>
        <w:tc>
          <w:tcPr>
            <w:tcW w:w="9870" w:type="dxa"/>
            <w:gridSpan w:val="5"/>
            <w:tcBorders>
              <w:top w:val="nil"/>
              <w:left w:val="nil"/>
              <w:bottom w:val="nil"/>
              <w:right w:val="nil"/>
            </w:tcBorders>
          </w:tcPr>
          <w:p w14:paraId="5653ED49" w14:textId="602CB74C" w:rsidR="00863171" w:rsidRPr="009571B9" w:rsidRDefault="00863171" w:rsidP="00863171">
            <w:pPr>
              <w:pStyle w:val="BBul"/>
            </w:pPr>
            <w:r w:rsidRPr="009571B9">
              <w:t>types, purposes and characteristics of plans and drawings</w:t>
            </w:r>
          </w:p>
          <w:p w14:paraId="6CC2FF3B" w14:textId="77777777" w:rsidR="00863171" w:rsidRPr="009571B9" w:rsidRDefault="00863171" w:rsidP="00863171">
            <w:pPr>
              <w:pStyle w:val="BBul"/>
            </w:pPr>
            <w:r w:rsidRPr="009571B9">
              <w:t>commonly used symbols and abbreviations used in plans and drawings</w:t>
            </w:r>
          </w:p>
          <w:p w14:paraId="0FC661FD" w14:textId="77777777" w:rsidR="00863171" w:rsidRPr="009571B9" w:rsidRDefault="00863171" w:rsidP="00863171">
            <w:pPr>
              <w:pStyle w:val="BBul"/>
            </w:pPr>
            <w:r w:rsidRPr="009571B9">
              <w:t>terminology used for interpreting and applying plans and drawings</w:t>
            </w:r>
          </w:p>
          <w:p w14:paraId="48A9DB96" w14:textId="77777777" w:rsidR="00863171" w:rsidRPr="009571B9" w:rsidRDefault="00863171" w:rsidP="00863171">
            <w:pPr>
              <w:pStyle w:val="BBul"/>
              <w:rPr>
                <w:lang w:val="en-GB" w:eastAsia="en-GB"/>
              </w:rPr>
            </w:pPr>
            <w:r w:rsidRPr="009571B9">
              <w:rPr>
                <w:lang w:val="en-GB" w:eastAsia="en-GB"/>
              </w:rPr>
              <w:t xml:space="preserve">components of building structures, including footing, flooring, </w:t>
            </w:r>
            <w:proofErr w:type="gramStart"/>
            <w:r w:rsidRPr="009571B9">
              <w:rPr>
                <w:lang w:val="en-GB" w:eastAsia="en-GB"/>
              </w:rPr>
              <w:t>wall</w:t>
            </w:r>
            <w:proofErr w:type="gramEnd"/>
            <w:r w:rsidRPr="009571B9">
              <w:rPr>
                <w:lang w:val="en-GB" w:eastAsia="en-GB"/>
              </w:rPr>
              <w:t xml:space="preserve"> and roofing structures</w:t>
            </w:r>
          </w:p>
          <w:p w14:paraId="3759D791" w14:textId="594F4242" w:rsidR="00863171" w:rsidRPr="009571B9" w:rsidRDefault="00863171" w:rsidP="00863171">
            <w:pPr>
              <w:pStyle w:val="BBul"/>
            </w:pPr>
            <w:r w:rsidRPr="009571B9">
              <w:t>relevant Australian Standards and the National Construction Code</w:t>
            </w:r>
            <w:r w:rsidR="000A7A90" w:rsidRPr="009571B9">
              <w:t xml:space="preserve"> (NCC) </w:t>
            </w:r>
            <w:r w:rsidRPr="009571B9">
              <w:t xml:space="preserve">in relation to work to be undertaken </w:t>
            </w:r>
          </w:p>
          <w:p w14:paraId="0CAFB9DC" w14:textId="77777777" w:rsidR="00863171" w:rsidRPr="009571B9" w:rsidRDefault="00863171" w:rsidP="00863171">
            <w:pPr>
              <w:pStyle w:val="BBul"/>
              <w:rPr>
                <w:lang w:val="en-GB" w:eastAsia="en-GB"/>
              </w:rPr>
            </w:pPr>
            <w:r w:rsidRPr="009571B9">
              <w:rPr>
                <w:lang w:val="en-GB" w:eastAsia="en-GB"/>
              </w:rPr>
              <w:t>major construction activities and sequencing</w:t>
            </w:r>
          </w:p>
          <w:p w14:paraId="4C79DAC7" w14:textId="3D9C51E5" w:rsidR="00863171" w:rsidRPr="009571B9" w:rsidRDefault="00863171" w:rsidP="00863171">
            <w:pPr>
              <w:pStyle w:val="BBul"/>
              <w:rPr>
                <w:lang w:val="en-GB" w:eastAsia="en-GB"/>
              </w:rPr>
            </w:pPr>
            <w:r w:rsidRPr="009571B9">
              <w:rPr>
                <w:lang w:val="en-GB" w:eastAsia="en-GB"/>
              </w:rPr>
              <w:t>drawing techniques</w:t>
            </w:r>
          </w:p>
          <w:p w14:paraId="30FEA226" w14:textId="23760526" w:rsidR="00863171" w:rsidRPr="009571B9" w:rsidRDefault="00863171" w:rsidP="00863171">
            <w:pPr>
              <w:pStyle w:val="BBul"/>
              <w:rPr>
                <w:lang w:val="en-GB" w:eastAsia="en-GB"/>
              </w:rPr>
            </w:pPr>
            <w:r w:rsidRPr="009571B9">
              <w:rPr>
                <w:lang w:val="en-GB" w:eastAsia="en-GB"/>
              </w:rPr>
              <w:t xml:space="preserve">tools and equipment used for </w:t>
            </w:r>
            <w:proofErr w:type="gramStart"/>
            <w:r w:rsidRPr="009571B9">
              <w:rPr>
                <w:lang w:val="en-GB" w:eastAsia="en-GB"/>
              </w:rPr>
              <w:t>drawings.</w:t>
            </w:r>
            <w:r w:rsidRPr="009571B9">
              <w:t>technology</w:t>
            </w:r>
            <w:proofErr w:type="gramEnd"/>
            <w:r w:rsidRPr="009571B9">
              <w:t xml:space="preserve"> skills to use tools and equipment for developing basic plans and drawings.</w:t>
            </w:r>
          </w:p>
          <w:p w14:paraId="11E88F94" w14:textId="5B6FD03D" w:rsidR="00863171" w:rsidRPr="009571B9" w:rsidRDefault="00863171" w:rsidP="00863171">
            <w:pPr>
              <w:pStyle w:val="SectCHead1"/>
              <w:spacing w:after="0" w:line="240" w:lineRule="auto"/>
              <w:ind w:left="28"/>
              <w:rPr>
                <w:color w:val="000000" w:themeColor="text1"/>
              </w:rPr>
            </w:pPr>
            <w:r w:rsidRPr="009571B9">
              <w:rPr>
                <w:color w:val="000000" w:themeColor="text1"/>
              </w:rPr>
              <w:t>RANGE STATEMENT</w:t>
            </w:r>
          </w:p>
        </w:tc>
      </w:tr>
      <w:tr w:rsidR="00863171" w:rsidRPr="009571B9" w14:paraId="0B8481F5" w14:textId="77777777" w:rsidTr="000A7A90">
        <w:trPr>
          <w:gridAfter w:val="2"/>
          <w:wAfter w:w="11498" w:type="dxa"/>
        </w:trPr>
        <w:tc>
          <w:tcPr>
            <w:tcW w:w="9923" w:type="dxa"/>
            <w:gridSpan w:val="6"/>
            <w:tcBorders>
              <w:top w:val="nil"/>
              <w:left w:val="nil"/>
              <w:right w:val="nil"/>
            </w:tcBorders>
          </w:tcPr>
          <w:p w14:paraId="1991DAD3" w14:textId="36EB1EF8" w:rsidR="00863171" w:rsidRPr="009571B9" w:rsidRDefault="00863171" w:rsidP="000A7A90">
            <w:pPr>
              <w:pStyle w:val="SectCDescr"/>
              <w:spacing w:beforeLines="0" w:before="120" w:afterLines="0" w:after="0" w:line="240" w:lineRule="auto"/>
              <w:ind w:left="0" w:right="-158" w:firstLine="6"/>
              <w:rPr>
                <w:color w:val="000000" w:themeColor="text1"/>
              </w:rPr>
            </w:pPr>
            <w:r w:rsidRPr="009571B9">
              <w:rPr>
                <w:color w:val="000000" w:themeColor="text1"/>
              </w:rPr>
              <w:t xml:space="preserve">The range statement relates to the unit of competency as a whole. It allows for different work environments </w:t>
            </w:r>
            <w:r w:rsidR="000A7A90" w:rsidRPr="009571B9">
              <w:rPr>
                <w:color w:val="000000" w:themeColor="text1"/>
              </w:rPr>
              <w:br/>
            </w:r>
            <w:r w:rsidRPr="009571B9">
              <w:rPr>
                <w:color w:val="000000" w:themeColor="text1"/>
              </w:rP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863171" w:rsidRPr="009571B9" w14:paraId="26CFFA00" w14:textId="77777777" w:rsidTr="00863171">
        <w:trPr>
          <w:gridAfter w:val="3"/>
          <w:wAfter w:w="11551" w:type="dxa"/>
          <w:trHeight w:val="20"/>
        </w:trPr>
        <w:tc>
          <w:tcPr>
            <w:tcW w:w="4111" w:type="dxa"/>
            <w:gridSpan w:val="3"/>
            <w:tcBorders>
              <w:top w:val="nil"/>
              <w:left w:val="nil"/>
              <w:bottom w:val="nil"/>
              <w:right w:val="nil"/>
            </w:tcBorders>
          </w:tcPr>
          <w:p w14:paraId="757A5B68" w14:textId="04FA2CBF" w:rsidR="00863171" w:rsidRPr="009571B9" w:rsidRDefault="00863171" w:rsidP="00863171">
            <w:pPr>
              <w:pStyle w:val="SectCDescr"/>
              <w:spacing w:beforeLines="0" w:before="120" w:afterLines="0" w:after="0" w:line="240" w:lineRule="auto"/>
              <w:ind w:left="0" w:firstLine="6"/>
              <w:rPr>
                <w:i w:val="0"/>
                <w:color w:val="000000" w:themeColor="text1"/>
                <w:sz w:val="22"/>
                <w:szCs w:val="22"/>
              </w:rPr>
            </w:pPr>
            <w:r w:rsidRPr="009571B9">
              <w:rPr>
                <w:b/>
                <w:bCs/>
                <w:color w:val="000000" w:themeColor="text1"/>
                <w:sz w:val="22"/>
                <w:szCs w:val="22"/>
              </w:rPr>
              <w:t>Plans and drawings</w:t>
            </w:r>
            <w:r w:rsidRPr="009571B9">
              <w:rPr>
                <w:bCs/>
                <w:i w:val="0"/>
                <w:color w:val="000000" w:themeColor="text1"/>
                <w:sz w:val="22"/>
                <w:szCs w:val="22"/>
              </w:rPr>
              <w:t xml:space="preserve"> may include:</w:t>
            </w:r>
          </w:p>
        </w:tc>
        <w:tc>
          <w:tcPr>
            <w:tcW w:w="5759" w:type="dxa"/>
            <w:gridSpan w:val="2"/>
            <w:tcBorders>
              <w:top w:val="nil"/>
              <w:left w:val="nil"/>
              <w:bottom w:val="nil"/>
              <w:right w:val="nil"/>
            </w:tcBorders>
          </w:tcPr>
          <w:p w14:paraId="42F38E30" w14:textId="77777777" w:rsidR="00863171" w:rsidRPr="009571B9" w:rsidRDefault="00863171" w:rsidP="00863171">
            <w:pPr>
              <w:pStyle w:val="Bullrange"/>
              <w:spacing w:before="120"/>
              <w:rPr>
                <w:w w:val="102"/>
              </w:rPr>
            </w:pPr>
            <w:r w:rsidRPr="009571B9">
              <w:rPr>
                <w:w w:val="102"/>
              </w:rPr>
              <w:t>amendments</w:t>
            </w:r>
          </w:p>
          <w:p w14:paraId="14A296F0" w14:textId="77777777" w:rsidR="00863171" w:rsidRPr="009571B9" w:rsidRDefault="00863171" w:rsidP="00863171">
            <w:pPr>
              <w:pStyle w:val="Bullrange"/>
            </w:pPr>
            <w:r w:rsidRPr="009571B9">
              <w:t xml:space="preserve">building </w:t>
            </w:r>
            <w:r w:rsidRPr="009571B9">
              <w:rPr>
                <w:w w:val="102"/>
              </w:rPr>
              <w:t>specifications</w:t>
            </w:r>
          </w:p>
          <w:p w14:paraId="3C854450" w14:textId="77777777" w:rsidR="00863171" w:rsidRPr="009571B9" w:rsidRDefault="00863171" w:rsidP="00863171">
            <w:pPr>
              <w:pStyle w:val="Bullrange"/>
            </w:pPr>
            <w:r w:rsidRPr="009571B9">
              <w:t xml:space="preserve">detailed </w:t>
            </w:r>
            <w:r w:rsidRPr="009571B9">
              <w:rPr>
                <w:w w:val="102"/>
              </w:rPr>
              <w:t>drawings</w:t>
            </w:r>
          </w:p>
          <w:p w14:paraId="5F9A83B5" w14:textId="77777777" w:rsidR="00863171" w:rsidRPr="009571B9" w:rsidRDefault="00863171" w:rsidP="00863171">
            <w:pPr>
              <w:pStyle w:val="Bullrange"/>
            </w:pPr>
            <w:r w:rsidRPr="009571B9">
              <w:rPr>
                <w:w w:val="102"/>
              </w:rPr>
              <w:t>diagrams</w:t>
            </w:r>
          </w:p>
          <w:p w14:paraId="45BB9E01" w14:textId="77777777" w:rsidR="00863171" w:rsidRPr="009571B9" w:rsidRDefault="00863171" w:rsidP="00863171">
            <w:pPr>
              <w:pStyle w:val="Bullrange"/>
            </w:pPr>
            <w:r w:rsidRPr="009571B9">
              <w:rPr>
                <w:w w:val="102"/>
              </w:rPr>
              <w:t>elevations</w:t>
            </w:r>
          </w:p>
          <w:p w14:paraId="49A971BE" w14:textId="77777777" w:rsidR="00863171" w:rsidRPr="009571B9" w:rsidRDefault="00863171" w:rsidP="00863171">
            <w:pPr>
              <w:pStyle w:val="Bullrange"/>
            </w:pPr>
            <w:r w:rsidRPr="009571B9">
              <w:rPr>
                <w:w w:val="102"/>
              </w:rPr>
              <w:t>floor</w:t>
            </w:r>
          </w:p>
          <w:p w14:paraId="047D56A6" w14:textId="77777777" w:rsidR="00863171" w:rsidRPr="009571B9" w:rsidRDefault="00863171" w:rsidP="00863171">
            <w:pPr>
              <w:pStyle w:val="Bullrange"/>
              <w:rPr>
                <w:lang w:val="en-GB" w:eastAsia="en-GB"/>
              </w:rPr>
            </w:pPr>
            <w:r w:rsidRPr="009571B9">
              <w:rPr>
                <w:w w:val="102"/>
              </w:rPr>
              <w:t>location</w:t>
            </w:r>
          </w:p>
          <w:p w14:paraId="5771E2DD" w14:textId="77777777" w:rsidR="00863171" w:rsidRPr="009571B9" w:rsidRDefault="00863171" w:rsidP="00863171">
            <w:pPr>
              <w:pStyle w:val="Bullrange"/>
            </w:pPr>
            <w:r w:rsidRPr="009571B9">
              <w:t xml:space="preserve">manufacturers’ </w:t>
            </w:r>
            <w:r w:rsidRPr="009571B9">
              <w:rPr>
                <w:w w:val="102"/>
              </w:rPr>
              <w:t>specifications</w:t>
            </w:r>
          </w:p>
          <w:p w14:paraId="471919D7" w14:textId="77777777" w:rsidR="00863171" w:rsidRPr="009571B9" w:rsidRDefault="00863171" w:rsidP="00863171">
            <w:pPr>
              <w:pStyle w:val="Bullrange"/>
              <w:rPr>
                <w:lang w:val="en-GB" w:eastAsia="en-GB"/>
              </w:rPr>
            </w:pPr>
            <w:r w:rsidRPr="009571B9">
              <w:rPr>
                <w:w w:val="102"/>
              </w:rPr>
              <w:t>sections</w:t>
            </w:r>
          </w:p>
          <w:p w14:paraId="290139FA" w14:textId="77777777" w:rsidR="00863171" w:rsidRPr="009571B9" w:rsidRDefault="00863171" w:rsidP="00863171">
            <w:pPr>
              <w:pStyle w:val="Bullrange"/>
            </w:pPr>
            <w:r w:rsidRPr="009571B9">
              <w:rPr>
                <w:w w:val="102"/>
              </w:rPr>
              <w:t>site plan</w:t>
            </w:r>
          </w:p>
          <w:p w14:paraId="722F9765" w14:textId="2F1A02BD" w:rsidR="00863171" w:rsidRPr="009571B9" w:rsidRDefault="00863171" w:rsidP="00863171">
            <w:pPr>
              <w:pStyle w:val="Bullrange"/>
            </w:pPr>
            <w:r w:rsidRPr="009571B9">
              <w:rPr>
                <w:w w:val="102"/>
              </w:rPr>
              <w:t>sketches.</w:t>
            </w:r>
          </w:p>
        </w:tc>
      </w:tr>
    </w:tbl>
    <w:p w14:paraId="4E7A2242" w14:textId="77777777" w:rsidR="00863171" w:rsidRPr="009571B9" w:rsidRDefault="00863171">
      <w:r w:rsidRPr="009571B9">
        <w:rPr>
          <w:i/>
          <w:iCs/>
        </w:rPr>
        <w:br w:type="page"/>
      </w:r>
    </w:p>
    <w:tbl>
      <w:tblPr>
        <w:tblW w:w="9870" w:type="dxa"/>
        <w:tblLayout w:type="fixed"/>
        <w:tblLook w:val="0000" w:firstRow="0" w:lastRow="0" w:firstColumn="0" w:lastColumn="0" w:noHBand="0" w:noVBand="0"/>
      </w:tblPr>
      <w:tblGrid>
        <w:gridCol w:w="4111"/>
        <w:gridCol w:w="5759"/>
      </w:tblGrid>
      <w:tr w:rsidR="00795B85" w:rsidRPr="009571B9" w14:paraId="41BBA292" w14:textId="77777777" w:rsidTr="000A7A90">
        <w:trPr>
          <w:trHeight w:val="1000"/>
        </w:trPr>
        <w:tc>
          <w:tcPr>
            <w:tcW w:w="4111" w:type="dxa"/>
            <w:tcBorders>
              <w:top w:val="nil"/>
              <w:left w:val="nil"/>
              <w:right w:val="nil"/>
            </w:tcBorders>
          </w:tcPr>
          <w:p w14:paraId="13B692AB" w14:textId="7E1A3542" w:rsidR="00795B85" w:rsidRPr="009571B9" w:rsidRDefault="00863171" w:rsidP="00863171">
            <w:pPr>
              <w:pStyle w:val="SectCDescr"/>
              <w:spacing w:beforeLines="0" w:before="120" w:afterLines="0" w:after="0" w:line="240" w:lineRule="auto"/>
              <w:ind w:left="45" w:firstLine="6"/>
              <w:rPr>
                <w:b/>
                <w:i w:val="0"/>
                <w:color w:val="000000" w:themeColor="text1"/>
                <w:sz w:val="22"/>
                <w:szCs w:val="22"/>
              </w:rPr>
            </w:pPr>
            <w:r w:rsidRPr="009571B9">
              <w:rPr>
                <w:b/>
                <w:bCs/>
                <w:color w:val="000000" w:themeColor="text1"/>
                <w:sz w:val="22"/>
                <w:szCs w:val="22"/>
              </w:rPr>
              <w:lastRenderedPageBreak/>
              <w:t xml:space="preserve">Symbols and abbreviations </w:t>
            </w:r>
            <w:r w:rsidRPr="009571B9">
              <w:rPr>
                <w:bCs/>
                <w:i w:val="0"/>
                <w:color w:val="000000" w:themeColor="text1"/>
                <w:sz w:val="22"/>
                <w:szCs w:val="22"/>
              </w:rPr>
              <w:t>may include:</w:t>
            </w:r>
          </w:p>
        </w:tc>
        <w:tc>
          <w:tcPr>
            <w:tcW w:w="5759" w:type="dxa"/>
            <w:tcBorders>
              <w:top w:val="nil"/>
              <w:left w:val="nil"/>
              <w:right w:val="nil"/>
            </w:tcBorders>
          </w:tcPr>
          <w:p w14:paraId="0937AF8C" w14:textId="48067AB8" w:rsidR="00863171" w:rsidRPr="009571B9" w:rsidRDefault="00863171" w:rsidP="00B860B5">
            <w:pPr>
              <w:pStyle w:val="BBul"/>
              <w:spacing w:before="120"/>
              <w:ind w:left="454" w:hanging="454"/>
            </w:pPr>
            <w:r w:rsidRPr="009571B9">
              <w:t xml:space="preserve">item symbols (plumbing, electrical, </w:t>
            </w:r>
            <w:r w:rsidRPr="009571B9">
              <w:rPr>
                <w:w w:val="102"/>
              </w:rPr>
              <w:t>building)</w:t>
            </w:r>
          </w:p>
          <w:p w14:paraId="38564BD3" w14:textId="77777777" w:rsidR="00863171" w:rsidRPr="009571B9" w:rsidRDefault="00863171" w:rsidP="00863171">
            <w:pPr>
              <w:pStyle w:val="BBul"/>
            </w:pPr>
            <w:r w:rsidRPr="009571B9">
              <w:t xml:space="preserve">material and item </w:t>
            </w:r>
            <w:r w:rsidRPr="009571B9">
              <w:rPr>
                <w:w w:val="102"/>
              </w:rPr>
              <w:t>abbreviations</w:t>
            </w:r>
          </w:p>
          <w:p w14:paraId="2CE0A8E2" w14:textId="65D90EAC" w:rsidR="00795B85" w:rsidRPr="009571B9" w:rsidRDefault="00863171" w:rsidP="00863171">
            <w:pPr>
              <w:pStyle w:val="Bullrange"/>
            </w:pPr>
            <w:r w:rsidRPr="009571B9">
              <w:t xml:space="preserve">material symbols (timber, brickwork, </w:t>
            </w:r>
            <w:r w:rsidRPr="009571B9">
              <w:rPr>
                <w:w w:val="102"/>
              </w:rPr>
              <w:t>stone, earth).</w:t>
            </w:r>
          </w:p>
        </w:tc>
      </w:tr>
      <w:tr w:rsidR="00795B85" w:rsidRPr="009571B9" w14:paraId="1A6B1F84" w14:textId="77777777" w:rsidTr="000A7A90">
        <w:trPr>
          <w:trHeight w:val="1697"/>
        </w:trPr>
        <w:tc>
          <w:tcPr>
            <w:tcW w:w="4111" w:type="dxa"/>
            <w:tcBorders>
              <w:top w:val="nil"/>
              <w:left w:val="nil"/>
              <w:right w:val="nil"/>
            </w:tcBorders>
          </w:tcPr>
          <w:p w14:paraId="1E9FB762" w14:textId="6A3DA1F3" w:rsidR="00795B85" w:rsidRPr="009571B9" w:rsidRDefault="00863171" w:rsidP="00795B85">
            <w:pPr>
              <w:pStyle w:val="SectCDescr"/>
              <w:spacing w:beforeLines="0" w:before="120" w:afterLines="0" w:after="0" w:line="240" w:lineRule="auto"/>
              <w:ind w:left="45" w:firstLine="6"/>
              <w:rPr>
                <w:b/>
                <w:i w:val="0"/>
                <w:color w:val="000000" w:themeColor="text1"/>
                <w:sz w:val="22"/>
                <w:szCs w:val="22"/>
              </w:rPr>
            </w:pPr>
            <w:r w:rsidRPr="009571B9">
              <w:rPr>
                <w:b/>
                <w:color w:val="000000" w:themeColor="text1"/>
                <w:sz w:val="22"/>
                <w:szCs w:val="22"/>
              </w:rPr>
              <w:t>Key features</w:t>
            </w:r>
            <w:r w:rsidRPr="009571B9">
              <w:rPr>
                <w:color w:val="000000" w:themeColor="text1"/>
                <w:sz w:val="22"/>
                <w:szCs w:val="22"/>
              </w:rPr>
              <w:t xml:space="preserve"> </w:t>
            </w:r>
            <w:r w:rsidRPr="009571B9">
              <w:rPr>
                <w:i w:val="0"/>
                <w:color w:val="000000" w:themeColor="text1"/>
                <w:sz w:val="22"/>
                <w:szCs w:val="22"/>
              </w:rPr>
              <w:t>may</w:t>
            </w:r>
            <w:r w:rsidRPr="009571B9">
              <w:rPr>
                <w:b/>
                <w:i w:val="0"/>
                <w:color w:val="000000" w:themeColor="text1"/>
                <w:sz w:val="22"/>
                <w:szCs w:val="22"/>
              </w:rPr>
              <w:t xml:space="preserve"> </w:t>
            </w:r>
            <w:r w:rsidRPr="009571B9">
              <w:rPr>
                <w:i w:val="0"/>
                <w:color w:val="000000" w:themeColor="text1"/>
                <w:sz w:val="22"/>
                <w:szCs w:val="22"/>
              </w:rPr>
              <w:t>include, but is not limited to:</w:t>
            </w:r>
          </w:p>
        </w:tc>
        <w:tc>
          <w:tcPr>
            <w:tcW w:w="5759" w:type="dxa"/>
            <w:tcBorders>
              <w:top w:val="nil"/>
              <w:left w:val="nil"/>
              <w:right w:val="nil"/>
            </w:tcBorders>
          </w:tcPr>
          <w:p w14:paraId="41318B7C" w14:textId="77777777" w:rsidR="00863171" w:rsidRPr="009571B9" w:rsidRDefault="00863171" w:rsidP="00B860B5">
            <w:pPr>
              <w:pStyle w:val="Bullrange"/>
              <w:spacing w:before="120"/>
            </w:pPr>
            <w:r w:rsidRPr="009571B9">
              <w:rPr>
                <w:w w:val="102"/>
              </w:rPr>
              <w:t>easements</w:t>
            </w:r>
          </w:p>
          <w:p w14:paraId="24C0F023" w14:textId="77777777" w:rsidR="00863171" w:rsidRPr="009571B9" w:rsidRDefault="00863171" w:rsidP="00863171">
            <w:pPr>
              <w:pStyle w:val="Bullrange"/>
            </w:pPr>
            <w:r w:rsidRPr="009571B9">
              <w:t xml:space="preserve">services (water, electricity, </w:t>
            </w:r>
            <w:r w:rsidRPr="009571B9">
              <w:rPr>
                <w:w w:val="102"/>
              </w:rPr>
              <w:t>gas)</w:t>
            </w:r>
          </w:p>
          <w:p w14:paraId="18C92B42" w14:textId="77777777" w:rsidR="00863171" w:rsidRPr="009571B9" w:rsidRDefault="00863171" w:rsidP="00863171">
            <w:pPr>
              <w:pStyle w:val="Bullrange"/>
            </w:pPr>
            <w:r w:rsidRPr="009571B9">
              <w:t xml:space="preserve">shape of </w:t>
            </w:r>
            <w:r w:rsidRPr="009571B9">
              <w:rPr>
                <w:w w:val="102"/>
              </w:rPr>
              <w:t>site</w:t>
            </w:r>
          </w:p>
          <w:p w14:paraId="788D53D2" w14:textId="77777777" w:rsidR="00863171" w:rsidRPr="009571B9" w:rsidRDefault="00863171" w:rsidP="00863171">
            <w:pPr>
              <w:pStyle w:val="Bullrange"/>
            </w:pPr>
            <w:r w:rsidRPr="009571B9">
              <w:t xml:space="preserve">slope of </w:t>
            </w:r>
            <w:r w:rsidRPr="009571B9">
              <w:rPr>
                <w:w w:val="102"/>
              </w:rPr>
              <w:t>land</w:t>
            </w:r>
          </w:p>
          <w:p w14:paraId="03BD90DD" w14:textId="42EEC1D6" w:rsidR="00795B85" w:rsidRPr="009571B9" w:rsidRDefault="00863171" w:rsidP="00863171">
            <w:pPr>
              <w:pStyle w:val="Bullrange"/>
            </w:pPr>
            <w:r w:rsidRPr="009571B9">
              <w:t xml:space="preserve">type of structure or </w:t>
            </w:r>
            <w:r w:rsidRPr="009571B9">
              <w:rPr>
                <w:w w:val="102"/>
              </w:rPr>
              <w:t>building.</w:t>
            </w:r>
          </w:p>
        </w:tc>
      </w:tr>
      <w:tr w:rsidR="00795B85" w:rsidRPr="009571B9" w14:paraId="629EAD41" w14:textId="77777777" w:rsidTr="000A7A90">
        <w:trPr>
          <w:trHeight w:val="2729"/>
        </w:trPr>
        <w:tc>
          <w:tcPr>
            <w:tcW w:w="4111" w:type="dxa"/>
            <w:tcBorders>
              <w:top w:val="nil"/>
              <w:left w:val="nil"/>
              <w:right w:val="nil"/>
            </w:tcBorders>
          </w:tcPr>
          <w:p w14:paraId="1AA4CB65" w14:textId="7921E067" w:rsidR="00795B85" w:rsidRPr="009571B9" w:rsidRDefault="00863171" w:rsidP="00795B85">
            <w:pPr>
              <w:pStyle w:val="SectCDescr"/>
              <w:spacing w:beforeLines="0" w:before="120" w:afterLines="0" w:after="0" w:line="240" w:lineRule="auto"/>
              <w:ind w:left="45" w:firstLine="6"/>
              <w:rPr>
                <w:b/>
                <w:color w:val="000000" w:themeColor="text1"/>
                <w:sz w:val="22"/>
                <w:szCs w:val="22"/>
              </w:rPr>
            </w:pPr>
            <w:r w:rsidRPr="009571B9">
              <w:rPr>
                <w:b/>
                <w:color w:val="000000" w:themeColor="text1"/>
                <w:sz w:val="22"/>
                <w:szCs w:val="22"/>
              </w:rPr>
              <w:t>Structures</w:t>
            </w:r>
            <w:r w:rsidRPr="009571B9">
              <w:rPr>
                <w:color w:val="000000" w:themeColor="text1"/>
                <w:sz w:val="22"/>
                <w:szCs w:val="22"/>
              </w:rPr>
              <w:t xml:space="preserve"> </w:t>
            </w:r>
            <w:r w:rsidRPr="009571B9">
              <w:rPr>
                <w:i w:val="0"/>
                <w:color w:val="000000" w:themeColor="text1"/>
                <w:sz w:val="22"/>
                <w:szCs w:val="22"/>
              </w:rPr>
              <w:t>may include:</w:t>
            </w:r>
          </w:p>
        </w:tc>
        <w:tc>
          <w:tcPr>
            <w:tcW w:w="5759" w:type="dxa"/>
            <w:tcBorders>
              <w:top w:val="nil"/>
              <w:left w:val="nil"/>
              <w:right w:val="nil"/>
            </w:tcBorders>
          </w:tcPr>
          <w:p w14:paraId="33BD9C02" w14:textId="77777777" w:rsidR="00863171" w:rsidRPr="009571B9" w:rsidRDefault="00863171" w:rsidP="00B860B5">
            <w:pPr>
              <w:pStyle w:val="Bullrange"/>
              <w:spacing w:before="120"/>
              <w:rPr>
                <w:w w:val="102"/>
              </w:rPr>
            </w:pPr>
            <w:r w:rsidRPr="009571B9">
              <w:rPr>
                <w:w w:val="102"/>
              </w:rPr>
              <w:t>carport</w:t>
            </w:r>
          </w:p>
          <w:p w14:paraId="0C16D6D7" w14:textId="77777777" w:rsidR="00863171" w:rsidRPr="009571B9" w:rsidRDefault="00863171" w:rsidP="00863171">
            <w:pPr>
              <w:pStyle w:val="Bullrange"/>
              <w:rPr>
                <w:w w:val="102"/>
              </w:rPr>
            </w:pPr>
            <w:r w:rsidRPr="009571B9">
              <w:rPr>
                <w:w w:val="102"/>
              </w:rPr>
              <w:t>commercial</w:t>
            </w:r>
          </w:p>
          <w:p w14:paraId="633CAEF9" w14:textId="77777777" w:rsidR="00863171" w:rsidRPr="009571B9" w:rsidRDefault="00863171" w:rsidP="00863171">
            <w:pPr>
              <w:pStyle w:val="Bullrange"/>
              <w:rPr>
                <w:w w:val="102"/>
              </w:rPr>
            </w:pPr>
            <w:r w:rsidRPr="009571B9">
              <w:rPr>
                <w:w w:val="102"/>
              </w:rPr>
              <w:t>domestic</w:t>
            </w:r>
          </w:p>
          <w:p w14:paraId="2A11817E" w14:textId="77777777" w:rsidR="00863171" w:rsidRPr="009571B9" w:rsidRDefault="00863171" w:rsidP="00863171">
            <w:pPr>
              <w:pStyle w:val="Bullrange"/>
              <w:rPr>
                <w:w w:val="102"/>
              </w:rPr>
            </w:pPr>
            <w:r w:rsidRPr="009571B9">
              <w:rPr>
                <w:w w:val="102"/>
              </w:rPr>
              <w:t>double storey</w:t>
            </w:r>
          </w:p>
          <w:p w14:paraId="7CA17BFD" w14:textId="77777777" w:rsidR="00863171" w:rsidRPr="009571B9" w:rsidRDefault="00863171" w:rsidP="00863171">
            <w:pPr>
              <w:pStyle w:val="Bullrange"/>
              <w:rPr>
                <w:w w:val="102"/>
              </w:rPr>
            </w:pPr>
            <w:r w:rsidRPr="009571B9">
              <w:rPr>
                <w:w w:val="102"/>
              </w:rPr>
              <w:t>garage</w:t>
            </w:r>
          </w:p>
          <w:p w14:paraId="5A1E821C" w14:textId="77777777" w:rsidR="00863171" w:rsidRPr="009571B9" w:rsidRDefault="00863171" w:rsidP="00863171">
            <w:pPr>
              <w:pStyle w:val="Bullrange"/>
              <w:rPr>
                <w:w w:val="102"/>
              </w:rPr>
            </w:pPr>
            <w:r w:rsidRPr="009571B9">
              <w:rPr>
                <w:w w:val="102"/>
              </w:rPr>
              <w:t>multi storey</w:t>
            </w:r>
          </w:p>
          <w:p w14:paraId="5F7246E9" w14:textId="77777777" w:rsidR="00863171" w:rsidRPr="009571B9" w:rsidRDefault="00863171" w:rsidP="00863171">
            <w:pPr>
              <w:pStyle w:val="Bullrange"/>
              <w:rPr>
                <w:w w:val="102"/>
              </w:rPr>
            </w:pPr>
            <w:r w:rsidRPr="009571B9">
              <w:rPr>
                <w:w w:val="102"/>
              </w:rPr>
              <w:t>shed</w:t>
            </w:r>
          </w:p>
          <w:p w14:paraId="3FB01EE9" w14:textId="3E173136" w:rsidR="00795B85" w:rsidRPr="009571B9" w:rsidRDefault="00863171" w:rsidP="00863171">
            <w:pPr>
              <w:pStyle w:val="Bullrange"/>
            </w:pPr>
            <w:r w:rsidRPr="009571B9">
              <w:rPr>
                <w:w w:val="102"/>
              </w:rPr>
              <w:t>single storey.</w:t>
            </w:r>
          </w:p>
        </w:tc>
      </w:tr>
      <w:tr w:rsidR="00795B85" w:rsidRPr="009571B9" w14:paraId="64B6CE6B" w14:textId="77777777" w:rsidTr="000A7A90">
        <w:trPr>
          <w:trHeight w:val="1238"/>
        </w:trPr>
        <w:tc>
          <w:tcPr>
            <w:tcW w:w="4111" w:type="dxa"/>
            <w:tcBorders>
              <w:top w:val="nil"/>
              <w:left w:val="nil"/>
              <w:bottom w:val="nil"/>
              <w:right w:val="nil"/>
            </w:tcBorders>
          </w:tcPr>
          <w:p w14:paraId="7C6983EE" w14:textId="689FCBE9" w:rsidR="00795B85" w:rsidRPr="009571B9" w:rsidRDefault="000A7A90" w:rsidP="00795B85">
            <w:pPr>
              <w:pStyle w:val="SectCDescr"/>
              <w:spacing w:beforeLines="0" w:before="120" w:afterLines="0" w:after="0" w:line="240" w:lineRule="auto"/>
              <w:ind w:left="45" w:firstLine="6"/>
              <w:rPr>
                <w:i w:val="0"/>
                <w:color w:val="000000" w:themeColor="text1"/>
                <w:sz w:val="22"/>
                <w:szCs w:val="22"/>
              </w:rPr>
            </w:pPr>
            <w:r w:rsidRPr="009571B9">
              <w:rPr>
                <w:b/>
                <w:color w:val="000000" w:themeColor="text1"/>
                <w:sz w:val="22"/>
                <w:szCs w:val="22"/>
              </w:rPr>
              <w:t xml:space="preserve">Drawing techniques </w:t>
            </w:r>
            <w:r w:rsidRPr="009571B9">
              <w:rPr>
                <w:i w:val="0"/>
                <w:color w:val="000000" w:themeColor="text1"/>
                <w:sz w:val="22"/>
                <w:szCs w:val="22"/>
              </w:rPr>
              <w:t>may include, but not limited to:</w:t>
            </w:r>
          </w:p>
        </w:tc>
        <w:tc>
          <w:tcPr>
            <w:tcW w:w="5759" w:type="dxa"/>
            <w:tcBorders>
              <w:top w:val="nil"/>
              <w:left w:val="nil"/>
              <w:bottom w:val="nil"/>
              <w:right w:val="nil"/>
            </w:tcBorders>
          </w:tcPr>
          <w:p w14:paraId="0743CEF1" w14:textId="77777777" w:rsidR="000A7A90" w:rsidRPr="009571B9" w:rsidRDefault="000A7A90" w:rsidP="00B860B5">
            <w:pPr>
              <w:pStyle w:val="Bullrange"/>
              <w:spacing w:before="120"/>
              <w:rPr>
                <w:w w:val="102"/>
              </w:rPr>
            </w:pPr>
            <w:r w:rsidRPr="009571B9">
              <w:rPr>
                <w:w w:val="102"/>
              </w:rPr>
              <w:t>CAD</w:t>
            </w:r>
          </w:p>
          <w:p w14:paraId="4F66A7B3" w14:textId="77777777" w:rsidR="000A7A90" w:rsidRPr="009571B9" w:rsidRDefault="000A7A90" w:rsidP="000A7A90">
            <w:pPr>
              <w:pStyle w:val="Bullrange"/>
              <w:rPr>
                <w:w w:val="102"/>
              </w:rPr>
            </w:pPr>
            <w:r w:rsidRPr="009571B9">
              <w:rPr>
                <w:w w:val="102"/>
              </w:rPr>
              <w:t>line drawings</w:t>
            </w:r>
          </w:p>
          <w:p w14:paraId="303C680D" w14:textId="77777777" w:rsidR="000A7A90" w:rsidRPr="009571B9" w:rsidRDefault="000A7A90" w:rsidP="000A7A90">
            <w:pPr>
              <w:pStyle w:val="Bullrange"/>
              <w:rPr>
                <w:w w:val="102"/>
              </w:rPr>
            </w:pPr>
            <w:r w:rsidRPr="009571B9">
              <w:rPr>
                <w:w w:val="102"/>
              </w:rPr>
              <w:t>sketches</w:t>
            </w:r>
          </w:p>
          <w:p w14:paraId="04CDC2CC" w14:textId="18709563" w:rsidR="00795B85" w:rsidRPr="009571B9" w:rsidRDefault="000A7A90" w:rsidP="000A7A90">
            <w:pPr>
              <w:pStyle w:val="Bullrange"/>
            </w:pPr>
            <w:r w:rsidRPr="009571B9">
              <w:rPr>
                <w:w w:val="102"/>
              </w:rPr>
              <w:t>scale drawings.</w:t>
            </w:r>
          </w:p>
        </w:tc>
      </w:tr>
      <w:tr w:rsidR="000A7A90" w:rsidRPr="009571B9" w14:paraId="0CCCC494" w14:textId="77777777" w:rsidTr="00795B85">
        <w:tc>
          <w:tcPr>
            <w:tcW w:w="4111" w:type="dxa"/>
            <w:tcBorders>
              <w:top w:val="nil"/>
              <w:left w:val="nil"/>
              <w:right w:val="nil"/>
            </w:tcBorders>
          </w:tcPr>
          <w:p w14:paraId="7AD80170" w14:textId="0B75FD6B" w:rsidR="000A7A90" w:rsidRPr="009571B9" w:rsidRDefault="000B5D2F" w:rsidP="00795B85">
            <w:pPr>
              <w:pStyle w:val="SectCDescr"/>
              <w:spacing w:beforeLines="0" w:before="120" w:afterLines="0" w:after="0" w:line="240" w:lineRule="auto"/>
              <w:ind w:left="45" w:firstLine="6"/>
              <w:rPr>
                <w:b/>
                <w:i w:val="0"/>
                <w:color w:val="000000" w:themeColor="text1"/>
                <w:sz w:val="22"/>
                <w:szCs w:val="22"/>
              </w:rPr>
            </w:pPr>
            <w:r w:rsidRPr="000B5D2F">
              <w:rPr>
                <w:b/>
                <w:color w:val="000000" w:themeColor="text1"/>
                <w:sz w:val="22"/>
                <w:szCs w:val="22"/>
              </w:rPr>
              <w:t>E</w:t>
            </w:r>
            <w:r w:rsidR="000A7A90" w:rsidRPr="009571B9">
              <w:rPr>
                <w:b/>
                <w:color w:val="000000" w:themeColor="text1"/>
                <w:sz w:val="22"/>
                <w:szCs w:val="22"/>
              </w:rPr>
              <w:t>quipment and materials</w:t>
            </w:r>
            <w:r w:rsidR="000A7A90" w:rsidRPr="009571B9">
              <w:rPr>
                <w:i w:val="0"/>
                <w:color w:val="000000" w:themeColor="text1"/>
                <w:sz w:val="22"/>
                <w:szCs w:val="22"/>
              </w:rPr>
              <w:t xml:space="preserve"> may include, but not limited to:</w:t>
            </w:r>
          </w:p>
        </w:tc>
        <w:tc>
          <w:tcPr>
            <w:tcW w:w="5759" w:type="dxa"/>
            <w:tcBorders>
              <w:top w:val="nil"/>
              <w:left w:val="nil"/>
              <w:right w:val="nil"/>
            </w:tcBorders>
          </w:tcPr>
          <w:p w14:paraId="6BD37541" w14:textId="5E5623E7" w:rsidR="000A7A90" w:rsidRPr="009571B9" w:rsidRDefault="000A7A90" w:rsidP="00B860B5">
            <w:pPr>
              <w:pStyle w:val="Bullrange"/>
              <w:spacing w:before="120"/>
              <w:rPr>
                <w:w w:val="102"/>
              </w:rPr>
            </w:pPr>
            <w:r w:rsidRPr="009571B9">
              <w:rPr>
                <w:w w:val="102"/>
              </w:rPr>
              <w:t>CAD software</w:t>
            </w:r>
          </w:p>
          <w:p w14:paraId="2A4627F7" w14:textId="77777777" w:rsidR="000A7A90" w:rsidRPr="009571B9" w:rsidRDefault="000A7A90" w:rsidP="000A7A90">
            <w:pPr>
              <w:pStyle w:val="Bullrange"/>
              <w:rPr>
                <w:w w:val="102"/>
              </w:rPr>
            </w:pPr>
            <w:r w:rsidRPr="009571B9">
              <w:rPr>
                <w:w w:val="102"/>
              </w:rPr>
              <w:t>compass</w:t>
            </w:r>
          </w:p>
          <w:p w14:paraId="6077F131" w14:textId="77777777" w:rsidR="000A7A90" w:rsidRPr="009571B9" w:rsidRDefault="000A7A90" w:rsidP="000A7A90">
            <w:pPr>
              <w:pStyle w:val="Bullrange"/>
              <w:rPr>
                <w:w w:val="102"/>
              </w:rPr>
            </w:pPr>
            <w:r w:rsidRPr="009571B9">
              <w:rPr>
                <w:w w:val="102"/>
              </w:rPr>
              <w:t>computers</w:t>
            </w:r>
          </w:p>
          <w:p w14:paraId="746CC30F" w14:textId="77777777" w:rsidR="000A7A90" w:rsidRPr="009571B9" w:rsidRDefault="000A7A90" w:rsidP="000A7A90">
            <w:pPr>
              <w:pStyle w:val="Bullrange"/>
              <w:rPr>
                <w:w w:val="102"/>
              </w:rPr>
            </w:pPr>
            <w:r w:rsidRPr="009571B9">
              <w:rPr>
                <w:w w:val="102"/>
              </w:rPr>
              <w:t>drawing boards</w:t>
            </w:r>
          </w:p>
          <w:p w14:paraId="0B8403A0" w14:textId="77777777" w:rsidR="000A7A90" w:rsidRPr="009571B9" w:rsidRDefault="000A7A90" w:rsidP="000A7A90">
            <w:pPr>
              <w:pStyle w:val="Bullrange"/>
              <w:rPr>
                <w:w w:val="102"/>
              </w:rPr>
            </w:pPr>
            <w:r w:rsidRPr="009571B9">
              <w:rPr>
                <w:w w:val="102"/>
              </w:rPr>
              <w:t>eraser</w:t>
            </w:r>
          </w:p>
          <w:p w14:paraId="628BB743" w14:textId="77777777" w:rsidR="000A7A90" w:rsidRPr="009571B9" w:rsidRDefault="000A7A90" w:rsidP="000A7A90">
            <w:pPr>
              <w:pStyle w:val="Bullrange"/>
              <w:rPr>
                <w:w w:val="102"/>
              </w:rPr>
            </w:pPr>
            <w:r w:rsidRPr="009571B9">
              <w:rPr>
                <w:w w:val="102"/>
              </w:rPr>
              <w:t>pencils (grey lead, colour)</w:t>
            </w:r>
          </w:p>
          <w:p w14:paraId="250270A4" w14:textId="77777777" w:rsidR="000A7A90" w:rsidRPr="009571B9" w:rsidRDefault="000A7A90" w:rsidP="000A7A90">
            <w:pPr>
              <w:pStyle w:val="Bullrange"/>
              <w:rPr>
                <w:w w:val="102"/>
              </w:rPr>
            </w:pPr>
            <w:r w:rsidRPr="009571B9">
              <w:rPr>
                <w:w w:val="102"/>
              </w:rPr>
              <w:t>pens (ink, clutch)</w:t>
            </w:r>
          </w:p>
          <w:p w14:paraId="69A7FB3F" w14:textId="77777777" w:rsidR="000A7A90" w:rsidRPr="009571B9" w:rsidRDefault="000A7A90" w:rsidP="000A7A90">
            <w:pPr>
              <w:pStyle w:val="Bullrange"/>
              <w:rPr>
                <w:w w:val="102"/>
              </w:rPr>
            </w:pPr>
            <w:r w:rsidRPr="009571B9">
              <w:rPr>
                <w:w w:val="102"/>
              </w:rPr>
              <w:t>scale rule</w:t>
            </w:r>
          </w:p>
          <w:p w14:paraId="6C5E9E83" w14:textId="77777777" w:rsidR="000A7A90" w:rsidRPr="009571B9" w:rsidRDefault="000A7A90" w:rsidP="000A7A90">
            <w:pPr>
              <w:pStyle w:val="Bullrange"/>
              <w:rPr>
                <w:w w:val="102"/>
              </w:rPr>
            </w:pPr>
            <w:r w:rsidRPr="009571B9">
              <w:rPr>
                <w:w w:val="102"/>
              </w:rPr>
              <w:t>set squares</w:t>
            </w:r>
          </w:p>
          <w:p w14:paraId="4BBC2B0F" w14:textId="04F406BF" w:rsidR="000A7A90" w:rsidRPr="009571B9" w:rsidRDefault="000A7A90" w:rsidP="000A7A90">
            <w:pPr>
              <w:pStyle w:val="Bullrange"/>
              <w:rPr>
                <w:w w:val="102"/>
              </w:rPr>
            </w:pPr>
            <w:r w:rsidRPr="009571B9">
              <w:rPr>
                <w:w w:val="102"/>
              </w:rPr>
              <w:t>paper.</w:t>
            </w:r>
          </w:p>
        </w:tc>
      </w:tr>
    </w:tbl>
    <w:p w14:paraId="5419D58E" w14:textId="77777777" w:rsidR="00795B85" w:rsidRPr="009571B9" w:rsidRDefault="00795B85" w:rsidP="00795B85">
      <w:r w:rsidRPr="009571B9">
        <w:rPr>
          <w:i/>
          <w:iCs/>
        </w:rPr>
        <w:br w:type="page"/>
      </w:r>
    </w:p>
    <w:tbl>
      <w:tblPr>
        <w:tblW w:w="9870" w:type="dxa"/>
        <w:tblLayout w:type="fixed"/>
        <w:tblLook w:val="0000" w:firstRow="0" w:lastRow="0" w:firstColumn="0" w:lastColumn="0" w:noHBand="0" w:noVBand="0"/>
      </w:tblPr>
      <w:tblGrid>
        <w:gridCol w:w="4111"/>
        <w:gridCol w:w="5759"/>
      </w:tblGrid>
      <w:tr w:rsidR="00795B85" w:rsidRPr="009571B9" w14:paraId="15ED04C6" w14:textId="77777777" w:rsidTr="00795B85">
        <w:tc>
          <w:tcPr>
            <w:tcW w:w="9870" w:type="dxa"/>
            <w:gridSpan w:val="2"/>
            <w:tcBorders>
              <w:top w:val="nil"/>
              <w:left w:val="nil"/>
              <w:right w:val="nil"/>
            </w:tcBorders>
          </w:tcPr>
          <w:p w14:paraId="7BD99CDC" w14:textId="77777777" w:rsidR="00795B85" w:rsidRPr="009571B9" w:rsidRDefault="00795B85" w:rsidP="00795B85">
            <w:pPr>
              <w:pStyle w:val="SectCHead1"/>
              <w:spacing w:after="0" w:line="240" w:lineRule="auto"/>
              <w:ind w:left="28"/>
              <w:rPr>
                <w:color w:val="000000" w:themeColor="text1"/>
              </w:rPr>
            </w:pPr>
            <w:r w:rsidRPr="009571B9">
              <w:rPr>
                <w:color w:val="000000" w:themeColor="text1"/>
              </w:rPr>
              <w:lastRenderedPageBreak/>
              <w:t>EVIDENCE GUIDE</w:t>
            </w:r>
          </w:p>
          <w:p w14:paraId="666398E2" w14:textId="77777777" w:rsidR="00795B85" w:rsidRPr="009571B9" w:rsidRDefault="00795B85" w:rsidP="00795B85">
            <w:pPr>
              <w:pStyle w:val="Bullrange"/>
              <w:numPr>
                <w:ilvl w:val="0"/>
                <w:numId w:val="0"/>
              </w:numPr>
              <w:spacing w:before="120"/>
              <w:rPr>
                <w:rFonts w:cs="Arial"/>
                <w:color w:val="000000" w:themeColor="text1"/>
              </w:rPr>
            </w:pPr>
            <w:r w:rsidRPr="009571B9">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795B85" w:rsidRPr="009571B9" w14:paraId="7FDE2753" w14:textId="77777777" w:rsidTr="00795B85">
        <w:tc>
          <w:tcPr>
            <w:tcW w:w="4111" w:type="dxa"/>
            <w:tcBorders>
              <w:top w:val="nil"/>
              <w:left w:val="nil"/>
              <w:right w:val="nil"/>
            </w:tcBorders>
          </w:tcPr>
          <w:p w14:paraId="40DCDE45" w14:textId="77777777" w:rsidR="00795B85" w:rsidRPr="009571B9" w:rsidRDefault="00795B85" w:rsidP="00795B85">
            <w:pPr>
              <w:pStyle w:val="SectCDescr"/>
              <w:spacing w:beforeLines="0" w:before="240" w:afterLines="0" w:after="0" w:line="240" w:lineRule="auto"/>
              <w:ind w:left="0" w:firstLine="6"/>
              <w:rPr>
                <w:b/>
                <w:color w:val="000000" w:themeColor="text1"/>
              </w:rPr>
            </w:pPr>
            <w:r w:rsidRPr="009571B9">
              <w:rPr>
                <w:b/>
                <w:i w:val="0"/>
                <w:color w:val="000000" w:themeColor="text1"/>
                <w:sz w:val="22"/>
                <w:szCs w:val="22"/>
              </w:rPr>
              <w:t>Critical aspects for assessment and evidence required to demonstrate competency in this unit</w:t>
            </w:r>
          </w:p>
        </w:tc>
        <w:tc>
          <w:tcPr>
            <w:tcW w:w="5759" w:type="dxa"/>
            <w:tcBorders>
              <w:top w:val="nil"/>
              <w:left w:val="nil"/>
              <w:right w:val="nil"/>
            </w:tcBorders>
          </w:tcPr>
          <w:p w14:paraId="7447DBB3" w14:textId="3F8373AF" w:rsidR="00795B85" w:rsidRPr="009571B9" w:rsidRDefault="000A7A90" w:rsidP="00795B85">
            <w:pPr>
              <w:pStyle w:val="NominalHoursTable"/>
              <w:spacing w:before="240"/>
              <w:ind w:left="0"/>
              <w:rPr>
                <w:spacing w:val="0"/>
              </w:rPr>
            </w:pPr>
            <w:r w:rsidRPr="009571B9">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24F89870" w14:textId="77777777" w:rsidR="000A7A90" w:rsidRPr="009571B9" w:rsidRDefault="000A7A90" w:rsidP="000A7A90">
            <w:pPr>
              <w:pStyle w:val="Bullrange"/>
              <w:rPr>
                <w:lang w:val="en-GB" w:eastAsia="en-GB"/>
              </w:rPr>
            </w:pPr>
            <w:r w:rsidRPr="009571B9">
              <w:rPr>
                <w:lang w:val="en-GB" w:eastAsia="en-GB"/>
              </w:rPr>
              <w:t>read and interpret the symbols and features of a minimum of two different sets of house plans</w:t>
            </w:r>
          </w:p>
          <w:p w14:paraId="3E6D3D87" w14:textId="6FFCBD4D" w:rsidR="00795B85" w:rsidRPr="009571B9" w:rsidRDefault="000A7A90" w:rsidP="000A7A90">
            <w:pPr>
              <w:pStyle w:val="Bullrange"/>
            </w:pPr>
            <w:r w:rsidRPr="009571B9">
              <w:rPr>
                <w:lang w:val="en-GB" w:eastAsia="en-GB"/>
              </w:rPr>
              <w:t xml:space="preserve">select and use the appropriate plan and drawing techniques for a minimum of one site plan, one floor plan and one elevation plan for a structure containing floor, </w:t>
            </w:r>
            <w:proofErr w:type="gramStart"/>
            <w:r w:rsidRPr="009571B9">
              <w:rPr>
                <w:lang w:val="en-GB" w:eastAsia="en-GB"/>
              </w:rPr>
              <w:t>walls</w:t>
            </w:r>
            <w:proofErr w:type="gramEnd"/>
            <w:r w:rsidRPr="009571B9">
              <w:rPr>
                <w:lang w:val="en-GB" w:eastAsia="en-GB"/>
              </w:rPr>
              <w:t xml:space="preserve"> and roof.</w:t>
            </w:r>
          </w:p>
        </w:tc>
      </w:tr>
      <w:tr w:rsidR="00795B85" w:rsidRPr="009571B9" w14:paraId="4838DC98" w14:textId="77777777" w:rsidTr="00795B85">
        <w:tc>
          <w:tcPr>
            <w:tcW w:w="4111" w:type="dxa"/>
            <w:tcBorders>
              <w:top w:val="nil"/>
              <w:left w:val="nil"/>
              <w:right w:val="nil"/>
            </w:tcBorders>
          </w:tcPr>
          <w:p w14:paraId="08979FB4" w14:textId="77777777" w:rsidR="00795B85" w:rsidRPr="009571B9" w:rsidRDefault="00795B85" w:rsidP="00795B85">
            <w:pPr>
              <w:pStyle w:val="SectCDescr"/>
              <w:spacing w:beforeLines="0" w:before="120" w:afterLines="0" w:after="0" w:line="240" w:lineRule="auto"/>
              <w:ind w:left="31" w:firstLine="6"/>
              <w:rPr>
                <w:b/>
                <w:i w:val="0"/>
                <w:color w:val="000000" w:themeColor="text1"/>
                <w:sz w:val="22"/>
                <w:szCs w:val="22"/>
              </w:rPr>
            </w:pPr>
            <w:r w:rsidRPr="009571B9">
              <w:rPr>
                <w:b/>
                <w:i w:val="0"/>
                <w:color w:val="000000" w:themeColor="text1"/>
                <w:sz w:val="22"/>
                <w:szCs w:val="22"/>
              </w:rPr>
              <w:t>Context of and specific resources for assessment</w:t>
            </w:r>
          </w:p>
        </w:tc>
        <w:tc>
          <w:tcPr>
            <w:tcW w:w="5759" w:type="dxa"/>
            <w:tcBorders>
              <w:top w:val="nil"/>
              <w:left w:val="nil"/>
              <w:right w:val="nil"/>
            </w:tcBorders>
          </w:tcPr>
          <w:p w14:paraId="3BD67C4E" w14:textId="061299DC" w:rsidR="00795B85" w:rsidRPr="009571B9" w:rsidRDefault="000A7A90" w:rsidP="000A7A90">
            <w:pPr>
              <w:pStyle w:val="NominalHoursTable"/>
              <w:spacing w:before="120"/>
              <w:ind w:left="0"/>
              <w:rPr>
                <w:color w:val="000000" w:themeColor="text1"/>
                <w:spacing w:val="0"/>
              </w:rPr>
            </w:pPr>
            <w:r w:rsidRPr="009571B9">
              <w:rPr>
                <w:color w:val="000000" w:themeColor="text1"/>
                <w:spacing w:val="0"/>
              </w:rPr>
              <w:t>Assessment must be demonstrated in a building and construction industry work or simulated environment that complies with standard and authorised work practices, safety requirements and environmental constraints.</w:t>
            </w:r>
          </w:p>
          <w:p w14:paraId="4C18BF6E" w14:textId="77777777" w:rsidR="000A7A90" w:rsidRPr="009571B9" w:rsidRDefault="000A7A90" w:rsidP="000A7A90">
            <w:pPr>
              <w:pStyle w:val="Text"/>
            </w:pPr>
            <w:r w:rsidRPr="009571B9">
              <w:t>The following resources must be made available:</w:t>
            </w:r>
          </w:p>
          <w:p w14:paraId="7D2250BA" w14:textId="77777777" w:rsidR="000A7A90" w:rsidRPr="009571B9" w:rsidRDefault="000A7A90" w:rsidP="000A7A90">
            <w:pPr>
              <w:pStyle w:val="Bullrange"/>
              <w:rPr>
                <w:lang w:val="en-GB" w:eastAsia="en-GB"/>
              </w:rPr>
            </w:pPr>
            <w:r w:rsidRPr="009571B9">
              <w:rPr>
                <w:lang w:val="en-GB" w:eastAsia="en-GB"/>
              </w:rPr>
              <w:t xml:space="preserve">computers with appropriate software </w:t>
            </w:r>
          </w:p>
          <w:p w14:paraId="287FEF7A" w14:textId="77777777" w:rsidR="000A7A90" w:rsidRPr="009571B9" w:rsidRDefault="000A7A90" w:rsidP="000A7A90">
            <w:pPr>
              <w:pStyle w:val="Bullrange"/>
              <w:rPr>
                <w:lang w:val="en-GB" w:eastAsia="en-GB"/>
              </w:rPr>
            </w:pPr>
            <w:r w:rsidRPr="009571B9">
              <w:rPr>
                <w:lang w:val="en-GB" w:eastAsia="en-GB"/>
              </w:rPr>
              <w:t xml:space="preserve">relevant codes, </w:t>
            </w:r>
            <w:proofErr w:type="gramStart"/>
            <w:r w:rsidRPr="009571B9">
              <w:rPr>
                <w:lang w:val="en-GB" w:eastAsia="en-GB"/>
              </w:rPr>
              <w:t>standards</w:t>
            </w:r>
            <w:proofErr w:type="gramEnd"/>
            <w:r w:rsidRPr="009571B9">
              <w:rPr>
                <w:lang w:val="en-GB" w:eastAsia="en-GB"/>
              </w:rPr>
              <w:t xml:space="preserve"> and regulations</w:t>
            </w:r>
          </w:p>
          <w:p w14:paraId="4F12D131" w14:textId="77777777" w:rsidR="000A7A90" w:rsidRPr="009571B9" w:rsidRDefault="000A7A90" w:rsidP="000A7A90">
            <w:pPr>
              <w:pStyle w:val="Bullrange"/>
              <w:rPr>
                <w:lang w:val="en-GB" w:eastAsia="en-GB"/>
              </w:rPr>
            </w:pPr>
            <w:r w:rsidRPr="009571B9">
              <w:rPr>
                <w:lang w:val="en-GB" w:eastAsia="en-GB"/>
              </w:rPr>
              <w:t>relevant materials and equipment for producing drawings</w:t>
            </w:r>
          </w:p>
          <w:p w14:paraId="7013F207" w14:textId="5212A947" w:rsidR="00795B85" w:rsidRPr="009571B9" w:rsidRDefault="000A7A90" w:rsidP="000A7A90">
            <w:pPr>
              <w:pStyle w:val="Bullrange"/>
              <w:rPr>
                <w:rFonts w:eastAsia="Arial"/>
              </w:rPr>
            </w:pPr>
            <w:r w:rsidRPr="009571B9">
              <w:rPr>
                <w:lang w:val="en-GB" w:eastAsia="en-GB"/>
              </w:rPr>
              <w:t xml:space="preserve">technical reference library with current publications on measurement, design, building </w:t>
            </w:r>
            <w:r w:rsidR="009373DD" w:rsidRPr="009571B9">
              <w:rPr>
                <w:lang w:val="en-GB" w:eastAsia="en-GB"/>
              </w:rPr>
              <w:t xml:space="preserve">and </w:t>
            </w:r>
            <w:r w:rsidRPr="009571B9">
              <w:rPr>
                <w:lang w:val="en-GB" w:eastAsia="en-GB"/>
              </w:rPr>
              <w:t>construction and manufacturers’ product literature.</w:t>
            </w:r>
          </w:p>
        </w:tc>
      </w:tr>
      <w:tr w:rsidR="00795B85" w:rsidRPr="009571B9" w14:paraId="32F02CF3" w14:textId="77777777" w:rsidTr="00795B85">
        <w:tc>
          <w:tcPr>
            <w:tcW w:w="4111" w:type="dxa"/>
            <w:tcBorders>
              <w:top w:val="nil"/>
              <w:left w:val="nil"/>
              <w:right w:val="nil"/>
            </w:tcBorders>
          </w:tcPr>
          <w:p w14:paraId="48739C58" w14:textId="77777777" w:rsidR="00795B85" w:rsidRPr="009571B9" w:rsidRDefault="00795B85" w:rsidP="00795B85">
            <w:pPr>
              <w:pStyle w:val="SectCDescr"/>
              <w:spacing w:beforeLines="0" w:before="120" w:afterLines="0" w:after="0" w:line="240" w:lineRule="auto"/>
              <w:ind w:left="31" w:firstLine="6"/>
              <w:rPr>
                <w:b/>
                <w:i w:val="0"/>
                <w:color w:val="000000" w:themeColor="text1"/>
                <w:sz w:val="22"/>
                <w:szCs w:val="22"/>
              </w:rPr>
            </w:pPr>
            <w:r w:rsidRPr="009571B9">
              <w:rPr>
                <w:b/>
                <w:i w:val="0"/>
                <w:color w:val="000000" w:themeColor="text1"/>
                <w:sz w:val="22"/>
                <w:szCs w:val="22"/>
              </w:rPr>
              <w:t>Method of assessment</w:t>
            </w:r>
          </w:p>
        </w:tc>
        <w:tc>
          <w:tcPr>
            <w:tcW w:w="5759" w:type="dxa"/>
            <w:tcBorders>
              <w:top w:val="nil"/>
              <w:left w:val="nil"/>
              <w:right w:val="nil"/>
            </w:tcBorders>
          </w:tcPr>
          <w:p w14:paraId="1641AFBE" w14:textId="4067775F" w:rsidR="00795B85" w:rsidRPr="009571B9" w:rsidRDefault="000A7A90" w:rsidP="00795B85">
            <w:pPr>
              <w:pStyle w:val="Text"/>
              <w:spacing w:before="120"/>
            </w:pPr>
            <w:r w:rsidRPr="009571B9">
              <w:t>A range of assessment methods should be used to assess practical skills and knowledge. The following examples are appropriate for this unit:</w:t>
            </w:r>
          </w:p>
          <w:p w14:paraId="70FFC258" w14:textId="77777777" w:rsidR="00795B85" w:rsidRPr="009571B9" w:rsidRDefault="00795B85" w:rsidP="00795B85">
            <w:pPr>
              <w:pStyle w:val="BBul"/>
            </w:pPr>
            <w:r w:rsidRPr="009571B9">
              <w:t>written and/or oral questioning to assess knowledge and understanding</w:t>
            </w:r>
          </w:p>
          <w:p w14:paraId="1ECF9E43" w14:textId="77777777" w:rsidR="00795B85" w:rsidRPr="009571B9" w:rsidRDefault="00795B85" w:rsidP="00795B85">
            <w:pPr>
              <w:pStyle w:val="BBul"/>
            </w:pPr>
            <w:r w:rsidRPr="009571B9">
              <w:t>observations of tasks in a real or simulated work environment</w:t>
            </w:r>
          </w:p>
          <w:p w14:paraId="1DF72039" w14:textId="77777777" w:rsidR="00795B85" w:rsidRPr="009571B9" w:rsidRDefault="00795B85" w:rsidP="00795B85">
            <w:pPr>
              <w:pStyle w:val="BBul"/>
            </w:pPr>
            <w:r w:rsidRPr="009571B9">
              <w:t>portfolio of evidence of demonstrated performance</w:t>
            </w:r>
          </w:p>
          <w:p w14:paraId="2C9BE0CF" w14:textId="77777777" w:rsidR="00795B85" w:rsidRPr="009571B9" w:rsidRDefault="00795B85" w:rsidP="00795B85">
            <w:pPr>
              <w:pStyle w:val="Bullrange"/>
            </w:pPr>
            <w:r w:rsidRPr="009571B9">
              <w:t>third party reports that confirm performance has been completed to the level required and the evidence is based on real performance.</w:t>
            </w:r>
          </w:p>
          <w:p w14:paraId="730C1E38" w14:textId="77777777" w:rsidR="00795B85" w:rsidRPr="009571B9" w:rsidRDefault="00795B85" w:rsidP="00795B85">
            <w:pPr>
              <w:pStyle w:val="NominalHoursTable"/>
              <w:spacing w:before="120"/>
              <w:ind w:left="0"/>
              <w:rPr>
                <w:spacing w:val="0"/>
              </w:rPr>
            </w:pPr>
            <w:r w:rsidRPr="009571B9">
              <w:rPr>
                <w:spacing w:val="0"/>
              </w:rPr>
              <w:t>Assessment may be in conjunction with other related units of competency.</w:t>
            </w:r>
          </w:p>
        </w:tc>
      </w:tr>
    </w:tbl>
    <w:p w14:paraId="7971DDD5" w14:textId="77777777" w:rsidR="00795B85" w:rsidRDefault="00795B85">
      <w:pPr>
        <w:spacing w:before="0" w:line="240" w:lineRule="auto"/>
        <w:rPr>
          <w:b/>
          <w:bCs/>
          <w:iCs/>
        </w:rPr>
      </w:pPr>
    </w:p>
    <w:p w14:paraId="15452440" w14:textId="77777777" w:rsidR="00B860B5" w:rsidRPr="001178E5" w:rsidRDefault="00B860B5" w:rsidP="00B860B5">
      <w:pPr>
        <w:rPr>
          <w:color w:val="000000" w:themeColor="text1"/>
        </w:rPr>
      </w:pPr>
    </w:p>
    <w:p w14:paraId="188C683F" w14:textId="77777777" w:rsidR="00B860B5" w:rsidRPr="001178E5" w:rsidRDefault="00B860B5" w:rsidP="00B860B5">
      <w:pPr>
        <w:spacing w:before="0" w:line="240" w:lineRule="auto"/>
        <w:rPr>
          <w:color w:val="000000" w:themeColor="text1"/>
        </w:rPr>
        <w:sectPr w:rsidR="00B860B5" w:rsidRPr="001178E5" w:rsidSect="00BD2055">
          <w:headerReference w:type="default" r:id="rId43"/>
          <w:pgSz w:w="11907" w:h="16840" w:code="9"/>
          <w:pgMar w:top="567" w:right="992"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B860B5" w:rsidRPr="001178E5" w14:paraId="4E2FE046" w14:textId="77777777" w:rsidTr="00B860B5">
        <w:tc>
          <w:tcPr>
            <w:tcW w:w="9747" w:type="dxa"/>
            <w:gridSpan w:val="4"/>
          </w:tcPr>
          <w:p w14:paraId="32890920" w14:textId="56AE679E" w:rsidR="00B860B5" w:rsidRPr="001178E5" w:rsidRDefault="00B860B5" w:rsidP="00B860B5">
            <w:pPr>
              <w:pStyle w:val="UnitsofcompetencyTitle"/>
              <w:spacing w:before="120" w:line="240" w:lineRule="auto"/>
              <w:ind w:left="0"/>
              <w:rPr>
                <w:color w:val="000000" w:themeColor="text1"/>
              </w:rPr>
            </w:pPr>
            <w:bookmarkStart w:id="62" w:name="_Toc112760584"/>
            <w:r>
              <w:rPr>
                <w:color w:val="000000" w:themeColor="text1"/>
              </w:rPr>
              <w:lastRenderedPageBreak/>
              <w:t>VU22016</w:t>
            </w:r>
            <w:r w:rsidRPr="001178E5">
              <w:rPr>
                <w:color w:val="000000" w:themeColor="text1"/>
              </w:rPr>
              <w:t xml:space="preserve"> </w:t>
            </w:r>
            <w:r>
              <w:rPr>
                <w:color w:val="000000" w:themeColor="text1"/>
              </w:rPr>
              <w:t>Erect and safely use working platforms</w:t>
            </w:r>
            <w:bookmarkEnd w:id="62"/>
          </w:p>
        </w:tc>
      </w:tr>
      <w:tr w:rsidR="00B860B5" w:rsidRPr="009571B9" w14:paraId="0D75DDE6" w14:textId="77777777" w:rsidTr="00B860B5">
        <w:tc>
          <w:tcPr>
            <w:tcW w:w="3085" w:type="dxa"/>
            <w:gridSpan w:val="2"/>
          </w:tcPr>
          <w:p w14:paraId="1DBBBA7E" w14:textId="77777777" w:rsidR="00B860B5" w:rsidRPr="009571B9" w:rsidRDefault="00B860B5" w:rsidP="00B860B5">
            <w:pPr>
              <w:pStyle w:val="SectCTitle"/>
              <w:spacing w:after="0" w:line="240" w:lineRule="auto"/>
              <w:ind w:left="0"/>
              <w:rPr>
                <w:color w:val="000000" w:themeColor="text1"/>
              </w:rPr>
            </w:pPr>
            <w:r w:rsidRPr="009571B9">
              <w:rPr>
                <w:color w:val="000000" w:themeColor="text1"/>
              </w:rPr>
              <w:t>Unit descriptor</w:t>
            </w:r>
          </w:p>
          <w:p w14:paraId="45EE3E2D" w14:textId="77777777" w:rsidR="00B860B5" w:rsidRPr="009571B9" w:rsidRDefault="00B860B5" w:rsidP="00B860B5">
            <w:pPr>
              <w:pStyle w:val="SectCTitle"/>
              <w:ind w:left="0"/>
              <w:rPr>
                <w:color w:val="000000" w:themeColor="text1"/>
              </w:rPr>
            </w:pPr>
          </w:p>
        </w:tc>
        <w:tc>
          <w:tcPr>
            <w:tcW w:w="6662" w:type="dxa"/>
            <w:gridSpan w:val="2"/>
          </w:tcPr>
          <w:p w14:paraId="5FD42C59" w14:textId="3B1885B7" w:rsidR="00B860B5" w:rsidRPr="009571B9" w:rsidRDefault="0086557F" w:rsidP="00B860B5">
            <w:pPr>
              <w:pStyle w:val="Text"/>
              <w:spacing w:before="120"/>
            </w:pPr>
            <w:r w:rsidRPr="009571B9">
              <w:t>This unit specifies the outcomes required to erect and safely use restricted height working platforms, that includes trestles and planks, step and extension ladders and mobile and modular scaffolds of up to four metres.</w:t>
            </w:r>
          </w:p>
          <w:p w14:paraId="69B630AA" w14:textId="77777777" w:rsidR="00B860B5" w:rsidRPr="009571B9" w:rsidRDefault="00B860B5" w:rsidP="00B860B5">
            <w:pPr>
              <w:pStyle w:val="Text"/>
              <w:spacing w:before="240"/>
            </w:pPr>
            <w:r w:rsidRPr="009571B9">
              <w:t>No licensing, legislative, regulatory or certification requirements apply to this unit at the time of publication.</w:t>
            </w:r>
          </w:p>
        </w:tc>
      </w:tr>
      <w:tr w:rsidR="00B860B5" w:rsidRPr="009571B9" w14:paraId="03068CC3" w14:textId="77777777" w:rsidTr="00B860B5">
        <w:trPr>
          <w:trHeight w:val="272"/>
        </w:trPr>
        <w:tc>
          <w:tcPr>
            <w:tcW w:w="3085" w:type="dxa"/>
            <w:gridSpan w:val="2"/>
          </w:tcPr>
          <w:p w14:paraId="7DCE88DB" w14:textId="77777777" w:rsidR="00B860B5" w:rsidRPr="009571B9" w:rsidRDefault="00B860B5" w:rsidP="00B860B5">
            <w:pPr>
              <w:pStyle w:val="SectCTitle"/>
              <w:spacing w:before="240" w:after="0" w:line="240" w:lineRule="auto"/>
              <w:ind w:left="0"/>
              <w:rPr>
                <w:color w:val="000000" w:themeColor="text1"/>
              </w:rPr>
            </w:pPr>
            <w:r w:rsidRPr="009571B9">
              <w:rPr>
                <w:color w:val="000000" w:themeColor="text1"/>
              </w:rPr>
              <w:t>Employability Skills</w:t>
            </w:r>
          </w:p>
        </w:tc>
        <w:tc>
          <w:tcPr>
            <w:tcW w:w="6662" w:type="dxa"/>
            <w:gridSpan w:val="2"/>
          </w:tcPr>
          <w:p w14:paraId="7765449F" w14:textId="77777777" w:rsidR="00B860B5" w:rsidRPr="009571B9" w:rsidRDefault="00B860B5" w:rsidP="00B860B5">
            <w:pPr>
              <w:pStyle w:val="Text"/>
              <w:spacing w:before="240"/>
            </w:pPr>
            <w:r w:rsidRPr="009571B9">
              <w:t>This unit contains Employability Skills.</w:t>
            </w:r>
          </w:p>
        </w:tc>
      </w:tr>
      <w:tr w:rsidR="00B860B5" w:rsidRPr="009571B9" w14:paraId="6576694B" w14:textId="77777777" w:rsidTr="00B860B5">
        <w:tc>
          <w:tcPr>
            <w:tcW w:w="3085" w:type="dxa"/>
            <w:gridSpan w:val="2"/>
          </w:tcPr>
          <w:p w14:paraId="2D52D834" w14:textId="77777777" w:rsidR="00B860B5" w:rsidRPr="009571B9" w:rsidRDefault="00B860B5" w:rsidP="00B860B5">
            <w:pPr>
              <w:pStyle w:val="SectCTitle"/>
              <w:spacing w:before="240"/>
              <w:ind w:left="0"/>
              <w:rPr>
                <w:color w:val="000000" w:themeColor="text1"/>
              </w:rPr>
            </w:pPr>
            <w:r w:rsidRPr="009571B9">
              <w:rPr>
                <w:color w:val="000000" w:themeColor="text1"/>
              </w:rPr>
              <w:t>Application of the unit</w:t>
            </w:r>
          </w:p>
        </w:tc>
        <w:tc>
          <w:tcPr>
            <w:tcW w:w="6662" w:type="dxa"/>
            <w:gridSpan w:val="2"/>
          </w:tcPr>
          <w:p w14:paraId="5E3D01AE" w14:textId="37D419F4" w:rsidR="00B860B5" w:rsidRPr="009571B9" w:rsidRDefault="00242DB7" w:rsidP="00B860B5">
            <w:pPr>
              <w:pStyle w:val="Text"/>
              <w:spacing w:before="240"/>
            </w:pPr>
            <w:r w:rsidRPr="009571B9">
              <w:t xml:space="preserve">This unit supports pre-apprentices who under close supervision and guidance, develop a defined and limited range of skills and knowledge in preparing them for entering the working environment within the building and construction industry. They use little judgement and follow instructions specified by the supervisor. On entering the industry, it is intended that further training </w:t>
            </w:r>
            <w:r w:rsidR="00C20F45">
              <w:rPr>
                <w:rFonts w:cs="Times New Roman"/>
              </w:rPr>
              <w:t xml:space="preserve">will be required </w:t>
            </w:r>
            <w:r w:rsidRPr="009571B9">
              <w:rPr>
                <w:rFonts w:cs="Times New Roman"/>
              </w:rPr>
              <w:t>for this specific skill to ensure trade level standard.</w:t>
            </w:r>
          </w:p>
        </w:tc>
      </w:tr>
      <w:tr w:rsidR="00B860B5" w:rsidRPr="009571B9" w14:paraId="3F5C7A68" w14:textId="77777777" w:rsidTr="00B860B5">
        <w:tc>
          <w:tcPr>
            <w:tcW w:w="3085" w:type="dxa"/>
            <w:gridSpan w:val="2"/>
          </w:tcPr>
          <w:p w14:paraId="0AB25078" w14:textId="77777777" w:rsidR="00B860B5" w:rsidRPr="009571B9" w:rsidRDefault="00B860B5" w:rsidP="00B860B5">
            <w:pPr>
              <w:pStyle w:val="SectCHead1"/>
              <w:spacing w:after="0" w:line="240" w:lineRule="auto"/>
              <w:rPr>
                <w:color w:val="000000" w:themeColor="text1"/>
              </w:rPr>
            </w:pPr>
            <w:r w:rsidRPr="009571B9">
              <w:rPr>
                <w:color w:val="000000" w:themeColor="text1"/>
              </w:rPr>
              <w:t>ELEMENT</w:t>
            </w:r>
          </w:p>
        </w:tc>
        <w:tc>
          <w:tcPr>
            <w:tcW w:w="6662" w:type="dxa"/>
            <w:gridSpan w:val="2"/>
          </w:tcPr>
          <w:p w14:paraId="75C5C67C" w14:textId="77777777" w:rsidR="00B860B5" w:rsidRPr="009571B9" w:rsidRDefault="00B860B5" w:rsidP="00B860B5">
            <w:pPr>
              <w:pStyle w:val="SectCHead1"/>
              <w:spacing w:after="0" w:line="240" w:lineRule="auto"/>
              <w:ind w:left="66"/>
              <w:rPr>
                <w:color w:val="000000" w:themeColor="text1"/>
              </w:rPr>
            </w:pPr>
            <w:r w:rsidRPr="009571B9">
              <w:rPr>
                <w:color w:val="000000" w:themeColor="text1"/>
              </w:rPr>
              <w:t>PERFORMANCE CRITERIA</w:t>
            </w:r>
          </w:p>
        </w:tc>
      </w:tr>
      <w:tr w:rsidR="00B860B5" w:rsidRPr="009571B9" w14:paraId="705F3DD0" w14:textId="77777777" w:rsidTr="00B860B5">
        <w:tc>
          <w:tcPr>
            <w:tcW w:w="3085" w:type="dxa"/>
            <w:gridSpan w:val="2"/>
          </w:tcPr>
          <w:p w14:paraId="59D0CF42" w14:textId="77777777" w:rsidR="00B860B5" w:rsidRPr="009571B9" w:rsidRDefault="00B860B5" w:rsidP="00B860B5">
            <w:pPr>
              <w:pStyle w:val="SectCDescr"/>
              <w:spacing w:beforeLines="0" w:before="120" w:afterLines="0" w:after="120" w:line="240" w:lineRule="auto"/>
              <w:ind w:left="0" w:firstLine="6"/>
              <w:rPr>
                <w:color w:val="000000" w:themeColor="text1"/>
              </w:rPr>
            </w:pPr>
            <w:r w:rsidRPr="009571B9">
              <w:rPr>
                <w:color w:val="000000" w:themeColor="text1"/>
              </w:rPr>
              <w:t>Elements describe the essential outcomes of a unit of competency.</w:t>
            </w:r>
          </w:p>
        </w:tc>
        <w:tc>
          <w:tcPr>
            <w:tcW w:w="6662" w:type="dxa"/>
            <w:gridSpan w:val="2"/>
          </w:tcPr>
          <w:p w14:paraId="3AABEAE6" w14:textId="77777777" w:rsidR="00B860B5" w:rsidRPr="009571B9" w:rsidRDefault="00B860B5" w:rsidP="00B860B5">
            <w:pPr>
              <w:pStyle w:val="SectCDescr"/>
              <w:spacing w:beforeLines="0" w:before="120" w:afterLines="0" w:after="120" w:line="240" w:lineRule="auto"/>
              <w:ind w:firstLine="6"/>
              <w:rPr>
                <w:color w:val="000000" w:themeColor="text1"/>
              </w:rPr>
            </w:pPr>
            <w:r w:rsidRPr="009571B9">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86557F" w:rsidRPr="009571B9" w14:paraId="4E0DB0DC" w14:textId="77777777" w:rsidTr="00B860B5">
        <w:tc>
          <w:tcPr>
            <w:tcW w:w="490" w:type="dxa"/>
            <w:vMerge w:val="restart"/>
          </w:tcPr>
          <w:p w14:paraId="10D3409D" w14:textId="77777777" w:rsidR="0086557F" w:rsidRPr="009571B9" w:rsidRDefault="0086557F" w:rsidP="0086557F">
            <w:pPr>
              <w:pStyle w:val="SectCTableText"/>
              <w:ind w:left="0"/>
              <w:rPr>
                <w:color w:val="000000" w:themeColor="text1"/>
              </w:rPr>
            </w:pPr>
            <w:r w:rsidRPr="009571B9">
              <w:rPr>
                <w:color w:val="000000" w:themeColor="text1"/>
              </w:rPr>
              <w:t>1.</w:t>
            </w:r>
          </w:p>
        </w:tc>
        <w:tc>
          <w:tcPr>
            <w:tcW w:w="2595" w:type="dxa"/>
            <w:vMerge w:val="restart"/>
          </w:tcPr>
          <w:p w14:paraId="136277D1" w14:textId="44224196" w:rsidR="0086557F" w:rsidRPr="009571B9" w:rsidRDefault="0086557F" w:rsidP="0086557F">
            <w:pPr>
              <w:pStyle w:val="SectCTableText"/>
              <w:spacing w:after="0" w:line="240" w:lineRule="auto"/>
              <w:ind w:left="51" w:firstLine="0"/>
              <w:rPr>
                <w:color w:val="000000" w:themeColor="text1"/>
              </w:rPr>
            </w:pPr>
            <w:r w:rsidRPr="009571B9">
              <w:rPr>
                <w:color w:val="000000" w:themeColor="text1"/>
              </w:rPr>
              <w:t>Plan to erect and use working platforms</w:t>
            </w:r>
          </w:p>
        </w:tc>
        <w:tc>
          <w:tcPr>
            <w:tcW w:w="825" w:type="dxa"/>
          </w:tcPr>
          <w:p w14:paraId="439B49EB" w14:textId="77777777" w:rsidR="0086557F" w:rsidRPr="009571B9" w:rsidRDefault="0086557F" w:rsidP="0086557F">
            <w:pPr>
              <w:pStyle w:val="SectCTableText"/>
              <w:spacing w:after="0" w:line="240" w:lineRule="auto"/>
              <w:ind w:left="51" w:firstLine="0"/>
              <w:rPr>
                <w:color w:val="000000" w:themeColor="text1"/>
              </w:rPr>
            </w:pPr>
            <w:r w:rsidRPr="009571B9">
              <w:rPr>
                <w:color w:val="000000" w:themeColor="text1"/>
              </w:rPr>
              <w:t>1.1</w:t>
            </w:r>
          </w:p>
        </w:tc>
        <w:tc>
          <w:tcPr>
            <w:tcW w:w="5837" w:type="dxa"/>
          </w:tcPr>
          <w:p w14:paraId="376F90AB" w14:textId="4A8F89F5" w:rsidR="0086557F" w:rsidRPr="009571B9" w:rsidRDefault="0086557F" w:rsidP="0086557F">
            <w:pPr>
              <w:pStyle w:val="SectCTableText"/>
              <w:spacing w:after="0" w:line="240" w:lineRule="auto"/>
              <w:ind w:left="51" w:firstLine="0"/>
              <w:rPr>
                <w:color w:val="000000" w:themeColor="text1"/>
              </w:rPr>
            </w:pPr>
            <w:r w:rsidRPr="009571B9">
              <w:rPr>
                <w:color w:val="000000" w:themeColor="text1"/>
              </w:rPr>
              <w:t xml:space="preserve">Identify work instructions and </w:t>
            </w:r>
            <w:r w:rsidRPr="009571B9">
              <w:rPr>
                <w:b/>
                <w:bCs/>
                <w:i/>
                <w:color w:val="000000" w:themeColor="text1"/>
              </w:rPr>
              <w:t xml:space="preserve">specifications </w:t>
            </w:r>
            <w:r w:rsidRPr="009571B9">
              <w:rPr>
                <w:color w:val="000000" w:themeColor="text1"/>
              </w:rPr>
              <w:t>for</w:t>
            </w:r>
            <w:r w:rsidRPr="009571B9">
              <w:rPr>
                <w:b/>
                <w:i/>
                <w:color w:val="000000" w:themeColor="text1"/>
              </w:rPr>
              <w:t xml:space="preserve"> </w:t>
            </w:r>
            <w:r w:rsidRPr="009571B9">
              <w:rPr>
                <w:color w:val="000000" w:themeColor="text1"/>
              </w:rPr>
              <w:t>erecting</w:t>
            </w:r>
            <w:r w:rsidRPr="009571B9">
              <w:rPr>
                <w:b/>
                <w:i/>
                <w:color w:val="000000" w:themeColor="text1"/>
              </w:rPr>
              <w:t xml:space="preserve"> </w:t>
            </w:r>
            <w:r w:rsidRPr="009571B9">
              <w:rPr>
                <w:color w:val="000000" w:themeColor="text1"/>
              </w:rPr>
              <w:t>and safely using</w:t>
            </w:r>
            <w:r w:rsidRPr="009571B9">
              <w:rPr>
                <w:b/>
                <w:i/>
                <w:color w:val="000000" w:themeColor="text1"/>
              </w:rPr>
              <w:t xml:space="preserve"> restricted height working platforms</w:t>
            </w:r>
            <w:r w:rsidR="00375419" w:rsidRPr="00375419">
              <w:rPr>
                <w:color w:val="000000" w:themeColor="text1"/>
              </w:rPr>
              <w:t>.</w:t>
            </w:r>
          </w:p>
        </w:tc>
      </w:tr>
      <w:tr w:rsidR="0086557F" w:rsidRPr="009571B9" w14:paraId="1A62BBBE" w14:textId="77777777" w:rsidTr="00B860B5">
        <w:tc>
          <w:tcPr>
            <w:tcW w:w="490" w:type="dxa"/>
            <w:vMerge/>
          </w:tcPr>
          <w:p w14:paraId="7E46BF5C" w14:textId="77777777" w:rsidR="0086557F" w:rsidRPr="009571B9" w:rsidRDefault="0086557F" w:rsidP="0086557F">
            <w:pPr>
              <w:pStyle w:val="SectCTableText"/>
              <w:spacing w:after="0" w:line="240" w:lineRule="auto"/>
              <w:ind w:left="51" w:firstLine="0"/>
              <w:rPr>
                <w:color w:val="000000" w:themeColor="text1"/>
              </w:rPr>
            </w:pPr>
          </w:p>
        </w:tc>
        <w:tc>
          <w:tcPr>
            <w:tcW w:w="2595" w:type="dxa"/>
            <w:vMerge/>
          </w:tcPr>
          <w:p w14:paraId="7B282BA6" w14:textId="77777777" w:rsidR="0086557F" w:rsidRPr="009571B9" w:rsidRDefault="0086557F" w:rsidP="0086557F">
            <w:pPr>
              <w:pStyle w:val="SectCTableText"/>
              <w:spacing w:before="240" w:after="0" w:line="240" w:lineRule="auto"/>
              <w:ind w:left="51" w:firstLine="0"/>
              <w:rPr>
                <w:color w:val="000000" w:themeColor="text1"/>
              </w:rPr>
            </w:pPr>
          </w:p>
        </w:tc>
        <w:tc>
          <w:tcPr>
            <w:tcW w:w="825" w:type="dxa"/>
          </w:tcPr>
          <w:p w14:paraId="4F1F69A1" w14:textId="77777777" w:rsidR="0086557F" w:rsidRPr="009571B9" w:rsidRDefault="0086557F" w:rsidP="0086557F">
            <w:pPr>
              <w:pStyle w:val="SectCTableText"/>
              <w:spacing w:before="240" w:after="0" w:line="240" w:lineRule="auto"/>
              <w:ind w:left="51" w:firstLine="0"/>
              <w:rPr>
                <w:color w:val="000000" w:themeColor="text1"/>
              </w:rPr>
            </w:pPr>
            <w:r w:rsidRPr="009571B9">
              <w:rPr>
                <w:color w:val="000000" w:themeColor="text1"/>
              </w:rPr>
              <w:t>1.2</w:t>
            </w:r>
          </w:p>
        </w:tc>
        <w:tc>
          <w:tcPr>
            <w:tcW w:w="5837" w:type="dxa"/>
          </w:tcPr>
          <w:p w14:paraId="032415BE" w14:textId="562C5E74" w:rsidR="0086557F" w:rsidRPr="009571B9" w:rsidRDefault="0086557F" w:rsidP="0086557F">
            <w:pPr>
              <w:pStyle w:val="SectCTableText"/>
              <w:spacing w:before="240" w:after="0" w:line="240" w:lineRule="auto"/>
              <w:ind w:left="51" w:firstLine="0"/>
              <w:rPr>
                <w:color w:val="000000" w:themeColor="text1"/>
              </w:rPr>
            </w:pPr>
            <w:r w:rsidRPr="009571B9">
              <w:rPr>
                <w:bCs/>
                <w:color w:val="000000" w:themeColor="text1"/>
              </w:rPr>
              <w:t xml:space="preserve">Identify the occupational health and safety (OHS) </w:t>
            </w:r>
            <w:r w:rsidRPr="009571B9">
              <w:rPr>
                <w:color w:val="000000" w:themeColor="text1"/>
              </w:rPr>
              <w:t>requirements for erecting and using working platforms</w:t>
            </w:r>
            <w:r w:rsidR="00375419">
              <w:rPr>
                <w:color w:val="000000" w:themeColor="text1"/>
              </w:rPr>
              <w:t>.</w:t>
            </w:r>
          </w:p>
        </w:tc>
      </w:tr>
      <w:tr w:rsidR="0086557F" w:rsidRPr="009571B9" w14:paraId="749671ED" w14:textId="77777777" w:rsidTr="00B860B5">
        <w:tc>
          <w:tcPr>
            <w:tcW w:w="490" w:type="dxa"/>
            <w:vMerge/>
          </w:tcPr>
          <w:p w14:paraId="58C937D3" w14:textId="77777777" w:rsidR="0086557F" w:rsidRPr="009571B9" w:rsidRDefault="0086557F" w:rsidP="0086557F">
            <w:pPr>
              <w:pStyle w:val="SectCTableText"/>
              <w:spacing w:after="0" w:line="240" w:lineRule="auto"/>
              <w:ind w:left="51" w:firstLine="0"/>
              <w:rPr>
                <w:color w:val="000000" w:themeColor="text1"/>
              </w:rPr>
            </w:pPr>
          </w:p>
        </w:tc>
        <w:tc>
          <w:tcPr>
            <w:tcW w:w="2595" w:type="dxa"/>
            <w:vMerge/>
          </w:tcPr>
          <w:p w14:paraId="3A6F754A" w14:textId="77777777" w:rsidR="0086557F" w:rsidRPr="009571B9" w:rsidRDefault="0086557F" w:rsidP="0086557F">
            <w:pPr>
              <w:pStyle w:val="SectCTableText"/>
              <w:spacing w:after="0" w:line="240" w:lineRule="auto"/>
              <w:ind w:left="51" w:firstLine="0"/>
              <w:rPr>
                <w:color w:val="000000" w:themeColor="text1"/>
              </w:rPr>
            </w:pPr>
          </w:p>
        </w:tc>
        <w:tc>
          <w:tcPr>
            <w:tcW w:w="825" w:type="dxa"/>
          </w:tcPr>
          <w:p w14:paraId="60F37757" w14:textId="77777777" w:rsidR="0086557F" w:rsidRPr="009571B9" w:rsidRDefault="0086557F" w:rsidP="00A70C96">
            <w:pPr>
              <w:pStyle w:val="SectCTableText"/>
              <w:spacing w:before="240" w:after="0" w:line="240" w:lineRule="auto"/>
              <w:ind w:left="51" w:firstLine="0"/>
              <w:rPr>
                <w:color w:val="000000" w:themeColor="text1"/>
              </w:rPr>
            </w:pPr>
            <w:r w:rsidRPr="009571B9">
              <w:rPr>
                <w:color w:val="000000" w:themeColor="text1"/>
              </w:rPr>
              <w:t>1.3</w:t>
            </w:r>
          </w:p>
        </w:tc>
        <w:tc>
          <w:tcPr>
            <w:tcW w:w="5837" w:type="dxa"/>
          </w:tcPr>
          <w:p w14:paraId="77362E2D" w14:textId="14C44BA5" w:rsidR="0086557F" w:rsidRPr="009571B9" w:rsidRDefault="0086557F" w:rsidP="0086557F">
            <w:pPr>
              <w:pStyle w:val="SectCTableText"/>
              <w:spacing w:before="240" w:after="0" w:line="240" w:lineRule="auto"/>
              <w:ind w:left="51" w:firstLine="0"/>
              <w:rPr>
                <w:color w:val="000000" w:themeColor="text1"/>
              </w:rPr>
            </w:pPr>
            <w:r w:rsidRPr="009571B9">
              <w:rPr>
                <w:color w:val="000000" w:themeColor="text1"/>
              </w:rPr>
              <w:t>Identify the relevant codes and standards</w:t>
            </w:r>
            <w:r w:rsidRPr="009571B9">
              <w:rPr>
                <w:b/>
                <w:i/>
                <w:color w:val="000000" w:themeColor="text1"/>
              </w:rPr>
              <w:t xml:space="preserve"> </w:t>
            </w:r>
            <w:r w:rsidRPr="009571B9">
              <w:rPr>
                <w:color w:val="000000" w:themeColor="text1"/>
              </w:rPr>
              <w:t>for erecting and using working platforms up to four metres</w:t>
            </w:r>
            <w:r w:rsidR="00375419">
              <w:rPr>
                <w:color w:val="000000" w:themeColor="text1"/>
              </w:rPr>
              <w:t>.</w:t>
            </w:r>
          </w:p>
        </w:tc>
      </w:tr>
      <w:tr w:rsidR="0086557F" w:rsidRPr="009571B9" w14:paraId="6C649204" w14:textId="77777777" w:rsidTr="00B860B5">
        <w:tc>
          <w:tcPr>
            <w:tcW w:w="490" w:type="dxa"/>
            <w:vMerge/>
          </w:tcPr>
          <w:p w14:paraId="4A9D7B6C" w14:textId="77777777" w:rsidR="0086557F" w:rsidRPr="009571B9" w:rsidRDefault="0086557F" w:rsidP="0086557F">
            <w:pPr>
              <w:pStyle w:val="SectCTableText"/>
              <w:spacing w:before="240" w:after="0" w:line="240" w:lineRule="auto"/>
              <w:ind w:left="0" w:firstLine="0"/>
              <w:rPr>
                <w:color w:val="000000" w:themeColor="text1"/>
              </w:rPr>
            </w:pPr>
          </w:p>
        </w:tc>
        <w:tc>
          <w:tcPr>
            <w:tcW w:w="2595" w:type="dxa"/>
            <w:vMerge/>
          </w:tcPr>
          <w:p w14:paraId="1694AE7C" w14:textId="77777777" w:rsidR="0086557F" w:rsidRPr="009571B9" w:rsidRDefault="0086557F" w:rsidP="0086557F">
            <w:pPr>
              <w:pStyle w:val="SectCTableText"/>
              <w:spacing w:before="240" w:after="0" w:line="240" w:lineRule="auto"/>
              <w:ind w:left="51" w:firstLine="0"/>
              <w:rPr>
                <w:color w:val="000000" w:themeColor="text1"/>
              </w:rPr>
            </w:pPr>
          </w:p>
        </w:tc>
        <w:tc>
          <w:tcPr>
            <w:tcW w:w="825" w:type="dxa"/>
          </w:tcPr>
          <w:p w14:paraId="60F69320" w14:textId="77777777" w:rsidR="0086557F" w:rsidRPr="009571B9" w:rsidRDefault="0086557F" w:rsidP="0086557F">
            <w:pPr>
              <w:pStyle w:val="SectCTableText"/>
              <w:spacing w:before="240" w:after="0" w:line="240" w:lineRule="auto"/>
              <w:ind w:left="51" w:firstLine="0"/>
              <w:rPr>
                <w:color w:val="000000" w:themeColor="text1"/>
              </w:rPr>
            </w:pPr>
            <w:r w:rsidRPr="009571B9">
              <w:rPr>
                <w:color w:val="000000" w:themeColor="text1"/>
              </w:rPr>
              <w:t>1.4</w:t>
            </w:r>
          </w:p>
        </w:tc>
        <w:tc>
          <w:tcPr>
            <w:tcW w:w="5837" w:type="dxa"/>
          </w:tcPr>
          <w:p w14:paraId="6E7728C9" w14:textId="19519912" w:rsidR="0086557F" w:rsidRPr="009571B9" w:rsidRDefault="0086557F" w:rsidP="0086557F">
            <w:pPr>
              <w:pStyle w:val="SectCTableText"/>
              <w:spacing w:before="240" w:after="0" w:line="240" w:lineRule="auto"/>
              <w:ind w:left="51" w:firstLine="0"/>
              <w:rPr>
                <w:color w:val="000000" w:themeColor="text1"/>
              </w:rPr>
            </w:pPr>
            <w:r w:rsidRPr="009571B9">
              <w:rPr>
                <w:color w:val="000000" w:themeColor="text1"/>
              </w:rPr>
              <w:t>Identify and apply principles of sustainability when erecting and using working platforms</w:t>
            </w:r>
            <w:r w:rsidR="00375419">
              <w:rPr>
                <w:color w:val="000000" w:themeColor="text1"/>
              </w:rPr>
              <w:t>.</w:t>
            </w:r>
          </w:p>
        </w:tc>
      </w:tr>
      <w:tr w:rsidR="0086557F" w:rsidRPr="009571B9" w14:paraId="3D56FA88" w14:textId="77777777" w:rsidTr="00B860B5">
        <w:tc>
          <w:tcPr>
            <w:tcW w:w="490" w:type="dxa"/>
            <w:vMerge/>
          </w:tcPr>
          <w:p w14:paraId="69428BFA" w14:textId="77777777" w:rsidR="0086557F" w:rsidRPr="009571B9" w:rsidRDefault="0086557F" w:rsidP="0086557F">
            <w:pPr>
              <w:pStyle w:val="SectCTableText"/>
              <w:spacing w:before="240" w:after="0" w:line="240" w:lineRule="auto"/>
              <w:ind w:left="0" w:firstLine="0"/>
              <w:rPr>
                <w:color w:val="000000" w:themeColor="text1"/>
              </w:rPr>
            </w:pPr>
          </w:p>
        </w:tc>
        <w:tc>
          <w:tcPr>
            <w:tcW w:w="2595" w:type="dxa"/>
            <w:vMerge/>
          </w:tcPr>
          <w:p w14:paraId="3900DEA5" w14:textId="77777777" w:rsidR="0086557F" w:rsidRPr="009571B9" w:rsidRDefault="0086557F" w:rsidP="0086557F">
            <w:pPr>
              <w:pStyle w:val="SectCTableText"/>
              <w:spacing w:before="240" w:after="0" w:line="240" w:lineRule="auto"/>
              <w:ind w:left="51" w:firstLine="0"/>
              <w:rPr>
                <w:color w:val="000000" w:themeColor="text1"/>
              </w:rPr>
            </w:pPr>
          </w:p>
        </w:tc>
        <w:tc>
          <w:tcPr>
            <w:tcW w:w="825" w:type="dxa"/>
          </w:tcPr>
          <w:p w14:paraId="716A3E33" w14:textId="77777777" w:rsidR="0086557F" w:rsidRPr="009571B9" w:rsidRDefault="0086557F" w:rsidP="0086557F">
            <w:pPr>
              <w:pStyle w:val="SectCTableText"/>
              <w:spacing w:before="240" w:after="0" w:line="240" w:lineRule="auto"/>
              <w:ind w:left="51" w:firstLine="0"/>
              <w:rPr>
                <w:color w:val="000000" w:themeColor="text1"/>
              </w:rPr>
            </w:pPr>
            <w:r w:rsidRPr="009571B9">
              <w:rPr>
                <w:color w:val="000000" w:themeColor="text1"/>
              </w:rPr>
              <w:t>1.5</w:t>
            </w:r>
          </w:p>
        </w:tc>
        <w:tc>
          <w:tcPr>
            <w:tcW w:w="5837" w:type="dxa"/>
          </w:tcPr>
          <w:p w14:paraId="13E117B3" w14:textId="2FD6FDFF" w:rsidR="0086557F" w:rsidRPr="009571B9" w:rsidRDefault="0086557F" w:rsidP="0086557F">
            <w:pPr>
              <w:pStyle w:val="SectCTableText"/>
              <w:spacing w:before="240" w:after="0" w:line="240" w:lineRule="auto"/>
              <w:ind w:left="51" w:firstLine="0"/>
              <w:rPr>
                <w:color w:val="000000" w:themeColor="text1"/>
              </w:rPr>
            </w:pPr>
            <w:r w:rsidRPr="009571B9">
              <w:rPr>
                <w:color w:val="000000" w:themeColor="text1"/>
              </w:rPr>
              <w:t>Identify and use appropriate terminology for erecting and using working platforms</w:t>
            </w:r>
            <w:r w:rsidR="00375419">
              <w:rPr>
                <w:color w:val="000000" w:themeColor="text1"/>
              </w:rPr>
              <w:t>.</w:t>
            </w:r>
          </w:p>
        </w:tc>
      </w:tr>
      <w:tr w:rsidR="009373DD" w:rsidRPr="009571B9" w14:paraId="4135AC00" w14:textId="77777777" w:rsidTr="00B860B5">
        <w:tc>
          <w:tcPr>
            <w:tcW w:w="490" w:type="dxa"/>
            <w:vMerge w:val="restart"/>
          </w:tcPr>
          <w:p w14:paraId="499F916E" w14:textId="77777777" w:rsidR="009373DD" w:rsidRPr="009571B9" w:rsidRDefault="009373DD" w:rsidP="009373DD">
            <w:pPr>
              <w:pStyle w:val="SectCTableText"/>
              <w:spacing w:before="240" w:after="0" w:line="240" w:lineRule="auto"/>
              <w:ind w:left="0" w:firstLine="0"/>
              <w:rPr>
                <w:color w:val="000000" w:themeColor="text1"/>
              </w:rPr>
            </w:pPr>
            <w:r w:rsidRPr="009571B9">
              <w:rPr>
                <w:color w:val="000000" w:themeColor="text1"/>
              </w:rPr>
              <w:t>2.</w:t>
            </w:r>
          </w:p>
        </w:tc>
        <w:tc>
          <w:tcPr>
            <w:tcW w:w="2595" w:type="dxa"/>
            <w:vMerge w:val="restart"/>
          </w:tcPr>
          <w:p w14:paraId="099B1862" w14:textId="7D97C46D" w:rsidR="009373DD" w:rsidRPr="009571B9" w:rsidRDefault="009373DD" w:rsidP="009373DD">
            <w:pPr>
              <w:pStyle w:val="SectCTableText"/>
              <w:spacing w:before="240" w:after="0" w:line="240" w:lineRule="auto"/>
              <w:ind w:left="51" w:firstLine="0"/>
              <w:rPr>
                <w:color w:val="000000" w:themeColor="text1"/>
              </w:rPr>
            </w:pPr>
            <w:r w:rsidRPr="009571B9">
              <w:rPr>
                <w:color w:val="000000" w:themeColor="text1"/>
              </w:rPr>
              <w:t>Prepare to erect working platforms</w:t>
            </w:r>
          </w:p>
        </w:tc>
        <w:tc>
          <w:tcPr>
            <w:tcW w:w="825" w:type="dxa"/>
          </w:tcPr>
          <w:p w14:paraId="1E031EE7" w14:textId="77777777" w:rsidR="009373DD" w:rsidRPr="009571B9" w:rsidRDefault="009373DD" w:rsidP="009373DD">
            <w:pPr>
              <w:pStyle w:val="SectCTableText"/>
              <w:spacing w:before="240" w:after="0" w:line="240" w:lineRule="auto"/>
              <w:ind w:left="51" w:firstLine="0"/>
              <w:rPr>
                <w:color w:val="000000" w:themeColor="text1"/>
              </w:rPr>
            </w:pPr>
            <w:r w:rsidRPr="009571B9">
              <w:rPr>
                <w:color w:val="000000" w:themeColor="text1"/>
              </w:rPr>
              <w:t>2.1</w:t>
            </w:r>
          </w:p>
        </w:tc>
        <w:tc>
          <w:tcPr>
            <w:tcW w:w="5837" w:type="dxa"/>
          </w:tcPr>
          <w:p w14:paraId="78C53957" w14:textId="571DF6CD" w:rsidR="009373DD" w:rsidRPr="009571B9" w:rsidRDefault="009373DD" w:rsidP="009373DD">
            <w:pPr>
              <w:pStyle w:val="SectCTableText"/>
              <w:spacing w:before="240" w:after="0" w:line="240" w:lineRule="auto"/>
              <w:ind w:left="51" w:firstLine="0"/>
              <w:rPr>
                <w:color w:val="000000" w:themeColor="text1"/>
              </w:rPr>
            </w:pPr>
            <w:r w:rsidRPr="009571B9">
              <w:rPr>
                <w:bCs/>
                <w:color w:val="000000" w:themeColor="text1"/>
              </w:rPr>
              <w:t>Identify type of working platform to be used according to work instructions and relevant codes and standards</w:t>
            </w:r>
            <w:r w:rsidR="00375419">
              <w:rPr>
                <w:bCs/>
                <w:color w:val="000000" w:themeColor="text1"/>
              </w:rPr>
              <w:t>.</w:t>
            </w:r>
          </w:p>
        </w:tc>
      </w:tr>
      <w:tr w:rsidR="009373DD" w:rsidRPr="009571B9" w14:paraId="77AEE4FE" w14:textId="77777777" w:rsidTr="00B860B5">
        <w:tc>
          <w:tcPr>
            <w:tcW w:w="490" w:type="dxa"/>
            <w:vMerge/>
          </w:tcPr>
          <w:p w14:paraId="43145D55" w14:textId="77777777" w:rsidR="009373DD" w:rsidRPr="009571B9" w:rsidRDefault="009373DD" w:rsidP="009373DD">
            <w:pPr>
              <w:pStyle w:val="SectCTableText"/>
              <w:spacing w:after="0" w:line="240" w:lineRule="auto"/>
              <w:ind w:left="51" w:firstLine="0"/>
              <w:rPr>
                <w:color w:val="000000" w:themeColor="text1"/>
              </w:rPr>
            </w:pPr>
          </w:p>
        </w:tc>
        <w:tc>
          <w:tcPr>
            <w:tcW w:w="2595" w:type="dxa"/>
            <w:vMerge/>
          </w:tcPr>
          <w:p w14:paraId="7F4D5DD7" w14:textId="77777777" w:rsidR="009373DD" w:rsidRPr="009571B9" w:rsidRDefault="009373DD" w:rsidP="009373DD">
            <w:pPr>
              <w:pStyle w:val="SectCTableText"/>
              <w:spacing w:before="240" w:after="0" w:line="240" w:lineRule="auto"/>
              <w:ind w:left="51" w:firstLine="0"/>
              <w:rPr>
                <w:color w:val="000000" w:themeColor="text1"/>
              </w:rPr>
            </w:pPr>
          </w:p>
        </w:tc>
        <w:tc>
          <w:tcPr>
            <w:tcW w:w="825" w:type="dxa"/>
          </w:tcPr>
          <w:p w14:paraId="56160ABF" w14:textId="77777777" w:rsidR="009373DD" w:rsidRPr="009571B9" w:rsidRDefault="009373DD" w:rsidP="009373DD">
            <w:pPr>
              <w:pStyle w:val="SectCTableText"/>
              <w:spacing w:before="240" w:after="0" w:line="240" w:lineRule="auto"/>
              <w:ind w:left="51" w:firstLine="0"/>
              <w:rPr>
                <w:color w:val="000000" w:themeColor="text1"/>
              </w:rPr>
            </w:pPr>
            <w:r w:rsidRPr="009571B9">
              <w:rPr>
                <w:color w:val="000000" w:themeColor="text1"/>
              </w:rPr>
              <w:t>2.2</w:t>
            </w:r>
          </w:p>
        </w:tc>
        <w:tc>
          <w:tcPr>
            <w:tcW w:w="5837" w:type="dxa"/>
          </w:tcPr>
          <w:p w14:paraId="26A73527" w14:textId="47AF8C65" w:rsidR="009373DD" w:rsidRPr="009571B9" w:rsidRDefault="009373DD" w:rsidP="009373DD">
            <w:pPr>
              <w:pStyle w:val="SectCTableText"/>
              <w:spacing w:before="240" w:after="0" w:line="240" w:lineRule="auto"/>
              <w:ind w:left="51" w:firstLine="0"/>
              <w:rPr>
                <w:color w:val="000000" w:themeColor="text1"/>
              </w:rPr>
            </w:pPr>
            <w:r w:rsidRPr="009571B9">
              <w:rPr>
                <w:bCs/>
                <w:color w:val="000000" w:themeColor="text1"/>
              </w:rPr>
              <w:t>Select and use personal protective equipment (PPE)</w:t>
            </w:r>
            <w:r w:rsidRPr="009571B9">
              <w:rPr>
                <w:b/>
                <w:bCs/>
                <w:i/>
                <w:color w:val="000000" w:themeColor="text1"/>
              </w:rPr>
              <w:t xml:space="preserve"> </w:t>
            </w:r>
            <w:r w:rsidRPr="009571B9">
              <w:rPr>
                <w:color w:val="000000" w:themeColor="text1"/>
              </w:rPr>
              <w:t>for erecting and using working platforms</w:t>
            </w:r>
            <w:r w:rsidR="00375419">
              <w:rPr>
                <w:color w:val="000000" w:themeColor="text1"/>
              </w:rPr>
              <w:t>.</w:t>
            </w:r>
          </w:p>
        </w:tc>
      </w:tr>
      <w:tr w:rsidR="009373DD" w:rsidRPr="009571B9" w14:paraId="72BDD68D" w14:textId="77777777" w:rsidTr="009373DD">
        <w:trPr>
          <w:trHeight w:val="1018"/>
        </w:trPr>
        <w:tc>
          <w:tcPr>
            <w:tcW w:w="490" w:type="dxa"/>
            <w:vMerge/>
          </w:tcPr>
          <w:p w14:paraId="0B93DD96" w14:textId="77777777" w:rsidR="009373DD" w:rsidRPr="009571B9" w:rsidRDefault="009373DD" w:rsidP="009373DD">
            <w:pPr>
              <w:pStyle w:val="SectCTableText"/>
              <w:spacing w:after="0" w:line="240" w:lineRule="auto"/>
              <w:ind w:left="51" w:firstLine="0"/>
              <w:rPr>
                <w:color w:val="000000" w:themeColor="text1"/>
              </w:rPr>
            </w:pPr>
          </w:p>
        </w:tc>
        <w:tc>
          <w:tcPr>
            <w:tcW w:w="2595" w:type="dxa"/>
            <w:vMerge/>
          </w:tcPr>
          <w:p w14:paraId="42A879F7" w14:textId="77777777" w:rsidR="009373DD" w:rsidRPr="009571B9" w:rsidRDefault="009373DD" w:rsidP="009373DD">
            <w:pPr>
              <w:pStyle w:val="SectCTableText"/>
              <w:spacing w:before="240" w:after="0" w:line="240" w:lineRule="auto"/>
              <w:ind w:left="51" w:firstLine="0"/>
              <w:rPr>
                <w:color w:val="000000" w:themeColor="text1"/>
              </w:rPr>
            </w:pPr>
          </w:p>
        </w:tc>
        <w:tc>
          <w:tcPr>
            <w:tcW w:w="825" w:type="dxa"/>
          </w:tcPr>
          <w:p w14:paraId="545BD497" w14:textId="77777777" w:rsidR="009373DD" w:rsidRPr="009571B9" w:rsidRDefault="009373DD" w:rsidP="009373DD">
            <w:pPr>
              <w:pStyle w:val="SectCTableText"/>
              <w:spacing w:before="240" w:after="0" w:line="240" w:lineRule="auto"/>
              <w:ind w:left="51" w:firstLine="0"/>
              <w:rPr>
                <w:color w:val="000000" w:themeColor="text1"/>
              </w:rPr>
            </w:pPr>
            <w:r w:rsidRPr="009571B9">
              <w:rPr>
                <w:color w:val="000000" w:themeColor="text1"/>
              </w:rPr>
              <w:t>2.3</w:t>
            </w:r>
          </w:p>
        </w:tc>
        <w:tc>
          <w:tcPr>
            <w:tcW w:w="5837" w:type="dxa"/>
          </w:tcPr>
          <w:p w14:paraId="61F79938" w14:textId="570F154E" w:rsidR="009373DD" w:rsidRPr="009571B9" w:rsidRDefault="009373DD" w:rsidP="009373DD">
            <w:pPr>
              <w:pStyle w:val="SectCTableText"/>
              <w:spacing w:before="240" w:after="0" w:line="240" w:lineRule="auto"/>
              <w:ind w:left="51" w:firstLine="0"/>
              <w:rPr>
                <w:color w:val="000000" w:themeColor="text1"/>
              </w:rPr>
            </w:pPr>
            <w:r w:rsidRPr="009571B9">
              <w:rPr>
                <w:bCs/>
                <w:color w:val="000000" w:themeColor="text1"/>
              </w:rPr>
              <w:t xml:space="preserve">Select and prepare the appropriate working platform components, </w:t>
            </w:r>
            <w:r w:rsidRPr="009571B9">
              <w:rPr>
                <w:b/>
                <w:bCs/>
                <w:i/>
                <w:color w:val="000000" w:themeColor="text1"/>
              </w:rPr>
              <w:t>materials</w:t>
            </w:r>
            <w:r w:rsidRPr="009571B9">
              <w:rPr>
                <w:bCs/>
                <w:color w:val="000000" w:themeColor="text1"/>
              </w:rPr>
              <w:t xml:space="preserve">, </w:t>
            </w:r>
            <w:r w:rsidRPr="009571B9">
              <w:rPr>
                <w:b/>
                <w:bCs/>
                <w:i/>
                <w:color w:val="000000" w:themeColor="text1"/>
              </w:rPr>
              <w:t>tools and equipment</w:t>
            </w:r>
            <w:r w:rsidRPr="009571B9">
              <w:rPr>
                <w:bCs/>
                <w:color w:val="000000" w:themeColor="text1"/>
              </w:rPr>
              <w:t xml:space="preserve"> according to work instructions and safety requirements</w:t>
            </w:r>
            <w:r w:rsidR="00375419">
              <w:rPr>
                <w:bCs/>
                <w:color w:val="000000" w:themeColor="text1"/>
              </w:rPr>
              <w:t>.</w:t>
            </w:r>
          </w:p>
        </w:tc>
      </w:tr>
    </w:tbl>
    <w:p w14:paraId="7ED61BB6" w14:textId="465606D4" w:rsidR="009373DD" w:rsidRPr="009571B9" w:rsidRDefault="009373DD">
      <w:pPr>
        <w:rPr>
          <w:iCs/>
        </w:rPr>
      </w:pPr>
      <w:r w:rsidRPr="009571B9">
        <w:rPr>
          <w:iCs/>
        </w:rPr>
        <w:br w:type="page"/>
      </w:r>
    </w:p>
    <w:tbl>
      <w:tblPr>
        <w:tblW w:w="9747" w:type="dxa"/>
        <w:tblLayout w:type="fixed"/>
        <w:tblLook w:val="0000" w:firstRow="0" w:lastRow="0" w:firstColumn="0" w:lastColumn="0" w:noHBand="0" w:noVBand="0"/>
      </w:tblPr>
      <w:tblGrid>
        <w:gridCol w:w="490"/>
        <w:gridCol w:w="2595"/>
        <w:gridCol w:w="825"/>
        <w:gridCol w:w="5837"/>
      </w:tblGrid>
      <w:tr w:rsidR="00242DB7" w:rsidRPr="009571B9" w14:paraId="4CC103C4" w14:textId="77777777" w:rsidTr="00242DB7">
        <w:tc>
          <w:tcPr>
            <w:tcW w:w="3085" w:type="dxa"/>
            <w:gridSpan w:val="2"/>
          </w:tcPr>
          <w:p w14:paraId="6AA2A466" w14:textId="77777777" w:rsidR="00242DB7" w:rsidRPr="009571B9" w:rsidRDefault="00242DB7" w:rsidP="00242DB7">
            <w:pPr>
              <w:pStyle w:val="SectCHead1"/>
              <w:spacing w:before="0" w:after="0" w:line="240" w:lineRule="auto"/>
              <w:rPr>
                <w:color w:val="000000" w:themeColor="text1"/>
              </w:rPr>
            </w:pPr>
            <w:r w:rsidRPr="009571B9">
              <w:rPr>
                <w:color w:val="000000" w:themeColor="text1"/>
              </w:rPr>
              <w:lastRenderedPageBreak/>
              <w:t>ELEMENT</w:t>
            </w:r>
          </w:p>
        </w:tc>
        <w:tc>
          <w:tcPr>
            <w:tcW w:w="6662" w:type="dxa"/>
            <w:gridSpan w:val="2"/>
          </w:tcPr>
          <w:p w14:paraId="7C89C7C0" w14:textId="77777777" w:rsidR="00242DB7" w:rsidRPr="009571B9" w:rsidRDefault="00242DB7" w:rsidP="00242DB7">
            <w:pPr>
              <w:pStyle w:val="SectCHead1"/>
              <w:spacing w:before="0" w:after="0" w:line="240" w:lineRule="auto"/>
              <w:ind w:left="66"/>
              <w:rPr>
                <w:color w:val="000000" w:themeColor="text1"/>
              </w:rPr>
            </w:pPr>
            <w:r w:rsidRPr="009571B9">
              <w:rPr>
                <w:color w:val="000000" w:themeColor="text1"/>
              </w:rPr>
              <w:t>PERFORMANCE CRITERIA</w:t>
            </w:r>
          </w:p>
        </w:tc>
      </w:tr>
      <w:tr w:rsidR="009373DD" w:rsidRPr="009571B9" w14:paraId="2BF705A6" w14:textId="77777777" w:rsidTr="00680F74">
        <w:tc>
          <w:tcPr>
            <w:tcW w:w="490" w:type="dxa"/>
            <w:vMerge w:val="restart"/>
          </w:tcPr>
          <w:p w14:paraId="6C79C69E" w14:textId="707620D2" w:rsidR="009373DD" w:rsidRPr="009571B9" w:rsidRDefault="009373DD" w:rsidP="00242DB7">
            <w:pPr>
              <w:pStyle w:val="SectCTableText"/>
              <w:spacing w:before="240" w:after="0" w:line="240" w:lineRule="auto"/>
              <w:ind w:left="0" w:firstLine="0"/>
              <w:rPr>
                <w:color w:val="000000" w:themeColor="text1"/>
              </w:rPr>
            </w:pPr>
            <w:r w:rsidRPr="009571B9">
              <w:rPr>
                <w:color w:val="000000" w:themeColor="text1"/>
              </w:rPr>
              <w:t>3.</w:t>
            </w:r>
          </w:p>
        </w:tc>
        <w:tc>
          <w:tcPr>
            <w:tcW w:w="2595" w:type="dxa"/>
            <w:vMerge w:val="restart"/>
          </w:tcPr>
          <w:p w14:paraId="16C57CA9" w14:textId="09DE562C" w:rsidR="009373DD" w:rsidRPr="009571B9" w:rsidRDefault="009373DD" w:rsidP="00242DB7">
            <w:pPr>
              <w:pStyle w:val="SectCTableText"/>
              <w:spacing w:before="240" w:after="0" w:line="240" w:lineRule="auto"/>
              <w:ind w:left="51" w:firstLine="0"/>
              <w:rPr>
                <w:color w:val="000000" w:themeColor="text1"/>
              </w:rPr>
            </w:pPr>
            <w:r w:rsidRPr="009571B9">
              <w:rPr>
                <w:color w:val="000000" w:themeColor="text1"/>
              </w:rPr>
              <w:t>Erect working platforms</w:t>
            </w:r>
          </w:p>
        </w:tc>
        <w:tc>
          <w:tcPr>
            <w:tcW w:w="825" w:type="dxa"/>
          </w:tcPr>
          <w:p w14:paraId="314C0A2E" w14:textId="0D5A8C96" w:rsidR="009373DD" w:rsidRPr="009571B9" w:rsidRDefault="009373DD" w:rsidP="00242DB7">
            <w:pPr>
              <w:pStyle w:val="SectCTableText"/>
              <w:spacing w:before="240" w:after="0" w:line="240" w:lineRule="auto"/>
              <w:ind w:left="51" w:firstLine="0"/>
              <w:rPr>
                <w:color w:val="000000" w:themeColor="text1"/>
              </w:rPr>
            </w:pPr>
            <w:r w:rsidRPr="009571B9">
              <w:rPr>
                <w:color w:val="000000" w:themeColor="text1"/>
              </w:rPr>
              <w:t>3.1</w:t>
            </w:r>
          </w:p>
        </w:tc>
        <w:tc>
          <w:tcPr>
            <w:tcW w:w="5837" w:type="dxa"/>
          </w:tcPr>
          <w:p w14:paraId="4D2F55AF" w14:textId="2F50E7E8" w:rsidR="009373DD" w:rsidRPr="009571B9" w:rsidRDefault="009373DD" w:rsidP="00242DB7">
            <w:pPr>
              <w:pStyle w:val="SectCTableText"/>
              <w:spacing w:before="240" w:after="0" w:line="240" w:lineRule="auto"/>
              <w:ind w:left="51" w:firstLine="0"/>
              <w:rPr>
                <w:color w:val="000000" w:themeColor="text1"/>
              </w:rPr>
            </w:pPr>
            <w:r w:rsidRPr="009571B9">
              <w:rPr>
                <w:color w:val="000000" w:themeColor="text1"/>
              </w:rPr>
              <w:t>Position platform to work location</w:t>
            </w:r>
            <w:r w:rsidR="00375419">
              <w:rPr>
                <w:color w:val="000000" w:themeColor="text1"/>
              </w:rPr>
              <w:t>.</w:t>
            </w:r>
          </w:p>
        </w:tc>
      </w:tr>
      <w:tr w:rsidR="009373DD" w:rsidRPr="009571B9" w14:paraId="02662FA0" w14:textId="77777777" w:rsidTr="00680F74">
        <w:tc>
          <w:tcPr>
            <w:tcW w:w="490" w:type="dxa"/>
            <w:vMerge/>
          </w:tcPr>
          <w:p w14:paraId="3EA07A6F" w14:textId="77777777" w:rsidR="009373DD" w:rsidRPr="009571B9" w:rsidRDefault="009373DD" w:rsidP="009373DD">
            <w:pPr>
              <w:pStyle w:val="SectCTableText"/>
              <w:spacing w:after="0" w:line="240" w:lineRule="auto"/>
              <w:ind w:left="51" w:firstLine="0"/>
              <w:rPr>
                <w:color w:val="000000" w:themeColor="text1"/>
              </w:rPr>
            </w:pPr>
          </w:p>
        </w:tc>
        <w:tc>
          <w:tcPr>
            <w:tcW w:w="2595" w:type="dxa"/>
            <w:vMerge/>
          </w:tcPr>
          <w:p w14:paraId="2D85D8F4" w14:textId="77777777" w:rsidR="009373DD" w:rsidRPr="009571B9" w:rsidRDefault="009373DD" w:rsidP="009373DD">
            <w:pPr>
              <w:pStyle w:val="SectCTableText"/>
              <w:spacing w:before="240" w:after="0" w:line="240" w:lineRule="auto"/>
              <w:ind w:left="51" w:firstLine="0"/>
              <w:rPr>
                <w:color w:val="000000" w:themeColor="text1"/>
              </w:rPr>
            </w:pPr>
          </w:p>
        </w:tc>
        <w:tc>
          <w:tcPr>
            <w:tcW w:w="825" w:type="dxa"/>
          </w:tcPr>
          <w:p w14:paraId="02E0E050" w14:textId="2ADBB732" w:rsidR="009373DD" w:rsidRPr="009571B9" w:rsidRDefault="009373DD" w:rsidP="009373DD">
            <w:pPr>
              <w:pStyle w:val="SectCTableText"/>
              <w:spacing w:before="240" w:after="0" w:line="240" w:lineRule="auto"/>
              <w:ind w:left="51" w:firstLine="0"/>
              <w:rPr>
                <w:color w:val="000000" w:themeColor="text1"/>
              </w:rPr>
            </w:pPr>
            <w:r w:rsidRPr="009571B9">
              <w:rPr>
                <w:color w:val="000000" w:themeColor="text1"/>
              </w:rPr>
              <w:t>3.2</w:t>
            </w:r>
          </w:p>
        </w:tc>
        <w:tc>
          <w:tcPr>
            <w:tcW w:w="5837" w:type="dxa"/>
          </w:tcPr>
          <w:p w14:paraId="0809FE1C" w14:textId="38EA1F80" w:rsidR="009373DD" w:rsidRPr="009571B9" w:rsidRDefault="009373DD" w:rsidP="00EF1DE4">
            <w:pPr>
              <w:pStyle w:val="SectCTableText"/>
              <w:spacing w:before="240" w:after="0" w:line="240" w:lineRule="auto"/>
              <w:ind w:left="51" w:firstLine="0"/>
              <w:rPr>
                <w:color w:val="000000" w:themeColor="text1"/>
              </w:rPr>
            </w:pPr>
            <w:r w:rsidRPr="009571B9">
              <w:rPr>
                <w:color w:val="000000" w:themeColor="text1"/>
              </w:rPr>
              <w:t xml:space="preserve">Ensure adequate footing in accordance </w:t>
            </w:r>
            <w:proofErr w:type="gramStart"/>
            <w:r w:rsidRPr="009571B9">
              <w:rPr>
                <w:color w:val="000000" w:themeColor="text1"/>
              </w:rPr>
              <w:t>to</w:t>
            </w:r>
            <w:proofErr w:type="gramEnd"/>
            <w:r w:rsidRPr="009571B9">
              <w:rPr>
                <w:color w:val="000000" w:themeColor="text1"/>
              </w:rPr>
              <w:t xml:space="preserve"> Australian </w:t>
            </w:r>
            <w:r w:rsidR="00EF1DE4" w:rsidRPr="009571B9">
              <w:rPr>
                <w:color w:val="000000" w:themeColor="text1"/>
              </w:rPr>
              <w:t>S</w:t>
            </w:r>
            <w:r w:rsidRPr="009571B9">
              <w:rPr>
                <w:color w:val="000000" w:themeColor="text1"/>
              </w:rPr>
              <w:t>tandards</w:t>
            </w:r>
            <w:r w:rsidR="00375419">
              <w:rPr>
                <w:color w:val="000000" w:themeColor="text1"/>
              </w:rPr>
              <w:t>.</w:t>
            </w:r>
          </w:p>
        </w:tc>
      </w:tr>
      <w:tr w:rsidR="009373DD" w:rsidRPr="009571B9" w14:paraId="4A4814C1" w14:textId="77777777" w:rsidTr="00680F74">
        <w:trPr>
          <w:trHeight w:val="1018"/>
        </w:trPr>
        <w:tc>
          <w:tcPr>
            <w:tcW w:w="490" w:type="dxa"/>
            <w:vMerge/>
          </w:tcPr>
          <w:p w14:paraId="253DC11E" w14:textId="77777777" w:rsidR="009373DD" w:rsidRPr="009571B9" w:rsidRDefault="009373DD" w:rsidP="009373DD">
            <w:pPr>
              <w:pStyle w:val="SectCTableText"/>
              <w:spacing w:after="0" w:line="240" w:lineRule="auto"/>
              <w:ind w:left="51" w:firstLine="0"/>
              <w:rPr>
                <w:color w:val="000000" w:themeColor="text1"/>
              </w:rPr>
            </w:pPr>
          </w:p>
        </w:tc>
        <w:tc>
          <w:tcPr>
            <w:tcW w:w="2595" w:type="dxa"/>
            <w:vMerge/>
          </w:tcPr>
          <w:p w14:paraId="4D2668BB" w14:textId="77777777" w:rsidR="009373DD" w:rsidRPr="009571B9" w:rsidRDefault="009373DD" w:rsidP="009373DD">
            <w:pPr>
              <w:pStyle w:val="SectCTableText"/>
              <w:spacing w:before="240" w:after="0" w:line="240" w:lineRule="auto"/>
              <w:ind w:left="51" w:firstLine="0"/>
              <w:rPr>
                <w:color w:val="000000" w:themeColor="text1"/>
              </w:rPr>
            </w:pPr>
          </w:p>
        </w:tc>
        <w:tc>
          <w:tcPr>
            <w:tcW w:w="825" w:type="dxa"/>
          </w:tcPr>
          <w:p w14:paraId="558CA6CC" w14:textId="6D1300D0" w:rsidR="009373DD" w:rsidRPr="009571B9" w:rsidRDefault="009373DD" w:rsidP="009373DD">
            <w:pPr>
              <w:pStyle w:val="SectCTableText"/>
              <w:spacing w:before="240" w:after="0" w:line="240" w:lineRule="auto"/>
              <w:ind w:left="51" w:firstLine="0"/>
              <w:rPr>
                <w:color w:val="000000" w:themeColor="text1"/>
              </w:rPr>
            </w:pPr>
            <w:r w:rsidRPr="009571B9">
              <w:rPr>
                <w:color w:val="000000" w:themeColor="text1"/>
              </w:rPr>
              <w:t>3.3</w:t>
            </w:r>
          </w:p>
        </w:tc>
        <w:tc>
          <w:tcPr>
            <w:tcW w:w="5837" w:type="dxa"/>
          </w:tcPr>
          <w:p w14:paraId="0FE7CA49" w14:textId="13B4B916" w:rsidR="009373DD" w:rsidRPr="009571B9" w:rsidRDefault="009373DD" w:rsidP="009373DD">
            <w:pPr>
              <w:pStyle w:val="SectCTableText"/>
              <w:spacing w:before="240" w:after="0" w:line="240" w:lineRule="auto"/>
              <w:ind w:left="51" w:firstLine="0"/>
              <w:rPr>
                <w:color w:val="000000" w:themeColor="text1"/>
              </w:rPr>
            </w:pPr>
            <w:r w:rsidRPr="009571B9">
              <w:rPr>
                <w:color w:val="000000" w:themeColor="text1"/>
              </w:rPr>
              <w:t>Erect platform to the required height according to work instructions, manufacturer</w:t>
            </w:r>
            <w:r w:rsidR="0088387F">
              <w:rPr>
                <w:color w:val="000000" w:themeColor="text1"/>
              </w:rPr>
              <w:t>s’ specifications</w:t>
            </w:r>
            <w:r w:rsidRPr="009571B9">
              <w:rPr>
                <w:color w:val="000000" w:themeColor="text1"/>
              </w:rPr>
              <w:t>, regulatory and safety requirements and under supervision</w:t>
            </w:r>
            <w:r w:rsidR="00375419">
              <w:rPr>
                <w:color w:val="000000" w:themeColor="text1"/>
              </w:rPr>
              <w:t>.</w:t>
            </w:r>
          </w:p>
        </w:tc>
      </w:tr>
      <w:tr w:rsidR="009373DD" w:rsidRPr="009571B9" w14:paraId="4EADDF36" w14:textId="77777777" w:rsidTr="00680F74">
        <w:trPr>
          <w:trHeight w:val="1018"/>
        </w:trPr>
        <w:tc>
          <w:tcPr>
            <w:tcW w:w="490" w:type="dxa"/>
            <w:vMerge/>
          </w:tcPr>
          <w:p w14:paraId="052EC0A9" w14:textId="77777777" w:rsidR="009373DD" w:rsidRPr="009571B9" w:rsidRDefault="009373DD" w:rsidP="009373DD">
            <w:pPr>
              <w:pStyle w:val="SectCTableText"/>
              <w:spacing w:after="0" w:line="240" w:lineRule="auto"/>
              <w:ind w:left="51" w:firstLine="0"/>
              <w:rPr>
                <w:color w:val="000000" w:themeColor="text1"/>
              </w:rPr>
            </w:pPr>
          </w:p>
        </w:tc>
        <w:tc>
          <w:tcPr>
            <w:tcW w:w="2595" w:type="dxa"/>
            <w:vMerge/>
          </w:tcPr>
          <w:p w14:paraId="6DA1C465" w14:textId="77777777" w:rsidR="009373DD" w:rsidRPr="009571B9" w:rsidRDefault="009373DD" w:rsidP="009373DD">
            <w:pPr>
              <w:pStyle w:val="SectCTableText"/>
              <w:spacing w:before="240" w:after="0" w:line="240" w:lineRule="auto"/>
              <w:ind w:left="51" w:firstLine="0"/>
              <w:rPr>
                <w:color w:val="000000" w:themeColor="text1"/>
              </w:rPr>
            </w:pPr>
          </w:p>
        </w:tc>
        <w:tc>
          <w:tcPr>
            <w:tcW w:w="825" w:type="dxa"/>
          </w:tcPr>
          <w:p w14:paraId="71F84EF3" w14:textId="79837885" w:rsidR="009373DD" w:rsidRPr="009571B9" w:rsidRDefault="009373DD" w:rsidP="009373DD">
            <w:pPr>
              <w:pStyle w:val="SectCTableText"/>
              <w:spacing w:before="240" w:after="0" w:line="240" w:lineRule="auto"/>
              <w:ind w:left="51" w:firstLine="0"/>
              <w:rPr>
                <w:color w:val="000000" w:themeColor="text1"/>
              </w:rPr>
            </w:pPr>
            <w:r w:rsidRPr="009571B9">
              <w:rPr>
                <w:color w:val="000000" w:themeColor="text1"/>
              </w:rPr>
              <w:t>3.4</w:t>
            </w:r>
          </w:p>
        </w:tc>
        <w:tc>
          <w:tcPr>
            <w:tcW w:w="5837" w:type="dxa"/>
          </w:tcPr>
          <w:p w14:paraId="5DF9AEA5" w14:textId="4E45C2F5" w:rsidR="009373DD" w:rsidRPr="009571B9" w:rsidRDefault="009373DD" w:rsidP="009373DD">
            <w:pPr>
              <w:pStyle w:val="SectCTableText"/>
              <w:spacing w:before="240" w:after="0" w:line="240" w:lineRule="auto"/>
              <w:ind w:left="51" w:firstLine="0"/>
              <w:rPr>
                <w:color w:val="000000" w:themeColor="text1"/>
              </w:rPr>
            </w:pPr>
            <w:r w:rsidRPr="009571B9">
              <w:rPr>
                <w:color w:val="000000" w:themeColor="text1"/>
              </w:rPr>
              <w:t>Check working platform for stability, reliability and condition prior to, and during use, and report for repair</w:t>
            </w:r>
            <w:r w:rsidR="00EF1DE4" w:rsidRPr="009571B9">
              <w:rPr>
                <w:color w:val="000000" w:themeColor="text1"/>
              </w:rPr>
              <w:t>,</w:t>
            </w:r>
            <w:r w:rsidRPr="009571B9">
              <w:rPr>
                <w:color w:val="000000" w:themeColor="text1"/>
              </w:rPr>
              <w:t xml:space="preserve"> as required</w:t>
            </w:r>
            <w:r w:rsidR="00375419">
              <w:rPr>
                <w:color w:val="000000" w:themeColor="text1"/>
              </w:rPr>
              <w:t>.</w:t>
            </w:r>
          </w:p>
        </w:tc>
      </w:tr>
      <w:tr w:rsidR="009373DD" w:rsidRPr="009571B9" w14:paraId="24C5A50A" w14:textId="77777777" w:rsidTr="00680F74">
        <w:trPr>
          <w:trHeight w:val="20"/>
        </w:trPr>
        <w:tc>
          <w:tcPr>
            <w:tcW w:w="490" w:type="dxa"/>
            <w:vMerge w:val="restart"/>
          </w:tcPr>
          <w:p w14:paraId="7B83F57D" w14:textId="4C36B44B" w:rsidR="009373DD" w:rsidRPr="009571B9" w:rsidRDefault="009373DD" w:rsidP="009373DD">
            <w:pPr>
              <w:pStyle w:val="SectCTableText"/>
              <w:spacing w:before="240" w:after="0" w:line="240" w:lineRule="auto"/>
              <w:ind w:left="0" w:firstLine="0"/>
              <w:rPr>
                <w:color w:val="000000" w:themeColor="text1"/>
              </w:rPr>
            </w:pPr>
            <w:r w:rsidRPr="009571B9">
              <w:rPr>
                <w:color w:val="000000" w:themeColor="text1"/>
              </w:rPr>
              <w:t>4.</w:t>
            </w:r>
          </w:p>
        </w:tc>
        <w:tc>
          <w:tcPr>
            <w:tcW w:w="2595" w:type="dxa"/>
            <w:vMerge w:val="restart"/>
          </w:tcPr>
          <w:p w14:paraId="106DB3ED" w14:textId="50FCFEE9" w:rsidR="009373DD" w:rsidRPr="009571B9" w:rsidRDefault="009373DD" w:rsidP="009373DD">
            <w:pPr>
              <w:pStyle w:val="SectCTableText"/>
              <w:spacing w:before="240" w:after="0" w:line="240" w:lineRule="auto"/>
              <w:ind w:left="51" w:firstLine="0"/>
              <w:rPr>
                <w:color w:val="000000" w:themeColor="text1"/>
              </w:rPr>
            </w:pPr>
            <w:r w:rsidRPr="009571B9">
              <w:rPr>
                <w:color w:val="000000" w:themeColor="text1"/>
              </w:rPr>
              <w:t>Work safely at heights</w:t>
            </w:r>
          </w:p>
        </w:tc>
        <w:tc>
          <w:tcPr>
            <w:tcW w:w="825" w:type="dxa"/>
          </w:tcPr>
          <w:p w14:paraId="5B9C33C8" w14:textId="6892DBF8" w:rsidR="009373DD" w:rsidRPr="009571B9" w:rsidRDefault="009373DD" w:rsidP="009373DD">
            <w:pPr>
              <w:pStyle w:val="SectCTableText"/>
              <w:spacing w:before="240" w:after="0" w:line="240" w:lineRule="auto"/>
              <w:ind w:left="51" w:firstLine="0"/>
              <w:rPr>
                <w:color w:val="000000" w:themeColor="text1"/>
              </w:rPr>
            </w:pPr>
            <w:r w:rsidRPr="009571B9">
              <w:rPr>
                <w:color w:val="000000" w:themeColor="text1"/>
              </w:rPr>
              <w:t>4.1</w:t>
            </w:r>
          </w:p>
        </w:tc>
        <w:tc>
          <w:tcPr>
            <w:tcW w:w="5837" w:type="dxa"/>
          </w:tcPr>
          <w:p w14:paraId="127B71B3" w14:textId="76CA0BB1" w:rsidR="009373DD" w:rsidRPr="009571B9" w:rsidRDefault="009373DD" w:rsidP="009373DD">
            <w:pPr>
              <w:pStyle w:val="SectCTableText"/>
              <w:spacing w:before="240" w:after="0" w:line="240" w:lineRule="auto"/>
              <w:ind w:left="51" w:firstLine="0"/>
              <w:rPr>
                <w:color w:val="000000" w:themeColor="text1"/>
              </w:rPr>
            </w:pPr>
            <w:r w:rsidRPr="009571B9">
              <w:rPr>
                <w:color w:val="000000" w:themeColor="text1"/>
              </w:rPr>
              <w:t>Fit and adjust fall protection during work on platform</w:t>
            </w:r>
            <w:r w:rsidR="00680F74" w:rsidRPr="009571B9">
              <w:rPr>
                <w:color w:val="000000" w:themeColor="text1"/>
              </w:rPr>
              <w:t>,</w:t>
            </w:r>
            <w:r w:rsidRPr="009571B9">
              <w:rPr>
                <w:color w:val="000000" w:themeColor="text1"/>
              </w:rPr>
              <w:t xml:space="preserve"> as required</w:t>
            </w:r>
            <w:r w:rsidR="00375419">
              <w:rPr>
                <w:color w:val="000000" w:themeColor="text1"/>
              </w:rPr>
              <w:t>.</w:t>
            </w:r>
          </w:p>
        </w:tc>
      </w:tr>
      <w:tr w:rsidR="009373DD" w:rsidRPr="009571B9" w14:paraId="30C52748" w14:textId="77777777" w:rsidTr="00680F74">
        <w:trPr>
          <w:trHeight w:val="1018"/>
        </w:trPr>
        <w:tc>
          <w:tcPr>
            <w:tcW w:w="490" w:type="dxa"/>
            <w:vMerge/>
          </w:tcPr>
          <w:p w14:paraId="4D592F46" w14:textId="77777777" w:rsidR="009373DD" w:rsidRPr="009571B9" w:rsidRDefault="009373DD" w:rsidP="009373DD">
            <w:pPr>
              <w:pStyle w:val="SectCTableText"/>
              <w:spacing w:after="0" w:line="240" w:lineRule="auto"/>
              <w:ind w:left="51" w:firstLine="0"/>
              <w:rPr>
                <w:color w:val="000000" w:themeColor="text1"/>
              </w:rPr>
            </w:pPr>
          </w:p>
        </w:tc>
        <w:tc>
          <w:tcPr>
            <w:tcW w:w="2595" w:type="dxa"/>
            <w:vMerge/>
          </w:tcPr>
          <w:p w14:paraId="71776492" w14:textId="77777777" w:rsidR="009373DD" w:rsidRPr="009571B9" w:rsidRDefault="009373DD" w:rsidP="009373DD">
            <w:pPr>
              <w:pStyle w:val="SectCTableText"/>
              <w:spacing w:before="240" w:after="0" w:line="240" w:lineRule="auto"/>
              <w:ind w:left="51" w:firstLine="0"/>
              <w:rPr>
                <w:color w:val="000000" w:themeColor="text1"/>
              </w:rPr>
            </w:pPr>
          </w:p>
        </w:tc>
        <w:tc>
          <w:tcPr>
            <w:tcW w:w="825" w:type="dxa"/>
          </w:tcPr>
          <w:p w14:paraId="0C5A3492" w14:textId="41AE8E28" w:rsidR="009373DD" w:rsidRPr="009571B9" w:rsidRDefault="009373DD" w:rsidP="009373DD">
            <w:pPr>
              <w:pStyle w:val="SectCTableText"/>
              <w:spacing w:before="240" w:after="0" w:line="240" w:lineRule="auto"/>
              <w:ind w:left="51" w:firstLine="0"/>
              <w:rPr>
                <w:color w:val="000000" w:themeColor="text1"/>
              </w:rPr>
            </w:pPr>
            <w:r w:rsidRPr="009571B9">
              <w:rPr>
                <w:color w:val="000000" w:themeColor="text1"/>
              </w:rPr>
              <w:t>4.2</w:t>
            </w:r>
          </w:p>
        </w:tc>
        <w:tc>
          <w:tcPr>
            <w:tcW w:w="5837" w:type="dxa"/>
          </w:tcPr>
          <w:p w14:paraId="7B9F7E81" w14:textId="57B5554C" w:rsidR="009373DD" w:rsidRPr="009571B9" w:rsidRDefault="009373DD" w:rsidP="009373DD">
            <w:pPr>
              <w:pStyle w:val="SectCTableText"/>
              <w:spacing w:before="240" w:after="0" w:line="240" w:lineRule="auto"/>
              <w:ind w:left="51" w:firstLine="0"/>
              <w:rPr>
                <w:color w:val="000000" w:themeColor="text1"/>
              </w:rPr>
            </w:pPr>
            <w:r w:rsidRPr="009571B9">
              <w:rPr>
                <w:color w:val="000000" w:themeColor="text1"/>
              </w:rPr>
              <w:t>Use appropriate methods of moving materials, tools and equipment to platform to minimise risk of falling objects and hazardous carrying of materials on platforms</w:t>
            </w:r>
            <w:r w:rsidR="00375419">
              <w:rPr>
                <w:color w:val="000000" w:themeColor="text1"/>
              </w:rPr>
              <w:t>.</w:t>
            </w:r>
          </w:p>
        </w:tc>
      </w:tr>
      <w:tr w:rsidR="009373DD" w:rsidRPr="009571B9" w14:paraId="20A2C83C" w14:textId="77777777" w:rsidTr="00680F74">
        <w:trPr>
          <w:trHeight w:val="20"/>
        </w:trPr>
        <w:tc>
          <w:tcPr>
            <w:tcW w:w="490" w:type="dxa"/>
            <w:vMerge/>
          </w:tcPr>
          <w:p w14:paraId="1680B7EC" w14:textId="77777777" w:rsidR="009373DD" w:rsidRPr="009571B9" w:rsidRDefault="009373DD" w:rsidP="009373DD">
            <w:pPr>
              <w:pStyle w:val="SectCTableText"/>
              <w:spacing w:after="0" w:line="240" w:lineRule="auto"/>
              <w:ind w:left="51" w:firstLine="0"/>
              <w:rPr>
                <w:color w:val="000000" w:themeColor="text1"/>
              </w:rPr>
            </w:pPr>
          </w:p>
        </w:tc>
        <w:tc>
          <w:tcPr>
            <w:tcW w:w="2595" w:type="dxa"/>
            <w:vMerge/>
          </w:tcPr>
          <w:p w14:paraId="631C8624" w14:textId="77777777" w:rsidR="009373DD" w:rsidRPr="009571B9" w:rsidRDefault="009373DD" w:rsidP="009373DD">
            <w:pPr>
              <w:pStyle w:val="SectCTableText"/>
              <w:spacing w:before="240" w:after="0" w:line="240" w:lineRule="auto"/>
              <w:ind w:left="51" w:firstLine="0"/>
              <w:rPr>
                <w:color w:val="000000" w:themeColor="text1"/>
              </w:rPr>
            </w:pPr>
          </w:p>
        </w:tc>
        <w:tc>
          <w:tcPr>
            <w:tcW w:w="825" w:type="dxa"/>
          </w:tcPr>
          <w:p w14:paraId="5852EFC3" w14:textId="68A8A846" w:rsidR="009373DD" w:rsidRPr="009571B9" w:rsidRDefault="009373DD" w:rsidP="009373DD">
            <w:pPr>
              <w:pStyle w:val="SectCTableText"/>
              <w:spacing w:before="240" w:after="0" w:line="240" w:lineRule="auto"/>
              <w:ind w:left="51" w:firstLine="0"/>
              <w:rPr>
                <w:color w:val="000000" w:themeColor="text1"/>
              </w:rPr>
            </w:pPr>
            <w:r w:rsidRPr="009571B9">
              <w:rPr>
                <w:color w:val="000000" w:themeColor="text1"/>
              </w:rPr>
              <w:t>4.3</w:t>
            </w:r>
          </w:p>
        </w:tc>
        <w:tc>
          <w:tcPr>
            <w:tcW w:w="5837" w:type="dxa"/>
          </w:tcPr>
          <w:p w14:paraId="00C50022" w14:textId="5EF56DEE" w:rsidR="009373DD" w:rsidRPr="009571B9" w:rsidRDefault="009373DD" w:rsidP="009373DD">
            <w:pPr>
              <w:pStyle w:val="SectCTableText"/>
              <w:spacing w:before="240" w:after="0" w:line="240" w:lineRule="auto"/>
              <w:ind w:left="51" w:firstLine="0"/>
              <w:rPr>
                <w:color w:val="000000" w:themeColor="text1"/>
              </w:rPr>
            </w:pPr>
            <w:r w:rsidRPr="009571B9">
              <w:rPr>
                <w:iCs w:val="0"/>
                <w:color w:val="000000" w:themeColor="text1"/>
              </w:rPr>
              <w:t>Store tools and materials safely on platform to minimise the risk of items being knocked down and damaged</w:t>
            </w:r>
            <w:r w:rsidR="00375419">
              <w:rPr>
                <w:iCs w:val="0"/>
                <w:color w:val="000000" w:themeColor="text1"/>
              </w:rPr>
              <w:t>.</w:t>
            </w:r>
          </w:p>
        </w:tc>
      </w:tr>
      <w:tr w:rsidR="009373DD" w:rsidRPr="009571B9" w14:paraId="26EFE400" w14:textId="77777777" w:rsidTr="00680F74">
        <w:trPr>
          <w:trHeight w:val="20"/>
        </w:trPr>
        <w:tc>
          <w:tcPr>
            <w:tcW w:w="490" w:type="dxa"/>
            <w:vMerge/>
          </w:tcPr>
          <w:p w14:paraId="1FE85BE6" w14:textId="77777777" w:rsidR="009373DD" w:rsidRPr="009571B9" w:rsidRDefault="009373DD" w:rsidP="009373DD">
            <w:pPr>
              <w:pStyle w:val="SectCTableText"/>
              <w:spacing w:after="0" w:line="240" w:lineRule="auto"/>
              <w:ind w:left="51" w:firstLine="0"/>
              <w:rPr>
                <w:color w:val="000000" w:themeColor="text1"/>
              </w:rPr>
            </w:pPr>
          </w:p>
        </w:tc>
        <w:tc>
          <w:tcPr>
            <w:tcW w:w="2595" w:type="dxa"/>
            <w:vMerge/>
          </w:tcPr>
          <w:p w14:paraId="301A4B14" w14:textId="77777777" w:rsidR="009373DD" w:rsidRPr="009571B9" w:rsidRDefault="009373DD" w:rsidP="009373DD">
            <w:pPr>
              <w:pStyle w:val="SectCTableText"/>
              <w:spacing w:before="240" w:after="0" w:line="240" w:lineRule="auto"/>
              <w:ind w:left="51" w:firstLine="0"/>
              <w:rPr>
                <w:color w:val="000000" w:themeColor="text1"/>
              </w:rPr>
            </w:pPr>
          </w:p>
        </w:tc>
        <w:tc>
          <w:tcPr>
            <w:tcW w:w="825" w:type="dxa"/>
          </w:tcPr>
          <w:p w14:paraId="7BBF0927" w14:textId="4360D5CD" w:rsidR="009373DD" w:rsidRPr="009571B9" w:rsidRDefault="009373DD" w:rsidP="009373DD">
            <w:pPr>
              <w:pStyle w:val="SectCTableText"/>
              <w:spacing w:before="240" w:after="0" w:line="240" w:lineRule="auto"/>
              <w:ind w:left="51" w:firstLine="0"/>
              <w:rPr>
                <w:color w:val="000000" w:themeColor="text1"/>
              </w:rPr>
            </w:pPr>
            <w:r w:rsidRPr="009571B9">
              <w:rPr>
                <w:color w:val="000000" w:themeColor="text1"/>
              </w:rPr>
              <w:t>4.4</w:t>
            </w:r>
          </w:p>
        </w:tc>
        <w:tc>
          <w:tcPr>
            <w:tcW w:w="5837" w:type="dxa"/>
          </w:tcPr>
          <w:p w14:paraId="6ACF1F47" w14:textId="23885A22" w:rsidR="009373DD" w:rsidRPr="009571B9" w:rsidRDefault="009373DD" w:rsidP="009373DD">
            <w:pPr>
              <w:pStyle w:val="SectCTableText"/>
              <w:spacing w:before="240" w:after="0" w:line="240" w:lineRule="auto"/>
              <w:ind w:left="51" w:firstLine="0"/>
              <w:rPr>
                <w:color w:val="000000" w:themeColor="text1"/>
              </w:rPr>
            </w:pPr>
            <w:r w:rsidRPr="009571B9">
              <w:rPr>
                <w:iCs w:val="0"/>
                <w:color w:val="000000" w:themeColor="text1"/>
              </w:rPr>
              <w:t>Carry out tasks on platforms according to work instructions, regulatory and safety requirements</w:t>
            </w:r>
            <w:r w:rsidR="00375419">
              <w:rPr>
                <w:iCs w:val="0"/>
                <w:color w:val="000000" w:themeColor="text1"/>
              </w:rPr>
              <w:t>.</w:t>
            </w:r>
          </w:p>
        </w:tc>
      </w:tr>
      <w:tr w:rsidR="00EF1DE4" w:rsidRPr="009571B9" w14:paraId="0DE61BDF" w14:textId="77777777" w:rsidTr="00680F74">
        <w:trPr>
          <w:trHeight w:val="1018"/>
        </w:trPr>
        <w:tc>
          <w:tcPr>
            <w:tcW w:w="490" w:type="dxa"/>
            <w:vMerge w:val="restart"/>
          </w:tcPr>
          <w:p w14:paraId="0A45D56A" w14:textId="1915B6F1" w:rsidR="00EF1DE4" w:rsidRPr="009571B9" w:rsidRDefault="00EF1DE4" w:rsidP="00EF1DE4">
            <w:pPr>
              <w:pStyle w:val="SectCTableText"/>
              <w:spacing w:before="240" w:after="0" w:line="240" w:lineRule="auto"/>
              <w:ind w:left="0" w:firstLine="0"/>
              <w:rPr>
                <w:color w:val="000000" w:themeColor="text1"/>
              </w:rPr>
            </w:pPr>
            <w:r w:rsidRPr="009571B9">
              <w:rPr>
                <w:color w:val="000000" w:themeColor="text1"/>
              </w:rPr>
              <w:t>5.</w:t>
            </w:r>
          </w:p>
        </w:tc>
        <w:tc>
          <w:tcPr>
            <w:tcW w:w="2595" w:type="dxa"/>
            <w:vMerge w:val="restart"/>
          </w:tcPr>
          <w:p w14:paraId="3418F017" w14:textId="7C8F7725" w:rsidR="00EF1DE4" w:rsidRPr="009571B9" w:rsidRDefault="00EF1DE4" w:rsidP="00EF1DE4">
            <w:pPr>
              <w:pStyle w:val="SectCTableText"/>
              <w:spacing w:before="240" w:after="0" w:line="240" w:lineRule="auto"/>
              <w:ind w:left="51" w:firstLine="0"/>
              <w:rPr>
                <w:color w:val="000000" w:themeColor="text1"/>
              </w:rPr>
            </w:pPr>
            <w:r w:rsidRPr="009571B9">
              <w:t>Clean up</w:t>
            </w:r>
          </w:p>
        </w:tc>
        <w:tc>
          <w:tcPr>
            <w:tcW w:w="825" w:type="dxa"/>
          </w:tcPr>
          <w:p w14:paraId="3BBF7F1E" w14:textId="26DAC4D9" w:rsidR="00EF1DE4" w:rsidRPr="009571B9" w:rsidRDefault="00EF1DE4" w:rsidP="00EF1DE4">
            <w:pPr>
              <w:pStyle w:val="SectCTableText"/>
              <w:spacing w:before="240" w:after="0" w:line="240" w:lineRule="auto"/>
              <w:ind w:left="51" w:firstLine="0"/>
              <w:rPr>
                <w:color w:val="000000" w:themeColor="text1"/>
              </w:rPr>
            </w:pPr>
            <w:r w:rsidRPr="009571B9">
              <w:rPr>
                <w:color w:val="000000" w:themeColor="text1"/>
              </w:rPr>
              <w:t>5.1</w:t>
            </w:r>
          </w:p>
        </w:tc>
        <w:tc>
          <w:tcPr>
            <w:tcW w:w="5837" w:type="dxa"/>
          </w:tcPr>
          <w:p w14:paraId="3C7C76CB" w14:textId="6827522B" w:rsidR="00EF1DE4" w:rsidRPr="009571B9" w:rsidRDefault="00EF1DE4" w:rsidP="00EF1DE4">
            <w:pPr>
              <w:pStyle w:val="SectCTableText"/>
              <w:spacing w:before="240" w:after="0" w:line="240" w:lineRule="auto"/>
              <w:ind w:left="51" w:firstLine="0"/>
              <w:rPr>
                <w:iCs w:val="0"/>
                <w:color w:val="000000" w:themeColor="text1"/>
              </w:rPr>
            </w:pPr>
            <w:r w:rsidRPr="009571B9">
              <w:rPr>
                <w:color w:val="000000" w:themeColor="text1"/>
              </w:rPr>
              <w:t>Clear work area and dispose of, reuse or recycle materials in accordance with legislation, regulations and codes of practice and work instructions</w:t>
            </w:r>
            <w:r w:rsidR="00375419">
              <w:rPr>
                <w:color w:val="000000" w:themeColor="text1"/>
              </w:rPr>
              <w:t>.</w:t>
            </w:r>
          </w:p>
        </w:tc>
      </w:tr>
      <w:tr w:rsidR="00EF1DE4" w:rsidRPr="009571B9" w14:paraId="79A76D7A" w14:textId="77777777" w:rsidTr="00680F74">
        <w:trPr>
          <w:trHeight w:val="20"/>
        </w:trPr>
        <w:tc>
          <w:tcPr>
            <w:tcW w:w="490" w:type="dxa"/>
            <w:vMerge/>
          </w:tcPr>
          <w:p w14:paraId="1E32D8C6" w14:textId="77777777" w:rsidR="00EF1DE4" w:rsidRPr="009571B9" w:rsidRDefault="00EF1DE4" w:rsidP="00EF1DE4">
            <w:pPr>
              <w:pStyle w:val="SectCTableText"/>
              <w:spacing w:after="0" w:line="240" w:lineRule="auto"/>
              <w:ind w:left="51" w:firstLine="0"/>
              <w:rPr>
                <w:color w:val="000000" w:themeColor="text1"/>
              </w:rPr>
            </w:pPr>
          </w:p>
        </w:tc>
        <w:tc>
          <w:tcPr>
            <w:tcW w:w="2595" w:type="dxa"/>
            <w:vMerge/>
          </w:tcPr>
          <w:p w14:paraId="1FB2F3CE" w14:textId="77777777" w:rsidR="00EF1DE4" w:rsidRPr="009571B9" w:rsidRDefault="00EF1DE4" w:rsidP="00EF1DE4">
            <w:pPr>
              <w:pStyle w:val="SectCTableText"/>
              <w:spacing w:before="240" w:after="0" w:line="240" w:lineRule="auto"/>
              <w:ind w:left="51" w:firstLine="0"/>
              <w:rPr>
                <w:color w:val="000000" w:themeColor="text1"/>
              </w:rPr>
            </w:pPr>
          </w:p>
        </w:tc>
        <w:tc>
          <w:tcPr>
            <w:tcW w:w="825" w:type="dxa"/>
          </w:tcPr>
          <w:p w14:paraId="2F3FF171" w14:textId="31BE7CCB" w:rsidR="00EF1DE4" w:rsidRPr="009571B9" w:rsidRDefault="00EF1DE4" w:rsidP="00EF1DE4">
            <w:pPr>
              <w:pStyle w:val="SectCTableText"/>
              <w:spacing w:before="240" w:after="0" w:line="240" w:lineRule="auto"/>
              <w:ind w:left="51" w:firstLine="0"/>
              <w:rPr>
                <w:color w:val="000000" w:themeColor="text1"/>
              </w:rPr>
            </w:pPr>
            <w:r w:rsidRPr="009571B9">
              <w:rPr>
                <w:color w:val="000000" w:themeColor="text1"/>
              </w:rPr>
              <w:t>5.2</w:t>
            </w:r>
          </w:p>
        </w:tc>
        <w:tc>
          <w:tcPr>
            <w:tcW w:w="5837" w:type="dxa"/>
          </w:tcPr>
          <w:p w14:paraId="431E3A17" w14:textId="447E22E8" w:rsidR="00EF1DE4" w:rsidRPr="009571B9" w:rsidRDefault="00EF1DE4" w:rsidP="00EF1DE4">
            <w:pPr>
              <w:pStyle w:val="SectCTableText"/>
              <w:spacing w:before="240" w:after="0" w:line="240" w:lineRule="auto"/>
              <w:ind w:left="51" w:firstLine="0"/>
              <w:rPr>
                <w:color w:val="000000" w:themeColor="text1"/>
              </w:rPr>
            </w:pPr>
            <w:r w:rsidRPr="009571B9">
              <w:rPr>
                <w:color w:val="000000" w:themeColor="text1"/>
              </w:rPr>
              <w:t>Disassemble platform, clean and store plant, tools and equipment after use by following safe working practices</w:t>
            </w:r>
            <w:r w:rsidR="00375419">
              <w:rPr>
                <w:color w:val="000000" w:themeColor="text1"/>
              </w:rPr>
              <w:t>.</w:t>
            </w:r>
          </w:p>
        </w:tc>
      </w:tr>
      <w:tr w:rsidR="00B860B5" w:rsidRPr="009571B9" w14:paraId="39090C97" w14:textId="77777777" w:rsidTr="00680F74">
        <w:tc>
          <w:tcPr>
            <w:tcW w:w="9747" w:type="dxa"/>
            <w:gridSpan w:val="4"/>
          </w:tcPr>
          <w:p w14:paraId="6F3AACEE" w14:textId="77777777" w:rsidR="00B860B5" w:rsidRPr="009571B9" w:rsidRDefault="00B860B5" w:rsidP="00BD73D2">
            <w:pPr>
              <w:pStyle w:val="SectCTableText"/>
              <w:spacing w:before="360" w:after="0" w:line="240" w:lineRule="auto"/>
              <w:ind w:left="0" w:firstLine="0"/>
              <w:rPr>
                <w:b/>
                <w:color w:val="000000" w:themeColor="text1"/>
              </w:rPr>
            </w:pPr>
            <w:r w:rsidRPr="009571B9">
              <w:rPr>
                <w:b/>
                <w:color w:val="000000" w:themeColor="text1"/>
              </w:rPr>
              <w:t>REQUIRED SKILLS AND KNOWLEDGE</w:t>
            </w:r>
          </w:p>
        </w:tc>
      </w:tr>
      <w:tr w:rsidR="00B860B5" w:rsidRPr="009571B9" w14:paraId="22B05846" w14:textId="77777777" w:rsidTr="00680F74">
        <w:tc>
          <w:tcPr>
            <w:tcW w:w="9747" w:type="dxa"/>
            <w:gridSpan w:val="4"/>
          </w:tcPr>
          <w:p w14:paraId="2B34C683" w14:textId="77777777" w:rsidR="00B860B5" w:rsidRPr="009571B9" w:rsidRDefault="00B860B5" w:rsidP="00B860B5">
            <w:pPr>
              <w:pStyle w:val="SectCTableText"/>
              <w:spacing w:after="0" w:line="240" w:lineRule="auto"/>
              <w:ind w:left="0" w:firstLine="0"/>
              <w:rPr>
                <w:i/>
                <w:color w:val="000000" w:themeColor="text1"/>
                <w:sz w:val="20"/>
              </w:rPr>
            </w:pPr>
            <w:r w:rsidRPr="009571B9">
              <w:rPr>
                <w:i/>
                <w:color w:val="000000" w:themeColor="text1"/>
                <w:sz w:val="20"/>
              </w:rPr>
              <w:t>This describes the essential skills and knowledge and their level, required for this unit.</w:t>
            </w:r>
          </w:p>
        </w:tc>
      </w:tr>
      <w:tr w:rsidR="00B860B5" w:rsidRPr="009571B9" w14:paraId="33A4FC14" w14:textId="77777777" w:rsidTr="00680F74">
        <w:tc>
          <w:tcPr>
            <w:tcW w:w="3085" w:type="dxa"/>
            <w:gridSpan w:val="2"/>
          </w:tcPr>
          <w:p w14:paraId="6237303F" w14:textId="77777777" w:rsidR="00B860B5" w:rsidRPr="009571B9" w:rsidRDefault="00B860B5" w:rsidP="00B860B5">
            <w:pPr>
              <w:pStyle w:val="SectCTableText"/>
              <w:spacing w:before="240" w:after="0" w:line="240" w:lineRule="auto"/>
              <w:ind w:left="0"/>
              <w:rPr>
                <w:color w:val="000000" w:themeColor="text1"/>
              </w:rPr>
            </w:pPr>
            <w:r w:rsidRPr="009571B9">
              <w:t>Required skills:</w:t>
            </w:r>
          </w:p>
        </w:tc>
        <w:tc>
          <w:tcPr>
            <w:tcW w:w="825" w:type="dxa"/>
          </w:tcPr>
          <w:p w14:paraId="7A42D147" w14:textId="77777777" w:rsidR="00B860B5" w:rsidRPr="009571B9" w:rsidRDefault="00B860B5" w:rsidP="00B860B5">
            <w:pPr>
              <w:pStyle w:val="SectCTableText"/>
              <w:spacing w:before="240" w:after="0" w:line="240" w:lineRule="auto"/>
              <w:ind w:left="0"/>
              <w:rPr>
                <w:color w:val="000000" w:themeColor="text1"/>
              </w:rPr>
            </w:pPr>
          </w:p>
        </w:tc>
        <w:tc>
          <w:tcPr>
            <w:tcW w:w="5837" w:type="dxa"/>
          </w:tcPr>
          <w:p w14:paraId="70637C50" w14:textId="77777777" w:rsidR="00B860B5" w:rsidRPr="009571B9" w:rsidRDefault="00B860B5" w:rsidP="00B860B5">
            <w:pPr>
              <w:pStyle w:val="SectCTableText"/>
              <w:spacing w:before="240" w:after="0" w:line="240" w:lineRule="auto"/>
              <w:ind w:left="0"/>
              <w:rPr>
                <w:color w:val="000000" w:themeColor="text1"/>
              </w:rPr>
            </w:pPr>
          </w:p>
        </w:tc>
      </w:tr>
      <w:tr w:rsidR="00B860B5" w:rsidRPr="009571B9" w14:paraId="287CA8C6" w14:textId="77777777" w:rsidTr="00680F74">
        <w:trPr>
          <w:trHeight w:val="1840"/>
        </w:trPr>
        <w:tc>
          <w:tcPr>
            <w:tcW w:w="9747" w:type="dxa"/>
            <w:gridSpan w:val="4"/>
          </w:tcPr>
          <w:p w14:paraId="1518DD53" w14:textId="77777777" w:rsidR="00EF1DE4" w:rsidRPr="009571B9" w:rsidRDefault="00EF1DE4" w:rsidP="00EF1DE4">
            <w:pPr>
              <w:pStyle w:val="BBul"/>
            </w:pPr>
            <w:r w:rsidRPr="009571B9">
              <w:t>reading skills to interpret documentation, drawings, specifications and instructions</w:t>
            </w:r>
          </w:p>
          <w:p w14:paraId="75EF7757" w14:textId="77777777" w:rsidR="00EF1DE4" w:rsidRPr="009571B9" w:rsidRDefault="00EF1DE4" w:rsidP="00EF1DE4">
            <w:pPr>
              <w:pStyle w:val="BBul"/>
            </w:pPr>
            <w:r w:rsidRPr="009571B9">
              <w:t>writing skills to complete basic documentation</w:t>
            </w:r>
          </w:p>
          <w:p w14:paraId="7EC23BAA" w14:textId="77777777" w:rsidR="00EF1DE4" w:rsidRPr="009571B9" w:rsidRDefault="00EF1DE4" w:rsidP="00EF1DE4">
            <w:pPr>
              <w:pStyle w:val="BBul"/>
            </w:pPr>
            <w:r w:rsidRPr="009571B9">
              <w:t>oral communication skills to:</w:t>
            </w:r>
          </w:p>
          <w:p w14:paraId="7C77DAB8" w14:textId="77777777" w:rsidR="00EF1DE4" w:rsidRPr="009571B9" w:rsidRDefault="00EF1DE4" w:rsidP="00EF1DE4">
            <w:pPr>
              <w:pStyle w:val="Dash"/>
            </w:pPr>
            <w:r w:rsidRPr="009571B9">
              <w:t>use appropriate terminology for erecting and using working platforms</w:t>
            </w:r>
          </w:p>
          <w:p w14:paraId="1D0ECFB0" w14:textId="77777777" w:rsidR="00EF1DE4" w:rsidRPr="009571B9" w:rsidRDefault="00EF1DE4" w:rsidP="00EF1DE4">
            <w:pPr>
              <w:pStyle w:val="Dash"/>
            </w:pPr>
            <w:r w:rsidRPr="009571B9">
              <w:t>use questioning to identify and confirm task requirements</w:t>
            </w:r>
          </w:p>
          <w:p w14:paraId="5C425CBE" w14:textId="77777777" w:rsidR="00EF1DE4" w:rsidRPr="009571B9" w:rsidRDefault="00EF1DE4" w:rsidP="00EF1DE4">
            <w:pPr>
              <w:pStyle w:val="Dash"/>
            </w:pPr>
            <w:r w:rsidRPr="009571B9">
              <w:t>report incidences and faulty platform equipment</w:t>
            </w:r>
          </w:p>
          <w:p w14:paraId="78ECBBA3" w14:textId="77777777" w:rsidR="00EF1DE4" w:rsidRPr="009571B9" w:rsidRDefault="00EF1DE4" w:rsidP="00EF1DE4">
            <w:pPr>
              <w:pStyle w:val="BBul"/>
            </w:pPr>
            <w:r w:rsidRPr="009571B9">
              <w:t>numeracy skills to complete measurements and calculations to check for height requirements when erecting and using working platforms</w:t>
            </w:r>
          </w:p>
          <w:p w14:paraId="6AA3C9AC" w14:textId="10B6C8E8" w:rsidR="00B860B5" w:rsidRPr="009571B9" w:rsidRDefault="00EF1DE4" w:rsidP="00BD73D2">
            <w:pPr>
              <w:pStyle w:val="BBul"/>
            </w:pPr>
            <w:r w:rsidRPr="009571B9">
              <w:t>teamwork skills to ensure a safe working environment</w:t>
            </w:r>
          </w:p>
        </w:tc>
      </w:tr>
    </w:tbl>
    <w:p w14:paraId="62AD29D0" w14:textId="77777777" w:rsidR="00680F74" w:rsidRPr="009571B9" w:rsidRDefault="00680F74">
      <w:r w:rsidRPr="009571B9">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BD73D2" w:rsidRPr="009571B9" w14:paraId="19C81F1A" w14:textId="77777777" w:rsidTr="00680F74">
        <w:trPr>
          <w:gridAfter w:val="4"/>
          <w:wAfter w:w="11674" w:type="dxa"/>
          <w:trHeight w:val="1840"/>
        </w:trPr>
        <w:tc>
          <w:tcPr>
            <w:tcW w:w="9747" w:type="dxa"/>
            <w:gridSpan w:val="2"/>
          </w:tcPr>
          <w:p w14:paraId="1FC994CD" w14:textId="05AD4142" w:rsidR="00BD73D2" w:rsidRPr="009571B9" w:rsidRDefault="00BD73D2" w:rsidP="00BD73D2">
            <w:pPr>
              <w:pStyle w:val="BBul"/>
            </w:pPr>
            <w:r w:rsidRPr="009571B9">
              <w:lastRenderedPageBreak/>
              <w:t>planning and organising skills to:</w:t>
            </w:r>
          </w:p>
          <w:p w14:paraId="135E3D4A" w14:textId="77777777" w:rsidR="00BD73D2" w:rsidRPr="009571B9" w:rsidRDefault="00BD73D2" w:rsidP="00BD73D2">
            <w:pPr>
              <w:pStyle w:val="Dash"/>
            </w:pPr>
            <w:r w:rsidRPr="009571B9">
              <w:t>identify and obtain working platform components, tools and equipment required for erecting working platforms</w:t>
            </w:r>
          </w:p>
          <w:p w14:paraId="2161F7EE" w14:textId="77777777" w:rsidR="00BD73D2" w:rsidRPr="009571B9" w:rsidRDefault="00BD73D2" w:rsidP="00BD73D2">
            <w:pPr>
              <w:pStyle w:val="Dash"/>
            </w:pPr>
            <w:r w:rsidRPr="009571B9">
              <w:t>plan and complete tasks in appropriate sequence to avoid backtracking and rework</w:t>
            </w:r>
          </w:p>
          <w:p w14:paraId="46713A34" w14:textId="77777777" w:rsidR="00BD73D2" w:rsidRPr="009571B9" w:rsidRDefault="00BD73D2" w:rsidP="00BD73D2">
            <w:pPr>
              <w:pStyle w:val="BBul"/>
            </w:pPr>
            <w:r w:rsidRPr="009571B9">
              <w:t>self management skills to:</w:t>
            </w:r>
          </w:p>
          <w:p w14:paraId="00D2C771" w14:textId="77777777" w:rsidR="00BD73D2" w:rsidRPr="009571B9" w:rsidRDefault="00BD73D2" w:rsidP="00BD73D2">
            <w:pPr>
              <w:pStyle w:val="Dash"/>
            </w:pPr>
            <w:r w:rsidRPr="009571B9">
              <w:t xml:space="preserve">follow instructions </w:t>
            </w:r>
          </w:p>
          <w:p w14:paraId="3139F8C4" w14:textId="77777777" w:rsidR="00BD73D2" w:rsidRPr="009571B9" w:rsidRDefault="00BD73D2" w:rsidP="00BD73D2">
            <w:pPr>
              <w:pStyle w:val="Dash"/>
            </w:pPr>
            <w:r w:rsidRPr="009571B9">
              <w:t>manage workspace</w:t>
            </w:r>
          </w:p>
          <w:p w14:paraId="798FB964" w14:textId="18095252" w:rsidR="00BD73D2" w:rsidRPr="009571B9" w:rsidRDefault="00BD73D2" w:rsidP="00BD73D2">
            <w:pPr>
              <w:pStyle w:val="BBul"/>
            </w:pPr>
            <w:r w:rsidRPr="009571B9">
              <w:t>technology skills to use the appropriate tools and equipment for erecting working platforms.</w:t>
            </w:r>
          </w:p>
        </w:tc>
      </w:tr>
      <w:tr w:rsidR="00B860B5" w:rsidRPr="009571B9" w14:paraId="21625F96" w14:textId="77777777" w:rsidTr="00680F74">
        <w:trPr>
          <w:trHeight w:val="20"/>
        </w:trPr>
        <w:tc>
          <w:tcPr>
            <w:tcW w:w="9747" w:type="dxa"/>
            <w:gridSpan w:val="2"/>
          </w:tcPr>
          <w:p w14:paraId="51636CE0" w14:textId="77777777" w:rsidR="00B860B5" w:rsidRPr="009571B9" w:rsidRDefault="00B860B5" w:rsidP="00B860B5">
            <w:pPr>
              <w:pStyle w:val="SectCTableText"/>
              <w:spacing w:before="240" w:after="0" w:line="240" w:lineRule="auto"/>
              <w:ind w:left="0"/>
            </w:pPr>
            <w:r w:rsidRPr="009571B9">
              <w:t>Required knowledge:</w:t>
            </w:r>
          </w:p>
        </w:tc>
        <w:tc>
          <w:tcPr>
            <w:tcW w:w="5837" w:type="dxa"/>
            <w:gridSpan w:val="3"/>
          </w:tcPr>
          <w:p w14:paraId="6E54A903" w14:textId="77777777" w:rsidR="00B860B5" w:rsidRPr="009571B9" w:rsidRDefault="00B860B5" w:rsidP="00B860B5">
            <w:pPr>
              <w:spacing w:before="0" w:line="240" w:lineRule="auto"/>
            </w:pPr>
          </w:p>
        </w:tc>
        <w:tc>
          <w:tcPr>
            <w:tcW w:w="5837" w:type="dxa"/>
          </w:tcPr>
          <w:p w14:paraId="40E4B78C" w14:textId="77777777" w:rsidR="00B860B5" w:rsidRPr="009571B9" w:rsidRDefault="00B860B5" w:rsidP="00B860B5">
            <w:pPr>
              <w:spacing w:before="0" w:line="240" w:lineRule="auto"/>
            </w:pPr>
          </w:p>
        </w:tc>
      </w:tr>
      <w:tr w:rsidR="00B860B5" w:rsidRPr="009571B9" w14:paraId="1D6A99B5" w14:textId="77777777" w:rsidTr="00680F74">
        <w:trPr>
          <w:gridAfter w:val="3"/>
          <w:wAfter w:w="11551" w:type="dxa"/>
        </w:trPr>
        <w:tc>
          <w:tcPr>
            <w:tcW w:w="9870" w:type="dxa"/>
            <w:gridSpan w:val="3"/>
            <w:tcBorders>
              <w:top w:val="nil"/>
              <w:left w:val="nil"/>
              <w:bottom w:val="nil"/>
              <w:right w:val="nil"/>
            </w:tcBorders>
          </w:tcPr>
          <w:p w14:paraId="6AC1BA9C" w14:textId="77777777" w:rsidR="00BD73D2" w:rsidRPr="009571B9" w:rsidRDefault="00BD73D2" w:rsidP="00BD73D2">
            <w:pPr>
              <w:pStyle w:val="BBul"/>
            </w:pPr>
            <w:r w:rsidRPr="009571B9">
              <w:t>plans, drawings and specifications used for erecting working platforms</w:t>
            </w:r>
          </w:p>
          <w:p w14:paraId="2520EB4F" w14:textId="6E99B286" w:rsidR="00BD73D2" w:rsidRPr="009571B9" w:rsidRDefault="00BD73D2" w:rsidP="00BD73D2">
            <w:pPr>
              <w:pStyle w:val="BBul"/>
            </w:pPr>
            <w:r w:rsidRPr="009571B9">
              <w:t>workplace safety requirements and OHS legislation in relation to erect and safely use working platforms, including the required PPE</w:t>
            </w:r>
          </w:p>
          <w:p w14:paraId="7AEFFA1B" w14:textId="77777777" w:rsidR="00BD73D2" w:rsidRPr="009571B9" w:rsidRDefault="00BD73D2" w:rsidP="00BD73D2">
            <w:pPr>
              <w:pStyle w:val="BBul"/>
            </w:pPr>
            <w:r w:rsidRPr="009571B9">
              <w:t xml:space="preserve">relevant Australian Standards in relation to restricted height working platforms </w:t>
            </w:r>
          </w:p>
          <w:p w14:paraId="635AD7CA" w14:textId="77777777" w:rsidR="00BD73D2" w:rsidRPr="009571B9" w:rsidRDefault="00BD73D2" w:rsidP="00BD73D2">
            <w:pPr>
              <w:pStyle w:val="BBul"/>
            </w:pPr>
            <w:r w:rsidRPr="009571B9">
              <w:t xml:space="preserve">principles of sustainability relevant to erecting working platforms </w:t>
            </w:r>
          </w:p>
          <w:p w14:paraId="2F15557F" w14:textId="77777777" w:rsidR="00BD73D2" w:rsidRPr="009571B9" w:rsidRDefault="00BD73D2" w:rsidP="00BD73D2">
            <w:pPr>
              <w:pStyle w:val="BBul"/>
            </w:pPr>
            <w:r w:rsidRPr="009571B9">
              <w:t>terminology used for erecting and using working platforms</w:t>
            </w:r>
          </w:p>
          <w:p w14:paraId="607DBF4D" w14:textId="77777777" w:rsidR="00BD73D2" w:rsidRPr="009571B9" w:rsidRDefault="00BD73D2" w:rsidP="00BD73D2">
            <w:pPr>
              <w:pStyle w:val="BBul"/>
            </w:pPr>
            <w:r w:rsidRPr="009571B9">
              <w:t>function, purpose and types of working platforms, and tools and equipment used to erect them</w:t>
            </w:r>
          </w:p>
          <w:p w14:paraId="6F473923" w14:textId="5320E8D4" w:rsidR="00B860B5" w:rsidRPr="009571B9" w:rsidRDefault="00BD73D2" w:rsidP="00BD73D2">
            <w:pPr>
              <w:pStyle w:val="BBul"/>
              <w:rPr>
                <w:lang w:val="en-GB" w:eastAsia="en-GB"/>
              </w:rPr>
            </w:pPr>
            <w:r w:rsidRPr="009571B9">
              <w:t>processes and techniques used for erecting working platforms, including manufacturers’ specifications.</w:t>
            </w:r>
          </w:p>
          <w:p w14:paraId="1A67DBDE" w14:textId="77777777" w:rsidR="00B860B5" w:rsidRPr="009571B9" w:rsidRDefault="00B860B5" w:rsidP="00B860B5">
            <w:pPr>
              <w:pStyle w:val="SectCHead1"/>
              <w:spacing w:after="0" w:line="240" w:lineRule="auto"/>
              <w:ind w:left="28"/>
              <w:rPr>
                <w:color w:val="000000" w:themeColor="text1"/>
              </w:rPr>
            </w:pPr>
            <w:r w:rsidRPr="009571B9">
              <w:rPr>
                <w:color w:val="000000" w:themeColor="text1"/>
              </w:rPr>
              <w:t>RANGE STATEMENT</w:t>
            </w:r>
          </w:p>
        </w:tc>
      </w:tr>
      <w:tr w:rsidR="00B860B5" w:rsidRPr="009571B9" w14:paraId="5951D9E2" w14:textId="77777777" w:rsidTr="00680F74">
        <w:trPr>
          <w:gridAfter w:val="2"/>
          <w:wAfter w:w="11498" w:type="dxa"/>
        </w:trPr>
        <w:tc>
          <w:tcPr>
            <w:tcW w:w="9923" w:type="dxa"/>
            <w:gridSpan w:val="4"/>
            <w:tcBorders>
              <w:top w:val="nil"/>
              <w:left w:val="nil"/>
              <w:right w:val="nil"/>
            </w:tcBorders>
          </w:tcPr>
          <w:p w14:paraId="1D97883A" w14:textId="77777777" w:rsidR="00B860B5" w:rsidRPr="009571B9" w:rsidRDefault="00B860B5" w:rsidP="00B860B5">
            <w:pPr>
              <w:pStyle w:val="SectCDescr"/>
              <w:spacing w:beforeLines="0" w:before="120" w:afterLines="0" w:after="0" w:line="240" w:lineRule="auto"/>
              <w:ind w:left="0" w:right="-158" w:firstLine="6"/>
              <w:rPr>
                <w:color w:val="000000" w:themeColor="text1"/>
              </w:rPr>
            </w:pPr>
            <w:r w:rsidRPr="009571B9">
              <w:rPr>
                <w:color w:val="000000" w:themeColor="text1"/>
              </w:rPr>
              <w:t xml:space="preserve">The range statement relates to the unit of competency as a whole. It allows for different work environments </w:t>
            </w:r>
            <w:r w:rsidRPr="009571B9">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B860B5" w:rsidRPr="009571B9" w14:paraId="40BF419F" w14:textId="77777777" w:rsidTr="00680F74">
        <w:trPr>
          <w:gridAfter w:val="3"/>
          <w:wAfter w:w="11551" w:type="dxa"/>
          <w:trHeight w:val="20"/>
        </w:trPr>
        <w:tc>
          <w:tcPr>
            <w:tcW w:w="4111" w:type="dxa"/>
            <w:tcBorders>
              <w:top w:val="nil"/>
              <w:left w:val="nil"/>
              <w:bottom w:val="nil"/>
              <w:right w:val="nil"/>
            </w:tcBorders>
          </w:tcPr>
          <w:p w14:paraId="34209183" w14:textId="26611ED4" w:rsidR="00B860B5" w:rsidRPr="009571B9" w:rsidRDefault="00BD73D2" w:rsidP="00BD73D2">
            <w:pPr>
              <w:pStyle w:val="SectCDescr"/>
              <w:spacing w:beforeLines="0" w:before="240" w:afterLines="0" w:after="0" w:line="240" w:lineRule="auto"/>
              <w:ind w:left="0" w:firstLine="6"/>
              <w:rPr>
                <w:i w:val="0"/>
                <w:color w:val="000000" w:themeColor="text1"/>
                <w:sz w:val="22"/>
                <w:szCs w:val="22"/>
              </w:rPr>
            </w:pPr>
            <w:r w:rsidRPr="009571B9">
              <w:rPr>
                <w:b/>
                <w:bCs/>
                <w:color w:val="000000" w:themeColor="text1"/>
                <w:sz w:val="22"/>
                <w:szCs w:val="22"/>
              </w:rPr>
              <w:t>Specifications</w:t>
            </w:r>
            <w:r w:rsidR="00B860B5" w:rsidRPr="009571B9">
              <w:rPr>
                <w:bCs/>
                <w:i w:val="0"/>
                <w:color w:val="000000" w:themeColor="text1"/>
                <w:sz w:val="22"/>
                <w:szCs w:val="22"/>
              </w:rPr>
              <w:t xml:space="preserve"> may include:</w:t>
            </w:r>
          </w:p>
        </w:tc>
        <w:tc>
          <w:tcPr>
            <w:tcW w:w="5759" w:type="dxa"/>
            <w:gridSpan w:val="2"/>
            <w:tcBorders>
              <w:top w:val="nil"/>
              <w:left w:val="nil"/>
              <w:bottom w:val="nil"/>
              <w:right w:val="nil"/>
            </w:tcBorders>
          </w:tcPr>
          <w:p w14:paraId="233AA64B" w14:textId="14E79B09" w:rsidR="00BD73D2" w:rsidRPr="009571B9" w:rsidRDefault="00BD73D2" w:rsidP="00BD73D2">
            <w:pPr>
              <w:pStyle w:val="BBul"/>
              <w:spacing w:before="240"/>
            </w:pPr>
            <w:r w:rsidRPr="009571B9">
              <w:t>manufacturer</w:t>
            </w:r>
            <w:r w:rsidR="00680F74" w:rsidRPr="009571B9">
              <w:t xml:space="preserve">s’ </w:t>
            </w:r>
            <w:r w:rsidRPr="009571B9">
              <w:t>specifications and instructions</w:t>
            </w:r>
          </w:p>
          <w:p w14:paraId="1C0A5368" w14:textId="77777777" w:rsidR="00BD73D2" w:rsidRPr="009571B9" w:rsidRDefault="00BD73D2" w:rsidP="00BD73D2">
            <w:pPr>
              <w:pStyle w:val="BBul"/>
            </w:pPr>
            <w:r w:rsidRPr="009571B9">
              <w:t xml:space="preserve">regulatory and legislative requirements </w:t>
            </w:r>
          </w:p>
          <w:p w14:paraId="532E6D2F" w14:textId="6B7EA0F4" w:rsidR="00BD73D2" w:rsidRPr="009571B9" w:rsidRDefault="00BD73D2" w:rsidP="00BD73D2">
            <w:pPr>
              <w:pStyle w:val="BBul"/>
            </w:pPr>
            <w:r w:rsidRPr="009571B9">
              <w:t>r</w:t>
            </w:r>
            <w:r w:rsidR="00680F74" w:rsidRPr="009571B9">
              <w:t>elevant Australian S</w:t>
            </w:r>
            <w:r w:rsidRPr="009571B9">
              <w:t>tandards</w:t>
            </w:r>
            <w:r w:rsidR="00680F74" w:rsidRPr="009571B9">
              <w:t xml:space="preserve"> and codes</w:t>
            </w:r>
          </w:p>
          <w:p w14:paraId="371F8AF4" w14:textId="77777777" w:rsidR="00BD73D2" w:rsidRPr="009571B9" w:rsidRDefault="00BD73D2" w:rsidP="00BD73D2">
            <w:pPr>
              <w:pStyle w:val="BBul"/>
            </w:pPr>
            <w:r w:rsidRPr="009571B9">
              <w:t>safe work procedures</w:t>
            </w:r>
          </w:p>
          <w:p w14:paraId="5022752D" w14:textId="77777777" w:rsidR="00BD73D2" w:rsidRPr="009571B9" w:rsidRDefault="00BD73D2" w:rsidP="00BD73D2">
            <w:pPr>
              <w:pStyle w:val="BBul"/>
            </w:pPr>
            <w:r w:rsidRPr="009571B9">
              <w:t>signage</w:t>
            </w:r>
          </w:p>
          <w:p w14:paraId="5B435275" w14:textId="54F62493" w:rsidR="00B860B5" w:rsidRPr="009571B9" w:rsidRDefault="00BD73D2" w:rsidP="00BD73D2">
            <w:pPr>
              <w:pStyle w:val="Bullrange"/>
            </w:pPr>
            <w:r w:rsidRPr="009571B9">
              <w:t>other verbal, written and graphical instructions issued by supervisor or external personnel.</w:t>
            </w:r>
          </w:p>
        </w:tc>
      </w:tr>
      <w:tr w:rsidR="00B860B5" w:rsidRPr="009571B9" w14:paraId="074308B5" w14:textId="77777777" w:rsidTr="00680F74">
        <w:trPr>
          <w:gridAfter w:val="3"/>
          <w:wAfter w:w="11551" w:type="dxa"/>
          <w:trHeight w:val="1000"/>
        </w:trPr>
        <w:tc>
          <w:tcPr>
            <w:tcW w:w="4111" w:type="dxa"/>
            <w:tcBorders>
              <w:top w:val="nil"/>
              <w:left w:val="nil"/>
              <w:right w:val="nil"/>
            </w:tcBorders>
          </w:tcPr>
          <w:p w14:paraId="7370CEEA" w14:textId="2D12EA25" w:rsidR="00B860B5" w:rsidRPr="009571B9" w:rsidRDefault="00680F74" w:rsidP="00B860B5">
            <w:pPr>
              <w:pStyle w:val="SectCDescr"/>
              <w:spacing w:beforeLines="0" w:before="120" w:afterLines="0" w:after="0" w:line="240" w:lineRule="auto"/>
              <w:ind w:left="45" w:firstLine="6"/>
              <w:rPr>
                <w:b/>
                <w:i w:val="0"/>
                <w:color w:val="000000" w:themeColor="text1"/>
                <w:sz w:val="22"/>
                <w:szCs w:val="22"/>
              </w:rPr>
            </w:pPr>
            <w:r w:rsidRPr="009571B9">
              <w:rPr>
                <w:b/>
                <w:color w:val="000000" w:themeColor="text1"/>
                <w:sz w:val="22"/>
                <w:szCs w:val="22"/>
              </w:rPr>
              <w:t>Restricted height working platforms</w:t>
            </w:r>
            <w:r w:rsidRPr="009571B9">
              <w:rPr>
                <w:b/>
                <w:i w:val="0"/>
                <w:color w:val="000000" w:themeColor="text1"/>
                <w:sz w:val="22"/>
                <w:szCs w:val="22"/>
              </w:rPr>
              <w:t xml:space="preserve"> </w:t>
            </w:r>
            <w:r w:rsidRPr="009571B9">
              <w:rPr>
                <w:i w:val="0"/>
                <w:color w:val="000000" w:themeColor="text1"/>
                <w:sz w:val="22"/>
                <w:szCs w:val="22"/>
              </w:rPr>
              <w:t>must include, but is not limited to:</w:t>
            </w:r>
          </w:p>
        </w:tc>
        <w:tc>
          <w:tcPr>
            <w:tcW w:w="5759" w:type="dxa"/>
            <w:gridSpan w:val="2"/>
            <w:tcBorders>
              <w:top w:val="nil"/>
              <w:left w:val="nil"/>
              <w:right w:val="nil"/>
            </w:tcBorders>
          </w:tcPr>
          <w:p w14:paraId="1EB87E7B" w14:textId="5A120028" w:rsidR="00680F74" w:rsidRPr="009571B9" w:rsidRDefault="00680F74" w:rsidP="00680F74">
            <w:pPr>
              <w:pStyle w:val="Bullrange"/>
              <w:spacing w:before="120"/>
            </w:pPr>
            <w:r w:rsidRPr="009571B9">
              <w:t>extension ladders</w:t>
            </w:r>
          </w:p>
          <w:p w14:paraId="26D8FFEA" w14:textId="77777777" w:rsidR="00680F74" w:rsidRPr="009571B9" w:rsidRDefault="00680F74" w:rsidP="00680F74">
            <w:pPr>
              <w:pStyle w:val="Bullrange"/>
            </w:pPr>
            <w:r w:rsidRPr="009571B9">
              <w:t>mobile scaffold</w:t>
            </w:r>
          </w:p>
          <w:p w14:paraId="6DDE7591" w14:textId="77777777" w:rsidR="00680F74" w:rsidRPr="009571B9" w:rsidRDefault="00680F74" w:rsidP="00680F74">
            <w:pPr>
              <w:pStyle w:val="Bullrange"/>
            </w:pPr>
            <w:r w:rsidRPr="009571B9">
              <w:t>modular scaffold</w:t>
            </w:r>
          </w:p>
          <w:p w14:paraId="0A513969" w14:textId="77777777" w:rsidR="00680F74" w:rsidRPr="009571B9" w:rsidRDefault="00680F74" w:rsidP="00680F74">
            <w:pPr>
              <w:pStyle w:val="Bullrange"/>
            </w:pPr>
            <w:r w:rsidRPr="009571B9">
              <w:t>step ladders</w:t>
            </w:r>
          </w:p>
          <w:p w14:paraId="002ADBE8" w14:textId="69141CD3" w:rsidR="00B860B5" w:rsidRPr="009571B9" w:rsidRDefault="00680F74" w:rsidP="00680F74">
            <w:pPr>
              <w:pStyle w:val="Bullrange"/>
            </w:pPr>
            <w:r w:rsidRPr="009571B9">
              <w:t>trestles and planks.</w:t>
            </w:r>
          </w:p>
        </w:tc>
      </w:tr>
    </w:tbl>
    <w:p w14:paraId="69CE5D09" w14:textId="77777777" w:rsidR="00680F74" w:rsidRPr="009571B9" w:rsidRDefault="00680F74">
      <w:r w:rsidRPr="009571B9">
        <w:rPr>
          <w:i/>
          <w:iCs/>
        </w:rPr>
        <w:br w:type="page"/>
      </w:r>
    </w:p>
    <w:tbl>
      <w:tblPr>
        <w:tblW w:w="9870" w:type="dxa"/>
        <w:tblLayout w:type="fixed"/>
        <w:tblLook w:val="0000" w:firstRow="0" w:lastRow="0" w:firstColumn="0" w:lastColumn="0" w:noHBand="0" w:noVBand="0"/>
      </w:tblPr>
      <w:tblGrid>
        <w:gridCol w:w="4111"/>
        <w:gridCol w:w="5759"/>
      </w:tblGrid>
      <w:tr w:rsidR="00B860B5" w:rsidRPr="009571B9" w14:paraId="017374F9" w14:textId="77777777" w:rsidTr="00680F74">
        <w:trPr>
          <w:trHeight w:val="1697"/>
        </w:trPr>
        <w:tc>
          <w:tcPr>
            <w:tcW w:w="4111" w:type="dxa"/>
            <w:tcBorders>
              <w:top w:val="nil"/>
              <w:left w:val="nil"/>
              <w:right w:val="nil"/>
            </w:tcBorders>
          </w:tcPr>
          <w:p w14:paraId="31B1CECA" w14:textId="59E60EB0" w:rsidR="00B860B5" w:rsidRPr="009571B9" w:rsidRDefault="00680F74" w:rsidP="00B860B5">
            <w:pPr>
              <w:pStyle w:val="SectCDescr"/>
              <w:spacing w:beforeLines="0" w:before="120" w:afterLines="0" w:after="0" w:line="240" w:lineRule="auto"/>
              <w:ind w:left="45" w:firstLine="6"/>
              <w:rPr>
                <w:b/>
                <w:i w:val="0"/>
                <w:color w:val="000000" w:themeColor="text1"/>
                <w:sz w:val="22"/>
                <w:szCs w:val="22"/>
              </w:rPr>
            </w:pPr>
            <w:r w:rsidRPr="009571B9">
              <w:rPr>
                <w:b/>
                <w:color w:val="000000" w:themeColor="text1"/>
                <w:sz w:val="22"/>
                <w:szCs w:val="22"/>
              </w:rPr>
              <w:lastRenderedPageBreak/>
              <w:t>Materials</w:t>
            </w:r>
            <w:r w:rsidRPr="009571B9">
              <w:rPr>
                <w:b/>
                <w:i w:val="0"/>
                <w:color w:val="000000" w:themeColor="text1"/>
                <w:sz w:val="22"/>
                <w:szCs w:val="22"/>
              </w:rPr>
              <w:t xml:space="preserve"> </w:t>
            </w:r>
            <w:r w:rsidRPr="009571B9">
              <w:rPr>
                <w:i w:val="0"/>
                <w:color w:val="000000" w:themeColor="text1"/>
                <w:sz w:val="22"/>
                <w:szCs w:val="22"/>
              </w:rPr>
              <w:t>may include, but are not limited to:</w:t>
            </w:r>
          </w:p>
        </w:tc>
        <w:tc>
          <w:tcPr>
            <w:tcW w:w="5759" w:type="dxa"/>
            <w:tcBorders>
              <w:top w:val="nil"/>
              <w:left w:val="nil"/>
              <w:right w:val="nil"/>
            </w:tcBorders>
          </w:tcPr>
          <w:p w14:paraId="0943860F" w14:textId="77777777" w:rsidR="00680F74" w:rsidRPr="009571B9" w:rsidRDefault="00680F74" w:rsidP="00680F74">
            <w:pPr>
              <w:pStyle w:val="Bullrange"/>
            </w:pPr>
            <w:r w:rsidRPr="009571B9">
              <w:rPr>
                <w:w w:val="102"/>
              </w:rPr>
              <w:t>fixings</w:t>
            </w:r>
          </w:p>
          <w:p w14:paraId="7E7AAE09" w14:textId="77777777" w:rsidR="00680F74" w:rsidRPr="009571B9" w:rsidRDefault="00680F74" w:rsidP="00680F74">
            <w:pPr>
              <w:pStyle w:val="Bullrange"/>
            </w:pPr>
            <w:r w:rsidRPr="009571B9">
              <w:rPr>
                <w:w w:val="102"/>
              </w:rPr>
              <w:t>metal</w:t>
            </w:r>
          </w:p>
          <w:p w14:paraId="43737F23" w14:textId="77777777" w:rsidR="00680F74" w:rsidRPr="009571B9" w:rsidRDefault="00680F74" w:rsidP="00680F74">
            <w:pPr>
              <w:pStyle w:val="Bullrange"/>
            </w:pPr>
            <w:r w:rsidRPr="009571B9">
              <w:rPr>
                <w:w w:val="102"/>
              </w:rPr>
              <w:t>planks</w:t>
            </w:r>
          </w:p>
          <w:p w14:paraId="40E142E6" w14:textId="77777777" w:rsidR="00680F74" w:rsidRPr="009571B9" w:rsidRDefault="00680F74" w:rsidP="00680F74">
            <w:pPr>
              <w:pStyle w:val="Bullrange"/>
            </w:pPr>
            <w:r w:rsidRPr="009571B9">
              <w:rPr>
                <w:w w:val="102"/>
              </w:rPr>
              <w:t>plywood</w:t>
            </w:r>
          </w:p>
          <w:p w14:paraId="1CD03B96" w14:textId="77777777" w:rsidR="00680F74" w:rsidRPr="009571B9" w:rsidRDefault="00680F74" w:rsidP="00680F74">
            <w:pPr>
              <w:pStyle w:val="Bullrange"/>
            </w:pPr>
            <w:r w:rsidRPr="009571B9">
              <w:rPr>
                <w:w w:val="102"/>
              </w:rPr>
              <w:t>rope</w:t>
            </w:r>
          </w:p>
          <w:p w14:paraId="59F75B39" w14:textId="02AE7089" w:rsidR="00B860B5" w:rsidRPr="009571B9" w:rsidRDefault="00680F74" w:rsidP="00680F74">
            <w:pPr>
              <w:pStyle w:val="Bullrange"/>
            </w:pPr>
            <w:r w:rsidRPr="009571B9">
              <w:rPr>
                <w:w w:val="102"/>
              </w:rPr>
              <w:t>timber.</w:t>
            </w:r>
          </w:p>
        </w:tc>
      </w:tr>
      <w:tr w:rsidR="00B860B5" w:rsidRPr="009571B9" w14:paraId="7FF987C2" w14:textId="77777777" w:rsidTr="00680F74">
        <w:trPr>
          <w:trHeight w:val="2729"/>
        </w:trPr>
        <w:tc>
          <w:tcPr>
            <w:tcW w:w="4111" w:type="dxa"/>
            <w:tcBorders>
              <w:top w:val="nil"/>
              <w:left w:val="nil"/>
              <w:right w:val="nil"/>
            </w:tcBorders>
          </w:tcPr>
          <w:p w14:paraId="455B3113" w14:textId="4CF17DA6" w:rsidR="00B860B5" w:rsidRPr="009571B9" w:rsidRDefault="00680F74" w:rsidP="00B860B5">
            <w:pPr>
              <w:pStyle w:val="SectCDescr"/>
              <w:spacing w:beforeLines="0" w:before="120" w:afterLines="0" w:after="0" w:line="240" w:lineRule="auto"/>
              <w:ind w:left="45" w:firstLine="6"/>
              <w:rPr>
                <w:b/>
                <w:color w:val="000000" w:themeColor="text1"/>
                <w:sz w:val="22"/>
                <w:szCs w:val="22"/>
              </w:rPr>
            </w:pPr>
            <w:r w:rsidRPr="009571B9">
              <w:rPr>
                <w:b/>
                <w:color w:val="000000" w:themeColor="text1"/>
                <w:sz w:val="22"/>
                <w:szCs w:val="22"/>
              </w:rPr>
              <w:t xml:space="preserve">Tools and equipment </w:t>
            </w:r>
            <w:r w:rsidRPr="009571B9">
              <w:rPr>
                <w:i w:val="0"/>
                <w:color w:val="000000" w:themeColor="text1"/>
                <w:sz w:val="22"/>
                <w:szCs w:val="22"/>
              </w:rPr>
              <w:t>may include, but are not limited to:</w:t>
            </w:r>
          </w:p>
        </w:tc>
        <w:tc>
          <w:tcPr>
            <w:tcW w:w="5759" w:type="dxa"/>
            <w:tcBorders>
              <w:top w:val="nil"/>
              <w:left w:val="nil"/>
              <w:right w:val="nil"/>
            </w:tcBorders>
          </w:tcPr>
          <w:p w14:paraId="571AE703" w14:textId="77777777" w:rsidR="00680F74" w:rsidRPr="009571B9" w:rsidRDefault="00680F74" w:rsidP="00680F74">
            <w:pPr>
              <w:pStyle w:val="Bullrange"/>
              <w:spacing w:before="120"/>
            </w:pPr>
            <w:r w:rsidRPr="009571B9">
              <w:rPr>
                <w:w w:val="102"/>
              </w:rPr>
              <w:t>hammers</w:t>
            </w:r>
          </w:p>
          <w:p w14:paraId="3E1D34A2" w14:textId="77777777" w:rsidR="00680F74" w:rsidRPr="009571B9" w:rsidRDefault="00680F74" w:rsidP="00680F74">
            <w:pPr>
              <w:pStyle w:val="Bullrange"/>
            </w:pPr>
            <w:r w:rsidRPr="009571B9">
              <w:rPr>
                <w:w w:val="102"/>
              </w:rPr>
              <w:t>ladders</w:t>
            </w:r>
          </w:p>
          <w:p w14:paraId="0178FCD4" w14:textId="77777777" w:rsidR="00680F74" w:rsidRPr="009571B9" w:rsidRDefault="00680F74" w:rsidP="00680F74">
            <w:pPr>
              <w:pStyle w:val="Bullrange"/>
            </w:pPr>
            <w:r w:rsidRPr="009571B9">
              <w:rPr>
                <w:w w:val="102"/>
              </w:rPr>
              <w:t>planks</w:t>
            </w:r>
          </w:p>
          <w:p w14:paraId="1987F98E" w14:textId="77777777" w:rsidR="00680F74" w:rsidRPr="009571B9" w:rsidRDefault="00680F74" w:rsidP="00680F74">
            <w:pPr>
              <w:pStyle w:val="Bullrange"/>
            </w:pPr>
            <w:r w:rsidRPr="009571B9">
              <w:rPr>
                <w:w w:val="102"/>
              </w:rPr>
              <w:t>shovels</w:t>
            </w:r>
          </w:p>
          <w:p w14:paraId="107D7A55" w14:textId="77777777" w:rsidR="00680F74" w:rsidRPr="009571B9" w:rsidRDefault="00680F74" w:rsidP="00680F74">
            <w:pPr>
              <w:pStyle w:val="Bullrange"/>
            </w:pPr>
            <w:r w:rsidRPr="009571B9">
              <w:t xml:space="preserve">signage and </w:t>
            </w:r>
            <w:r w:rsidRPr="009571B9">
              <w:rPr>
                <w:w w:val="102"/>
              </w:rPr>
              <w:t>barricades</w:t>
            </w:r>
          </w:p>
          <w:p w14:paraId="38CAC145" w14:textId="77777777" w:rsidR="00680F74" w:rsidRPr="009571B9" w:rsidRDefault="00680F74" w:rsidP="00680F74">
            <w:pPr>
              <w:pStyle w:val="Bullrange"/>
            </w:pPr>
            <w:r w:rsidRPr="009571B9">
              <w:rPr>
                <w:w w:val="102"/>
              </w:rPr>
              <w:t>spanners</w:t>
            </w:r>
          </w:p>
          <w:p w14:paraId="5565409B" w14:textId="77777777" w:rsidR="00680F74" w:rsidRPr="009571B9" w:rsidRDefault="00680F74" w:rsidP="00680F74">
            <w:pPr>
              <w:pStyle w:val="Bullrange"/>
            </w:pPr>
            <w:r w:rsidRPr="009571B9">
              <w:t xml:space="preserve">spirit </w:t>
            </w:r>
            <w:r w:rsidRPr="009571B9">
              <w:rPr>
                <w:w w:val="102"/>
              </w:rPr>
              <w:t>levels</w:t>
            </w:r>
          </w:p>
          <w:p w14:paraId="286C55DF" w14:textId="77777777" w:rsidR="00680F74" w:rsidRPr="009571B9" w:rsidRDefault="00680F74" w:rsidP="00680F74">
            <w:pPr>
              <w:pStyle w:val="Bullrange"/>
            </w:pPr>
            <w:r w:rsidRPr="009571B9">
              <w:t xml:space="preserve">tape </w:t>
            </w:r>
            <w:r w:rsidRPr="009571B9">
              <w:rPr>
                <w:w w:val="102"/>
              </w:rPr>
              <w:t>measures</w:t>
            </w:r>
          </w:p>
          <w:p w14:paraId="5F272480" w14:textId="77777777" w:rsidR="00680F74" w:rsidRPr="009571B9" w:rsidRDefault="00680F74" w:rsidP="00680F74">
            <w:pPr>
              <w:pStyle w:val="Bullrange"/>
            </w:pPr>
            <w:r w:rsidRPr="009571B9">
              <w:t xml:space="preserve">tool belt with </w:t>
            </w:r>
            <w:r w:rsidRPr="009571B9">
              <w:rPr>
                <w:w w:val="102"/>
              </w:rPr>
              <w:t>frogs</w:t>
            </w:r>
          </w:p>
          <w:p w14:paraId="74D3E4B2" w14:textId="6C1154A2" w:rsidR="00B860B5" w:rsidRPr="009571B9" w:rsidRDefault="00680F74" w:rsidP="00680F74">
            <w:pPr>
              <w:pStyle w:val="Bullrange"/>
            </w:pPr>
            <w:r w:rsidRPr="009571B9">
              <w:rPr>
                <w:w w:val="102"/>
              </w:rPr>
              <w:t>trestles.</w:t>
            </w:r>
          </w:p>
        </w:tc>
      </w:tr>
      <w:tr w:rsidR="00B860B5" w:rsidRPr="009571B9" w14:paraId="5E260984" w14:textId="77777777" w:rsidTr="00B860B5">
        <w:tc>
          <w:tcPr>
            <w:tcW w:w="9870" w:type="dxa"/>
            <w:gridSpan w:val="2"/>
            <w:tcBorders>
              <w:top w:val="nil"/>
              <w:left w:val="nil"/>
              <w:right w:val="nil"/>
            </w:tcBorders>
          </w:tcPr>
          <w:p w14:paraId="7FE7EDCA" w14:textId="77777777" w:rsidR="00B860B5" w:rsidRPr="009571B9" w:rsidRDefault="00B860B5" w:rsidP="00680F74">
            <w:pPr>
              <w:pStyle w:val="SectCHead1"/>
              <w:spacing w:before="360" w:after="0" w:line="240" w:lineRule="auto"/>
              <w:ind w:left="28"/>
              <w:rPr>
                <w:color w:val="000000" w:themeColor="text1"/>
              </w:rPr>
            </w:pPr>
            <w:r w:rsidRPr="009571B9">
              <w:rPr>
                <w:color w:val="000000" w:themeColor="text1"/>
              </w:rPr>
              <w:t>EVIDENCE GUIDE</w:t>
            </w:r>
          </w:p>
          <w:p w14:paraId="7F9A5118" w14:textId="77777777" w:rsidR="00B860B5" w:rsidRPr="009571B9" w:rsidRDefault="00B860B5" w:rsidP="00B860B5">
            <w:pPr>
              <w:pStyle w:val="Bullrange"/>
              <w:numPr>
                <w:ilvl w:val="0"/>
                <w:numId w:val="0"/>
              </w:numPr>
              <w:spacing w:before="120"/>
              <w:rPr>
                <w:rFonts w:cs="Arial"/>
                <w:color w:val="000000" w:themeColor="text1"/>
              </w:rPr>
            </w:pPr>
            <w:r w:rsidRPr="009571B9">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B860B5" w:rsidRPr="009571B9" w14:paraId="5BAAF726" w14:textId="77777777" w:rsidTr="00B860B5">
        <w:tc>
          <w:tcPr>
            <w:tcW w:w="4111" w:type="dxa"/>
            <w:tcBorders>
              <w:top w:val="nil"/>
              <w:left w:val="nil"/>
              <w:right w:val="nil"/>
            </w:tcBorders>
          </w:tcPr>
          <w:p w14:paraId="7447FA45" w14:textId="77777777" w:rsidR="00B860B5" w:rsidRPr="009571B9" w:rsidRDefault="00B860B5" w:rsidP="00B860B5">
            <w:pPr>
              <w:pStyle w:val="SectCDescr"/>
              <w:spacing w:beforeLines="0" w:before="240" w:afterLines="0" w:after="0" w:line="240" w:lineRule="auto"/>
              <w:ind w:left="0" w:firstLine="6"/>
              <w:rPr>
                <w:b/>
                <w:color w:val="000000" w:themeColor="text1"/>
              </w:rPr>
            </w:pPr>
            <w:r w:rsidRPr="009571B9">
              <w:rPr>
                <w:b/>
                <w:i w:val="0"/>
                <w:color w:val="000000" w:themeColor="text1"/>
                <w:sz w:val="22"/>
                <w:szCs w:val="22"/>
              </w:rPr>
              <w:t>Critical aspects for assessment and evidence required to demonstrate competency in this unit</w:t>
            </w:r>
          </w:p>
        </w:tc>
        <w:tc>
          <w:tcPr>
            <w:tcW w:w="5759" w:type="dxa"/>
            <w:tcBorders>
              <w:top w:val="nil"/>
              <w:left w:val="nil"/>
              <w:right w:val="nil"/>
            </w:tcBorders>
          </w:tcPr>
          <w:p w14:paraId="085929CC" w14:textId="3C9B54A7" w:rsidR="00B860B5" w:rsidRPr="009571B9" w:rsidRDefault="00680F74" w:rsidP="00B860B5">
            <w:pPr>
              <w:pStyle w:val="NominalHoursTable"/>
              <w:spacing w:before="240"/>
              <w:ind w:left="0"/>
              <w:rPr>
                <w:spacing w:val="0"/>
              </w:rPr>
            </w:pPr>
            <w:r w:rsidRPr="009571B9">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19F0EA7D" w14:textId="74EF11BF" w:rsidR="00680F74" w:rsidRPr="009571B9" w:rsidRDefault="00680F74" w:rsidP="00680F74">
            <w:pPr>
              <w:pStyle w:val="Bullrange"/>
            </w:pPr>
            <w:r w:rsidRPr="009571B9">
              <w:rPr>
                <w:lang w:val="en-GB" w:eastAsia="en-GB"/>
              </w:rPr>
              <w:t>e</w:t>
            </w:r>
            <w:r w:rsidRPr="009571B9">
              <w:t>rect a working platform of no more than four metres in height according to manufacturers’ specifications</w:t>
            </w:r>
          </w:p>
          <w:p w14:paraId="36FD62C4" w14:textId="77777777" w:rsidR="00B860B5" w:rsidRPr="009571B9" w:rsidRDefault="00680F74" w:rsidP="00680F74">
            <w:pPr>
              <w:pStyle w:val="Bullrange"/>
            </w:pPr>
            <w:r w:rsidRPr="009571B9">
              <w:rPr>
                <w:w w:val="102"/>
              </w:rPr>
              <w:t>apply appropriate safety precautions and methods when using working platforms</w:t>
            </w:r>
            <w:r w:rsidRPr="009571B9">
              <w:t>.</w:t>
            </w:r>
          </w:p>
          <w:p w14:paraId="4894C555" w14:textId="209FC20B" w:rsidR="00680F74" w:rsidRPr="009571B9" w:rsidRDefault="00680F74" w:rsidP="001F7DB3">
            <w:pPr>
              <w:pStyle w:val="Bullrange"/>
              <w:numPr>
                <w:ilvl w:val="0"/>
                <w:numId w:val="0"/>
              </w:numPr>
              <w:spacing w:before="120"/>
            </w:pPr>
            <w:r w:rsidRPr="009571B9">
              <w:t xml:space="preserve">In </w:t>
            </w:r>
            <w:r w:rsidRPr="009571B9">
              <w:rPr>
                <w:rFonts w:cs="Arial"/>
              </w:rPr>
              <w:t>doing</w:t>
            </w:r>
            <w:r w:rsidRPr="009571B9">
              <w:t xml:space="preserve"> so, the learner must have:</w:t>
            </w:r>
          </w:p>
          <w:p w14:paraId="4D942526" w14:textId="77777777" w:rsidR="00680F74" w:rsidRPr="009571B9" w:rsidRDefault="00680F74" w:rsidP="00680F74">
            <w:pPr>
              <w:pStyle w:val="Bullrange"/>
            </w:pPr>
            <w:r w:rsidRPr="009571B9">
              <w:t>complied with relevant safety regulations, codes of practice and work plans</w:t>
            </w:r>
          </w:p>
          <w:p w14:paraId="476205DC" w14:textId="77777777" w:rsidR="00680F74" w:rsidRPr="009571B9" w:rsidRDefault="00680F74" w:rsidP="00680F74">
            <w:pPr>
              <w:pStyle w:val="Bullrange"/>
            </w:pPr>
            <w:r w:rsidRPr="009571B9">
              <w:t>participated in sustainable work practices</w:t>
            </w:r>
          </w:p>
          <w:p w14:paraId="1687A7B6" w14:textId="683967C6" w:rsidR="00680F74" w:rsidRPr="009571B9" w:rsidRDefault="00680F74" w:rsidP="00680F74">
            <w:pPr>
              <w:pStyle w:val="Bullrange"/>
            </w:pPr>
            <w:r w:rsidRPr="009571B9">
              <w:t>selected and appropriately used PPE</w:t>
            </w:r>
          </w:p>
          <w:p w14:paraId="5EBB8A06" w14:textId="4B21B81D" w:rsidR="00680F74" w:rsidRPr="009571B9" w:rsidRDefault="00680F74" w:rsidP="00680F74">
            <w:pPr>
              <w:pStyle w:val="Bullrange"/>
            </w:pPr>
            <w:r w:rsidRPr="009571B9">
              <w:t>communicated and worked effectively with others, including using appropriate terminology</w:t>
            </w:r>
          </w:p>
        </w:tc>
      </w:tr>
    </w:tbl>
    <w:p w14:paraId="6737F823" w14:textId="77777777" w:rsidR="00680F74" w:rsidRPr="009571B9" w:rsidRDefault="00680F74">
      <w:r w:rsidRPr="009571B9">
        <w:rPr>
          <w:i/>
          <w:iCs/>
        </w:rPr>
        <w:br w:type="page"/>
      </w:r>
    </w:p>
    <w:tbl>
      <w:tblPr>
        <w:tblW w:w="9870" w:type="dxa"/>
        <w:tblLayout w:type="fixed"/>
        <w:tblLook w:val="0000" w:firstRow="0" w:lastRow="0" w:firstColumn="0" w:lastColumn="0" w:noHBand="0" w:noVBand="0"/>
      </w:tblPr>
      <w:tblGrid>
        <w:gridCol w:w="4111"/>
        <w:gridCol w:w="5759"/>
      </w:tblGrid>
      <w:tr w:rsidR="00680F74" w:rsidRPr="009571B9" w14:paraId="0C2E6522" w14:textId="77777777" w:rsidTr="00B860B5">
        <w:tc>
          <w:tcPr>
            <w:tcW w:w="4111" w:type="dxa"/>
            <w:tcBorders>
              <w:top w:val="nil"/>
              <w:left w:val="nil"/>
              <w:right w:val="nil"/>
            </w:tcBorders>
          </w:tcPr>
          <w:p w14:paraId="578949FC" w14:textId="08BA1EB0" w:rsidR="00680F74" w:rsidRPr="009571B9" w:rsidRDefault="00680F74" w:rsidP="00B860B5">
            <w:pPr>
              <w:pStyle w:val="SectCDescr"/>
              <w:spacing w:beforeLines="0" w:before="120" w:afterLines="0" w:after="0" w:line="240" w:lineRule="auto"/>
              <w:ind w:left="31" w:firstLine="6"/>
              <w:rPr>
                <w:b/>
                <w:i w:val="0"/>
                <w:color w:val="000000" w:themeColor="text1"/>
                <w:sz w:val="22"/>
                <w:szCs w:val="22"/>
              </w:rPr>
            </w:pPr>
          </w:p>
        </w:tc>
        <w:tc>
          <w:tcPr>
            <w:tcW w:w="5759" w:type="dxa"/>
            <w:tcBorders>
              <w:top w:val="nil"/>
              <w:left w:val="nil"/>
              <w:right w:val="nil"/>
            </w:tcBorders>
          </w:tcPr>
          <w:p w14:paraId="0EE54681" w14:textId="155FE940" w:rsidR="00680F74" w:rsidRPr="009571B9" w:rsidRDefault="00680F74" w:rsidP="00680F74">
            <w:pPr>
              <w:pStyle w:val="Bullrange"/>
            </w:pPr>
            <w:r w:rsidRPr="009571B9">
              <w:t xml:space="preserve">selected and used appropriate tools and equipment for erecting and working safely with working platforms </w:t>
            </w:r>
          </w:p>
          <w:p w14:paraId="48E8205D" w14:textId="716BF0F5" w:rsidR="00680F74" w:rsidRPr="009571B9" w:rsidRDefault="00680F74" w:rsidP="00680F74">
            <w:pPr>
              <w:pStyle w:val="Bullrange"/>
            </w:pPr>
            <w:r w:rsidRPr="009571B9">
              <w:t>cleaned up and stored tools and equipment after working safely with working platforms.</w:t>
            </w:r>
          </w:p>
        </w:tc>
      </w:tr>
      <w:tr w:rsidR="00B860B5" w:rsidRPr="009571B9" w14:paraId="484944B5" w14:textId="77777777" w:rsidTr="00B860B5">
        <w:tc>
          <w:tcPr>
            <w:tcW w:w="4111" w:type="dxa"/>
            <w:tcBorders>
              <w:top w:val="nil"/>
              <w:left w:val="nil"/>
              <w:right w:val="nil"/>
            </w:tcBorders>
          </w:tcPr>
          <w:p w14:paraId="48D84705" w14:textId="77777777" w:rsidR="00B860B5" w:rsidRPr="009571B9" w:rsidRDefault="00B860B5" w:rsidP="00B860B5">
            <w:pPr>
              <w:pStyle w:val="SectCDescr"/>
              <w:spacing w:beforeLines="0" w:before="120" w:afterLines="0" w:after="0" w:line="240" w:lineRule="auto"/>
              <w:ind w:left="31" w:firstLine="6"/>
              <w:rPr>
                <w:b/>
                <w:i w:val="0"/>
                <w:color w:val="000000" w:themeColor="text1"/>
                <w:sz w:val="22"/>
                <w:szCs w:val="22"/>
              </w:rPr>
            </w:pPr>
            <w:r w:rsidRPr="009571B9">
              <w:rPr>
                <w:b/>
                <w:i w:val="0"/>
                <w:color w:val="000000" w:themeColor="text1"/>
                <w:sz w:val="22"/>
                <w:szCs w:val="22"/>
              </w:rPr>
              <w:t>Context of and specific resources for assessment</w:t>
            </w:r>
          </w:p>
        </w:tc>
        <w:tc>
          <w:tcPr>
            <w:tcW w:w="5759" w:type="dxa"/>
            <w:tcBorders>
              <w:top w:val="nil"/>
              <w:left w:val="nil"/>
              <w:right w:val="nil"/>
            </w:tcBorders>
          </w:tcPr>
          <w:p w14:paraId="2C2958F8" w14:textId="146B0399" w:rsidR="00B860B5" w:rsidRPr="009571B9" w:rsidRDefault="00680F74" w:rsidP="00B860B5">
            <w:pPr>
              <w:pStyle w:val="NominalHoursTable"/>
              <w:spacing w:before="120"/>
              <w:ind w:left="0"/>
              <w:rPr>
                <w:color w:val="000000" w:themeColor="text1"/>
                <w:spacing w:val="0"/>
              </w:rPr>
            </w:pPr>
            <w:r w:rsidRPr="009571B9">
              <w:rPr>
                <w:spacing w:val="0"/>
              </w:rPr>
              <w:t>Assessment must be demonstrated in a building and construction industry work or simulated environment reflective of the workplace that complies with standard and authorised work practices, safety requirements and environmental constraints.</w:t>
            </w:r>
          </w:p>
          <w:p w14:paraId="4946E6E1" w14:textId="77777777" w:rsidR="00B860B5" w:rsidRPr="009571B9" w:rsidRDefault="00B860B5" w:rsidP="00A70C96">
            <w:pPr>
              <w:pStyle w:val="Text"/>
              <w:spacing w:before="120"/>
            </w:pPr>
            <w:r w:rsidRPr="009571B9">
              <w:t>The following resources must be made available:</w:t>
            </w:r>
          </w:p>
          <w:p w14:paraId="53D915E5" w14:textId="39EF2639" w:rsidR="00680F74" w:rsidRPr="009571B9" w:rsidRDefault="00680F74" w:rsidP="00680F74">
            <w:pPr>
              <w:pStyle w:val="Bullrange"/>
            </w:pPr>
            <w:r w:rsidRPr="009571B9">
              <w:t>industry working platform tools and equipment, including PPE</w:t>
            </w:r>
          </w:p>
          <w:p w14:paraId="4A29D073" w14:textId="77777777" w:rsidR="00680F74" w:rsidRPr="009571B9" w:rsidRDefault="00680F74" w:rsidP="00680F74">
            <w:pPr>
              <w:pStyle w:val="Bullrange"/>
            </w:pPr>
            <w:r w:rsidRPr="009571B9">
              <w:t>job tasks, including relevant plans and specifications</w:t>
            </w:r>
          </w:p>
          <w:p w14:paraId="1978BF22" w14:textId="412EB8F3" w:rsidR="00B860B5" w:rsidRPr="009571B9" w:rsidRDefault="00680F74" w:rsidP="00680F74">
            <w:pPr>
              <w:pStyle w:val="Bullrange"/>
              <w:rPr>
                <w:rFonts w:eastAsia="Arial"/>
              </w:rPr>
            </w:pPr>
            <w:r w:rsidRPr="009571B9">
              <w:t>Australian Standards and manufacturers’ specifications.</w:t>
            </w:r>
          </w:p>
        </w:tc>
      </w:tr>
      <w:tr w:rsidR="00B860B5" w:rsidRPr="009571B9" w14:paraId="613E34B7" w14:textId="77777777" w:rsidTr="00B860B5">
        <w:tc>
          <w:tcPr>
            <w:tcW w:w="4111" w:type="dxa"/>
            <w:tcBorders>
              <w:top w:val="nil"/>
              <w:left w:val="nil"/>
              <w:right w:val="nil"/>
            </w:tcBorders>
          </w:tcPr>
          <w:p w14:paraId="3DDDA6ED" w14:textId="77777777" w:rsidR="00B860B5" w:rsidRPr="009571B9" w:rsidRDefault="00B860B5" w:rsidP="00B860B5">
            <w:pPr>
              <w:pStyle w:val="SectCDescr"/>
              <w:spacing w:beforeLines="0" w:before="120" w:afterLines="0" w:after="0" w:line="240" w:lineRule="auto"/>
              <w:ind w:left="31" w:firstLine="6"/>
              <w:rPr>
                <w:b/>
                <w:i w:val="0"/>
                <w:color w:val="000000" w:themeColor="text1"/>
                <w:sz w:val="22"/>
                <w:szCs w:val="22"/>
              </w:rPr>
            </w:pPr>
            <w:r w:rsidRPr="009571B9">
              <w:rPr>
                <w:b/>
                <w:i w:val="0"/>
                <w:color w:val="000000" w:themeColor="text1"/>
                <w:sz w:val="22"/>
                <w:szCs w:val="22"/>
              </w:rPr>
              <w:t>Method of assessment</w:t>
            </w:r>
          </w:p>
        </w:tc>
        <w:tc>
          <w:tcPr>
            <w:tcW w:w="5759" w:type="dxa"/>
            <w:tcBorders>
              <w:top w:val="nil"/>
              <w:left w:val="nil"/>
              <w:right w:val="nil"/>
            </w:tcBorders>
          </w:tcPr>
          <w:p w14:paraId="7B599D66" w14:textId="7354D0F2" w:rsidR="00B860B5" w:rsidRPr="009571B9" w:rsidRDefault="00680F74" w:rsidP="00B860B5">
            <w:pPr>
              <w:pStyle w:val="Text"/>
              <w:spacing w:before="120"/>
            </w:pPr>
            <w:r w:rsidRPr="009571B9">
              <w:t>A range of assessment methods should be used to assess practical skills and knowledge. The following examples are appropriate for this unit:</w:t>
            </w:r>
          </w:p>
          <w:p w14:paraId="7C143A13" w14:textId="3FF6D6D5" w:rsidR="00680F74" w:rsidRPr="009571B9" w:rsidRDefault="00680F74" w:rsidP="00680F74">
            <w:pPr>
              <w:pStyle w:val="BBul"/>
            </w:pPr>
            <w:r w:rsidRPr="009571B9">
              <w:t>written and/or oral questioning to assess knowledge and understanding</w:t>
            </w:r>
          </w:p>
          <w:p w14:paraId="2F04E9C2" w14:textId="77777777" w:rsidR="00680F74" w:rsidRPr="009571B9" w:rsidRDefault="00680F74" w:rsidP="00680F74">
            <w:pPr>
              <w:pStyle w:val="BBul"/>
            </w:pPr>
            <w:r w:rsidRPr="009571B9">
              <w:t>observations of tasks in a real or simulated work environment</w:t>
            </w:r>
          </w:p>
          <w:p w14:paraId="6A887EE2" w14:textId="77777777" w:rsidR="00680F74" w:rsidRPr="009571B9" w:rsidRDefault="00680F74" w:rsidP="00680F74">
            <w:pPr>
              <w:pStyle w:val="BBul"/>
            </w:pPr>
            <w:r w:rsidRPr="009571B9">
              <w:t>portfolio of evidence of demonstrated performance</w:t>
            </w:r>
          </w:p>
          <w:p w14:paraId="58D4080D" w14:textId="117881EA" w:rsidR="00B860B5" w:rsidRPr="009571B9" w:rsidRDefault="00680F74" w:rsidP="00680F74">
            <w:pPr>
              <w:pStyle w:val="Bullrange"/>
            </w:pPr>
            <w:r w:rsidRPr="009571B9">
              <w:t>third party reports that confirm performance has been completed to the level required and the evidence is based on real performance.</w:t>
            </w:r>
          </w:p>
          <w:p w14:paraId="5945AE57" w14:textId="77777777" w:rsidR="00B860B5" w:rsidRPr="009571B9" w:rsidRDefault="00B860B5" w:rsidP="00B860B5">
            <w:pPr>
              <w:pStyle w:val="NominalHoursTable"/>
              <w:spacing w:before="120"/>
              <w:ind w:left="0"/>
              <w:rPr>
                <w:spacing w:val="0"/>
              </w:rPr>
            </w:pPr>
            <w:r w:rsidRPr="009571B9">
              <w:rPr>
                <w:spacing w:val="0"/>
              </w:rPr>
              <w:t>Assessment may be in conjunction with other related units of competency.</w:t>
            </w:r>
          </w:p>
        </w:tc>
      </w:tr>
    </w:tbl>
    <w:p w14:paraId="2A794D03" w14:textId="77777777" w:rsidR="00B860B5" w:rsidRDefault="00B860B5" w:rsidP="00B860B5">
      <w:pPr>
        <w:spacing w:before="0" w:line="240" w:lineRule="auto"/>
        <w:rPr>
          <w:b/>
          <w:bCs/>
          <w:iCs/>
        </w:rPr>
      </w:pPr>
    </w:p>
    <w:p w14:paraId="1A640BBF" w14:textId="105F01D4" w:rsidR="00242DB7" w:rsidRDefault="00242DB7" w:rsidP="00242DB7">
      <w:pPr>
        <w:pStyle w:val="Text"/>
      </w:pPr>
    </w:p>
    <w:p w14:paraId="27D5EC7F" w14:textId="77777777" w:rsidR="00242DB7" w:rsidRPr="001178E5" w:rsidRDefault="00242DB7" w:rsidP="00242DB7">
      <w:pPr>
        <w:pStyle w:val="Text"/>
        <w:sectPr w:rsidR="00242DB7" w:rsidRPr="001178E5" w:rsidSect="00DD26CE">
          <w:headerReference w:type="default" r:id="rId44"/>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242DB7" w:rsidRPr="001178E5" w14:paraId="3642FBE1" w14:textId="77777777" w:rsidTr="00242DB7">
        <w:tc>
          <w:tcPr>
            <w:tcW w:w="9747" w:type="dxa"/>
            <w:gridSpan w:val="4"/>
          </w:tcPr>
          <w:p w14:paraId="7E419D78" w14:textId="51F06EBC" w:rsidR="00242DB7" w:rsidRPr="001178E5" w:rsidRDefault="00242DB7" w:rsidP="00242DB7">
            <w:pPr>
              <w:pStyle w:val="UnitsofcompetencyTitle"/>
              <w:spacing w:before="120" w:line="240" w:lineRule="auto"/>
              <w:ind w:left="0"/>
              <w:rPr>
                <w:color w:val="000000" w:themeColor="text1"/>
              </w:rPr>
            </w:pPr>
            <w:bookmarkStart w:id="63" w:name="_Toc112760585"/>
            <w:r>
              <w:rPr>
                <w:color w:val="000000" w:themeColor="text1"/>
              </w:rPr>
              <w:lastRenderedPageBreak/>
              <w:t>VU22017</w:t>
            </w:r>
            <w:r w:rsidRPr="001178E5">
              <w:rPr>
                <w:color w:val="000000" w:themeColor="text1"/>
              </w:rPr>
              <w:t xml:space="preserve"> </w:t>
            </w:r>
            <w:r>
              <w:rPr>
                <w:color w:val="000000" w:themeColor="text1"/>
              </w:rPr>
              <w:t>Identify and handle bricklaying tools and equipment</w:t>
            </w:r>
            <w:bookmarkEnd w:id="63"/>
          </w:p>
        </w:tc>
      </w:tr>
      <w:tr w:rsidR="00242DB7" w:rsidRPr="001178E5" w14:paraId="380C1C00" w14:textId="77777777" w:rsidTr="00242DB7">
        <w:tc>
          <w:tcPr>
            <w:tcW w:w="3085" w:type="dxa"/>
            <w:gridSpan w:val="2"/>
          </w:tcPr>
          <w:p w14:paraId="42C5C72C" w14:textId="77777777" w:rsidR="00242DB7" w:rsidRPr="009571B9" w:rsidRDefault="00242DB7" w:rsidP="00242DB7">
            <w:pPr>
              <w:pStyle w:val="SectCTitle"/>
              <w:spacing w:after="0" w:line="240" w:lineRule="auto"/>
              <w:ind w:left="0"/>
              <w:rPr>
                <w:color w:val="000000" w:themeColor="text1"/>
              </w:rPr>
            </w:pPr>
            <w:r w:rsidRPr="009571B9">
              <w:rPr>
                <w:color w:val="000000" w:themeColor="text1"/>
              </w:rPr>
              <w:t>Unit descriptor</w:t>
            </w:r>
          </w:p>
          <w:p w14:paraId="3876B40F" w14:textId="77777777" w:rsidR="00242DB7" w:rsidRPr="009571B9" w:rsidRDefault="00242DB7" w:rsidP="00242DB7">
            <w:pPr>
              <w:pStyle w:val="SectCTitle"/>
              <w:ind w:left="0"/>
              <w:rPr>
                <w:color w:val="000000" w:themeColor="text1"/>
              </w:rPr>
            </w:pPr>
          </w:p>
        </w:tc>
        <w:tc>
          <w:tcPr>
            <w:tcW w:w="6662" w:type="dxa"/>
            <w:gridSpan w:val="2"/>
          </w:tcPr>
          <w:p w14:paraId="3CE66B75" w14:textId="5741D17D" w:rsidR="00242DB7" w:rsidRPr="009571B9" w:rsidRDefault="00242DB7" w:rsidP="00242DB7">
            <w:pPr>
              <w:pStyle w:val="Text"/>
              <w:spacing w:before="120"/>
            </w:pPr>
            <w:r w:rsidRPr="009571B9">
              <w:t>This unit specifies the outcomes required to identify and safely handle bricklaying hand and power tools and plant and equipment. It does not include the maintenance of tools and equipment.</w:t>
            </w:r>
          </w:p>
          <w:p w14:paraId="130E85EC" w14:textId="4729E930" w:rsidR="00242DB7" w:rsidRPr="009571B9" w:rsidRDefault="00242DB7" w:rsidP="00242DB7">
            <w:pPr>
              <w:pStyle w:val="Text"/>
              <w:spacing w:before="120"/>
            </w:pPr>
            <w:r w:rsidRPr="009571B9">
              <w:t>It includes the ability to plan for, prepare and handle tools and equipment, clean up after use, and report on faulty tools and equipment.</w:t>
            </w:r>
          </w:p>
          <w:p w14:paraId="6EB53055" w14:textId="77777777" w:rsidR="00242DB7" w:rsidRPr="009571B9" w:rsidRDefault="00242DB7" w:rsidP="00375419">
            <w:pPr>
              <w:pStyle w:val="Text"/>
              <w:spacing w:before="120"/>
            </w:pPr>
            <w:r w:rsidRPr="009571B9">
              <w:t>No licensing, legislative, regulatory or certification requirements apply to this unit at the time of publication.</w:t>
            </w:r>
          </w:p>
        </w:tc>
      </w:tr>
      <w:tr w:rsidR="00242DB7" w:rsidRPr="001178E5" w14:paraId="144080AC" w14:textId="77777777" w:rsidTr="00242DB7">
        <w:trPr>
          <w:trHeight w:val="272"/>
        </w:trPr>
        <w:tc>
          <w:tcPr>
            <w:tcW w:w="3085" w:type="dxa"/>
            <w:gridSpan w:val="2"/>
          </w:tcPr>
          <w:p w14:paraId="439AEDDD" w14:textId="77777777" w:rsidR="00242DB7" w:rsidRPr="009571B9" w:rsidRDefault="00242DB7" w:rsidP="00242DB7">
            <w:pPr>
              <w:pStyle w:val="SectCTitle"/>
              <w:spacing w:before="240" w:after="0" w:line="240" w:lineRule="auto"/>
              <w:ind w:left="0"/>
              <w:rPr>
                <w:color w:val="000000" w:themeColor="text1"/>
              </w:rPr>
            </w:pPr>
            <w:r w:rsidRPr="009571B9">
              <w:rPr>
                <w:color w:val="000000" w:themeColor="text1"/>
              </w:rPr>
              <w:t>Employability Skills</w:t>
            </w:r>
          </w:p>
        </w:tc>
        <w:tc>
          <w:tcPr>
            <w:tcW w:w="6662" w:type="dxa"/>
            <w:gridSpan w:val="2"/>
          </w:tcPr>
          <w:p w14:paraId="29A4042A" w14:textId="77777777" w:rsidR="00242DB7" w:rsidRPr="009571B9" w:rsidRDefault="00242DB7" w:rsidP="00242DB7">
            <w:pPr>
              <w:pStyle w:val="Text"/>
              <w:spacing w:before="240"/>
            </w:pPr>
            <w:r w:rsidRPr="009571B9">
              <w:t>This unit contains Employability Skills.</w:t>
            </w:r>
          </w:p>
        </w:tc>
      </w:tr>
      <w:tr w:rsidR="00242DB7" w:rsidRPr="001178E5" w14:paraId="5B789EFC" w14:textId="77777777" w:rsidTr="00242DB7">
        <w:tc>
          <w:tcPr>
            <w:tcW w:w="3085" w:type="dxa"/>
            <w:gridSpan w:val="2"/>
          </w:tcPr>
          <w:p w14:paraId="09950FEB" w14:textId="77777777" w:rsidR="00242DB7" w:rsidRPr="009571B9" w:rsidRDefault="00242DB7" w:rsidP="00242DB7">
            <w:pPr>
              <w:pStyle w:val="SectCTitle"/>
              <w:spacing w:before="240"/>
              <w:ind w:left="0"/>
              <w:rPr>
                <w:color w:val="000000" w:themeColor="text1"/>
              </w:rPr>
            </w:pPr>
            <w:r w:rsidRPr="009571B9">
              <w:rPr>
                <w:color w:val="000000" w:themeColor="text1"/>
              </w:rPr>
              <w:t>Application of the unit</w:t>
            </w:r>
          </w:p>
        </w:tc>
        <w:tc>
          <w:tcPr>
            <w:tcW w:w="6662" w:type="dxa"/>
            <w:gridSpan w:val="2"/>
          </w:tcPr>
          <w:p w14:paraId="36905E26" w14:textId="67A512EB" w:rsidR="00242DB7" w:rsidRPr="009571B9" w:rsidRDefault="00242DB7" w:rsidP="004953C2">
            <w:pPr>
              <w:pStyle w:val="Text"/>
              <w:spacing w:before="240"/>
            </w:pPr>
            <w:r w:rsidRPr="009571B9">
              <w:t xml:space="preserve">This unit supports pre-apprentices who under close supervision and guidance, develop a defined and limited range of skills and knowledge in preparing them for entering the working environment within the </w:t>
            </w:r>
            <w:r w:rsidR="004953C2">
              <w:t>bricklaying</w:t>
            </w:r>
            <w:r w:rsidRPr="009571B9">
              <w:t xml:space="preserve"> industry. They use little judgement and follow instructions specified by the supervisor. On entering the industry, it is intended that further training </w:t>
            </w:r>
            <w:r w:rsidR="00C20F45">
              <w:rPr>
                <w:rFonts w:cs="Times New Roman"/>
              </w:rPr>
              <w:t xml:space="preserve">will be required </w:t>
            </w:r>
            <w:r w:rsidRPr="009571B9">
              <w:rPr>
                <w:rFonts w:cs="Times New Roman"/>
              </w:rPr>
              <w:t>for this specific skill to ensure trade level standard.</w:t>
            </w:r>
          </w:p>
        </w:tc>
      </w:tr>
      <w:tr w:rsidR="00242DB7" w:rsidRPr="001178E5" w14:paraId="5C169955" w14:textId="77777777" w:rsidTr="00242DB7">
        <w:tc>
          <w:tcPr>
            <w:tcW w:w="3085" w:type="dxa"/>
            <w:gridSpan w:val="2"/>
          </w:tcPr>
          <w:p w14:paraId="3D7818D1" w14:textId="77777777" w:rsidR="00242DB7" w:rsidRPr="009571B9" w:rsidRDefault="00242DB7" w:rsidP="00242DB7">
            <w:pPr>
              <w:pStyle w:val="SectCHead1"/>
              <w:spacing w:after="0" w:line="240" w:lineRule="auto"/>
              <w:rPr>
                <w:color w:val="000000" w:themeColor="text1"/>
              </w:rPr>
            </w:pPr>
            <w:r w:rsidRPr="009571B9">
              <w:rPr>
                <w:color w:val="000000" w:themeColor="text1"/>
              </w:rPr>
              <w:t>ELEMENT</w:t>
            </w:r>
          </w:p>
        </w:tc>
        <w:tc>
          <w:tcPr>
            <w:tcW w:w="6662" w:type="dxa"/>
            <w:gridSpan w:val="2"/>
          </w:tcPr>
          <w:p w14:paraId="435CD9A6" w14:textId="77777777" w:rsidR="00242DB7" w:rsidRPr="009571B9" w:rsidRDefault="00242DB7" w:rsidP="00242DB7">
            <w:pPr>
              <w:pStyle w:val="SectCHead1"/>
              <w:spacing w:after="0" w:line="240" w:lineRule="auto"/>
              <w:ind w:left="66"/>
              <w:rPr>
                <w:color w:val="000000" w:themeColor="text1"/>
              </w:rPr>
            </w:pPr>
            <w:r w:rsidRPr="009571B9">
              <w:rPr>
                <w:color w:val="000000" w:themeColor="text1"/>
              </w:rPr>
              <w:t>PERFORMANCE CRITERIA</w:t>
            </w:r>
          </w:p>
        </w:tc>
      </w:tr>
      <w:tr w:rsidR="00242DB7" w:rsidRPr="001178E5" w14:paraId="3A7C8AE6" w14:textId="77777777" w:rsidTr="00242DB7">
        <w:tc>
          <w:tcPr>
            <w:tcW w:w="3085" w:type="dxa"/>
            <w:gridSpan w:val="2"/>
          </w:tcPr>
          <w:p w14:paraId="6A053E86" w14:textId="77777777" w:rsidR="00242DB7" w:rsidRPr="009571B9" w:rsidRDefault="00242DB7" w:rsidP="00242DB7">
            <w:pPr>
              <w:pStyle w:val="SectCDescr"/>
              <w:spacing w:beforeLines="0" w:before="120" w:afterLines="0" w:after="120" w:line="240" w:lineRule="auto"/>
              <w:ind w:left="0" w:firstLine="6"/>
              <w:rPr>
                <w:color w:val="000000" w:themeColor="text1"/>
              </w:rPr>
            </w:pPr>
            <w:r w:rsidRPr="009571B9">
              <w:rPr>
                <w:color w:val="000000" w:themeColor="text1"/>
              </w:rPr>
              <w:t>Elements describe the essential outcomes of a unit of competency.</w:t>
            </w:r>
          </w:p>
        </w:tc>
        <w:tc>
          <w:tcPr>
            <w:tcW w:w="6662" w:type="dxa"/>
            <w:gridSpan w:val="2"/>
          </w:tcPr>
          <w:p w14:paraId="663C830E" w14:textId="77777777" w:rsidR="00242DB7" w:rsidRPr="009571B9" w:rsidRDefault="00242DB7" w:rsidP="00242DB7">
            <w:pPr>
              <w:pStyle w:val="SectCDescr"/>
              <w:spacing w:beforeLines="0" w:before="120" w:afterLines="0" w:after="120" w:line="240" w:lineRule="auto"/>
              <w:ind w:firstLine="6"/>
              <w:rPr>
                <w:color w:val="000000" w:themeColor="text1"/>
              </w:rPr>
            </w:pPr>
            <w:r w:rsidRPr="009571B9">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242DB7" w:rsidRPr="001178E5" w14:paraId="11391734" w14:textId="77777777" w:rsidTr="00242DB7">
        <w:tc>
          <w:tcPr>
            <w:tcW w:w="490" w:type="dxa"/>
            <w:vMerge w:val="restart"/>
          </w:tcPr>
          <w:p w14:paraId="56E97916" w14:textId="77777777" w:rsidR="00242DB7" w:rsidRPr="009571B9" w:rsidRDefault="00242DB7" w:rsidP="00242DB7">
            <w:pPr>
              <w:pStyle w:val="SectCTableText"/>
              <w:ind w:left="0"/>
              <w:rPr>
                <w:color w:val="000000" w:themeColor="text1"/>
              </w:rPr>
            </w:pPr>
            <w:r w:rsidRPr="009571B9">
              <w:rPr>
                <w:color w:val="000000" w:themeColor="text1"/>
              </w:rPr>
              <w:t>1.</w:t>
            </w:r>
          </w:p>
        </w:tc>
        <w:tc>
          <w:tcPr>
            <w:tcW w:w="2595" w:type="dxa"/>
            <w:vMerge w:val="restart"/>
          </w:tcPr>
          <w:p w14:paraId="55D73189" w14:textId="7B9E06F0" w:rsidR="00242DB7" w:rsidRPr="009571B9" w:rsidRDefault="00242DB7" w:rsidP="00242DB7">
            <w:pPr>
              <w:pStyle w:val="SectCTableText"/>
              <w:spacing w:after="0" w:line="240" w:lineRule="auto"/>
              <w:ind w:left="51" w:firstLine="0"/>
              <w:rPr>
                <w:color w:val="000000" w:themeColor="text1"/>
              </w:rPr>
            </w:pPr>
            <w:r w:rsidRPr="009571B9">
              <w:rPr>
                <w:color w:val="000000" w:themeColor="text1"/>
              </w:rPr>
              <w:t>Plan to handle tools and equipment</w:t>
            </w:r>
          </w:p>
        </w:tc>
        <w:tc>
          <w:tcPr>
            <w:tcW w:w="825" w:type="dxa"/>
          </w:tcPr>
          <w:p w14:paraId="3B9427DE" w14:textId="77777777" w:rsidR="00242DB7" w:rsidRPr="009571B9" w:rsidRDefault="00242DB7" w:rsidP="00242DB7">
            <w:pPr>
              <w:pStyle w:val="SectCTableText"/>
              <w:spacing w:after="0" w:line="240" w:lineRule="auto"/>
              <w:ind w:left="51" w:firstLine="0"/>
              <w:rPr>
                <w:color w:val="000000" w:themeColor="text1"/>
              </w:rPr>
            </w:pPr>
            <w:r w:rsidRPr="009571B9">
              <w:rPr>
                <w:color w:val="000000" w:themeColor="text1"/>
              </w:rPr>
              <w:t>1.1</w:t>
            </w:r>
          </w:p>
        </w:tc>
        <w:tc>
          <w:tcPr>
            <w:tcW w:w="5837" w:type="dxa"/>
          </w:tcPr>
          <w:p w14:paraId="3DCA33FC" w14:textId="4C9E36BD" w:rsidR="00242DB7" w:rsidRPr="009571B9" w:rsidRDefault="00242DB7" w:rsidP="00242DB7">
            <w:pPr>
              <w:pStyle w:val="SectCTableText"/>
              <w:spacing w:after="0" w:line="240" w:lineRule="auto"/>
              <w:ind w:left="51" w:firstLine="0"/>
              <w:rPr>
                <w:color w:val="000000" w:themeColor="text1"/>
              </w:rPr>
            </w:pPr>
            <w:r w:rsidRPr="009571B9">
              <w:rPr>
                <w:color w:val="000000" w:themeColor="text1"/>
              </w:rPr>
              <w:t>Review supervisor’s instructions</w:t>
            </w:r>
            <w:r w:rsidRPr="009571B9">
              <w:rPr>
                <w:b/>
                <w:i/>
                <w:color w:val="000000" w:themeColor="text1"/>
              </w:rPr>
              <w:t xml:space="preserve"> </w:t>
            </w:r>
            <w:r w:rsidRPr="009571B9">
              <w:rPr>
                <w:color w:val="000000" w:themeColor="text1"/>
              </w:rPr>
              <w:t>and</w:t>
            </w:r>
            <w:r w:rsidRPr="009571B9">
              <w:rPr>
                <w:b/>
                <w:i/>
                <w:color w:val="000000" w:themeColor="text1"/>
              </w:rPr>
              <w:t xml:space="preserve"> </w:t>
            </w:r>
            <w:r w:rsidRPr="009571B9">
              <w:rPr>
                <w:b/>
                <w:bCs/>
                <w:i/>
                <w:color w:val="000000" w:themeColor="text1"/>
              </w:rPr>
              <w:t xml:space="preserve">specifications </w:t>
            </w:r>
            <w:r w:rsidRPr="009571B9">
              <w:rPr>
                <w:color w:val="000000" w:themeColor="text1"/>
              </w:rPr>
              <w:t>for preparing and handling bricklaying tools and equipment</w:t>
            </w:r>
            <w:r w:rsidRPr="009571B9">
              <w:rPr>
                <w:b/>
                <w:i/>
                <w:color w:val="000000" w:themeColor="text1"/>
              </w:rPr>
              <w:t xml:space="preserve"> </w:t>
            </w:r>
            <w:r w:rsidRPr="009571B9">
              <w:rPr>
                <w:color w:val="000000" w:themeColor="text1"/>
              </w:rPr>
              <w:t>for specific</w:t>
            </w:r>
            <w:r w:rsidRPr="009571B9">
              <w:rPr>
                <w:b/>
                <w:i/>
                <w:color w:val="000000" w:themeColor="text1"/>
              </w:rPr>
              <w:t xml:space="preserve"> tasks</w:t>
            </w:r>
            <w:r w:rsidR="00375419" w:rsidRPr="00375419">
              <w:rPr>
                <w:color w:val="000000" w:themeColor="text1"/>
              </w:rPr>
              <w:t>.</w:t>
            </w:r>
          </w:p>
        </w:tc>
      </w:tr>
      <w:tr w:rsidR="00242DB7" w:rsidRPr="001178E5" w14:paraId="5DF7591F" w14:textId="77777777" w:rsidTr="00242DB7">
        <w:tc>
          <w:tcPr>
            <w:tcW w:w="490" w:type="dxa"/>
            <w:vMerge/>
          </w:tcPr>
          <w:p w14:paraId="563BD266" w14:textId="77777777" w:rsidR="00242DB7" w:rsidRPr="009571B9" w:rsidRDefault="00242DB7" w:rsidP="00242DB7">
            <w:pPr>
              <w:pStyle w:val="SectCTableText"/>
              <w:spacing w:after="0" w:line="240" w:lineRule="auto"/>
              <w:ind w:left="51" w:firstLine="0"/>
              <w:rPr>
                <w:color w:val="000000" w:themeColor="text1"/>
              </w:rPr>
            </w:pPr>
          </w:p>
        </w:tc>
        <w:tc>
          <w:tcPr>
            <w:tcW w:w="2595" w:type="dxa"/>
            <w:vMerge/>
          </w:tcPr>
          <w:p w14:paraId="500368D9" w14:textId="77777777" w:rsidR="00242DB7" w:rsidRPr="009571B9" w:rsidRDefault="00242DB7" w:rsidP="00242DB7">
            <w:pPr>
              <w:pStyle w:val="SectCTableText"/>
              <w:spacing w:before="240" w:after="0" w:line="240" w:lineRule="auto"/>
              <w:ind w:left="51" w:firstLine="0"/>
              <w:rPr>
                <w:color w:val="000000" w:themeColor="text1"/>
              </w:rPr>
            </w:pPr>
          </w:p>
        </w:tc>
        <w:tc>
          <w:tcPr>
            <w:tcW w:w="825" w:type="dxa"/>
          </w:tcPr>
          <w:p w14:paraId="2DDA25D9" w14:textId="77777777"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1.2</w:t>
            </w:r>
          </w:p>
        </w:tc>
        <w:tc>
          <w:tcPr>
            <w:tcW w:w="5837" w:type="dxa"/>
          </w:tcPr>
          <w:p w14:paraId="24EAC795" w14:textId="3F0B19B7"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 xml:space="preserve">Identify the </w:t>
            </w:r>
            <w:r w:rsidRPr="009571B9">
              <w:rPr>
                <w:bCs/>
                <w:color w:val="000000" w:themeColor="text1"/>
              </w:rPr>
              <w:t>occupational health and safety</w:t>
            </w:r>
            <w:r w:rsidRPr="009571B9">
              <w:rPr>
                <w:color w:val="000000" w:themeColor="text1"/>
              </w:rPr>
              <w:t xml:space="preserve"> (OHS) requirements for preparing and handling bricklaying tools and equipment</w:t>
            </w:r>
            <w:r w:rsidR="00375419">
              <w:rPr>
                <w:color w:val="000000" w:themeColor="text1"/>
              </w:rPr>
              <w:t>.</w:t>
            </w:r>
          </w:p>
        </w:tc>
      </w:tr>
      <w:tr w:rsidR="00242DB7" w:rsidRPr="001178E5" w14:paraId="1717FF5D" w14:textId="77777777" w:rsidTr="00242DB7">
        <w:tc>
          <w:tcPr>
            <w:tcW w:w="490" w:type="dxa"/>
            <w:vMerge/>
          </w:tcPr>
          <w:p w14:paraId="7522EABA" w14:textId="77777777" w:rsidR="00242DB7" w:rsidRPr="009571B9" w:rsidRDefault="00242DB7" w:rsidP="00242DB7">
            <w:pPr>
              <w:pStyle w:val="SectCTableText"/>
              <w:spacing w:after="0" w:line="240" w:lineRule="auto"/>
              <w:ind w:left="51" w:firstLine="0"/>
              <w:rPr>
                <w:color w:val="000000" w:themeColor="text1"/>
              </w:rPr>
            </w:pPr>
          </w:p>
        </w:tc>
        <w:tc>
          <w:tcPr>
            <w:tcW w:w="2595" w:type="dxa"/>
            <w:vMerge/>
          </w:tcPr>
          <w:p w14:paraId="5793D40F" w14:textId="77777777" w:rsidR="00242DB7" w:rsidRPr="009571B9" w:rsidRDefault="00242DB7" w:rsidP="00242DB7">
            <w:pPr>
              <w:pStyle w:val="SectCTableText"/>
              <w:spacing w:after="0" w:line="240" w:lineRule="auto"/>
              <w:ind w:left="51" w:firstLine="0"/>
              <w:rPr>
                <w:color w:val="000000" w:themeColor="text1"/>
              </w:rPr>
            </w:pPr>
          </w:p>
        </w:tc>
        <w:tc>
          <w:tcPr>
            <w:tcW w:w="825" w:type="dxa"/>
          </w:tcPr>
          <w:p w14:paraId="5D3B3244" w14:textId="77777777" w:rsidR="00242DB7" w:rsidRPr="009571B9" w:rsidRDefault="00242DB7" w:rsidP="00242DB7">
            <w:pPr>
              <w:pStyle w:val="SectCTableText"/>
              <w:spacing w:after="0" w:line="240" w:lineRule="auto"/>
              <w:ind w:left="51" w:firstLine="0"/>
              <w:rPr>
                <w:color w:val="000000" w:themeColor="text1"/>
              </w:rPr>
            </w:pPr>
            <w:r w:rsidRPr="009571B9">
              <w:rPr>
                <w:color w:val="000000" w:themeColor="text1"/>
              </w:rPr>
              <w:t>1.3</w:t>
            </w:r>
          </w:p>
        </w:tc>
        <w:tc>
          <w:tcPr>
            <w:tcW w:w="5837" w:type="dxa"/>
          </w:tcPr>
          <w:p w14:paraId="43044D58" w14:textId="37170D48"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Identify the relevant codes and standards for preparing and handling bricklaying tools and equipment</w:t>
            </w:r>
            <w:r w:rsidR="00375419">
              <w:rPr>
                <w:color w:val="000000" w:themeColor="text1"/>
              </w:rPr>
              <w:t>.</w:t>
            </w:r>
          </w:p>
        </w:tc>
      </w:tr>
      <w:tr w:rsidR="00242DB7" w:rsidRPr="001178E5" w14:paraId="55F88D05" w14:textId="77777777" w:rsidTr="00242DB7">
        <w:tc>
          <w:tcPr>
            <w:tcW w:w="490" w:type="dxa"/>
            <w:vMerge/>
          </w:tcPr>
          <w:p w14:paraId="0EAC56D3" w14:textId="77777777" w:rsidR="00242DB7" w:rsidRPr="009571B9" w:rsidRDefault="00242DB7" w:rsidP="00242DB7">
            <w:pPr>
              <w:pStyle w:val="SectCTableText"/>
              <w:spacing w:before="240" w:after="0" w:line="240" w:lineRule="auto"/>
              <w:ind w:left="0" w:firstLine="0"/>
              <w:rPr>
                <w:color w:val="000000" w:themeColor="text1"/>
              </w:rPr>
            </w:pPr>
          </w:p>
        </w:tc>
        <w:tc>
          <w:tcPr>
            <w:tcW w:w="2595" w:type="dxa"/>
            <w:vMerge/>
          </w:tcPr>
          <w:p w14:paraId="048B8D6F" w14:textId="77777777" w:rsidR="00242DB7" w:rsidRPr="009571B9" w:rsidRDefault="00242DB7" w:rsidP="00242DB7">
            <w:pPr>
              <w:pStyle w:val="SectCTableText"/>
              <w:spacing w:before="240" w:after="0" w:line="240" w:lineRule="auto"/>
              <w:ind w:left="51" w:firstLine="0"/>
              <w:rPr>
                <w:color w:val="000000" w:themeColor="text1"/>
              </w:rPr>
            </w:pPr>
          </w:p>
        </w:tc>
        <w:tc>
          <w:tcPr>
            <w:tcW w:w="825" w:type="dxa"/>
          </w:tcPr>
          <w:p w14:paraId="78BD9850" w14:textId="77777777"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1.4</w:t>
            </w:r>
          </w:p>
        </w:tc>
        <w:tc>
          <w:tcPr>
            <w:tcW w:w="5837" w:type="dxa"/>
          </w:tcPr>
          <w:p w14:paraId="1C892FB9" w14:textId="7E9DDC8C"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Identify and apply principles of sustainability in preparing and handling bricklaying tools and equipment</w:t>
            </w:r>
            <w:r w:rsidR="00375419">
              <w:rPr>
                <w:color w:val="000000" w:themeColor="text1"/>
              </w:rPr>
              <w:t>.</w:t>
            </w:r>
          </w:p>
        </w:tc>
      </w:tr>
      <w:tr w:rsidR="00242DB7" w:rsidRPr="001178E5" w14:paraId="013B335E" w14:textId="77777777" w:rsidTr="00242DB7">
        <w:tc>
          <w:tcPr>
            <w:tcW w:w="490" w:type="dxa"/>
            <w:vMerge/>
          </w:tcPr>
          <w:p w14:paraId="3B46D73A" w14:textId="77777777" w:rsidR="00242DB7" w:rsidRPr="009571B9" w:rsidRDefault="00242DB7" w:rsidP="00242DB7">
            <w:pPr>
              <w:pStyle w:val="SectCTableText"/>
              <w:spacing w:before="240" w:after="0" w:line="240" w:lineRule="auto"/>
              <w:ind w:left="0" w:firstLine="0"/>
              <w:rPr>
                <w:color w:val="000000" w:themeColor="text1"/>
              </w:rPr>
            </w:pPr>
          </w:p>
        </w:tc>
        <w:tc>
          <w:tcPr>
            <w:tcW w:w="2595" w:type="dxa"/>
            <w:vMerge/>
          </w:tcPr>
          <w:p w14:paraId="27BBA0D1" w14:textId="77777777" w:rsidR="00242DB7" w:rsidRPr="009571B9" w:rsidRDefault="00242DB7" w:rsidP="00242DB7">
            <w:pPr>
              <w:pStyle w:val="SectCTableText"/>
              <w:spacing w:before="240" w:after="0" w:line="240" w:lineRule="auto"/>
              <w:ind w:left="51" w:firstLine="0"/>
              <w:rPr>
                <w:color w:val="000000" w:themeColor="text1"/>
              </w:rPr>
            </w:pPr>
          </w:p>
        </w:tc>
        <w:tc>
          <w:tcPr>
            <w:tcW w:w="825" w:type="dxa"/>
          </w:tcPr>
          <w:p w14:paraId="6415361C" w14:textId="77777777"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1.5</w:t>
            </w:r>
          </w:p>
        </w:tc>
        <w:tc>
          <w:tcPr>
            <w:tcW w:w="5837" w:type="dxa"/>
          </w:tcPr>
          <w:p w14:paraId="1CC9B541" w14:textId="2C89D3CF"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Identify and use terminology for bricklaying tools and equipment</w:t>
            </w:r>
            <w:r w:rsidR="00375419">
              <w:rPr>
                <w:color w:val="000000" w:themeColor="text1"/>
              </w:rPr>
              <w:t>.</w:t>
            </w:r>
          </w:p>
        </w:tc>
      </w:tr>
    </w:tbl>
    <w:p w14:paraId="61012C56" w14:textId="12B62B52" w:rsidR="00242DB7" w:rsidRDefault="00242DB7">
      <w:pPr>
        <w:rPr>
          <w:iCs/>
        </w:rPr>
      </w:pPr>
      <w:r>
        <w:rPr>
          <w:iCs/>
        </w:rPr>
        <w:br w:type="page"/>
      </w:r>
    </w:p>
    <w:tbl>
      <w:tblPr>
        <w:tblW w:w="9747" w:type="dxa"/>
        <w:tblLayout w:type="fixed"/>
        <w:tblLook w:val="0000" w:firstRow="0" w:lastRow="0" w:firstColumn="0" w:lastColumn="0" w:noHBand="0" w:noVBand="0"/>
      </w:tblPr>
      <w:tblGrid>
        <w:gridCol w:w="490"/>
        <w:gridCol w:w="2595"/>
        <w:gridCol w:w="825"/>
        <w:gridCol w:w="5837"/>
      </w:tblGrid>
      <w:tr w:rsidR="00242DB7" w:rsidRPr="001178E5" w14:paraId="6AAE1441" w14:textId="77777777" w:rsidTr="00242DB7">
        <w:tc>
          <w:tcPr>
            <w:tcW w:w="3085" w:type="dxa"/>
            <w:gridSpan w:val="2"/>
          </w:tcPr>
          <w:p w14:paraId="44CC7124" w14:textId="77777777" w:rsidR="00242DB7" w:rsidRPr="009571B9" w:rsidRDefault="00242DB7" w:rsidP="00242DB7">
            <w:pPr>
              <w:pStyle w:val="SectCHead1"/>
              <w:spacing w:before="0" w:after="0" w:line="240" w:lineRule="auto"/>
              <w:rPr>
                <w:color w:val="000000" w:themeColor="text1"/>
              </w:rPr>
            </w:pPr>
            <w:r w:rsidRPr="009571B9">
              <w:rPr>
                <w:color w:val="000000" w:themeColor="text1"/>
              </w:rPr>
              <w:lastRenderedPageBreak/>
              <w:t>ELEMENT</w:t>
            </w:r>
          </w:p>
        </w:tc>
        <w:tc>
          <w:tcPr>
            <w:tcW w:w="6662" w:type="dxa"/>
            <w:gridSpan w:val="2"/>
          </w:tcPr>
          <w:p w14:paraId="721D5761" w14:textId="77777777" w:rsidR="00242DB7" w:rsidRPr="009571B9" w:rsidRDefault="00242DB7" w:rsidP="00242DB7">
            <w:pPr>
              <w:pStyle w:val="SectCHead1"/>
              <w:spacing w:before="0" w:after="0" w:line="240" w:lineRule="auto"/>
              <w:ind w:left="66"/>
              <w:rPr>
                <w:color w:val="000000" w:themeColor="text1"/>
              </w:rPr>
            </w:pPr>
            <w:r w:rsidRPr="009571B9">
              <w:rPr>
                <w:color w:val="000000" w:themeColor="text1"/>
              </w:rPr>
              <w:t>PERFORMANCE CRITERIA</w:t>
            </w:r>
          </w:p>
        </w:tc>
      </w:tr>
      <w:tr w:rsidR="00242DB7" w:rsidRPr="001178E5" w14:paraId="1373F2FB" w14:textId="77777777" w:rsidTr="00242DB7">
        <w:tc>
          <w:tcPr>
            <w:tcW w:w="490" w:type="dxa"/>
            <w:vMerge w:val="restart"/>
          </w:tcPr>
          <w:p w14:paraId="572E4BD4" w14:textId="4A66B381" w:rsidR="00242DB7" w:rsidRPr="009571B9" w:rsidRDefault="00242DB7" w:rsidP="00242DB7">
            <w:pPr>
              <w:pStyle w:val="SectCTableText"/>
              <w:spacing w:before="240" w:after="0" w:line="240" w:lineRule="auto"/>
              <w:ind w:left="0" w:firstLine="0"/>
              <w:rPr>
                <w:color w:val="000000" w:themeColor="text1"/>
              </w:rPr>
            </w:pPr>
            <w:r w:rsidRPr="009571B9">
              <w:rPr>
                <w:color w:val="000000" w:themeColor="text1"/>
              </w:rPr>
              <w:t>2.</w:t>
            </w:r>
          </w:p>
        </w:tc>
        <w:tc>
          <w:tcPr>
            <w:tcW w:w="2595" w:type="dxa"/>
            <w:vMerge w:val="restart"/>
          </w:tcPr>
          <w:p w14:paraId="261FE414" w14:textId="01092BF0"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Identify and prepare tools</w:t>
            </w:r>
          </w:p>
        </w:tc>
        <w:tc>
          <w:tcPr>
            <w:tcW w:w="825" w:type="dxa"/>
          </w:tcPr>
          <w:p w14:paraId="307D8CF6" w14:textId="77777777"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2.1</w:t>
            </w:r>
          </w:p>
        </w:tc>
        <w:tc>
          <w:tcPr>
            <w:tcW w:w="5837" w:type="dxa"/>
          </w:tcPr>
          <w:p w14:paraId="5B958DF6" w14:textId="7609647A" w:rsidR="00242DB7" w:rsidRPr="009571B9" w:rsidRDefault="00242DB7" w:rsidP="00242DB7">
            <w:pPr>
              <w:pStyle w:val="SectCTableText"/>
              <w:spacing w:before="240" w:after="0" w:line="240" w:lineRule="auto"/>
              <w:ind w:left="51" w:firstLine="0"/>
              <w:rPr>
                <w:color w:val="000000" w:themeColor="text1"/>
              </w:rPr>
            </w:pPr>
            <w:r w:rsidRPr="009571B9">
              <w:rPr>
                <w:iCs w:val="0"/>
                <w:color w:val="000000" w:themeColor="text1"/>
              </w:rPr>
              <w:t xml:space="preserve">Identify the functions and applications of </w:t>
            </w:r>
            <w:r w:rsidRPr="009571B9">
              <w:rPr>
                <w:b/>
                <w:i/>
                <w:iCs w:val="0"/>
                <w:color w:val="000000" w:themeColor="text1"/>
              </w:rPr>
              <w:t>bricklaying hand and power tools</w:t>
            </w:r>
            <w:r w:rsidR="00375419" w:rsidRPr="00375419">
              <w:rPr>
                <w:iCs w:val="0"/>
                <w:color w:val="000000" w:themeColor="text1"/>
              </w:rPr>
              <w:t>.</w:t>
            </w:r>
          </w:p>
        </w:tc>
      </w:tr>
      <w:tr w:rsidR="00242DB7" w:rsidRPr="001178E5" w14:paraId="33E5ED9C" w14:textId="77777777" w:rsidTr="00242DB7">
        <w:tc>
          <w:tcPr>
            <w:tcW w:w="490" w:type="dxa"/>
            <w:vMerge/>
          </w:tcPr>
          <w:p w14:paraId="623D4E24" w14:textId="77777777" w:rsidR="00242DB7" w:rsidRPr="009571B9" w:rsidRDefault="00242DB7" w:rsidP="00242DB7">
            <w:pPr>
              <w:pStyle w:val="SectCTableText"/>
              <w:spacing w:after="0" w:line="240" w:lineRule="auto"/>
              <w:ind w:left="51" w:firstLine="0"/>
              <w:rPr>
                <w:color w:val="000000" w:themeColor="text1"/>
              </w:rPr>
            </w:pPr>
          </w:p>
        </w:tc>
        <w:tc>
          <w:tcPr>
            <w:tcW w:w="2595" w:type="dxa"/>
            <w:vMerge/>
          </w:tcPr>
          <w:p w14:paraId="64EB9571" w14:textId="77777777" w:rsidR="00242DB7" w:rsidRPr="009571B9" w:rsidRDefault="00242DB7" w:rsidP="00242DB7">
            <w:pPr>
              <w:pStyle w:val="SectCTableText"/>
              <w:spacing w:before="240" w:after="0" w:line="240" w:lineRule="auto"/>
              <w:ind w:left="51" w:firstLine="0"/>
              <w:rPr>
                <w:color w:val="000000" w:themeColor="text1"/>
              </w:rPr>
            </w:pPr>
          </w:p>
        </w:tc>
        <w:tc>
          <w:tcPr>
            <w:tcW w:w="825" w:type="dxa"/>
          </w:tcPr>
          <w:p w14:paraId="3CD0EC23" w14:textId="77777777"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2.2</w:t>
            </w:r>
          </w:p>
        </w:tc>
        <w:tc>
          <w:tcPr>
            <w:tcW w:w="5837" w:type="dxa"/>
          </w:tcPr>
          <w:p w14:paraId="35FFDD9F" w14:textId="36D69BC7" w:rsidR="00242DB7" w:rsidRPr="009571B9" w:rsidRDefault="00242DB7" w:rsidP="00242DB7">
            <w:pPr>
              <w:pStyle w:val="SectCTableText"/>
              <w:spacing w:before="240" w:after="0" w:line="240" w:lineRule="auto"/>
              <w:ind w:left="51" w:firstLine="0"/>
              <w:rPr>
                <w:color w:val="000000" w:themeColor="text1"/>
              </w:rPr>
            </w:pPr>
            <w:r w:rsidRPr="009571B9">
              <w:rPr>
                <w:iCs w:val="0"/>
                <w:color w:val="000000" w:themeColor="text1"/>
              </w:rPr>
              <w:t>Select and use the appropriate personal protective equipment (PPE)</w:t>
            </w:r>
            <w:r w:rsidRPr="009571B9">
              <w:rPr>
                <w:b/>
                <w:i/>
                <w:iCs w:val="0"/>
                <w:color w:val="000000" w:themeColor="text1"/>
              </w:rPr>
              <w:t xml:space="preserve"> </w:t>
            </w:r>
            <w:r w:rsidRPr="009571B9">
              <w:rPr>
                <w:iCs w:val="0"/>
                <w:color w:val="000000" w:themeColor="text1"/>
              </w:rPr>
              <w:t>for specific tools and equipment</w:t>
            </w:r>
            <w:r w:rsidR="00375419">
              <w:rPr>
                <w:color w:val="000000" w:themeColor="text1"/>
              </w:rPr>
              <w:t>.</w:t>
            </w:r>
          </w:p>
        </w:tc>
      </w:tr>
      <w:tr w:rsidR="00242DB7" w:rsidRPr="001178E5" w14:paraId="1116FCE1" w14:textId="77777777" w:rsidTr="00242DB7">
        <w:trPr>
          <w:trHeight w:val="20"/>
        </w:trPr>
        <w:tc>
          <w:tcPr>
            <w:tcW w:w="490" w:type="dxa"/>
            <w:vMerge/>
          </w:tcPr>
          <w:p w14:paraId="16D95324" w14:textId="77777777" w:rsidR="00242DB7" w:rsidRPr="009571B9" w:rsidRDefault="00242DB7" w:rsidP="00242DB7">
            <w:pPr>
              <w:pStyle w:val="SectCTableText"/>
              <w:spacing w:after="0" w:line="240" w:lineRule="auto"/>
              <w:ind w:left="51" w:firstLine="0"/>
              <w:rPr>
                <w:color w:val="000000" w:themeColor="text1"/>
              </w:rPr>
            </w:pPr>
          </w:p>
        </w:tc>
        <w:tc>
          <w:tcPr>
            <w:tcW w:w="2595" w:type="dxa"/>
            <w:vMerge/>
          </w:tcPr>
          <w:p w14:paraId="2A573AE9" w14:textId="77777777" w:rsidR="00242DB7" w:rsidRPr="009571B9" w:rsidRDefault="00242DB7" w:rsidP="00242DB7">
            <w:pPr>
              <w:pStyle w:val="SectCTableText"/>
              <w:spacing w:before="240" w:after="0" w:line="240" w:lineRule="auto"/>
              <w:ind w:left="51" w:firstLine="0"/>
              <w:rPr>
                <w:color w:val="000000" w:themeColor="text1"/>
              </w:rPr>
            </w:pPr>
          </w:p>
        </w:tc>
        <w:tc>
          <w:tcPr>
            <w:tcW w:w="825" w:type="dxa"/>
          </w:tcPr>
          <w:p w14:paraId="6F7BC446" w14:textId="77777777"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2.3</w:t>
            </w:r>
          </w:p>
        </w:tc>
        <w:tc>
          <w:tcPr>
            <w:tcW w:w="5837" w:type="dxa"/>
          </w:tcPr>
          <w:p w14:paraId="7A25A424" w14:textId="2F9AC551"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 xml:space="preserve">Select, sign out and prepare the required tools, </w:t>
            </w:r>
            <w:r w:rsidRPr="009571B9">
              <w:rPr>
                <w:b/>
                <w:i/>
                <w:color w:val="000000" w:themeColor="text1"/>
              </w:rPr>
              <w:t>equipment and materials</w:t>
            </w:r>
            <w:r w:rsidRPr="009571B9">
              <w:rPr>
                <w:color w:val="000000" w:themeColor="text1"/>
              </w:rPr>
              <w:t xml:space="preserve"> appropriate for the tasks</w:t>
            </w:r>
            <w:r w:rsidRPr="009571B9">
              <w:rPr>
                <w:b/>
                <w:i/>
                <w:color w:val="000000" w:themeColor="text1"/>
              </w:rPr>
              <w:t xml:space="preserve"> </w:t>
            </w:r>
            <w:r w:rsidRPr="009571B9">
              <w:rPr>
                <w:color w:val="000000" w:themeColor="text1"/>
              </w:rPr>
              <w:t>according to supervisor’s instructions</w:t>
            </w:r>
            <w:r w:rsidR="00375419">
              <w:rPr>
                <w:color w:val="000000" w:themeColor="text1"/>
              </w:rPr>
              <w:t>.</w:t>
            </w:r>
          </w:p>
        </w:tc>
      </w:tr>
      <w:tr w:rsidR="00242DB7" w:rsidRPr="001178E5" w14:paraId="53FBE58E" w14:textId="77777777" w:rsidTr="00242DB7">
        <w:trPr>
          <w:trHeight w:val="1018"/>
        </w:trPr>
        <w:tc>
          <w:tcPr>
            <w:tcW w:w="490" w:type="dxa"/>
            <w:vMerge/>
          </w:tcPr>
          <w:p w14:paraId="122AC25A" w14:textId="77777777" w:rsidR="00242DB7" w:rsidRPr="009571B9" w:rsidRDefault="00242DB7" w:rsidP="00242DB7">
            <w:pPr>
              <w:pStyle w:val="SectCTableText"/>
              <w:spacing w:after="0" w:line="240" w:lineRule="auto"/>
              <w:ind w:left="51" w:firstLine="0"/>
              <w:rPr>
                <w:color w:val="000000" w:themeColor="text1"/>
              </w:rPr>
            </w:pPr>
          </w:p>
        </w:tc>
        <w:tc>
          <w:tcPr>
            <w:tcW w:w="2595" w:type="dxa"/>
            <w:vMerge/>
          </w:tcPr>
          <w:p w14:paraId="0D6EACCC" w14:textId="77777777" w:rsidR="00242DB7" w:rsidRPr="009571B9" w:rsidRDefault="00242DB7" w:rsidP="00242DB7">
            <w:pPr>
              <w:pStyle w:val="SectCTableText"/>
              <w:spacing w:before="240" w:after="0" w:line="240" w:lineRule="auto"/>
              <w:ind w:left="51" w:firstLine="0"/>
              <w:rPr>
                <w:color w:val="000000" w:themeColor="text1"/>
              </w:rPr>
            </w:pPr>
          </w:p>
        </w:tc>
        <w:tc>
          <w:tcPr>
            <w:tcW w:w="825" w:type="dxa"/>
          </w:tcPr>
          <w:p w14:paraId="69E7C721" w14:textId="11F65D25"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2.4</w:t>
            </w:r>
          </w:p>
        </w:tc>
        <w:tc>
          <w:tcPr>
            <w:tcW w:w="5837" w:type="dxa"/>
          </w:tcPr>
          <w:p w14:paraId="7BCF1F97" w14:textId="7942701D"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Complete pre-operational checks according to supervisor’s instructions and as required by manufacturers’ specifications</w:t>
            </w:r>
            <w:r w:rsidR="00375419">
              <w:rPr>
                <w:color w:val="000000" w:themeColor="text1"/>
              </w:rPr>
              <w:t>.</w:t>
            </w:r>
          </w:p>
        </w:tc>
      </w:tr>
      <w:tr w:rsidR="00242DB7" w:rsidRPr="001178E5" w14:paraId="3322EBA1" w14:textId="77777777" w:rsidTr="00242DB7">
        <w:tc>
          <w:tcPr>
            <w:tcW w:w="490" w:type="dxa"/>
            <w:vMerge w:val="restart"/>
          </w:tcPr>
          <w:p w14:paraId="5F6EFF8A" w14:textId="77777777" w:rsidR="00242DB7" w:rsidRPr="009571B9" w:rsidRDefault="00242DB7" w:rsidP="00242DB7">
            <w:pPr>
              <w:pStyle w:val="SectCTableText"/>
              <w:spacing w:before="240" w:after="0" w:line="240" w:lineRule="auto"/>
              <w:ind w:left="0" w:firstLine="0"/>
              <w:rPr>
                <w:color w:val="000000" w:themeColor="text1"/>
              </w:rPr>
            </w:pPr>
            <w:r w:rsidRPr="009571B9">
              <w:rPr>
                <w:color w:val="000000" w:themeColor="text1"/>
              </w:rPr>
              <w:t>3.</w:t>
            </w:r>
          </w:p>
        </w:tc>
        <w:tc>
          <w:tcPr>
            <w:tcW w:w="2595" w:type="dxa"/>
            <w:vMerge w:val="restart"/>
          </w:tcPr>
          <w:p w14:paraId="404E3619" w14:textId="23B37F3E"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Handle tools</w:t>
            </w:r>
          </w:p>
        </w:tc>
        <w:tc>
          <w:tcPr>
            <w:tcW w:w="825" w:type="dxa"/>
          </w:tcPr>
          <w:p w14:paraId="137E40E4" w14:textId="77777777"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3.1</w:t>
            </w:r>
          </w:p>
        </w:tc>
        <w:tc>
          <w:tcPr>
            <w:tcW w:w="5837" w:type="dxa"/>
          </w:tcPr>
          <w:p w14:paraId="6D8C1C34" w14:textId="5F1C7970"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Use hand tools safely and appropriate to the tasks and materials</w:t>
            </w:r>
            <w:r w:rsidR="00375419">
              <w:rPr>
                <w:color w:val="000000" w:themeColor="text1"/>
              </w:rPr>
              <w:t>.</w:t>
            </w:r>
          </w:p>
        </w:tc>
      </w:tr>
      <w:tr w:rsidR="00242DB7" w:rsidRPr="001178E5" w14:paraId="34A40847" w14:textId="77777777" w:rsidTr="00242DB7">
        <w:tc>
          <w:tcPr>
            <w:tcW w:w="490" w:type="dxa"/>
            <w:vMerge/>
          </w:tcPr>
          <w:p w14:paraId="5DB65953" w14:textId="77777777" w:rsidR="00242DB7" w:rsidRPr="009571B9" w:rsidRDefault="00242DB7" w:rsidP="00242DB7">
            <w:pPr>
              <w:pStyle w:val="SectCTableText"/>
              <w:spacing w:after="0" w:line="240" w:lineRule="auto"/>
              <w:ind w:left="51" w:firstLine="0"/>
              <w:rPr>
                <w:color w:val="000000" w:themeColor="text1"/>
              </w:rPr>
            </w:pPr>
          </w:p>
        </w:tc>
        <w:tc>
          <w:tcPr>
            <w:tcW w:w="2595" w:type="dxa"/>
            <w:vMerge/>
          </w:tcPr>
          <w:p w14:paraId="378DBD30" w14:textId="77777777" w:rsidR="00242DB7" w:rsidRPr="009571B9" w:rsidRDefault="00242DB7" w:rsidP="00242DB7">
            <w:pPr>
              <w:pStyle w:val="SectCTableText"/>
              <w:spacing w:before="240" w:after="0" w:line="240" w:lineRule="auto"/>
              <w:ind w:left="51" w:firstLine="0"/>
              <w:rPr>
                <w:color w:val="000000" w:themeColor="text1"/>
              </w:rPr>
            </w:pPr>
          </w:p>
        </w:tc>
        <w:tc>
          <w:tcPr>
            <w:tcW w:w="825" w:type="dxa"/>
          </w:tcPr>
          <w:p w14:paraId="539FB3D3" w14:textId="77777777"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3.2</w:t>
            </w:r>
          </w:p>
        </w:tc>
        <w:tc>
          <w:tcPr>
            <w:tcW w:w="5837" w:type="dxa"/>
          </w:tcPr>
          <w:p w14:paraId="30C29A3E" w14:textId="5BB39225"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Use power tools safely and appropriate to the tasks and materials</w:t>
            </w:r>
            <w:r w:rsidR="00375419">
              <w:rPr>
                <w:color w:val="000000" w:themeColor="text1"/>
              </w:rPr>
              <w:t>.</w:t>
            </w:r>
          </w:p>
        </w:tc>
      </w:tr>
      <w:tr w:rsidR="00242DB7" w:rsidRPr="001178E5" w14:paraId="3ECDD2C4" w14:textId="77777777" w:rsidTr="00FC36FF">
        <w:trPr>
          <w:trHeight w:val="20"/>
        </w:trPr>
        <w:tc>
          <w:tcPr>
            <w:tcW w:w="490" w:type="dxa"/>
            <w:vMerge/>
          </w:tcPr>
          <w:p w14:paraId="13DE57C6" w14:textId="77777777" w:rsidR="00242DB7" w:rsidRPr="009571B9" w:rsidRDefault="00242DB7" w:rsidP="00242DB7">
            <w:pPr>
              <w:pStyle w:val="SectCTableText"/>
              <w:spacing w:after="0" w:line="240" w:lineRule="auto"/>
              <w:ind w:left="51" w:firstLine="0"/>
              <w:rPr>
                <w:color w:val="000000" w:themeColor="text1"/>
              </w:rPr>
            </w:pPr>
          </w:p>
        </w:tc>
        <w:tc>
          <w:tcPr>
            <w:tcW w:w="2595" w:type="dxa"/>
            <w:vMerge/>
          </w:tcPr>
          <w:p w14:paraId="53DA0173" w14:textId="77777777" w:rsidR="00242DB7" w:rsidRPr="009571B9" w:rsidRDefault="00242DB7" w:rsidP="00242DB7">
            <w:pPr>
              <w:pStyle w:val="SectCTableText"/>
              <w:spacing w:before="240" w:after="0" w:line="240" w:lineRule="auto"/>
              <w:ind w:left="51" w:firstLine="0"/>
              <w:rPr>
                <w:color w:val="000000" w:themeColor="text1"/>
              </w:rPr>
            </w:pPr>
          </w:p>
        </w:tc>
        <w:tc>
          <w:tcPr>
            <w:tcW w:w="825" w:type="dxa"/>
          </w:tcPr>
          <w:p w14:paraId="6D766D4B" w14:textId="77777777"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3.3</w:t>
            </w:r>
          </w:p>
        </w:tc>
        <w:tc>
          <w:tcPr>
            <w:tcW w:w="5837" w:type="dxa"/>
          </w:tcPr>
          <w:p w14:paraId="734BD240" w14:textId="76D08E21" w:rsidR="00242DB7" w:rsidRPr="009571B9" w:rsidRDefault="00242DB7" w:rsidP="00242DB7">
            <w:pPr>
              <w:pStyle w:val="SectCTableText"/>
              <w:spacing w:before="240" w:after="0" w:line="240" w:lineRule="auto"/>
              <w:ind w:left="51" w:firstLine="0"/>
              <w:rPr>
                <w:color w:val="000000" w:themeColor="text1"/>
              </w:rPr>
            </w:pPr>
            <w:r w:rsidRPr="009571B9">
              <w:rPr>
                <w:color w:val="000000" w:themeColor="text1"/>
              </w:rPr>
              <w:t>Check and report on tools requiring maintenance after use</w:t>
            </w:r>
            <w:r w:rsidR="00375419">
              <w:rPr>
                <w:color w:val="000000" w:themeColor="text1"/>
              </w:rPr>
              <w:t>.</w:t>
            </w:r>
          </w:p>
        </w:tc>
      </w:tr>
      <w:tr w:rsidR="00FC36FF" w:rsidRPr="001178E5" w14:paraId="1241B7E8" w14:textId="77777777" w:rsidTr="00242DB7">
        <w:trPr>
          <w:trHeight w:val="20"/>
        </w:trPr>
        <w:tc>
          <w:tcPr>
            <w:tcW w:w="490" w:type="dxa"/>
            <w:vMerge w:val="restart"/>
          </w:tcPr>
          <w:p w14:paraId="397C11B0" w14:textId="77777777" w:rsidR="00FC36FF" w:rsidRPr="009571B9" w:rsidRDefault="00FC36FF" w:rsidP="00FC36FF">
            <w:pPr>
              <w:pStyle w:val="SectCTableText"/>
              <w:spacing w:before="240" w:after="0" w:line="240" w:lineRule="auto"/>
              <w:ind w:left="0" w:firstLine="0"/>
              <w:rPr>
                <w:color w:val="000000" w:themeColor="text1"/>
              </w:rPr>
            </w:pPr>
            <w:r w:rsidRPr="009571B9">
              <w:rPr>
                <w:color w:val="000000" w:themeColor="text1"/>
              </w:rPr>
              <w:t>4.</w:t>
            </w:r>
          </w:p>
        </w:tc>
        <w:tc>
          <w:tcPr>
            <w:tcW w:w="2595" w:type="dxa"/>
            <w:vMerge w:val="restart"/>
          </w:tcPr>
          <w:p w14:paraId="67BF61C1" w14:textId="556F8176" w:rsidR="00FC36FF" w:rsidRPr="009571B9" w:rsidRDefault="00FC36FF" w:rsidP="00FC36FF">
            <w:pPr>
              <w:pStyle w:val="SectCTableText"/>
              <w:spacing w:before="240" w:after="0" w:line="240" w:lineRule="auto"/>
              <w:ind w:left="51" w:firstLine="0"/>
              <w:rPr>
                <w:color w:val="000000" w:themeColor="text1"/>
              </w:rPr>
            </w:pPr>
            <w:r w:rsidRPr="009571B9">
              <w:rPr>
                <w:color w:val="000000" w:themeColor="text1"/>
              </w:rPr>
              <w:t>Select and use plant and equipment</w:t>
            </w:r>
          </w:p>
        </w:tc>
        <w:tc>
          <w:tcPr>
            <w:tcW w:w="825" w:type="dxa"/>
          </w:tcPr>
          <w:p w14:paraId="34161AA1" w14:textId="77777777" w:rsidR="00FC36FF" w:rsidRPr="009571B9" w:rsidRDefault="00FC36FF" w:rsidP="00FC36FF">
            <w:pPr>
              <w:pStyle w:val="SectCTableText"/>
              <w:spacing w:before="240" w:after="0" w:line="240" w:lineRule="auto"/>
              <w:ind w:left="51" w:firstLine="0"/>
              <w:rPr>
                <w:color w:val="000000" w:themeColor="text1"/>
              </w:rPr>
            </w:pPr>
            <w:r w:rsidRPr="009571B9">
              <w:rPr>
                <w:color w:val="000000" w:themeColor="text1"/>
              </w:rPr>
              <w:t>4.1</w:t>
            </w:r>
          </w:p>
        </w:tc>
        <w:tc>
          <w:tcPr>
            <w:tcW w:w="5837" w:type="dxa"/>
          </w:tcPr>
          <w:p w14:paraId="4F087372" w14:textId="57FE7DD0" w:rsidR="00FC36FF" w:rsidRPr="009571B9" w:rsidRDefault="00FC36FF" w:rsidP="00FC36FF">
            <w:pPr>
              <w:pStyle w:val="SectCTableText"/>
              <w:spacing w:before="240" w:after="0" w:line="240" w:lineRule="auto"/>
              <w:ind w:left="51" w:firstLine="0"/>
              <w:rPr>
                <w:color w:val="000000" w:themeColor="text1"/>
              </w:rPr>
            </w:pPr>
            <w:r w:rsidRPr="009571B9">
              <w:rPr>
                <w:iCs w:val="0"/>
                <w:color w:val="000000" w:themeColor="text1"/>
              </w:rPr>
              <w:t xml:space="preserve">Identify the functions, applications and operating methods of </w:t>
            </w:r>
            <w:r w:rsidRPr="009571B9">
              <w:rPr>
                <w:b/>
                <w:i/>
                <w:iCs w:val="0"/>
                <w:color w:val="000000" w:themeColor="text1"/>
              </w:rPr>
              <w:t>general bricklaying plant</w:t>
            </w:r>
            <w:r w:rsidRPr="009571B9">
              <w:rPr>
                <w:iCs w:val="0"/>
                <w:color w:val="000000" w:themeColor="text1"/>
              </w:rPr>
              <w:t xml:space="preserve"> and equipment</w:t>
            </w:r>
            <w:r w:rsidR="00375419">
              <w:rPr>
                <w:iCs w:val="0"/>
                <w:color w:val="000000" w:themeColor="text1"/>
              </w:rPr>
              <w:t>.</w:t>
            </w:r>
          </w:p>
        </w:tc>
      </w:tr>
      <w:tr w:rsidR="00FC36FF" w:rsidRPr="001178E5" w14:paraId="0E479504" w14:textId="77777777" w:rsidTr="00FC36FF">
        <w:trPr>
          <w:trHeight w:val="20"/>
        </w:trPr>
        <w:tc>
          <w:tcPr>
            <w:tcW w:w="490" w:type="dxa"/>
            <w:vMerge/>
          </w:tcPr>
          <w:p w14:paraId="7E38EA70" w14:textId="77777777" w:rsidR="00FC36FF" w:rsidRPr="009571B9" w:rsidRDefault="00FC36FF" w:rsidP="00FC36FF">
            <w:pPr>
              <w:pStyle w:val="SectCTableText"/>
              <w:spacing w:after="0" w:line="240" w:lineRule="auto"/>
              <w:ind w:left="51" w:firstLine="0"/>
              <w:rPr>
                <w:color w:val="000000" w:themeColor="text1"/>
              </w:rPr>
            </w:pPr>
          </w:p>
        </w:tc>
        <w:tc>
          <w:tcPr>
            <w:tcW w:w="2595" w:type="dxa"/>
            <w:vMerge/>
          </w:tcPr>
          <w:p w14:paraId="6886BC80" w14:textId="77777777" w:rsidR="00FC36FF" w:rsidRPr="009571B9" w:rsidRDefault="00FC36FF" w:rsidP="00FC36FF">
            <w:pPr>
              <w:pStyle w:val="SectCTableText"/>
              <w:spacing w:before="240" w:after="0" w:line="240" w:lineRule="auto"/>
              <w:ind w:left="51" w:firstLine="0"/>
              <w:rPr>
                <w:color w:val="000000" w:themeColor="text1"/>
              </w:rPr>
            </w:pPr>
          </w:p>
        </w:tc>
        <w:tc>
          <w:tcPr>
            <w:tcW w:w="825" w:type="dxa"/>
          </w:tcPr>
          <w:p w14:paraId="13FA7769" w14:textId="77777777" w:rsidR="00FC36FF" w:rsidRPr="009571B9" w:rsidRDefault="00FC36FF" w:rsidP="00FC36FF">
            <w:pPr>
              <w:pStyle w:val="SectCTableText"/>
              <w:spacing w:before="240" w:after="0" w:line="240" w:lineRule="auto"/>
              <w:ind w:left="51" w:firstLine="0"/>
              <w:rPr>
                <w:color w:val="000000" w:themeColor="text1"/>
              </w:rPr>
            </w:pPr>
            <w:r w:rsidRPr="009571B9">
              <w:rPr>
                <w:color w:val="000000" w:themeColor="text1"/>
              </w:rPr>
              <w:t>4.2</w:t>
            </w:r>
          </w:p>
        </w:tc>
        <w:tc>
          <w:tcPr>
            <w:tcW w:w="5837" w:type="dxa"/>
          </w:tcPr>
          <w:p w14:paraId="0AC3A2C2" w14:textId="4A43128E" w:rsidR="00FC36FF" w:rsidRPr="009571B9" w:rsidRDefault="00FC36FF" w:rsidP="00FC36FF">
            <w:pPr>
              <w:pStyle w:val="SectCTableText"/>
              <w:spacing w:before="240" w:after="0" w:line="240" w:lineRule="auto"/>
              <w:ind w:left="51" w:firstLine="0"/>
              <w:rPr>
                <w:color w:val="000000" w:themeColor="text1"/>
              </w:rPr>
            </w:pPr>
            <w:r w:rsidRPr="009571B9">
              <w:rPr>
                <w:color w:val="000000" w:themeColor="text1"/>
              </w:rPr>
              <w:t>Select and prepare plant and equipment appropriate for the tasks</w:t>
            </w:r>
            <w:r w:rsidRPr="009571B9">
              <w:rPr>
                <w:b/>
                <w:i/>
                <w:color w:val="000000" w:themeColor="text1"/>
              </w:rPr>
              <w:t xml:space="preserve"> </w:t>
            </w:r>
            <w:r w:rsidRPr="009571B9">
              <w:rPr>
                <w:color w:val="000000" w:themeColor="text1"/>
              </w:rPr>
              <w:t>according to supervisor’s instructions and safety requirements</w:t>
            </w:r>
            <w:r w:rsidR="00375419">
              <w:rPr>
                <w:color w:val="000000" w:themeColor="text1"/>
              </w:rPr>
              <w:t>.</w:t>
            </w:r>
          </w:p>
        </w:tc>
      </w:tr>
      <w:tr w:rsidR="00FC36FF" w:rsidRPr="001178E5" w14:paraId="7EEE7B98" w14:textId="77777777" w:rsidTr="00242DB7">
        <w:trPr>
          <w:trHeight w:val="20"/>
        </w:trPr>
        <w:tc>
          <w:tcPr>
            <w:tcW w:w="490" w:type="dxa"/>
            <w:vMerge/>
          </w:tcPr>
          <w:p w14:paraId="6B2C7831" w14:textId="77777777" w:rsidR="00FC36FF" w:rsidRPr="009571B9" w:rsidRDefault="00FC36FF" w:rsidP="00FC36FF">
            <w:pPr>
              <w:pStyle w:val="SectCTableText"/>
              <w:spacing w:after="0" w:line="240" w:lineRule="auto"/>
              <w:ind w:left="51" w:firstLine="0"/>
              <w:rPr>
                <w:color w:val="000000" w:themeColor="text1"/>
              </w:rPr>
            </w:pPr>
          </w:p>
        </w:tc>
        <w:tc>
          <w:tcPr>
            <w:tcW w:w="2595" w:type="dxa"/>
            <w:vMerge/>
          </w:tcPr>
          <w:p w14:paraId="240BE36B" w14:textId="77777777" w:rsidR="00FC36FF" w:rsidRPr="009571B9" w:rsidRDefault="00FC36FF" w:rsidP="00FC36FF">
            <w:pPr>
              <w:pStyle w:val="SectCTableText"/>
              <w:spacing w:before="240" w:after="0" w:line="240" w:lineRule="auto"/>
              <w:ind w:left="51" w:firstLine="0"/>
              <w:rPr>
                <w:color w:val="000000" w:themeColor="text1"/>
              </w:rPr>
            </w:pPr>
          </w:p>
        </w:tc>
        <w:tc>
          <w:tcPr>
            <w:tcW w:w="825" w:type="dxa"/>
          </w:tcPr>
          <w:p w14:paraId="77203DD5" w14:textId="77777777" w:rsidR="00FC36FF" w:rsidRPr="009571B9" w:rsidRDefault="00FC36FF" w:rsidP="00FC36FF">
            <w:pPr>
              <w:pStyle w:val="SectCTableText"/>
              <w:spacing w:before="240" w:after="0" w:line="240" w:lineRule="auto"/>
              <w:ind w:left="51" w:firstLine="0"/>
              <w:rPr>
                <w:color w:val="000000" w:themeColor="text1"/>
              </w:rPr>
            </w:pPr>
            <w:r w:rsidRPr="009571B9">
              <w:rPr>
                <w:color w:val="000000" w:themeColor="text1"/>
              </w:rPr>
              <w:t>4.3</w:t>
            </w:r>
          </w:p>
        </w:tc>
        <w:tc>
          <w:tcPr>
            <w:tcW w:w="5837" w:type="dxa"/>
          </w:tcPr>
          <w:p w14:paraId="2AF11CE6" w14:textId="419321EE" w:rsidR="00FC36FF" w:rsidRPr="009571B9" w:rsidRDefault="00FC36FF" w:rsidP="00FC36FF">
            <w:pPr>
              <w:pStyle w:val="SectCTableText"/>
              <w:spacing w:before="240" w:after="0" w:line="240" w:lineRule="auto"/>
              <w:ind w:left="51" w:firstLine="0"/>
              <w:rPr>
                <w:color w:val="000000" w:themeColor="text1"/>
              </w:rPr>
            </w:pPr>
            <w:r w:rsidRPr="009571B9">
              <w:rPr>
                <w:color w:val="000000" w:themeColor="text1"/>
              </w:rPr>
              <w:t>Check plant and equipment for safety before use and report any faults</w:t>
            </w:r>
            <w:r w:rsidR="001F7DB3" w:rsidRPr="009571B9">
              <w:rPr>
                <w:color w:val="000000" w:themeColor="text1"/>
              </w:rPr>
              <w:t>,</w:t>
            </w:r>
            <w:r w:rsidRPr="009571B9">
              <w:rPr>
                <w:color w:val="000000" w:themeColor="text1"/>
              </w:rPr>
              <w:t xml:space="preserve"> as required</w:t>
            </w:r>
            <w:r w:rsidR="00375419">
              <w:rPr>
                <w:color w:val="000000" w:themeColor="text1"/>
              </w:rPr>
              <w:t>.</w:t>
            </w:r>
          </w:p>
        </w:tc>
      </w:tr>
      <w:tr w:rsidR="00FC36FF" w:rsidRPr="001178E5" w14:paraId="20E49229" w14:textId="77777777" w:rsidTr="00242DB7">
        <w:trPr>
          <w:trHeight w:val="20"/>
        </w:trPr>
        <w:tc>
          <w:tcPr>
            <w:tcW w:w="490" w:type="dxa"/>
            <w:vMerge/>
          </w:tcPr>
          <w:p w14:paraId="1E086078" w14:textId="77777777" w:rsidR="00FC36FF" w:rsidRPr="009571B9" w:rsidRDefault="00FC36FF" w:rsidP="00FC36FF">
            <w:pPr>
              <w:pStyle w:val="SectCTableText"/>
              <w:spacing w:after="0" w:line="240" w:lineRule="auto"/>
              <w:ind w:left="51" w:firstLine="0"/>
              <w:rPr>
                <w:color w:val="000000" w:themeColor="text1"/>
              </w:rPr>
            </w:pPr>
          </w:p>
        </w:tc>
        <w:tc>
          <w:tcPr>
            <w:tcW w:w="2595" w:type="dxa"/>
            <w:vMerge/>
          </w:tcPr>
          <w:p w14:paraId="4269A4F3" w14:textId="77777777" w:rsidR="00FC36FF" w:rsidRPr="009571B9" w:rsidRDefault="00FC36FF" w:rsidP="00FC36FF">
            <w:pPr>
              <w:pStyle w:val="SectCTableText"/>
              <w:spacing w:before="240" w:after="0" w:line="240" w:lineRule="auto"/>
              <w:ind w:left="51" w:firstLine="0"/>
              <w:rPr>
                <w:color w:val="000000" w:themeColor="text1"/>
              </w:rPr>
            </w:pPr>
          </w:p>
        </w:tc>
        <w:tc>
          <w:tcPr>
            <w:tcW w:w="825" w:type="dxa"/>
          </w:tcPr>
          <w:p w14:paraId="69E9D172" w14:textId="77777777" w:rsidR="00FC36FF" w:rsidRPr="009571B9" w:rsidRDefault="00FC36FF" w:rsidP="00FC36FF">
            <w:pPr>
              <w:pStyle w:val="SectCTableText"/>
              <w:spacing w:before="240" w:after="0" w:line="240" w:lineRule="auto"/>
              <w:ind w:left="51" w:firstLine="0"/>
              <w:rPr>
                <w:color w:val="000000" w:themeColor="text1"/>
              </w:rPr>
            </w:pPr>
            <w:r w:rsidRPr="009571B9">
              <w:rPr>
                <w:color w:val="000000" w:themeColor="text1"/>
              </w:rPr>
              <w:t>4.4</w:t>
            </w:r>
          </w:p>
        </w:tc>
        <w:tc>
          <w:tcPr>
            <w:tcW w:w="5837" w:type="dxa"/>
          </w:tcPr>
          <w:p w14:paraId="4A14F414" w14:textId="26786032" w:rsidR="00FC36FF" w:rsidRPr="009571B9" w:rsidRDefault="00FC36FF" w:rsidP="00FC36FF">
            <w:pPr>
              <w:pStyle w:val="SectCTableText"/>
              <w:spacing w:before="240" w:after="0" w:line="240" w:lineRule="auto"/>
              <w:ind w:left="51" w:firstLine="0"/>
              <w:rPr>
                <w:color w:val="000000" w:themeColor="text1"/>
              </w:rPr>
            </w:pPr>
            <w:r w:rsidRPr="009571B9">
              <w:rPr>
                <w:rFonts w:eastAsia="Arial"/>
                <w:color w:val="000000" w:themeColor="text1"/>
              </w:rPr>
              <w:t>Use plant and equipment according to manufacturers’ specifications and ensuring the safety of self and others</w:t>
            </w:r>
            <w:r w:rsidR="00375419">
              <w:rPr>
                <w:rFonts w:eastAsia="Arial"/>
                <w:color w:val="000000" w:themeColor="text1"/>
              </w:rPr>
              <w:t>.</w:t>
            </w:r>
          </w:p>
        </w:tc>
      </w:tr>
      <w:tr w:rsidR="00FC36FF" w:rsidRPr="001178E5" w14:paraId="54E9DFA4" w14:textId="77777777" w:rsidTr="00242DB7">
        <w:trPr>
          <w:trHeight w:val="1018"/>
        </w:trPr>
        <w:tc>
          <w:tcPr>
            <w:tcW w:w="490" w:type="dxa"/>
            <w:vMerge w:val="restart"/>
          </w:tcPr>
          <w:p w14:paraId="7BC80223" w14:textId="77777777" w:rsidR="00FC36FF" w:rsidRPr="009571B9" w:rsidRDefault="00FC36FF" w:rsidP="00FC36FF">
            <w:pPr>
              <w:pStyle w:val="SectCTableText"/>
              <w:spacing w:before="240" w:after="0" w:line="240" w:lineRule="auto"/>
              <w:ind w:left="0" w:firstLine="0"/>
              <w:rPr>
                <w:color w:val="000000" w:themeColor="text1"/>
              </w:rPr>
            </w:pPr>
            <w:r w:rsidRPr="009571B9">
              <w:rPr>
                <w:color w:val="000000" w:themeColor="text1"/>
              </w:rPr>
              <w:t>5.</w:t>
            </w:r>
          </w:p>
        </w:tc>
        <w:tc>
          <w:tcPr>
            <w:tcW w:w="2595" w:type="dxa"/>
            <w:vMerge w:val="restart"/>
          </w:tcPr>
          <w:p w14:paraId="4306F159" w14:textId="77777777" w:rsidR="00FC36FF" w:rsidRPr="009571B9" w:rsidRDefault="00FC36FF" w:rsidP="00FC36FF">
            <w:pPr>
              <w:pStyle w:val="SectCTableText"/>
              <w:spacing w:before="240" w:after="0" w:line="240" w:lineRule="auto"/>
              <w:ind w:left="51" w:firstLine="0"/>
              <w:rPr>
                <w:color w:val="000000" w:themeColor="text1"/>
              </w:rPr>
            </w:pPr>
            <w:r w:rsidRPr="009571B9">
              <w:t>Clean up</w:t>
            </w:r>
          </w:p>
        </w:tc>
        <w:tc>
          <w:tcPr>
            <w:tcW w:w="825" w:type="dxa"/>
          </w:tcPr>
          <w:p w14:paraId="7C65CE40" w14:textId="77777777" w:rsidR="00FC36FF" w:rsidRPr="009571B9" w:rsidRDefault="00FC36FF" w:rsidP="00FC36FF">
            <w:pPr>
              <w:pStyle w:val="SectCTableText"/>
              <w:spacing w:before="240" w:after="0" w:line="240" w:lineRule="auto"/>
              <w:ind w:left="51" w:firstLine="0"/>
              <w:rPr>
                <w:color w:val="000000" w:themeColor="text1"/>
              </w:rPr>
            </w:pPr>
            <w:r w:rsidRPr="009571B9">
              <w:rPr>
                <w:color w:val="000000" w:themeColor="text1"/>
              </w:rPr>
              <w:t>5.1</w:t>
            </w:r>
          </w:p>
        </w:tc>
        <w:tc>
          <w:tcPr>
            <w:tcW w:w="5837" w:type="dxa"/>
          </w:tcPr>
          <w:p w14:paraId="68A6752B" w14:textId="36FED580" w:rsidR="00FC36FF" w:rsidRPr="009571B9" w:rsidRDefault="00FC36FF" w:rsidP="00FC36FF">
            <w:pPr>
              <w:pStyle w:val="SectCTableText"/>
              <w:spacing w:before="240" w:after="0" w:line="240" w:lineRule="auto"/>
              <w:ind w:left="51" w:firstLine="0"/>
              <w:rPr>
                <w:iCs w:val="0"/>
                <w:color w:val="000000" w:themeColor="text1"/>
              </w:rPr>
            </w:pPr>
            <w:r w:rsidRPr="009571B9">
              <w:rPr>
                <w:iCs w:val="0"/>
                <w:color w:val="000000" w:themeColor="text1"/>
              </w:rPr>
              <w:t>Clear work area and dispose of, reuse or recycle materials in accordance with legislation, regulations and codes of practice and supervisor’s instructions</w:t>
            </w:r>
            <w:r w:rsidR="00375419">
              <w:rPr>
                <w:iCs w:val="0"/>
                <w:color w:val="000000" w:themeColor="text1"/>
              </w:rPr>
              <w:t>.</w:t>
            </w:r>
          </w:p>
        </w:tc>
      </w:tr>
      <w:tr w:rsidR="00FC36FF" w:rsidRPr="001178E5" w14:paraId="006BCE4D" w14:textId="77777777" w:rsidTr="00242DB7">
        <w:trPr>
          <w:trHeight w:val="20"/>
        </w:trPr>
        <w:tc>
          <w:tcPr>
            <w:tcW w:w="490" w:type="dxa"/>
            <w:vMerge/>
          </w:tcPr>
          <w:p w14:paraId="2B357B6F" w14:textId="77777777" w:rsidR="00FC36FF" w:rsidRPr="009571B9" w:rsidRDefault="00FC36FF" w:rsidP="00FC36FF">
            <w:pPr>
              <w:pStyle w:val="SectCTableText"/>
              <w:spacing w:after="0" w:line="240" w:lineRule="auto"/>
              <w:ind w:left="51" w:firstLine="0"/>
              <w:rPr>
                <w:color w:val="000000" w:themeColor="text1"/>
              </w:rPr>
            </w:pPr>
          </w:p>
        </w:tc>
        <w:tc>
          <w:tcPr>
            <w:tcW w:w="2595" w:type="dxa"/>
            <w:vMerge/>
          </w:tcPr>
          <w:p w14:paraId="3DCD1788" w14:textId="77777777" w:rsidR="00FC36FF" w:rsidRPr="009571B9" w:rsidRDefault="00FC36FF" w:rsidP="00FC36FF">
            <w:pPr>
              <w:pStyle w:val="SectCTableText"/>
              <w:spacing w:before="240" w:after="0" w:line="240" w:lineRule="auto"/>
              <w:ind w:left="51" w:firstLine="0"/>
              <w:rPr>
                <w:color w:val="000000" w:themeColor="text1"/>
              </w:rPr>
            </w:pPr>
          </w:p>
        </w:tc>
        <w:tc>
          <w:tcPr>
            <w:tcW w:w="825" w:type="dxa"/>
          </w:tcPr>
          <w:p w14:paraId="000C9DD1" w14:textId="77777777" w:rsidR="00FC36FF" w:rsidRPr="009571B9" w:rsidRDefault="00FC36FF" w:rsidP="00FC36FF">
            <w:pPr>
              <w:pStyle w:val="SectCTableText"/>
              <w:spacing w:before="240" w:after="0" w:line="240" w:lineRule="auto"/>
              <w:ind w:left="51" w:firstLine="0"/>
              <w:rPr>
                <w:color w:val="000000" w:themeColor="text1"/>
              </w:rPr>
            </w:pPr>
            <w:r w:rsidRPr="009571B9">
              <w:rPr>
                <w:color w:val="000000" w:themeColor="text1"/>
              </w:rPr>
              <w:t>5.2</w:t>
            </w:r>
          </w:p>
        </w:tc>
        <w:tc>
          <w:tcPr>
            <w:tcW w:w="5837" w:type="dxa"/>
          </w:tcPr>
          <w:p w14:paraId="7F0F137E" w14:textId="471F2D4E" w:rsidR="00FC36FF" w:rsidRPr="009571B9" w:rsidRDefault="00FC36FF" w:rsidP="00FC36FF">
            <w:pPr>
              <w:pStyle w:val="SectCTableText"/>
              <w:spacing w:before="240" w:after="0" w:line="240" w:lineRule="auto"/>
              <w:ind w:left="51" w:firstLine="0"/>
              <w:rPr>
                <w:color w:val="000000" w:themeColor="text1"/>
              </w:rPr>
            </w:pPr>
            <w:r w:rsidRPr="009571B9">
              <w:rPr>
                <w:iCs w:val="0"/>
                <w:color w:val="000000" w:themeColor="text1"/>
              </w:rPr>
              <w:t>Clean, sign in, and store machinery, tools and equipment according to manufacturers’ specifications and by following safe working practices</w:t>
            </w:r>
            <w:r w:rsidR="00375419">
              <w:rPr>
                <w:iCs w:val="0"/>
                <w:color w:val="000000" w:themeColor="text1"/>
              </w:rPr>
              <w:t>.</w:t>
            </w:r>
          </w:p>
        </w:tc>
      </w:tr>
      <w:tr w:rsidR="00FC36FF" w:rsidRPr="001178E5" w14:paraId="63EB62E4" w14:textId="77777777" w:rsidTr="00242DB7">
        <w:trPr>
          <w:trHeight w:val="20"/>
        </w:trPr>
        <w:tc>
          <w:tcPr>
            <w:tcW w:w="490" w:type="dxa"/>
            <w:vMerge/>
          </w:tcPr>
          <w:p w14:paraId="635AEC6F" w14:textId="77777777" w:rsidR="00FC36FF" w:rsidRPr="009571B9" w:rsidRDefault="00FC36FF" w:rsidP="00FC36FF">
            <w:pPr>
              <w:pStyle w:val="SectCTableText"/>
              <w:spacing w:after="0" w:line="240" w:lineRule="auto"/>
              <w:ind w:left="51" w:firstLine="0"/>
              <w:rPr>
                <w:color w:val="000000" w:themeColor="text1"/>
              </w:rPr>
            </w:pPr>
          </w:p>
        </w:tc>
        <w:tc>
          <w:tcPr>
            <w:tcW w:w="2595" w:type="dxa"/>
            <w:vMerge/>
          </w:tcPr>
          <w:p w14:paraId="322D5529" w14:textId="77777777" w:rsidR="00FC36FF" w:rsidRPr="009571B9" w:rsidRDefault="00FC36FF" w:rsidP="00FC36FF">
            <w:pPr>
              <w:pStyle w:val="SectCTableText"/>
              <w:spacing w:before="240" w:after="0" w:line="240" w:lineRule="auto"/>
              <w:ind w:left="51" w:firstLine="0"/>
              <w:rPr>
                <w:color w:val="000000" w:themeColor="text1"/>
              </w:rPr>
            </w:pPr>
          </w:p>
        </w:tc>
        <w:tc>
          <w:tcPr>
            <w:tcW w:w="825" w:type="dxa"/>
          </w:tcPr>
          <w:p w14:paraId="1028E2E2" w14:textId="2CECE96C" w:rsidR="00FC36FF" w:rsidRPr="009571B9" w:rsidRDefault="00FC36FF" w:rsidP="00FC36FF">
            <w:pPr>
              <w:pStyle w:val="SectCTableText"/>
              <w:spacing w:before="240" w:after="0" w:line="240" w:lineRule="auto"/>
              <w:ind w:left="51" w:firstLine="0"/>
              <w:rPr>
                <w:color w:val="000000" w:themeColor="text1"/>
              </w:rPr>
            </w:pPr>
            <w:r w:rsidRPr="009571B9">
              <w:rPr>
                <w:color w:val="000000" w:themeColor="text1"/>
              </w:rPr>
              <w:t>5.3</w:t>
            </w:r>
          </w:p>
        </w:tc>
        <w:tc>
          <w:tcPr>
            <w:tcW w:w="5837" w:type="dxa"/>
          </w:tcPr>
          <w:p w14:paraId="0B94BB8A" w14:textId="476BE462" w:rsidR="00FC36FF" w:rsidRPr="009571B9" w:rsidRDefault="00FC36FF" w:rsidP="00FC36FF">
            <w:pPr>
              <w:pStyle w:val="SectCTableText"/>
              <w:spacing w:before="240" w:after="0" w:line="240" w:lineRule="auto"/>
              <w:ind w:left="51" w:firstLine="0"/>
              <w:rPr>
                <w:color w:val="000000" w:themeColor="text1"/>
              </w:rPr>
            </w:pPr>
            <w:r w:rsidRPr="009571B9">
              <w:rPr>
                <w:iCs w:val="0"/>
                <w:color w:val="000000" w:themeColor="text1"/>
              </w:rPr>
              <w:t>Identify malfunctions, faults, wear or damage to tools and equipment and report for repair or replacement.</w:t>
            </w:r>
          </w:p>
        </w:tc>
      </w:tr>
    </w:tbl>
    <w:p w14:paraId="38586638" w14:textId="77777777" w:rsidR="00FC36FF" w:rsidRDefault="00FC36FF">
      <w:r>
        <w:rPr>
          <w:iCs/>
        </w:rPr>
        <w:br w:type="page"/>
      </w:r>
    </w:p>
    <w:tbl>
      <w:tblPr>
        <w:tblW w:w="21421" w:type="dxa"/>
        <w:tblLayout w:type="fixed"/>
        <w:tblLook w:val="0000" w:firstRow="0" w:lastRow="0" w:firstColumn="0" w:lastColumn="0" w:noHBand="0" w:noVBand="0"/>
      </w:tblPr>
      <w:tblGrid>
        <w:gridCol w:w="3085"/>
        <w:gridCol w:w="825"/>
        <w:gridCol w:w="5837"/>
        <w:gridCol w:w="123"/>
        <w:gridCol w:w="5714"/>
        <w:gridCol w:w="5837"/>
      </w:tblGrid>
      <w:tr w:rsidR="00FC36FF" w:rsidRPr="005B28C9" w14:paraId="29F4319B" w14:textId="77777777" w:rsidTr="00FC36FF">
        <w:trPr>
          <w:gridAfter w:val="3"/>
          <w:wAfter w:w="11674" w:type="dxa"/>
        </w:trPr>
        <w:tc>
          <w:tcPr>
            <w:tcW w:w="9747" w:type="dxa"/>
            <w:gridSpan w:val="3"/>
          </w:tcPr>
          <w:p w14:paraId="42D61519" w14:textId="04BF4220" w:rsidR="00FC36FF" w:rsidRPr="005B28C9" w:rsidRDefault="00FC36FF" w:rsidP="00FC36FF">
            <w:pPr>
              <w:pStyle w:val="SectCTableText"/>
              <w:spacing w:before="0" w:after="0" w:line="240" w:lineRule="auto"/>
              <w:ind w:left="0" w:firstLine="0"/>
              <w:rPr>
                <w:b/>
                <w:color w:val="000000" w:themeColor="text1"/>
              </w:rPr>
            </w:pPr>
            <w:r w:rsidRPr="005B28C9">
              <w:rPr>
                <w:b/>
                <w:color w:val="000000" w:themeColor="text1"/>
              </w:rPr>
              <w:lastRenderedPageBreak/>
              <w:t>REQUIRED SKILLS AND KNOWLEDGE</w:t>
            </w:r>
          </w:p>
        </w:tc>
      </w:tr>
      <w:tr w:rsidR="00FC36FF" w:rsidRPr="00DC2F45" w14:paraId="199D2586" w14:textId="77777777" w:rsidTr="00FC36FF">
        <w:trPr>
          <w:gridAfter w:val="3"/>
          <w:wAfter w:w="11674" w:type="dxa"/>
        </w:trPr>
        <w:tc>
          <w:tcPr>
            <w:tcW w:w="9747" w:type="dxa"/>
            <w:gridSpan w:val="3"/>
          </w:tcPr>
          <w:p w14:paraId="181FDE3A" w14:textId="77777777" w:rsidR="00FC36FF" w:rsidRPr="00863171" w:rsidRDefault="00FC36FF" w:rsidP="00FC36FF">
            <w:pPr>
              <w:pStyle w:val="SectCTableText"/>
              <w:spacing w:after="0" w:line="240" w:lineRule="auto"/>
              <w:ind w:left="0" w:firstLine="0"/>
              <w:rPr>
                <w:i/>
                <w:color w:val="000000" w:themeColor="text1"/>
                <w:sz w:val="20"/>
              </w:rPr>
            </w:pPr>
            <w:r w:rsidRPr="00863171">
              <w:rPr>
                <w:i/>
                <w:color w:val="000000" w:themeColor="text1"/>
                <w:sz w:val="20"/>
              </w:rPr>
              <w:t>This describes the essential skills and knowledge and their level, required for this unit.</w:t>
            </w:r>
          </w:p>
        </w:tc>
      </w:tr>
      <w:tr w:rsidR="00FC36FF" w:rsidRPr="001178E5" w14:paraId="42771BD5" w14:textId="77777777" w:rsidTr="00FC36FF">
        <w:trPr>
          <w:gridAfter w:val="3"/>
          <w:wAfter w:w="11674" w:type="dxa"/>
        </w:trPr>
        <w:tc>
          <w:tcPr>
            <w:tcW w:w="3085" w:type="dxa"/>
          </w:tcPr>
          <w:p w14:paraId="3CB53FF9" w14:textId="77777777" w:rsidR="00FC36FF" w:rsidRPr="008D1E68" w:rsidRDefault="00FC36FF" w:rsidP="00FC36FF">
            <w:pPr>
              <w:pStyle w:val="SectCTableText"/>
              <w:spacing w:before="240" w:after="0" w:line="240" w:lineRule="auto"/>
              <w:ind w:left="0"/>
              <w:rPr>
                <w:color w:val="000000" w:themeColor="text1"/>
              </w:rPr>
            </w:pPr>
            <w:r w:rsidRPr="008D1E68">
              <w:t>Required skills:</w:t>
            </w:r>
          </w:p>
        </w:tc>
        <w:tc>
          <w:tcPr>
            <w:tcW w:w="825" w:type="dxa"/>
          </w:tcPr>
          <w:p w14:paraId="10641970" w14:textId="77777777" w:rsidR="00FC36FF" w:rsidRPr="001178E5" w:rsidRDefault="00FC36FF" w:rsidP="00FC36FF">
            <w:pPr>
              <w:pStyle w:val="SectCTableText"/>
              <w:spacing w:before="240" w:after="0" w:line="240" w:lineRule="auto"/>
              <w:ind w:left="0"/>
              <w:rPr>
                <w:color w:val="000000" w:themeColor="text1"/>
              </w:rPr>
            </w:pPr>
          </w:p>
        </w:tc>
        <w:tc>
          <w:tcPr>
            <w:tcW w:w="5837" w:type="dxa"/>
          </w:tcPr>
          <w:p w14:paraId="6B309954" w14:textId="77777777" w:rsidR="00FC36FF" w:rsidRPr="001178E5" w:rsidRDefault="00FC36FF" w:rsidP="00FC36FF">
            <w:pPr>
              <w:pStyle w:val="SectCTableText"/>
              <w:spacing w:before="240" w:after="0" w:line="240" w:lineRule="auto"/>
              <w:ind w:left="0"/>
              <w:rPr>
                <w:color w:val="000000" w:themeColor="text1"/>
              </w:rPr>
            </w:pPr>
          </w:p>
        </w:tc>
      </w:tr>
      <w:tr w:rsidR="00FC36FF" w:rsidRPr="001178E5" w14:paraId="66F94F0A" w14:textId="77777777" w:rsidTr="00FC36FF">
        <w:trPr>
          <w:gridAfter w:val="3"/>
          <w:wAfter w:w="11674" w:type="dxa"/>
          <w:trHeight w:val="1840"/>
        </w:trPr>
        <w:tc>
          <w:tcPr>
            <w:tcW w:w="9747" w:type="dxa"/>
            <w:gridSpan w:val="3"/>
          </w:tcPr>
          <w:p w14:paraId="0E311C96" w14:textId="77777777" w:rsidR="00FC36FF" w:rsidRPr="009571B9" w:rsidRDefault="00FC36FF" w:rsidP="00FC36FF">
            <w:pPr>
              <w:pStyle w:val="BBul"/>
            </w:pPr>
            <w:r w:rsidRPr="009571B9">
              <w:t>reading skills to interpret documentation, specifications and instructions</w:t>
            </w:r>
          </w:p>
          <w:p w14:paraId="0D2263B6" w14:textId="77777777" w:rsidR="00FC36FF" w:rsidRPr="009571B9" w:rsidRDefault="00FC36FF" w:rsidP="00FC36FF">
            <w:pPr>
              <w:pStyle w:val="BBul"/>
            </w:pPr>
            <w:r w:rsidRPr="009571B9">
              <w:t>writing skills to complete basic documentation</w:t>
            </w:r>
          </w:p>
          <w:p w14:paraId="7B57FFF3" w14:textId="77777777" w:rsidR="00FC36FF" w:rsidRPr="009571B9" w:rsidRDefault="00FC36FF" w:rsidP="00FC36FF">
            <w:pPr>
              <w:pStyle w:val="BBul"/>
            </w:pPr>
            <w:r w:rsidRPr="009571B9">
              <w:t>oral communication skills to:</w:t>
            </w:r>
          </w:p>
          <w:p w14:paraId="7A030E60" w14:textId="77777777" w:rsidR="00FC36FF" w:rsidRPr="009571B9" w:rsidRDefault="00FC36FF" w:rsidP="00FC36FF">
            <w:pPr>
              <w:pStyle w:val="Dash"/>
            </w:pPr>
            <w:r w:rsidRPr="009571B9">
              <w:t>use terminology for bricklaying tools and equipment</w:t>
            </w:r>
          </w:p>
          <w:p w14:paraId="624B77E0" w14:textId="77777777" w:rsidR="00FC36FF" w:rsidRPr="009571B9" w:rsidRDefault="00FC36FF" w:rsidP="00FC36FF">
            <w:pPr>
              <w:pStyle w:val="Dash"/>
            </w:pPr>
            <w:r w:rsidRPr="009571B9">
              <w:t>use questioning to identify and confirm task requirements</w:t>
            </w:r>
          </w:p>
          <w:p w14:paraId="0442C816" w14:textId="77777777" w:rsidR="00FC36FF" w:rsidRPr="009571B9" w:rsidRDefault="00FC36FF" w:rsidP="00FC36FF">
            <w:pPr>
              <w:pStyle w:val="Dash"/>
            </w:pPr>
            <w:r w:rsidRPr="009571B9">
              <w:t>report tools and equipment faults</w:t>
            </w:r>
          </w:p>
          <w:p w14:paraId="1102A333" w14:textId="77777777" w:rsidR="00FC36FF" w:rsidRPr="009571B9" w:rsidRDefault="00FC36FF" w:rsidP="00FC36FF">
            <w:pPr>
              <w:pStyle w:val="BBul"/>
            </w:pPr>
            <w:r w:rsidRPr="009571B9">
              <w:t>teamwork skills to ensure a safe working environment</w:t>
            </w:r>
          </w:p>
          <w:p w14:paraId="2D3B9FA3" w14:textId="77777777" w:rsidR="00FC36FF" w:rsidRPr="009571B9" w:rsidRDefault="00FC36FF" w:rsidP="00FC36FF">
            <w:pPr>
              <w:pStyle w:val="BBul"/>
            </w:pPr>
            <w:r w:rsidRPr="009571B9">
              <w:t>planning and organising skills to:</w:t>
            </w:r>
          </w:p>
          <w:p w14:paraId="63680E53" w14:textId="77777777" w:rsidR="00FC36FF" w:rsidRPr="009571B9" w:rsidRDefault="00FC36FF" w:rsidP="00FC36FF">
            <w:pPr>
              <w:pStyle w:val="Dash"/>
            </w:pPr>
            <w:r w:rsidRPr="009571B9">
              <w:t>identify and prepare required bricklaying tools and equipment</w:t>
            </w:r>
          </w:p>
          <w:p w14:paraId="29FA6563" w14:textId="77777777" w:rsidR="00FC36FF" w:rsidRPr="009571B9" w:rsidRDefault="00FC36FF" w:rsidP="00FC36FF">
            <w:pPr>
              <w:pStyle w:val="Dash"/>
            </w:pPr>
            <w:r w:rsidRPr="009571B9">
              <w:t>plan and complete tasks in appropriate sequence</w:t>
            </w:r>
          </w:p>
          <w:p w14:paraId="06105BA3" w14:textId="77777777" w:rsidR="00FC36FF" w:rsidRPr="009571B9" w:rsidRDefault="00FC36FF" w:rsidP="00FC36FF">
            <w:pPr>
              <w:pStyle w:val="BBul"/>
            </w:pPr>
            <w:r w:rsidRPr="009571B9">
              <w:t>self management skills to:</w:t>
            </w:r>
          </w:p>
          <w:p w14:paraId="3C98396F" w14:textId="77777777" w:rsidR="00FC36FF" w:rsidRPr="009571B9" w:rsidRDefault="00FC36FF" w:rsidP="00FC36FF">
            <w:pPr>
              <w:pStyle w:val="Dash"/>
            </w:pPr>
            <w:r w:rsidRPr="009571B9">
              <w:t xml:space="preserve">follow instructions </w:t>
            </w:r>
          </w:p>
          <w:p w14:paraId="36E01A29" w14:textId="77777777" w:rsidR="00FC36FF" w:rsidRPr="009571B9" w:rsidRDefault="00FC36FF" w:rsidP="00FC36FF">
            <w:pPr>
              <w:pStyle w:val="Dash"/>
            </w:pPr>
            <w:r w:rsidRPr="009571B9">
              <w:t>manage workspace</w:t>
            </w:r>
          </w:p>
          <w:p w14:paraId="600CD2A1" w14:textId="75D35955" w:rsidR="00FC36FF" w:rsidRPr="009571B9" w:rsidRDefault="00FC36FF" w:rsidP="00FC36FF">
            <w:pPr>
              <w:pStyle w:val="BBul"/>
            </w:pPr>
            <w:r w:rsidRPr="009571B9">
              <w:t xml:space="preserve">technology skills </w:t>
            </w:r>
            <w:r w:rsidR="001F7DB3" w:rsidRPr="009571B9">
              <w:t xml:space="preserve">to safely check, </w:t>
            </w:r>
            <w:r w:rsidRPr="009571B9">
              <w:t>handle</w:t>
            </w:r>
            <w:r w:rsidR="001F7DB3" w:rsidRPr="009571B9">
              <w:t xml:space="preserve"> and maintain</w:t>
            </w:r>
            <w:r w:rsidRPr="009571B9">
              <w:t xml:space="preserve"> tools and equipment.</w:t>
            </w:r>
          </w:p>
        </w:tc>
      </w:tr>
      <w:tr w:rsidR="00242DB7" w:rsidRPr="001178E5" w14:paraId="00D60108" w14:textId="77777777" w:rsidTr="00FC36FF">
        <w:trPr>
          <w:trHeight w:val="20"/>
        </w:trPr>
        <w:tc>
          <w:tcPr>
            <w:tcW w:w="9747" w:type="dxa"/>
            <w:gridSpan w:val="3"/>
          </w:tcPr>
          <w:p w14:paraId="36ABD587" w14:textId="77777777" w:rsidR="00242DB7" w:rsidRPr="009571B9" w:rsidRDefault="00242DB7" w:rsidP="00242DB7">
            <w:pPr>
              <w:pStyle w:val="SectCTableText"/>
              <w:spacing w:before="240" w:after="0" w:line="240" w:lineRule="auto"/>
              <w:ind w:left="0"/>
            </w:pPr>
            <w:r w:rsidRPr="009571B9">
              <w:t>Required knowledge:</w:t>
            </w:r>
          </w:p>
        </w:tc>
        <w:tc>
          <w:tcPr>
            <w:tcW w:w="5837" w:type="dxa"/>
            <w:gridSpan w:val="2"/>
          </w:tcPr>
          <w:p w14:paraId="792B6026" w14:textId="77777777" w:rsidR="00242DB7" w:rsidRPr="001178E5" w:rsidRDefault="00242DB7" w:rsidP="00242DB7">
            <w:pPr>
              <w:spacing w:before="0" w:line="240" w:lineRule="auto"/>
            </w:pPr>
          </w:p>
        </w:tc>
        <w:tc>
          <w:tcPr>
            <w:tcW w:w="5837" w:type="dxa"/>
          </w:tcPr>
          <w:p w14:paraId="10149648" w14:textId="77777777" w:rsidR="00242DB7" w:rsidRPr="001178E5" w:rsidRDefault="00242DB7" w:rsidP="00242DB7">
            <w:pPr>
              <w:spacing w:before="0" w:line="240" w:lineRule="auto"/>
            </w:pPr>
          </w:p>
        </w:tc>
      </w:tr>
      <w:tr w:rsidR="00242DB7" w:rsidRPr="001178E5" w14:paraId="67D67DC8" w14:textId="77777777" w:rsidTr="009571B9">
        <w:trPr>
          <w:gridAfter w:val="2"/>
          <w:wAfter w:w="11551" w:type="dxa"/>
          <w:trHeight w:val="1346"/>
        </w:trPr>
        <w:tc>
          <w:tcPr>
            <w:tcW w:w="9870" w:type="dxa"/>
            <w:gridSpan w:val="4"/>
            <w:tcBorders>
              <w:top w:val="nil"/>
              <w:left w:val="nil"/>
              <w:bottom w:val="nil"/>
              <w:right w:val="nil"/>
            </w:tcBorders>
          </w:tcPr>
          <w:p w14:paraId="2F790CE2" w14:textId="067CE38A" w:rsidR="00FC36FF" w:rsidRPr="009571B9" w:rsidRDefault="00FC36FF" w:rsidP="00FC36FF">
            <w:pPr>
              <w:pStyle w:val="BBul"/>
            </w:pPr>
            <w:r w:rsidRPr="009571B9">
              <w:t xml:space="preserve">workplace safety requirements and </w:t>
            </w:r>
            <w:r w:rsidR="001F7DB3" w:rsidRPr="009571B9">
              <w:t xml:space="preserve">OHS </w:t>
            </w:r>
            <w:r w:rsidRPr="009571B9">
              <w:t>legislation in relation to handling bricklaying tools and equipment, including the required</w:t>
            </w:r>
            <w:r w:rsidR="001F7DB3" w:rsidRPr="009571B9">
              <w:t xml:space="preserve"> PPE </w:t>
            </w:r>
            <w:r w:rsidRPr="009571B9">
              <w:t>and safety requirement for power supplies</w:t>
            </w:r>
          </w:p>
          <w:p w14:paraId="51EFFA04" w14:textId="77777777" w:rsidR="00FC36FF" w:rsidRPr="009571B9" w:rsidRDefault="00FC36FF" w:rsidP="00FC36FF">
            <w:pPr>
              <w:pStyle w:val="BBul"/>
            </w:pPr>
            <w:r w:rsidRPr="009571B9">
              <w:t xml:space="preserve">relevant Australian Standards in relation to handling bricklaying tools and equipment </w:t>
            </w:r>
          </w:p>
          <w:p w14:paraId="7E5742F7" w14:textId="77777777" w:rsidR="00FC36FF" w:rsidRPr="009571B9" w:rsidRDefault="00FC36FF" w:rsidP="00FC36FF">
            <w:pPr>
              <w:pStyle w:val="BBul"/>
            </w:pPr>
            <w:r w:rsidRPr="009571B9">
              <w:t>principles of sustainability relevant to preparing and handling bricklaying tools and equipment</w:t>
            </w:r>
          </w:p>
          <w:p w14:paraId="74B103ED" w14:textId="77777777" w:rsidR="00FC36FF" w:rsidRPr="009571B9" w:rsidRDefault="00FC36FF" w:rsidP="00FC36FF">
            <w:pPr>
              <w:pStyle w:val="BBul"/>
            </w:pPr>
            <w:r w:rsidRPr="009571B9">
              <w:t>terminology used for bricklaying tools and equipment</w:t>
            </w:r>
          </w:p>
          <w:p w14:paraId="45F0813A" w14:textId="77777777" w:rsidR="00FC36FF" w:rsidRPr="009571B9" w:rsidRDefault="00FC36FF" w:rsidP="00FC36FF">
            <w:pPr>
              <w:pStyle w:val="BBul"/>
            </w:pPr>
            <w:r w:rsidRPr="009571B9">
              <w:t>characteristics and functions of bricklaying tools and equipment</w:t>
            </w:r>
          </w:p>
          <w:p w14:paraId="369A57BA" w14:textId="77777777" w:rsidR="00FC36FF" w:rsidRPr="009571B9" w:rsidRDefault="00FC36FF" w:rsidP="00FC36FF">
            <w:pPr>
              <w:pStyle w:val="BBul"/>
            </w:pPr>
            <w:r w:rsidRPr="009571B9">
              <w:t>types of pre-occupational checks required prior to using bricklaying tools and equipment</w:t>
            </w:r>
          </w:p>
          <w:p w14:paraId="6100695A" w14:textId="7328CDE5" w:rsidR="00242DB7" w:rsidRPr="009571B9" w:rsidRDefault="00FC36FF" w:rsidP="00FC36FF">
            <w:pPr>
              <w:pStyle w:val="BBul"/>
              <w:rPr>
                <w:lang w:val="en-GB" w:eastAsia="en-GB"/>
              </w:rPr>
            </w:pPr>
            <w:r w:rsidRPr="009571B9">
              <w:t>safe handling and maintenance checks of bricklaying tools and equipment, including reporting procedures.</w:t>
            </w:r>
          </w:p>
        </w:tc>
      </w:tr>
    </w:tbl>
    <w:p w14:paraId="440FB3D9" w14:textId="77777777" w:rsidR="00FC36FF" w:rsidRDefault="00FC36FF">
      <w:r>
        <w:rPr>
          <w:b/>
          <w:bCs/>
          <w:iCs/>
        </w:rPr>
        <w:br w:type="page"/>
      </w:r>
    </w:p>
    <w:tbl>
      <w:tblPr>
        <w:tblW w:w="9923" w:type="dxa"/>
        <w:tblLayout w:type="fixed"/>
        <w:tblLook w:val="0000" w:firstRow="0" w:lastRow="0" w:firstColumn="0" w:lastColumn="0" w:noHBand="0" w:noVBand="0"/>
      </w:tblPr>
      <w:tblGrid>
        <w:gridCol w:w="4111"/>
        <w:gridCol w:w="5759"/>
        <w:gridCol w:w="53"/>
      </w:tblGrid>
      <w:tr w:rsidR="00FC36FF" w:rsidRPr="001178E5" w14:paraId="48C1B0A4" w14:textId="77777777" w:rsidTr="00FC36FF">
        <w:trPr>
          <w:gridAfter w:val="1"/>
          <w:wAfter w:w="53" w:type="dxa"/>
        </w:trPr>
        <w:tc>
          <w:tcPr>
            <w:tcW w:w="9870" w:type="dxa"/>
            <w:gridSpan w:val="2"/>
            <w:tcBorders>
              <w:top w:val="nil"/>
              <w:left w:val="nil"/>
              <w:bottom w:val="nil"/>
              <w:right w:val="nil"/>
            </w:tcBorders>
          </w:tcPr>
          <w:p w14:paraId="3FD77C20" w14:textId="10FFE563" w:rsidR="00FC36FF" w:rsidRPr="00FC36FF" w:rsidRDefault="00FC36FF" w:rsidP="00FC36FF">
            <w:pPr>
              <w:pStyle w:val="SectCHead1"/>
              <w:spacing w:before="0" w:after="0" w:line="240" w:lineRule="auto"/>
              <w:ind w:left="28"/>
              <w:rPr>
                <w:color w:val="000000" w:themeColor="text1"/>
              </w:rPr>
            </w:pPr>
            <w:r w:rsidRPr="001178E5">
              <w:rPr>
                <w:color w:val="000000" w:themeColor="text1"/>
              </w:rPr>
              <w:lastRenderedPageBreak/>
              <w:t>RANGE STATEMENT</w:t>
            </w:r>
          </w:p>
        </w:tc>
      </w:tr>
      <w:tr w:rsidR="00242DB7" w:rsidRPr="001178E5" w14:paraId="7AE71928" w14:textId="77777777" w:rsidTr="00FC36FF">
        <w:tc>
          <w:tcPr>
            <w:tcW w:w="9923" w:type="dxa"/>
            <w:gridSpan w:val="3"/>
            <w:tcBorders>
              <w:top w:val="nil"/>
              <w:left w:val="nil"/>
              <w:right w:val="nil"/>
            </w:tcBorders>
          </w:tcPr>
          <w:p w14:paraId="2AA44490" w14:textId="77777777" w:rsidR="00242DB7" w:rsidRPr="001178E5" w:rsidRDefault="00242DB7" w:rsidP="00242DB7">
            <w:pPr>
              <w:pStyle w:val="SectCDescr"/>
              <w:spacing w:beforeLines="0" w:before="120" w:afterLines="0" w:after="0" w:line="240" w:lineRule="auto"/>
              <w:ind w:left="0" w:right="-158" w:firstLine="6"/>
              <w:rPr>
                <w:color w:val="000000" w:themeColor="text1"/>
              </w:rPr>
            </w:pPr>
            <w:r w:rsidRPr="001178E5">
              <w:rPr>
                <w:color w:val="000000" w:themeColor="text1"/>
              </w:rPr>
              <w:t xml:space="preserve">The range statement relates to the unit of competency as a whole. It allows for different work environments </w:t>
            </w:r>
            <w:r>
              <w:rPr>
                <w:color w:val="000000" w:themeColor="text1"/>
              </w:rPr>
              <w:br/>
            </w:r>
            <w:r w:rsidRPr="001178E5">
              <w:rPr>
                <w:color w:val="000000" w:themeColor="text1"/>
              </w:rP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242DB7" w:rsidRPr="001178E5" w14:paraId="6164EF85" w14:textId="77777777" w:rsidTr="00FC36FF">
        <w:trPr>
          <w:gridAfter w:val="1"/>
          <w:wAfter w:w="53" w:type="dxa"/>
          <w:trHeight w:val="20"/>
        </w:trPr>
        <w:tc>
          <w:tcPr>
            <w:tcW w:w="4111" w:type="dxa"/>
            <w:tcBorders>
              <w:top w:val="nil"/>
              <w:left w:val="nil"/>
              <w:bottom w:val="nil"/>
              <w:right w:val="nil"/>
            </w:tcBorders>
          </w:tcPr>
          <w:p w14:paraId="0EBD135D" w14:textId="77777777" w:rsidR="00242DB7" w:rsidRPr="009571B9" w:rsidRDefault="00242DB7" w:rsidP="00FC36FF">
            <w:pPr>
              <w:pStyle w:val="SectCDescr"/>
              <w:spacing w:beforeLines="0" w:before="120" w:afterLines="0" w:after="0" w:line="240" w:lineRule="auto"/>
              <w:ind w:left="0" w:firstLine="6"/>
              <w:rPr>
                <w:i w:val="0"/>
                <w:color w:val="000000" w:themeColor="text1"/>
                <w:sz w:val="22"/>
                <w:szCs w:val="22"/>
              </w:rPr>
            </w:pPr>
            <w:r w:rsidRPr="009571B9">
              <w:rPr>
                <w:b/>
                <w:bCs/>
                <w:color w:val="000000" w:themeColor="text1"/>
                <w:sz w:val="22"/>
                <w:szCs w:val="22"/>
              </w:rPr>
              <w:t>Specifications</w:t>
            </w:r>
            <w:r w:rsidRPr="009571B9">
              <w:rPr>
                <w:bCs/>
                <w:i w:val="0"/>
                <w:color w:val="000000" w:themeColor="text1"/>
                <w:sz w:val="22"/>
                <w:szCs w:val="22"/>
              </w:rPr>
              <w:t xml:space="preserve"> may include:</w:t>
            </w:r>
          </w:p>
        </w:tc>
        <w:tc>
          <w:tcPr>
            <w:tcW w:w="5759" w:type="dxa"/>
            <w:tcBorders>
              <w:top w:val="nil"/>
              <w:left w:val="nil"/>
              <w:bottom w:val="nil"/>
              <w:right w:val="nil"/>
            </w:tcBorders>
          </w:tcPr>
          <w:p w14:paraId="3624A862" w14:textId="309E364E" w:rsidR="00FC36FF" w:rsidRPr="009571B9" w:rsidRDefault="00FC36FF" w:rsidP="00FC36FF">
            <w:pPr>
              <w:pStyle w:val="Bullrange"/>
              <w:spacing w:before="120"/>
            </w:pPr>
            <w:r w:rsidRPr="009571B9">
              <w:t>manufacturers’ specifications and instructions</w:t>
            </w:r>
          </w:p>
          <w:p w14:paraId="375C8D18" w14:textId="77777777" w:rsidR="00FC36FF" w:rsidRPr="009571B9" w:rsidRDefault="00FC36FF" w:rsidP="001F7DB3">
            <w:pPr>
              <w:pStyle w:val="Bullrange"/>
              <w:spacing w:before="60"/>
            </w:pPr>
            <w:r w:rsidRPr="009571B9">
              <w:t>material safety data sheets (MSDS)</w:t>
            </w:r>
          </w:p>
          <w:p w14:paraId="749DB538" w14:textId="77777777" w:rsidR="00FC36FF" w:rsidRPr="009571B9" w:rsidRDefault="00FC36FF" w:rsidP="001F7DB3">
            <w:pPr>
              <w:pStyle w:val="Bullrange"/>
              <w:spacing w:before="60"/>
            </w:pPr>
            <w:r w:rsidRPr="009571B9">
              <w:t xml:space="preserve">regulatory and legislative requirements </w:t>
            </w:r>
          </w:p>
          <w:p w14:paraId="613E2DF0" w14:textId="08A72A4F" w:rsidR="00FC36FF" w:rsidRPr="009571B9" w:rsidRDefault="00FC36FF" w:rsidP="001F7DB3">
            <w:pPr>
              <w:pStyle w:val="Bullrange"/>
              <w:spacing w:before="60"/>
            </w:pPr>
            <w:r w:rsidRPr="009571B9">
              <w:t>relevant Australian Standards and codes</w:t>
            </w:r>
          </w:p>
          <w:p w14:paraId="29752F20" w14:textId="77777777" w:rsidR="00FC36FF" w:rsidRPr="009571B9" w:rsidRDefault="00FC36FF" w:rsidP="001F7DB3">
            <w:pPr>
              <w:pStyle w:val="Bullrange"/>
              <w:spacing w:before="60"/>
            </w:pPr>
            <w:r w:rsidRPr="009571B9">
              <w:t>safe work procedures</w:t>
            </w:r>
          </w:p>
          <w:p w14:paraId="76637AA4" w14:textId="0F9D976D" w:rsidR="00242DB7" w:rsidRPr="009571B9" w:rsidRDefault="00FC36FF" w:rsidP="001F7DB3">
            <w:pPr>
              <w:pStyle w:val="Bullrange"/>
              <w:spacing w:before="60"/>
            </w:pPr>
            <w:r w:rsidRPr="009571B9">
              <w:t>other verbal, written and graphical instructions issued by supervisor.</w:t>
            </w:r>
          </w:p>
        </w:tc>
      </w:tr>
      <w:tr w:rsidR="00242DB7" w:rsidRPr="001178E5" w14:paraId="5BBA029F" w14:textId="77777777" w:rsidTr="00FC36FF">
        <w:trPr>
          <w:gridAfter w:val="1"/>
          <w:wAfter w:w="53" w:type="dxa"/>
          <w:trHeight w:val="1000"/>
        </w:trPr>
        <w:tc>
          <w:tcPr>
            <w:tcW w:w="4111" w:type="dxa"/>
            <w:tcBorders>
              <w:top w:val="nil"/>
              <w:left w:val="nil"/>
              <w:right w:val="nil"/>
            </w:tcBorders>
          </w:tcPr>
          <w:p w14:paraId="7845AA96" w14:textId="2B27940F" w:rsidR="00242DB7" w:rsidRPr="009571B9" w:rsidRDefault="00FC36FF" w:rsidP="00FC36FF">
            <w:pPr>
              <w:pStyle w:val="SectCDescr"/>
              <w:spacing w:beforeLines="0" w:before="120" w:afterLines="0" w:after="0" w:line="240" w:lineRule="auto"/>
              <w:ind w:left="45" w:firstLine="6"/>
              <w:rPr>
                <w:b/>
                <w:i w:val="0"/>
                <w:color w:val="000000" w:themeColor="text1"/>
                <w:sz w:val="22"/>
                <w:szCs w:val="22"/>
              </w:rPr>
            </w:pPr>
            <w:r w:rsidRPr="009571B9">
              <w:rPr>
                <w:b/>
                <w:color w:val="000000" w:themeColor="text1"/>
                <w:sz w:val="22"/>
                <w:szCs w:val="22"/>
              </w:rPr>
              <w:t>Tasks</w:t>
            </w:r>
            <w:r w:rsidRPr="009571B9">
              <w:rPr>
                <w:b/>
                <w:i w:val="0"/>
                <w:color w:val="000000" w:themeColor="text1"/>
                <w:sz w:val="22"/>
                <w:szCs w:val="22"/>
              </w:rPr>
              <w:t xml:space="preserve"> </w:t>
            </w:r>
            <w:r w:rsidRPr="009571B9">
              <w:rPr>
                <w:i w:val="0"/>
                <w:color w:val="000000" w:themeColor="text1"/>
                <w:sz w:val="22"/>
                <w:szCs w:val="22"/>
              </w:rPr>
              <w:t>may include, but not limited to:</w:t>
            </w:r>
          </w:p>
        </w:tc>
        <w:tc>
          <w:tcPr>
            <w:tcW w:w="5759" w:type="dxa"/>
            <w:tcBorders>
              <w:top w:val="nil"/>
              <w:left w:val="nil"/>
              <w:right w:val="nil"/>
            </w:tcBorders>
          </w:tcPr>
          <w:p w14:paraId="63772CAD" w14:textId="77777777" w:rsidR="00FC36FF" w:rsidRPr="009571B9" w:rsidRDefault="00FC36FF" w:rsidP="00FC36FF">
            <w:pPr>
              <w:pStyle w:val="Bullrange"/>
              <w:spacing w:before="120"/>
            </w:pPr>
            <w:r w:rsidRPr="009571B9">
              <w:t>cleaning</w:t>
            </w:r>
          </w:p>
          <w:p w14:paraId="6DF9CEAC" w14:textId="77777777" w:rsidR="00FC36FF" w:rsidRPr="009571B9" w:rsidRDefault="00FC36FF" w:rsidP="001F7DB3">
            <w:pPr>
              <w:pStyle w:val="Bullrange"/>
              <w:spacing w:before="60"/>
            </w:pPr>
            <w:r w:rsidRPr="009571B9">
              <w:rPr>
                <w:w w:val="102"/>
              </w:rPr>
              <w:t>cutting</w:t>
            </w:r>
          </w:p>
          <w:p w14:paraId="237A96EB" w14:textId="77777777" w:rsidR="00FC36FF" w:rsidRPr="009571B9" w:rsidRDefault="00FC36FF" w:rsidP="001F7DB3">
            <w:pPr>
              <w:pStyle w:val="Bullrange"/>
              <w:spacing w:before="60"/>
            </w:pPr>
            <w:r w:rsidRPr="009571B9">
              <w:t xml:space="preserve">holding </w:t>
            </w:r>
            <w:r w:rsidRPr="009571B9">
              <w:rPr>
                <w:w w:val="102"/>
              </w:rPr>
              <w:t>materials</w:t>
            </w:r>
          </w:p>
          <w:p w14:paraId="30FC87B8" w14:textId="77777777" w:rsidR="00FC36FF" w:rsidRPr="009571B9" w:rsidRDefault="00FC36FF" w:rsidP="001F7DB3">
            <w:pPr>
              <w:pStyle w:val="Bullrange"/>
              <w:spacing w:before="60"/>
            </w:pPr>
            <w:r w:rsidRPr="009571B9">
              <w:t xml:space="preserve">laying </w:t>
            </w:r>
            <w:r w:rsidRPr="009571B9">
              <w:rPr>
                <w:w w:val="102"/>
              </w:rPr>
              <w:t>bricks</w:t>
            </w:r>
          </w:p>
          <w:p w14:paraId="62EF6938" w14:textId="77777777" w:rsidR="00FC36FF" w:rsidRPr="009571B9" w:rsidRDefault="00FC36FF" w:rsidP="001F7DB3">
            <w:pPr>
              <w:pStyle w:val="Bullrange"/>
              <w:spacing w:before="60"/>
            </w:pPr>
            <w:r w:rsidRPr="009571B9">
              <w:rPr>
                <w:w w:val="102"/>
              </w:rPr>
              <w:t>marking</w:t>
            </w:r>
          </w:p>
          <w:p w14:paraId="15A47F35" w14:textId="77777777" w:rsidR="00FC36FF" w:rsidRPr="009571B9" w:rsidRDefault="00FC36FF" w:rsidP="001F7DB3">
            <w:pPr>
              <w:pStyle w:val="Bullrange"/>
              <w:spacing w:before="60"/>
            </w:pPr>
            <w:r w:rsidRPr="009571B9">
              <w:t xml:space="preserve">setting </w:t>
            </w:r>
            <w:r w:rsidRPr="009571B9">
              <w:rPr>
                <w:w w:val="102"/>
              </w:rPr>
              <w:t>out</w:t>
            </w:r>
          </w:p>
          <w:p w14:paraId="62B0E360" w14:textId="77777777" w:rsidR="00FC36FF" w:rsidRPr="009571B9" w:rsidRDefault="00FC36FF" w:rsidP="001F7DB3">
            <w:pPr>
              <w:pStyle w:val="Bullrange"/>
              <w:spacing w:before="60"/>
            </w:pPr>
            <w:r w:rsidRPr="009571B9">
              <w:rPr>
                <w:w w:val="102"/>
              </w:rPr>
              <w:t>shaping</w:t>
            </w:r>
          </w:p>
          <w:p w14:paraId="333D8F94" w14:textId="370FD2E3" w:rsidR="00242DB7" w:rsidRPr="009571B9" w:rsidRDefault="00FC36FF" w:rsidP="001F7DB3">
            <w:pPr>
              <w:pStyle w:val="Bullrange"/>
              <w:spacing w:before="60"/>
            </w:pPr>
            <w:r w:rsidRPr="009571B9">
              <w:t xml:space="preserve">shifting </w:t>
            </w:r>
            <w:r w:rsidRPr="009571B9">
              <w:rPr>
                <w:w w:val="102"/>
              </w:rPr>
              <w:t>materials.</w:t>
            </w:r>
          </w:p>
        </w:tc>
      </w:tr>
      <w:tr w:rsidR="00242DB7" w:rsidRPr="001178E5" w14:paraId="1D81313B" w14:textId="77777777" w:rsidTr="00FC36FF">
        <w:trPr>
          <w:gridAfter w:val="1"/>
          <w:wAfter w:w="53" w:type="dxa"/>
          <w:trHeight w:val="1697"/>
        </w:trPr>
        <w:tc>
          <w:tcPr>
            <w:tcW w:w="4111" w:type="dxa"/>
            <w:tcBorders>
              <w:top w:val="nil"/>
              <w:left w:val="nil"/>
              <w:right w:val="nil"/>
            </w:tcBorders>
          </w:tcPr>
          <w:p w14:paraId="40F201E0" w14:textId="06FC47A7" w:rsidR="00242DB7" w:rsidRPr="009571B9" w:rsidRDefault="00FC36FF" w:rsidP="00242DB7">
            <w:pPr>
              <w:pStyle w:val="SectCDescr"/>
              <w:spacing w:beforeLines="0" w:before="120" w:afterLines="0" w:after="0" w:line="240" w:lineRule="auto"/>
              <w:ind w:left="45" w:firstLine="6"/>
              <w:rPr>
                <w:b/>
                <w:i w:val="0"/>
                <w:color w:val="000000" w:themeColor="text1"/>
                <w:sz w:val="22"/>
                <w:szCs w:val="22"/>
              </w:rPr>
            </w:pPr>
            <w:r w:rsidRPr="009571B9">
              <w:rPr>
                <w:b/>
                <w:color w:val="000000" w:themeColor="text1"/>
                <w:sz w:val="22"/>
                <w:szCs w:val="22"/>
              </w:rPr>
              <w:t>Bricklaying hand and power tools</w:t>
            </w:r>
            <w:r w:rsidRPr="009571B9">
              <w:rPr>
                <w:b/>
                <w:i w:val="0"/>
                <w:color w:val="000000" w:themeColor="text1"/>
                <w:sz w:val="22"/>
                <w:szCs w:val="22"/>
              </w:rPr>
              <w:t xml:space="preserve"> </w:t>
            </w:r>
            <w:r w:rsidRPr="009571B9">
              <w:rPr>
                <w:i w:val="0"/>
                <w:color w:val="000000" w:themeColor="text1"/>
                <w:sz w:val="22"/>
                <w:szCs w:val="22"/>
              </w:rPr>
              <w:t>must</w:t>
            </w:r>
            <w:r w:rsidRPr="009571B9">
              <w:rPr>
                <w:b/>
                <w:i w:val="0"/>
                <w:color w:val="000000" w:themeColor="text1"/>
                <w:sz w:val="22"/>
                <w:szCs w:val="22"/>
              </w:rPr>
              <w:t xml:space="preserve"> </w:t>
            </w:r>
            <w:r w:rsidRPr="009571B9">
              <w:rPr>
                <w:i w:val="0"/>
                <w:color w:val="000000" w:themeColor="text1"/>
                <w:sz w:val="22"/>
                <w:szCs w:val="22"/>
              </w:rPr>
              <w:t>include, but is not limited to:</w:t>
            </w:r>
          </w:p>
        </w:tc>
        <w:tc>
          <w:tcPr>
            <w:tcW w:w="5759" w:type="dxa"/>
            <w:tcBorders>
              <w:top w:val="nil"/>
              <w:left w:val="nil"/>
              <w:right w:val="nil"/>
            </w:tcBorders>
          </w:tcPr>
          <w:p w14:paraId="78A89EA9" w14:textId="77777777" w:rsidR="00FC36FF" w:rsidRPr="009571B9" w:rsidRDefault="00FC36FF" w:rsidP="00FC36FF">
            <w:pPr>
              <w:pStyle w:val="Bullrange"/>
              <w:spacing w:before="120"/>
            </w:pPr>
            <w:r w:rsidRPr="009571B9">
              <w:rPr>
                <w:w w:val="102"/>
              </w:rPr>
              <w:t>brushes</w:t>
            </w:r>
          </w:p>
          <w:p w14:paraId="77DBB506" w14:textId="77777777" w:rsidR="00FC36FF" w:rsidRPr="009571B9" w:rsidRDefault="00FC36FF" w:rsidP="001F7DB3">
            <w:pPr>
              <w:pStyle w:val="Bullrange"/>
              <w:spacing w:before="60"/>
            </w:pPr>
            <w:r w:rsidRPr="009571B9">
              <w:t xml:space="preserve">chisels and </w:t>
            </w:r>
            <w:r w:rsidRPr="009571B9">
              <w:rPr>
                <w:w w:val="102"/>
              </w:rPr>
              <w:t>bolsters</w:t>
            </w:r>
          </w:p>
          <w:p w14:paraId="42BC9C4B" w14:textId="77777777" w:rsidR="00FC36FF" w:rsidRPr="009571B9" w:rsidRDefault="00FC36FF" w:rsidP="001F7DB3">
            <w:pPr>
              <w:pStyle w:val="Bullrange"/>
              <w:spacing w:before="60"/>
            </w:pPr>
            <w:r w:rsidRPr="009571B9">
              <w:rPr>
                <w:w w:val="102"/>
              </w:rPr>
              <w:t>hammers</w:t>
            </w:r>
          </w:p>
          <w:p w14:paraId="58C4BF7D" w14:textId="77777777" w:rsidR="00FC36FF" w:rsidRPr="009571B9" w:rsidRDefault="00FC36FF" w:rsidP="001F7DB3">
            <w:pPr>
              <w:pStyle w:val="Bullrange"/>
              <w:spacing w:before="60"/>
            </w:pPr>
            <w:r w:rsidRPr="009571B9">
              <w:t xml:space="preserve">hand </w:t>
            </w:r>
            <w:r w:rsidRPr="009571B9">
              <w:rPr>
                <w:w w:val="102"/>
              </w:rPr>
              <w:t>saws</w:t>
            </w:r>
          </w:p>
          <w:p w14:paraId="0EF2FAE0" w14:textId="77777777" w:rsidR="00FC36FF" w:rsidRPr="009571B9" w:rsidRDefault="00FC36FF" w:rsidP="001F7DB3">
            <w:pPr>
              <w:pStyle w:val="Bullrange"/>
              <w:spacing w:before="60"/>
            </w:pPr>
            <w:r w:rsidRPr="009571B9">
              <w:t xml:space="preserve">jointing </w:t>
            </w:r>
            <w:r w:rsidRPr="009571B9">
              <w:rPr>
                <w:w w:val="102"/>
              </w:rPr>
              <w:t>tools</w:t>
            </w:r>
          </w:p>
          <w:p w14:paraId="1A8F1C66" w14:textId="77777777" w:rsidR="00FC36FF" w:rsidRPr="009571B9" w:rsidRDefault="00FC36FF" w:rsidP="001F7DB3">
            <w:pPr>
              <w:pStyle w:val="Bullrange"/>
              <w:spacing w:before="60"/>
            </w:pPr>
            <w:r w:rsidRPr="009571B9">
              <w:t xml:space="preserve">levels (spirit and </w:t>
            </w:r>
            <w:r w:rsidRPr="009571B9">
              <w:rPr>
                <w:w w:val="102"/>
              </w:rPr>
              <w:t>automatic)</w:t>
            </w:r>
          </w:p>
          <w:p w14:paraId="7F41314B" w14:textId="77777777" w:rsidR="00FC36FF" w:rsidRPr="009571B9" w:rsidRDefault="00FC36FF" w:rsidP="001F7DB3">
            <w:pPr>
              <w:pStyle w:val="Bullrange"/>
              <w:spacing w:before="60"/>
            </w:pPr>
            <w:r w:rsidRPr="009571B9">
              <w:t xml:space="preserve">marking </w:t>
            </w:r>
            <w:r w:rsidRPr="009571B9">
              <w:rPr>
                <w:w w:val="102"/>
              </w:rPr>
              <w:t>tools</w:t>
            </w:r>
          </w:p>
          <w:p w14:paraId="030D0BF3" w14:textId="77777777" w:rsidR="00FC36FF" w:rsidRPr="009571B9" w:rsidRDefault="00FC36FF" w:rsidP="001F7DB3">
            <w:pPr>
              <w:pStyle w:val="Bullrange"/>
              <w:spacing w:before="60"/>
            </w:pPr>
            <w:r w:rsidRPr="009571B9">
              <w:t xml:space="preserve">measuring </w:t>
            </w:r>
            <w:r w:rsidRPr="009571B9">
              <w:rPr>
                <w:w w:val="102"/>
              </w:rPr>
              <w:t>tapes/rulers</w:t>
            </w:r>
          </w:p>
          <w:p w14:paraId="26902CF1" w14:textId="77777777" w:rsidR="00FC36FF" w:rsidRPr="009571B9" w:rsidRDefault="00FC36FF" w:rsidP="001F7DB3">
            <w:pPr>
              <w:pStyle w:val="Bullrange"/>
              <w:spacing w:before="60"/>
            </w:pPr>
            <w:r w:rsidRPr="009571B9">
              <w:rPr>
                <w:w w:val="102"/>
              </w:rPr>
              <w:t>shovels</w:t>
            </w:r>
          </w:p>
          <w:p w14:paraId="1D2B3446" w14:textId="0418CDDB" w:rsidR="00242DB7" w:rsidRPr="009571B9" w:rsidRDefault="00FC36FF" w:rsidP="001F7DB3">
            <w:pPr>
              <w:pStyle w:val="Bullrange"/>
              <w:spacing w:before="60"/>
            </w:pPr>
            <w:r w:rsidRPr="009571B9">
              <w:rPr>
                <w:w w:val="102"/>
              </w:rPr>
              <w:t>trowels.</w:t>
            </w:r>
          </w:p>
        </w:tc>
      </w:tr>
      <w:tr w:rsidR="00242DB7" w:rsidRPr="001178E5" w14:paraId="6D7BB705" w14:textId="77777777" w:rsidTr="00FC36FF">
        <w:trPr>
          <w:gridAfter w:val="1"/>
          <w:wAfter w:w="53" w:type="dxa"/>
          <w:trHeight w:val="20"/>
        </w:trPr>
        <w:tc>
          <w:tcPr>
            <w:tcW w:w="4111" w:type="dxa"/>
            <w:tcBorders>
              <w:top w:val="nil"/>
              <w:left w:val="nil"/>
              <w:right w:val="nil"/>
            </w:tcBorders>
          </w:tcPr>
          <w:p w14:paraId="004A6912" w14:textId="1F870236" w:rsidR="00242DB7" w:rsidRPr="009571B9" w:rsidRDefault="00FC36FF" w:rsidP="00242DB7">
            <w:pPr>
              <w:pStyle w:val="SectCDescr"/>
              <w:spacing w:beforeLines="0" w:before="120" w:afterLines="0" w:after="0" w:line="240" w:lineRule="auto"/>
              <w:ind w:left="45" w:firstLine="6"/>
              <w:rPr>
                <w:b/>
                <w:color w:val="000000" w:themeColor="text1"/>
                <w:sz w:val="22"/>
                <w:szCs w:val="22"/>
              </w:rPr>
            </w:pPr>
            <w:r w:rsidRPr="009571B9">
              <w:rPr>
                <w:b/>
                <w:color w:val="000000" w:themeColor="text1"/>
                <w:sz w:val="22"/>
                <w:szCs w:val="22"/>
              </w:rPr>
              <w:t>Equipment</w:t>
            </w:r>
            <w:r w:rsidRPr="009571B9">
              <w:rPr>
                <w:color w:val="000000" w:themeColor="text1"/>
                <w:sz w:val="22"/>
                <w:szCs w:val="22"/>
              </w:rPr>
              <w:t xml:space="preserve"> </w:t>
            </w:r>
            <w:r w:rsidRPr="009571B9">
              <w:rPr>
                <w:b/>
                <w:color w:val="000000" w:themeColor="text1"/>
                <w:sz w:val="22"/>
                <w:szCs w:val="22"/>
              </w:rPr>
              <w:t>and materials</w:t>
            </w:r>
            <w:r w:rsidRPr="009571B9">
              <w:rPr>
                <w:color w:val="000000" w:themeColor="text1"/>
                <w:sz w:val="22"/>
                <w:szCs w:val="22"/>
              </w:rPr>
              <w:t xml:space="preserve"> </w:t>
            </w:r>
            <w:r w:rsidRPr="009571B9">
              <w:rPr>
                <w:i w:val="0"/>
                <w:color w:val="000000" w:themeColor="text1"/>
                <w:sz w:val="22"/>
                <w:szCs w:val="22"/>
              </w:rPr>
              <w:t>must include:</w:t>
            </w:r>
          </w:p>
        </w:tc>
        <w:tc>
          <w:tcPr>
            <w:tcW w:w="5759" w:type="dxa"/>
            <w:tcBorders>
              <w:top w:val="nil"/>
              <w:left w:val="nil"/>
              <w:right w:val="nil"/>
            </w:tcBorders>
          </w:tcPr>
          <w:p w14:paraId="5B8D740B" w14:textId="77777777" w:rsidR="00FC36FF" w:rsidRPr="009571B9" w:rsidRDefault="00FC36FF" w:rsidP="00FC36FF">
            <w:pPr>
              <w:pStyle w:val="Bullrange"/>
              <w:spacing w:before="120"/>
            </w:pPr>
            <w:r w:rsidRPr="009571B9">
              <w:t xml:space="preserve">brick </w:t>
            </w:r>
            <w:r w:rsidRPr="009571B9">
              <w:rPr>
                <w:w w:val="102"/>
              </w:rPr>
              <w:t>carrier</w:t>
            </w:r>
          </w:p>
          <w:p w14:paraId="5CA9A3D5" w14:textId="77777777" w:rsidR="00FC36FF" w:rsidRPr="009571B9" w:rsidRDefault="00FC36FF" w:rsidP="001F7DB3">
            <w:pPr>
              <w:pStyle w:val="Bullrange"/>
              <w:spacing w:before="60"/>
              <w:rPr>
                <w:w w:val="102"/>
              </w:rPr>
            </w:pPr>
            <w:r w:rsidRPr="009571B9">
              <w:rPr>
                <w:w w:val="102"/>
              </w:rPr>
              <w:t>cement</w:t>
            </w:r>
          </w:p>
          <w:p w14:paraId="72FF1A69" w14:textId="77777777" w:rsidR="00FC36FF" w:rsidRPr="009571B9" w:rsidRDefault="00FC36FF" w:rsidP="001F7DB3">
            <w:pPr>
              <w:pStyle w:val="Bullrange"/>
              <w:spacing w:before="60"/>
            </w:pPr>
            <w:r w:rsidRPr="009571B9">
              <w:rPr>
                <w:w w:val="102"/>
              </w:rPr>
              <w:t>clamps</w:t>
            </w:r>
          </w:p>
          <w:p w14:paraId="3FA52DE6" w14:textId="77777777" w:rsidR="00FC36FF" w:rsidRPr="009571B9" w:rsidRDefault="00FC36FF" w:rsidP="001F7DB3">
            <w:pPr>
              <w:pStyle w:val="Bullrange"/>
              <w:spacing w:before="60"/>
            </w:pPr>
            <w:r w:rsidRPr="009571B9">
              <w:rPr>
                <w:w w:val="102"/>
              </w:rPr>
              <w:t>lime</w:t>
            </w:r>
          </w:p>
          <w:p w14:paraId="3EDE9EDB" w14:textId="77777777" w:rsidR="00FC36FF" w:rsidRPr="009571B9" w:rsidRDefault="00FC36FF" w:rsidP="001F7DB3">
            <w:pPr>
              <w:pStyle w:val="Bullrange"/>
              <w:spacing w:before="60"/>
            </w:pPr>
            <w:r w:rsidRPr="009571B9">
              <w:t xml:space="preserve">line block and string </w:t>
            </w:r>
            <w:r w:rsidRPr="009571B9">
              <w:rPr>
                <w:w w:val="102"/>
              </w:rPr>
              <w:t>line</w:t>
            </w:r>
          </w:p>
          <w:p w14:paraId="7D810A47" w14:textId="77777777" w:rsidR="00FC36FF" w:rsidRPr="009571B9" w:rsidRDefault="00FC36FF" w:rsidP="001F7DB3">
            <w:pPr>
              <w:pStyle w:val="Bullrange"/>
              <w:spacing w:before="60"/>
            </w:pPr>
            <w:r w:rsidRPr="009571B9">
              <w:rPr>
                <w:w w:val="102"/>
              </w:rPr>
              <w:t>mortarboards</w:t>
            </w:r>
          </w:p>
          <w:p w14:paraId="5A743403" w14:textId="77777777" w:rsidR="00FC36FF" w:rsidRPr="009571B9" w:rsidRDefault="00FC36FF" w:rsidP="001F7DB3">
            <w:pPr>
              <w:pStyle w:val="Bullrange"/>
              <w:spacing w:before="60"/>
            </w:pPr>
            <w:r w:rsidRPr="009571B9">
              <w:rPr>
                <w:w w:val="102"/>
              </w:rPr>
              <w:t>profiles</w:t>
            </w:r>
          </w:p>
          <w:p w14:paraId="36FC386C" w14:textId="77777777" w:rsidR="00FC36FF" w:rsidRPr="009571B9" w:rsidRDefault="00FC36FF" w:rsidP="001F7DB3">
            <w:pPr>
              <w:pStyle w:val="Bullrange"/>
              <w:spacing w:before="60"/>
            </w:pPr>
            <w:r w:rsidRPr="009571B9">
              <w:rPr>
                <w:w w:val="102"/>
              </w:rPr>
              <w:t>sand</w:t>
            </w:r>
          </w:p>
          <w:p w14:paraId="050D5F34" w14:textId="77777777" w:rsidR="00FC36FF" w:rsidRPr="009571B9" w:rsidRDefault="00FC36FF" w:rsidP="001F7DB3">
            <w:pPr>
              <w:pStyle w:val="Bullrange"/>
              <w:spacing w:before="60"/>
            </w:pPr>
            <w:r w:rsidRPr="009571B9">
              <w:rPr>
                <w:w w:val="102"/>
              </w:rPr>
              <w:t>scrapers</w:t>
            </w:r>
          </w:p>
          <w:p w14:paraId="02DCD8F4" w14:textId="6D0A0ACE" w:rsidR="00242DB7" w:rsidRPr="009571B9" w:rsidRDefault="00FC36FF" w:rsidP="001F7DB3">
            <w:pPr>
              <w:pStyle w:val="Bullrange"/>
              <w:spacing w:before="60"/>
            </w:pPr>
            <w:r w:rsidRPr="009571B9">
              <w:t xml:space="preserve">straight </w:t>
            </w:r>
            <w:r w:rsidRPr="009571B9">
              <w:rPr>
                <w:w w:val="102"/>
              </w:rPr>
              <w:t>edges.</w:t>
            </w:r>
          </w:p>
        </w:tc>
      </w:tr>
    </w:tbl>
    <w:p w14:paraId="53625D61" w14:textId="77777777" w:rsidR="00FC36FF" w:rsidRDefault="00FC36FF">
      <w:r>
        <w:rPr>
          <w:i/>
          <w:iCs/>
        </w:rPr>
        <w:br w:type="page"/>
      </w:r>
    </w:p>
    <w:tbl>
      <w:tblPr>
        <w:tblW w:w="9870" w:type="dxa"/>
        <w:tblLayout w:type="fixed"/>
        <w:tblLook w:val="0000" w:firstRow="0" w:lastRow="0" w:firstColumn="0" w:lastColumn="0" w:noHBand="0" w:noVBand="0"/>
      </w:tblPr>
      <w:tblGrid>
        <w:gridCol w:w="4111"/>
        <w:gridCol w:w="5759"/>
      </w:tblGrid>
      <w:tr w:rsidR="00FC36FF" w:rsidRPr="001178E5" w14:paraId="07B92EA4" w14:textId="77777777" w:rsidTr="00FC36FF">
        <w:trPr>
          <w:trHeight w:val="20"/>
        </w:trPr>
        <w:tc>
          <w:tcPr>
            <w:tcW w:w="4111" w:type="dxa"/>
            <w:tcBorders>
              <w:top w:val="nil"/>
              <w:left w:val="nil"/>
              <w:right w:val="nil"/>
            </w:tcBorders>
          </w:tcPr>
          <w:p w14:paraId="157D9BC6" w14:textId="4EE8C88B" w:rsidR="00FC36FF" w:rsidRPr="009571B9" w:rsidRDefault="00FC36FF" w:rsidP="00242DB7">
            <w:pPr>
              <w:pStyle w:val="SectCDescr"/>
              <w:spacing w:beforeLines="0" w:before="120" w:afterLines="0" w:after="0" w:line="240" w:lineRule="auto"/>
              <w:ind w:left="45" w:firstLine="6"/>
              <w:rPr>
                <w:b/>
                <w:color w:val="000000" w:themeColor="text1"/>
                <w:sz w:val="22"/>
                <w:szCs w:val="22"/>
              </w:rPr>
            </w:pPr>
            <w:r w:rsidRPr="009571B9">
              <w:rPr>
                <w:b/>
                <w:color w:val="000000" w:themeColor="text1"/>
                <w:sz w:val="22"/>
                <w:szCs w:val="22"/>
              </w:rPr>
              <w:lastRenderedPageBreak/>
              <w:t xml:space="preserve">General bricklaying plant </w:t>
            </w:r>
            <w:r w:rsidRPr="009571B9">
              <w:rPr>
                <w:i w:val="0"/>
                <w:color w:val="000000" w:themeColor="text1"/>
                <w:sz w:val="22"/>
                <w:szCs w:val="22"/>
              </w:rPr>
              <w:t>must include, but not limited to:</w:t>
            </w:r>
          </w:p>
        </w:tc>
        <w:tc>
          <w:tcPr>
            <w:tcW w:w="5759" w:type="dxa"/>
            <w:tcBorders>
              <w:top w:val="nil"/>
              <w:left w:val="nil"/>
              <w:right w:val="nil"/>
            </w:tcBorders>
          </w:tcPr>
          <w:p w14:paraId="131FD686" w14:textId="77777777" w:rsidR="00FC36FF" w:rsidRPr="009571B9" w:rsidRDefault="00FC36FF" w:rsidP="00FC36FF">
            <w:pPr>
              <w:pStyle w:val="Bullrange"/>
              <w:spacing w:before="120"/>
            </w:pPr>
            <w:r w:rsidRPr="009571B9">
              <w:t xml:space="preserve">cement </w:t>
            </w:r>
            <w:r w:rsidRPr="009571B9">
              <w:rPr>
                <w:w w:val="102"/>
              </w:rPr>
              <w:t>mixer</w:t>
            </w:r>
          </w:p>
          <w:p w14:paraId="47758CE6" w14:textId="77777777" w:rsidR="00FC36FF" w:rsidRPr="009571B9" w:rsidRDefault="00FC36FF" w:rsidP="00FC36FF">
            <w:pPr>
              <w:pStyle w:val="Bullrange"/>
            </w:pPr>
            <w:r w:rsidRPr="009571B9">
              <w:t>compacter</w:t>
            </w:r>
          </w:p>
          <w:p w14:paraId="03AB3291" w14:textId="77777777" w:rsidR="00FC36FF" w:rsidRPr="009571B9" w:rsidRDefault="00FC36FF" w:rsidP="00FC36FF">
            <w:pPr>
              <w:pStyle w:val="Bullrange"/>
            </w:pPr>
            <w:r w:rsidRPr="009571B9">
              <w:t xml:space="preserve">handling and shifting </w:t>
            </w:r>
            <w:r w:rsidRPr="009571B9">
              <w:rPr>
                <w:w w:val="102"/>
              </w:rPr>
              <w:t>equipment, such as hand trolleys or pallet jacks</w:t>
            </w:r>
          </w:p>
          <w:p w14:paraId="59BFA470" w14:textId="77777777" w:rsidR="00FC36FF" w:rsidRPr="009571B9" w:rsidRDefault="00FC36FF" w:rsidP="00FC36FF">
            <w:pPr>
              <w:pStyle w:val="Bullrange"/>
            </w:pPr>
            <w:r w:rsidRPr="009571B9">
              <w:t xml:space="preserve">portable </w:t>
            </w:r>
            <w:r w:rsidRPr="009571B9">
              <w:rPr>
                <w:w w:val="102"/>
              </w:rPr>
              <w:t>mixers</w:t>
            </w:r>
          </w:p>
          <w:p w14:paraId="28144CA2" w14:textId="77777777" w:rsidR="00FC36FF" w:rsidRPr="009571B9" w:rsidRDefault="00FC36FF" w:rsidP="00FC36FF">
            <w:pPr>
              <w:pStyle w:val="Bullrange"/>
            </w:pPr>
            <w:r w:rsidRPr="009571B9">
              <w:t xml:space="preserve">safety </w:t>
            </w:r>
            <w:r w:rsidRPr="009571B9">
              <w:rPr>
                <w:w w:val="102"/>
              </w:rPr>
              <w:t>signage</w:t>
            </w:r>
          </w:p>
          <w:p w14:paraId="2DCCA491" w14:textId="77777777" w:rsidR="00FC36FF" w:rsidRPr="009571B9" w:rsidRDefault="00FC36FF" w:rsidP="00FC36FF">
            <w:pPr>
              <w:pStyle w:val="Bullrange"/>
            </w:pPr>
            <w:r w:rsidRPr="009571B9">
              <w:rPr>
                <w:w w:val="102"/>
              </w:rPr>
              <w:t>wheelbarrows</w:t>
            </w:r>
          </w:p>
          <w:p w14:paraId="0ECDC988" w14:textId="1ED20D9E" w:rsidR="00FC36FF" w:rsidRPr="009571B9" w:rsidRDefault="00FC36FF" w:rsidP="00FC36FF">
            <w:pPr>
              <w:pStyle w:val="Bullrange"/>
            </w:pPr>
            <w:r w:rsidRPr="009571B9">
              <w:t xml:space="preserve">portable </w:t>
            </w:r>
            <w:r w:rsidRPr="009571B9">
              <w:rPr>
                <w:w w:val="102"/>
              </w:rPr>
              <w:t>generators</w:t>
            </w:r>
            <w:r w:rsidRPr="009571B9">
              <w:t>.</w:t>
            </w:r>
          </w:p>
        </w:tc>
      </w:tr>
      <w:tr w:rsidR="00242DB7" w:rsidRPr="001178E5" w14:paraId="3C796291" w14:textId="77777777" w:rsidTr="00FC36FF">
        <w:tc>
          <w:tcPr>
            <w:tcW w:w="9870" w:type="dxa"/>
            <w:gridSpan w:val="2"/>
            <w:tcBorders>
              <w:top w:val="nil"/>
              <w:left w:val="nil"/>
              <w:right w:val="nil"/>
            </w:tcBorders>
          </w:tcPr>
          <w:p w14:paraId="3E29255E" w14:textId="77777777" w:rsidR="00242DB7" w:rsidRDefault="00242DB7" w:rsidP="00242DB7">
            <w:pPr>
              <w:pStyle w:val="SectCHead1"/>
              <w:spacing w:before="360" w:after="0" w:line="240" w:lineRule="auto"/>
              <w:ind w:left="28"/>
              <w:rPr>
                <w:color w:val="000000" w:themeColor="text1"/>
              </w:rPr>
            </w:pPr>
            <w:r w:rsidRPr="00665CA6">
              <w:rPr>
                <w:color w:val="000000" w:themeColor="text1"/>
              </w:rPr>
              <w:t>EVIDENCE GUIDE</w:t>
            </w:r>
          </w:p>
          <w:p w14:paraId="4B8B5CF1" w14:textId="77777777" w:rsidR="00242DB7" w:rsidRPr="006B1673" w:rsidRDefault="00242DB7" w:rsidP="00242DB7">
            <w:pPr>
              <w:pStyle w:val="Bullrange"/>
              <w:numPr>
                <w:ilvl w:val="0"/>
                <w:numId w:val="0"/>
              </w:numPr>
              <w:spacing w:before="120"/>
              <w:rPr>
                <w:rFonts w:cs="Arial"/>
                <w:color w:val="000000" w:themeColor="text1"/>
              </w:rPr>
            </w:pPr>
            <w:r w:rsidRPr="006B1673">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242DB7" w:rsidRPr="001178E5" w14:paraId="33F027C9" w14:textId="77777777" w:rsidTr="00FC36FF">
        <w:tc>
          <w:tcPr>
            <w:tcW w:w="4111" w:type="dxa"/>
            <w:tcBorders>
              <w:top w:val="nil"/>
              <w:left w:val="nil"/>
              <w:right w:val="nil"/>
            </w:tcBorders>
          </w:tcPr>
          <w:p w14:paraId="17C7266D" w14:textId="77777777" w:rsidR="00242DB7" w:rsidRPr="001F7DB3" w:rsidRDefault="00242DB7" w:rsidP="00242DB7">
            <w:pPr>
              <w:pStyle w:val="SectCDescr"/>
              <w:spacing w:beforeLines="0" w:before="240" w:afterLines="0" w:after="0" w:line="240" w:lineRule="auto"/>
              <w:ind w:left="0" w:firstLine="6"/>
              <w:rPr>
                <w:b/>
                <w:color w:val="000000" w:themeColor="text1"/>
              </w:rPr>
            </w:pPr>
            <w:r w:rsidRPr="001F7DB3">
              <w:rPr>
                <w:b/>
                <w:i w:val="0"/>
                <w:color w:val="000000" w:themeColor="text1"/>
                <w:sz w:val="22"/>
                <w:szCs w:val="22"/>
              </w:rPr>
              <w:t>Critical aspects for assessment and evidence required to demonstrate competency in this unit</w:t>
            </w:r>
          </w:p>
        </w:tc>
        <w:tc>
          <w:tcPr>
            <w:tcW w:w="5759" w:type="dxa"/>
            <w:tcBorders>
              <w:top w:val="nil"/>
              <w:left w:val="nil"/>
              <w:right w:val="nil"/>
            </w:tcBorders>
          </w:tcPr>
          <w:p w14:paraId="4E19DD97" w14:textId="22FD65B9" w:rsidR="00242DB7" w:rsidRPr="001F7DB3" w:rsidRDefault="001F7DB3" w:rsidP="00242DB7">
            <w:pPr>
              <w:pStyle w:val="NominalHoursTable"/>
              <w:spacing w:before="240"/>
              <w:ind w:left="0"/>
              <w:rPr>
                <w:spacing w:val="0"/>
              </w:rPr>
            </w:pPr>
            <w:r w:rsidRPr="001F7DB3">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30B8829C" w14:textId="77777777" w:rsidR="001F7DB3" w:rsidRPr="001F7DB3" w:rsidRDefault="001F7DB3" w:rsidP="001F7DB3">
            <w:pPr>
              <w:pStyle w:val="Bullrange"/>
            </w:pPr>
            <w:r w:rsidRPr="001F7DB3">
              <w:t>identify and correctly handle the bricklaying hand and power tools listed in the range statement during bricklaying tasks</w:t>
            </w:r>
          </w:p>
          <w:p w14:paraId="0C026E48" w14:textId="31777530" w:rsidR="00242DB7" w:rsidRPr="001F7DB3" w:rsidRDefault="001F7DB3" w:rsidP="001F7DB3">
            <w:pPr>
              <w:pStyle w:val="Bullrange"/>
            </w:pPr>
            <w:r w:rsidRPr="001F7DB3">
              <w:t>identify and correctly handle the plant and equipment listed in the range statement during bricklaying tasks.</w:t>
            </w:r>
          </w:p>
          <w:p w14:paraId="544D889C" w14:textId="77777777" w:rsidR="00242DB7" w:rsidRPr="001F7DB3" w:rsidRDefault="00242DB7" w:rsidP="001F7DB3">
            <w:pPr>
              <w:pStyle w:val="Bullrange"/>
              <w:numPr>
                <w:ilvl w:val="0"/>
                <w:numId w:val="0"/>
              </w:numPr>
              <w:spacing w:before="120"/>
            </w:pPr>
            <w:r w:rsidRPr="001F7DB3">
              <w:t xml:space="preserve">In </w:t>
            </w:r>
            <w:r w:rsidRPr="001F7DB3">
              <w:rPr>
                <w:rFonts w:cs="Arial"/>
              </w:rPr>
              <w:t>doing</w:t>
            </w:r>
            <w:r w:rsidRPr="001F7DB3">
              <w:t xml:space="preserve"> so, the learner must have:</w:t>
            </w:r>
          </w:p>
          <w:p w14:paraId="361ADF25" w14:textId="77777777" w:rsidR="001F7DB3" w:rsidRPr="001F7DB3" w:rsidRDefault="001F7DB3" w:rsidP="001F7DB3">
            <w:pPr>
              <w:pStyle w:val="Bullrange"/>
            </w:pPr>
            <w:r w:rsidRPr="001F7DB3">
              <w:t>complied with relevant safety regulations, codes of practice and work plans</w:t>
            </w:r>
          </w:p>
          <w:p w14:paraId="3FEF55D9" w14:textId="77777777" w:rsidR="001F7DB3" w:rsidRPr="001F7DB3" w:rsidRDefault="001F7DB3" w:rsidP="001F7DB3">
            <w:pPr>
              <w:pStyle w:val="Bullrange"/>
            </w:pPr>
            <w:r w:rsidRPr="001F7DB3">
              <w:t>participated in sustainable work practices</w:t>
            </w:r>
          </w:p>
          <w:p w14:paraId="5BBD43A4" w14:textId="1A8AF86C" w:rsidR="001F7DB3" w:rsidRPr="001F7DB3" w:rsidRDefault="001F7DB3" w:rsidP="001F7DB3">
            <w:pPr>
              <w:pStyle w:val="Bullrange"/>
            </w:pPr>
            <w:r w:rsidRPr="001F7DB3">
              <w:t>selected, checked out and appropriately used PPE</w:t>
            </w:r>
          </w:p>
          <w:p w14:paraId="06D8D44E" w14:textId="77777777" w:rsidR="001F7DB3" w:rsidRPr="001F7DB3" w:rsidRDefault="001F7DB3" w:rsidP="001F7DB3">
            <w:pPr>
              <w:pStyle w:val="Bullrange"/>
            </w:pPr>
            <w:r w:rsidRPr="001F7DB3">
              <w:t>communicated and worked effectively with others, including using appropriate terminology</w:t>
            </w:r>
          </w:p>
          <w:p w14:paraId="47557320" w14:textId="77777777" w:rsidR="001F7DB3" w:rsidRPr="001F7DB3" w:rsidRDefault="001F7DB3" w:rsidP="001F7DB3">
            <w:pPr>
              <w:pStyle w:val="Bullrange"/>
            </w:pPr>
            <w:r w:rsidRPr="001F7DB3">
              <w:t>performed checks on tools and equipment, prior and after handling</w:t>
            </w:r>
          </w:p>
          <w:p w14:paraId="342E74B5" w14:textId="05A6617F" w:rsidR="001F7DB3" w:rsidRPr="001F7DB3" w:rsidRDefault="001F7DB3" w:rsidP="001F7DB3">
            <w:pPr>
              <w:pStyle w:val="Bullrange"/>
            </w:pPr>
            <w:r w:rsidRPr="001F7DB3">
              <w:t>reported on condition and faults of tools and equipment</w:t>
            </w:r>
            <w:r w:rsidR="00C20F45">
              <w:t>,</w:t>
            </w:r>
            <w:r w:rsidRPr="001F7DB3">
              <w:t xml:space="preserve"> as required</w:t>
            </w:r>
          </w:p>
          <w:p w14:paraId="52417346" w14:textId="754014AC" w:rsidR="00242DB7" w:rsidRPr="001F7DB3" w:rsidRDefault="001F7DB3" w:rsidP="001F7DB3">
            <w:pPr>
              <w:pStyle w:val="Bullrange"/>
            </w:pPr>
            <w:r w:rsidRPr="001F7DB3">
              <w:t>cleaned up, sign in and stored tools and equipment after use.</w:t>
            </w:r>
          </w:p>
        </w:tc>
      </w:tr>
    </w:tbl>
    <w:p w14:paraId="1F332C2E" w14:textId="77777777" w:rsidR="00242DB7" w:rsidRDefault="00242DB7" w:rsidP="00242DB7">
      <w:r>
        <w:rPr>
          <w:i/>
          <w:iCs/>
        </w:rPr>
        <w:br w:type="page"/>
      </w:r>
    </w:p>
    <w:tbl>
      <w:tblPr>
        <w:tblW w:w="9870" w:type="dxa"/>
        <w:tblLayout w:type="fixed"/>
        <w:tblLook w:val="0000" w:firstRow="0" w:lastRow="0" w:firstColumn="0" w:lastColumn="0" w:noHBand="0" w:noVBand="0"/>
      </w:tblPr>
      <w:tblGrid>
        <w:gridCol w:w="4111"/>
        <w:gridCol w:w="5759"/>
      </w:tblGrid>
      <w:tr w:rsidR="00242DB7" w:rsidRPr="001178E5" w14:paraId="0676192B" w14:textId="77777777" w:rsidTr="00242DB7">
        <w:tc>
          <w:tcPr>
            <w:tcW w:w="4111" w:type="dxa"/>
            <w:tcBorders>
              <w:top w:val="nil"/>
              <w:left w:val="nil"/>
              <w:right w:val="nil"/>
            </w:tcBorders>
          </w:tcPr>
          <w:p w14:paraId="6DEB9A29" w14:textId="77777777" w:rsidR="00242DB7" w:rsidRPr="006B1673" w:rsidRDefault="00242DB7" w:rsidP="00242DB7">
            <w:pPr>
              <w:pStyle w:val="SectCDescr"/>
              <w:spacing w:beforeLines="0" w:before="120" w:afterLines="0" w:after="0" w:line="240" w:lineRule="auto"/>
              <w:ind w:left="31" w:firstLine="6"/>
              <w:rPr>
                <w:b/>
                <w:i w:val="0"/>
                <w:color w:val="000000" w:themeColor="text1"/>
                <w:sz w:val="22"/>
                <w:szCs w:val="22"/>
              </w:rPr>
            </w:pPr>
            <w:r w:rsidRPr="0059693C">
              <w:rPr>
                <w:b/>
                <w:i w:val="0"/>
                <w:color w:val="000000" w:themeColor="text1"/>
                <w:sz w:val="22"/>
                <w:szCs w:val="22"/>
              </w:rPr>
              <w:lastRenderedPageBreak/>
              <w:t>Context of and specific resources for assessment</w:t>
            </w:r>
          </w:p>
        </w:tc>
        <w:tc>
          <w:tcPr>
            <w:tcW w:w="5759" w:type="dxa"/>
            <w:tcBorders>
              <w:top w:val="nil"/>
              <w:left w:val="nil"/>
              <w:right w:val="nil"/>
            </w:tcBorders>
          </w:tcPr>
          <w:p w14:paraId="028603C5" w14:textId="7C98B64F" w:rsidR="00242DB7" w:rsidRPr="001F7DB3" w:rsidRDefault="001F7DB3" w:rsidP="00242DB7">
            <w:pPr>
              <w:pStyle w:val="NominalHoursTable"/>
              <w:spacing w:before="120"/>
              <w:ind w:left="0"/>
              <w:rPr>
                <w:color w:val="000000" w:themeColor="text1"/>
                <w:spacing w:val="0"/>
              </w:rPr>
            </w:pPr>
            <w:r w:rsidRPr="001F7DB3">
              <w:rPr>
                <w:spacing w:val="0"/>
              </w:rPr>
              <w:t>Assessment must be demonstrated in a bricklaying industry work or simulated environment that complies with standard and authorised work practices, safety requirements and environmental constraints.</w:t>
            </w:r>
          </w:p>
          <w:p w14:paraId="6A4B4D31" w14:textId="77777777" w:rsidR="00242DB7" w:rsidRPr="001F7DB3" w:rsidRDefault="00242DB7" w:rsidP="001F7DB3">
            <w:pPr>
              <w:pStyle w:val="Text"/>
              <w:spacing w:before="120"/>
            </w:pPr>
            <w:r w:rsidRPr="001F7DB3">
              <w:t>The following resources must be made available:</w:t>
            </w:r>
          </w:p>
          <w:p w14:paraId="071B98FB" w14:textId="73F8F126" w:rsidR="001F7DB3" w:rsidRPr="001F7DB3" w:rsidRDefault="001F7DB3" w:rsidP="001F7DB3">
            <w:pPr>
              <w:pStyle w:val="Bullrange"/>
            </w:pPr>
            <w:r w:rsidRPr="001F7DB3">
              <w:t xml:space="preserve">industry bricklaying tools and equipment, including </w:t>
            </w:r>
            <w:r w:rsidR="00C20F45">
              <w:t>PPE</w:t>
            </w:r>
          </w:p>
          <w:p w14:paraId="48C89C37" w14:textId="77777777" w:rsidR="001F7DB3" w:rsidRPr="001F7DB3" w:rsidRDefault="001F7DB3" w:rsidP="001F7DB3">
            <w:pPr>
              <w:pStyle w:val="Bullrange"/>
            </w:pPr>
            <w:r w:rsidRPr="001F7DB3">
              <w:t>job tasks, including relevant specifications</w:t>
            </w:r>
          </w:p>
          <w:p w14:paraId="531DCB50" w14:textId="77777777" w:rsidR="001F7DB3" w:rsidRPr="001F7DB3" w:rsidRDefault="001F7DB3" w:rsidP="001F7DB3">
            <w:pPr>
              <w:pStyle w:val="Bullrange"/>
            </w:pPr>
            <w:r w:rsidRPr="001F7DB3">
              <w:t>manufacturers’ specifications</w:t>
            </w:r>
          </w:p>
          <w:p w14:paraId="435DF468" w14:textId="4328AE43" w:rsidR="00242DB7" w:rsidRPr="001F7DB3" w:rsidRDefault="001F7DB3" w:rsidP="001F7DB3">
            <w:pPr>
              <w:pStyle w:val="Bullrange"/>
              <w:rPr>
                <w:rFonts w:eastAsia="Arial"/>
              </w:rPr>
            </w:pPr>
            <w:r w:rsidRPr="001F7DB3">
              <w:t>materials appropriate for bricklaying hand</w:t>
            </w:r>
            <w:r w:rsidR="00E332B7">
              <w:t xml:space="preserve"> and power</w:t>
            </w:r>
            <w:r w:rsidRPr="001F7DB3">
              <w:t xml:space="preserve"> tools.</w:t>
            </w:r>
          </w:p>
        </w:tc>
      </w:tr>
      <w:tr w:rsidR="00242DB7" w:rsidRPr="001178E5" w14:paraId="73A95D41" w14:textId="77777777" w:rsidTr="00242DB7">
        <w:tc>
          <w:tcPr>
            <w:tcW w:w="4111" w:type="dxa"/>
            <w:tcBorders>
              <w:top w:val="nil"/>
              <w:left w:val="nil"/>
              <w:right w:val="nil"/>
            </w:tcBorders>
          </w:tcPr>
          <w:p w14:paraId="7BB042DC" w14:textId="77777777" w:rsidR="00242DB7" w:rsidRPr="0059693C" w:rsidRDefault="00242DB7" w:rsidP="00242DB7">
            <w:pPr>
              <w:pStyle w:val="SectCDescr"/>
              <w:spacing w:beforeLines="0" w:before="120" w:afterLines="0" w:after="0" w:line="240" w:lineRule="auto"/>
              <w:ind w:left="31" w:firstLine="6"/>
              <w:rPr>
                <w:b/>
                <w:i w:val="0"/>
                <w:color w:val="000000" w:themeColor="text1"/>
                <w:sz w:val="22"/>
                <w:szCs w:val="22"/>
              </w:rPr>
            </w:pPr>
            <w:r w:rsidRPr="0059693C">
              <w:rPr>
                <w:b/>
                <w:i w:val="0"/>
                <w:color w:val="000000" w:themeColor="text1"/>
                <w:sz w:val="22"/>
                <w:szCs w:val="22"/>
              </w:rPr>
              <w:t>Method of assessment</w:t>
            </w:r>
          </w:p>
        </w:tc>
        <w:tc>
          <w:tcPr>
            <w:tcW w:w="5759" w:type="dxa"/>
            <w:tcBorders>
              <w:top w:val="nil"/>
              <w:left w:val="nil"/>
              <w:right w:val="nil"/>
            </w:tcBorders>
          </w:tcPr>
          <w:p w14:paraId="3401F3A0" w14:textId="04AD03FC" w:rsidR="00242DB7" w:rsidRPr="001F7DB3" w:rsidRDefault="001F7DB3" w:rsidP="00242DB7">
            <w:pPr>
              <w:pStyle w:val="Text"/>
              <w:spacing w:before="120"/>
            </w:pPr>
            <w:r w:rsidRPr="001F7DB3">
              <w:t>A range of assessment methods should be used to assess practical skills and knowledge. The following examples are appropriate for this unit:</w:t>
            </w:r>
          </w:p>
          <w:p w14:paraId="49EC04C9" w14:textId="77777777" w:rsidR="00242DB7" w:rsidRPr="001F7DB3" w:rsidRDefault="00242DB7" w:rsidP="00242DB7">
            <w:pPr>
              <w:pStyle w:val="BBul"/>
            </w:pPr>
            <w:r w:rsidRPr="001F7DB3">
              <w:t>written and/or oral questioning to assess knowledge and understanding</w:t>
            </w:r>
          </w:p>
          <w:p w14:paraId="7E806DAE" w14:textId="77777777" w:rsidR="00242DB7" w:rsidRPr="001F7DB3" w:rsidRDefault="00242DB7" w:rsidP="00242DB7">
            <w:pPr>
              <w:pStyle w:val="BBul"/>
            </w:pPr>
            <w:r w:rsidRPr="001F7DB3">
              <w:t>observations of tasks in a real or simulated work environment</w:t>
            </w:r>
          </w:p>
          <w:p w14:paraId="1FFCA42C" w14:textId="77777777" w:rsidR="00242DB7" w:rsidRPr="001F7DB3" w:rsidRDefault="00242DB7" w:rsidP="00242DB7">
            <w:pPr>
              <w:pStyle w:val="BBul"/>
            </w:pPr>
            <w:r w:rsidRPr="001F7DB3">
              <w:t>portfolio of evidence of demonstrated performance</w:t>
            </w:r>
          </w:p>
          <w:p w14:paraId="3A32FE7B" w14:textId="77777777" w:rsidR="00242DB7" w:rsidRPr="001F7DB3" w:rsidRDefault="00242DB7" w:rsidP="00242DB7">
            <w:pPr>
              <w:pStyle w:val="Bullrange"/>
            </w:pPr>
            <w:r w:rsidRPr="001F7DB3">
              <w:t>third party reports that confirm performance has been completed to the level required and the evidence is based on real performance.</w:t>
            </w:r>
          </w:p>
          <w:p w14:paraId="51598DFF" w14:textId="77777777" w:rsidR="00242DB7" w:rsidRPr="001F7DB3" w:rsidRDefault="00242DB7" w:rsidP="00242DB7">
            <w:pPr>
              <w:pStyle w:val="NominalHoursTable"/>
              <w:spacing w:before="120"/>
              <w:ind w:left="0"/>
              <w:rPr>
                <w:spacing w:val="0"/>
              </w:rPr>
            </w:pPr>
            <w:r w:rsidRPr="001F7DB3">
              <w:rPr>
                <w:spacing w:val="0"/>
              </w:rPr>
              <w:t>Assessment may be in conjunction with other related units of competency.</w:t>
            </w:r>
          </w:p>
        </w:tc>
      </w:tr>
    </w:tbl>
    <w:p w14:paraId="436B7CDA" w14:textId="77777777" w:rsidR="00242DB7" w:rsidRDefault="00242DB7" w:rsidP="00242DB7">
      <w:pPr>
        <w:spacing w:before="0" w:line="240" w:lineRule="auto"/>
        <w:rPr>
          <w:b/>
          <w:bCs/>
          <w:iCs/>
        </w:rPr>
      </w:pPr>
    </w:p>
    <w:p w14:paraId="6B2B2199" w14:textId="6038C5A9" w:rsidR="00B860B5" w:rsidRDefault="00B860B5">
      <w:pPr>
        <w:spacing w:before="0" w:line="240" w:lineRule="auto"/>
        <w:rPr>
          <w:b/>
          <w:bCs/>
          <w:iCs/>
        </w:rPr>
      </w:pPr>
    </w:p>
    <w:p w14:paraId="7D03C93F" w14:textId="77777777" w:rsidR="00242DB7" w:rsidRDefault="00242DB7">
      <w:pPr>
        <w:spacing w:before="0" w:line="240" w:lineRule="auto"/>
        <w:rPr>
          <w:b/>
          <w:bCs/>
          <w:iCs/>
        </w:rPr>
      </w:pPr>
    </w:p>
    <w:p w14:paraId="1262154A" w14:textId="77777777" w:rsidR="00242DB7" w:rsidRDefault="00242DB7">
      <w:pPr>
        <w:spacing w:before="0" w:line="240" w:lineRule="auto"/>
        <w:rPr>
          <w:b/>
          <w:bCs/>
          <w:iCs/>
        </w:rPr>
      </w:pPr>
    </w:p>
    <w:p w14:paraId="0650F1DA" w14:textId="77777777" w:rsidR="00242DB7" w:rsidRDefault="00242DB7" w:rsidP="00242DB7">
      <w:pPr>
        <w:pStyle w:val="Text"/>
      </w:pPr>
    </w:p>
    <w:p w14:paraId="6A5AE394" w14:textId="77777777" w:rsidR="00242DB7" w:rsidRPr="001178E5" w:rsidRDefault="00242DB7" w:rsidP="00242DB7">
      <w:pPr>
        <w:pStyle w:val="Text"/>
        <w:sectPr w:rsidR="00242DB7" w:rsidRPr="001178E5" w:rsidSect="00DD26CE">
          <w:headerReference w:type="default" r:id="rId45"/>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12298A" w:rsidRPr="001178E5" w14:paraId="179DE076" w14:textId="77777777" w:rsidTr="00E74805">
        <w:tc>
          <w:tcPr>
            <w:tcW w:w="9747" w:type="dxa"/>
            <w:gridSpan w:val="4"/>
          </w:tcPr>
          <w:p w14:paraId="00AA12BF" w14:textId="646B1BA5" w:rsidR="0012298A" w:rsidRPr="001178E5" w:rsidRDefault="0012298A" w:rsidP="0012298A">
            <w:pPr>
              <w:pStyle w:val="UnitsofcompetencyTitle"/>
              <w:spacing w:before="120" w:line="240" w:lineRule="auto"/>
              <w:ind w:left="0"/>
              <w:rPr>
                <w:color w:val="000000" w:themeColor="text1"/>
              </w:rPr>
            </w:pPr>
            <w:bookmarkStart w:id="64" w:name="_Toc112760586"/>
            <w:r>
              <w:rPr>
                <w:color w:val="000000" w:themeColor="text1"/>
              </w:rPr>
              <w:lastRenderedPageBreak/>
              <w:t>VU22018</w:t>
            </w:r>
            <w:r w:rsidRPr="001178E5">
              <w:rPr>
                <w:color w:val="000000" w:themeColor="text1"/>
              </w:rPr>
              <w:t xml:space="preserve"> </w:t>
            </w:r>
            <w:r>
              <w:rPr>
                <w:color w:val="000000" w:themeColor="text1"/>
              </w:rPr>
              <w:t>Apply basic bricklaying techniques</w:t>
            </w:r>
            <w:bookmarkEnd w:id="64"/>
          </w:p>
        </w:tc>
      </w:tr>
      <w:tr w:rsidR="0012298A" w:rsidRPr="001178E5" w14:paraId="25D75462" w14:textId="77777777" w:rsidTr="00E74805">
        <w:tc>
          <w:tcPr>
            <w:tcW w:w="3085" w:type="dxa"/>
            <w:gridSpan w:val="2"/>
          </w:tcPr>
          <w:p w14:paraId="1EB8D5C1" w14:textId="77777777" w:rsidR="0012298A" w:rsidRPr="009571B9" w:rsidRDefault="0012298A" w:rsidP="00E74805">
            <w:pPr>
              <w:pStyle w:val="SectCTitle"/>
              <w:spacing w:after="0" w:line="240" w:lineRule="auto"/>
              <w:ind w:left="0"/>
              <w:rPr>
                <w:color w:val="000000" w:themeColor="text1"/>
              </w:rPr>
            </w:pPr>
            <w:r w:rsidRPr="009571B9">
              <w:rPr>
                <w:color w:val="000000" w:themeColor="text1"/>
              </w:rPr>
              <w:t>Unit descriptor</w:t>
            </w:r>
          </w:p>
          <w:p w14:paraId="33ED05A6" w14:textId="77777777" w:rsidR="0012298A" w:rsidRPr="009571B9" w:rsidRDefault="0012298A" w:rsidP="00E74805">
            <w:pPr>
              <w:pStyle w:val="SectCTitle"/>
              <w:ind w:left="0"/>
              <w:rPr>
                <w:color w:val="000000" w:themeColor="text1"/>
              </w:rPr>
            </w:pPr>
          </w:p>
        </w:tc>
        <w:tc>
          <w:tcPr>
            <w:tcW w:w="6662" w:type="dxa"/>
            <w:gridSpan w:val="2"/>
          </w:tcPr>
          <w:p w14:paraId="26FE79CD" w14:textId="2E1D6B83" w:rsidR="0012298A" w:rsidRPr="009571B9" w:rsidRDefault="0012298A" w:rsidP="00E74805">
            <w:pPr>
              <w:pStyle w:val="Text"/>
              <w:spacing w:before="120"/>
            </w:pPr>
            <w:r w:rsidRPr="001178E5">
              <w:t xml:space="preserve">This unit specifies the outcomes required </w:t>
            </w:r>
            <w:r w:rsidRPr="001178E5">
              <w:rPr>
                <w:rFonts w:eastAsia="Arial"/>
              </w:rPr>
              <w:t>to apply b</w:t>
            </w:r>
            <w:r w:rsidRPr="001178E5">
              <w:rPr>
                <w:rFonts w:eastAsia="Arial"/>
                <w:spacing w:val="1"/>
              </w:rPr>
              <w:t>ri</w:t>
            </w:r>
            <w:r w:rsidRPr="001178E5">
              <w:rPr>
                <w:rFonts w:eastAsia="Arial"/>
              </w:rPr>
              <w:t>ck</w:t>
            </w:r>
            <w:r w:rsidRPr="001178E5">
              <w:rPr>
                <w:rFonts w:eastAsia="Arial"/>
                <w:spacing w:val="1"/>
              </w:rPr>
              <w:t>l</w:t>
            </w:r>
            <w:r w:rsidRPr="001178E5">
              <w:rPr>
                <w:rFonts w:eastAsia="Arial"/>
              </w:rPr>
              <w:t>ay</w:t>
            </w:r>
            <w:r w:rsidRPr="001178E5">
              <w:rPr>
                <w:rFonts w:eastAsia="Arial"/>
                <w:spacing w:val="1"/>
              </w:rPr>
              <w:t>i</w:t>
            </w:r>
            <w:r w:rsidRPr="001178E5">
              <w:rPr>
                <w:rFonts w:eastAsia="Arial"/>
              </w:rPr>
              <w:t>ng</w:t>
            </w:r>
            <w:r w:rsidRPr="001178E5">
              <w:rPr>
                <w:rFonts w:eastAsia="Arial"/>
                <w:spacing w:val="25"/>
              </w:rPr>
              <w:t xml:space="preserve"> </w:t>
            </w:r>
            <w:r w:rsidRPr="001178E5">
              <w:rPr>
                <w:rFonts w:eastAsia="Arial"/>
              </w:rPr>
              <w:t>techniques for basic brickwork construction.</w:t>
            </w:r>
          </w:p>
          <w:p w14:paraId="31585C3D" w14:textId="77777777" w:rsidR="0012298A" w:rsidRPr="009571B9" w:rsidRDefault="0012298A" w:rsidP="00E74805">
            <w:pPr>
              <w:pStyle w:val="Text"/>
              <w:spacing w:before="240"/>
            </w:pPr>
            <w:r w:rsidRPr="009571B9">
              <w:t>No licensing, legislative, regulatory or certification requirements apply to this unit at the time of publication.</w:t>
            </w:r>
          </w:p>
        </w:tc>
      </w:tr>
      <w:tr w:rsidR="0012298A" w:rsidRPr="001178E5" w14:paraId="44B1EB24" w14:textId="77777777" w:rsidTr="00E74805">
        <w:trPr>
          <w:trHeight w:val="272"/>
        </w:trPr>
        <w:tc>
          <w:tcPr>
            <w:tcW w:w="3085" w:type="dxa"/>
            <w:gridSpan w:val="2"/>
          </w:tcPr>
          <w:p w14:paraId="50CD08FB" w14:textId="77777777" w:rsidR="0012298A" w:rsidRPr="009571B9" w:rsidRDefault="0012298A" w:rsidP="00E74805">
            <w:pPr>
              <w:pStyle w:val="SectCTitle"/>
              <w:spacing w:before="240" w:after="0" w:line="240" w:lineRule="auto"/>
              <w:ind w:left="0"/>
              <w:rPr>
                <w:color w:val="000000" w:themeColor="text1"/>
              </w:rPr>
            </w:pPr>
            <w:r w:rsidRPr="009571B9">
              <w:rPr>
                <w:color w:val="000000" w:themeColor="text1"/>
              </w:rPr>
              <w:t>Employability Skills</w:t>
            </w:r>
          </w:p>
        </w:tc>
        <w:tc>
          <w:tcPr>
            <w:tcW w:w="6662" w:type="dxa"/>
            <w:gridSpan w:val="2"/>
          </w:tcPr>
          <w:p w14:paraId="64DE716A" w14:textId="77777777" w:rsidR="0012298A" w:rsidRPr="009571B9" w:rsidRDefault="0012298A" w:rsidP="00E74805">
            <w:pPr>
              <w:pStyle w:val="Text"/>
              <w:spacing w:before="240"/>
            </w:pPr>
            <w:r w:rsidRPr="009571B9">
              <w:t>This unit contains Employability Skills.</w:t>
            </w:r>
          </w:p>
        </w:tc>
      </w:tr>
      <w:tr w:rsidR="0012298A" w:rsidRPr="001178E5" w14:paraId="02BFFDCA" w14:textId="77777777" w:rsidTr="00E74805">
        <w:tc>
          <w:tcPr>
            <w:tcW w:w="3085" w:type="dxa"/>
            <w:gridSpan w:val="2"/>
          </w:tcPr>
          <w:p w14:paraId="789692AD" w14:textId="77777777" w:rsidR="0012298A" w:rsidRPr="009571B9" w:rsidRDefault="0012298A" w:rsidP="00E74805">
            <w:pPr>
              <w:pStyle w:val="SectCTitle"/>
              <w:spacing w:before="240"/>
              <w:ind w:left="0"/>
              <w:rPr>
                <w:color w:val="000000" w:themeColor="text1"/>
              </w:rPr>
            </w:pPr>
            <w:r w:rsidRPr="009571B9">
              <w:rPr>
                <w:color w:val="000000" w:themeColor="text1"/>
              </w:rPr>
              <w:t>Application of the unit</w:t>
            </w:r>
          </w:p>
        </w:tc>
        <w:tc>
          <w:tcPr>
            <w:tcW w:w="6662" w:type="dxa"/>
            <w:gridSpan w:val="2"/>
          </w:tcPr>
          <w:p w14:paraId="4385E571" w14:textId="2DC6BD1A" w:rsidR="0012298A" w:rsidRPr="009571B9" w:rsidRDefault="0012298A" w:rsidP="00E74805">
            <w:pPr>
              <w:pStyle w:val="Text"/>
              <w:spacing w:before="240"/>
            </w:pPr>
            <w:r w:rsidRPr="001178E5">
              <w:t xml:space="preserve">This unit supports pre-apprentices who under close supervision and guidance, develop a defined and limited range of skills and knowledge in preparing them for entering the working environment within the bricklaying industry. They use little judgement and follow instructions specified by the supervisor. On entering the industry, it is intended that further training </w:t>
            </w:r>
            <w:r w:rsidR="00C20F45">
              <w:rPr>
                <w:rFonts w:cs="Times New Roman"/>
              </w:rPr>
              <w:t xml:space="preserve">will be required </w:t>
            </w:r>
            <w:r w:rsidRPr="001178E5">
              <w:rPr>
                <w:rFonts w:cs="Times New Roman"/>
              </w:rPr>
              <w:t>for this specific skill to ensure trade level standard.</w:t>
            </w:r>
          </w:p>
        </w:tc>
      </w:tr>
      <w:tr w:rsidR="0012298A" w:rsidRPr="001178E5" w14:paraId="31939E9A" w14:textId="77777777" w:rsidTr="00E74805">
        <w:tc>
          <w:tcPr>
            <w:tcW w:w="3085" w:type="dxa"/>
            <w:gridSpan w:val="2"/>
          </w:tcPr>
          <w:p w14:paraId="1A77EAC7" w14:textId="77777777" w:rsidR="0012298A" w:rsidRPr="009571B9" w:rsidRDefault="0012298A" w:rsidP="00E74805">
            <w:pPr>
              <w:pStyle w:val="SectCHead1"/>
              <w:spacing w:after="0" w:line="240" w:lineRule="auto"/>
              <w:rPr>
                <w:color w:val="000000" w:themeColor="text1"/>
              </w:rPr>
            </w:pPr>
            <w:r w:rsidRPr="009571B9">
              <w:rPr>
                <w:color w:val="000000" w:themeColor="text1"/>
              </w:rPr>
              <w:t>ELEMENT</w:t>
            </w:r>
          </w:p>
        </w:tc>
        <w:tc>
          <w:tcPr>
            <w:tcW w:w="6662" w:type="dxa"/>
            <w:gridSpan w:val="2"/>
          </w:tcPr>
          <w:p w14:paraId="05769736" w14:textId="77777777" w:rsidR="0012298A" w:rsidRPr="009571B9" w:rsidRDefault="0012298A" w:rsidP="00E74805">
            <w:pPr>
              <w:pStyle w:val="SectCHead1"/>
              <w:spacing w:after="0" w:line="240" w:lineRule="auto"/>
              <w:ind w:left="66"/>
              <w:rPr>
                <w:color w:val="000000" w:themeColor="text1"/>
              </w:rPr>
            </w:pPr>
            <w:r w:rsidRPr="009571B9">
              <w:rPr>
                <w:color w:val="000000" w:themeColor="text1"/>
              </w:rPr>
              <w:t>PERFORMANCE CRITERIA</w:t>
            </w:r>
          </w:p>
        </w:tc>
      </w:tr>
      <w:tr w:rsidR="0012298A" w:rsidRPr="001178E5" w14:paraId="63CAE5CA" w14:textId="77777777" w:rsidTr="00E74805">
        <w:tc>
          <w:tcPr>
            <w:tcW w:w="3085" w:type="dxa"/>
            <w:gridSpan w:val="2"/>
          </w:tcPr>
          <w:p w14:paraId="07384554" w14:textId="77777777" w:rsidR="0012298A" w:rsidRPr="009571B9" w:rsidRDefault="0012298A" w:rsidP="00E74805">
            <w:pPr>
              <w:pStyle w:val="SectCDescr"/>
              <w:spacing w:beforeLines="0" w:before="120" w:afterLines="0" w:after="120" w:line="240" w:lineRule="auto"/>
              <w:ind w:left="0" w:firstLine="6"/>
              <w:rPr>
                <w:color w:val="000000" w:themeColor="text1"/>
              </w:rPr>
            </w:pPr>
            <w:r w:rsidRPr="009571B9">
              <w:rPr>
                <w:color w:val="000000" w:themeColor="text1"/>
              </w:rPr>
              <w:t>Elements describe the essential outcomes of a unit of competency.</w:t>
            </w:r>
          </w:p>
        </w:tc>
        <w:tc>
          <w:tcPr>
            <w:tcW w:w="6662" w:type="dxa"/>
            <w:gridSpan w:val="2"/>
          </w:tcPr>
          <w:p w14:paraId="14C850A7" w14:textId="77777777" w:rsidR="0012298A" w:rsidRPr="009571B9" w:rsidRDefault="0012298A" w:rsidP="00E74805">
            <w:pPr>
              <w:pStyle w:val="SectCDescr"/>
              <w:spacing w:beforeLines="0" w:before="120" w:afterLines="0" w:after="120" w:line="240" w:lineRule="auto"/>
              <w:ind w:firstLine="6"/>
              <w:rPr>
                <w:color w:val="000000" w:themeColor="text1"/>
              </w:rPr>
            </w:pPr>
            <w:r w:rsidRPr="009571B9">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12298A" w:rsidRPr="001178E5" w14:paraId="2EA58985" w14:textId="77777777" w:rsidTr="00E74805">
        <w:tc>
          <w:tcPr>
            <w:tcW w:w="490" w:type="dxa"/>
            <w:vMerge w:val="restart"/>
          </w:tcPr>
          <w:p w14:paraId="79DE6F64" w14:textId="77777777" w:rsidR="0012298A" w:rsidRPr="009571B9" w:rsidRDefault="0012298A" w:rsidP="0012298A">
            <w:pPr>
              <w:pStyle w:val="SectCTableText"/>
              <w:ind w:left="0"/>
              <w:rPr>
                <w:color w:val="000000" w:themeColor="text1"/>
              </w:rPr>
            </w:pPr>
            <w:r w:rsidRPr="009571B9">
              <w:rPr>
                <w:color w:val="000000" w:themeColor="text1"/>
              </w:rPr>
              <w:t>1.</w:t>
            </w:r>
          </w:p>
        </w:tc>
        <w:tc>
          <w:tcPr>
            <w:tcW w:w="2595" w:type="dxa"/>
            <w:vMerge w:val="restart"/>
          </w:tcPr>
          <w:p w14:paraId="65643694" w14:textId="06C4CDB0" w:rsidR="0012298A" w:rsidRPr="009571B9" w:rsidRDefault="0012298A" w:rsidP="0012298A">
            <w:pPr>
              <w:pStyle w:val="SectCTableText"/>
              <w:spacing w:after="0" w:line="240" w:lineRule="auto"/>
              <w:ind w:left="51" w:firstLine="0"/>
              <w:rPr>
                <w:color w:val="000000" w:themeColor="text1"/>
              </w:rPr>
            </w:pPr>
            <w:r w:rsidRPr="001178E5">
              <w:rPr>
                <w:color w:val="000000" w:themeColor="text1"/>
              </w:rPr>
              <w:t>Plan for brickwork construction</w:t>
            </w:r>
          </w:p>
        </w:tc>
        <w:tc>
          <w:tcPr>
            <w:tcW w:w="825" w:type="dxa"/>
          </w:tcPr>
          <w:p w14:paraId="508EB14B" w14:textId="77777777" w:rsidR="0012298A" w:rsidRPr="009571B9" w:rsidRDefault="0012298A" w:rsidP="0012298A">
            <w:pPr>
              <w:pStyle w:val="SectCTableText"/>
              <w:spacing w:after="0" w:line="240" w:lineRule="auto"/>
              <w:ind w:left="51" w:firstLine="0"/>
              <w:rPr>
                <w:color w:val="000000" w:themeColor="text1"/>
              </w:rPr>
            </w:pPr>
            <w:r w:rsidRPr="009571B9">
              <w:rPr>
                <w:color w:val="000000" w:themeColor="text1"/>
              </w:rPr>
              <w:t>1.1</w:t>
            </w:r>
          </w:p>
        </w:tc>
        <w:tc>
          <w:tcPr>
            <w:tcW w:w="5837" w:type="dxa"/>
          </w:tcPr>
          <w:p w14:paraId="0D3468CF" w14:textId="70E6EBCF" w:rsidR="0012298A" w:rsidRPr="009571B9" w:rsidRDefault="0012298A" w:rsidP="0012298A">
            <w:pPr>
              <w:pStyle w:val="SectCTableText"/>
              <w:spacing w:after="0" w:line="240" w:lineRule="auto"/>
              <w:ind w:left="51" w:firstLine="0"/>
              <w:rPr>
                <w:color w:val="000000" w:themeColor="text1"/>
              </w:rPr>
            </w:pPr>
            <w:r w:rsidRPr="001178E5">
              <w:rPr>
                <w:color w:val="000000" w:themeColor="text1"/>
              </w:rPr>
              <w:t>Identify work</w:t>
            </w:r>
            <w:r w:rsidRPr="001178E5">
              <w:rPr>
                <w:color w:val="000000" w:themeColor="text1"/>
                <w:spacing w:val="-5"/>
              </w:rPr>
              <w:t xml:space="preserve"> </w:t>
            </w:r>
            <w:r w:rsidRPr="001178E5">
              <w:rPr>
                <w:color w:val="000000" w:themeColor="text1"/>
              </w:rPr>
              <w:t>instructions,</w:t>
            </w:r>
            <w:r w:rsidRPr="001178E5">
              <w:rPr>
                <w:color w:val="000000" w:themeColor="text1"/>
                <w:spacing w:val="-12"/>
              </w:rPr>
              <w:t xml:space="preserve"> </w:t>
            </w:r>
            <w:r w:rsidRPr="001178E5">
              <w:rPr>
                <w:b/>
                <w:i/>
                <w:color w:val="000000" w:themeColor="text1"/>
              </w:rPr>
              <w:t>plans and</w:t>
            </w:r>
            <w:r w:rsidRPr="001178E5">
              <w:rPr>
                <w:color w:val="000000" w:themeColor="text1"/>
                <w:spacing w:val="-6"/>
              </w:rPr>
              <w:t xml:space="preserve"> </w:t>
            </w:r>
            <w:r w:rsidRPr="001178E5">
              <w:rPr>
                <w:b/>
                <w:bCs/>
                <w:i/>
                <w:color w:val="000000" w:themeColor="text1"/>
                <w:spacing w:val="-1"/>
              </w:rPr>
              <w:t>s</w:t>
            </w:r>
            <w:r w:rsidRPr="001178E5">
              <w:rPr>
                <w:b/>
                <w:bCs/>
                <w:i/>
                <w:color w:val="000000" w:themeColor="text1"/>
              </w:rPr>
              <w:t>pecificatio</w:t>
            </w:r>
            <w:r w:rsidRPr="001178E5">
              <w:rPr>
                <w:b/>
                <w:bCs/>
                <w:i/>
                <w:color w:val="000000" w:themeColor="text1"/>
                <w:spacing w:val="-1"/>
              </w:rPr>
              <w:t>n</w:t>
            </w:r>
            <w:r w:rsidRPr="001178E5">
              <w:rPr>
                <w:b/>
                <w:bCs/>
                <w:i/>
                <w:color w:val="000000" w:themeColor="text1"/>
              </w:rPr>
              <w:t>s</w:t>
            </w:r>
            <w:r w:rsidRPr="001178E5">
              <w:rPr>
                <w:b/>
                <w:bCs/>
                <w:i/>
                <w:color w:val="000000" w:themeColor="text1"/>
                <w:spacing w:val="-13"/>
              </w:rPr>
              <w:t xml:space="preserve"> </w:t>
            </w:r>
            <w:r w:rsidRPr="001178E5">
              <w:rPr>
                <w:color w:val="000000" w:themeColor="text1"/>
              </w:rPr>
              <w:t xml:space="preserve">for </w:t>
            </w:r>
            <w:r w:rsidRPr="001178E5">
              <w:rPr>
                <w:b/>
                <w:i/>
                <w:color w:val="000000" w:themeColor="text1"/>
              </w:rPr>
              <w:t>basic brickwork construction</w:t>
            </w:r>
            <w:r w:rsidRPr="001178E5">
              <w:rPr>
                <w:b/>
                <w:bCs/>
                <w:i/>
                <w:color w:val="000000" w:themeColor="text1"/>
              </w:rPr>
              <w:t xml:space="preserve"> tasks</w:t>
            </w:r>
            <w:r w:rsidR="00375559" w:rsidRPr="00375559">
              <w:rPr>
                <w:bCs/>
                <w:color w:val="000000" w:themeColor="text1"/>
              </w:rPr>
              <w:t>.</w:t>
            </w:r>
          </w:p>
        </w:tc>
      </w:tr>
      <w:tr w:rsidR="0012298A" w:rsidRPr="001178E5" w14:paraId="58CBF820" w14:textId="77777777" w:rsidTr="00E74805">
        <w:tc>
          <w:tcPr>
            <w:tcW w:w="490" w:type="dxa"/>
            <w:vMerge/>
          </w:tcPr>
          <w:p w14:paraId="1F996F43" w14:textId="77777777" w:rsidR="0012298A" w:rsidRPr="009571B9" w:rsidRDefault="0012298A" w:rsidP="0012298A">
            <w:pPr>
              <w:pStyle w:val="SectCTableText"/>
              <w:spacing w:after="0" w:line="240" w:lineRule="auto"/>
              <w:ind w:left="51" w:firstLine="0"/>
              <w:rPr>
                <w:color w:val="000000" w:themeColor="text1"/>
              </w:rPr>
            </w:pPr>
          </w:p>
        </w:tc>
        <w:tc>
          <w:tcPr>
            <w:tcW w:w="2595" w:type="dxa"/>
            <w:vMerge/>
          </w:tcPr>
          <w:p w14:paraId="5C4E1CCD" w14:textId="77777777" w:rsidR="0012298A" w:rsidRPr="009571B9" w:rsidRDefault="0012298A" w:rsidP="0012298A">
            <w:pPr>
              <w:pStyle w:val="SectCTableText"/>
              <w:spacing w:before="240" w:after="0" w:line="240" w:lineRule="auto"/>
              <w:ind w:left="51" w:firstLine="0"/>
              <w:rPr>
                <w:color w:val="000000" w:themeColor="text1"/>
              </w:rPr>
            </w:pPr>
          </w:p>
        </w:tc>
        <w:tc>
          <w:tcPr>
            <w:tcW w:w="825" w:type="dxa"/>
          </w:tcPr>
          <w:p w14:paraId="3BB3DEE8" w14:textId="77777777" w:rsidR="0012298A" w:rsidRPr="009571B9" w:rsidRDefault="0012298A" w:rsidP="0012298A">
            <w:pPr>
              <w:pStyle w:val="SectCTableText"/>
              <w:spacing w:before="240" w:after="0" w:line="240" w:lineRule="auto"/>
              <w:ind w:left="51" w:firstLine="0"/>
              <w:rPr>
                <w:color w:val="000000" w:themeColor="text1"/>
              </w:rPr>
            </w:pPr>
            <w:r w:rsidRPr="009571B9">
              <w:rPr>
                <w:color w:val="000000" w:themeColor="text1"/>
              </w:rPr>
              <w:t>1.2</w:t>
            </w:r>
          </w:p>
        </w:tc>
        <w:tc>
          <w:tcPr>
            <w:tcW w:w="5837" w:type="dxa"/>
          </w:tcPr>
          <w:p w14:paraId="7E7B3C79" w14:textId="4938163F" w:rsidR="0012298A" w:rsidRPr="009571B9" w:rsidRDefault="0012298A" w:rsidP="0012298A">
            <w:pPr>
              <w:pStyle w:val="SectCTableText"/>
              <w:spacing w:before="240" w:after="0" w:line="240" w:lineRule="auto"/>
              <w:ind w:left="51" w:firstLine="0"/>
              <w:rPr>
                <w:color w:val="000000" w:themeColor="text1"/>
              </w:rPr>
            </w:pPr>
            <w:r w:rsidRPr="001178E5">
              <w:rPr>
                <w:bCs/>
                <w:color w:val="000000" w:themeColor="text1"/>
              </w:rPr>
              <w:t xml:space="preserve">Identify the </w:t>
            </w:r>
            <w:r>
              <w:rPr>
                <w:bCs/>
                <w:color w:val="000000" w:themeColor="text1"/>
              </w:rPr>
              <w:t>occupational health and safety</w:t>
            </w:r>
            <w:r w:rsidRPr="001178E5">
              <w:rPr>
                <w:bCs/>
                <w:color w:val="000000" w:themeColor="text1"/>
              </w:rPr>
              <w:t xml:space="preserve"> (OHS)</w:t>
            </w:r>
            <w:r w:rsidRPr="001178E5">
              <w:rPr>
                <w:bCs/>
                <w:color w:val="000000" w:themeColor="text1"/>
                <w:spacing w:val="-7"/>
              </w:rPr>
              <w:t xml:space="preserve"> </w:t>
            </w:r>
            <w:r w:rsidRPr="001178E5">
              <w:rPr>
                <w:color w:val="000000" w:themeColor="text1"/>
              </w:rPr>
              <w:t>requirements</w:t>
            </w:r>
            <w:r w:rsidRPr="001178E5">
              <w:rPr>
                <w:color w:val="000000" w:themeColor="text1"/>
                <w:spacing w:val="-13"/>
              </w:rPr>
              <w:t xml:space="preserve"> </w:t>
            </w:r>
            <w:r w:rsidRPr="001178E5">
              <w:rPr>
                <w:color w:val="000000" w:themeColor="text1"/>
              </w:rPr>
              <w:t>for brickwork construction</w:t>
            </w:r>
            <w:r w:rsidR="00375559">
              <w:rPr>
                <w:color w:val="000000" w:themeColor="text1"/>
              </w:rPr>
              <w:t>.</w:t>
            </w:r>
          </w:p>
        </w:tc>
      </w:tr>
      <w:tr w:rsidR="0012298A" w:rsidRPr="001178E5" w14:paraId="3B0C4F85" w14:textId="77777777" w:rsidTr="00E74805">
        <w:tc>
          <w:tcPr>
            <w:tcW w:w="490" w:type="dxa"/>
            <w:vMerge/>
          </w:tcPr>
          <w:p w14:paraId="23FABB5E" w14:textId="77777777" w:rsidR="0012298A" w:rsidRPr="009571B9" w:rsidRDefault="0012298A" w:rsidP="0012298A">
            <w:pPr>
              <w:pStyle w:val="SectCTableText"/>
              <w:spacing w:after="0" w:line="240" w:lineRule="auto"/>
              <w:ind w:left="51" w:firstLine="0"/>
              <w:rPr>
                <w:color w:val="000000" w:themeColor="text1"/>
              </w:rPr>
            </w:pPr>
          </w:p>
        </w:tc>
        <w:tc>
          <w:tcPr>
            <w:tcW w:w="2595" w:type="dxa"/>
            <w:vMerge/>
          </w:tcPr>
          <w:p w14:paraId="64F2D386" w14:textId="77777777" w:rsidR="0012298A" w:rsidRPr="009571B9" w:rsidRDefault="0012298A" w:rsidP="0012298A">
            <w:pPr>
              <w:pStyle w:val="SectCTableText"/>
              <w:spacing w:after="0" w:line="240" w:lineRule="auto"/>
              <w:ind w:left="51" w:firstLine="0"/>
              <w:rPr>
                <w:color w:val="000000" w:themeColor="text1"/>
              </w:rPr>
            </w:pPr>
          </w:p>
        </w:tc>
        <w:tc>
          <w:tcPr>
            <w:tcW w:w="825" w:type="dxa"/>
          </w:tcPr>
          <w:p w14:paraId="52A9955E" w14:textId="77777777" w:rsidR="0012298A" w:rsidRPr="009571B9" w:rsidRDefault="0012298A" w:rsidP="0012298A">
            <w:pPr>
              <w:pStyle w:val="SectCTableText"/>
              <w:spacing w:after="0" w:line="240" w:lineRule="auto"/>
              <w:ind w:left="51" w:firstLine="0"/>
              <w:rPr>
                <w:color w:val="000000" w:themeColor="text1"/>
              </w:rPr>
            </w:pPr>
            <w:r w:rsidRPr="009571B9">
              <w:rPr>
                <w:color w:val="000000" w:themeColor="text1"/>
              </w:rPr>
              <w:t>1.3</w:t>
            </w:r>
          </w:p>
        </w:tc>
        <w:tc>
          <w:tcPr>
            <w:tcW w:w="5837" w:type="dxa"/>
          </w:tcPr>
          <w:p w14:paraId="4ED4213F" w14:textId="235EF390" w:rsidR="0012298A" w:rsidRPr="009571B9" w:rsidRDefault="0012298A" w:rsidP="0012298A">
            <w:pPr>
              <w:pStyle w:val="SectCTableText"/>
              <w:spacing w:before="240" w:after="0" w:line="240" w:lineRule="auto"/>
              <w:ind w:left="51" w:firstLine="0"/>
              <w:rPr>
                <w:color w:val="000000" w:themeColor="text1"/>
              </w:rPr>
            </w:pPr>
            <w:r w:rsidRPr="001178E5">
              <w:rPr>
                <w:color w:val="000000" w:themeColor="text1"/>
              </w:rPr>
              <w:t xml:space="preserve">Identify the relevant </w:t>
            </w:r>
            <w:r w:rsidRPr="001178E5">
              <w:rPr>
                <w:b/>
                <w:i/>
                <w:color w:val="000000" w:themeColor="text1"/>
              </w:rPr>
              <w:t>codes and standards</w:t>
            </w:r>
            <w:r w:rsidRPr="001178E5">
              <w:rPr>
                <w:color w:val="000000" w:themeColor="text1"/>
              </w:rPr>
              <w:t xml:space="preserve"> for brickwork construction</w:t>
            </w:r>
            <w:r w:rsidR="00375559">
              <w:rPr>
                <w:color w:val="000000" w:themeColor="text1"/>
              </w:rPr>
              <w:t>.</w:t>
            </w:r>
          </w:p>
        </w:tc>
      </w:tr>
      <w:tr w:rsidR="0012298A" w:rsidRPr="001178E5" w14:paraId="705E2278" w14:textId="77777777" w:rsidTr="00E74805">
        <w:tc>
          <w:tcPr>
            <w:tcW w:w="490" w:type="dxa"/>
            <w:vMerge/>
          </w:tcPr>
          <w:p w14:paraId="62536ECA" w14:textId="77777777" w:rsidR="0012298A" w:rsidRPr="009571B9" w:rsidRDefault="0012298A" w:rsidP="0012298A">
            <w:pPr>
              <w:pStyle w:val="SectCTableText"/>
              <w:spacing w:before="240" w:after="0" w:line="240" w:lineRule="auto"/>
              <w:ind w:left="0" w:firstLine="0"/>
              <w:rPr>
                <w:color w:val="000000" w:themeColor="text1"/>
              </w:rPr>
            </w:pPr>
          </w:p>
        </w:tc>
        <w:tc>
          <w:tcPr>
            <w:tcW w:w="2595" w:type="dxa"/>
            <w:vMerge/>
          </w:tcPr>
          <w:p w14:paraId="35CE348B" w14:textId="77777777" w:rsidR="0012298A" w:rsidRPr="009571B9" w:rsidRDefault="0012298A" w:rsidP="0012298A">
            <w:pPr>
              <w:pStyle w:val="SectCTableText"/>
              <w:spacing w:before="240" w:after="0" w:line="240" w:lineRule="auto"/>
              <w:ind w:left="51" w:firstLine="0"/>
              <w:rPr>
                <w:color w:val="000000" w:themeColor="text1"/>
              </w:rPr>
            </w:pPr>
          </w:p>
        </w:tc>
        <w:tc>
          <w:tcPr>
            <w:tcW w:w="825" w:type="dxa"/>
          </w:tcPr>
          <w:p w14:paraId="42C28752" w14:textId="77777777" w:rsidR="0012298A" w:rsidRPr="009571B9" w:rsidRDefault="0012298A" w:rsidP="0012298A">
            <w:pPr>
              <w:pStyle w:val="SectCTableText"/>
              <w:spacing w:before="240" w:after="0" w:line="240" w:lineRule="auto"/>
              <w:ind w:left="51" w:firstLine="0"/>
              <w:rPr>
                <w:color w:val="000000" w:themeColor="text1"/>
              </w:rPr>
            </w:pPr>
            <w:r w:rsidRPr="009571B9">
              <w:rPr>
                <w:color w:val="000000" w:themeColor="text1"/>
              </w:rPr>
              <w:t>1.4</w:t>
            </w:r>
          </w:p>
        </w:tc>
        <w:tc>
          <w:tcPr>
            <w:tcW w:w="5837" w:type="dxa"/>
          </w:tcPr>
          <w:p w14:paraId="3BCE31ED" w14:textId="2552407E" w:rsidR="0012298A" w:rsidRPr="009571B9" w:rsidRDefault="0012298A" w:rsidP="0012298A">
            <w:pPr>
              <w:pStyle w:val="SectCTableText"/>
              <w:spacing w:before="240" w:after="0" w:line="240" w:lineRule="auto"/>
              <w:ind w:left="51" w:firstLine="0"/>
              <w:rPr>
                <w:color w:val="000000" w:themeColor="text1"/>
              </w:rPr>
            </w:pPr>
            <w:r w:rsidRPr="001178E5">
              <w:rPr>
                <w:bCs/>
                <w:color w:val="000000" w:themeColor="text1"/>
              </w:rPr>
              <w:t>Identify and apply sustainable practices</w:t>
            </w:r>
            <w:r w:rsidRPr="001178E5">
              <w:rPr>
                <w:b/>
                <w:bCs/>
                <w:i/>
                <w:color w:val="000000" w:themeColor="text1"/>
                <w:spacing w:val="-13"/>
              </w:rPr>
              <w:t xml:space="preserve"> </w:t>
            </w:r>
            <w:r w:rsidRPr="001178E5">
              <w:rPr>
                <w:bCs/>
                <w:color w:val="000000" w:themeColor="text1"/>
                <w:spacing w:val="-13"/>
              </w:rPr>
              <w:t xml:space="preserve">to </w:t>
            </w:r>
            <w:r w:rsidRPr="001178E5">
              <w:rPr>
                <w:color w:val="000000" w:themeColor="text1"/>
              </w:rPr>
              <w:t>work preparation</w:t>
            </w:r>
            <w:r w:rsidRPr="001178E5">
              <w:rPr>
                <w:color w:val="000000" w:themeColor="text1"/>
                <w:spacing w:val="-11"/>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construction</w:t>
            </w:r>
            <w:r w:rsidRPr="001178E5">
              <w:rPr>
                <w:color w:val="000000" w:themeColor="text1"/>
                <w:spacing w:val="-12"/>
              </w:rPr>
              <w:t xml:space="preserve"> </w:t>
            </w:r>
            <w:r w:rsidRPr="001178E5">
              <w:rPr>
                <w:color w:val="000000" w:themeColor="text1"/>
              </w:rPr>
              <w:t>applications</w:t>
            </w:r>
            <w:r w:rsidR="00375559">
              <w:rPr>
                <w:color w:val="000000" w:themeColor="text1"/>
              </w:rPr>
              <w:t>.</w:t>
            </w:r>
          </w:p>
        </w:tc>
      </w:tr>
      <w:tr w:rsidR="0012298A" w:rsidRPr="001178E5" w14:paraId="395ABCF8" w14:textId="77777777" w:rsidTr="00E74805">
        <w:tc>
          <w:tcPr>
            <w:tcW w:w="490" w:type="dxa"/>
            <w:vMerge/>
          </w:tcPr>
          <w:p w14:paraId="665D3979" w14:textId="77777777" w:rsidR="0012298A" w:rsidRPr="009571B9" w:rsidRDefault="0012298A" w:rsidP="0012298A">
            <w:pPr>
              <w:pStyle w:val="SectCTableText"/>
              <w:spacing w:before="240" w:after="0" w:line="240" w:lineRule="auto"/>
              <w:ind w:left="0" w:firstLine="0"/>
              <w:rPr>
                <w:color w:val="000000" w:themeColor="text1"/>
              </w:rPr>
            </w:pPr>
          </w:p>
        </w:tc>
        <w:tc>
          <w:tcPr>
            <w:tcW w:w="2595" w:type="dxa"/>
            <w:vMerge/>
          </w:tcPr>
          <w:p w14:paraId="2172B5BE" w14:textId="77777777" w:rsidR="0012298A" w:rsidRPr="009571B9" w:rsidRDefault="0012298A" w:rsidP="0012298A">
            <w:pPr>
              <w:pStyle w:val="SectCTableText"/>
              <w:spacing w:before="240" w:after="0" w:line="240" w:lineRule="auto"/>
              <w:ind w:left="51" w:firstLine="0"/>
              <w:rPr>
                <w:color w:val="000000" w:themeColor="text1"/>
              </w:rPr>
            </w:pPr>
          </w:p>
        </w:tc>
        <w:tc>
          <w:tcPr>
            <w:tcW w:w="825" w:type="dxa"/>
          </w:tcPr>
          <w:p w14:paraId="48B30B3F" w14:textId="77777777" w:rsidR="0012298A" w:rsidRPr="009571B9" w:rsidRDefault="0012298A" w:rsidP="0012298A">
            <w:pPr>
              <w:pStyle w:val="SectCTableText"/>
              <w:spacing w:before="240" w:after="0" w:line="240" w:lineRule="auto"/>
              <w:ind w:left="51" w:firstLine="0"/>
              <w:rPr>
                <w:color w:val="000000" w:themeColor="text1"/>
              </w:rPr>
            </w:pPr>
            <w:r w:rsidRPr="009571B9">
              <w:rPr>
                <w:color w:val="000000" w:themeColor="text1"/>
              </w:rPr>
              <w:t>1.5</w:t>
            </w:r>
          </w:p>
        </w:tc>
        <w:tc>
          <w:tcPr>
            <w:tcW w:w="5837" w:type="dxa"/>
          </w:tcPr>
          <w:p w14:paraId="17C345D5" w14:textId="2A1C5805" w:rsidR="0012298A" w:rsidRPr="009571B9" w:rsidRDefault="0012298A" w:rsidP="0012298A">
            <w:pPr>
              <w:pStyle w:val="SectCTableText"/>
              <w:spacing w:before="240" w:after="0" w:line="240" w:lineRule="auto"/>
              <w:ind w:left="51" w:firstLine="0"/>
              <w:rPr>
                <w:color w:val="000000" w:themeColor="text1"/>
              </w:rPr>
            </w:pPr>
            <w:r w:rsidRPr="001178E5">
              <w:rPr>
                <w:color w:val="000000" w:themeColor="text1"/>
              </w:rPr>
              <w:t>Identify and use appropriate</w:t>
            </w:r>
            <w:r w:rsidRPr="001178E5">
              <w:rPr>
                <w:color w:val="000000" w:themeColor="text1"/>
                <w:spacing w:val="-12"/>
              </w:rPr>
              <w:t xml:space="preserve"> </w:t>
            </w:r>
            <w:r w:rsidRPr="001178E5">
              <w:rPr>
                <w:color w:val="000000" w:themeColor="text1"/>
              </w:rPr>
              <w:t>ter</w:t>
            </w:r>
            <w:r w:rsidRPr="001178E5">
              <w:rPr>
                <w:color w:val="000000" w:themeColor="text1"/>
                <w:spacing w:val="-2"/>
              </w:rPr>
              <w:t>m</w:t>
            </w:r>
            <w:r w:rsidRPr="001178E5">
              <w:rPr>
                <w:color w:val="000000" w:themeColor="text1"/>
              </w:rPr>
              <w:t>inology</w:t>
            </w:r>
            <w:r w:rsidRPr="001178E5">
              <w:rPr>
                <w:color w:val="000000" w:themeColor="text1"/>
                <w:spacing w:val="-12"/>
              </w:rPr>
              <w:t xml:space="preserve"> </w:t>
            </w:r>
            <w:r w:rsidRPr="001178E5">
              <w:rPr>
                <w:color w:val="000000" w:themeColor="text1"/>
              </w:rPr>
              <w:t>during bricklaying tasks</w:t>
            </w:r>
            <w:r w:rsidR="00375559">
              <w:rPr>
                <w:color w:val="000000" w:themeColor="text1"/>
              </w:rPr>
              <w:t>.</w:t>
            </w:r>
          </w:p>
        </w:tc>
      </w:tr>
      <w:tr w:rsidR="0012298A" w:rsidRPr="001178E5" w14:paraId="61F2491F" w14:textId="77777777" w:rsidTr="00E74805">
        <w:tc>
          <w:tcPr>
            <w:tcW w:w="490" w:type="dxa"/>
          </w:tcPr>
          <w:p w14:paraId="0870FD21" w14:textId="6CFB1BC8" w:rsidR="0012298A" w:rsidRPr="009571B9" w:rsidRDefault="0012298A" w:rsidP="0012298A">
            <w:pPr>
              <w:pStyle w:val="SectCTableText"/>
              <w:spacing w:before="240" w:after="0" w:line="240" w:lineRule="auto"/>
              <w:ind w:left="0" w:firstLine="0"/>
              <w:rPr>
                <w:color w:val="000000" w:themeColor="text1"/>
              </w:rPr>
            </w:pPr>
            <w:r w:rsidRPr="001178E5">
              <w:rPr>
                <w:color w:val="000000" w:themeColor="text1"/>
              </w:rPr>
              <w:t>2</w:t>
            </w:r>
            <w:r>
              <w:rPr>
                <w:color w:val="000000" w:themeColor="text1"/>
              </w:rPr>
              <w:t>.</w:t>
            </w:r>
          </w:p>
        </w:tc>
        <w:tc>
          <w:tcPr>
            <w:tcW w:w="2595" w:type="dxa"/>
          </w:tcPr>
          <w:p w14:paraId="71AB81A6" w14:textId="52C79820" w:rsidR="0012298A" w:rsidRPr="009571B9" w:rsidRDefault="0012298A" w:rsidP="0012298A">
            <w:pPr>
              <w:pStyle w:val="SectCTableText"/>
              <w:spacing w:before="240" w:after="0" w:line="240" w:lineRule="auto"/>
              <w:ind w:left="51" w:firstLine="0"/>
              <w:rPr>
                <w:color w:val="000000" w:themeColor="text1"/>
              </w:rPr>
            </w:pPr>
            <w:r w:rsidRPr="001178E5">
              <w:rPr>
                <w:color w:val="000000" w:themeColor="text1"/>
              </w:rPr>
              <w:t>Prepare for brickwork construction</w:t>
            </w:r>
          </w:p>
        </w:tc>
        <w:tc>
          <w:tcPr>
            <w:tcW w:w="825" w:type="dxa"/>
          </w:tcPr>
          <w:p w14:paraId="5B99B304" w14:textId="4E23F823" w:rsidR="0012298A" w:rsidRPr="009571B9" w:rsidRDefault="0012298A" w:rsidP="0012298A">
            <w:pPr>
              <w:pStyle w:val="SectCTableText"/>
              <w:spacing w:before="240" w:after="0" w:line="240" w:lineRule="auto"/>
              <w:ind w:left="51" w:firstLine="0"/>
              <w:rPr>
                <w:color w:val="000000" w:themeColor="text1"/>
              </w:rPr>
            </w:pPr>
            <w:r w:rsidRPr="001178E5">
              <w:rPr>
                <w:color w:val="000000" w:themeColor="text1"/>
              </w:rPr>
              <w:t>2.1</w:t>
            </w:r>
          </w:p>
        </w:tc>
        <w:tc>
          <w:tcPr>
            <w:tcW w:w="5837" w:type="dxa"/>
          </w:tcPr>
          <w:p w14:paraId="32758815" w14:textId="078B21C2" w:rsidR="0012298A" w:rsidRPr="001178E5" w:rsidRDefault="0012298A" w:rsidP="0012298A">
            <w:pPr>
              <w:pStyle w:val="SectCTableText"/>
              <w:spacing w:before="240" w:after="0" w:line="240" w:lineRule="auto"/>
              <w:ind w:left="51" w:firstLine="0"/>
              <w:rPr>
                <w:color w:val="000000" w:themeColor="text1"/>
              </w:rPr>
            </w:pPr>
            <w:r w:rsidRPr="001178E5">
              <w:rPr>
                <w:bCs/>
                <w:color w:val="000000" w:themeColor="text1"/>
              </w:rPr>
              <w:t>Select and use the appropriate personal</w:t>
            </w:r>
            <w:r w:rsidRPr="001178E5">
              <w:rPr>
                <w:bCs/>
                <w:color w:val="000000" w:themeColor="text1"/>
                <w:spacing w:val="-9"/>
              </w:rPr>
              <w:t xml:space="preserve"> </w:t>
            </w:r>
            <w:r w:rsidRPr="001178E5">
              <w:rPr>
                <w:bCs/>
                <w:color w:val="000000" w:themeColor="text1"/>
              </w:rPr>
              <w:t>p</w:t>
            </w:r>
            <w:r w:rsidRPr="001178E5">
              <w:rPr>
                <w:bCs/>
                <w:color w:val="000000" w:themeColor="text1"/>
                <w:spacing w:val="-1"/>
              </w:rPr>
              <w:t>r</w:t>
            </w:r>
            <w:r w:rsidRPr="001178E5">
              <w:rPr>
                <w:bCs/>
                <w:color w:val="000000" w:themeColor="text1"/>
              </w:rPr>
              <w:t>otective</w:t>
            </w:r>
            <w:r w:rsidRPr="001178E5">
              <w:rPr>
                <w:bCs/>
                <w:color w:val="000000" w:themeColor="text1"/>
                <w:spacing w:val="-10"/>
              </w:rPr>
              <w:t xml:space="preserve"> </w:t>
            </w:r>
            <w:r w:rsidRPr="001178E5">
              <w:rPr>
                <w:bCs/>
                <w:color w:val="000000" w:themeColor="text1"/>
              </w:rPr>
              <w:t>eq</w:t>
            </w:r>
            <w:r w:rsidRPr="001178E5">
              <w:rPr>
                <w:bCs/>
                <w:color w:val="000000" w:themeColor="text1"/>
                <w:spacing w:val="-1"/>
              </w:rPr>
              <w:t>u</w:t>
            </w:r>
            <w:r w:rsidRPr="001178E5">
              <w:rPr>
                <w:bCs/>
                <w:color w:val="000000" w:themeColor="text1"/>
                <w:spacing w:val="1"/>
              </w:rPr>
              <w:t>i</w:t>
            </w:r>
            <w:r w:rsidRPr="001178E5">
              <w:rPr>
                <w:bCs/>
                <w:color w:val="000000" w:themeColor="text1"/>
              </w:rPr>
              <w:t>pment</w:t>
            </w:r>
            <w:r w:rsidRPr="001178E5">
              <w:rPr>
                <w:bCs/>
                <w:color w:val="000000" w:themeColor="text1"/>
                <w:spacing w:val="-10"/>
              </w:rPr>
              <w:t xml:space="preserve"> </w:t>
            </w:r>
            <w:r w:rsidRPr="001178E5">
              <w:rPr>
                <w:bCs/>
                <w:color w:val="000000" w:themeColor="text1"/>
              </w:rPr>
              <w:t>(PPE)</w:t>
            </w:r>
            <w:r w:rsidRPr="001178E5">
              <w:rPr>
                <w:bCs/>
                <w:color w:val="000000" w:themeColor="text1"/>
                <w:spacing w:val="-7"/>
              </w:rPr>
              <w:t xml:space="preserve"> </w:t>
            </w:r>
            <w:r w:rsidRPr="001178E5">
              <w:rPr>
                <w:color w:val="000000" w:themeColor="text1"/>
              </w:rPr>
              <w:t>for</w:t>
            </w:r>
            <w:r w:rsidRPr="001178E5">
              <w:rPr>
                <w:color w:val="000000" w:themeColor="text1"/>
                <w:spacing w:val="-3"/>
              </w:rPr>
              <w:t xml:space="preserve"> </w:t>
            </w:r>
            <w:r w:rsidRPr="001178E5">
              <w:rPr>
                <w:color w:val="000000" w:themeColor="text1"/>
              </w:rPr>
              <w:t>brickwork construction</w:t>
            </w:r>
            <w:r w:rsidR="00375559">
              <w:rPr>
                <w:color w:val="000000" w:themeColor="text1"/>
              </w:rPr>
              <w:t>.</w:t>
            </w:r>
          </w:p>
        </w:tc>
      </w:tr>
      <w:tr w:rsidR="0012298A" w:rsidRPr="001178E5" w14:paraId="7933A16C" w14:textId="77777777" w:rsidTr="00E74805">
        <w:tc>
          <w:tcPr>
            <w:tcW w:w="490" w:type="dxa"/>
          </w:tcPr>
          <w:p w14:paraId="7CF28FDA" w14:textId="77777777" w:rsidR="0012298A" w:rsidRPr="001178E5" w:rsidRDefault="0012298A" w:rsidP="0012298A">
            <w:pPr>
              <w:pStyle w:val="SectCTableText"/>
              <w:spacing w:before="240" w:after="0" w:line="240" w:lineRule="auto"/>
              <w:ind w:left="0" w:firstLine="0"/>
              <w:rPr>
                <w:color w:val="000000" w:themeColor="text1"/>
              </w:rPr>
            </w:pPr>
          </w:p>
        </w:tc>
        <w:tc>
          <w:tcPr>
            <w:tcW w:w="2595" w:type="dxa"/>
          </w:tcPr>
          <w:p w14:paraId="008589DF" w14:textId="77777777" w:rsidR="0012298A" w:rsidRPr="001178E5" w:rsidRDefault="0012298A" w:rsidP="0012298A">
            <w:pPr>
              <w:pStyle w:val="SectCTableText"/>
              <w:spacing w:before="240" w:after="0" w:line="240" w:lineRule="auto"/>
              <w:ind w:left="51" w:firstLine="0"/>
              <w:rPr>
                <w:color w:val="000000" w:themeColor="text1"/>
              </w:rPr>
            </w:pPr>
          </w:p>
        </w:tc>
        <w:tc>
          <w:tcPr>
            <w:tcW w:w="825" w:type="dxa"/>
          </w:tcPr>
          <w:p w14:paraId="1E06E43D" w14:textId="4CC4B338" w:rsidR="0012298A" w:rsidRPr="001178E5" w:rsidRDefault="0012298A" w:rsidP="0012298A">
            <w:pPr>
              <w:pStyle w:val="SectCTableText"/>
              <w:spacing w:before="240" w:after="0" w:line="240" w:lineRule="auto"/>
              <w:ind w:left="51" w:firstLine="0"/>
              <w:rPr>
                <w:color w:val="000000" w:themeColor="text1"/>
              </w:rPr>
            </w:pPr>
            <w:r w:rsidRPr="001178E5">
              <w:rPr>
                <w:color w:val="000000" w:themeColor="text1"/>
              </w:rPr>
              <w:t>2.2</w:t>
            </w:r>
          </w:p>
        </w:tc>
        <w:tc>
          <w:tcPr>
            <w:tcW w:w="5837" w:type="dxa"/>
          </w:tcPr>
          <w:p w14:paraId="096EC2CB" w14:textId="293AA74C" w:rsidR="0012298A" w:rsidRPr="001178E5" w:rsidRDefault="0012298A" w:rsidP="0012298A">
            <w:pPr>
              <w:pStyle w:val="SectCTableText"/>
              <w:spacing w:before="240" w:after="0" w:line="240" w:lineRule="auto"/>
              <w:ind w:left="51" w:firstLine="0"/>
              <w:rPr>
                <w:bCs/>
                <w:color w:val="000000" w:themeColor="text1"/>
              </w:rPr>
            </w:pPr>
            <w:r w:rsidRPr="001178E5">
              <w:rPr>
                <w:color w:val="000000" w:themeColor="text1"/>
              </w:rPr>
              <w:t>Identify and obtain the required quantities of</w:t>
            </w:r>
            <w:r w:rsidRPr="001178E5">
              <w:rPr>
                <w:color w:val="000000" w:themeColor="text1"/>
                <w:spacing w:val="-13"/>
              </w:rPr>
              <w:t xml:space="preserve"> </w:t>
            </w:r>
            <w:r w:rsidRPr="001178E5">
              <w:rPr>
                <w:b/>
                <w:bCs/>
                <w:i/>
                <w:color w:val="000000" w:themeColor="text1"/>
              </w:rPr>
              <w:t>mate</w:t>
            </w:r>
            <w:r w:rsidRPr="001178E5">
              <w:rPr>
                <w:b/>
                <w:bCs/>
                <w:i/>
                <w:color w:val="000000" w:themeColor="text1"/>
                <w:spacing w:val="-1"/>
              </w:rPr>
              <w:t>r</w:t>
            </w:r>
            <w:r w:rsidRPr="001178E5">
              <w:rPr>
                <w:b/>
                <w:bCs/>
                <w:i/>
                <w:color w:val="000000" w:themeColor="text1"/>
                <w:spacing w:val="1"/>
              </w:rPr>
              <w:t>i</w:t>
            </w:r>
            <w:r w:rsidRPr="001178E5">
              <w:rPr>
                <w:b/>
                <w:bCs/>
                <w:i/>
                <w:color w:val="000000" w:themeColor="text1"/>
              </w:rPr>
              <w:t>als</w:t>
            </w:r>
            <w:r w:rsidRPr="001178E5">
              <w:rPr>
                <w:b/>
                <w:bCs/>
                <w:i/>
                <w:color w:val="000000" w:themeColor="text1"/>
                <w:spacing w:val="-10"/>
              </w:rPr>
              <w:t xml:space="preserve"> </w:t>
            </w:r>
            <w:r w:rsidRPr="001178E5">
              <w:rPr>
                <w:color w:val="000000" w:themeColor="text1"/>
              </w:rPr>
              <w:t xml:space="preserve">for </w:t>
            </w:r>
            <w:r w:rsidRPr="001178E5">
              <w:rPr>
                <w:color w:val="000000" w:themeColor="text1"/>
                <w:spacing w:val="-2"/>
              </w:rPr>
              <w:t xml:space="preserve">brickwork </w:t>
            </w:r>
            <w:r w:rsidRPr="001178E5">
              <w:rPr>
                <w:color w:val="000000" w:themeColor="text1"/>
              </w:rPr>
              <w:t>construction</w:t>
            </w:r>
            <w:r w:rsidR="00375559">
              <w:rPr>
                <w:color w:val="000000" w:themeColor="text1"/>
              </w:rPr>
              <w:t>.</w:t>
            </w:r>
          </w:p>
        </w:tc>
      </w:tr>
      <w:tr w:rsidR="0012298A" w:rsidRPr="001178E5" w14:paraId="17579BF6" w14:textId="77777777" w:rsidTr="00E74805">
        <w:tc>
          <w:tcPr>
            <w:tcW w:w="490" w:type="dxa"/>
          </w:tcPr>
          <w:p w14:paraId="745BEE9D" w14:textId="77777777" w:rsidR="0012298A" w:rsidRPr="001178E5" w:rsidRDefault="0012298A" w:rsidP="0012298A">
            <w:pPr>
              <w:pStyle w:val="SectCTableText"/>
              <w:spacing w:before="240" w:after="0" w:line="240" w:lineRule="auto"/>
              <w:ind w:left="0" w:firstLine="0"/>
              <w:rPr>
                <w:color w:val="000000" w:themeColor="text1"/>
              </w:rPr>
            </w:pPr>
          </w:p>
        </w:tc>
        <w:tc>
          <w:tcPr>
            <w:tcW w:w="2595" w:type="dxa"/>
          </w:tcPr>
          <w:p w14:paraId="05DDE437" w14:textId="77777777" w:rsidR="0012298A" w:rsidRPr="001178E5" w:rsidRDefault="0012298A" w:rsidP="0012298A">
            <w:pPr>
              <w:pStyle w:val="SectCTableText"/>
              <w:spacing w:before="240" w:after="0" w:line="240" w:lineRule="auto"/>
              <w:ind w:left="51" w:firstLine="0"/>
              <w:rPr>
                <w:color w:val="000000" w:themeColor="text1"/>
              </w:rPr>
            </w:pPr>
          </w:p>
        </w:tc>
        <w:tc>
          <w:tcPr>
            <w:tcW w:w="825" w:type="dxa"/>
          </w:tcPr>
          <w:p w14:paraId="2C88CA1A" w14:textId="1706EB76" w:rsidR="0012298A" w:rsidRPr="001178E5" w:rsidRDefault="0012298A" w:rsidP="0012298A">
            <w:pPr>
              <w:pStyle w:val="SectCTableText"/>
              <w:spacing w:before="240" w:after="0" w:line="240" w:lineRule="auto"/>
              <w:ind w:left="51" w:firstLine="0"/>
              <w:rPr>
                <w:color w:val="000000" w:themeColor="text1"/>
              </w:rPr>
            </w:pPr>
            <w:r w:rsidRPr="001178E5">
              <w:rPr>
                <w:color w:val="000000" w:themeColor="text1"/>
              </w:rPr>
              <w:t>2.3</w:t>
            </w:r>
          </w:p>
        </w:tc>
        <w:tc>
          <w:tcPr>
            <w:tcW w:w="5837" w:type="dxa"/>
          </w:tcPr>
          <w:p w14:paraId="16BE2329" w14:textId="6626DD8A" w:rsidR="0012298A" w:rsidRPr="001178E5" w:rsidRDefault="0012298A" w:rsidP="0012298A">
            <w:pPr>
              <w:pStyle w:val="SectCTableText"/>
              <w:spacing w:before="240" w:after="0" w:line="240" w:lineRule="auto"/>
              <w:ind w:left="51" w:firstLine="0"/>
              <w:rPr>
                <w:color w:val="000000" w:themeColor="text1"/>
              </w:rPr>
            </w:pPr>
            <w:r w:rsidRPr="001178E5">
              <w:rPr>
                <w:color w:val="000000" w:themeColor="text1"/>
              </w:rPr>
              <w:t xml:space="preserve">Select and prepare the required </w:t>
            </w:r>
            <w:r w:rsidRPr="001178E5">
              <w:rPr>
                <w:b/>
                <w:bCs/>
                <w:i/>
                <w:color w:val="000000" w:themeColor="text1"/>
              </w:rPr>
              <w:t>tools</w:t>
            </w:r>
            <w:r w:rsidRPr="001178E5">
              <w:rPr>
                <w:b/>
                <w:bCs/>
                <w:i/>
                <w:color w:val="000000" w:themeColor="text1"/>
                <w:spacing w:val="-5"/>
              </w:rPr>
              <w:t xml:space="preserve"> </w:t>
            </w:r>
            <w:r w:rsidRPr="001178E5">
              <w:rPr>
                <w:b/>
                <w:bCs/>
                <w:i/>
                <w:color w:val="000000" w:themeColor="text1"/>
              </w:rPr>
              <w:t>and</w:t>
            </w:r>
            <w:r w:rsidRPr="001178E5">
              <w:rPr>
                <w:b/>
                <w:bCs/>
                <w:i/>
                <w:color w:val="000000" w:themeColor="text1"/>
                <w:spacing w:val="-4"/>
              </w:rPr>
              <w:t xml:space="preserve"> </w:t>
            </w:r>
            <w:r w:rsidRPr="001178E5">
              <w:rPr>
                <w:b/>
                <w:bCs/>
                <w:i/>
                <w:color w:val="000000" w:themeColor="text1"/>
              </w:rPr>
              <w:t>equipment</w:t>
            </w:r>
            <w:r w:rsidRPr="001178E5">
              <w:rPr>
                <w:b/>
                <w:bCs/>
                <w:i/>
                <w:color w:val="000000" w:themeColor="text1"/>
                <w:spacing w:val="-10"/>
              </w:rPr>
              <w:t xml:space="preserve"> </w:t>
            </w:r>
            <w:r w:rsidRPr="001178E5">
              <w:rPr>
                <w:color w:val="000000" w:themeColor="text1"/>
              </w:rPr>
              <w:t>f</w:t>
            </w:r>
            <w:r w:rsidRPr="001178E5">
              <w:rPr>
                <w:color w:val="000000" w:themeColor="text1"/>
                <w:spacing w:val="1"/>
              </w:rPr>
              <w:t>o</w:t>
            </w:r>
            <w:r w:rsidRPr="001178E5">
              <w:rPr>
                <w:color w:val="000000" w:themeColor="text1"/>
              </w:rPr>
              <w:t>r</w:t>
            </w:r>
            <w:r w:rsidRPr="001178E5">
              <w:rPr>
                <w:color w:val="000000" w:themeColor="text1"/>
                <w:spacing w:val="-3"/>
              </w:rPr>
              <w:t xml:space="preserve"> </w:t>
            </w:r>
            <w:r w:rsidRPr="001178E5">
              <w:rPr>
                <w:color w:val="000000" w:themeColor="text1"/>
              </w:rPr>
              <w:t>brickwork construction according to work</w:t>
            </w:r>
            <w:r w:rsidRPr="001178E5">
              <w:rPr>
                <w:color w:val="000000" w:themeColor="text1"/>
                <w:spacing w:val="-5"/>
              </w:rPr>
              <w:t xml:space="preserve"> </w:t>
            </w:r>
            <w:r w:rsidRPr="001178E5">
              <w:rPr>
                <w:color w:val="000000" w:themeColor="text1"/>
              </w:rPr>
              <w:t>instr</w:t>
            </w:r>
            <w:r w:rsidRPr="001178E5">
              <w:rPr>
                <w:color w:val="000000" w:themeColor="text1"/>
                <w:spacing w:val="-1"/>
              </w:rPr>
              <w:t>uc</w:t>
            </w:r>
            <w:r w:rsidRPr="001178E5">
              <w:rPr>
                <w:color w:val="000000" w:themeColor="text1"/>
              </w:rPr>
              <w:t>tions and safety requirements</w:t>
            </w:r>
            <w:r w:rsidR="00375559">
              <w:rPr>
                <w:color w:val="000000" w:themeColor="text1"/>
              </w:rPr>
              <w:t>.</w:t>
            </w:r>
          </w:p>
        </w:tc>
      </w:tr>
    </w:tbl>
    <w:p w14:paraId="75704EE7" w14:textId="08C3FB7B" w:rsidR="0012298A" w:rsidRDefault="0012298A">
      <w:pPr>
        <w:rPr>
          <w:iCs/>
        </w:rPr>
      </w:pPr>
      <w:r>
        <w:rPr>
          <w:iCs/>
        </w:rPr>
        <w:br w:type="page"/>
      </w:r>
    </w:p>
    <w:p w14:paraId="7B915B3E" w14:textId="77777777" w:rsidR="0012298A" w:rsidRDefault="0012298A" w:rsidP="0012298A">
      <w:pPr>
        <w:rPr>
          <w:iCs/>
        </w:rPr>
      </w:pPr>
    </w:p>
    <w:tbl>
      <w:tblPr>
        <w:tblW w:w="9747" w:type="dxa"/>
        <w:tblLayout w:type="fixed"/>
        <w:tblLook w:val="0000" w:firstRow="0" w:lastRow="0" w:firstColumn="0" w:lastColumn="0" w:noHBand="0" w:noVBand="0"/>
      </w:tblPr>
      <w:tblGrid>
        <w:gridCol w:w="490"/>
        <w:gridCol w:w="2595"/>
        <w:gridCol w:w="825"/>
        <w:gridCol w:w="5837"/>
      </w:tblGrid>
      <w:tr w:rsidR="0012298A" w:rsidRPr="001178E5" w14:paraId="11F27943" w14:textId="77777777" w:rsidTr="00E74805">
        <w:tc>
          <w:tcPr>
            <w:tcW w:w="3085" w:type="dxa"/>
            <w:gridSpan w:val="2"/>
          </w:tcPr>
          <w:p w14:paraId="12664DAA" w14:textId="77777777" w:rsidR="0012298A" w:rsidRPr="009571B9" w:rsidRDefault="0012298A" w:rsidP="00E74805">
            <w:pPr>
              <w:pStyle w:val="SectCHead1"/>
              <w:spacing w:before="0" w:after="0" w:line="240" w:lineRule="auto"/>
              <w:rPr>
                <w:color w:val="000000" w:themeColor="text1"/>
              </w:rPr>
            </w:pPr>
            <w:r w:rsidRPr="009571B9">
              <w:rPr>
                <w:color w:val="000000" w:themeColor="text1"/>
              </w:rPr>
              <w:t>ELEMENT</w:t>
            </w:r>
          </w:p>
        </w:tc>
        <w:tc>
          <w:tcPr>
            <w:tcW w:w="6662" w:type="dxa"/>
            <w:gridSpan w:val="2"/>
          </w:tcPr>
          <w:p w14:paraId="79BE3B36" w14:textId="77777777" w:rsidR="0012298A" w:rsidRPr="009571B9" w:rsidRDefault="0012298A" w:rsidP="00E74805">
            <w:pPr>
              <w:pStyle w:val="SectCHead1"/>
              <w:spacing w:before="0" w:after="0" w:line="240" w:lineRule="auto"/>
              <w:ind w:left="66"/>
              <w:rPr>
                <w:color w:val="000000" w:themeColor="text1"/>
              </w:rPr>
            </w:pPr>
            <w:r w:rsidRPr="009571B9">
              <w:rPr>
                <w:color w:val="000000" w:themeColor="text1"/>
              </w:rPr>
              <w:t>PERFORMANCE CRITERIA</w:t>
            </w:r>
          </w:p>
        </w:tc>
      </w:tr>
      <w:tr w:rsidR="0012298A" w:rsidRPr="001178E5" w14:paraId="5C5AC6AF" w14:textId="77777777" w:rsidTr="00E74805">
        <w:tc>
          <w:tcPr>
            <w:tcW w:w="490" w:type="dxa"/>
          </w:tcPr>
          <w:p w14:paraId="606D262B" w14:textId="3D0B4C06" w:rsidR="0012298A" w:rsidRPr="001178E5" w:rsidRDefault="0012298A" w:rsidP="0012298A">
            <w:pPr>
              <w:pStyle w:val="SectCTableText"/>
              <w:spacing w:before="240" w:after="0" w:line="240" w:lineRule="auto"/>
              <w:ind w:left="0" w:firstLine="0"/>
              <w:rPr>
                <w:color w:val="000000" w:themeColor="text1"/>
              </w:rPr>
            </w:pPr>
          </w:p>
        </w:tc>
        <w:tc>
          <w:tcPr>
            <w:tcW w:w="2595" w:type="dxa"/>
          </w:tcPr>
          <w:p w14:paraId="565E3568" w14:textId="77777777" w:rsidR="0012298A" w:rsidRPr="001178E5" w:rsidRDefault="0012298A" w:rsidP="0012298A">
            <w:pPr>
              <w:pStyle w:val="SectCTableText"/>
              <w:spacing w:before="240" w:after="0" w:line="240" w:lineRule="auto"/>
              <w:ind w:left="51" w:firstLine="0"/>
              <w:rPr>
                <w:color w:val="000000" w:themeColor="text1"/>
              </w:rPr>
            </w:pPr>
          </w:p>
        </w:tc>
        <w:tc>
          <w:tcPr>
            <w:tcW w:w="825" w:type="dxa"/>
          </w:tcPr>
          <w:p w14:paraId="7733C54C" w14:textId="21851E6A" w:rsidR="0012298A" w:rsidRPr="001178E5" w:rsidRDefault="0012298A" w:rsidP="0012298A">
            <w:pPr>
              <w:pStyle w:val="SectCTableText"/>
              <w:spacing w:before="240" w:after="0" w:line="240" w:lineRule="auto"/>
              <w:ind w:left="51" w:firstLine="0"/>
              <w:rPr>
                <w:color w:val="000000" w:themeColor="text1"/>
              </w:rPr>
            </w:pPr>
            <w:r w:rsidRPr="001178E5">
              <w:rPr>
                <w:color w:val="000000" w:themeColor="text1"/>
              </w:rPr>
              <w:t>2.4</w:t>
            </w:r>
          </w:p>
        </w:tc>
        <w:tc>
          <w:tcPr>
            <w:tcW w:w="5837" w:type="dxa"/>
          </w:tcPr>
          <w:p w14:paraId="1824F1BE" w14:textId="4FA4EF4F" w:rsidR="0012298A" w:rsidRPr="001178E5" w:rsidRDefault="0012298A" w:rsidP="0012298A">
            <w:pPr>
              <w:pStyle w:val="SectCTableText"/>
              <w:spacing w:before="240" w:after="0" w:line="240" w:lineRule="auto"/>
              <w:ind w:left="51" w:firstLine="0"/>
              <w:rPr>
                <w:color w:val="000000" w:themeColor="text1"/>
              </w:rPr>
            </w:pPr>
            <w:r w:rsidRPr="001178E5">
              <w:rPr>
                <w:color w:val="000000" w:themeColor="text1"/>
              </w:rPr>
              <w:t>Confirm the location and dimensions from work instructions, plans and specifications</w:t>
            </w:r>
            <w:r w:rsidR="00375559">
              <w:rPr>
                <w:color w:val="000000" w:themeColor="text1"/>
              </w:rPr>
              <w:t>.</w:t>
            </w:r>
          </w:p>
        </w:tc>
      </w:tr>
      <w:tr w:rsidR="0012298A" w:rsidRPr="001178E5" w14:paraId="3C180AB1" w14:textId="77777777" w:rsidTr="00E74805">
        <w:tc>
          <w:tcPr>
            <w:tcW w:w="490" w:type="dxa"/>
          </w:tcPr>
          <w:p w14:paraId="4766C75F" w14:textId="77777777" w:rsidR="0012298A" w:rsidRPr="001178E5" w:rsidRDefault="0012298A" w:rsidP="0012298A">
            <w:pPr>
              <w:pStyle w:val="SectCTableText"/>
              <w:spacing w:before="240" w:after="0" w:line="240" w:lineRule="auto"/>
              <w:ind w:left="0" w:firstLine="0"/>
              <w:rPr>
                <w:color w:val="000000" w:themeColor="text1"/>
              </w:rPr>
            </w:pPr>
          </w:p>
        </w:tc>
        <w:tc>
          <w:tcPr>
            <w:tcW w:w="2595" w:type="dxa"/>
          </w:tcPr>
          <w:p w14:paraId="4CFB6A57" w14:textId="77777777" w:rsidR="0012298A" w:rsidRPr="001178E5" w:rsidRDefault="0012298A" w:rsidP="0012298A">
            <w:pPr>
              <w:pStyle w:val="SectCTableText"/>
              <w:spacing w:before="240" w:after="0" w:line="240" w:lineRule="auto"/>
              <w:ind w:left="51" w:firstLine="0"/>
              <w:rPr>
                <w:color w:val="000000" w:themeColor="text1"/>
              </w:rPr>
            </w:pPr>
          </w:p>
        </w:tc>
        <w:tc>
          <w:tcPr>
            <w:tcW w:w="825" w:type="dxa"/>
          </w:tcPr>
          <w:p w14:paraId="642B7BD9" w14:textId="015EF375" w:rsidR="0012298A" w:rsidRPr="001178E5" w:rsidRDefault="0012298A" w:rsidP="0012298A">
            <w:pPr>
              <w:pStyle w:val="SectCTableText"/>
              <w:spacing w:before="240" w:after="0" w:line="240" w:lineRule="auto"/>
              <w:ind w:left="51" w:firstLine="0"/>
              <w:rPr>
                <w:color w:val="000000" w:themeColor="text1"/>
              </w:rPr>
            </w:pPr>
            <w:r w:rsidRPr="001178E5">
              <w:rPr>
                <w:color w:val="000000" w:themeColor="text1"/>
              </w:rPr>
              <w:t>2.5</w:t>
            </w:r>
          </w:p>
        </w:tc>
        <w:tc>
          <w:tcPr>
            <w:tcW w:w="5837" w:type="dxa"/>
          </w:tcPr>
          <w:p w14:paraId="733B116A" w14:textId="04B285F9" w:rsidR="0012298A" w:rsidRPr="001178E5" w:rsidRDefault="0012298A" w:rsidP="0012298A">
            <w:pPr>
              <w:pStyle w:val="SectCTableText"/>
              <w:spacing w:before="240" w:after="0" w:line="240" w:lineRule="auto"/>
              <w:ind w:left="51" w:firstLine="0"/>
              <w:rPr>
                <w:color w:val="000000" w:themeColor="text1"/>
              </w:rPr>
            </w:pPr>
            <w:r w:rsidRPr="001178E5">
              <w:rPr>
                <w:color w:val="000000" w:themeColor="text1"/>
              </w:rPr>
              <w:t>Set out brickwork to a line, square and gauge</w:t>
            </w:r>
            <w:r w:rsidR="00375559">
              <w:rPr>
                <w:color w:val="000000" w:themeColor="text1"/>
              </w:rPr>
              <w:t>.</w:t>
            </w:r>
          </w:p>
        </w:tc>
      </w:tr>
      <w:tr w:rsidR="0012298A" w:rsidRPr="001178E5" w14:paraId="1C963A79" w14:textId="77777777" w:rsidTr="00E74805">
        <w:tc>
          <w:tcPr>
            <w:tcW w:w="490" w:type="dxa"/>
          </w:tcPr>
          <w:p w14:paraId="020DAB90" w14:textId="77777777" w:rsidR="0012298A" w:rsidRPr="001178E5" w:rsidRDefault="0012298A" w:rsidP="0012298A">
            <w:pPr>
              <w:pStyle w:val="SectCTableText"/>
              <w:spacing w:before="240" w:after="0" w:line="240" w:lineRule="auto"/>
              <w:ind w:left="0" w:firstLine="0"/>
              <w:rPr>
                <w:color w:val="000000" w:themeColor="text1"/>
              </w:rPr>
            </w:pPr>
          </w:p>
        </w:tc>
        <w:tc>
          <w:tcPr>
            <w:tcW w:w="2595" w:type="dxa"/>
          </w:tcPr>
          <w:p w14:paraId="617B5CAC" w14:textId="77777777" w:rsidR="0012298A" w:rsidRPr="001178E5" w:rsidRDefault="0012298A" w:rsidP="0012298A">
            <w:pPr>
              <w:pStyle w:val="SectCTableText"/>
              <w:spacing w:before="240" w:after="0" w:line="240" w:lineRule="auto"/>
              <w:ind w:left="51" w:firstLine="0"/>
              <w:rPr>
                <w:color w:val="000000" w:themeColor="text1"/>
              </w:rPr>
            </w:pPr>
          </w:p>
        </w:tc>
        <w:tc>
          <w:tcPr>
            <w:tcW w:w="825" w:type="dxa"/>
          </w:tcPr>
          <w:p w14:paraId="549F1684" w14:textId="4A4DE93B" w:rsidR="0012298A" w:rsidRPr="001178E5" w:rsidRDefault="0012298A" w:rsidP="0012298A">
            <w:pPr>
              <w:pStyle w:val="SectCTableText"/>
              <w:spacing w:before="240" w:after="0" w:line="240" w:lineRule="auto"/>
              <w:ind w:left="51" w:firstLine="0"/>
              <w:rPr>
                <w:color w:val="000000" w:themeColor="text1"/>
              </w:rPr>
            </w:pPr>
            <w:r w:rsidRPr="001178E5">
              <w:rPr>
                <w:color w:val="000000" w:themeColor="text1"/>
              </w:rPr>
              <w:t>2.6</w:t>
            </w:r>
          </w:p>
        </w:tc>
        <w:tc>
          <w:tcPr>
            <w:tcW w:w="5837" w:type="dxa"/>
          </w:tcPr>
          <w:p w14:paraId="762FA33C" w14:textId="48CC9064" w:rsidR="0012298A" w:rsidRPr="001178E5" w:rsidRDefault="0012298A" w:rsidP="0012298A">
            <w:pPr>
              <w:pStyle w:val="SectCTableText"/>
              <w:spacing w:before="240" w:after="0" w:line="240" w:lineRule="auto"/>
              <w:ind w:left="51" w:firstLine="0"/>
              <w:rPr>
                <w:color w:val="000000" w:themeColor="text1"/>
              </w:rPr>
            </w:pPr>
            <w:r w:rsidRPr="001178E5">
              <w:rPr>
                <w:color w:val="000000" w:themeColor="text1"/>
              </w:rPr>
              <w:t xml:space="preserve">Mix mortar following </w:t>
            </w:r>
            <w:proofErr w:type="gramStart"/>
            <w:r w:rsidRPr="001178E5">
              <w:rPr>
                <w:color w:val="000000" w:themeColor="text1"/>
              </w:rPr>
              <w:t>manufacturer</w:t>
            </w:r>
            <w:r w:rsidR="00545D92">
              <w:rPr>
                <w:color w:val="000000" w:themeColor="text1"/>
              </w:rPr>
              <w:t>s’</w:t>
            </w:r>
            <w:proofErr w:type="gramEnd"/>
            <w:r w:rsidRPr="001178E5">
              <w:rPr>
                <w:color w:val="000000" w:themeColor="text1"/>
              </w:rPr>
              <w:t xml:space="preserve"> or job specifications, codes and standards</w:t>
            </w:r>
            <w:r w:rsidR="00375559">
              <w:rPr>
                <w:color w:val="000000" w:themeColor="text1"/>
              </w:rPr>
              <w:t>.</w:t>
            </w:r>
          </w:p>
        </w:tc>
      </w:tr>
      <w:tr w:rsidR="0012298A" w:rsidRPr="001178E5" w14:paraId="3FEABA89" w14:textId="77777777" w:rsidTr="00E74805">
        <w:tc>
          <w:tcPr>
            <w:tcW w:w="490" w:type="dxa"/>
          </w:tcPr>
          <w:p w14:paraId="5E3688B5" w14:textId="2130085B" w:rsidR="0012298A" w:rsidRPr="001178E5" w:rsidRDefault="0012298A" w:rsidP="0012298A">
            <w:pPr>
              <w:pStyle w:val="SectCTableText"/>
              <w:spacing w:before="240" w:after="0" w:line="240" w:lineRule="auto"/>
              <w:ind w:left="0" w:firstLine="0"/>
              <w:rPr>
                <w:color w:val="000000" w:themeColor="text1"/>
              </w:rPr>
            </w:pPr>
            <w:r w:rsidRPr="001178E5">
              <w:rPr>
                <w:color w:val="000000" w:themeColor="text1"/>
              </w:rPr>
              <w:t>3</w:t>
            </w:r>
            <w:r>
              <w:rPr>
                <w:color w:val="000000" w:themeColor="text1"/>
              </w:rPr>
              <w:t>.</w:t>
            </w:r>
          </w:p>
        </w:tc>
        <w:tc>
          <w:tcPr>
            <w:tcW w:w="2595" w:type="dxa"/>
          </w:tcPr>
          <w:p w14:paraId="6D276437" w14:textId="5CDCCE88" w:rsidR="0012298A" w:rsidRPr="001178E5" w:rsidRDefault="0012298A" w:rsidP="0012298A">
            <w:pPr>
              <w:pStyle w:val="SectCTableText"/>
              <w:spacing w:before="240" w:after="0" w:line="240" w:lineRule="auto"/>
              <w:ind w:left="51" w:firstLine="0"/>
              <w:rPr>
                <w:color w:val="000000" w:themeColor="text1"/>
              </w:rPr>
            </w:pPr>
            <w:r w:rsidRPr="001178E5">
              <w:rPr>
                <w:color w:val="000000" w:themeColor="text1"/>
              </w:rPr>
              <w:t xml:space="preserve">Construct brickwork </w:t>
            </w:r>
          </w:p>
        </w:tc>
        <w:tc>
          <w:tcPr>
            <w:tcW w:w="825" w:type="dxa"/>
          </w:tcPr>
          <w:p w14:paraId="1B3C715E" w14:textId="1DEC281A" w:rsidR="0012298A" w:rsidRPr="001178E5" w:rsidRDefault="0012298A" w:rsidP="0012298A">
            <w:pPr>
              <w:pStyle w:val="SectCTableText"/>
              <w:spacing w:before="240" w:after="0" w:line="240" w:lineRule="auto"/>
              <w:ind w:left="51" w:firstLine="0"/>
              <w:rPr>
                <w:color w:val="000000" w:themeColor="text1"/>
              </w:rPr>
            </w:pPr>
            <w:r w:rsidRPr="001178E5">
              <w:rPr>
                <w:color w:val="000000" w:themeColor="text1"/>
              </w:rPr>
              <w:t xml:space="preserve">3.1 </w:t>
            </w:r>
          </w:p>
        </w:tc>
        <w:tc>
          <w:tcPr>
            <w:tcW w:w="5837" w:type="dxa"/>
          </w:tcPr>
          <w:p w14:paraId="78D5DF76" w14:textId="72FFBFC6" w:rsidR="0012298A" w:rsidRPr="001178E5" w:rsidRDefault="0012298A" w:rsidP="0012298A">
            <w:pPr>
              <w:pStyle w:val="SectCTableText"/>
              <w:spacing w:before="240" w:after="0" w:line="240" w:lineRule="auto"/>
              <w:ind w:left="51" w:firstLine="0"/>
              <w:rPr>
                <w:color w:val="000000" w:themeColor="text1"/>
              </w:rPr>
            </w:pPr>
            <w:r w:rsidRPr="001178E5">
              <w:rPr>
                <w:color w:val="000000" w:themeColor="text1"/>
              </w:rPr>
              <w:t>Place bricks to set out, ensuring that they are straight and level according to codes and standards</w:t>
            </w:r>
            <w:r w:rsidR="00375559">
              <w:rPr>
                <w:color w:val="000000" w:themeColor="text1"/>
              </w:rPr>
              <w:t>.</w:t>
            </w:r>
          </w:p>
        </w:tc>
      </w:tr>
      <w:tr w:rsidR="0012298A" w:rsidRPr="001178E5" w14:paraId="316A358D" w14:textId="77777777" w:rsidTr="00E74805">
        <w:tc>
          <w:tcPr>
            <w:tcW w:w="490" w:type="dxa"/>
          </w:tcPr>
          <w:p w14:paraId="3357D682" w14:textId="77777777" w:rsidR="0012298A" w:rsidRPr="001178E5" w:rsidRDefault="0012298A" w:rsidP="0012298A">
            <w:pPr>
              <w:pStyle w:val="SectCTableText"/>
              <w:spacing w:before="240" w:after="0" w:line="240" w:lineRule="auto"/>
              <w:ind w:left="0" w:firstLine="0"/>
              <w:rPr>
                <w:color w:val="000000" w:themeColor="text1"/>
              </w:rPr>
            </w:pPr>
          </w:p>
        </w:tc>
        <w:tc>
          <w:tcPr>
            <w:tcW w:w="2595" w:type="dxa"/>
          </w:tcPr>
          <w:p w14:paraId="4BCD0E1F" w14:textId="77777777" w:rsidR="0012298A" w:rsidRPr="001178E5" w:rsidRDefault="0012298A" w:rsidP="0012298A">
            <w:pPr>
              <w:pStyle w:val="SectCTableText"/>
              <w:spacing w:before="240" w:after="0" w:line="240" w:lineRule="auto"/>
              <w:ind w:left="51" w:firstLine="0"/>
              <w:rPr>
                <w:color w:val="000000" w:themeColor="text1"/>
              </w:rPr>
            </w:pPr>
          </w:p>
        </w:tc>
        <w:tc>
          <w:tcPr>
            <w:tcW w:w="825" w:type="dxa"/>
          </w:tcPr>
          <w:p w14:paraId="14A38D63" w14:textId="52953039" w:rsidR="0012298A" w:rsidRPr="001178E5" w:rsidRDefault="0012298A" w:rsidP="0012298A">
            <w:pPr>
              <w:pStyle w:val="SectCTableText"/>
              <w:spacing w:before="240" w:after="0" w:line="240" w:lineRule="auto"/>
              <w:ind w:left="51" w:firstLine="0"/>
              <w:rPr>
                <w:color w:val="000000" w:themeColor="text1"/>
              </w:rPr>
            </w:pPr>
            <w:r w:rsidRPr="001178E5">
              <w:rPr>
                <w:color w:val="000000" w:themeColor="text1"/>
              </w:rPr>
              <w:t>3.2</w:t>
            </w:r>
          </w:p>
        </w:tc>
        <w:tc>
          <w:tcPr>
            <w:tcW w:w="5837" w:type="dxa"/>
          </w:tcPr>
          <w:p w14:paraId="6173C570" w14:textId="799ACDAE" w:rsidR="0012298A" w:rsidRPr="001178E5" w:rsidRDefault="0012298A" w:rsidP="0012298A">
            <w:pPr>
              <w:pStyle w:val="SectCTableText"/>
              <w:spacing w:before="240" w:after="0" w:line="240" w:lineRule="auto"/>
              <w:ind w:left="51" w:firstLine="0"/>
              <w:rPr>
                <w:color w:val="000000" w:themeColor="text1"/>
              </w:rPr>
            </w:pPr>
            <w:r w:rsidRPr="001178E5">
              <w:rPr>
                <w:color w:val="000000" w:themeColor="text1"/>
              </w:rPr>
              <w:t>Build the basic brickwork construction to the required standard ensuring safety for self and others</w:t>
            </w:r>
            <w:r w:rsidR="00375559">
              <w:rPr>
                <w:color w:val="000000" w:themeColor="text1"/>
              </w:rPr>
              <w:t>.</w:t>
            </w:r>
          </w:p>
        </w:tc>
      </w:tr>
      <w:tr w:rsidR="0012298A" w:rsidRPr="001178E5" w14:paraId="41D78E9C" w14:textId="77777777" w:rsidTr="00E74805">
        <w:tc>
          <w:tcPr>
            <w:tcW w:w="490" w:type="dxa"/>
          </w:tcPr>
          <w:p w14:paraId="5741212F" w14:textId="2679E93A" w:rsidR="0012298A" w:rsidRPr="001178E5" w:rsidRDefault="0012298A" w:rsidP="0012298A">
            <w:pPr>
              <w:pStyle w:val="SectCTableText"/>
              <w:spacing w:before="240" w:after="0" w:line="240" w:lineRule="auto"/>
              <w:ind w:left="0" w:firstLine="0"/>
              <w:rPr>
                <w:color w:val="000000" w:themeColor="text1"/>
              </w:rPr>
            </w:pPr>
            <w:r w:rsidRPr="001178E5">
              <w:rPr>
                <w:color w:val="000000" w:themeColor="text1"/>
              </w:rPr>
              <w:t>4</w:t>
            </w:r>
            <w:r>
              <w:rPr>
                <w:color w:val="000000" w:themeColor="text1"/>
              </w:rPr>
              <w:t>.</w:t>
            </w:r>
          </w:p>
        </w:tc>
        <w:tc>
          <w:tcPr>
            <w:tcW w:w="2595" w:type="dxa"/>
          </w:tcPr>
          <w:p w14:paraId="78A2F145" w14:textId="1E4AD6AA" w:rsidR="0012298A" w:rsidRPr="001178E5" w:rsidRDefault="0012298A" w:rsidP="0012298A">
            <w:pPr>
              <w:pStyle w:val="SectCTableText"/>
              <w:spacing w:before="240" w:after="0" w:line="240" w:lineRule="auto"/>
              <w:ind w:left="51" w:firstLine="0"/>
              <w:rPr>
                <w:color w:val="000000" w:themeColor="text1"/>
              </w:rPr>
            </w:pPr>
            <w:r w:rsidRPr="001178E5">
              <w:t>Clean</w:t>
            </w:r>
            <w:r w:rsidRPr="001178E5">
              <w:rPr>
                <w:spacing w:val="-6"/>
              </w:rPr>
              <w:t xml:space="preserve"> </w:t>
            </w:r>
            <w:r w:rsidRPr="001178E5">
              <w:t>up</w:t>
            </w:r>
          </w:p>
        </w:tc>
        <w:tc>
          <w:tcPr>
            <w:tcW w:w="825" w:type="dxa"/>
          </w:tcPr>
          <w:p w14:paraId="1E0EE52C" w14:textId="3819EF21" w:rsidR="0012298A" w:rsidRPr="001178E5" w:rsidRDefault="0012298A" w:rsidP="0012298A">
            <w:pPr>
              <w:pStyle w:val="SectCTableText"/>
              <w:spacing w:before="240" w:after="0" w:line="240" w:lineRule="auto"/>
              <w:ind w:left="51" w:firstLine="0"/>
              <w:rPr>
                <w:color w:val="000000" w:themeColor="text1"/>
              </w:rPr>
            </w:pPr>
            <w:r w:rsidRPr="001178E5">
              <w:rPr>
                <w:color w:val="000000" w:themeColor="text1"/>
              </w:rPr>
              <w:t>4.1</w:t>
            </w:r>
          </w:p>
        </w:tc>
        <w:tc>
          <w:tcPr>
            <w:tcW w:w="5837" w:type="dxa"/>
          </w:tcPr>
          <w:p w14:paraId="3C7A7B43" w14:textId="4B6C2623" w:rsidR="0012298A" w:rsidRPr="001178E5" w:rsidRDefault="0012298A" w:rsidP="0012298A">
            <w:pPr>
              <w:pStyle w:val="SectCTableText"/>
              <w:spacing w:before="240" w:after="0" w:line="240" w:lineRule="auto"/>
              <w:ind w:left="51" w:firstLine="0"/>
              <w:rPr>
                <w:color w:val="000000" w:themeColor="text1"/>
              </w:rPr>
            </w:pPr>
            <w:r w:rsidRPr="001178E5">
              <w:rPr>
                <w:color w:val="000000" w:themeColor="text1"/>
              </w:rPr>
              <w:t>Clear work</w:t>
            </w:r>
            <w:r w:rsidRPr="001178E5">
              <w:rPr>
                <w:color w:val="000000" w:themeColor="text1"/>
                <w:spacing w:val="-5"/>
              </w:rPr>
              <w:t xml:space="preserve"> </w:t>
            </w:r>
            <w:r w:rsidRPr="001178E5">
              <w:rPr>
                <w:color w:val="000000" w:themeColor="text1"/>
              </w:rPr>
              <w:t>area</w:t>
            </w:r>
            <w:r w:rsidRPr="001178E5">
              <w:rPr>
                <w:color w:val="000000" w:themeColor="text1"/>
                <w:spacing w:val="-4"/>
              </w:rPr>
              <w:t xml:space="preserve"> </w:t>
            </w:r>
            <w:r w:rsidRPr="001178E5">
              <w:rPr>
                <w:color w:val="000000" w:themeColor="text1"/>
              </w:rPr>
              <w:t>and</w:t>
            </w:r>
            <w:r w:rsidRPr="001178E5">
              <w:rPr>
                <w:color w:val="000000" w:themeColor="text1"/>
                <w:spacing w:val="-3"/>
              </w:rPr>
              <w:t xml:space="preserve"> dispose of, reuse or recycle </w:t>
            </w:r>
            <w:r w:rsidRPr="001178E5">
              <w:rPr>
                <w:color w:val="000000" w:themeColor="text1"/>
                <w:spacing w:val="-2"/>
              </w:rPr>
              <w:t>m</w:t>
            </w:r>
            <w:r w:rsidRPr="001178E5">
              <w:rPr>
                <w:color w:val="000000" w:themeColor="text1"/>
              </w:rPr>
              <w:t>aterials</w:t>
            </w:r>
            <w:r w:rsidRPr="001178E5">
              <w:rPr>
                <w:color w:val="000000" w:themeColor="text1"/>
                <w:spacing w:val="-9"/>
              </w:rPr>
              <w:t xml:space="preserve"> </w:t>
            </w:r>
            <w:r w:rsidRPr="001178E5">
              <w:rPr>
                <w:color w:val="000000" w:themeColor="text1"/>
              </w:rPr>
              <w:t>in</w:t>
            </w:r>
            <w:r w:rsidRPr="001178E5">
              <w:rPr>
                <w:color w:val="000000" w:themeColor="text1"/>
                <w:spacing w:val="-2"/>
              </w:rPr>
              <w:t xml:space="preserve"> </w:t>
            </w:r>
            <w:r w:rsidRPr="001178E5">
              <w:rPr>
                <w:color w:val="000000" w:themeColor="text1"/>
              </w:rPr>
              <w:t>accorda</w:t>
            </w:r>
            <w:r w:rsidRPr="001178E5">
              <w:rPr>
                <w:color w:val="000000" w:themeColor="text1"/>
                <w:spacing w:val="-1"/>
              </w:rPr>
              <w:t>n</w:t>
            </w:r>
            <w:r w:rsidRPr="001178E5">
              <w:rPr>
                <w:color w:val="000000" w:themeColor="text1"/>
              </w:rPr>
              <w:t>ce</w:t>
            </w:r>
            <w:r w:rsidRPr="001178E5">
              <w:rPr>
                <w:color w:val="000000" w:themeColor="text1"/>
                <w:spacing w:val="-11"/>
              </w:rPr>
              <w:t xml:space="preserve"> </w:t>
            </w:r>
            <w:r w:rsidRPr="001178E5">
              <w:rPr>
                <w:color w:val="000000" w:themeColor="text1"/>
              </w:rPr>
              <w:t>with</w:t>
            </w:r>
            <w:r w:rsidRPr="001178E5">
              <w:rPr>
                <w:color w:val="000000" w:themeColor="text1"/>
                <w:spacing w:val="-4"/>
              </w:rPr>
              <w:t xml:space="preserve"> </w:t>
            </w:r>
            <w:r w:rsidRPr="001178E5">
              <w:rPr>
                <w:color w:val="000000" w:themeColor="text1"/>
              </w:rPr>
              <w:t>le</w:t>
            </w:r>
            <w:r w:rsidRPr="001178E5">
              <w:rPr>
                <w:color w:val="000000" w:themeColor="text1"/>
                <w:spacing w:val="-1"/>
              </w:rPr>
              <w:t>g</w:t>
            </w:r>
            <w:r w:rsidRPr="001178E5">
              <w:rPr>
                <w:color w:val="000000" w:themeColor="text1"/>
                <w:spacing w:val="1"/>
              </w:rPr>
              <w:t>i</w:t>
            </w:r>
            <w:r w:rsidRPr="001178E5">
              <w:rPr>
                <w:color w:val="000000" w:themeColor="text1"/>
              </w:rPr>
              <w:t>slation,</w:t>
            </w:r>
            <w:r w:rsidRPr="001178E5">
              <w:rPr>
                <w:color w:val="000000" w:themeColor="text1"/>
                <w:spacing w:val="-11"/>
              </w:rPr>
              <w:t xml:space="preserve"> </w:t>
            </w:r>
            <w:r w:rsidRPr="001178E5">
              <w:rPr>
                <w:color w:val="000000" w:themeColor="text1"/>
              </w:rPr>
              <w:t>reg</w:t>
            </w:r>
            <w:r w:rsidRPr="001178E5">
              <w:rPr>
                <w:color w:val="000000" w:themeColor="text1"/>
                <w:spacing w:val="-1"/>
              </w:rPr>
              <w:t>u</w:t>
            </w:r>
            <w:r w:rsidRPr="001178E5">
              <w:rPr>
                <w:color w:val="000000" w:themeColor="text1"/>
              </w:rPr>
              <w:t>lations</w:t>
            </w:r>
            <w:r w:rsidRPr="001178E5">
              <w:rPr>
                <w:color w:val="000000" w:themeColor="text1"/>
                <w:spacing w:val="-11"/>
              </w:rPr>
              <w:t xml:space="preserve"> </w:t>
            </w:r>
            <w:r w:rsidRPr="001178E5">
              <w:rPr>
                <w:color w:val="000000" w:themeColor="text1"/>
              </w:rPr>
              <w:t>and codes</w:t>
            </w:r>
            <w:r w:rsidRPr="001178E5">
              <w:rPr>
                <w:color w:val="000000" w:themeColor="text1"/>
                <w:spacing w:val="-5"/>
              </w:rPr>
              <w:t xml:space="preserve"> </w:t>
            </w:r>
            <w:r w:rsidRPr="001178E5">
              <w:rPr>
                <w:color w:val="000000" w:themeColor="text1"/>
              </w:rPr>
              <w:t>of</w:t>
            </w:r>
            <w:r w:rsidRPr="001178E5">
              <w:rPr>
                <w:color w:val="000000" w:themeColor="text1"/>
                <w:spacing w:val="-2"/>
              </w:rPr>
              <w:t xml:space="preserve"> </w:t>
            </w:r>
            <w:r w:rsidRPr="001178E5">
              <w:rPr>
                <w:color w:val="000000" w:themeColor="text1"/>
              </w:rPr>
              <w:t>practice</w:t>
            </w:r>
            <w:r w:rsidRPr="001178E5">
              <w:rPr>
                <w:color w:val="000000" w:themeColor="text1"/>
                <w:spacing w:val="-8"/>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work instructions</w:t>
            </w:r>
            <w:r w:rsidR="00375559">
              <w:rPr>
                <w:color w:val="000000" w:themeColor="text1"/>
              </w:rPr>
              <w:t>.</w:t>
            </w:r>
          </w:p>
        </w:tc>
      </w:tr>
      <w:tr w:rsidR="0012298A" w:rsidRPr="001178E5" w14:paraId="7F9FAEA2" w14:textId="77777777" w:rsidTr="00E74805">
        <w:tc>
          <w:tcPr>
            <w:tcW w:w="490" w:type="dxa"/>
          </w:tcPr>
          <w:p w14:paraId="3BDEC923" w14:textId="77777777" w:rsidR="0012298A" w:rsidRPr="001178E5" w:rsidRDefault="0012298A" w:rsidP="0012298A">
            <w:pPr>
              <w:pStyle w:val="SectCTableText"/>
              <w:spacing w:before="240" w:after="0" w:line="240" w:lineRule="auto"/>
              <w:ind w:left="0" w:firstLine="0"/>
              <w:rPr>
                <w:color w:val="000000" w:themeColor="text1"/>
              </w:rPr>
            </w:pPr>
          </w:p>
        </w:tc>
        <w:tc>
          <w:tcPr>
            <w:tcW w:w="2595" w:type="dxa"/>
          </w:tcPr>
          <w:p w14:paraId="6CD71D54" w14:textId="77777777" w:rsidR="0012298A" w:rsidRPr="001178E5" w:rsidRDefault="0012298A" w:rsidP="0012298A">
            <w:pPr>
              <w:pStyle w:val="SectCTableText"/>
              <w:spacing w:before="240" w:after="0" w:line="240" w:lineRule="auto"/>
              <w:ind w:left="51" w:firstLine="0"/>
            </w:pPr>
          </w:p>
        </w:tc>
        <w:tc>
          <w:tcPr>
            <w:tcW w:w="825" w:type="dxa"/>
          </w:tcPr>
          <w:p w14:paraId="138D02A6" w14:textId="2BFB756A" w:rsidR="0012298A" w:rsidRPr="001178E5" w:rsidRDefault="0012298A" w:rsidP="0012298A">
            <w:pPr>
              <w:pStyle w:val="SectCTableText"/>
              <w:spacing w:before="240" w:after="0" w:line="240" w:lineRule="auto"/>
              <w:ind w:left="51" w:firstLine="0"/>
              <w:rPr>
                <w:color w:val="000000" w:themeColor="text1"/>
              </w:rPr>
            </w:pPr>
            <w:r w:rsidRPr="001178E5">
              <w:rPr>
                <w:color w:val="000000" w:themeColor="text1"/>
              </w:rPr>
              <w:t>4.2</w:t>
            </w:r>
          </w:p>
        </w:tc>
        <w:tc>
          <w:tcPr>
            <w:tcW w:w="5837" w:type="dxa"/>
          </w:tcPr>
          <w:p w14:paraId="23AB59C5" w14:textId="4157CE8A" w:rsidR="0012298A" w:rsidRPr="001178E5" w:rsidRDefault="0012298A" w:rsidP="0012298A">
            <w:pPr>
              <w:pStyle w:val="SectCTableText"/>
              <w:spacing w:before="240" w:after="0" w:line="240" w:lineRule="auto"/>
              <w:ind w:left="51" w:firstLine="0"/>
              <w:rPr>
                <w:color w:val="000000" w:themeColor="text1"/>
              </w:rPr>
            </w:pPr>
            <w:r w:rsidRPr="001178E5">
              <w:rPr>
                <w:color w:val="000000" w:themeColor="text1"/>
              </w:rPr>
              <w:t>Clean and store tools</w:t>
            </w:r>
            <w:r w:rsidRPr="001178E5">
              <w:rPr>
                <w:color w:val="000000" w:themeColor="text1"/>
                <w:spacing w:val="-5"/>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equip</w:t>
            </w:r>
            <w:r w:rsidRPr="001178E5">
              <w:rPr>
                <w:color w:val="000000" w:themeColor="text1"/>
                <w:spacing w:val="-2"/>
              </w:rPr>
              <w:t>m</w:t>
            </w:r>
            <w:r w:rsidRPr="001178E5">
              <w:rPr>
                <w:color w:val="000000" w:themeColor="text1"/>
              </w:rPr>
              <w:t>ent</w:t>
            </w:r>
            <w:r w:rsidRPr="001178E5">
              <w:rPr>
                <w:color w:val="000000" w:themeColor="text1"/>
                <w:spacing w:val="-10"/>
              </w:rPr>
              <w:t xml:space="preserve"> </w:t>
            </w:r>
            <w:r w:rsidRPr="001178E5">
              <w:rPr>
                <w:color w:val="000000" w:themeColor="text1"/>
              </w:rPr>
              <w:t>after</w:t>
            </w:r>
            <w:r w:rsidRPr="001178E5">
              <w:rPr>
                <w:color w:val="000000" w:themeColor="text1"/>
                <w:spacing w:val="-4"/>
              </w:rPr>
              <w:t xml:space="preserve"> </w:t>
            </w:r>
            <w:r w:rsidRPr="001178E5">
              <w:rPr>
                <w:color w:val="000000" w:themeColor="text1"/>
              </w:rPr>
              <w:t>use</w:t>
            </w:r>
            <w:r w:rsidRPr="001178E5">
              <w:rPr>
                <w:color w:val="000000" w:themeColor="text1"/>
                <w:spacing w:val="-3"/>
              </w:rPr>
              <w:t xml:space="preserve"> </w:t>
            </w:r>
            <w:r w:rsidRPr="001178E5">
              <w:rPr>
                <w:color w:val="000000" w:themeColor="text1"/>
              </w:rPr>
              <w:t>by following</w:t>
            </w:r>
            <w:r w:rsidRPr="001178E5">
              <w:rPr>
                <w:color w:val="000000" w:themeColor="text1"/>
                <w:spacing w:val="-9"/>
              </w:rPr>
              <w:t xml:space="preserve"> </w:t>
            </w:r>
            <w:r w:rsidRPr="001178E5">
              <w:rPr>
                <w:color w:val="000000" w:themeColor="text1"/>
              </w:rPr>
              <w:t>safe</w:t>
            </w:r>
            <w:r w:rsidRPr="001178E5">
              <w:rPr>
                <w:color w:val="000000" w:themeColor="text1"/>
                <w:spacing w:val="-4"/>
              </w:rPr>
              <w:t xml:space="preserve"> </w:t>
            </w:r>
            <w:r w:rsidRPr="001178E5">
              <w:rPr>
                <w:color w:val="000000" w:themeColor="text1"/>
              </w:rPr>
              <w:t>working</w:t>
            </w:r>
            <w:r w:rsidRPr="001178E5">
              <w:rPr>
                <w:color w:val="000000" w:themeColor="text1"/>
                <w:spacing w:val="-8"/>
              </w:rPr>
              <w:t xml:space="preserve"> </w:t>
            </w:r>
            <w:r w:rsidRPr="001178E5">
              <w:rPr>
                <w:color w:val="000000" w:themeColor="text1"/>
              </w:rPr>
              <w:t>practices</w:t>
            </w:r>
            <w:r w:rsidR="00375559">
              <w:rPr>
                <w:color w:val="000000" w:themeColor="text1"/>
              </w:rPr>
              <w:t>.</w:t>
            </w:r>
          </w:p>
        </w:tc>
      </w:tr>
      <w:tr w:rsidR="0012298A" w:rsidRPr="005B28C9" w14:paraId="2243BAF3" w14:textId="77777777" w:rsidTr="00E74805">
        <w:tc>
          <w:tcPr>
            <w:tcW w:w="9747" w:type="dxa"/>
            <w:gridSpan w:val="4"/>
          </w:tcPr>
          <w:p w14:paraId="374662A9" w14:textId="77777777" w:rsidR="0012298A" w:rsidRPr="005B28C9" w:rsidRDefault="0012298A" w:rsidP="0012298A">
            <w:pPr>
              <w:pStyle w:val="SectCTableText"/>
              <w:spacing w:before="360" w:after="0" w:line="240" w:lineRule="auto"/>
              <w:ind w:left="0" w:firstLine="0"/>
              <w:rPr>
                <w:b/>
                <w:color w:val="000000" w:themeColor="text1"/>
              </w:rPr>
            </w:pPr>
            <w:r w:rsidRPr="005B28C9">
              <w:rPr>
                <w:b/>
                <w:color w:val="000000" w:themeColor="text1"/>
              </w:rPr>
              <w:t>REQUIRED SKILLS AND KNOWLEDGE</w:t>
            </w:r>
          </w:p>
        </w:tc>
      </w:tr>
      <w:tr w:rsidR="0012298A" w:rsidRPr="00DC2F45" w14:paraId="73CB70E9" w14:textId="77777777" w:rsidTr="00E74805">
        <w:tc>
          <w:tcPr>
            <w:tcW w:w="9747" w:type="dxa"/>
            <w:gridSpan w:val="4"/>
          </w:tcPr>
          <w:p w14:paraId="1B67AFAE" w14:textId="77777777" w:rsidR="0012298A" w:rsidRPr="00863171" w:rsidRDefault="0012298A" w:rsidP="00E74805">
            <w:pPr>
              <w:pStyle w:val="SectCTableText"/>
              <w:spacing w:after="0" w:line="240" w:lineRule="auto"/>
              <w:ind w:left="0" w:firstLine="0"/>
              <w:rPr>
                <w:i/>
                <w:color w:val="000000" w:themeColor="text1"/>
                <w:sz w:val="20"/>
              </w:rPr>
            </w:pPr>
            <w:r w:rsidRPr="00863171">
              <w:rPr>
                <w:i/>
                <w:color w:val="000000" w:themeColor="text1"/>
                <w:sz w:val="20"/>
              </w:rPr>
              <w:t>This describes the essential skills and knowledge and their level, required for this unit.</w:t>
            </w:r>
          </w:p>
        </w:tc>
      </w:tr>
      <w:tr w:rsidR="0012298A" w:rsidRPr="001178E5" w14:paraId="0F3323C7" w14:textId="77777777" w:rsidTr="00E74805">
        <w:tc>
          <w:tcPr>
            <w:tcW w:w="3085" w:type="dxa"/>
            <w:gridSpan w:val="2"/>
          </w:tcPr>
          <w:p w14:paraId="5EB79E84" w14:textId="77777777" w:rsidR="0012298A" w:rsidRPr="008D1E68" w:rsidRDefault="0012298A" w:rsidP="00E74805">
            <w:pPr>
              <w:pStyle w:val="SectCTableText"/>
              <w:spacing w:before="240" w:after="0" w:line="240" w:lineRule="auto"/>
              <w:ind w:left="0"/>
              <w:rPr>
                <w:color w:val="000000" w:themeColor="text1"/>
              </w:rPr>
            </w:pPr>
            <w:r w:rsidRPr="008D1E68">
              <w:t>Required skills:</w:t>
            </w:r>
          </w:p>
        </w:tc>
        <w:tc>
          <w:tcPr>
            <w:tcW w:w="825" w:type="dxa"/>
          </w:tcPr>
          <w:p w14:paraId="4549222B" w14:textId="77777777" w:rsidR="0012298A" w:rsidRPr="001178E5" w:rsidRDefault="0012298A" w:rsidP="00E74805">
            <w:pPr>
              <w:pStyle w:val="SectCTableText"/>
              <w:spacing w:before="240" w:after="0" w:line="240" w:lineRule="auto"/>
              <w:ind w:left="0"/>
              <w:rPr>
                <w:color w:val="000000" w:themeColor="text1"/>
              </w:rPr>
            </w:pPr>
          </w:p>
        </w:tc>
        <w:tc>
          <w:tcPr>
            <w:tcW w:w="5837" w:type="dxa"/>
          </w:tcPr>
          <w:p w14:paraId="21B09AE6" w14:textId="77777777" w:rsidR="0012298A" w:rsidRPr="001178E5" w:rsidRDefault="0012298A" w:rsidP="00E74805">
            <w:pPr>
              <w:pStyle w:val="SectCTableText"/>
              <w:spacing w:before="240" w:after="0" w:line="240" w:lineRule="auto"/>
              <w:ind w:left="0"/>
              <w:rPr>
                <w:color w:val="000000" w:themeColor="text1"/>
              </w:rPr>
            </w:pPr>
          </w:p>
        </w:tc>
      </w:tr>
      <w:tr w:rsidR="0012298A" w:rsidRPr="001178E5" w14:paraId="0247203A" w14:textId="77777777" w:rsidTr="00E74805">
        <w:trPr>
          <w:trHeight w:val="1840"/>
        </w:trPr>
        <w:tc>
          <w:tcPr>
            <w:tcW w:w="9747" w:type="dxa"/>
            <w:gridSpan w:val="4"/>
          </w:tcPr>
          <w:p w14:paraId="37F041F1" w14:textId="77777777" w:rsidR="0012298A" w:rsidRPr="009571B9" w:rsidRDefault="0012298A" w:rsidP="00E74805">
            <w:pPr>
              <w:pStyle w:val="BBul"/>
            </w:pPr>
            <w:r w:rsidRPr="009571B9">
              <w:t>reading skills to interpret documentation, specifications and instructions</w:t>
            </w:r>
          </w:p>
          <w:p w14:paraId="171E7A51" w14:textId="77777777" w:rsidR="0012298A" w:rsidRPr="009571B9" w:rsidRDefault="0012298A" w:rsidP="00E74805">
            <w:pPr>
              <w:pStyle w:val="BBul"/>
            </w:pPr>
            <w:r w:rsidRPr="009571B9">
              <w:t>writing skills to complete basic documentation</w:t>
            </w:r>
          </w:p>
          <w:p w14:paraId="07473F02" w14:textId="77777777" w:rsidR="0012298A" w:rsidRPr="009571B9" w:rsidRDefault="0012298A" w:rsidP="00E74805">
            <w:pPr>
              <w:pStyle w:val="BBul"/>
            </w:pPr>
            <w:r w:rsidRPr="009571B9">
              <w:t>oral communication skills to:</w:t>
            </w:r>
          </w:p>
          <w:p w14:paraId="5348F170" w14:textId="2D9511A1" w:rsidR="0012298A" w:rsidRPr="009571B9" w:rsidRDefault="00E74805" w:rsidP="00E74805">
            <w:pPr>
              <w:pStyle w:val="Dash"/>
            </w:pPr>
            <w:r w:rsidRPr="001178E5">
              <w:t>use appropriate</w:t>
            </w:r>
            <w:r w:rsidRPr="001178E5">
              <w:rPr>
                <w:spacing w:val="-12"/>
              </w:rPr>
              <w:t xml:space="preserve"> </w:t>
            </w:r>
            <w:r w:rsidRPr="001178E5">
              <w:t>ter</w:t>
            </w:r>
            <w:r w:rsidRPr="001178E5">
              <w:rPr>
                <w:spacing w:val="-2"/>
              </w:rPr>
              <w:t>m</w:t>
            </w:r>
            <w:r w:rsidRPr="001178E5">
              <w:t>inology</w:t>
            </w:r>
            <w:r w:rsidRPr="001178E5">
              <w:rPr>
                <w:spacing w:val="-12"/>
              </w:rPr>
              <w:t xml:space="preserve"> </w:t>
            </w:r>
            <w:r w:rsidRPr="001178E5">
              <w:t>during bricklaying tasks</w:t>
            </w:r>
          </w:p>
          <w:p w14:paraId="30633AFE" w14:textId="78D0C7BC" w:rsidR="0012298A" w:rsidRPr="009571B9" w:rsidRDefault="00E74805" w:rsidP="00E74805">
            <w:pPr>
              <w:pStyle w:val="Dash"/>
            </w:pPr>
            <w:r w:rsidRPr="001178E5">
              <w:t>use</w:t>
            </w:r>
            <w:r w:rsidRPr="001178E5">
              <w:rPr>
                <w:spacing w:val="-5"/>
              </w:rPr>
              <w:t xml:space="preserve"> </w:t>
            </w:r>
            <w:r w:rsidRPr="001178E5">
              <w:t>questioning</w:t>
            </w:r>
            <w:r w:rsidRPr="001178E5">
              <w:rPr>
                <w:spacing w:val="-11"/>
              </w:rPr>
              <w:t xml:space="preserve"> </w:t>
            </w:r>
            <w:r w:rsidRPr="001178E5">
              <w:t>to</w:t>
            </w:r>
            <w:r w:rsidRPr="001178E5">
              <w:rPr>
                <w:spacing w:val="-2"/>
              </w:rPr>
              <w:t xml:space="preserve"> </w:t>
            </w:r>
            <w:r w:rsidRPr="001178E5">
              <w:t>identify</w:t>
            </w:r>
            <w:r w:rsidRPr="001178E5">
              <w:rPr>
                <w:spacing w:val="-7"/>
              </w:rPr>
              <w:t xml:space="preserve"> </w:t>
            </w:r>
            <w:r w:rsidRPr="001178E5">
              <w:t>and confirm</w:t>
            </w:r>
            <w:r w:rsidRPr="001178E5">
              <w:rPr>
                <w:spacing w:val="-10"/>
              </w:rPr>
              <w:t xml:space="preserve"> </w:t>
            </w:r>
            <w:r w:rsidRPr="001178E5">
              <w:t>task</w:t>
            </w:r>
            <w:r w:rsidRPr="001178E5">
              <w:rPr>
                <w:spacing w:val="-4"/>
              </w:rPr>
              <w:t xml:space="preserve"> </w:t>
            </w:r>
            <w:r w:rsidRPr="001178E5">
              <w:t>require</w:t>
            </w:r>
            <w:r w:rsidRPr="001178E5">
              <w:rPr>
                <w:spacing w:val="-2"/>
              </w:rPr>
              <w:t>m</w:t>
            </w:r>
            <w:r w:rsidRPr="001178E5">
              <w:t>ents</w:t>
            </w:r>
          </w:p>
          <w:p w14:paraId="69DAEBED" w14:textId="2CE9F886" w:rsidR="0012298A" w:rsidRPr="009571B9" w:rsidRDefault="00E74805" w:rsidP="00E74805">
            <w:pPr>
              <w:pStyle w:val="Dash"/>
            </w:pPr>
            <w:r w:rsidRPr="001178E5">
              <w:t>report incidences and faults</w:t>
            </w:r>
          </w:p>
          <w:p w14:paraId="404EAA5E" w14:textId="77777777" w:rsidR="00E74805" w:rsidRPr="001178E5" w:rsidRDefault="00E74805" w:rsidP="00E74805">
            <w:pPr>
              <w:pStyle w:val="BBul"/>
            </w:pPr>
            <w:r w:rsidRPr="001178E5">
              <w:t>numeracy skills to:</w:t>
            </w:r>
          </w:p>
          <w:p w14:paraId="24EAA434" w14:textId="77777777" w:rsidR="00E74805" w:rsidRPr="001178E5" w:rsidRDefault="00E74805" w:rsidP="00E74805">
            <w:pPr>
              <w:pStyle w:val="Dash"/>
            </w:pPr>
            <w:r w:rsidRPr="001178E5">
              <w:t>co</w:t>
            </w:r>
            <w:r w:rsidRPr="001178E5">
              <w:rPr>
                <w:spacing w:val="-2"/>
              </w:rPr>
              <w:t>m</w:t>
            </w:r>
            <w:r w:rsidRPr="001178E5">
              <w:t>plete</w:t>
            </w:r>
            <w:r w:rsidRPr="001178E5">
              <w:rPr>
                <w:spacing w:val="-7"/>
              </w:rPr>
              <w:t xml:space="preserve"> </w:t>
            </w:r>
            <w:r w:rsidRPr="001178E5">
              <w:t>measure</w:t>
            </w:r>
            <w:r w:rsidRPr="001178E5">
              <w:rPr>
                <w:spacing w:val="-2"/>
              </w:rPr>
              <w:t>m</w:t>
            </w:r>
            <w:r w:rsidRPr="001178E5">
              <w:t>ents and calculations for material requirements</w:t>
            </w:r>
          </w:p>
          <w:p w14:paraId="58AA2060" w14:textId="77777777" w:rsidR="00E74805" w:rsidRPr="001178E5" w:rsidRDefault="00E74805" w:rsidP="00E74805">
            <w:pPr>
              <w:pStyle w:val="Dash"/>
            </w:pPr>
            <w:r w:rsidRPr="001178E5">
              <w:t>determine dimensions against specifications for set out and brickwork construction</w:t>
            </w:r>
          </w:p>
          <w:p w14:paraId="0E99D225" w14:textId="38A324B2" w:rsidR="0012298A" w:rsidRPr="009571B9" w:rsidRDefault="0012298A" w:rsidP="00E74805">
            <w:pPr>
              <w:pStyle w:val="BBul"/>
            </w:pPr>
            <w:r w:rsidRPr="009571B9">
              <w:t>teamwork skills to ensure a safe working environment</w:t>
            </w:r>
          </w:p>
          <w:p w14:paraId="3E1F9043" w14:textId="77777777" w:rsidR="0012298A" w:rsidRPr="009571B9" w:rsidRDefault="0012298A" w:rsidP="00E74805">
            <w:pPr>
              <w:pStyle w:val="BBul"/>
            </w:pPr>
            <w:r w:rsidRPr="009571B9">
              <w:t>planning and organising skills to:</w:t>
            </w:r>
          </w:p>
          <w:p w14:paraId="5BEE245E" w14:textId="64CCF6B3" w:rsidR="0012298A" w:rsidRPr="009571B9" w:rsidRDefault="00E74805" w:rsidP="00E74805">
            <w:pPr>
              <w:pStyle w:val="Dash"/>
            </w:pPr>
            <w:r w:rsidRPr="001178E5">
              <w:t>identify and obtain materials, tools and equipment required for brickwork construction</w:t>
            </w:r>
          </w:p>
          <w:p w14:paraId="59F615AB" w14:textId="2C7BEC49" w:rsidR="0012298A" w:rsidRPr="009571B9" w:rsidRDefault="00E74805" w:rsidP="00E74805">
            <w:pPr>
              <w:pStyle w:val="Dash"/>
            </w:pPr>
            <w:r w:rsidRPr="001178E5">
              <w:t>plan and co</w:t>
            </w:r>
            <w:r w:rsidRPr="001178E5">
              <w:rPr>
                <w:spacing w:val="-2"/>
              </w:rPr>
              <w:t>m</w:t>
            </w:r>
            <w:r w:rsidRPr="001178E5">
              <w:t>plete</w:t>
            </w:r>
            <w:r w:rsidRPr="001178E5">
              <w:rPr>
                <w:spacing w:val="-9"/>
              </w:rPr>
              <w:t xml:space="preserve"> </w:t>
            </w:r>
            <w:r w:rsidRPr="001178E5">
              <w:t>ta</w:t>
            </w:r>
            <w:r w:rsidRPr="001178E5">
              <w:rPr>
                <w:spacing w:val="-1"/>
              </w:rPr>
              <w:t>s</w:t>
            </w:r>
            <w:r w:rsidRPr="001178E5">
              <w:t>ks</w:t>
            </w:r>
            <w:r w:rsidRPr="001178E5">
              <w:rPr>
                <w:spacing w:val="-5"/>
              </w:rPr>
              <w:t xml:space="preserve"> </w:t>
            </w:r>
            <w:r w:rsidRPr="001178E5">
              <w:t>in</w:t>
            </w:r>
            <w:r w:rsidRPr="001178E5">
              <w:rPr>
                <w:spacing w:val="-2"/>
              </w:rPr>
              <w:t xml:space="preserve"> </w:t>
            </w:r>
            <w:r w:rsidRPr="001178E5">
              <w:t>appro</w:t>
            </w:r>
            <w:r w:rsidRPr="001178E5">
              <w:rPr>
                <w:spacing w:val="-1"/>
              </w:rPr>
              <w:t>p</w:t>
            </w:r>
            <w:r w:rsidRPr="001178E5">
              <w:t>ri</w:t>
            </w:r>
            <w:r w:rsidRPr="001178E5">
              <w:rPr>
                <w:spacing w:val="-1"/>
              </w:rPr>
              <w:t>a</w:t>
            </w:r>
            <w:r w:rsidRPr="001178E5">
              <w:rPr>
                <w:spacing w:val="1"/>
              </w:rPr>
              <w:t>t</w:t>
            </w:r>
            <w:r w:rsidRPr="001178E5">
              <w:t>e</w:t>
            </w:r>
            <w:r w:rsidRPr="001178E5">
              <w:rPr>
                <w:spacing w:val="-11"/>
              </w:rPr>
              <w:t xml:space="preserve"> </w:t>
            </w:r>
            <w:r w:rsidRPr="001178E5">
              <w:t>seque</w:t>
            </w:r>
            <w:r w:rsidRPr="001178E5">
              <w:rPr>
                <w:spacing w:val="-1"/>
              </w:rPr>
              <w:t>n</w:t>
            </w:r>
            <w:r w:rsidRPr="001178E5">
              <w:t>ce to avoid backtracking and rework</w:t>
            </w:r>
          </w:p>
          <w:p w14:paraId="50AA340F" w14:textId="77777777" w:rsidR="0012298A" w:rsidRPr="009571B9" w:rsidRDefault="0012298A" w:rsidP="00E74805">
            <w:pPr>
              <w:pStyle w:val="BBul"/>
            </w:pPr>
            <w:r w:rsidRPr="009571B9">
              <w:t>self management skills to:</w:t>
            </w:r>
          </w:p>
          <w:p w14:paraId="2C9C15B7" w14:textId="77777777" w:rsidR="0012298A" w:rsidRPr="009571B9" w:rsidRDefault="0012298A" w:rsidP="00E74805">
            <w:pPr>
              <w:pStyle w:val="Dash"/>
            </w:pPr>
            <w:r w:rsidRPr="009571B9">
              <w:t xml:space="preserve">follow instructions </w:t>
            </w:r>
          </w:p>
          <w:p w14:paraId="7AF9E764" w14:textId="77777777" w:rsidR="0012298A" w:rsidRPr="009571B9" w:rsidRDefault="0012298A" w:rsidP="00E74805">
            <w:pPr>
              <w:pStyle w:val="Dash"/>
            </w:pPr>
            <w:r w:rsidRPr="009571B9">
              <w:t>manage workspace</w:t>
            </w:r>
          </w:p>
          <w:p w14:paraId="602EE654" w14:textId="6B5B0796" w:rsidR="0012298A" w:rsidRPr="009571B9" w:rsidRDefault="0012298A" w:rsidP="00E74805">
            <w:pPr>
              <w:pStyle w:val="BBul"/>
            </w:pPr>
            <w:r w:rsidRPr="009571B9">
              <w:t xml:space="preserve">technology skills </w:t>
            </w:r>
            <w:r w:rsidR="00E74805">
              <w:t>to safely use</w:t>
            </w:r>
            <w:r w:rsidRPr="009571B9">
              <w:t xml:space="preserve">, handle and </w:t>
            </w:r>
            <w:r w:rsidR="00E74805">
              <w:t>maintain bricklaying</w:t>
            </w:r>
            <w:r w:rsidRPr="009571B9">
              <w:t xml:space="preserve"> tools and equipment.</w:t>
            </w:r>
          </w:p>
        </w:tc>
      </w:tr>
    </w:tbl>
    <w:p w14:paraId="2EF147CC" w14:textId="77777777" w:rsidR="00E74805" w:rsidRDefault="00E74805">
      <w:r>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12298A" w:rsidRPr="001178E5" w14:paraId="44EF4F13" w14:textId="77777777" w:rsidTr="00545D92">
        <w:trPr>
          <w:trHeight w:val="20"/>
        </w:trPr>
        <w:tc>
          <w:tcPr>
            <w:tcW w:w="9747" w:type="dxa"/>
            <w:gridSpan w:val="2"/>
          </w:tcPr>
          <w:p w14:paraId="7DAC0046" w14:textId="4BFC73BF" w:rsidR="0012298A" w:rsidRPr="009571B9" w:rsidRDefault="0012298A" w:rsidP="00E74805">
            <w:pPr>
              <w:pStyle w:val="SectCTableText"/>
              <w:spacing w:before="240" w:after="0" w:line="240" w:lineRule="auto"/>
              <w:ind w:left="0"/>
            </w:pPr>
            <w:r w:rsidRPr="009571B9">
              <w:lastRenderedPageBreak/>
              <w:t>Required knowledge:</w:t>
            </w:r>
          </w:p>
        </w:tc>
        <w:tc>
          <w:tcPr>
            <w:tcW w:w="5837" w:type="dxa"/>
            <w:gridSpan w:val="3"/>
          </w:tcPr>
          <w:p w14:paraId="4A9367E8" w14:textId="77777777" w:rsidR="0012298A" w:rsidRPr="001178E5" w:rsidRDefault="0012298A" w:rsidP="00E74805">
            <w:pPr>
              <w:spacing w:before="0" w:line="240" w:lineRule="auto"/>
            </w:pPr>
          </w:p>
        </w:tc>
        <w:tc>
          <w:tcPr>
            <w:tcW w:w="5837" w:type="dxa"/>
          </w:tcPr>
          <w:p w14:paraId="1405FE09" w14:textId="77777777" w:rsidR="0012298A" w:rsidRPr="001178E5" w:rsidRDefault="0012298A" w:rsidP="00E74805">
            <w:pPr>
              <w:spacing w:before="0" w:line="240" w:lineRule="auto"/>
            </w:pPr>
          </w:p>
        </w:tc>
      </w:tr>
      <w:tr w:rsidR="0012298A" w:rsidRPr="001178E5" w14:paraId="668228B3" w14:textId="77777777" w:rsidTr="00545D92">
        <w:trPr>
          <w:gridAfter w:val="3"/>
          <w:wAfter w:w="11551" w:type="dxa"/>
          <w:trHeight w:val="1346"/>
        </w:trPr>
        <w:tc>
          <w:tcPr>
            <w:tcW w:w="9870" w:type="dxa"/>
            <w:gridSpan w:val="3"/>
            <w:tcBorders>
              <w:top w:val="nil"/>
              <w:left w:val="nil"/>
              <w:bottom w:val="nil"/>
              <w:right w:val="nil"/>
            </w:tcBorders>
          </w:tcPr>
          <w:p w14:paraId="39393EBC" w14:textId="77777777" w:rsidR="00E74805" w:rsidRPr="001178E5" w:rsidRDefault="00E74805" w:rsidP="00E74805">
            <w:pPr>
              <w:pStyle w:val="BBul"/>
            </w:pPr>
            <w:r w:rsidRPr="001178E5">
              <w:t>plans, drawings and specifications used in brickwork construction</w:t>
            </w:r>
          </w:p>
          <w:p w14:paraId="64288F6E" w14:textId="2454407D" w:rsidR="00E74805" w:rsidRPr="001178E5" w:rsidRDefault="00E74805" w:rsidP="00E74805">
            <w:pPr>
              <w:pStyle w:val="BBul"/>
            </w:pPr>
            <w:r w:rsidRPr="001178E5">
              <w:t xml:space="preserve">workplace safety requirements and </w:t>
            </w:r>
            <w:r w:rsidR="00545D92">
              <w:t>OHS</w:t>
            </w:r>
            <w:r w:rsidRPr="001178E5">
              <w:t xml:space="preserve"> legislation in relation to brickwork construction, including the required </w:t>
            </w:r>
            <w:r w:rsidR="003F2287">
              <w:t>PPE</w:t>
            </w:r>
          </w:p>
          <w:p w14:paraId="031366B3" w14:textId="77777777" w:rsidR="00E74805" w:rsidRPr="001178E5" w:rsidRDefault="00E74805" w:rsidP="00E74805">
            <w:pPr>
              <w:pStyle w:val="BBul"/>
            </w:pPr>
            <w:r w:rsidRPr="001178E5">
              <w:t>relevant Australian Standards and building codes in relation to brickwork construction</w:t>
            </w:r>
          </w:p>
          <w:p w14:paraId="1A579E8C" w14:textId="77777777" w:rsidR="00E74805" w:rsidRPr="001178E5" w:rsidRDefault="00E74805" w:rsidP="00E74805">
            <w:pPr>
              <w:pStyle w:val="BBul"/>
            </w:pPr>
            <w:r w:rsidRPr="001178E5">
              <w:t>principles of sustainability relevant to brickwork construction</w:t>
            </w:r>
          </w:p>
          <w:p w14:paraId="2E6A1936" w14:textId="77777777" w:rsidR="00E74805" w:rsidRPr="001178E5" w:rsidRDefault="00E74805" w:rsidP="00E74805">
            <w:pPr>
              <w:pStyle w:val="BBul"/>
            </w:pPr>
            <w:r w:rsidRPr="001178E5">
              <w:t>terminology used for basic brickwork construction</w:t>
            </w:r>
          </w:p>
          <w:p w14:paraId="3755E783" w14:textId="77777777" w:rsidR="00E74805" w:rsidRPr="001178E5" w:rsidRDefault="00E74805" w:rsidP="00E74805">
            <w:pPr>
              <w:pStyle w:val="BBul"/>
            </w:pPr>
            <w:r w:rsidRPr="001178E5">
              <w:t>characteristics and purposes of bricklaying materials</w:t>
            </w:r>
          </w:p>
          <w:p w14:paraId="759F5D96" w14:textId="77777777" w:rsidR="00E74805" w:rsidRPr="001178E5" w:rsidRDefault="00E74805" w:rsidP="00E74805">
            <w:pPr>
              <w:pStyle w:val="BBul"/>
            </w:pPr>
            <w:r w:rsidRPr="001178E5">
              <w:t>common processes for calculating size and quantity of materials required</w:t>
            </w:r>
          </w:p>
          <w:p w14:paraId="7DD62AE4" w14:textId="77777777" w:rsidR="00E74805" w:rsidRPr="001178E5" w:rsidRDefault="00E74805" w:rsidP="00E74805">
            <w:pPr>
              <w:pStyle w:val="BBul"/>
            </w:pPr>
            <w:r w:rsidRPr="001178E5">
              <w:t>components, characteristics, and functions of mortar, including mixing and curing processes</w:t>
            </w:r>
          </w:p>
          <w:p w14:paraId="1C386025" w14:textId="77777777" w:rsidR="00E74805" w:rsidRPr="001178E5" w:rsidRDefault="00E74805" w:rsidP="00E74805">
            <w:pPr>
              <w:pStyle w:val="BBul"/>
            </w:pPr>
            <w:r w:rsidRPr="001178E5">
              <w:t>function, purpose and safe handling of bricklaying tools and equipment</w:t>
            </w:r>
          </w:p>
          <w:p w14:paraId="39CD33E6" w14:textId="77777777" w:rsidR="00E74805" w:rsidRPr="001178E5" w:rsidRDefault="00E74805" w:rsidP="00E74805">
            <w:pPr>
              <w:pStyle w:val="BBul"/>
            </w:pPr>
            <w:r w:rsidRPr="001178E5">
              <w:t>purpose of an accurate set out for brickwork construction</w:t>
            </w:r>
          </w:p>
          <w:p w14:paraId="104CCAD6" w14:textId="77777777" w:rsidR="00E74805" w:rsidRPr="001178E5" w:rsidRDefault="00E74805" w:rsidP="00E74805">
            <w:pPr>
              <w:pStyle w:val="BBul"/>
            </w:pPr>
            <w:r w:rsidRPr="001178E5">
              <w:t>set out techniques and processes for brickwork construction</w:t>
            </w:r>
          </w:p>
          <w:p w14:paraId="6D0E23C5" w14:textId="77777777" w:rsidR="00E74805" w:rsidRPr="001178E5" w:rsidRDefault="00E74805" w:rsidP="00E74805">
            <w:pPr>
              <w:pStyle w:val="BBul"/>
            </w:pPr>
            <w:r w:rsidRPr="001178E5">
              <w:t>use of spirit levelling devices for setting out</w:t>
            </w:r>
          </w:p>
          <w:p w14:paraId="330BCB47" w14:textId="527F26F7" w:rsidR="0012298A" w:rsidRPr="009571B9" w:rsidRDefault="00E74805" w:rsidP="00E74805">
            <w:pPr>
              <w:pStyle w:val="BBul"/>
              <w:rPr>
                <w:lang w:val="en-GB" w:eastAsia="en-GB"/>
              </w:rPr>
            </w:pPr>
            <w:r w:rsidRPr="001178E5">
              <w:t>bricklaying techniques for basic brickwork construction.</w:t>
            </w:r>
          </w:p>
        </w:tc>
      </w:tr>
      <w:tr w:rsidR="0012298A" w:rsidRPr="001178E5" w14:paraId="6F210FD5" w14:textId="77777777" w:rsidTr="00545D92">
        <w:trPr>
          <w:gridAfter w:val="3"/>
          <w:wAfter w:w="11551" w:type="dxa"/>
        </w:trPr>
        <w:tc>
          <w:tcPr>
            <w:tcW w:w="9870" w:type="dxa"/>
            <w:gridSpan w:val="3"/>
            <w:tcBorders>
              <w:top w:val="nil"/>
              <w:left w:val="nil"/>
              <w:bottom w:val="nil"/>
              <w:right w:val="nil"/>
            </w:tcBorders>
          </w:tcPr>
          <w:p w14:paraId="4CB5A252" w14:textId="77777777" w:rsidR="0012298A" w:rsidRPr="00FC36FF" w:rsidRDefault="0012298A" w:rsidP="00E74805">
            <w:pPr>
              <w:pStyle w:val="SectCHead1"/>
              <w:spacing w:before="360" w:after="0" w:line="240" w:lineRule="auto"/>
              <w:ind w:left="28"/>
              <w:rPr>
                <w:color w:val="000000" w:themeColor="text1"/>
              </w:rPr>
            </w:pPr>
            <w:r w:rsidRPr="001178E5">
              <w:rPr>
                <w:color w:val="000000" w:themeColor="text1"/>
              </w:rPr>
              <w:t>RANGE STATEMENT</w:t>
            </w:r>
          </w:p>
        </w:tc>
      </w:tr>
      <w:tr w:rsidR="0012298A" w:rsidRPr="001178E5" w14:paraId="7EF110C9" w14:textId="77777777" w:rsidTr="00545D92">
        <w:trPr>
          <w:gridAfter w:val="2"/>
          <w:wAfter w:w="11498" w:type="dxa"/>
        </w:trPr>
        <w:tc>
          <w:tcPr>
            <w:tcW w:w="9923" w:type="dxa"/>
            <w:gridSpan w:val="4"/>
            <w:tcBorders>
              <w:top w:val="nil"/>
              <w:left w:val="nil"/>
              <w:right w:val="nil"/>
            </w:tcBorders>
          </w:tcPr>
          <w:p w14:paraId="62695BBB" w14:textId="77777777" w:rsidR="0012298A" w:rsidRPr="001178E5" w:rsidRDefault="0012298A" w:rsidP="00E74805">
            <w:pPr>
              <w:pStyle w:val="SectCDescr"/>
              <w:spacing w:beforeLines="0" w:before="120" w:afterLines="0" w:after="0" w:line="240" w:lineRule="auto"/>
              <w:ind w:left="0" w:right="-158" w:firstLine="6"/>
              <w:rPr>
                <w:color w:val="000000" w:themeColor="text1"/>
              </w:rPr>
            </w:pPr>
            <w:r w:rsidRPr="001178E5">
              <w:rPr>
                <w:color w:val="000000" w:themeColor="text1"/>
              </w:rPr>
              <w:t xml:space="preserve">The range statement relates to the unit of competency as a whole. It allows for different work environments </w:t>
            </w:r>
            <w:r>
              <w:rPr>
                <w:color w:val="000000" w:themeColor="text1"/>
              </w:rPr>
              <w:br/>
            </w:r>
            <w:r w:rsidRPr="001178E5">
              <w:rPr>
                <w:color w:val="000000" w:themeColor="text1"/>
              </w:rP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12298A" w:rsidRPr="001178E5" w14:paraId="3EAB6631" w14:textId="77777777" w:rsidTr="00545D92">
        <w:trPr>
          <w:gridAfter w:val="3"/>
          <w:wAfter w:w="11551" w:type="dxa"/>
          <w:trHeight w:val="20"/>
        </w:trPr>
        <w:tc>
          <w:tcPr>
            <w:tcW w:w="4111" w:type="dxa"/>
            <w:tcBorders>
              <w:top w:val="nil"/>
              <w:left w:val="nil"/>
              <w:bottom w:val="nil"/>
              <w:right w:val="nil"/>
            </w:tcBorders>
          </w:tcPr>
          <w:p w14:paraId="011DF8E4" w14:textId="259E0A1E" w:rsidR="0012298A" w:rsidRPr="009571B9" w:rsidRDefault="00545D92" w:rsidP="00545D92">
            <w:pPr>
              <w:pStyle w:val="SectCDescr"/>
              <w:spacing w:beforeLines="0" w:before="240" w:afterLines="0" w:after="0" w:line="240" w:lineRule="auto"/>
              <w:ind w:left="0" w:firstLine="6"/>
              <w:rPr>
                <w:i w:val="0"/>
                <w:color w:val="000000" w:themeColor="text1"/>
                <w:sz w:val="22"/>
                <w:szCs w:val="22"/>
              </w:rPr>
            </w:pPr>
            <w:r>
              <w:rPr>
                <w:b/>
                <w:bCs/>
                <w:color w:val="000000" w:themeColor="text1"/>
                <w:sz w:val="22"/>
                <w:szCs w:val="22"/>
              </w:rPr>
              <w:t>Plans and s</w:t>
            </w:r>
            <w:r w:rsidR="0012298A" w:rsidRPr="009571B9">
              <w:rPr>
                <w:b/>
                <w:bCs/>
                <w:color w:val="000000" w:themeColor="text1"/>
                <w:sz w:val="22"/>
                <w:szCs w:val="22"/>
              </w:rPr>
              <w:t>pecifications</w:t>
            </w:r>
            <w:r w:rsidR="0012298A" w:rsidRPr="009571B9">
              <w:rPr>
                <w:bCs/>
                <w:i w:val="0"/>
                <w:color w:val="000000" w:themeColor="text1"/>
                <w:sz w:val="22"/>
                <w:szCs w:val="22"/>
              </w:rPr>
              <w:t xml:space="preserve"> may include:</w:t>
            </w:r>
          </w:p>
        </w:tc>
        <w:tc>
          <w:tcPr>
            <w:tcW w:w="5759" w:type="dxa"/>
            <w:gridSpan w:val="2"/>
            <w:tcBorders>
              <w:top w:val="nil"/>
              <w:left w:val="nil"/>
              <w:bottom w:val="nil"/>
              <w:right w:val="nil"/>
            </w:tcBorders>
          </w:tcPr>
          <w:p w14:paraId="1236D2DF" w14:textId="77777777" w:rsidR="00545D92" w:rsidRPr="001178E5" w:rsidRDefault="00545D92" w:rsidP="00545D92">
            <w:pPr>
              <w:pStyle w:val="Bullrange"/>
              <w:spacing w:before="240"/>
            </w:pPr>
            <w:r w:rsidRPr="001178E5">
              <w:t>building surveyor stamped plans such as site plans, and floor plans</w:t>
            </w:r>
          </w:p>
          <w:p w14:paraId="5C446A22" w14:textId="7A872E49" w:rsidR="00545D92" w:rsidRPr="001178E5" w:rsidRDefault="00545D92" w:rsidP="00545D92">
            <w:pPr>
              <w:pStyle w:val="Bullrange"/>
            </w:pPr>
            <w:r w:rsidRPr="001178E5">
              <w:t>manufacturer</w:t>
            </w:r>
            <w:r w:rsidR="00375559">
              <w:t>s’</w:t>
            </w:r>
            <w:r w:rsidRPr="001178E5">
              <w:t xml:space="preserve"> specifications and instructions</w:t>
            </w:r>
          </w:p>
          <w:p w14:paraId="47A8923D" w14:textId="77777777" w:rsidR="00545D92" w:rsidRPr="001178E5" w:rsidRDefault="00545D92" w:rsidP="00545D92">
            <w:pPr>
              <w:pStyle w:val="Bullrange"/>
            </w:pPr>
            <w:r w:rsidRPr="001178E5">
              <w:t>material safety data sheets (MSDS)</w:t>
            </w:r>
          </w:p>
          <w:p w14:paraId="28FEF99D" w14:textId="77777777" w:rsidR="00545D92" w:rsidRPr="001178E5" w:rsidRDefault="00545D92" w:rsidP="00545D92">
            <w:pPr>
              <w:pStyle w:val="Bullrange"/>
            </w:pPr>
            <w:r w:rsidRPr="001178E5">
              <w:t xml:space="preserve">regulatory and legislative requirements </w:t>
            </w:r>
          </w:p>
          <w:p w14:paraId="58BAD280" w14:textId="48152028" w:rsidR="00545D92" w:rsidRPr="001178E5" w:rsidRDefault="00545D92" w:rsidP="00545D92">
            <w:pPr>
              <w:pStyle w:val="Bullrange"/>
            </w:pPr>
            <w:r>
              <w:t>relevant Australian S</w:t>
            </w:r>
            <w:r w:rsidRPr="001178E5">
              <w:t>tandards</w:t>
            </w:r>
            <w:r>
              <w:t xml:space="preserve"> and codes</w:t>
            </w:r>
          </w:p>
          <w:p w14:paraId="122A69DF" w14:textId="77777777" w:rsidR="00545D92" w:rsidRPr="001178E5" w:rsidRDefault="00545D92" w:rsidP="00545D92">
            <w:pPr>
              <w:pStyle w:val="Bullrange"/>
            </w:pPr>
            <w:r w:rsidRPr="001178E5">
              <w:t>safe</w:t>
            </w:r>
            <w:r w:rsidRPr="001178E5">
              <w:rPr>
                <w:spacing w:val="-4"/>
              </w:rPr>
              <w:t xml:space="preserve"> </w:t>
            </w:r>
            <w:r w:rsidRPr="001178E5">
              <w:t>work</w:t>
            </w:r>
            <w:r w:rsidRPr="001178E5">
              <w:rPr>
                <w:spacing w:val="-5"/>
              </w:rPr>
              <w:t xml:space="preserve"> </w:t>
            </w:r>
            <w:r w:rsidRPr="001178E5">
              <w:t>procedures</w:t>
            </w:r>
          </w:p>
          <w:p w14:paraId="002C3CAC" w14:textId="77777777" w:rsidR="00545D92" w:rsidRPr="001178E5" w:rsidRDefault="00545D92" w:rsidP="00545D92">
            <w:pPr>
              <w:pStyle w:val="Bullrange"/>
            </w:pPr>
            <w:r w:rsidRPr="001178E5">
              <w:t>signage</w:t>
            </w:r>
          </w:p>
          <w:p w14:paraId="3C204FDA" w14:textId="77777777" w:rsidR="00545D92" w:rsidRPr="001178E5" w:rsidRDefault="00545D92" w:rsidP="00545D92">
            <w:pPr>
              <w:pStyle w:val="Bullrange"/>
            </w:pPr>
            <w:r w:rsidRPr="001178E5">
              <w:t>verbal,</w:t>
            </w:r>
            <w:r w:rsidRPr="001178E5">
              <w:rPr>
                <w:spacing w:val="-7"/>
              </w:rPr>
              <w:t xml:space="preserve"> </w:t>
            </w:r>
            <w:r w:rsidRPr="001178E5">
              <w:t>written</w:t>
            </w:r>
            <w:r w:rsidRPr="001178E5">
              <w:rPr>
                <w:spacing w:val="-7"/>
              </w:rPr>
              <w:t xml:space="preserve"> </w:t>
            </w:r>
            <w:r w:rsidRPr="001178E5">
              <w:t>and</w:t>
            </w:r>
            <w:r w:rsidRPr="001178E5">
              <w:rPr>
                <w:spacing w:val="-3"/>
              </w:rPr>
              <w:t xml:space="preserve"> </w:t>
            </w:r>
            <w:r w:rsidRPr="001178E5">
              <w:t>gra</w:t>
            </w:r>
            <w:r w:rsidRPr="001178E5">
              <w:rPr>
                <w:spacing w:val="-1"/>
              </w:rPr>
              <w:t>p</w:t>
            </w:r>
            <w:r w:rsidRPr="001178E5">
              <w:t>hical</w:t>
            </w:r>
            <w:r w:rsidRPr="001178E5">
              <w:rPr>
                <w:spacing w:val="-10"/>
              </w:rPr>
              <w:t xml:space="preserve"> </w:t>
            </w:r>
            <w:r w:rsidRPr="001178E5">
              <w:t>instructions issued by supervisor or external personnel</w:t>
            </w:r>
          </w:p>
          <w:p w14:paraId="3E5E31DB" w14:textId="3EA42EF8" w:rsidR="0012298A" w:rsidRPr="009571B9" w:rsidRDefault="00545D92" w:rsidP="00545D92">
            <w:pPr>
              <w:pStyle w:val="Bullrange"/>
            </w:pPr>
            <w:r w:rsidRPr="001178E5">
              <w:t>work schedules, specifications and requirements.</w:t>
            </w:r>
          </w:p>
        </w:tc>
      </w:tr>
      <w:tr w:rsidR="0012298A" w:rsidRPr="001178E5" w14:paraId="0513022F" w14:textId="77777777" w:rsidTr="00545D92">
        <w:trPr>
          <w:gridAfter w:val="3"/>
          <w:wAfter w:w="11551" w:type="dxa"/>
          <w:trHeight w:val="1000"/>
        </w:trPr>
        <w:tc>
          <w:tcPr>
            <w:tcW w:w="4111" w:type="dxa"/>
            <w:tcBorders>
              <w:top w:val="nil"/>
              <w:left w:val="nil"/>
              <w:right w:val="nil"/>
            </w:tcBorders>
          </w:tcPr>
          <w:p w14:paraId="507C3227" w14:textId="0EE4B638" w:rsidR="0012298A" w:rsidRPr="00545D92" w:rsidRDefault="00545D92" w:rsidP="00E74805">
            <w:pPr>
              <w:pStyle w:val="SectCDescr"/>
              <w:spacing w:beforeLines="0" w:before="120" w:afterLines="0" w:after="0" w:line="240" w:lineRule="auto"/>
              <w:ind w:left="45" w:firstLine="6"/>
              <w:rPr>
                <w:b/>
                <w:i w:val="0"/>
                <w:color w:val="000000" w:themeColor="text1"/>
                <w:sz w:val="22"/>
                <w:szCs w:val="22"/>
              </w:rPr>
            </w:pPr>
            <w:r w:rsidRPr="00545D92">
              <w:rPr>
                <w:b/>
                <w:color w:val="000000" w:themeColor="text1"/>
                <w:sz w:val="22"/>
                <w:szCs w:val="22"/>
              </w:rPr>
              <w:t>Basic bricklaying</w:t>
            </w:r>
            <w:r w:rsidRPr="00545D92">
              <w:rPr>
                <w:color w:val="000000" w:themeColor="text1"/>
                <w:sz w:val="22"/>
                <w:szCs w:val="22"/>
              </w:rPr>
              <w:t xml:space="preserve"> </w:t>
            </w:r>
            <w:r w:rsidRPr="00545D92">
              <w:rPr>
                <w:b/>
                <w:color w:val="000000" w:themeColor="text1"/>
                <w:sz w:val="22"/>
                <w:szCs w:val="22"/>
              </w:rPr>
              <w:t>construction</w:t>
            </w:r>
            <w:r w:rsidRPr="00545D92">
              <w:rPr>
                <w:color w:val="000000" w:themeColor="text1"/>
                <w:sz w:val="22"/>
                <w:szCs w:val="22"/>
              </w:rPr>
              <w:t xml:space="preserve"> </w:t>
            </w:r>
            <w:r w:rsidRPr="00545D92">
              <w:rPr>
                <w:b/>
                <w:color w:val="000000" w:themeColor="text1"/>
                <w:sz w:val="22"/>
                <w:szCs w:val="22"/>
              </w:rPr>
              <w:t>tasks</w:t>
            </w:r>
            <w:r w:rsidRPr="00545D92">
              <w:rPr>
                <w:color w:val="000000" w:themeColor="text1"/>
                <w:sz w:val="22"/>
                <w:szCs w:val="22"/>
              </w:rPr>
              <w:t xml:space="preserve"> </w:t>
            </w:r>
            <w:r w:rsidRPr="00545D92">
              <w:rPr>
                <w:i w:val="0"/>
                <w:color w:val="000000" w:themeColor="text1"/>
                <w:sz w:val="22"/>
                <w:szCs w:val="22"/>
              </w:rPr>
              <w:t>must include, but is not limited to:</w:t>
            </w:r>
          </w:p>
        </w:tc>
        <w:tc>
          <w:tcPr>
            <w:tcW w:w="5759" w:type="dxa"/>
            <w:gridSpan w:val="2"/>
            <w:tcBorders>
              <w:top w:val="nil"/>
              <w:left w:val="nil"/>
              <w:right w:val="nil"/>
            </w:tcBorders>
          </w:tcPr>
          <w:p w14:paraId="19EFE8EE" w14:textId="77777777" w:rsidR="00545D92" w:rsidRPr="001178E5" w:rsidRDefault="00545D92" w:rsidP="00545D92">
            <w:pPr>
              <w:pStyle w:val="Bullrange"/>
              <w:spacing w:before="120"/>
            </w:pPr>
            <w:r w:rsidRPr="001178E5">
              <w:t>gauge brickwork</w:t>
            </w:r>
          </w:p>
          <w:p w14:paraId="23C7B7D9" w14:textId="77777777" w:rsidR="00545D92" w:rsidRPr="001178E5" w:rsidRDefault="00545D92" w:rsidP="00545D92">
            <w:pPr>
              <w:pStyle w:val="Bullrange"/>
            </w:pPr>
            <w:r w:rsidRPr="001178E5">
              <w:t>internal and external corners</w:t>
            </w:r>
          </w:p>
          <w:p w14:paraId="3C9396F5" w14:textId="3FE4BAF3" w:rsidR="0012298A" w:rsidRPr="009571B9" w:rsidRDefault="00545D92" w:rsidP="00545D92">
            <w:pPr>
              <w:pStyle w:val="Bullrange"/>
            </w:pPr>
            <w:r w:rsidRPr="001178E5">
              <w:t>bond.</w:t>
            </w:r>
          </w:p>
        </w:tc>
      </w:tr>
    </w:tbl>
    <w:p w14:paraId="04D99480" w14:textId="77777777" w:rsidR="00545D92" w:rsidRDefault="00545D92">
      <w:r>
        <w:rPr>
          <w:i/>
          <w:iCs/>
        </w:rPr>
        <w:br w:type="page"/>
      </w:r>
    </w:p>
    <w:tbl>
      <w:tblPr>
        <w:tblW w:w="9870" w:type="dxa"/>
        <w:tblLayout w:type="fixed"/>
        <w:tblLook w:val="0000" w:firstRow="0" w:lastRow="0" w:firstColumn="0" w:lastColumn="0" w:noHBand="0" w:noVBand="0"/>
      </w:tblPr>
      <w:tblGrid>
        <w:gridCol w:w="4111"/>
        <w:gridCol w:w="5759"/>
      </w:tblGrid>
      <w:tr w:rsidR="0012298A" w:rsidRPr="001178E5" w14:paraId="22F572BF" w14:textId="77777777" w:rsidTr="00545D92">
        <w:trPr>
          <w:trHeight w:val="20"/>
        </w:trPr>
        <w:tc>
          <w:tcPr>
            <w:tcW w:w="4111" w:type="dxa"/>
            <w:tcBorders>
              <w:top w:val="nil"/>
              <w:left w:val="nil"/>
              <w:right w:val="nil"/>
            </w:tcBorders>
          </w:tcPr>
          <w:p w14:paraId="45477BFF" w14:textId="26FAF6C4" w:rsidR="0012298A" w:rsidRPr="00545D92" w:rsidRDefault="00545D92" w:rsidP="00E74805">
            <w:pPr>
              <w:pStyle w:val="SectCDescr"/>
              <w:spacing w:beforeLines="0" w:before="120" w:afterLines="0" w:after="0" w:line="240" w:lineRule="auto"/>
              <w:ind w:left="45" w:firstLine="6"/>
              <w:rPr>
                <w:b/>
                <w:i w:val="0"/>
                <w:color w:val="000000" w:themeColor="text1"/>
                <w:sz w:val="22"/>
                <w:szCs w:val="22"/>
              </w:rPr>
            </w:pPr>
            <w:r w:rsidRPr="00545D92">
              <w:rPr>
                <w:b/>
                <w:color w:val="000000" w:themeColor="text1"/>
                <w:sz w:val="22"/>
                <w:szCs w:val="22"/>
              </w:rPr>
              <w:lastRenderedPageBreak/>
              <w:t xml:space="preserve">Codes and standards </w:t>
            </w:r>
            <w:r w:rsidRPr="00545D92">
              <w:rPr>
                <w:i w:val="0"/>
                <w:color w:val="000000" w:themeColor="text1"/>
                <w:sz w:val="22"/>
                <w:szCs w:val="22"/>
              </w:rPr>
              <w:t>may include, but are not limited to:</w:t>
            </w:r>
          </w:p>
        </w:tc>
        <w:tc>
          <w:tcPr>
            <w:tcW w:w="5759" w:type="dxa"/>
            <w:tcBorders>
              <w:top w:val="nil"/>
              <w:left w:val="nil"/>
              <w:right w:val="nil"/>
            </w:tcBorders>
          </w:tcPr>
          <w:p w14:paraId="6A3D5255" w14:textId="77777777" w:rsidR="00545D92" w:rsidRPr="001178E5" w:rsidRDefault="00545D92" w:rsidP="00545D92">
            <w:pPr>
              <w:pStyle w:val="Bullrange"/>
              <w:spacing w:before="120"/>
            </w:pPr>
            <w:r w:rsidRPr="001178E5">
              <w:t>National Construction Code (NCC)</w:t>
            </w:r>
          </w:p>
          <w:p w14:paraId="5AF5CE3A" w14:textId="4D8C6FB4" w:rsidR="0012298A" w:rsidRPr="009571B9" w:rsidRDefault="00545D92" w:rsidP="00545D92">
            <w:pPr>
              <w:pStyle w:val="Bullrange"/>
            </w:pPr>
            <w:r w:rsidRPr="001178E5">
              <w:t>AS 3700 Masonry structures.</w:t>
            </w:r>
          </w:p>
        </w:tc>
      </w:tr>
      <w:tr w:rsidR="0012298A" w:rsidRPr="001178E5" w14:paraId="431A6124" w14:textId="77777777" w:rsidTr="00545D92">
        <w:trPr>
          <w:trHeight w:val="20"/>
        </w:trPr>
        <w:tc>
          <w:tcPr>
            <w:tcW w:w="4111" w:type="dxa"/>
            <w:tcBorders>
              <w:top w:val="nil"/>
              <w:left w:val="nil"/>
              <w:bottom w:val="nil"/>
              <w:right w:val="nil"/>
            </w:tcBorders>
          </w:tcPr>
          <w:p w14:paraId="3D3FBD8A" w14:textId="77D73484" w:rsidR="0012298A" w:rsidRPr="00545D92" w:rsidRDefault="00545D92" w:rsidP="00E74805">
            <w:pPr>
              <w:pStyle w:val="SectCDescr"/>
              <w:spacing w:beforeLines="0" w:before="120" w:afterLines="0" w:after="0" w:line="240" w:lineRule="auto"/>
              <w:ind w:left="45" w:firstLine="6"/>
              <w:rPr>
                <w:b/>
                <w:color w:val="000000" w:themeColor="text1"/>
                <w:sz w:val="22"/>
                <w:szCs w:val="22"/>
              </w:rPr>
            </w:pPr>
            <w:r w:rsidRPr="00545D92">
              <w:rPr>
                <w:b/>
                <w:bCs/>
                <w:color w:val="000000" w:themeColor="text1"/>
                <w:sz w:val="22"/>
                <w:szCs w:val="22"/>
              </w:rPr>
              <w:t>Materi</w:t>
            </w:r>
            <w:r w:rsidRPr="00545D92">
              <w:rPr>
                <w:b/>
                <w:bCs/>
                <w:color w:val="000000" w:themeColor="text1"/>
                <w:spacing w:val="-1"/>
                <w:sz w:val="22"/>
                <w:szCs w:val="22"/>
              </w:rPr>
              <w:t>a</w:t>
            </w:r>
            <w:r w:rsidRPr="00545D92">
              <w:rPr>
                <w:b/>
                <w:bCs/>
                <w:color w:val="000000" w:themeColor="text1"/>
                <w:spacing w:val="1"/>
                <w:sz w:val="22"/>
                <w:szCs w:val="22"/>
              </w:rPr>
              <w:t>l</w:t>
            </w:r>
            <w:r w:rsidRPr="00545D92">
              <w:rPr>
                <w:b/>
                <w:bCs/>
                <w:color w:val="000000" w:themeColor="text1"/>
                <w:sz w:val="22"/>
                <w:szCs w:val="22"/>
              </w:rPr>
              <w:t>s</w:t>
            </w:r>
            <w:r w:rsidRPr="00545D92">
              <w:rPr>
                <w:b/>
                <w:bCs/>
                <w:color w:val="000000" w:themeColor="text1"/>
                <w:spacing w:val="-9"/>
                <w:sz w:val="22"/>
                <w:szCs w:val="22"/>
              </w:rPr>
              <w:t xml:space="preserve"> </w:t>
            </w:r>
            <w:r w:rsidRPr="00545D92">
              <w:rPr>
                <w:i w:val="0"/>
                <w:color w:val="000000" w:themeColor="text1"/>
                <w:spacing w:val="-2"/>
                <w:sz w:val="22"/>
                <w:szCs w:val="22"/>
              </w:rPr>
              <w:t>m</w:t>
            </w:r>
            <w:r w:rsidRPr="00545D92">
              <w:rPr>
                <w:i w:val="0"/>
                <w:color w:val="000000" w:themeColor="text1"/>
                <w:sz w:val="22"/>
                <w:szCs w:val="22"/>
              </w:rPr>
              <w:t>ay</w:t>
            </w:r>
            <w:r w:rsidRPr="00545D92">
              <w:rPr>
                <w:i w:val="0"/>
                <w:color w:val="000000" w:themeColor="text1"/>
                <w:spacing w:val="-4"/>
                <w:sz w:val="22"/>
                <w:szCs w:val="22"/>
              </w:rPr>
              <w:t xml:space="preserve"> </w:t>
            </w:r>
            <w:r w:rsidRPr="00545D92">
              <w:rPr>
                <w:i w:val="0"/>
                <w:color w:val="000000" w:themeColor="text1"/>
                <w:sz w:val="22"/>
                <w:szCs w:val="22"/>
              </w:rPr>
              <w:t>include:</w:t>
            </w:r>
          </w:p>
        </w:tc>
        <w:tc>
          <w:tcPr>
            <w:tcW w:w="5759" w:type="dxa"/>
            <w:tcBorders>
              <w:top w:val="nil"/>
              <w:left w:val="nil"/>
              <w:bottom w:val="nil"/>
              <w:right w:val="nil"/>
            </w:tcBorders>
          </w:tcPr>
          <w:p w14:paraId="37F9636D" w14:textId="77777777" w:rsidR="00545D92" w:rsidRPr="001178E5" w:rsidRDefault="00545D92" w:rsidP="00545D92">
            <w:pPr>
              <w:pStyle w:val="Bullrange"/>
              <w:spacing w:before="120"/>
            </w:pPr>
            <w:r w:rsidRPr="001178E5">
              <w:rPr>
                <w:w w:val="102"/>
              </w:rPr>
              <w:t>b</w:t>
            </w:r>
            <w:r w:rsidRPr="001178E5">
              <w:rPr>
                <w:spacing w:val="1"/>
                <w:w w:val="102"/>
              </w:rPr>
              <w:t>ri</w:t>
            </w:r>
            <w:r w:rsidRPr="001178E5">
              <w:rPr>
                <w:w w:val="102"/>
              </w:rPr>
              <w:t>cks</w:t>
            </w:r>
          </w:p>
          <w:p w14:paraId="756821A3" w14:textId="77777777" w:rsidR="00545D92" w:rsidRPr="001178E5" w:rsidRDefault="00545D92" w:rsidP="00545D92">
            <w:pPr>
              <w:pStyle w:val="Bullrange"/>
            </w:pPr>
            <w:r w:rsidRPr="001178E5">
              <w:rPr>
                <w:w w:val="102"/>
              </w:rPr>
              <w:t>ce</w:t>
            </w:r>
            <w:r w:rsidRPr="001178E5">
              <w:rPr>
                <w:spacing w:val="4"/>
                <w:w w:val="102"/>
              </w:rPr>
              <w:t>m</w:t>
            </w:r>
            <w:r w:rsidRPr="001178E5">
              <w:rPr>
                <w:w w:val="102"/>
              </w:rPr>
              <w:t>ent</w:t>
            </w:r>
          </w:p>
          <w:p w14:paraId="36DF70A3" w14:textId="77777777" w:rsidR="00545D92" w:rsidRPr="001178E5" w:rsidRDefault="00545D92" w:rsidP="00545D92">
            <w:pPr>
              <w:pStyle w:val="Bullrange"/>
            </w:pPr>
            <w:r w:rsidRPr="001178E5">
              <w:rPr>
                <w:w w:val="102"/>
              </w:rPr>
              <w:t>li</w:t>
            </w:r>
            <w:r w:rsidRPr="001178E5">
              <w:rPr>
                <w:spacing w:val="3"/>
                <w:w w:val="102"/>
              </w:rPr>
              <w:t>m</w:t>
            </w:r>
            <w:r w:rsidRPr="001178E5">
              <w:rPr>
                <w:w w:val="102"/>
              </w:rPr>
              <w:t>e</w:t>
            </w:r>
          </w:p>
          <w:p w14:paraId="695A2A6C" w14:textId="34F0F1F6" w:rsidR="0012298A" w:rsidRPr="009571B9" w:rsidRDefault="00545D92" w:rsidP="00545D92">
            <w:pPr>
              <w:pStyle w:val="Bullrange"/>
            </w:pPr>
            <w:r w:rsidRPr="001178E5">
              <w:rPr>
                <w:w w:val="102"/>
              </w:rPr>
              <w:t>sand.</w:t>
            </w:r>
          </w:p>
        </w:tc>
      </w:tr>
      <w:tr w:rsidR="00545D92" w:rsidRPr="001178E5" w14:paraId="1E415E91" w14:textId="77777777" w:rsidTr="00545D92">
        <w:trPr>
          <w:trHeight w:val="20"/>
        </w:trPr>
        <w:tc>
          <w:tcPr>
            <w:tcW w:w="4111" w:type="dxa"/>
            <w:tcBorders>
              <w:top w:val="nil"/>
              <w:left w:val="nil"/>
              <w:right w:val="nil"/>
            </w:tcBorders>
          </w:tcPr>
          <w:p w14:paraId="069C65D5" w14:textId="4C6EDF25" w:rsidR="00545D92" w:rsidRPr="00545D92" w:rsidRDefault="00545D92" w:rsidP="00E74805">
            <w:pPr>
              <w:pStyle w:val="SectCDescr"/>
              <w:spacing w:beforeLines="0" w:before="120" w:afterLines="0" w:after="0" w:line="240" w:lineRule="auto"/>
              <w:ind w:left="45" w:firstLine="6"/>
              <w:rPr>
                <w:b/>
                <w:bCs/>
                <w:color w:val="000000" w:themeColor="text1"/>
                <w:sz w:val="22"/>
                <w:szCs w:val="22"/>
              </w:rPr>
            </w:pPr>
            <w:r w:rsidRPr="00545D92">
              <w:rPr>
                <w:b/>
                <w:color w:val="000000" w:themeColor="text1"/>
                <w:sz w:val="22"/>
                <w:szCs w:val="22"/>
              </w:rPr>
              <w:t>Tools</w:t>
            </w:r>
            <w:r w:rsidRPr="00545D92">
              <w:rPr>
                <w:b/>
                <w:color w:val="000000" w:themeColor="text1"/>
                <w:spacing w:val="-5"/>
                <w:sz w:val="22"/>
                <w:szCs w:val="22"/>
              </w:rPr>
              <w:t xml:space="preserve"> </w:t>
            </w:r>
            <w:r w:rsidRPr="00545D92">
              <w:rPr>
                <w:b/>
                <w:color w:val="000000" w:themeColor="text1"/>
                <w:sz w:val="22"/>
                <w:szCs w:val="22"/>
              </w:rPr>
              <w:t>and</w:t>
            </w:r>
            <w:r w:rsidRPr="00545D92">
              <w:rPr>
                <w:b/>
                <w:color w:val="000000" w:themeColor="text1"/>
                <w:spacing w:val="-4"/>
                <w:sz w:val="22"/>
                <w:szCs w:val="22"/>
              </w:rPr>
              <w:t xml:space="preserve"> </w:t>
            </w:r>
            <w:r w:rsidRPr="00545D92">
              <w:rPr>
                <w:b/>
                <w:color w:val="000000" w:themeColor="text1"/>
                <w:sz w:val="22"/>
                <w:szCs w:val="22"/>
              </w:rPr>
              <w:t>equipment</w:t>
            </w:r>
            <w:r w:rsidRPr="00545D92">
              <w:rPr>
                <w:color w:val="000000" w:themeColor="text1"/>
                <w:spacing w:val="-10"/>
                <w:sz w:val="22"/>
                <w:szCs w:val="22"/>
              </w:rPr>
              <w:t xml:space="preserve"> </w:t>
            </w:r>
            <w:r w:rsidRPr="00545D92">
              <w:rPr>
                <w:i w:val="0"/>
                <w:color w:val="000000" w:themeColor="text1"/>
                <w:spacing w:val="-2"/>
                <w:sz w:val="22"/>
                <w:szCs w:val="22"/>
              </w:rPr>
              <w:t>m</w:t>
            </w:r>
            <w:r w:rsidRPr="00545D92">
              <w:rPr>
                <w:i w:val="0"/>
                <w:color w:val="000000" w:themeColor="text1"/>
                <w:sz w:val="22"/>
                <w:szCs w:val="22"/>
              </w:rPr>
              <w:t>ay include:</w:t>
            </w:r>
          </w:p>
        </w:tc>
        <w:tc>
          <w:tcPr>
            <w:tcW w:w="5759" w:type="dxa"/>
            <w:tcBorders>
              <w:top w:val="nil"/>
              <w:left w:val="nil"/>
              <w:right w:val="nil"/>
            </w:tcBorders>
          </w:tcPr>
          <w:p w14:paraId="32200F2C" w14:textId="77777777" w:rsidR="00545D92" w:rsidRPr="001178E5" w:rsidRDefault="00545D92" w:rsidP="00545D92">
            <w:pPr>
              <w:pStyle w:val="Bullrange"/>
              <w:spacing w:before="120"/>
            </w:pPr>
            <w:r w:rsidRPr="001178E5">
              <w:t>ce</w:t>
            </w:r>
            <w:r w:rsidRPr="001178E5">
              <w:rPr>
                <w:spacing w:val="4"/>
              </w:rPr>
              <w:t>m</w:t>
            </w:r>
            <w:r w:rsidRPr="001178E5">
              <w:t>ent</w:t>
            </w:r>
            <w:r w:rsidRPr="001178E5">
              <w:rPr>
                <w:spacing w:val="18"/>
              </w:rPr>
              <w:t xml:space="preserve"> </w:t>
            </w:r>
            <w:r w:rsidRPr="001178E5">
              <w:rPr>
                <w:spacing w:val="4"/>
                <w:w w:val="102"/>
              </w:rPr>
              <w:t>m</w:t>
            </w:r>
            <w:r w:rsidRPr="001178E5">
              <w:rPr>
                <w:w w:val="102"/>
              </w:rPr>
              <w:t>ixers</w:t>
            </w:r>
          </w:p>
          <w:p w14:paraId="12F2D385" w14:textId="77777777" w:rsidR="00545D92" w:rsidRPr="001178E5" w:rsidRDefault="00545D92" w:rsidP="00545D92">
            <w:pPr>
              <w:pStyle w:val="Bullrange"/>
            </w:pPr>
            <w:r w:rsidRPr="001178E5">
              <w:t>chisels</w:t>
            </w:r>
            <w:r w:rsidRPr="001178E5">
              <w:rPr>
                <w:spacing w:val="18"/>
              </w:rPr>
              <w:t xml:space="preserve"> </w:t>
            </w:r>
            <w:r w:rsidRPr="001178E5">
              <w:t>and</w:t>
            </w:r>
            <w:r w:rsidRPr="001178E5">
              <w:rPr>
                <w:spacing w:val="12"/>
              </w:rPr>
              <w:t xml:space="preserve"> </w:t>
            </w:r>
            <w:r w:rsidRPr="001178E5">
              <w:rPr>
                <w:w w:val="102"/>
              </w:rPr>
              <w:t>bolsters</w:t>
            </w:r>
          </w:p>
          <w:p w14:paraId="08A94234" w14:textId="77777777" w:rsidR="00545D92" w:rsidRPr="001178E5" w:rsidRDefault="00545D92" w:rsidP="00545D92">
            <w:pPr>
              <w:pStyle w:val="Bullrange"/>
            </w:pPr>
            <w:r w:rsidRPr="001178E5">
              <w:t>gauge</w:t>
            </w:r>
            <w:r w:rsidRPr="001178E5">
              <w:rPr>
                <w:spacing w:val="17"/>
              </w:rPr>
              <w:t xml:space="preserve"> </w:t>
            </w:r>
            <w:r w:rsidRPr="001178E5">
              <w:rPr>
                <w:w w:val="102"/>
              </w:rPr>
              <w:t>rod</w:t>
            </w:r>
          </w:p>
          <w:p w14:paraId="605D70CC" w14:textId="77777777" w:rsidR="00545D92" w:rsidRPr="001178E5" w:rsidRDefault="00545D92" w:rsidP="00545D92">
            <w:pPr>
              <w:pStyle w:val="Bullrange"/>
            </w:pPr>
            <w:r w:rsidRPr="001178E5">
              <w:rPr>
                <w:w w:val="102"/>
              </w:rPr>
              <w:t>ha</w:t>
            </w:r>
            <w:r w:rsidRPr="001178E5">
              <w:rPr>
                <w:spacing w:val="3"/>
                <w:w w:val="102"/>
              </w:rPr>
              <w:t>mm</w:t>
            </w:r>
            <w:r w:rsidRPr="001178E5">
              <w:rPr>
                <w:w w:val="102"/>
              </w:rPr>
              <w:t>ers</w:t>
            </w:r>
          </w:p>
          <w:p w14:paraId="7BBD2CE1" w14:textId="77777777" w:rsidR="00545D92" w:rsidRPr="001178E5" w:rsidRDefault="00545D92" w:rsidP="00545D92">
            <w:pPr>
              <w:pStyle w:val="Bullrange"/>
            </w:pPr>
            <w:r w:rsidRPr="001178E5">
              <w:t>j</w:t>
            </w:r>
            <w:r w:rsidRPr="001178E5">
              <w:rPr>
                <w:spacing w:val="2"/>
              </w:rPr>
              <w:t>o</w:t>
            </w:r>
            <w:r w:rsidRPr="001178E5">
              <w:t>i</w:t>
            </w:r>
            <w:r w:rsidRPr="001178E5">
              <w:rPr>
                <w:spacing w:val="2"/>
              </w:rPr>
              <w:t>n</w:t>
            </w:r>
            <w:r w:rsidRPr="001178E5">
              <w:t>ti</w:t>
            </w:r>
            <w:r w:rsidRPr="001178E5">
              <w:rPr>
                <w:spacing w:val="2"/>
              </w:rPr>
              <w:t>n</w:t>
            </w:r>
            <w:r w:rsidRPr="001178E5">
              <w:t>g</w:t>
            </w:r>
            <w:r w:rsidRPr="001178E5">
              <w:rPr>
                <w:spacing w:val="18"/>
              </w:rPr>
              <w:t xml:space="preserve"> </w:t>
            </w:r>
            <w:r w:rsidRPr="001178E5">
              <w:rPr>
                <w:w w:val="102"/>
              </w:rPr>
              <w:t>t</w:t>
            </w:r>
            <w:r w:rsidRPr="001178E5">
              <w:rPr>
                <w:spacing w:val="2"/>
                <w:w w:val="102"/>
              </w:rPr>
              <w:t>oo</w:t>
            </w:r>
            <w:r w:rsidRPr="001178E5">
              <w:rPr>
                <w:w w:val="102"/>
              </w:rPr>
              <w:t>ls</w:t>
            </w:r>
          </w:p>
          <w:p w14:paraId="236FADB9" w14:textId="77777777" w:rsidR="00545D92" w:rsidRPr="001178E5" w:rsidRDefault="00545D92" w:rsidP="00545D92">
            <w:pPr>
              <w:pStyle w:val="Bullrange"/>
            </w:pPr>
            <w:r w:rsidRPr="001178E5">
              <w:t>line</w:t>
            </w:r>
            <w:r w:rsidRPr="001178E5">
              <w:rPr>
                <w:spacing w:val="12"/>
              </w:rPr>
              <w:t xml:space="preserve"> </w:t>
            </w:r>
            <w:r w:rsidRPr="001178E5">
              <w:t>blocks</w:t>
            </w:r>
            <w:r w:rsidRPr="001178E5">
              <w:rPr>
                <w:spacing w:val="17"/>
              </w:rPr>
              <w:t xml:space="preserve"> </w:t>
            </w:r>
            <w:r w:rsidRPr="001178E5">
              <w:t>and</w:t>
            </w:r>
            <w:r w:rsidRPr="001178E5">
              <w:rPr>
                <w:spacing w:val="12"/>
              </w:rPr>
              <w:t xml:space="preserve"> </w:t>
            </w:r>
            <w:r w:rsidRPr="001178E5">
              <w:rPr>
                <w:w w:val="102"/>
              </w:rPr>
              <w:t>pins</w:t>
            </w:r>
          </w:p>
          <w:p w14:paraId="0E6860F6" w14:textId="77777777" w:rsidR="00545D92" w:rsidRPr="001178E5" w:rsidRDefault="00545D92" w:rsidP="00545D92">
            <w:pPr>
              <w:pStyle w:val="Bullrange"/>
            </w:pPr>
            <w:r w:rsidRPr="001178E5">
              <w:rPr>
                <w:spacing w:val="3"/>
                <w:w w:val="102"/>
              </w:rPr>
              <w:t>m</w:t>
            </w:r>
            <w:r w:rsidRPr="001178E5">
              <w:rPr>
                <w:w w:val="102"/>
              </w:rPr>
              <w:t>ortarboards</w:t>
            </w:r>
          </w:p>
          <w:p w14:paraId="555C6D2C" w14:textId="77777777" w:rsidR="00545D92" w:rsidRPr="001178E5" w:rsidRDefault="00545D92" w:rsidP="00545D92">
            <w:pPr>
              <w:pStyle w:val="Bullrange"/>
            </w:pPr>
            <w:r w:rsidRPr="001178E5">
              <w:rPr>
                <w:spacing w:val="2"/>
                <w:w w:val="102"/>
              </w:rPr>
              <w:t>p</w:t>
            </w:r>
            <w:r w:rsidRPr="001178E5">
              <w:rPr>
                <w:w w:val="102"/>
              </w:rPr>
              <w:t>r</w:t>
            </w:r>
            <w:r w:rsidRPr="001178E5">
              <w:rPr>
                <w:spacing w:val="2"/>
                <w:w w:val="102"/>
              </w:rPr>
              <w:t>o</w:t>
            </w:r>
            <w:r w:rsidRPr="001178E5">
              <w:rPr>
                <w:w w:val="102"/>
              </w:rPr>
              <w:t>fil</w:t>
            </w:r>
            <w:r w:rsidRPr="001178E5">
              <w:rPr>
                <w:spacing w:val="2"/>
                <w:w w:val="102"/>
              </w:rPr>
              <w:t>es</w:t>
            </w:r>
          </w:p>
          <w:p w14:paraId="55D5067A" w14:textId="77777777" w:rsidR="00545D92" w:rsidRPr="001178E5" w:rsidRDefault="00545D92" w:rsidP="00545D92">
            <w:pPr>
              <w:pStyle w:val="Bullrange"/>
            </w:pPr>
            <w:r w:rsidRPr="001178E5">
              <w:rPr>
                <w:w w:val="102"/>
              </w:rPr>
              <w:t>shovels</w:t>
            </w:r>
          </w:p>
          <w:p w14:paraId="686659D3" w14:textId="77777777" w:rsidR="00545D92" w:rsidRPr="001178E5" w:rsidRDefault="00545D92" w:rsidP="00545D92">
            <w:pPr>
              <w:pStyle w:val="Bullrange"/>
            </w:pPr>
            <w:r w:rsidRPr="001178E5">
              <w:rPr>
                <w:spacing w:val="2"/>
              </w:rPr>
              <w:t>sp</w:t>
            </w:r>
            <w:r w:rsidRPr="001178E5">
              <w:t>irit</w:t>
            </w:r>
            <w:r w:rsidRPr="001178E5">
              <w:rPr>
                <w:spacing w:val="13"/>
              </w:rPr>
              <w:t xml:space="preserve"> </w:t>
            </w:r>
            <w:r w:rsidRPr="001178E5">
              <w:rPr>
                <w:w w:val="102"/>
              </w:rPr>
              <w:t>l</w:t>
            </w:r>
            <w:r w:rsidRPr="001178E5">
              <w:rPr>
                <w:spacing w:val="2"/>
                <w:w w:val="102"/>
              </w:rPr>
              <w:t>eve</w:t>
            </w:r>
            <w:r w:rsidRPr="001178E5">
              <w:rPr>
                <w:w w:val="102"/>
              </w:rPr>
              <w:t>ls</w:t>
            </w:r>
          </w:p>
          <w:p w14:paraId="3990D5E2" w14:textId="77777777" w:rsidR="00545D92" w:rsidRPr="001178E5" w:rsidRDefault="00545D92" w:rsidP="00545D92">
            <w:pPr>
              <w:pStyle w:val="Bullrange"/>
            </w:pPr>
            <w:r w:rsidRPr="001178E5">
              <w:t>straight</w:t>
            </w:r>
            <w:r w:rsidRPr="001178E5">
              <w:rPr>
                <w:spacing w:val="18"/>
              </w:rPr>
              <w:t xml:space="preserve"> </w:t>
            </w:r>
            <w:r w:rsidRPr="001178E5">
              <w:rPr>
                <w:w w:val="102"/>
              </w:rPr>
              <w:t>edges</w:t>
            </w:r>
          </w:p>
          <w:p w14:paraId="046A1DF7" w14:textId="77777777" w:rsidR="00545D92" w:rsidRPr="001178E5" w:rsidRDefault="00545D92" w:rsidP="00545D92">
            <w:pPr>
              <w:pStyle w:val="Bullrange"/>
            </w:pPr>
            <w:r w:rsidRPr="001178E5">
              <w:rPr>
                <w:spacing w:val="2"/>
              </w:rPr>
              <w:t>s</w:t>
            </w:r>
            <w:r w:rsidRPr="001178E5">
              <w:t>tri</w:t>
            </w:r>
            <w:r w:rsidRPr="001178E5">
              <w:rPr>
                <w:spacing w:val="2"/>
              </w:rPr>
              <w:t>n</w:t>
            </w:r>
            <w:r w:rsidRPr="001178E5">
              <w:t>g</w:t>
            </w:r>
            <w:r w:rsidRPr="001178E5">
              <w:rPr>
                <w:spacing w:val="15"/>
              </w:rPr>
              <w:t xml:space="preserve"> </w:t>
            </w:r>
            <w:r w:rsidRPr="001178E5">
              <w:rPr>
                <w:w w:val="102"/>
              </w:rPr>
              <w:t>li</w:t>
            </w:r>
            <w:r w:rsidRPr="001178E5">
              <w:rPr>
                <w:spacing w:val="2"/>
                <w:w w:val="102"/>
              </w:rPr>
              <w:t>ne</w:t>
            </w:r>
            <w:r w:rsidRPr="001178E5">
              <w:rPr>
                <w:w w:val="102"/>
              </w:rPr>
              <w:t>s</w:t>
            </w:r>
          </w:p>
          <w:p w14:paraId="760C3E8E" w14:textId="77777777" w:rsidR="00545D92" w:rsidRPr="001178E5" w:rsidRDefault="00545D92" w:rsidP="00545D92">
            <w:pPr>
              <w:pStyle w:val="Bullrange"/>
            </w:pPr>
            <w:r w:rsidRPr="001178E5">
              <w:rPr>
                <w:w w:val="102"/>
              </w:rPr>
              <w:t>tr</w:t>
            </w:r>
            <w:r w:rsidRPr="001178E5">
              <w:rPr>
                <w:spacing w:val="2"/>
                <w:w w:val="102"/>
              </w:rPr>
              <w:t>o</w:t>
            </w:r>
            <w:r w:rsidRPr="001178E5">
              <w:rPr>
                <w:spacing w:val="3"/>
                <w:w w:val="102"/>
              </w:rPr>
              <w:t>w</w:t>
            </w:r>
            <w:r w:rsidRPr="001178E5">
              <w:rPr>
                <w:spacing w:val="2"/>
                <w:w w:val="102"/>
              </w:rPr>
              <w:t>e</w:t>
            </w:r>
            <w:r w:rsidRPr="001178E5">
              <w:rPr>
                <w:w w:val="102"/>
              </w:rPr>
              <w:t>ls</w:t>
            </w:r>
          </w:p>
          <w:p w14:paraId="38FB5D91" w14:textId="4EC8C5C5" w:rsidR="00545D92" w:rsidRPr="001178E5" w:rsidRDefault="00545D92" w:rsidP="00545D92">
            <w:pPr>
              <w:pStyle w:val="Bullrange"/>
              <w:rPr>
                <w:w w:val="102"/>
              </w:rPr>
            </w:pPr>
            <w:r w:rsidRPr="001178E5">
              <w:rPr>
                <w:spacing w:val="3"/>
                <w:w w:val="102"/>
              </w:rPr>
              <w:t>w</w:t>
            </w:r>
            <w:r w:rsidRPr="001178E5">
              <w:rPr>
                <w:w w:val="102"/>
              </w:rPr>
              <w:t>heelbarro</w:t>
            </w:r>
            <w:r w:rsidRPr="001178E5">
              <w:rPr>
                <w:spacing w:val="3"/>
                <w:w w:val="102"/>
              </w:rPr>
              <w:t>ws.</w:t>
            </w:r>
          </w:p>
        </w:tc>
      </w:tr>
      <w:tr w:rsidR="0012298A" w:rsidRPr="001178E5" w14:paraId="2CB560DB" w14:textId="77777777" w:rsidTr="00545D92">
        <w:tc>
          <w:tcPr>
            <w:tcW w:w="9870" w:type="dxa"/>
            <w:gridSpan w:val="2"/>
            <w:tcBorders>
              <w:top w:val="nil"/>
              <w:left w:val="nil"/>
              <w:right w:val="nil"/>
            </w:tcBorders>
          </w:tcPr>
          <w:p w14:paraId="4E49BCE6" w14:textId="77777777" w:rsidR="0012298A" w:rsidRDefault="0012298A" w:rsidP="00E74805">
            <w:pPr>
              <w:pStyle w:val="SectCHead1"/>
              <w:spacing w:before="360" w:after="0" w:line="240" w:lineRule="auto"/>
              <w:ind w:left="28"/>
              <w:rPr>
                <w:color w:val="000000" w:themeColor="text1"/>
              </w:rPr>
            </w:pPr>
            <w:r w:rsidRPr="00665CA6">
              <w:rPr>
                <w:color w:val="000000" w:themeColor="text1"/>
              </w:rPr>
              <w:t>EVIDENCE GUIDE</w:t>
            </w:r>
          </w:p>
          <w:p w14:paraId="7DE09B5E" w14:textId="77777777" w:rsidR="0012298A" w:rsidRPr="006B1673" w:rsidRDefault="0012298A" w:rsidP="00E74805">
            <w:pPr>
              <w:pStyle w:val="Bullrange"/>
              <w:numPr>
                <w:ilvl w:val="0"/>
                <w:numId w:val="0"/>
              </w:numPr>
              <w:spacing w:before="120"/>
              <w:rPr>
                <w:rFonts w:cs="Arial"/>
                <w:color w:val="000000" w:themeColor="text1"/>
              </w:rPr>
            </w:pPr>
            <w:r w:rsidRPr="006B1673">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12298A" w:rsidRPr="001178E5" w14:paraId="5B5496E0" w14:textId="77777777" w:rsidTr="00545D92">
        <w:tc>
          <w:tcPr>
            <w:tcW w:w="4111" w:type="dxa"/>
            <w:tcBorders>
              <w:top w:val="nil"/>
              <w:left w:val="nil"/>
              <w:bottom w:val="nil"/>
              <w:right w:val="nil"/>
            </w:tcBorders>
          </w:tcPr>
          <w:p w14:paraId="45518734" w14:textId="77777777" w:rsidR="0012298A" w:rsidRPr="001F7DB3" w:rsidRDefault="0012298A" w:rsidP="00E74805">
            <w:pPr>
              <w:pStyle w:val="SectCDescr"/>
              <w:spacing w:beforeLines="0" w:before="240" w:afterLines="0" w:after="0" w:line="240" w:lineRule="auto"/>
              <w:ind w:left="0" w:firstLine="6"/>
              <w:rPr>
                <w:b/>
                <w:color w:val="000000" w:themeColor="text1"/>
              </w:rPr>
            </w:pPr>
            <w:r w:rsidRPr="001F7DB3">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63BCA0F8" w14:textId="7BD9FE02" w:rsidR="0012298A" w:rsidRPr="001F7DB3" w:rsidRDefault="00545D92" w:rsidP="00E74805">
            <w:pPr>
              <w:pStyle w:val="NominalHoursTable"/>
              <w:spacing w:before="240"/>
              <w:ind w:left="0"/>
              <w:rPr>
                <w:spacing w:val="0"/>
              </w:rPr>
            </w:pPr>
            <w:r w:rsidRPr="001178E5">
              <w:rPr>
                <w:color w:val="000000" w:themeColor="text1"/>
              </w:rPr>
              <w:t>The learner must show evidence of the ability to complete tasks outlined in the elements and performance criteria of this unit, consistently and</w:t>
            </w:r>
            <w:r w:rsidRPr="001178E5">
              <w:rPr>
                <w:color w:val="000000" w:themeColor="text1"/>
                <w:spacing w:val="-3"/>
              </w:rPr>
              <w:t xml:space="preserve"> </w:t>
            </w:r>
            <w:r w:rsidRPr="001178E5">
              <w:rPr>
                <w:color w:val="000000" w:themeColor="text1"/>
              </w:rPr>
              <w:t>accurately</w:t>
            </w:r>
            <w:r w:rsidRPr="001178E5">
              <w:rPr>
                <w:color w:val="000000" w:themeColor="text1"/>
                <w:spacing w:val="-9"/>
              </w:rPr>
              <w:t xml:space="preserve"> </w:t>
            </w:r>
            <w:r w:rsidRPr="001178E5">
              <w:rPr>
                <w:color w:val="000000" w:themeColor="text1"/>
              </w:rPr>
              <w:t>over</w:t>
            </w:r>
            <w:r w:rsidRPr="001178E5">
              <w:rPr>
                <w:color w:val="000000" w:themeColor="text1"/>
                <w:spacing w:val="-5"/>
              </w:rPr>
              <w:t xml:space="preserve"> </w:t>
            </w:r>
            <w:r w:rsidRPr="001178E5">
              <w:rPr>
                <w:color w:val="000000" w:themeColor="text1"/>
              </w:rPr>
              <w:t>ti</w:t>
            </w:r>
            <w:r w:rsidRPr="001178E5">
              <w:rPr>
                <w:color w:val="000000" w:themeColor="text1"/>
                <w:spacing w:val="-2"/>
              </w:rPr>
              <w:t>m</w:t>
            </w:r>
            <w:r w:rsidRPr="001178E5">
              <w:rPr>
                <w:color w:val="000000" w:themeColor="text1"/>
              </w:rPr>
              <w:t>e</w:t>
            </w:r>
            <w:r w:rsidRPr="001178E5">
              <w:rPr>
                <w:color w:val="000000" w:themeColor="text1"/>
                <w:spacing w:val="-4"/>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in</w:t>
            </w:r>
            <w:r w:rsidRPr="001178E5">
              <w:rPr>
                <w:color w:val="000000" w:themeColor="text1"/>
                <w:spacing w:val="-2"/>
              </w:rPr>
              <w:t xml:space="preserve"> </w:t>
            </w:r>
            <w:r w:rsidRPr="001178E5">
              <w:rPr>
                <w:color w:val="000000" w:themeColor="text1"/>
              </w:rPr>
              <w:t>a range</w:t>
            </w:r>
            <w:r w:rsidRPr="001178E5">
              <w:rPr>
                <w:color w:val="000000" w:themeColor="text1"/>
                <w:spacing w:val="-5"/>
              </w:rPr>
              <w:t xml:space="preserve"> </w:t>
            </w:r>
            <w:r w:rsidRPr="001178E5">
              <w:rPr>
                <w:color w:val="000000" w:themeColor="text1"/>
              </w:rPr>
              <w:t>of</w:t>
            </w:r>
            <w:r w:rsidRPr="001178E5">
              <w:rPr>
                <w:color w:val="000000" w:themeColor="text1"/>
                <w:spacing w:val="-2"/>
              </w:rPr>
              <w:t xml:space="preserve"> </w:t>
            </w:r>
            <w:r w:rsidRPr="001178E5">
              <w:rPr>
                <w:color w:val="000000" w:themeColor="text1"/>
              </w:rPr>
              <w:t>rele</w:t>
            </w:r>
            <w:r w:rsidRPr="001178E5">
              <w:rPr>
                <w:color w:val="000000" w:themeColor="text1"/>
                <w:spacing w:val="-1"/>
              </w:rPr>
              <w:t>v</w:t>
            </w:r>
            <w:r w:rsidRPr="001178E5">
              <w:rPr>
                <w:color w:val="000000" w:themeColor="text1"/>
              </w:rPr>
              <w:t>ant</w:t>
            </w:r>
            <w:r w:rsidRPr="001178E5">
              <w:rPr>
                <w:color w:val="000000" w:themeColor="text1"/>
                <w:spacing w:val="-8"/>
              </w:rPr>
              <w:t xml:space="preserve"> </w:t>
            </w:r>
            <w:r w:rsidRPr="001178E5">
              <w:rPr>
                <w:color w:val="000000" w:themeColor="text1"/>
              </w:rPr>
              <w:t>co</w:t>
            </w:r>
            <w:r w:rsidRPr="001178E5">
              <w:rPr>
                <w:color w:val="000000" w:themeColor="text1"/>
                <w:spacing w:val="-1"/>
              </w:rPr>
              <w:t>n</w:t>
            </w:r>
            <w:r w:rsidRPr="001178E5">
              <w:rPr>
                <w:color w:val="000000" w:themeColor="text1"/>
                <w:spacing w:val="1"/>
              </w:rPr>
              <w:t>t</w:t>
            </w:r>
            <w:r w:rsidRPr="001178E5">
              <w:rPr>
                <w:color w:val="000000" w:themeColor="text1"/>
              </w:rPr>
              <w:t>ext</w:t>
            </w:r>
            <w:r w:rsidRPr="001178E5">
              <w:rPr>
                <w:color w:val="000000" w:themeColor="text1"/>
                <w:spacing w:val="-1"/>
              </w:rPr>
              <w:t>s</w:t>
            </w:r>
            <w:r w:rsidRPr="001178E5">
              <w:rPr>
                <w:color w:val="000000" w:themeColor="text1"/>
                <w:spacing w:val="-9"/>
              </w:rPr>
              <w:t xml:space="preserve"> </w:t>
            </w:r>
            <w:r w:rsidRPr="001178E5">
              <w:rPr>
                <w:color w:val="000000" w:themeColor="text1"/>
              </w:rPr>
              <w:t>tog</w:t>
            </w:r>
            <w:r w:rsidRPr="001178E5">
              <w:rPr>
                <w:color w:val="000000" w:themeColor="text1"/>
                <w:spacing w:val="-1"/>
              </w:rPr>
              <w:t>e</w:t>
            </w:r>
            <w:r w:rsidRPr="001178E5">
              <w:rPr>
                <w:color w:val="000000" w:themeColor="text1"/>
              </w:rPr>
              <w:t>t</w:t>
            </w:r>
            <w:r w:rsidRPr="001178E5">
              <w:rPr>
                <w:color w:val="000000" w:themeColor="text1"/>
                <w:spacing w:val="-1"/>
              </w:rPr>
              <w:t>h</w:t>
            </w:r>
            <w:r w:rsidRPr="001178E5">
              <w:rPr>
                <w:color w:val="000000" w:themeColor="text1"/>
              </w:rPr>
              <w:t>er</w:t>
            </w:r>
            <w:r w:rsidRPr="001178E5">
              <w:rPr>
                <w:color w:val="000000" w:themeColor="text1"/>
                <w:spacing w:val="-8"/>
              </w:rPr>
              <w:t xml:space="preserve"> </w:t>
            </w:r>
            <w:r w:rsidRPr="001178E5">
              <w:rPr>
                <w:color w:val="000000" w:themeColor="text1"/>
              </w:rPr>
              <w:t>with</w:t>
            </w:r>
            <w:r w:rsidRPr="001178E5">
              <w:rPr>
                <w:color w:val="000000" w:themeColor="text1"/>
                <w:spacing w:val="-4"/>
              </w:rPr>
              <w:t xml:space="preserve"> </w:t>
            </w:r>
            <w:r w:rsidRPr="001178E5">
              <w:rPr>
                <w:color w:val="000000" w:themeColor="text1"/>
              </w:rPr>
              <w:t>ap</w:t>
            </w:r>
            <w:r w:rsidRPr="001178E5">
              <w:rPr>
                <w:color w:val="000000" w:themeColor="text1"/>
                <w:spacing w:val="-1"/>
              </w:rPr>
              <w:t>p</w:t>
            </w:r>
            <w:r w:rsidRPr="001178E5">
              <w:rPr>
                <w:color w:val="000000" w:themeColor="text1"/>
                <w:spacing w:val="1"/>
              </w:rPr>
              <w:t>l</w:t>
            </w:r>
            <w:r w:rsidRPr="001178E5">
              <w:rPr>
                <w:color w:val="000000" w:themeColor="text1"/>
              </w:rPr>
              <w:t>ication</w:t>
            </w:r>
            <w:r w:rsidRPr="001178E5">
              <w:rPr>
                <w:color w:val="000000" w:themeColor="text1"/>
                <w:spacing w:val="-11"/>
              </w:rPr>
              <w:t xml:space="preserve"> </w:t>
            </w:r>
            <w:r w:rsidRPr="001178E5">
              <w:rPr>
                <w:color w:val="000000" w:themeColor="text1"/>
              </w:rPr>
              <w:t>of underpinning</w:t>
            </w:r>
            <w:r w:rsidRPr="001178E5">
              <w:rPr>
                <w:color w:val="000000" w:themeColor="text1"/>
                <w:spacing w:val="-13"/>
              </w:rPr>
              <w:t xml:space="preserve"> </w:t>
            </w:r>
            <w:r w:rsidRPr="001178E5">
              <w:rPr>
                <w:color w:val="000000" w:themeColor="text1"/>
              </w:rPr>
              <w:t>knowledge. There must be demonstrated evidence that the learner has completed the following tasks:</w:t>
            </w:r>
          </w:p>
          <w:p w14:paraId="44491CC7" w14:textId="77777777" w:rsidR="00545D92" w:rsidRPr="001178E5" w:rsidRDefault="00545D92" w:rsidP="00545D92">
            <w:pPr>
              <w:pStyle w:val="Bullrange"/>
            </w:pPr>
            <w:r w:rsidRPr="001178E5">
              <w:t>construct an internal/external corner wall, 7 courses high with one stopped end</w:t>
            </w:r>
          </w:p>
          <w:p w14:paraId="43E1D1EA" w14:textId="77777777" w:rsidR="00545D92" w:rsidRPr="001178E5" w:rsidRDefault="00545D92" w:rsidP="00545D92">
            <w:pPr>
              <w:pStyle w:val="Bullrange"/>
            </w:pPr>
            <w:r w:rsidRPr="001178E5">
              <w:t>mix a mortar batch to the required standard</w:t>
            </w:r>
          </w:p>
          <w:p w14:paraId="395A6154" w14:textId="6C212F46" w:rsidR="0012298A" w:rsidRPr="001F7DB3" w:rsidRDefault="00545D92" w:rsidP="00545D92">
            <w:pPr>
              <w:pStyle w:val="Bullrange"/>
            </w:pPr>
            <w:r w:rsidRPr="001178E5">
              <w:t>set out and lay out brickwork to a line, square and gauge.</w:t>
            </w:r>
          </w:p>
        </w:tc>
      </w:tr>
    </w:tbl>
    <w:p w14:paraId="64EFB7B4" w14:textId="77777777" w:rsidR="00545D92" w:rsidRDefault="00545D92">
      <w:r>
        <w:rPr>
          <w:i/>
          <w:iCs/>
        </w:rPr>
        <w:br w:type="page"/>
      </w:r>
    </w:p>
    <w:tbl>
      <w:tblPr>
        <w:tblW w:w="9870" w:type="dxa"/>
        <w:tblLayout w:type="fixed"/>
        <w:tblLook w:val="0000" w:firstRow="0" w:lastRow="0" w:firstColumn="0" w:lastColumn="0" w:noHBand="0" w:noVBand="0"/>
      </w:tblPr>
      <w:tblGrid>
        <w:gridCol w:w="4111"/>
        <w:gridCol w:w="5759"/>
      </w:tblGrid>
      <w:tr w:rsidR="00545D92" w:rsidRPr="001178E5" w14:paraId="07C4EFC5" w14:textId="77777777" w:rsidTr="00545D92">
        <w:tc>
          <w:tcPr>
            <w:tcW w:w="4111" w:type="dxa"/>
            <w:tcBorders>
              <w:top w:val="nil"/>
              <w:left w:val="nil"/>
              <w:right w:val="nil"/>
            </w:tcBorders>
          </w:tcPr>
          <w:p w14:paraId="20F12483" w14:textId="199785AB" w:rsidR="00545D92" w:rsidRPr="001F7DB3" w:rsidRDefault="00545D92" w:rsidP="00E74805">
            <w:pPr>
              <w:pStyle w:val="SectCDescr"/>
              <w:spacing w:beforeLines="0" w:before="240" w:afterLines="0" w:after="0" w:line="240" w:lineRule="auto"/>
              <w:ind w:left="0" w:firstLine="6"/>
              <w:rPr>
                <w:b/>
                <w:i w:val="0"/>
                <w:color w:val="000000" w:themeColor="text1"/>
                <w:sz w:val="22"/>
                <w:szCs w:val="22"/>
              </w:rPr>
            </w:pPr>
          </w:p>
        </w:tc>
        <w:tc>
          <w:tcPr>
            <w:tcW w:w="5759" w:type="dxa"/>
            <w:tcBorders>
              <w:top w:val="nil"/>
              <w:left w:val="nil"/>
              <w:right w:val="nil"/>
            </w:tcBorders>
          </w:tcPr>
          <w:p w14:paraId="6D242512" w14:textId="77777777" w:rsidR="00545D92" w:rsidRPr="001F7DB3" w:rsidRDefault="00545D92" w:rsidP="00545D92">
            <w:pPr>
              <w:pStyle w:val="Bullrange"/>
              <w:numPr>
                <w:ilvl w:val="0"/>
                <w:numId w:val="0"/>
              </w:numPr>
              <w:spacing w:before="120"/>
            </w:pPr>
            <w:r w:rsidRPr="001F7DB3">
              <w:t xml:space="preserve">In </w:t>
            </w:r>
            <w:r w:rsidRPr="001F7DB3">
              <w:rPr>
                <w:rFonts w:cs="Arial"/>
              </w:rPr>
              <w:t>doing</w:t>
            </w:r>
            <w:r w:rsidRPr="001F7DB3">
              <w:t xml:space="preserve"> so, the learner must have:</w:t>
            </w:r>
          </w:p>
          <w:p w14:paraId="1EAF0420" w14:textId="77777777" w:rsidR="00545D92" w:rsidRPr="001178E5" w:rsidRDefault="00545D92" w:rsidP="00545D92">
            <w:pPr>
              <w:pStyle w:val="Bullrange"/>
            </w:pPr>
            <w:r w:rsidRPr="001178E5">
              <w:t>co</w:t>
            </w:r>
            <w:r w:rsidRPr="001178E5">
              <w:rPr>
                <w:spacing w:val="-2"/>
              </w:rPr>
              <w:t>m</w:t>
            </w:r>
            <w:r w:rsidRPr="001178E5">
              <w:t>plied</w:t>
            </w:r>
            <w:r w:rsidRPr="001178E5">
              <w:rPr>
                <w:spacing w:val="-7"/>
              </w:rPr>
              <w:t xml:space="preserve"> </w:t>
            </w:r>
            <w:r w:rsidRPr="001178E5">
              <w:t>with</w:t>
            </w:r>
            <w:r w:rsidRPr="001178E5">
              <w:rPr>
                <w:spacing w:val="-4"/>
              </w:rPr>
              <w:t xml:space="preserve"> relevant </w:t>
            </w:r>
            <w:r w:rsidRPr="001178E5">
              <w:t>safety regulations, codes of practice and work plans</w:t>
            </w:r>
          </w:p>
          <w:p w14:paraId="3B3DF859" w14:textId="77777777" w:rsidR="00545D92" w:rsidRPr="001178E5" w:rsidRDefault="00545D92" w:rsidP="00545D92">
            <w:pPr>
              <w:pStyle w:val="Bullrange"/>
            </w:pPr>
            <w:r w:rsidRPr="001178E5">
              <w:t>participated</w:t>
            </w:r>
            <w:r w:rsidRPr="001178E5">
              <w:rPr>
                <w:spacing w:val="-10"/>
              </w:rPr>
              <w:t xml:space="preserve"> </w:t>
            </w:r>
            <w:r w:rsidRPr="001178E5">
              <w:t>in</w:t>
            </w:r>
            <w:r w:rsidRPr="001178E5">
              <w:rPr>
                <w:spacing w:val="-2"/>
              </w:rPr>
              <w:t xml:space="preserve"> </w:t>
            </w:r>
            <w:r w:rsidRPr="001178E5">
              <w:t>sustai</w:t>
            </w:r>
            <w:r w:rsidRPr="001178E5">
              <w:rPr>
                <w:spacing w:val="-1"/>
              </w:rPr>
              <w:t>n</w:t>
            </w:r>
            <w:r w:rsidRPr="001178E5">
              <w:t>able</w:t>
            </w:r>
            <w:r w:rsidRPr="001178E5">
              <w:rPr>
                <w:spacing w:val="-11"/>
              </w:rPr>
              <w:t xml:space="preserve"> </w:t>
            </w:r>
            <w:r w:rsidRPr="001178E5">
              <w:t>work</w:t>
            </w:r>
            <w:r w:rsidRPr="001178E5">
              <w:rPr>
                <w:spacing w:val="-5"/>
              </w:rPr>
              <w:t xml:space="preserve"> </w:t>
            </w:r>
            <w:r w:rsidRPr="001178E5">
              <w:t>practices</w:t>
            </w:r>
          </w:p>
          <w:p w14:paraId="536D3510" w14:textId="77777777" w:rsidR="00545D92" w:rsidRPr="001178E5" w:rsidRDefault="00545D92" w:rsidP="00545D92">
            <w:pPr>
              <w:pStyle w:val="Bullrange"/>
            </w:pPr>
            <w:r w:rsidRPr="001178E5">
              <w:t>selected</w:t>
            </w:r>
            <w:r w:rsidRPr="001178E5">
              <w:rPr>
                <w:spacing w:val="-5"/>
              </w:rPr>
              <w:t xml:space="preserve"> </w:t>
            </w:r>
            <w:r w:rsidRPr="001178E5">
              <w:t>and appropriately</w:t>
            </w:r>
            <w:r w:rsidRPr="001178E5">
              <w:rPr>
                <w:spacing w:val="-13"/>
              </w:rPr>
              <w:t xml:space="preserve"> </w:t>
            </w:r>
            <w:r w:rsidRPr="001178E5">
              <w:t xml:space="preserve">used </w:t>
            </w:r>
            <w:r>
              <w:t>PPE</w:t>
            </w:r>
          </w:p>
          <w:p w14:paraId="1F9992A3" w14:textId="77777777" w:rsidR="00545D92" w:rsidRPr="001178E5" w:rsidRDefault="00545D92" w:rsidP="00545D92">
            <w:pPr>
              <w:pStyle w:val="Bullrange"/>
            </w:pPr>
            <w:r w:rsidRPr="001178E5">
              <w:t>communicated and worked</w:t>
            </w:r>
            <w:r w:rsidRPr="001178E5">
              <w:rPr>
                <w:spacing w:val="-13"/>
              </w:rPr>
              <w:t xml:space="preserve"> </w:t>
            </w:r>
            <w:r w:rsidRPr="001178E5">
              <w:t>effectively with others, including using appropriate terminology</w:t>
            </w:r>
          </w:p>
          <w:p w14:paraId="619B394D" w14:textId="39EE3334" w:rsidR="00545D92" w:rsidRDefault="00545D92" w:rsidP="00545D92">
            <w:pPr>
              <w:pStyle w:val="Bullrange"/>
            </w:pPr>
            <w:r w:rsidRPr="001178E5">
              <w:t>selected and used appropriate materials, tools and equipment for basic bricklaying</w:t>
            </w:r>
          </w:p>
          <w:p w14:paraId="5E1286A9" w14:textId="1246C2EB" w:rsidR="00545D92" w:rsidRPr="00545D92" w:rsidRDefault="00545D92" w:rsidP="00545D92">
            <w:pPr>
              <w:pStyle w:val="Bullrange"/>
            </w:pPr>
            <w:r w:rsidRPr="001178E5">
              <w:t>cleaned up and stored tools and equipment after brickwork construction.</w:t>
            </w:r>
          </w:p>
        </w:tc>
      </w:tr>
      <w:tr w:rsidR="0012298A" w:rsidRPr="001178E5" w14:paraId="41FA637D" w14:textId="77777777" w:rsidTr="00E74805">
        <w:tc>
          <w:tcPr>
            <w:tcW w:w="4111" w:type="dxa"/>
            <w:tcBorders>
              <w:top w:val="nil"/>
              <w:left w:val="nil"/>
              <w:right w:val="nil"/>
            </w:tcBorders>
          </w:tcPr>
          <w:p w14:paraId="72ADC11F" w14:textId="77777777" w:rsidR="0012298A" w:rsidRPr="006B1673" w:rsidRDefault="0012298A" w:rsidP="00E74805">
            <w:pPr>
              <w:pStyle w:val="SectCDescr"/>
              <w:spacing w:beforeLines="0" w:before="120" w:afterLines="0" w:after="0" w:line="240" w:lineRule="auto"/>
              <w:ind w:left="31" w:firstLine="6"/>
              <w:rPr>
                <w:b/>
                <w:i w:val="0"/>
                <w:color w:val="000000" w:themeColor="text1"/>
                <w:sz w:val="22"/>
                <w:szCs w:val="22"/>
              </w:rPr>
            </w:pPr>
            <w:r w:rsidRPr="0059693C">
              <w:rPr>
                <w:b/>
                <w:i w:val="0"/>
                <w:color w:val="000000" w:themeColor="text1"/>
                <w:sz w:val="22"/>
                <w:szCs w:val="22"/>
              </w:rPr>
              <w:t>Context of and specific resources for assessment</w:t>
            </w:r>
          </w:p>
        </w:tc>
        <w:tc>
          <w:tcPr>
            <w:tcW w:w="5759" w:type="dxa"/>
            <w:tcBorders>
              <w:top w:val="nil"/>
              <w:left w:val="nil"/>
              <w:right w:val="nil"/>
            </w:tcBorders>
          </w:tcPr>
          <w:p w14:paraId="0ED6B98D" w14:textId="39E17EB1" w:rsidR="0012298A" w:rsidRPr="001F7DB3" w:rsidRDefault="007636C2" w:rsidP="00E74805">
            <w:pPr>
              <w:pStyle w:val="NominalHoursTable"/>
              <w:spacing w:before="120"/>
              <w:ind w:left="0"/>
              <w:rPr>
                <w:color w:val="000000" w:themeColor="text1"/>
                <w:spacing w:val="0"/>
              </w:rPr>
            </w:pPr>
            <w:r w:rsidRPr="001F7DB3">
              <w:rPr>
                <w:spacing w:val="0"/>
              </w:rPr>
              <w:t>Assessment must be demonstrated in a bricklaying industry work or simulated environment that complies with standard and authorised work practices, safety requirements and environmental constraints.</w:t>
            </w:r>
          </w:p>
          <w:p w14:paraId="5E99104A" w14:textId="77777777" w:rsidR="0012298A" w:rsidRPr="001F7DB3" w:rsidRDefault="0012298A" w:rsidP="00E74805">
            <w:pPr>
              <w:pStyle w:val="Text"/>
              <w:spacing w:before="120"/>
            </w:pPr>
            <w:r w:rsidRPr="001F7DB3">
              <w:t>The following resources must be made available:</w:t>
            </w:r>
          </w:p>
          <w:p w14:paraId="6BFE228C" w14:textId="6AC6BE82" w:rsidR="00545D92" w:rsidRPr="001178E5" w:rsidRDefault="00545D92" w:rsidP="00545D92">
            <w:pPr>
              <w:pStyle w:val="Bullrange"/>
            </w:pPr>
            <w:r w:rsidRPr="001178E5">
              <w:t>industry</w:t>
            </w:r>
            <w:r w:rsidRPr="001178E5">
              <w:rPr>
                <w:spacing w:val="-8"/>
              </w:rPr>
              <w:t xml:space="preserve"> materials, </w:t>
            </w:r>
            <w:r w:rsidRPr="001178E5">
              <w:t>tools</w:t>
            </w:r>
            <w:r w:rsidRPr="001178E5">
              <w:rPr>
                <w:spacing w:val="-5"/>
              </w:rPr>
              <w:t xml:space="preserve"> </w:t>
            </w:r>
            <w:r w:rsidRPr="001178E5">
              <w:t>and</w:t>
            </w:r>
            <w:r w:rsidRPr="001178E5">
              <w:rPr>
                <w:spacing w:val="-3"/>
              </w:rPr>
              <w:t xml:space="preserve"> </w:t>
            </w:r>
            <w:r w:rsidRPr="001178E5">
              <w:t>equip</w:t>
            </w:r>
            <w:r w:rsidRPr="001178E5">
              <w:rPr>
                <w:spacing w:val="-2"/>
              </w:rPr>
              <w:t>m</w:t>
            </w:r>
            <w:r w:rsidRPr="001178E5">
              <w:t xml:space="preserve">ent used for bricklaying, including </w:t>
            </w:r>
            <w:r>
              <w:t>PPE</w:t>
            </w:r>
          </w:p>
          <w:p w14:paraId="0F803F1C" w14:textId="77777777" w:rsidR="00545D92" w:rsidRPr="001178E5" w:rsidRDefault="00545D92" w:rsidP="00545D92">
            <w:pPr>
              <w:pStyle w:val="Bullrange"/>
            </w:pPr>
            <w:r w:rsidRPr="001178E5">
              <w:t>job tasks, including relevant</w:t>
            </w:r>
            <w:r w:rsidRPr="001178E5">
              <w:rPr>
                <w:spacing w:val="-7"/>
              </w:rPr>
              <w:t xml:space="preserve"> </w:t>
            </w:r>
            <w:r w:rsidRPr="001178E5">
              <w:t>plan</w:t>
            </w:r>
            <w:r w:rsidRPr="001178E5">
              <w:rPr>
                <w:spacing w:val="-1"/>
              </w:rPr>
              <w:t>s and</w:t>
            </w:r>
            <w:r w:rsidRPr="001178E5">
              <w:rPr>
                <w:spacing w:val="-6"/>
              </w:rPr>
              <w:t xml:space="preserve"> </w:t>
            </w:r>
            <w:r w:rsidRPr="001178E5">
              <w:t>specif</w:t>
            </w:r>
            <w:r w:rsidRPr="001178E5">
              <w:rPr>
                <w:spacing w:val="1"/>
              </w:rPr>
              <w:t>i</w:t>
            </w:r>
            <w:r w:rsidRPr="001178E5">
              <w:t>cations</w:t>
            </w:r>
          </w:p>
          <w:p w14:paraId="0D56474F" w14:textId="4601DE87" w:rsidR="0012298A" w:rsidRPr="001F7DB3" w:rsidRDefault="00545D92" w:rsidP="00545D92">
            <w:pPr>
              <w:pStyle w:val="Bullrange"/>
              <w:rPr>
                <w:rFonts w:eastAsia="Arial"/>
              </w:rPr>
            </w:pPr>
            <w:r w:rsidRPr="001178E5">
              <w:t>Australian</w:t>
            </w:r>
            <w:r w:rsidRPr="001178E5">
              <w:rPr>
                <w:spacing w:val="-10"/>
              </w:rPr>
              <w:t xml:space="preserve"> </w:t>
            </w:r>
            <w:r w:rsidRPr="001178E5">
              <w:rPr>
                <w:spacing w:val="-1"/>
              </w:rPr>
              <w:t>S</w:t>
            </w:r>
            <w:r w:rsidRPr="001178E5">
              <w:rPr>
                <w:spacing w:val="1"/>
              </w:rPr>
              <w:t>t</w:t>
            </w:r>
            <w:r w:rsidRPr="001178E5">
              <w:t>andards</w:t>
            </w:r>
            <w:r w:rsidRPr="001178E5">
              <w:rPr>
                <w:spacing w:val="-9"/>
              </w:rPr>
              <w:t xml:space="preserve"> </w:t>
            </w:r>
            <w:r w:rsidRPr="001178E5">
              <w:t>and</w:t>
            </w:r>
            <w:r w:rsidRPr="001178E5">
              <w:rPr>
                <w:spacing w:val="-4"/>
              </w:rPr>
              <w:t xml:space="preserve"> </w:t>
            </w:r>
            <w:r w:rsidRPr="001178E5">
              <w:rPr>
                <w:spacing w:val="-2"/>
              </w:rPr>
              <w:t>manufacturers’</w:t>
            </w:r>
            <w:r w:rsidRPr="001178E5">
              <w:t xml:space="preserve"> specificatio</w:t>
            </w:r>
            <w:r w:rsidRPr="001178E5">
              <w:rPr>
                <w:spacing w:val="-1"/>
              </w:rPr>
              <w:t>n</w:t>
            </w:r>
            <w:r w:rsidRPr="001178E5">
              <w:t>s.</w:t>
            </w:r>
          </w:p>
        </w:tc>
      </w:tr>
      <w:tr w:rsidR="0012298A" w:rsidRPr="001178E5" w14:paraId="67E56197" w14:textId="77777777" w:rsidTr="00E74805">
        <w:tc>
          <w:tcPr>
            <w:tcW w:w="4111" w:type="dxa"/>
            <w:tcBorders>
              <w:top w:val="nil"/>
              <w:left w:val="nil"/>
              <w:right w:val="nil"/>
            </w:tcBorders>
          </w:tcPr>
          <w:p w14:paraId="3DC77852" w14:textId="77777777" w:rsidR="0012298A" w:rsidRPr="0059693C" w:rsidRDefault="0012298A" w:rsidP="00E74805">
            <w:pPr>
              <w:pStyle w:val="SectCDescr"/>
              <w:spacing w:beforeLines="0" w:before="120" w:afterLines="0" w:after="0" w:line="240" w:lineRule="auto"/>
              <w:ind w:left="31" w:firstLine="6"/>
              <w:rPr>
                <w:b/>
                <w:i w:val="0"/>
                <w:color w:val="000000" w:themeColor="text1"/>
                <w:sz w:val="22"/>
                <w:szCs w:val="22"/>
              </w:rPr>
            </w:pPr>
            <w:r w:rsidRPr="0059693C">
              <w:rPr>
                <w:b/>
                <w:i w:val="0"/>
                <w:color w:val="000000" w:themeColor="text1"/>
                <w:sz w:val="22"/>
                <w:szCs w:val="22"/>
              </w:rPr>
              <w:t>Method of assessment</w:t>
            </w:r>
          </w:p>
        </w:tc>
        <w:tc>
          <w:tcPr>
            <w:tcW w:w="5759" w:type="dxa"/>
            <w:tcBorders>
              <w:top w:val="nil"/>
              <w:left w:val="nil"/>
              <w:right w:val="nil"/>
            </w:tcBorders>
          </w:tcPr>
          <w:p w14:paraId="285FA753" w14:textId="6509E454" w:rsidR="0012298A" w:rsidRPr="001F7DB3" w:rsidRDefault="00545D92" w:rsidP="00E74805">
            <w:pPr>
              <w:pStyle w:val="Text"/>
              <w:spacing w:before="120"/>
            </w:pPr>
            <w:r w:rsidRPr="001178E5">
              <w:t>A range of assessment methods should be used to assess practical skills and knowledge. The following examples are appropriate for this unit:</w:t>
            </w:r>
          </w:p>
          <w:p w14:paraId="78A2E434" w14:textId="77777777" w:rsidR="0012298A" w:rsidRPr="001F7DB3" w:rsidRDefault="0012298A" w:rsidP="00E74805">
            <w:pPr>
              <w:pStyle w:val="BBul"/>
            </w:pPr>
            <w:r w:rsidRPr="001F7DB3">
              <w:t>written and/or oral questioning to assess knowledge and understanding</w:t>
            </w:r>
          </w:p>
          <w:p w14:paraId="1C19A2EB" w14:textId="77777777" w:rsidR="0012298A" w:rsidRPr="001F7DB3" w:rsidRDefault="0012298A" w:rsidP="00E74805">
            <w:pPr>
              <w:pStyle w:val="BBul"/>
            </w:pPr>
            <w:r w:rsidRPr="001F7DB3">
              <w:t>observations of tasks in a real or simulated work environment</w:t>
            </w:r>
          </w:p>
          <w:p w14:paraId="1E8BC6F2" w14:textId="77777777" w:rsidR="0012298A" w:rsidRPr="001F7DB3" w:rsidRDefault="0012298A" w:rsidP="00E74805">
            <w:pPr>
              <w:pStyle w:val="BBul"/>
            </w:pPr>
            <w:r w:rsidRPr="001F7DB3">
              <w:t>portfolio of evidence of demonstrated performance</w:t>
            </w:r>
          </w:p>
          <w:p w14:paraId="735C06E1" w14:textId="77777777" w:rsidR="0012298A" w:rsidRPr="001F7DB3" w:rsidRDefault="0012298A" w:rsidP="00E74805">
            <w:pPr>
              <w:pStyle w:val="Bullrange"/>
            </w:pPr>
            <w:r w:rsidRPr="001F7DB3">
              <w:t>third party reports that confirm performance has been completed to the level required and the evidence is based on real performance.</w:t>
            </w:r>
          </w:p>
          <w:p w14:paraId="2C80E531" w14:textId="77777777" w:rsidR="0012298A" w:rsidRPr="001F7DB3" w:rsidRDefault="0012298A" w:rsidP="00E74805">
            <w:pPr>
              <w:pStyle w:val="NominalHoursTable"/>
              <w:spacing w:before="120"/>
              <w:ind w:left="0"/>
              <w:rPr>
                <w:spacing w:val="0"/>
              </w:rPr>
            </w:pPr>
            <w:r w:rsidRPr="001F7DB3">
              <w:rPr>
                <w:spacing w:val="0"/>
              </w:rPr>
              <w:t>Assessment may be in conjunction with other related units of competency.</w:t>
            </w:r>
          </w:p>
        </w:tc>
      </w:tr>
    </w:tbl>
    <w:p w14:paraId="65DDC10F" w14:textId="77777777" w:rsidR="0012298A" w:rsidRDefault="0012298A" w:rsidP="0012298A">
      <w:pPr>
        <w:spacing w:before="0" w:line="240" w:lineRule="auto"/>
        <w:rPr>
          <w:b/>
          <w:bCs/>
          <w:iCs/>
        </w:rPr>
      </w:pPr>
    </w:p>
    <w:p w14:paraId="0744492D" w14:textId="77777777" w:rsidR="0012298A" w:rsidRDefault="0012298A" w:rsidP="0012298A">
      <w:pPr>
        <w:spacing w:before="0" w:line="240" w:lineRule="auto"/>
        <w:rPr>
          <w:b/>
          <w:bCs/>
          <w:iCs/>
        </w:rPr>
      </w:pPr>
    </w:p>
    <w:p w14:paraId="61B7E5F6" w14:textId="77777777" w:rsidR="0012298A" w:rsidRDefault="0012298A" w:rsidP="0012298A">
      <w:pPr>
        <w:spacing w:before="0" w:line="240" w:lineRule="auto"/>
        <w:rPr>
          <w:b/>
          <w:bCs/>
          <w:iCs/>
        </w:rPr>
      </w:pPr>
    </w:p>
    <w:p w14:paraId="29149372" w14:textId="77777777" w:rsidR="00242DB7" w:rsidRDefault="00242DB7">
      <w:pPr>
        <w:spacing w:before="0" w:line="240" w:lineRule="auto"/>
        <w:rPr>
          <w:b/>
          <w:bCs/>
          <w:iCs/>
        </w:rPr>
      </w:pPr>
    </w:p>
    <w:p w14:paraId="190B9BAC" w14:textId="0DBC021F" w:rsidR="00795B85" w:rsidRDefault="00795B85">
      <w:pPr>
        <w:spacing w:before="0" w:line="240" w:lineRule="auto"/>
        <w:rPr>
          <w:b/>
          <w:bCs/>
          <w:iCs/>
        </w:rPr>
      </w:pPr>
    </w:p>
    <w:p w14:paraId="670A48C2" w14:textId="77777777" w:rsidR="00AB4700" w:rsidRDefault="00AB4700" w:rsidP="00AB4700">
      <w:pPr>
        <w:pStyle w:val="Text"/>
      </w:pPr>
    </w:p>
    <w:p w14:paraId="109627E1" w14:textId="77777777" w:rsidR="00AB4700" w:rsidRPr="001178E5" w:rsidRDefault="00AB4700" w:rsidP="00AB4700">
      <w:pPr>
        <w:pStyle w:val="Text"/>
        <w:sectPr w:rsidR="00AB4700" w:rsidRPr="001178E5" w:rsidSect="00DD26CE">
          <w:headerReference w:type="default" r:id="rId46"/>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AB4700" w:rsidRPr="001178E5" w14:paraId="5755BB3B" w14:textId="77777777" w:rsidTr="000C1039">
        <w:tc>
          <w:tcPr>
            <w:tcW w:w="9747" w:type="dxa"/>
            <w:gridSpan w:val="4"/>
          </w:tcPr>
          <w:p w14:paraId="6B848E58" w14:textId="29C72687" w:rsidR="00AB4700" w:rsidRPr="001178E5" w:rsidRDefault="00AB4700" w:rsidP="00AB4700">
            <w:pPr>
              <w:pStyle w:val="UnitsofcompetencyTitle"/>
              <w:spacing w:before="120" w:line="240" w:lineRule="auto"/>
              <w:ind w:left="0"/>
              <w:rPr>
                <w:color w:val="000000" w:themeColor="text1"/>
              </w:rPr>
            </w:pPr>
            <w:bookmarkStart w:id="65" w:name="_Toc112760587"/>
            <w:r>
              <w:rPr>
                <w:color w:val="000000" w:themeColor="text1"/>
              </w:rPr>
              <w:lastRenderedPageBreak/>
              <w:t>VU22019</w:t>
            </w:r>
            <w:r w:rsidRPr="001178E5">
              <w:rPr>
                <w:color w:val="000000" w:themeColor="text1"/>
              </w:rPr>
              <w:t xml:space="preserve"> </w:t>
            </w:r>
            <w:r>
              <w:rPr>
                <w:color w:val="000000" w:themeColor="text1"/>
              </w:rPr>
              <w:t>Apply brick veneer construction techniques</w:t>
            </w:r>
            <w:bookmarkEnd w:id="65"/>
          </w:p>
        </w:tc>
      </w:tr>
      <w:tr w:rsidR="00AB4700" w:rsidRPr="001178E5" w14:paraId="7FA3DA65" w14:textId="77777777" w:rsidTr="000C1039">
        <w:tc>
          <w:tcPr>
            <w:tcW w:w="3085" w:type="dxa"/>
            <w:gridSpan w:val="2"/>
          </w:tcPr>
          <w:p w14:paraId="0EFCAA9E" w14:textId="77777777" w:rsidR="00AB4700" w:rsidRPr="009571B9" w:rsidRDefault="00AB4700" w:rsidP="000C1039">
            <w:pPr>
              <w:pStyle w:val="SectCTitle"/>
              <w:spacing w:after="0" w:line="240" w:lineRule="auto"/>
              <w:ind w:left="0"/>
              <w:rPr>
                <w:color w:val="000000" w:themeColor="text1"/>
              </w:rPr>
            </w:pPr>
            <w:r w:rsidRPr="009571B9">
              <w:rPr>
                <w:color w:val="000000" w:themeColor="text1"/>
              </w:rPr>
              <w:t>Unit descriptor</w:t>
            </w:r>
          </w:p>
          <w:p w14:paraId="0E2A1D42" w14:textId="77777777" w:rsidR="00AB4700" w:rsidRPr="009571B9" w:rsidRDefault="00AB4700" w:rsidP="000C1039">
            <w:pPr>
              <w:pStyle w:val="SectCTitle"/>
              <w:ind w:left="0"/>
              <w:rPr>
                <w:color w:val="000000" w:themeColor="text1"/>
              </w:rPr>
            </w:pPr>
          </w:p>
        </w:tc>
        <w:tc>
          <w:tcPr>
            <w:tcW w:w="6662" w:type="dxa"/>
            <w:gridSpan w:val="2"/>
          </w:tcPr>
          <w:p w14:paraId="00B126C0" w14:textId="76C3FFF6" w:rsidR="00AB4700" w:rsidRPr="009571B9" w:rsidRDefault="00AB4700" w:rsidP="000C1039">
            <w:pPr>
              <w:pStyle w:val="Text"/>
              <w:spacing w:before="120"/>
            </w:pPr>
            <w:r w:rsidRPr="001178E5">
              <w:t xml:space="preserve">This unit specifies the outcomes required </w:t>
            </w:r>
            <w:r w:rsidRPr="001178E5">
              <w:rPr>
                <w:rFonts w:eastAsia="Arial"/>
              </w:rPr>
              <w:t>to apply brick veneer construction techniques to basic brickwork construction.</w:t>
            </w:r>
          </w:p>
          <w:p w14:paraId="4F836AC5" w14:textId="77777777" w:rsidR="00AB4700" w:rsidRPr="009571B9" w:rsidRDefault="00AB4700" w:rsidP="000C1039">
            <w:pPr>
              <w:pStyle w:val="Text"/>
              <w:spacing w:before="240"/>
            </w:pPr>
            <w:r w:rsidRPr="009571B9">
              <w:t>No licensing, legislative, regulatory or certification requirements apply to this unit at the time of publication.</w:t>
            </w:r>
          </w:p>
        </w:tc>
      </w:tr>
      <w:tr w:rsidR="00AB4700" w:rsidRPr="001178E5" w14:paraId="59B52278" w14:textId="77777777" w:rsidTr="000C1039">
        <w:trPr>
          <w:trHeight w:val="272"/>
        </w:trPr>
        <w:tc>
          <w:tcPr>
            <w:tcW w:w="3085" w:type="dxa"/>
            <w:gridSpan w:val="2"/>
          </w:tcPr>
          <w:p w14:paraId="4BFE6082" w14:textId="77777777" w:rsidR="00AB4700" w:rsidRPr="009571B9" w:rsidRDefault="00AB4700" w:rsidP="000C1039">
            <w:pPr>
              <w:pStyle w:val="SectCTitle"/>
              <w:spacing w:before="240" w:after="0" w:line="240" w:lineRule="auto"/>
              <w:ind w:left="0"/>
              <w:rPr>
                <w:color w:val="000000" w:themeColor="text1"/>
              </w:rPr>
            </w:pPr>
            <w:r w:rsidRPr="009571B9">
              <w:rPr>
                <w:color w:val="000000" w:themeColor="text1"/>
              </w:rPr>
              <w:t>Employability Skills</w:t>
            </w:r>
          </w:p>
        </w:tc>
        <w:tc>
          <w:tcPr>
            <w:tcW w:w="6662" w:type="dxa"/>
            <w:gridSpan w:val="2"/>
          </w:tcPr>
          <w:p w14:paraId="78C932F7" w14:textId="77777777" w:rsidR="00AB4700" w:rsidRPr="009571B9" w:rsidRDefault="00AB4700" w:rsidP="000C1039">
            <w:pPr>
              <w:pStyle w:val="Text"/>
              <w:spacing w:before="240"/>
            </w:pPr>
            <w:r w:rsidRPr="009571B9">
              <w:t>This unit contains Employability Skills.</w:t>
            </w:r>
          </w:p>
        </w:tc>
      </w:tr>
      <w:tr w:rsidR="00AB4700" w:rsidRPr="001178E5" w14:paraId="1687BE07" w14:textId="77777777" w:rsidTr="000C1039">
        <w:tc>
          <w:tcPr>
            <w:tcW w:w="3085" w:type="dxa"/>
            <w:gridSpan w:val="2"/>
          </w:tcPr>
          <w:p w14:paraId="14F82F70" w14:textId="77777777" w:rsidR="00AB4700" w:rsidRPr="009571B9" w:rsidRDefault="00AB4700" w:rsidP="000C1039">
            <w:pPr>
              <w:pStyle w:val="SectCTitle"/>
              <w:spacing w:before="240"/>
              <w:ind w:left="0"/>
              <w:rPr>
                <w:color w:val="000000" w:themeColor="text1"/>
              </w:rPr>
            </w:pPr>
            <w:r w:rsidRPr="009571B9">
              <w:rPr>
                <w:color w:val="000000" w:themeColor="text1"/>
              </w:rPr>
              <w:t>Application of the unit</w:t>
            </w:r>
          </w:p>
        </w:tc>
        <w:tc>
          <w:tcPr>
            <w:tcW w:w="6662" w:type="dxa"/>
            <w:gridSpan w:val="2"/>
          </w:tcPr>
          <w:p w14:paraId="10408700" w14:textId="10F9493D" w:rsidR="00AB4700" w:rsidRPr="009571B9" w:rsidRDefault="00AB4700" w:rsidP="000C1039">
            <w:pPr>
              <w:pStyle w:val="Text"/>
              <w:spacing w:before="240"/>
            </w:pPr>
            <w:r w:rsidRPr="001178E5">
              <w:t xml:space="preserve">This unit supports pre-apprentices who under close supervision and guidance, develop a defined and limited range of skills and knowledge in preparing them for entering the working environment within the bricklaying industry. They use little judgement and follow instructions specified by the supervisor. On entering the industry, it is intended that further training </w:t>
            </w:r>
            <w:r w:rsidR="00C20F45">
              <w:rPr>
                <w:rFonts w:cs="Times New Roman"/>
              </w:rPr>
              <w:t xml:space="preserve">will be required </w:t>
            </w:r>
            <w:r w:rsidRPr="001178E5">
              <w:rPr>
                <w:rFonts w:cs="Times New Roman"/>
              </w:rPr>
              <w:t>for this specific skill to ensure trade level standard.</w:t>
            </w:r>
          </w:p>
        </w:tc>
      </w:tr>
      <w:tr w:rsidR="00AB4700" w:rsidRPr="001178E5" w14:paraId="766762D7" w14:textId="77777777" w:rsidTr="000C1039">
        <w:tc>
          <w:tcPr>
            <w:tcW w:w="3085" w:type="dxa"/>
            <w:gridSpan w:val="2"/>
          </w:tcPr>
          <w:p w14:paraId="7091E0C4" w14:textId="77777777" w:rsidR="00AB4700" w:rsidRPr="009571B9" w:rsidRDefault="00AB4700" w:rsidP="000C1039">
            <w:pPr>
              <w:pStyle w:val="SectCHead1"/>
              <w:spacing w:after="0" w:line="240" w:lineRule="auto"/>
              <w:rPr>
                <w:color w:val="000000" w:themeColor="text1"/>
              </w:rPr>
            </w:pPr>
            <w:r w:rsidRPr="009571B9">
              <w:rPr>
                <w:color w:val="000000" w:themeColor="text1"/>
              </w:rPr>
              <w:t>ELEMENT</w:t>
            </w:r>
          </w:p>
        </w:tc>
        <w:tc>
          <w:tcPr>
            <w:tcW w:w="6662" w:type="dxa"/>
            <w:gridSpan w:val="2"/>
          </w:tcPr>
          <w:p w14:paraId="2768B152" w14:textId="77777777" w:rsidR="00AB4700" w:rsidRPr="009571B9" w:rsidRDefault="00AB4700" w:rsidP="000C1039">
            <w:pPr>
              <w:pStyle w:val="SectCHead1"/>
              <w:spacing w:after="0" w:line="240" w:lineRule="auto"/>
              <w:ind w:left="66"/>
              <w:rPr>
                <w:color w:val="000000" w:themeColor="text1"/>
              </w:rPr>
            </w:pPr>
            <w:r w:rsidRPr="009571B9">
              <w:rPr>
                <w:color w:val="000000" w:themeColor="text1"/>
              </w:rPr>
              <w:t>PERFORMANCE CRITERIA</w:t>
            </w:r>
          </w:p>
        </w:tc>
      </w:tr>
      <w:tr w:rsidR="00AB4700" w:rsidRPr="001178E5" w14:paraId="780F5140" w14:textId="77777777" w:rsidTr="000C1039">
        <w:tc>
          <w:tcPr>
            <w:tcW w:w="3085" w:type="dxa"/>
            <w:gridSpan w:val="2"/>
          </w:tcPr>
          <w:p w14:paraId="7747B9F4" w14:textId="77777777" w:rsidR="00AB4700" w:rsidRPr="009571B9" w:rsidRDefault="00AB4700" w:rsidP="000C1039">
            <w:pPr>
              <w:pStyle w:val="SectCDescr"/>
              <w:spacing w:beforeLines="0" w:before="120" w:afterLines="0" w:after="120" w:line="240" w:lineRule="auto"/>
              <w:ind w:left="0" w:firstLine="6"/>
              <w:rPr>
                <w:color w:val="000000" w:themeColor="text1"/>
              </w:rPr>
            </w:pPr>
            <w:r w:rsidRPr="009571B9">
              <w:rPr>
                <w:color w:val="000000" w:themeColor="text1"/>
              </w:rPr>
              <w:t>Elements describe the essential outcomes of a unit of competency.</w:t>
            </w:r>
          </w:p>
        </w:tc>
        <w:tc>
          <w:tcPr>
            <w:tcW w:w="6662" w:type="dxa"/>
            <w:gridSpan w:val="2"/>
          </w:tcPr>
          <w:p w14:paraId="15B5BC8E" w14:textId="77777777" w:rsidR="00AB4700" w:rsidRPr="009571B9" w:rsidRDefault="00AB4700" w:rsidP="000C1039">
            <w:pPr>
              <w:pStyle w:val="SectCDescr"/>
              <w:spacing w:beforeLines="0" w:before="120" w:afterLines="0" w:after="120" w:line="240" w:lineRule="auto"/>
              <w:ind w:firstLine="6"/>
              <w:rPr>
                <w:color w:val="000000" w:themeColor="text1"/>
              </w:rPr>
            </w:pPr>
            <w:r w:rsidRPr="009571B9">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AB4700" w:rsidRPr="001178E5" w14:paraId="03C31465" w14:textId="77777777" w:rsidTr="000C1039">
        <w:tc>
          <w:tcPr>
            <w:tcW w:w="490" w:type="dxa"/>
            <w:vMerge w:val="restart"/>
          </w:tcPr>
          <w:p w14:paraId="7EACF0E4" w14:textId="77777777" w:rsidR="00AB4700" w:rsidRPr="009571B9" w:rsidRDefault="00AB4700" w:rsidP="00AB4700">
            <w:pPr>
              <w:pStyle w:val="SectCTableText"/>
              <w:ind w:left="0"/>
              <w:rPr>
                <w:color w:val="000000" w:themeColor="text1"/>
              </w:rPr>
            </w:pPr>
            <w:r w:rsidRPr="009571B9">
              <w:rPr>
                <w:color w:val="000000" w:themeColor="text1"/>
              </w:rPr>
              <w:t>1.</w:t>
            </w:r>
          </w:p>
        </w:tc>
        <w:tc>
          <w:tcPr>
            <w:tcW w:w="2595" w:type="dxa"/>
            <w:vMerge w:val="restart"/>
          </w:tcPr>
          <w:p w14:paraId="4BA269B7" w14:textId="61663847" w:rsidR="00AB4700" w:rsidRPr="009571B9" w:rsidRDefault="00AB4700" w:rsidP="00AB4700">
            <w:pPr>
              <w:pStyle w:val="SectCTableText"/>
              <w:spacing w:after="0" w:line="240" w:lineRule="auto"/>
              <w:ind w:left="51" w:firstLine="0"/>
              <w:rPr>
                <w:color w:val="000000" w:themeColor="text1"/>
              </w:rPr>
            </w:pPr>
            <w:r w:rsidRPr="001178E5">
              <w:rPr>
                <w:color w:val="000000" w:themeColor="text1"/>
              </w:rPr>
              <w:t>Plan for brick veneer construction</w:t>
            </w:r>
          </w:p>
        </w:tc>
        <w:tc>
          <w:tcPr>
            <w:tcW w:w="825" w:type="dxa"/>
          </w:tcPr>
          <w:p w14:paraId="30BE7A4E" w14:textId="77777777" w:rsidR="00AB4700" w:rsidRPr="009571B9" w:rsidRDefault="00AB4700" w:rsidP="00AB4700">
            <w:pPr>
              <w:pStyle w:val="SectCTableText"/>
              <w:spacing w:after="0" w:line="240" w:lineRule="auto"/>
              <w:ind w:left="51" w:firstLine="0"/>
              <w:rPr>
                <w:color w:val="000000" w:themeColor="text1"/>
              </w:rPr>
            </w:pPr>
            <w:r w:rsidRPr="009571B9">
              <w:rPr>
                <w:color w:val="000000" w:themeColor="text1"/>
              </w:rPr>
              <w:t>1.1</w:t>
            </w:r>
          </w:p>
        </w:tc>
        <w:tc>
          <w:tcPr>
            <w:tcW w:w="5837" w:type="dxa"/>
          </w:tcPr>
          <w:p w14:paraId="1666E099" w14:textId="33D833BE" w:rsidR="00AB4700" w:rsidRPr="009571B9" w:rsidRDefault="00AB4700" w:rsidP="00AB4700">
            <w:pPr>
              <w:pStyle w:val="SectCTableText"/>
              <w:spacing w:after="0" w:line="240" w:lineRule="auto"/>
              <w:ind w:left="51" w:firstLine="0"/>
              <w:rPr>
                <w:color w:val="000000" w:themeColor="text1"/>
              </w:rPr>
            </w:pPr>
            <w:r w:rsidRPr="001178E5">
              <w:rPr>
                <w:color w:val="000000" w:themeColor="text1"/>
              </w:rPr>
              <w:t>Identify work</w:t>
            </w:r>
            <w:r w:rsidRPr="001178E5">
              <w:rPr>
                <w:color w:val="000000" w:themeColor="text1"/>
                <w:spacing w:val="-5"/>
              </w:rPr>
              <w:t xml:space="preserve"> </w:t>
            </w:r>
            <w:r w:rsidRPr="001178E5">
              <w:rPr>
                <w:color w:val="000000" w:themeColor="text1"/>
              </w:rPr>
              <w:t>instructions,</w:t>
            </w:r>
            <w:r w:rsidRPr="001178E5">
              <w:rPr>
                <w:color w:val="000000" w:themeColor="text1"/>
                <w:spacing w:val="-12"/>
              </w:rPr>
              <w:t xml:space="preserve"> </w:t>
            </w:r>
            <w:r w:rsidRPr="001178E5">
              <w:rPr>
                <w:b/>
                <w:i/>
                <w:color w:val="000000" w:themeColor="text1"/>
              </w:rPr>
              <w:t>plans and</w:t>
            </w:r>
            <w:r w:rsidRPr="001178E5">
              <w:rPr>
                <w:color w:val="000000" w:themeColor="text1"/>
                <w:spacing w:val="-6"/>
              </w:rPr>
              <w:t xml:space="preserve"> </w:t>
            </w:r>
            <w:r w:rsidRPr="001178E5">
              <w:rPr>
                <w:b/>
                <w:bCs/>
                <w:i/>
                <w:color w:val="000000" w:themeColor="text1"/>
                <w:spacing w:val="-1"/>
              </w:rPr>
              <w:t>s</w:t>
            </w:r>
            <w:r w:rsidRPr="001178E5">
              <w:rPr>
                <w:b/>
                <w:bCs/>
                <w:i/>
                <w:color w:val="000000" w:themeColor="text1"/>
              </w:rPr>
              <w:t>pecificatio</w:t>
            </w:r>
            <w:r w:rsidRPr="001178E5">
              <w:rPr>
                <w:b/>
                <w:bCs/>
                <w:i/>
                <w:color w:val="000000" w:themeColor="text1"/>
                <w:spacing w:val="-1"/>
              </w:rPr>
              <w:t>n</w:t>
            </w:r>
            <w:r w:rsidRPr="001178E5">
              <w:rPr>
                <w:b/>
                <w:bCs/>
                <w:i/>
                <w:color w:val="000000" w:themeColor="text1"/>
              </w:rPr>
              <w:t>s</w:t>
            </w:r>
            <w:r w:rsidRPr="001178E5">
              <w:rPr>
                <w:b/>
                <w:bCs/>
                <w:i/>
                <w:color w:val="000000" w:themeColor="text1"/>
                <w:spacing w:val="-13"/>
              </w:rPr>
              <w:t xml:space="preserve"> </w:t>
            </w:r>
            <w:r w:rsidRPr="001178E5">
              <w:rPr>
                <w:color w:val="000000" w:themeColor="text1"/>
              </w:rPr>
              <w:t xml:space="preserve">for </w:t>
            </w:r>
            <w:r w:rsidRPr="001178E5">
              <w:rPr>
                <w:b/>
                <w:i/>
                <w:color w:val="000000" w:themeColor="text1"/>
              </w:rPr>
              <w:t>basic brick veneer construction tasks</w:t>
            </w:r>
            <w:r w:rsidR="00E742D4" w:rsidRPr="00E742D4">
              <w:rPr>
                <w:color w:val="000000" w:themeColor="text1"/>
              </w:rPr>
              <w:t>.</w:t>
            </w:r>
          </w:p>
        </w:tc>
      </w:tr>
      <w:tr w:rsidR="00AB4700" w:rsidRPr="001178E5" w14:paraId="7A35AB83" w14:textId="77777777" w:rsidTr="000C1039">
        <w:tc>
          <w:tcPr>
            <w:tcW w:w="490" w:type="dxa"/>
            <w:vMerge/>
          </w:tcPr>
          <w:p w14:paraId="6DF20CC1" w14:textId="77777777" w:rsidR="00AB4700" w:rsidRPr="009571B9" w:rsidRDefault="00AB4700" w:rsidP="00AB4700">
            <w:pPr>
              <w:pStyle w:val="SectCTableText"/>
              <w:spacing w:after="0" w:line="240" w:lineRule="auto"/>
              <w:ind w:left="51" w:firstLine="0"/>
              <w:rPr>
                <w:color w:val="000000" w:themeColor="text1"/>
              </w:rPr>
            </w:pPr>
          </w:p>
        </w:tc>
        <w:tc>
          <w:tcPr>
            <w:tcW w:w="2595" w:type="dxa"/>
            <w:vMerge/>
          </w:tcPr>
          <w:p w14:paraId="79E02C70" w14:textId="77777777" w:rsidR="00AB4700" w:rsidRPr="009571B9" w:rsidRDefault="00AB4700" w:rsidP="00AB4700">
            <w:pPr>
              <w:pStyle w:val="SectCTableText"/>
              <w:spacing w:before="240" w:after="0" w:line="240" w:lineRule="auto"/>
              <w:ind w:left="51" w:firstLine="0"/>
              <w:rPr>
                <w:color w:val="000000" w:themeColor="text1"/>
              </w:rPr>
            </w:pPr>
          </w:p>
        </w:tc>
        <w:tc>
          <w:tcPr>
            <w:tcW w:w="825" w:type="dxa"/>
          </w:tcPr>
          <w:p w14:paraId="2815CD49" w14:textId="77777777" w:rsidR="00AB4700" w:rsidRPr="009571B9" w:rsidRDefault="00AB4700" w:rsidP="00AB4700">
            <w:pPr>
              <w:pStyle w:val="SectCTableText"/>
              <w:spacing w:before="240" w:after="0" w:line="240" w:lineRule="auto"/>
              <w:ind w:left="51" w:firstLine="0"/>
              <w:rPr>
                <w:color w:val="000000" w:themeColor="text1"/>
              </w:rPr>
            </w:pPr>
            <w:r w:rsidRPr="009571B9">
              <w:rPr>
                <w:color w:val="000000" w:themeColor="text1"/>
              </w:rPr>
              <w:t>1.2</w:t>
            </w:r>
          </w:p>
        </w:tc>
        <w:tc>
          <w:tcPr>
            <w:tcW w:w="5837" w:type="dxa"/>
          </w:tcPr>
          <w:p w14:paraId="67712217" w14:textId="4C11ADDF" w:rsidR="00AB4700" w:rsidRPr="009571B9" w:rsidRDefault="00AB4700" w:rsidP="00AB4700">
            <w:pPr>
              <w:pStyle w:val="SectCTableText"/>
              <w:spacing w:before="240" w:after="0" w:line="240" w:lineRule="auto"/>
              <w:ind w:left="51" w:firstLine="0"/>
              <w:rPr>
                <w:color w:val="000000" w:themeColor="text1"/>
              </w:rPr>
            </w:pPr>
            <w:r w:rsidRPr="001178E5">
              <w:rPr>
                <w:bCs/>
                <w:color w:val="000000" w:themeColor="text1"/>
              </w:rPr>
              <w:t xml:space="preserve">Identify the </w:t>
            </w:r>
            <w:r>
              <w:rPr>
                <w:bCs/>
                <w:color w:val="000000" w:themeColor="text1"/>
              </w:rPr>
              <w:t>occupational health and safety</w:t>
            </w:r>
            <w:r w:rsidRPr="001178E5">
              <w:rPr>
                <w:bCs/>
                <w:color w:val="000000" w:themeColor="text1"/>
              </w:rPr>
              <w:t xml:space="preserve"> (OHS)</w:t>
            </w:r>
            <w:r w:rsidRPr="001178E5">
              <w:rPr>
                <w:b/>
                <w:bCs/>
                <w:i/>
                <w:color w:val="000000" w:themeColor="text1"/>
                <w:spacing w:val="-7"/>
              </w:rPr>
              <w:t xml:space="preserve"> </w:t>
            </w:r>
            <w:r w:rsidRPr="001178E5">
              <w:rPr>
                <w:color w:val="000000" w:themeColor="text1"/>
              </w:rPr>
              <w:t>requirements</w:t>
            </w:r>
            <w:r w:rsidRPr="001178E5">
              <w:rPr>
                <w:color w:val="000000" w:themeColor="text1"/>
                <w:spacing w:val="-13"/>
              </w:rPr>
              <w:t xml:space="preserve"> </w:t>
            </w:r>
            <w:r w:rsidRPr="001178E5">
              <w:rPr>
                <w:color w:val="000000" w:themeColor="text1"/>
              </w:rPr>
              <w:t>for brick veneer</w:t>
            </w:r>
            <w:r w:rsidRPr="001178E5">
              <w:rPr>
                <w:b/>
                <w:i/>
                <w:color w:val="000000" w:themeColor="text1"/>
              </w:rPr>
              <w:t xml:space="preserve"> </w:t>
            </w:r>
            <w:r w:rsidRPr="001178E5">
              <w:rPr>
                <w:color w:val="000000" w:themeColor="text1"/>
              </w:rPr>
              <w:t>construction</w:t>
            </w:r>
            <w:r w:rsidR="00E742D4">
              <w:rPr>
                <w:color w:val="000000" w:themeColor="text1"/>
              </w:rPr>
              <w:t>.</w:t>
            </w:r>
          </w:p>
        </w:tc>
      </w:tr>
      <w:tr w:rsidR="00AB4700" w:rsidRPr="001178E5" w14:paraId="1501B19E" w14:textId="77777777" w:rsidTr="000C1039">
        <w:tc>
          <w:tcPr>
            <w:tcW w:w="490" w:type="dxa"/>
            <w:vMerge/>
          </w:tcPr>
          <w:p w14:paraId="7801B4A7" w14:textId="77777777" w:rsidR="00AB4700" w:rsidRPr="009571B9" w:rsidRDefault="00AB4700" w:rsidP="00AB4700">
            <w:pPr>
              <w:pStyle w:val="SectCTableText"/>
              <w:spacing w:after="0" w:line="240" w:lineRule="auto"/>
              <w:ind w:left="51" w:firstLine="0"/>
              <w:rPr>
                <w:color w:val="000000" w:themeColor="text1"/>
              </w:rPr>
            </w:pPr>
          </w:p>
        </w:tc>
        <w:tc>
          <w:tcPr>
            <w:tcW w:w="2595" w:type="dxa"/>
            <w:vMerge/>
          </w:tcPr>
          <w:p w14:paraId="747C5271" w14:textId="77777777" w:rsidR="00AB4700" w:rsidRPr="009571B9" w:rsidRDefault="00AB4700" w:rsidP="00AB4700">
            <w:pPr>
              <w:pStyle w:val="SectCTableText"/>
              <w:spacing w:after="0" w:line="240" w:lineRule="auto"/>
              <w:ind w:left="51" w:firstLine="0"/>
              <w:rPr>
                <w:color w:val="000000" w:themeColor="text1"/>
              </w:rPr>
            </w:pPr>
          </w:p>
        </w:tc>
        <w:tc>
          <w:tcPr>
            <w:tcW w:w="825" w:type="dxa"/>
          </w:tcPr>
          <w:p w14:paraId="6073A8EB" w14:textId="77777777" w:rsidR="00AB4700" w:rsidRPr="009571B9" w:rsidRDefault="00AB4700" w:rsidP="00AB4700">
            <w:pPr>
              <w:pStyle w:val="SectCTableText"/>
              <w:spacing w:after="0" w:line="240" w:lineRule="auto"/>
              <w:ind w:left="51" w:firstLine="0"/>
              <w:rPr>
                <w:color w:val="000000" w:themeColor="text1"/>
              </w:rPr>
            </w:pPr>
            <w:r w:rsidRPr="009571B9">
              <w:rPr>
                <w:color w:val="000000" w:themeColor="text1"/>
              </w:rPr>
              <w:t>1.3</w:t>
            </w:r>
          </w:p>
        </w:tc>
        <w:tc>
          <w:tcPr>
            <w:tcW w:w="5837" w:type="dxa"/>
          </w:tcPr>
          <w:p w14:paraId="5024208D" w14:textId="12E7DF83" w:rsidR="00AB4700" w:rsidRPr="009571B9" w:rsidRDefault="00AB4700" w:rsidP="00AB4700">
            <w:pPr>
              <w:pStyle w:val="SectCTableText"/>
              <w:spacing w:before="240" w:after="0" w:line="240" w:lineRule="auto"/>
              <w:ind w:left="51" w:firstLine="0"/>
              <w:rPr>
                <w:color w:val="000000" w:themeColor="text1"/>
              </w:rPr>
            </w:pPr>
            <w:r w:rsidRPr="001178E5">
              <w:rPr>
                <w:color w:val="000000" w:themeColor="text1"/>
              </w:rPr>
              <w:t xml:space="preserve">Identify the relevant </w:t>
            </w:r>
            <w:r w:rsidRPr="001178E5">
              <w:rPr>
                <w:b/>
                <w:i/>
                <w:color w:val="000000" w:themeColor="text1"/>
              </w:rPr>
              <w:t>codes and standards</w:t>
            </w:r>
            <w:r w:rsidRPr="001178E5">
              <w:rPr>
                <w:color w:val="000000" w:themeColor="text1"/>
              </w:rPr>
              <w:t xml:space="preserve"> for brick veneer construction</w:t>
            </w:r>
            <w:r w:rsidR="00E742D4">
              <w:rPr>
                <w:color w:val="000000" w:themeColor="text1"/>
              </w:rPr>
              <w:t>.</w:t>
            </w:r>
          </w:p>
        </w:tc>
      </w:tr>
      <w:tr w:rsidR="00AB4700" w:rsidRPr="001178E5" w14:paraId="6F61C196" w14:textId="77777777" w:rsidTr="000C1039">
        <w:tc>
          <w:tcPr>
            <w:tcW w:w="490" w:type="dxa"/>
            <w:vMerge/>
          </w:tcPr>
          <w:p w14:paraId="7D07BF8E" w14:textId="77777777" w:rsidR="00AB4700" w:rsidRPr="009571B9" w:rsidRDefault="00AB4700" w:rsidP="00AB4700">
            <w:pPr>
              <w:pStyle w:val="SectCTableText"/>
              <w:spacing w:before="240" w:after="0" w:line="240" w:lineRule="auto"/>
              <w:ind w:left="0" w:firstLine="0"/>
              <w:rPr>
                <w:color w:val="000000" w:themeColor="text1"/>
              </w:rPr>
            </w:pPr>
          </w:p>
        </w:tc>
        <w:tc>
          <w:tcPr>
            <w:tcW w:w="2595" w:type="dxa"/>
            <w:vMerge/>
          </w:tcPr>
          <w:p w14:paraId="2D4C9D87" w14:textId="77777777" w:rsidR="00AB4700" w:rsidRPr="009571B9" w:rsidRDefault="00AB4700" w:rsidP="00AB4700">
            <w:pPr>
              <w:pStyle w:val="SectCTableText"/>
              <w:spacing w:before="240" w:after="0" w:line="240" w:lineRule="auto"/>
              <w:ind w:left="51" w:firstLine="0"/>
              <w:rPr>
                <w:color w:val="000000" w:themeColor="text1"/>
              </w:rPr>
            </w:pPr>
          </w:p>
        </w:tc>
        <w:tc>
          <w:tcPr>
            <w:tcW w:w="825" w:type="dxa"/>
          </w:tcPr>
          <w:p w14:paraId="6F441018" w14:textId="77777777" w:rsidR="00AB4700" w:rsidRPr="009571B9" w:rsidRDefault="00AB4700" w:rsidP="00AB4700">
            <w:pPr>
              <w:pStyle w:val="SectCTableText"/>
              <w:spacing w:before="240" w:after="0" w:line="240" w:lineRule="auto"/>
              <w:ind w:left="51" w:firstLine="0"/>
              <w:rPr>
                <w:color w:val="000000" w:themeColor="text1"/>
              </w:rPr>
            </w:pPr>
            <w:r w:rsidRPr="009571B9">
              <w:rPr>
                <w:color w:val="000000" w:themeColor="text1"/>
              </w:rPr>
              <w:t>1.4</w:t>
            </w:r>
          </w:p>
        </w:tc>
        <w:tc>
          <w:tcPr>
            <w:tcW w:w="5837" w:type="dxa"/>
          </w:tcPr>
          <w:p w14:paraId="212A5092" w14:textId="7730A2DD" w:rsidR="00AB4700" w:rsidRPr="009571B9" w:rsidRDefault="00AB4700" w:rsidP="00AB4700">
            <w:pPr>
              <w:pStyle w:val="SectCTableText"/>
              <w:spacing w:before="240" w:after="0" w:line="240" w:lineRule="auto"/>
              <w:ind w:left="51" w:firstLine="0"/>
              <w:rPr>
                <w:color w:val="000000" w:themeColor="text1"/>
              </w:rPr>
            </w:pPr>
            <w:r w:rsidRPr="001178E5">
              <w:rPr>
                <w:bCs/>
                <w:color w:val="000000" w:themeColor="text1"/>
              </w:rPr>
              <w:t>Identify and apply sustainable practices</w:t>
            </w:r>
            <w:r w:rsidRPr="001178E5">
              <w:rPr>
                <w:b/>
                <w:bCs/>
                <w:i/>
                <w:color w:val="000000" w:themeColor="text1"/>
                <w:spacing w:val="-13"/>
              </w:rPr>
              <w:t xml:space="preserve"> </w:t>
            </w:r>
            <w:r w:rsidRPr="001178E5">
              <w:rPr>
                <w:bCs/>
                <w:color w:val="000000" w:themeColor="text1"/>
                <w:spacing w:val="-13"/>
              </w:rPr>
              <w:t xml:space="preserve">to </w:t>
            </w:r>
            <w:r w:rsidRPr="001178E5">
              <w:rPr>
                <w:color w:val="000000" w:themeColor="text1"/>
              </w:rPr>
              <w:t>work preparation</w:t>
            </w:r>
            <w:r w:rsidRPr="001178E5">
              <w:rPr>
                <w:color w:val="000000" w:themeColor="text1"/>
                <w:spacing w:val="-11"/>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construction</w:t>
            </w:r>
            <w:r w:rsidRPr="001178E5">
              <w:rPr>
                <w:color w:val="000000" w:themeColor="text1"/>
                <w:spacing w:val="-12"/>
              </w:rPr>
              <w:t xml:space="preserve"> </w:t>
            </w:r>
            <w:r w:rsidRPr="001178E5">
              <w:rPr>
                <w:color w:val="000000" w:themeColor="text1"/>
              </w:rPr>
              <w:t>applications</w:t>
            </w:r>
            <w:r w:rsidR="00E742D4">
              <w:rPr>
                <w:color w:val="000000" w:themeColor="text1"/>
              </w:rPr>
              <w:t>.</w:t>
            </w:r>
          </w:p>
        </w:tc>
      </w:tr>
      <w:tr w:rsidR="00AB4700" w:rsidRPr="001178E5" w14:paraId="46E03B50" w14:textId="77777777" w:rsidTr="000C1039">
        <w:tc>
          <w:tcPr>
            <w:tcW w:w="490" w:type="dxa"/>
            <w:vMerge/>
          </w:tcPr>
          <w:p w14:paraId="144C7B73" w14:textId="77777777" w:rsidR="00AB4700" w:rsidRPr="009571B9" w:rsidRDefault="00AB4700" w:rsidP="00AB4700">
            <w:pPr>
              <w:pStyle w:val="SectCTableText"/>
              <w:spacing w:before="240" w:after="0" w:line="240" w:lineRule="auto"/>
              <w:ind w:left="0" w:firstLine="0"/>
              <w:rPr>
                <w:color w:val="000000" w:themeColor="text1"/>
              </w:rPr>
            </w:pPr>
          </w:p>
        </w:tc>
        <w:tc>
          <w:tcPr>
            <w:tcW w:w="2595" w:type="dxa"/>
            <w:vMerge/>
          </w:tcPr>
          <w:p w14:paraId="5528AA3E" w14:textId="77777777" w:rsidR="00AB4700" w:rsidRPr="009571B9" w:rsidRDefault="00AB4700" w:rsidP="00AB4700">
            <w:pPr>
              <w:pStyle w:val="SectCTableText"/>
              <w:spacing w:before="240" w:after="0" w:line="240" w:lineRule="auto"/>
              <w:ind w:left="51" w:firstLine="0"/>
              <w:rPr>
                <w:color w:val="000000" w:themeColor="text1"/>
              </w:rPr>
            </w:pPr>
          </w:p>
        </w:tc>
        <w:tc>
          <w:tcPr>
            <w:tcW w:w="825" w:type="dxa"/>
          </w:tcPr>
          <w:p w14:paraId="1417E099" w14:textId="77777777" w:rsidR="00AB4700" w:rsidRPr="009571B9" w:rsidRDefault="00AB4700" w:rsidP="00AB4700">
            <w:pPr>
              <w:pStyle w:val="SectCTableText"/>
              <w:spacing w:before="240" w:after="0" w:line="240" w:lineRule="auto"/>
              <w:ind w:left="51" w:firstLine="0"/>
              <w:rPr>
                <w:color w:val="000000" w:themeColor="text1"/>
              </w:rPr>
            </w:pPr>
            <w:r w:rsidRPr="009571B9">
              <w:rPr>
                <w:color w:val="000000" w:themeColor="text1"/>
              </w:rPr>
              <w:t>1.5</w:t>
            </w:r>
          </w:p>
        </w:tc>
        <w:tc>
          <w:tcPr>
            <w:tcW w:w="5837" w:type="dxa"/>
          </w:tcPr>
          <w:p w14:paraId="730FF96A" w14:textId="3D2907F3" w:rsidR="00AB4700" w:rsidRPr="009571B9" w:rsidRDefault="00AB4700" w:rsidP="00AB4700">
            <w:pPr>
              <w:pStyle w:val="SectCTableText"/>
              <w:spacing w:before="240" w:after="0" w:line="240" w:lineRule="auto"/>
              <w:ind w:left="51" w:firstLine="0"/>
              <w:rPr>
                <w:color w:val="000000" w:themeColor="text1"/>
              </w:rPr>
            </w:pPr>
            <w:r w:rsidRPr="001178E5">
              <w:rPr>
                <w:color w:val="000000" w:themeColor="text1"/>
                <w:spacing w:val="-3"/>
              </w:rPr>
              <w:t>Identify and use appropriate terminology during brick veneer construction tasks</w:t>
            </w:r>
            <w:r w:rsidR="00E742D4">
              <w:rPr>
                <w:color w:val="000000" w:themeColor="text1"/>
                <w:spacing w:val="-3"/>
              </w:rPr>
              <w:t>.</w:t>
            </w:r>
          </w:p>
        </w:tc>
      </w:tr>
      <w:tr w:rsidR="00684435" w:rsidRPr="001178E5" w14:paraId="65C4B677" w14:textId="77777777" w:rsidTr="000C1039">
        <w:tc>
          <w:tcPr>
            <w:tcW w:w="490" w:type="dxa"/>
          </w:tcPr>
          <w:p w14:paraId="54EE1697" w14:textId="50723B4C" w:rsidR="00684435" w:rsidRPr="009571B9" w:rsidRDefault="00684435" w:rsidP="00684435">
            <w:pPr>
              <w:pStyle w:val="SectCTableText"/>
              <w:spacing w:before="240" w:after="0" w:line="240" w:lineRule="auto"/>
              <w:ind w:left="0" w:firstLine="0"/>
              <w:rPr>
                <w:color w:val="000000" w:themeColor="text1"/>
              </w:rPr>
            </w:pPr>
            <w:r w:rsidRPr="001178E5">
              <w:rPr>
                <w:color w:val="000000" w:themeColor="text1"/>
              </w:rPr>
              <w:t>2</w:t>
            </w:r>
            <w:r>
              <w:rPr>
                <w:color w:val="000000" w:themeColor="text1"/>
              </w:rPr>
              <w:t>.</w:t>
            </w:r>
          </w:p>
        </w:tc>
        <w:tc>
          <w:tcPr>
            <w:tcW w:w="2595" w:type="dxa"/>
          </w:tcPr>
          <w:p w14:paraId="4CE57878" w14:textId="1B909B01" w:rsidR="00684435" w:rsidRPr="009571B9" w:rsidRDefault="00684435" w:rsidP="00684435">
            <w:pPr>
              <w:pStyle w:val="SectCTableText"/>
              <w:spacing w:before="240" w:after="0" w:line="240" w:lineRule="auto"/>
              <w:ind w:left="51" w:firstLine="0"/>
              <w:rPr>
                <w:color w:val="000000" w:themeColor="text1"/>
              </w:rPr>
            </w:pPr>
            <w:r w:rsidRPr="001178E5">
              <w:rPr>
                <w:color w:val="000000" w:themeColor="text1"/>
              </w:rPr>
              <w:t>Prepare for brick veneer construction</w:t>
            </w:r>
          </w:p>
        </w:tc>
        <w:tc>
          <w:tcPr>
            <w:tcW w:w="825" w:type="dxa"/>
          </w:tcPr>
          <w:p w14:paraId="1A4B76BA" w14:textId="15972672" w:rsidR="00684435" w:rsidRPr="009571B9" w:rsidRDefault="00684435" w:rsidP="00684435">
            <w:pPr>
              <w:pStyle w:val="SectCTableText"/>
              <w:spacing w:before="240" w:after="0" w:line="240" w:lineRule="auto"/>
              <w:ind w:left="51" w:firstLine="0"/>
              <w:rPr>
                <w:color w:val="000000" w:themeColor="text1"/>
              </w:rPr>
            </w:pPr>
            <w:r w:rsidRPr="001178E5">
              <w:rPr>
                <w:color w:val="000000" w:themeColor="text1"/>
              </w:rPr>
              <w:t>2.1</w:t>
            </w:r>
          </w:p>
        </w:tc>
        <w:tc>
          <w:tcPr>
            <w:tcW w:w="5837" w:type="dxa"/>
          </w:tcPr>
          <w:p w14:paraId="5C167CF5" w14:textId="4351EF24" w:rsidR="00684435" w:rsidRPr="001178E5" w:rsidRDefault="00684435" w:rsidP="00684435">
            <w:pPr>
              <w:pStyle w:val="SectCTableText"/>
              <w:spacing w:before="240" w:after="0" w:line="240" w:lineRule="auto"/>
              <w:ind w:left="51" w:firstLine="0"/>
              <w:rPr>
                <w:color w:val="000000" w:themeColor="text1"/>
                <w:spacing w:val="-3"/>
              </w:rPr>
            </w:pPr>
            <w:r w:rsidRPr="001178E5">
              <w:rPr>
                <w:bCs/>
                <w:color w:val="000000" w:themeColor="text1"/>
              </w:rPr>
              <w:t>Select and use the appropriate personal</w:t>
            </w:r>
            <w:r w:rsidRPr="001178E5">
              <w:rPr>
                <w:bCs/>
                <w:color w:val="000000" w:themeColor="text1"/>
                <w:spacing w:val="-9"/>
              </w:rPr>
              <w:t xml:space="preserve"> </w:t>
            </w:r>
            <w:r w:rsidRPr="001178E5">
              <w:rPr>
                <w:bCs/>
                <w:color w:val="000000" w:themeColor="text1"/>
              </w:rPr>
              <w:t>p</w:t>
            </w:r>
            <w:r w:rsidRPr="001178E5">
              <w:rPr>
                <w:bCs/>
                <w:color w:val="000000" w:themeColor="text1"/>
                <w:spacing w:val="-1"/>
              </w:rPr>
              <w:t>r</w:t>
            </w:r>
            <w:r w:rsidRPr="001178E5">
              <w:rPr>
                <w:bCs/>
                <w:color w:val="000000" w:themeColor="text1"/>
              </w:rPr>
              <w:t>otective</w:t>
            </w:r>
            <w:r w:rsidRPr="001178E5">
              <w:rPr>
                <w:bCs/>
                <w:color w:val="000000" w:themeColor="text1"/>
                <w:spacing w:val="-10"/>
              </w:rPr>
              <w:t xml:space="preserve"> </w:t>
            </w:r>
            <w:r w:rsidRPr="001178E5">
              <w:rPr>
                <w:bCs/>
                <w:color w:val="000000" w:themeColor="text1"/>
              </w:rPr>
              <w:t>eq</w:t>
            </w:r>
            <w:r w:rsidRPr="001178E5">
              <w:rPr>
                <w:bCs/>
                <w:color w:val="000000" w:themeColor="text1"/>
                <w:spacing w:val="-1"/>
              </w:rPr>
              <w:t>u</w:t>
            </w:r>
            <w:r w:rsidRPr="001178E5">
              <w:rPr>
                <w:bCs/>
                <w:color w:val="000000" w:themeColor="text1"/>
                <w:spacing w:val="1"/>
              </w:rPr>
              <w:t>i</w:t>
            </w:r>
            <w:r w:rsidRPr="001178E5">
              <w:rPr>
                <w:bCs/>
                <w:color w:val="000000" w:themeColor="text1"/>
              </w:rPr>
              <w:t>pment</w:t>
            </w:r>
            <w:r w:rsidRPr="001178E5">
              <w:rPr>
                <w:bCs/>
                <w:color w:val="000000" w:themeColor="text1"/>
                <w:spacing w:val="-10"/>
              </w:rPr>
              <w:t xml:space="preserve"> </w:t>
            </w:r>
            <w:r w:rsidRPr="001178E5">
              <w:rPr>
                <w:bCs/>
                <w:color w:val="000000" w:themeColor="text1"/>
              </w:rPr>
              <w:t>(PPE)</w:t>
            </w:r>
            <w:r w:rsidRPr="001178E5">
              <w:rPr>
                <w:bCs/>
                <w:color w:val="000000" w:themeColor="text1"/>
                <w:spacing w:val="-7"/>
              </w:rPr>
              <w:t xml:space="preserve"> </w:t>
            </w:r>
            <w:r w:rsidRPr="001178E5">
              <w:rPr>
                <w:color w:val="000000" w:themeColor="text1"/>
              </w:rPr>
              <w:t>for</w:t>
            </w:r>
            <w:r w:rsidRPr="001178E5">
              <w:rPr>
                <w:color w:val="000000" w:themeColor="text1"/>
                <w:spacing w:val="-3"/>
              </w:rPr>
              <w:t xml:space="preserve"> </w:t>
            </w:r>
            <w:r w:rsidRPr="001178E5">
              <w:rPr>
                <w:color w:val="000000" w:themeColor="text1"/>
              </w:rPr>
              <w:t>brick veneer construction</w:t>
            </w:r>
            <w:r w:rsidR="00E742D4">
              <w:rPr>
                <w:color w:val="000000" w:themeColor="text1"/>
              </w:rPr>
              <w:t>.</w:t>
            </w:r>
          </w:p>
        </w:tc>
      </w:tr>
      <w:tr w:rsidR="00684435" w:rsidRPr="001178E5" w14:paraId="4AE5AE90" w14:textId="77777777" w:rsidTr="000C1039">
        <w:tc>
          <w:tcPr>
            <w:tcW w:w="490" w:type="dxa"/>
          </w:tcPr>
          <w:p w14:paraId="41DFB073" w14:textId="77777777" w:rsidR="00684435" w:rsidRPr="001178E5" w:rsidRDefault="00684435" w:rsidP="00684435">
            <w:pPr>
              <w:pStyle w:val="SectCTableText"/>
              <w:spacing w:before="240" w:after="0" w:line="240" w:lineRule="auto"/>
              <w:ind w:left="0" w:firstLine="0"/>
              <w:rPr>
                <w:color w:val="000000" w:themeColor="text1"/>
              </w:rPr>
            </w:pPr>
          </w:p>
        </w:tc>
        <w:tc>
          <w:tcPr>
            <w:tcW w:w="2595" w:type="dxa"/>
          </w:tcPr>
          <w:p w14:paraId="3D81023F" w14:textId="77777777" w:rsidR="00684435" w:rsidRPr="001178E5" w:rsidRDefault="00684435" w:rsidP="00684435">
            <w:pPr>
              <w:pStyle w:val="SectCTableText"/>
              <w:spacing w:before="240" w:after="0" w:line="240" w:lineRule="auto"/>
              <w:ind w:left="51" w:firstLine="0"/>
              <w:rPr>
                <w:color w:val="000000" w:themeColor="text1"/>
              </w:rPr>
            </w:pPr>
          </w:p>
        </w:tc>
        <w:tc>
          <w:tcPr>
            <w:tcW w:w="825" w:type="dxa"/>
          </w:tcPr>
          <w:p w14:paraId="193FF5E5" w14:textId="68669B15" w:rsidR="00684435" w:rsidRPr="001178E5" w:rsidRDefault="00684435" w:rsidP="00684435">
            <w:pPr>
              <w:pStyle w:val="SectCTableText"/>
              <w:spacing w:before="240" w:after="0" w:line="240" w:lineRule="auto"/>
              <w:ind w:left="51" w:firstLine="0"/>
              <w:rPr>
                <w:color w:val="000000" w:themeColor="text1"/>
              </w:rPr>
            </w:pPr>
            <w:r w:rsidRPr="001178E5">
              <w:rPr>
                <w:color w:val="000000" w:themeColor="text1"/>
              </w:rPr>
              <w:t>2.2</w:t>
            </w:r>
          </w:p>
        </w:tc>
        <w:tc>
          <w:tcPr>
            <w:tcW w:w="5837" w:type="dxa"/>
          </w:tcPr>
          <w:p w14:paraId="45C8FED9" w14:textId="063749FE" w:rsidR="00684435" w:rsidRPr="001178E5" w:rsidRDefault="00684435" w:rsidP="00684435">
            <w:pPr>
              <w:pStyle w:val="SectCTableText"/>
              <w:spacing w:before="240" w:after="0" w:line="240" w:lineRule="auto"/>
              <w:ind w:left="51" w:firstLine="0"/>
              <w:rPr>
                <w:bCs/>
                <w:color w:val="000000" w:themeColor="text1"/>
              </w:rPr>
            </w:pPr>
            <w:r w:rsidRPr="001178E5">
              <w:rPr>
                <w:color w:val="000000" w:themeColor="text1"/>
              </w:rPr>
              <w:t>Identify and obtain the required quantities of</w:t>
            </w:r>
            <w:r w:rsidRPr="001178E5">
              <w:rPr>
                <w:color w:val="000000" w:themeColor="text1"/>
                <w:spacing w:val="-13"/>
              </w:rPr>
              <w:t xml:space="preserve"> </w:t>
            </w:r>
            <w:r w:rsidRPr="001178E5">
              <w:rPr>
                <w:b/>
                <w:bCs/>
                <w:i/>
                <w:color w:val="000000" w:themeColor="text1"/>
              </w:rPr>
              <w:t>mate</w:t>
            </w:r>
            <w:r w:rsidRPr="001178E5">
              <w:rPr>
                <w:b/>
                <w:bCs/>
                <w:i/>
                <w:color w:val="000000" w:themeColor="text1"/>
                <w:spacing w:val="-1"/>
              </w:rPr>
              <w:t>r</w:t>
            </w:r>
            <w:r w:rsidRPr="001178E5">
              <w:rPr>
                <w:b/>
                <w:bCs/>
                <w:i/>
                <w:color w:val="000000" w:themeColor="text1"/>
                <w:spacing w:val="1"/>
              </w:rPr>
              <w:t>i</w:t>
            </w:r>
            <w:r w:rsidRPr="001178E5">
              <w:rPr>
                <w:b/>
                <w:bCs/>
                <w:i/>
                <w:color w:val="000000" w:themeColor="text1"/>
              </w:rPr>
              <w:t>als</w:t>
            </w:r>
            <w:r w:rsidRPr="001178E5">
              <w:rPr>
                <w:b/>
                <w:bCs/>
                <w:i/>
                <w:color w:val="000000" w:themeColor="text1"/>
                <w:spacing w:val="-10"/>
              </w:rPr>
              <w:t xml:space="preserve"> </w:t>
            </w:r>
            <w:r w:rsidRPr="001178E5">
              <w:rPr>
                <w:color w:val="000000" w:themeColor="text1"/>
              </w:rPr>
              <w:t xml:space="preserve">for </w:t>
            </w:r>
            <w:r w:rsidRPr="001178E5">
              <w:rPr>
                <w:color w:val="000000" w:themeColor="text1"/>
                <w:spacing w:val="-2"/>
              </w:rPr>
              <w:t xml:space="preserve">brick veneer </w:t>
            </w:r>
            <w:r w:rsidRPr="001178E5">
              <w:rPr>
                <w:color w:val="000000" w:themeColor="text1"/>
              </w:rPr>
              <w:t>construction</w:t>
            </w:r>
            <w:r w:rsidR="00E742D4">
              <w:rPr>
                <w:color w:val="000000" w:themeColor="text1"/>
              </w:rPr>
              <w:t>.</w:t>
            </w:r>
          </w:p>
        </w:tc>
      </w:tr>
      <w:tr w:rsidR="00684435" w:rsidRPr="001178E5" w14:paraId="5BB9DBED" w14:textId="77777777" w:rsidTr="000C1039">
        <w:tc>
          <w:tcPr>
            <w:tcW w:w="490" w:type="dxa"/>
          </w:tcPr>
          <w:p w14:paraId="72ACED5D" w14:textId="77777777" w:rsidR="00684435" w:rsidRPr="001178E5" w:rsidRDefault="00684435" w:rsidP="00684435">
            <w:pPr>
              <w:pStyle w:val="SectCTableText"/>
              <w:spacing w:before="240" w:after="0" w:line="240" w:lineRule="auto"/>
              <w:ind w:left="0" w:firstLine="0"/>
              <w:rPr>
                <w:color w:val="000000" w:themeColor="text1"/>
              </w:rPr>
            </w:pPr>
          </w:p>
        </w:tc>
        <w:tc>
          <w:tcPr>
            <w:tcW w:w="2595" w:type="dxa"/>
          </w:tcPr>
          <w:p w14:paraId="6F1AF1E8" w14:textId="77777777" w:rsidR="00684435" w:rsidRPr="001178E5" w:rsidRDefault="00684435" w:rsidP="00684435">
            <w:pPr>
              <w:pStyle w:val="SectCTableText"/>
              <w:spacing w:before="240" w:after="0" w:line="240" w:lineRule="auto"/>
              <w:ind w:left="51" w:firstLine="0"/>
              <w:rPr>
                <w:color w:val="000000" w:themeColor="text1"/>
              </w:rPr>
            </w:pPr>
          </w:p>
        </w:tc>
        <w:tc>
          <w:tcPr>
            <w:tcW w:w="825" w:type="dxa"/>
          </w:tcPr>
          <w:p w14:paraId="77BF4B7C" w14:textId="0436EC91" w:rsidR="00684435" w:rsidRPr="001178E5" w:rsidRDefault="00684435" w:rsidP="00684435">
            <w:pPr>
              <w:pStyle w:val="SectCTableText"/>
              <w:spacing w:before="240" w:after="0" w:line="240" w:lineRule="auto"/>
              <w:ind w:left="51" w:firstLine="0"/>
              <w:rPr>
                <w:color w:val="000000" w:themeColor="text1"/>
              </w:rPr>
            </w:pPr>
            <w:r w:rsidRPr="001178E5">
              <w:rPr>
                <w:color w:val="000000" w:themeColor="text1"/>
              </w:rPr>
              <w:t>2.3</w:t>
            </w:r>
          </w:p>
        </w:tc>
        <w:tc>
          <w:tcPr>
            <w:tcW w:w="5837" w:type="dxa"/>
          </w:tcPr>
          <w:p w14:paraId="00BFDE25" w14:textId="6D2A6959" w:rsidR="00684435" w:rsidRPr="001178E5" w:rsidRDefault="00684435" w:rsidP="00684435">
            <w:pPr>
              <w:pStyle w:val="SectCTableText"/>
              <w:spacing w:before="240" w:after="0" w:line="240" w:lineRule="auto"/>
              <w:ind w:left="51" w:firstLine="0"/>
              <w:rPr>
                <w:color w:val="000000" w:themeColor="text1"/>
              </w:rPr>
            </w:pPr>
            <w:r w:rsidRPr="001178E5">
              <w:rPr>
                <w:color w:val="000000" w:themeColor="text1"/>
              </w:rPr>
              <w:t xml:space="preserve">Select and prepare the required </w:t>
            </w:r>
            <w:r w:rsidRPr="001178E5">
              <w:rPr>
                <w:b/>
                <w:bCs/>
                <w:i/>
                <w:color w:val="000000" w:themeColor="text1"/>
              </w:rPr>
              <w:t>tools</w:t>
            </w:r>
            <w:r w:rsidRPr="001178E5">
              <w:rPr>
                <w:b/>
                <w:bCs/>
                <w:i/>
                <w:color w:val="000000" w:themeColor="text1"/>
                <w:spacing w:val="-5"/>
              </w:rPr>
              <w:t xml:space="preserve"> </w:t>
            </w:r>
            <w:r w:rsidRPr="001178E5">
              <w:rPr>
                <w:b/>
                <w:bCs/>
                <w:i/>
                <w:color w:val="000000" w:themeColor="text1"/>
              </w:rPr>
              <w:t>and</w:t>
            </w:r>
            <w:r w:rsidRPr="001178E5">
              <w:rPr>
                <w:b/>
                <w:bCs/>
                <w:i/>
                <w:color w:val="000000" w:themeColor="text1"/>
                <w:spacing w:val="-4"/>
              </w:rPr>
              <w:t xml:space="preserve"> </w:t>
            </w:r>
            <w:r w:rsidRPr="001178E5">
              <w:rPr>
                <w:b/>
                <w:bCs/>
                <w:i/>
                <w:color w:val="000000" w:themeColor="text1"/>
              </w:rPr>
              <w:t>equipment</w:t>
            </w:r>
            <w:r w:rsidRPr="001178E5">
              <w:rPr>
                <w:b/>
                <w:bCs/>
                <w:i/>
                <w:color w:val="000000" w:themeColor="text1"/>
                <w:spacing w:val="-10"/>
              </w:rPr>
              <w:t xml:space="preserve"> </w:t>
            </w:r>
            <w:r w:rsidRPr="001178E5">
              <w:rPr>
                <w:color w:val="000000" w:themeColor="text1"/>
              </w:rPr>
              <w:t>f</w:t>
            </w:r>
            <w:r w:rsidRPr="001178E5">
              <w:rPr>
                <w:color w:val="000000" w:themeColor="text1"/>
                <w:spacing w:val="1"/>
              </w:rPr>
              <w:t>o</w:t>
            </w:r>
            <w:r w:rsidRPr="001178E5">
              <w:rPr>
                <w:color w:val="000000" w:themeColor="text1"/>
              </w:rPr>
              <w:t>r</w:t>
            </w:r>
            <w:r w:rsidRPr="001178E5">
              <w:rPr>
                <w:color w:val="000000" w:themeColor="text1"/>
                <w:spacing w:val="-3"/>
              </w:rPr>
              <w:t xml:space="preserve"> </w:t>
            </w:r>
            <w:r w:rsidRPr="001178E5">
              <w:rPr>
                <w:color w:val="000000" w:themeColor="text1"/>
              </w:rPr>
              <w:t>brick veneer construction according to work</w:t>
            </w:r>
            <w:r w:rsidRPr="001178E5">
              <w:rPr>
                <w:color w:val="000000" w:themeColor="text1"/>
                <w:spacing w:val="-5"/>
              </w:rPr>
              <w:t xml:space="preserve"> </w:t>
            </w:r>
            <w:r w:rsidRPr="001178E5">
              <w:rPr>
                <w:color w:val="000000" w:themeColor="text1"/>
              </w:rPr>
              <w:t>instr</w:t>
            </w:r>
            <w:r w:rsidRPr="001178E5">
              <w:rPr>
                <w:color w:val="000000" w:themeColor="text1"/>
                <w:spacing w:val="-1"/>
              </w:rPr>
              <w:t>uc</w:t>
            </w:r>
            <w:r w:rsidRPr="001178E5">
              <w:rPr>
                <w:color w:val="000000" w:themeColor="text1"/>
              </w:rPr>
              <w:t>tions and safety requirements</w:t>
            </w:r>
            <w:r w:rsidR="00E742D4">
              <w:rPr>
                <w:color w:val="000000" w:themeColor="text1"/>
              </w:rPr>
              <w:t>.</w:t>
            </w:r>
          </w:p>
        </w:tc>
      </w:tr>
      <w:tr w:rsidR="00684435" w:rsidRPr="001178E5" w14:paraId="63D76726" w14:textId="77777777" w:rsidTr="000C1039">
        <w:tc>
          <w:tcPr>
            <w:tcW w:w="490" w:type="dxa"/>
          </w:tcPr>
          <w:p w14:paraId="6F8BDFE4" w14:textId="77777777" w:rsidR="00684435" w:rsidRPr="001178E5" w:rsidRDefault="00684435" w:rsidP="00684435">
            <w:pPr>
              <w:pStyle w:val="SectCTableText"/>
              <w:spacing w:before="240" w:after="0" w:line="240" w:lineRule="auto"/>
              <w:ind w:left="0" w:firstLine="0"/>
              <w:rPr>
                <w:color w:val="000000" w:themeColor="text1"/>
              </w:rPr>
            </w:pPr>
          </w:p>
        </w:tc>
        <w:tc>
          <w:tcPr>
            <w:tcW w:w="2595" w:type="dxa"/>
          </w:tcPr>
          <w:p w14:paraId="6419208B" w14:textId="77777777" w:rsidR="00684435" w:rsidRPr="001178E5" w:rsidRDefault="00684435" w:rsidP="00684435">
            <w:pPr>
              <w:pStyle w:val="SectCTableText"/>
              <w:spacing w:before="240" w:after="0" w:line="240" w:lineRule="auto"/>
              <w:ind w:left="51" w:firstLine="0"/>
              <w:rPr>
                <w:color w:val="000000" w:themeColor="text1"/>
              </w:rPr>
            </w:pPr>
          </w:p>
        </w:tc>
        <w:tc>
          <w:tcPr>
            <w:tcW w:w="825" w:type="dxa"/>
          </w:tcPr>
          <w:p w14:paraId="330251EF" w14:textId="599CFD16" w:rsidR="00684435" w:rsidRPr="001178E5" w:rsidRDefault="00684435" w:rsidP="00684435">
            <w:pPr>
              <w:pStyle w:val="SectCTableText"/>
              <w:spacing w:before="240" w:after="0" w:line="240" w:lineRule="auto"/>
              <w:ind w:left="51" w:firstLine="0"/>
              <w:rPr>
                <w:color w:val="000000" w:themeColor="text1"/>
              </w:rPr>
            </w:pPr>
            <w:r w:rsidRPr="001178E5">
              <w:rPr>
                <w:color w:val="000000" w:themeColor="text1"/>
              </w:rPr>
              <w:t>2.4</w:t>
            </w:r>
          </w:p>
        </w:tc>
        <w:tc>
          <w:tcPr>
            <w:tcW w:w="5837" w:type="dxa"/>
          </w:tcPr>
          <w:p w14:paraId="7B0E04B4" w14:textId="6A506128" w:rsidR="00684435" w:rsidRPr="001178E5" w:rsidRDefault="00684435" w:rsidP="00684435">
            <w:pPr>
              <w:pStyle w:val="SectCTableText"/>
              <w:spacing w:before="240" w:after="0" w:line="240" w:lineRule="auto"/>
              <w:ind w:left="51" w:firstLine="0"/>
              <w:rPr>
                <w:color w:val="000000" w:themeColor="text1"/>
              </w:rPr>
            </w:pPr>
            <w:r w:rsidRPr="001178E5">
              <w:rPr>
                <w:color w:val="000000" w:themeColor="text1"/>
              </w:rPr>
              <w:t>Confirm the location and dimensions from work instructions, plans and specifications</w:t>
            </w:r>
            <w:r w:rsidR="00E742D4">
              <w:rPr>
                <w:color w:val="000000" w:themeColor="text1"/>
              </w:rPr>
              <w:t>.</w:t>
            </w:r>
          </w:p>
        </w:tc>
      </w:tr>
    </w:tbl>
    <w:p w14:paraId="0FA3112D" w14:textId="575D81F5" w:rsidR="00684435" w:rsidRDefault="00684435">
      <w:pPr>
        <w:rPr>
          <w:iCs/>
        </w:rPr>
      </w:pPr>
      <w:r>
        <w:rPr>
          <w:iCs/>
        </w:rPr>
        <w:br w:type="page"/>
      </w:r>
    </w:p>
    <w:tbl>
      <w:tblPr>
        <w:tblW w:w="9747" w:type="dxa"/>
        <w:tblLayout w:type="fixed"/>
        <w:tblLook w:val="0000" w:firstRow="0" w:lastRow="0" w:firstColumn="0" w:lastColumn="0" w:noHBand="0" w:noVBand="0"/>
      </w:tblPr>
      <w:tblGrid>
        <w:gridCol w:w="490"/>
        <w:gridCol w:w="2595"/>
        <w:gridCol w:w="825"/>
        <w:gridCol w:w="5837"/>
      </w:tblGrid>
      <w:tr w:rsidR="00684435" w:rsidRPr="001178E5" w14:paraId="136BC94F" w14:textId="77777777" w:rsidTr="00684435">
        <w:tc>
          <w:tcPr>
            <w:tcW w:w="3085" w:type="dxa"/>
            <w:gridSpan w:val="2"/>
          </w:tcPr>
          <w:p w14:paraId="747A6518" w14:textId="77777777" w:rsidR="00684435" w:rsidRPr="009571B9" w:rsidRDefault="00684435" w:rsidP="000C1039">
            <w:pPr>
              <w:pStyle w:val="SectCHead1"/>
              <w:spacing w:before="0" w:after="0" w:line="240" w:lineRule="auto"/>
              <w:rPr>
                <w:color w:val="000000" w:themeColor="text1"/>
              </w:rPr>
            </w:pPr>
            <w:r w:rsidRPr="009571B9">
              <w:rPr>
                <w:color w:val="000000" w:themeColor="text1"/>
              </w:rPr>
              <w:lastRenderedPageBreak/>
              <w:t>ELEMENT</w:t>
            </w:r>
          </w:p>
        </w:tc>
        <w:tc>
          <w:tcPr>
            <w:tcW w:w="6662" w:type="dxa"/>
            <w:gridSpan w:val="2"/>
          </w:tcPr>
          <w:p w14:paraId="16855071" w14:textId="77777777" w:rsidR="00684435" w:rsidRPr="009571B9" w:rsidRDefault="00684435" w:rsidP="000C1039">
            <w:pPr>
              <w:pStyle w:val="SectCHead1"/>
              <w:spacing w:before="0" w:after="0" w:line="240" w:lineRule="auto"/>
              <w:ind w:left="66"/>
              <w:rPr>
                <w:color w:val="000000" w:themeColor="text1"/>
              </w:rPr>
            </w:pPr>
            <w:r w:rsidRPr="009571B9">
              <w:rPr>
                <w:color w:val="000000" w:themeColor="text1"/>
              </w:rPr>
              <w:t>PERFORMANCE CRITERIA</w:t>
            </w:r>
          </w:p>
        </w:tc>
      </w:tr>
      <w:tr w:rsidR="00684435" w:rsidRPr="001178E5" w14:paraId="65B11101" w14:textId="77777777" w:rsidTr="00684435">
        <w:tc>
          <w:tcPr>
            <w:tcW w:w="490" w:type="dxa"/>
          </w:tcPr>
          <w:p w14:paraId="708B0BD8" w14:textId="2FE21742" w:rsidR="00684435" w:rsidRPr="001178E5" w:rsidRDefault="00684435" w:rsidP="00684435">
            <w:pPr>
              <w:pStyle w:val="SectCTableText"/>
              <w:spacing w:after="0" w:line="240" w:lineRule="auto"/>
              <w:ind w:left="0" w:firstLine="0"/>
              <w:rPr>
                <w:color w:val="000000" w:themeColor="text1"/>
              </w:rPr>
            </w:pPr>
            <w:r w:rsidRPr="001178E5">
              <w:rPr>
                <w:color w:val="000000" w:themeColor="text1"/>
              </w:rPr>
              <w:t>3</w:t>
            </w:r>
            <w:r>
              <w:rPr>
                <w:color w:val="000000" w:themeColor="text1"/>
              </w:rPr>
              <w:t>.</w:t>
            </w:r>
          </w:p>
        </w:tc>
        <w:tc>
          <w:tcPr>
            <w:tcW w:w="2595" w:type="dxa"/>
          </w:tcPr>
          <w:p w14:paraId="215242B3" w14:textId="1DB171F2" w:rsidR="00684435" w:rsidRPr="001178E5" w:rsidRDefault="00684435" w:rsidP="00684435">
            <w:pPr>
              <w:pStyle w:val="SectCTableText"/>
              <w:spacing w:after="0" w:line="240" w:lineRule="auto"/>
              <w:ind w:left="51" w:firstLine="0"/>
              <w:rPr>
                <w:color w:val="000000" w:themeColor="text1"/>
              </w:rPr>
            </w:pPr>
            <w:r w:rsidRPr="001178E5">
              <w:rPr>
                <w:color w:val="000000" w:themeColor="text1"/>
              </w:rPr>
              <w:t>Construct base</w:t>
            </w:r>
          </w:p>
        </w:tc>
        <w:tc>
          <w:tcPr>
            <w:tcW w:w="825" w:type="dxa"/>
          </w:tcPr>
          <w:p w14:paraId="6BD58FC9" w14:textId="3B6D03A4" w:rsidR="00684435" w:rsidRPr="001178E5" w:rsidRDefault="00684435" w:rsidP="00684435">
            <w:pPr>
              <w:pStyle w:val="SectCTableText"/>
              <w:spacing w:after="0" w:line="240" w:lineRule="auto"/>
              <w:ind w:left="51" w:firstLine="0"/>
              <w:rPr>
                <w:color w:val="000000" w:themeColor="text1"/>
              </w:rPr>
            </w:pPr>
            <w:r w:rsidRPr="001178E5">
              <w:rPr>
                <w:color w:val="000000" w:themeColor="text1"/>
              </w:rPr>
              <w:t>3.1</w:t>
            </w:r>
          </w:p>
        </w:tc>
        <w:tc>
          <w:tcPr>
            <w:tcW w:w="5837" w:type="dxa"/>
          </w:tcPr>
          <w:p w14:paraId="7AFA0C26" w14:textId="7B079481" w:rsidR="00684435" w:rsidRPr="001178E5" w:rsidRDefault="00684435" w:rsidP="00684435">
            <w:pPr>
              <w:pStyle w:val="SectCTableText"/>
              <w:spacing w:after="0" w:line="240" w:lineRule="auto"/>
              <w:ind w:left="51" w:firstLine="0"/>
              <w:rPr>
                <w:color w:val="000000" w:themeColor="text1"/>
              </w:rPr>
            </w:pPr>
            <w:r w:rsidRPr="001178E5">
              <w:rPr>
                <w:color w:val="000000" w:themeColor="text1"/>
              </w:rPr>
              <w:t xml:space="preserve">Mix mortar following </w:t>
            </w:r>
            <w:proofErr w:type="gramStart"/>
            <w:r w:rsidRPr="001178E5">
              <w:rPr>
                <w:color w:val="000000" w:themeColor="text1"/>
              </w:rPr>
              <w:t>manufacturer</w:t>
            </w:r>
            <w:r w:rsidR="002C418E">
              <w:rPr>
                <w:color w:val="000000" w:themeColor="text1"/>
              </w:rPr>
              <w:t>s’</w:t>
            </w:r>
            <w:proofErr w:type="gramEnd"/>
            <w:r w:rsidRPr="001178E5">
              <w:rPr>
                <w:color w:val="000000" w:themeColor="text1"/>
              </w:rPr>
              <w:t xml:space="preserve"> or job spec</w:t>
            </w:r>
            <w:r w:rsidR="00A56FF3">
              <w:rPr>
                <w:color w:val="000000" w:themeColor="text1"/>
              </w:rPr>
              <w:t>ifications, codes and standards.</w:t>
            </w:r>
          </w:p>
        </w:tc>
      </w:tr>
      <w:tr w:rsidR="00684435" w:rsidRPr="001178E5" w14:paraId="4A2FDA11" w14:textId="77777777" w:rsidTr="00684435">
        <w:tc>
          <w:tcPr>
            <w:tcW w:w="490" w:type="dxa"/>
          </w:tcPr>
          <w:p w14:paraId="362E3478" w14:textId="77777777" w:rsidR="00684435" w:rsidRPr="001178E5" w:rsidRDefault="00684435" w:rsidP="00684435">
            <w:pPr>
              <w:pStyle w:val="SectCTableText"/>
              <w:spacing w:before="200" w:after="0" w:line="240" w:lineRule="auto"/>
              <w:ind w:left="0" w:firstLine="0"/>
              <w:rPr>
                <w:color w:val="000000" w:themeColor="text1"/>
              </w:rPr>
            </w:pPr>
          </w:p>
        </w:tc>
        <w:tc>
          <w:tcPr>
            <w:tcW w:w="2595" w:type="dxa"/>
          </w:tcPr>
          <w:p w14:paraId="259FA474" w14:textId="77777777" w:rsidR="00684435" w:rsidRPr="001178E5" w:rsidRDefault="00684435" w:rsidP="00684435">
            <w:pPr>
              <w:pStyle w:val="SectCTableText"/>
              <w:spacing w:before="200" w:after="0" w:line="240" w:lineRule="auto"/>
              <w:ind w:left="51" w:firstLine="0"/>
              <w:rPr>
                <w:color w:val="000000" w:themeColor="text1"/>
              </w:rPr>
            </w:pPr>
          </w:p>
        </w:tc>
        <w:tc>
          <w:tcPr>
            <w:tcW w:w="825" w:type="dxa"/>
          </w:tcPr>
          <w:p w14:paraId="7874CD34" w14:textId="28CDABDF" w:rsidR="00684435" w:rsidRPr="001178E5" w:rsidRDefault="00684435" w:rsidP="00684435">
            <w:pPr>
              <w:pStyle w:val="SectCTableText"/>
              <w:spacing w:before="200" w:after="0" w:line="240" w:lineRule="auto"/>
              <w:ind w:left="51" w:firstLine="0"/>
              <w:rPr>
                <w:color w:val="000000" w:themeColor="text1"/>
              </w:rPr>
            </w:pPr>
            <w:r w:rsidRPr="001178E5">
              <w:rPr>
                <w:color w:val="000000" w:themeColor="text1"/>
              </w:rPr>
              <w:t>3.2</w:t>
            </w:r>
          </w:p>
        </w:tc>
        <w:tc>
          <w:tcPr>
            <w:tcW w:w="5837" w:type="dxa"/>
          </w:tcPr>
          <w:p w14:paraId="33F146A4" w14:textId="6DD15C23" w:rsidR="00684435" w:rsidRPr="001178E5" w:rsidRDefault="00684435" w:rsidP="00684435">
            <w:pPr>
              <w:pStyle w:val="SectCTableText"/>
              <w:spacing w:before="200" w:after="0" w:line="240" w:lineRule="auto"/>
              <w:ind w:left="51" w:firstLine="0"/>
              <w:rPr>
                <w:color w:val="000000" w:themeColor="text1"/>
              </w:rPr>
            </w:pPr>
            <w:r w:rsidRPr="001178E5">
              <w:rPr>
                <w:color w:val="000000" w:themeColor="text1"/>
              </w:rPr>
              <w:t>Set out and construct base brickwork with bearer piers</w:t>
            </w:r>
            <w:r w:rsidR="00A56FF3">
              <w:rPr>
                <w:color w:val="000000" w:themeColor="text1"/>
              </w:rPr>
              <w:t>.</w:t>
            </w:r>
          </w:p>
        </w:tc>
      </w:tr>
      <w:tr w:rsidR="00684435" w:rsidRPr="001178E5" w14:paraId="08E8ECF4" w14:textId="77777777" w:rsidTr="00684435">
        <w:tc>
          <w:tcPr>
            <w:tcW w:w="490" w:type="dxa"/>
          </w:tcPr>
          <w:p w14:paraId="4C91A9F9" w14:textId="77777777" w:rsidR="00684435" w:rsidRPr="001178E5" w:rsidRDefault="00684435" w:rsidP="00684435">
            <w:pPr>
              <w:pStyle w:val="SectCTableText"/>
              <w:spacing w:before="200" w:after="0" w:line="240" w:lineRule="auto"/>
              <w:ind w:left="0" w:firstLine="0"/>
              <w:rPr>
                <w:color w:val="000000" w:themeColor="text1"/>
              </w:rPr>
            </w:pPr>
          </w:p>
        </w:tc>
        <w:tc>
          <w:tcPr>
            <w:tcW w:w="2595" w:type="dxa"/>
          </w:tcPr>
          <w:p w14:paraId="0B329119" w14:textId="77777777" w:rsidR="00684435" w:rsidRPr="001178E5" w:rsidRDefault="00684435" w:rsidP="00684435">
            <w:pPr>
              <w:pStyle w:val="SectCTableText"/>
              <w:spacing w:before="200" w:after="0" w:line="240" w:lineRule="auto"/>
              <w:ind w:left="51" w:firstLine="0"/>
              <w:rPr>
                <w:color w:val="000000" w:themeColor="text1"/>
              </w:rPr>
            </w:pPr>
          </w:p>
        </w:tc>
        <w:tc>
          <w:tcPr>
            <w:tcW w:w="825" w:type="dxa"/>
          </w:tcPr>
          <w:p w14:paraId="2DF5252E" w14:textId="6AD71099" w:rsidR="00684435" w:rsidRPr="001178E5" w:rsidRDefault="00684435" w:rsidP="00684435">
            <w:pPr>
              <w:pStyle w:val="SectCTableText"/>
              <w:spacing w:before="200" w:after="0" w:line="240" w:lineRule="auto"/>
              <w:ind w:left="51" w:firstLine="0"/>
              <w:rPr>
                <w:color w:val="000000" w:themeColor="text1"/>
              </w:rPr>
            </w:pPr>
            <w:r w:rsidRPr="001178E5">
              <w:rPr>
                <w:color w:val="000000" w:themeColor="text1"/>
              </w:rPr>
              <w:t>3.3</w:t>
            </w:r>
          </w:p>
        </w:tc>
        <w:tc>
          <w:tcPr>
            <w:tcW w:w="5837" w:type="dxa"/>
          </w:tcPr>
          <w:p w14:paraId="30A018EC" w14:textId="0CB20588" w:rsidR="00684435" w:rsidRPr="001178E5" w:rsidRDefault="00684435" w:rsidP="002C418E">
            <w:pPr>
              <w:pStyle w:val="SectCTableText"/>
              <w:spacing w:before="200" w:after="0" w:line="240" w:lineRule="auto"/>
              <w:ind w:left="51" w:right="-136" w:firstLine="0"/>
              <w:rPr>
                <w:color w:val="000000" w:themeColor="text1"/>
              </w:rPr>
            </w:pPr>
            <w:r w:rsidRPr="001178E5">
              <w:rPr>
                <w:color w:val="000000" w:themeColor="text1"/>
              </w:rPr>
              <w:t>Locate and build sub</w:t>
            </w:r>
            <w:r w:rsidR="002C418E">
              <w:rPr>
                <w:color w:val="000000" w:themeColor="text1"/>
              </w:rPr>
              <w:t>-</w:t>
            </w:r>
            <w:r w:rsidRPr="001178E5">
              <w:rPr>
                <w:color w:val="000000" w:themeColor="text1"/>
              </w:rPr>
              <w:t xml:space="preserve">floor access for </w:t>
            </w:r>
            <w:r w:rsidR="002C418E">
              <w:rPr>
                <w:color w:val="000000" w:themeColor="text1"/>
              </w:rPr>
              <w:t xml:space="preserve">brick </w:t>
            </w:r>
            <w:r w:rsidRPr="001178E5">
              <w:rPr>
                <w:color w:val="000000" w:themeColor="text1"/>
              </w:rPr>
              <w:t>veneer construction according to work instructions and standards</w:t>
            </w:r>
            <w:r w:rsidR="00A56FF3">
              <w:rPr>
                <w:color w:val="000000" w:themeColor="text1"/>
              </w:rPr>
              <w:t>.</w:t>
            </w:r>
            <w:r w:rsidRPr="001178E5">
              <w:rPr>
                <w:color w:val="000000" w:themeColor="text1"/>
              </w:rPr>
              <w:t xml:space="preserve"> </w:t>
            </w:r>
          </w:p>
        </w:tc>
      </w:tr>
      <w:tr w:rsidR="00684435" w:rsidRPr="001178E5" w14:paraId="28991A17" w14:textId="77777777" w:rsidTr="00684435">
        <w:tc>
          <w:tcPr>
            <w:tcW w:w="490" w:type="dxa"/>
          </w:tcPr>
          <w:p w14:paraId="15973BE6" w14:textId="5590F53B" w:rsidR="00684435" w:rsidRPr="001178E5" w:rsidRDefault="00684435" w:rsidP="00684435">
            <w:pPr>
              <w:pStyle w:val="SectCTableText"/>
              <w:spacing w:before="200" w:after="0" w:line="240" w:lineRule="auto"/>
              <w:ind w:left="0" w:firstLine="0"/>
              <w:rPr>
                <w:color w:val="000000" w:themeColor="text1"/>
              </w:rPr>
            </w:pPr>
            <w:r w:rsidRPr="001178E5">
              <w:rPr>
                <w:color w:val="000000" w:themeColor="text1"/>
              </w:rPr>
              <w:t>4</w:t>
            </w:r>
            <w:r>
              <w:rPr>
                <w:color w:val="000000" w:themeColor="text1"/>
              </w:rPr>
              <w:t>.</w:t>
            </w:r>
          </w:p>
        </w:tc>
        <w:tc>
          <w:tcPr>
            <w:tcW w:w="2595" w:type="dxa"/>
          </w:tcPr>
          <w:p w14:paraId="65E192C3" w14:textId="2706147D" w:rsidR="00684435" w:rsidRPr="001178E5" w:rsidRDefault="00684435" w:rsidP="00684435">
            <w:pPr>
              <w:pStyle w:val="SectCTableText"/>
              <w:spacing w:before="200" w:after="0" w:line="240" w:lineRule="auto"/>
              <w:ind w:left="51" w:firstLine="0"/>
              <w:rPr>
                <w:color w:val="000000" w:themeColor="text1"/>
              </w:rPr>
            </w:pPr>
            <w:r w:rsidRPr="001178E5">
              <w:rPr>
                <w:color w:val="000000" w:themeColor="text1"/>
              </w:rPr>
              <w:t>Construct veneer</w:t>
            </w:r>
            <w:r w:rsidRPr="001178E5">
              <w:rPr>
                <w:color w:val="000000" w:themeColor="text1"/>
                <w:spacing w:val="-3"/>
              </w:rPr>
              <w:t xml:space="preserve"> brickwork</w:t>
            </w:r>
          </w:p>
        </w:tc>
        <w:tc>
          <w:tcPr>
            <w:tcW w:w="825" w:type="dxa"/>
          </w:tcPr>
          <w:p w14:paraId="19C82320" w14:textId="2F4CC40C" w:rsidR="00684435" w:rsidRPr="001178E5" w:rsidRDefault="00684435" w:rsidP="00684435">
            <w:pPr>
              <w:pStyle w:val="SectCTableText"/>
              <w:spacing w:before="200" w:after="0" w:line="240" w:lineRule="auto"/>
              <w:ind w:left="51" w:firstLine="0"/>
              <w:rPr>
                <w:color w:val="000000" w:themeColor="text1"/>
              </w:rPr>
            </w:pPr>
            <w:r w:rsidRPr="001178E5">
              <w:rPr>
                <w:color w:val="000000" w:themeColor="text1"/>
              </w:rPr>
              <w:t xml:space="preserve">4.1 </w:t>
            </w:r>
          </w:p>
        </w:tc>
        <w:tc>
          <w:tcPr>
            <w:tcW w:w="5837" w:type="dxa"/>
          </w:tcPr>
          <w:p w14:paraId="2DF845C3" w14:textId="4C17CDF6" w:rsidR="00684435" w:rsidRPr="001178E5" w:rsidRDefault="00684435" w:rsidP="00684435">
            <w:pPr>
              <w:pStyle w:val="SectCTableText"/>
              <w:spacing w:before="200" w:after="0" w:line="240" w:lineRule="auto"/>
              <w:ind w:left="51" w:firstLine="0"/>
              <w:rPr>
                <w:color w:val="000000" w:themeColor="text1"/>
              </w:rPr>
            </w:pPr>
            <w:r w:rsidRPr="001178E5">
              <w:rPr>
                <w:color w:val="000000" w:themeColor="text1"/>
              </w:rPr>
              <w:t>Check structural frame is ready for brick veneer construction</w:t>
            </w:r>
            <w:r w:rsidR="00A56FF3">
              <w:rPr>
                <w:color w:val="000000" w:themeColor="text1"/>
              </w:rPr>
              <w:t>.</w:t>
            </w:r>
          </w:p>
        </w:tc>
      </w:tr>
      <w:tr w:rsidR="00684435" w:rsidRPr="001178E5" w14:paraId="243561C2" w14:textId="77777777" w:rsidTr="00684435">
        <w:tc>
          <w:tcPr>
            <w:tcW w:w="490" w:type="dxa"/>
          </w:tcPr>
          <w:p w14:paraId="0927D3CA" w14:textId="77777777" w:rsidR="00684435" w:rsidRPr="001178E5" w:rsidRDefault="00684435" w:rsidP="00684435">
            <w:pPr>
              <w:pStyle w:val="SectCTableText"/>
              <w:spacing w:before="200" w:after="0" w:line="240" w:lineRule="auto"/>
              <w:ind w:left="0" w:firstLine="0"/>
              <w:rPr>
                <w:color w:val="000000" w:themeColor="text1"/>
              </w:rPr>
            </w:pPr>
          </w:p>
        </w:tc>
        <w:tc>
          <w:tcPr>
            <w:tcW w:w="2595" w:type="dxa"/>
          </w:tcPr>
          <w:p w14:paraId="57F49691" w14:textId="77777777" w:rsidR="00684435" w:rsidRPr="001178E5" w:rsidRDefault="00684435" w:rsidP="00684435">
            <w:pPr>
              <w:pStyle w:val="SectCTableText"/>
              <w:spacing w:before="200" w:after="0" w:line="240" w:lineRule="auto"/>
              <w:ind w:left="51" w:firstLine="0"/>
              <w:rPr>
                <w:color w:val="000000" w:themeColor="text1"/>
              </w:rPr>
            </w:pPr>
          </w:p>
        </w:tc>
        <w:tc>
          <w:tcPr>
            <w:tcW w:w="825" w:type="dxa"/>
          </w:tcPr>
          <w:p w14:paraId="5D411CA1" w14:textId="2EF4038E" w:rsidR="00684435" w:rsidRPr="001178E5" w:rsidRDefault="00684435" w:rsidP="00684435">
            <w:pPr>
              <w:pStyle w:val="SectCTableText"/>
              <w:spacing w:before="200" w:after="0" w:line="240" w:lineRule="auto"/>
              <w:ind w:left="51" w:firstLine="0"/>
              <w:rPr>
                <w:color w:val="000000" w:themeColor="text1"/>
              </w:rPr>
            </w:pPr>
            <w:r w:rsidRPr="001178E5">
              <w:rPr>
                <w:color w:val="000000" w:themeColor="text1"/>
              </w:rPr>
              <w:t>4.2</w:t>
            </w:r>
          </w:p>
        </w:tc>
        <w:tc>
          <w:tcPr>
            <w:tcW w:w="5837" w:type="dxa"/>
          </w:tcPr>
          <w:p w14:paraId="25F4322B" w14:textId="0E80331D" w:rsidR="00684435" w:rsidRPr="001178E5" w:rsidRDefault="00684435" w:rsidP="00684435">
            <w:pPr>
              <w:pStyle w:val="SectCTableText"/>
              <w:spacing w:before="200" w:after="0" w:line="240" w:lineRule="auto"/>
              <w:ind w:left="51" w:firstLine="0"/>
              <w:rPr>
                <w:color w:val="000000" w:themeColor="text1"/>
              </w:rPr>
            </w:pPr>
            <w:r w:rsidRPr="001178E5">
              <w:rPr>
                <w:color w:val="000000" w:themeColor="text1"/>
              </w:rPr>
              <w:t xml:space="preserve">Locate and build vents, veneer ties and control joints for veneer construction according to </w:t>
            </w:r>
            <w:r w:rsidR="00A56FF3">
              <w:rPr>
                <w:color w:val="000000" w:themeColor="text1"/>
              </w:rPr>
              <w:t>work instructions and standards.</w:t>
            </w:r>
          </w:p>
        </w:tc>
      </w:tr>
      <w:tr w:rsidR="00684435" w:rsidRPr="001178E5" w14:paraId="2400E4F7" w14:textId="77777777" w:rsidTr="00684435">
        <w:tc>
          <w:tcPr>
            <w:tcW w:w="490" w:type="dxa"/>
          </w:tcPr>
          <w:p w14:paraId="5577934F" w14:textId="77777777" w:rsidR="00684435" w:rsidRPr="001178E5" w:rsidRDefault="00684435" w:rsidP="00684435">
            <w:pPr>
              <w:pStyle w:val="SectCTableText"/>
              <w:spacing w:before="200" w:after="0" w:line="240" w:lineRule="auto"/>
              <w:ind w:left="0" w:firstLine="0"/>
              <w:rPr>
                <w:color w:val="000000" w:themeColor="text1"/>
              </w:rPr>
            </w:pPr>
          </w:p>
        </w:tc>
        <w:tc>
          <w:tcPr>
            <w:tcW w:w="2595" w:type="dxa"/>
          </w:tcPr>
          <w:p w14:paraId="675B1ECE" w14:textId="77777777" w:rsidR="00684435" w:rsidRPr="001178E5" w:rsidRDefault="00684435" w:rsidP="00684435">
            <w:pPr>
              <w:pStyle w:val="SectCTableText"/>
              <w:spacing w:before="200" w:after="0" w:line="240" w:lineRule="auto"/>
              <w:ind w:left="51" w:firstLine="0"/>
              <w:rPr>
                <w:color w:val="000000" w:themeColor="text1"/>
              </w:rPr>
            </w:pPr>
          </w:p>
        </w:tc>
        <w:tc>
          <w:tcPr>
            <w:tcW w:w="825" w:type="dxa"/>
          </w:tcPr>
          <w:p w14:paraId="2DB9AE43" w14:textId="515CA727" w:rsidR="00684435" w:rsidRPr="001178E5" w:rsidRDefault="00684435" w:rsidP="00684435">
            <w:pPr>
              <w:pStyle w:val="SectCTableText"/>
              <w:spacing w:before="200" w:after="0" w:line="240" w:lineRule="auto"/>
              <w:ind w:left="51" w:firstLine="0"/>
              <w:rPr>
                <w:color w:val="000000" w:themeColor="text1"/>
              </w:rPr>
            </w:pPr>
            <w:r w:rsidRPr="001178E5">
              <w:rPr>
                <w:color w:val="000000" w:themeColor="text1"/>
              </w:rPr>
              <w:t>4.3</w:t>
            </w:r>
          </w:p>
        </w:tc>
        <w:tc>
          <w:tcPr>
            <w:tcW w:w="5837" w:type="dxa"/>
          </w:tcPr>
          <w:p w14:paraId="475F099F" w14:textId="5E342C07" w:rsidR="00684435" w:rsidRPr="001178E5" w:rsidRDefault="00684435" w:rsidP="00684435">
            <w:pPr>
              <w:pStyle w:val="SectCTableText"/>
              <w:spacing w:before="200" w:after="0" w:line="240" w:lineRule="auto"/>
              <w:ind w:left="51" w:firstLine="0"/>
              <w:rPr>
                <w:color w:val="000000" w:themeColor="text1"/>
              </w:rPr>
            </w:pPr>
            <w:r w:rsidRPr="001178E5">
              <w:rPr>
                <w:rFonts w:eastAsia="Arial"/>
                <w:color w:val="000000" w:themeColor="text1"/>
              </w:rPr>
              <w:t>Build the brick veneer construction to the required standard ensuring safety for self and others</w:t>
            </w:r>
            <w:r w:rsidR="00A56FF3">
              <w:rPr>
                <w:rFonts w:eastAsia="Arial"/>
                <w:color w:val="000000" w:themeColor="text1"/>
              </w:rPr>
              <w:t>.</w:t>
            </w:r>
          </w:p>
        </w:tc>
      </w:tr>
      <w:tr w:rsidR="00684435" w:rsidRPr="001178E5" w14:paraId="3C0461F1" w14:textId="77777777" w:rsidTr="00684435">
        <w:tc>
          <w:tcPr>
            <w:tcW w:w="490" w:type="dxa"/>
          </w:tcPr>
          <w:p w14:paraId="32BCAA09" w14:textId="39F13023" w:rsidR="00684435" w:rsidRPr="001178E5" w:rsidRDefault="00684435" w:rsidP="00684435">
            <w:pPr>
              <w:pStyle w:val="SectCTableText"/>
              <w:spacing w:before="200" w:after="0" w:line="240" w:lineRule="auto"/>
              <w:ind w:left="0" w:firstLine="0"/>
              <w:rPr>
                <w:color w:val="000000" w:themeColor="text1"/>
              </w:rPr>
            </w:pPr>
            <w:r w:rsidRPr="001178E5">
              <w:rPr>
                <w:color w:val="000000" w:themeColor="text1"/>
              </w:rPr>
              <w:t>5</w:t>
            </w:r>
            <w:r>
              <w:rPr>
                <w:color w:val="000000" w:themeColor="text1"/>
              </w:rPr>
              <w:t>.</w:t>
            </w:r>
          </w:p>
        </w:tc>
        <w:tc>
          <w:tcPr>
            <w:tcW w:w="2595" w:type="dxa"/>
          </w:tcPr>
          <w:p w14:paraId="0AD3E813" w14:textId="79636018" w:rsidR="00684435" w:rsidRPr="001178E5" w:rsidRDefault="00684435" w:rsidP="00684435">
            <w:pPr>
              <w:pStyle w:val="SectCTableText"/>
              <w:spacing w:before="200" w:after="0" w:line="240" w:lineRule="auto"/>
              <w:ind w:left="51" w:firstLine="0"/>
              <w:rPr>
                <w:color w:val="000000" w:themeColor="text1"/>
              </w:rPr>
            </w:pPr>
            <w:r w:rsidRPr="001178E5">
              <w:t>Clean</w:t>
            </w:r>
            <w:r w:rsidRPr="001178E5">
              <w:rPr>
                <w:spacing w:val="-6"/>
              </w:rPr>
              <w:t xml:space="preserve"> </w:t>
            </w:r>
            <w:r w:rsidRPr="001178E5">
              <w:t>up</w:t>
            </w:r>
          </w:p>
        </w:tc>
        <w:tc>
          <w:tcPr>
            <w:tcW w:w="825" w:type="dxa"/>
          </w:tcPr>
          <w:p w14:paraId="7E7ADB58" w14:textId="746A6D4E" w:rsidR="00684435" w:rsidRPr="001178E5" w:rsidRDefault="00684435" w:rsidP="00684435">
            <w:pPr>
              <w:pStyle w:val="SectCTableText"/>
              <w:spacing w:before="200" w:after="0" w:line="240" w:lineRule="auto"/>
              <w:ind w:left="51" w:firstLine="0"/>
              <w:rPr>
                <w:color w:val="000000" w:themeColor="text1"/>
              </w:rPr>
            </w:pPr>
            <w:r w:rsidRPr="001178E5">
              <w:rPr>
                <w:color w:val="000000" w:themeColor="text1"/>
              </w:rPr>
              <w:t>5.1</w:t>
            </w:r>
          </w:p>
        </w:tc>
        <w:tc>
          <w:tcPr>
            <w:tcW w:w="5837" w:type="dxa"/>
          </w:tcPr>
          <w:p w14:paraId="4A3DB2E2" w14:textId="1AB292FE" w:rsidR="00684435" w:rsidRPr="001178E5" w:rsidRDefault="00684435" w:rsidP="00684435">
            <w:pPr>
              <w:pStyle w:val="SectCTableText"/>
              <w:spacing w:before="200" w:after="0" w:line="240" w:lineRule="auto"/>
              <w:ind w:left="51" w:firstLine="0"/>
              <w:rPr>
                <w:rFonts w:eastAsia="Arial"/>
                <w:color w:val="000000" w:themeColor="text1"/>
              </w:rPr>
            </w:pPr>
            <w:r w:rsidRPr="001178E5">
              <w:rPr>
                <w:color w:val="000000" w:themeColor="text1"/>
              </w:rPr>
              <w:t>Clear work</w:t>
            </w:r>
            <w:r w:rsidRPr="001178E5">
              <w:rPr>
                <w:color w:val="000000" w:themeColor="text1"/>
                <w:spacing w:val="-5"/>
              </w:rPr>
              <w:t xml:space="preserve"> </w:t>
            </w:r>
            <w:r w:rsidRPr="001178E5">
              <w:rPr>
                <w:color w:val="000000" w:themeColor="text1"/>
              </w:rPr>
              <w:t>area</w:t>
            </w:r>
            <w:r w:rsidRPr="001178E5">
              <w:rPr>
                <w:color w:val="000000" w:themeColor="text1"/>
                <w:spacing w:val="-4"/>
              </w:rPr>
              <w:t xml:space="preserve"> </w:t>
            </w:r>
            <w:r w:rsidRPr="001178E5">
              <w:rPr>
                <w:color w:val="000000" w:themeColor="text1"/>
              </w:rPr>
              <w:t>and</w:t>
            </w:r>
            <w:r w:rsidRPr="001178E5">
              <w:rPr>
                <w:color w:val="000000" w:themeColor="text1"/>
                <w:spacing w:val="-3"/>
              </w:rPr>
              <w:t xml:space="preserve"> dispose of, reuse or recycle </w:t>
            </w:r>
            <w:r w:rsidRPr="001178E5">
              <w:rPr>
                <w:color w:val="000000" w:themeColor="text1"/>
                <w:spacing w:val="-2"/>
              </w:rPr>
              <w:t>m</w:t>
            </w:r>
            <w:r w:rsidRPr="001178E5">
              <w:rPr>
                <w:color w:val="000000" w:themeColor="text1"/>
              </w:rPr>
              <w:t>aterials</w:t>
            </w:r>
            <w:r w:rsidRPr="001178E5">
              <w:rPr>
                <w:color w:val="000000" w:themeColor="text1"/>
                <w:spacing w:val="-9"/>
              </w:rPr>
              <w:t xml:space="preserve"> </w:t>
            </w:r>
            <w:r w:rsidRPr="001178E5">
              <w:rPr>
                <w:color w:val="000000" w:themeColor="text1"/>
              </w:rPr>
              <w:t>in</w:t>
            </w:r>
            <w:r w:rsidRPr="001178E5">
              <w:rPr>
                <w:color w:val="000000" w:themeColor="text1"/>
                <w:spacing w:val="-2"/>
              </w:rPr>
              <w:t xml:space="preserve"> </w:t>
            </w:r>
            <w:r w:rsidRPr="001178E5">
              <w:rPr>
                <w:color w:val="000000" w:themeColor="text1"/>
              </w:rPr>
              <w:t>accorda</w:t>
            </w:r>
            <w:r w:rsidRPr="001178E5">
              <w:rPr>
                <w:color w:val="000000" w:themeColor="text1"/>
                <w:spacing w:val="-1"/>
              </w:rPr>
              <w:t>n</w:t>
            </w:r>
            <w:r w:rsidRPr="001178E5">
              <w:rPr>
                <w:color w:val="000000" w:themeColor="text1"/>
              </w:rPr>
              <w:t>ce</w:t>
            </w:r>
            <w:r w:rsidRPr="001178E5">
              <w:rPr>
                <w:color w:val="000000" w:themeColor="text1"/>
                <w:spacing w:val="-11"/>
              </w:rPr>
              <w:t xml:space="preserve"> </w:t>
            </w:r>
            <w:r w:rsidRPr="001178E5">
              <w:rPr>
                <w:color w:val="000000" w:themeColor="text1"/>
              </w:rPr>
              <w:t>with</w:t>
            </w:r>
            <w:r w:rsidRPr="001178E5">
              <w:rPr>
                <w:color w:val="000000" w:themeColor="text1"/>
                <w:spacing w:val="-4"/>
              </w:rPr>
              <w:t xml:space="preserve"> </w:t>
            </w:r>
            <w:r w:rsidRPr="001178E5">
              <w:rPr>
                <w:color w:val="000000" w:themeColor="text1"/>
              </w:rPr>
              <w:t>le</w:t>
            </w:r>
            <w:r w:rsidRPr="001178E5">
              <w:rPr>
                <w:color w:val="000000" w:themeColor="text1"/>
                <w:spacing w:val="-1"/>
              </w:rPr>
              <w:t>g</w:t>
            </w:r>
            <w:r w:rsidRPr="001178E5">
              <w:rPr>
                <w:color w:val="000000" w:themeColor="text1"/>
                <w:spacing w:val="1"/>
              </w:rPr>
              <w:t>i</w:t>
            </w:r>
            <w:r w:rsidRPr="001178E5">
              <w:rPr>
                <w:color w:val="000000" w:themeColor="text1"/>
              </w:rPr>
              <w:t>slation,</w:t>
            </w:r>
            <w:r w:rsidRPr="001178E5">
              <w:rPr>
                <w:color w:val="000000" w:themeColor="text1"/>
                <w:spacing w:val="-11"/>
              </w:rPr>
              <w:t xml:space="preserve"> </w:t>
            </w:r>
            <w:r w:rsidRPr="001178E5">
              <w:rPr>
                <w:color w:val="000000" w:themeColor="text1"/>
              </w:rPr>
              <w:t>reg</w:t>
            </w:r>
            <w:r w:rsidRPr="001178E5">
              <w:rPr>
                <w:color w:val="000000" w:themeColor="text1"/>
                <w:spacing w:val="-1"/>
              </w:rPr>
              <w:t>u</w:t>
            </w:r>
            <w:r w:rsidRPr="001178E5">
              <w:rPr>
                <w:color w:val="000000" w:themeColor="text1"/>
              </w:rPr>
              <w:t>lations</w:t>
            </w:r>
            <w:r w:rsidRPr="001178E5">
              <w:rPr>
                <w:color w:val="000000" w:themeColor="text1"/>
                <w:spacing w:val="-11"/>
              </w:rPr>
              <w:t xml:space="preserve"> </w:t>
            </w:r>
            <w:r w:rsidRPr="001178E5">
              <w:rPr>
                <w:color w:val="000000" w:themeColor="text1"/>
              </w:rPr>
              <w:t>and codes</w:t>
            </w:r>
            <w:r w:rsidRPr="001178E5">
              <w:rPr>
                <w:color w:val="000000" w:themeColor="text1"/>
                <w:spacing w:val="-5"/>
              </w:rPr>
              <w:t xml:space="preserve"> </w:t>
            </w:r>
            <w:r w:rsidRPr="001178E5">
              <w:rPr>
                <w:color w:val="000000" w:themeColor="text1"/>
              </w:rPr>
              <w:t>of</w:t>
            </w:r>
            <w:r w:rsidRPr="001178E5">
              <w:rPr>
                <w:color w:val="000000" w:themeColor="text1"/>
                <w:spacing w:val="-2"/>
              </w:rPr>
              <w:t xml:space="preserve"> </w:t>
            </w:r>
            <w:r w:rsidRPr="001178E5">
              <w:rPr>
                <w:color w:val="000000" w:themeColor="text1"/>
              </w:rPr>
              <w:t>practice</w:t>
            </w:r>
            <w:r w:rsidRPr="001178E5">
              <w:rPr>
                <w:color w:val="000000" w:themeColor="text1"/>
                <w:spacing w:val="-8"/>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work instructions</w:t>
            </w:r>
            <w:r w:rsidR="00A56FF3">
              <w:rPr>
                <w:color w:val="000000" w:themeColor="text1"/>
              </w:rPr>
              <w:t>.</w:t>
            </w:r>
          </w:p>
        </w:tc>
      </w:tr>
      <w:tr w:rsidR="00684435" w:rsidRPr="001178E5" w14:paraId="6609BD42" w14:textId="77777777" w:rsidTr="00684435">
        <w:tc>
          <w:tcPr>
            <w:tcW w:w="490" w:type="dxa"/>
          </w:tcPr>
          <w:p w14:paraId="702516B8" w14:textId="77777777" w:rsidR="00684435" w:rsidRPr="001178E5" w:rsidRDefault="00684435" w:rsidP="00684435">
            <w:pPr>
              <w:pStyle w:val="SectCTableText"/>
              <w:spacing w:before="200" w:after="0" w:line="240" w:lineRule="auto"/>
              <w:ind w:left="0" w:firstLine="0"/>
              <w:rPr>
                <w:color w:val="000000" w:themeColor="text1"/>
              </w:rPr>
            </w:pPr>
          </w:p>
        </w:tc>
        <w:tc>
          <w:tcPr>
            <w:tcW w:w="2595" w:type="dxa"/>
          </w:tcPr>
          <w:p w14:paraId="59E57C97" w14:textId="77777777" w:rsidR="00684435" w:rsidRPr="001178E5" w:rsidRDefault="00684435" w:rsidP="00684435">
            <w:pPr>
              <w:pStyle w:val="SectCTableText"/>
              <w:spacing w:before="200" w:after="0" w:line="240" w:lineRule="auto"/>
              <w:ind w:left="51" w:firstLine="0"/>
            </w:pPr>
          </w:p>
        </w:tc>
        <w:tc>
          <w:tcPr>
            <w:tcW w:w="825" w:type="dxa"/>
          </w:tcPr>
          <w:p w14:paraId="53E98E7C" w14:textId="1EAE822B" w:rsidR="00684435" w:rsidRPr="001178E5" w:rsidRDefault="00684435" w:rsidP="00684435">
            <w:pPr>
              <w:pStyle w:val="SectCTableText"/>
              <w:spacing w:before="200" w:after="0" w:line="240" w:lineRule="auto"/>
              <w:ind w:left="51" w:firstLine="0"/>
              <w:rPr>
                <w:color w:val="000000" w:themeColor="text1"/>
              </w:rPr>
            </w:pPr>
            <w:r w:rsidRPr="001178E5">
              <w:rPr>
                <w:color w:val="000000" w:themeColor="text1"/>
              </w:rPr>
              <w:t>5.2</w:t>
            </w:r>
          </w:p>
        </w:tc>
        <w:tc>
          <w:tcPr>
            <w:tcW w:w="5837" w:type="dxa"/>
          </w:tcPr>
          <w:p w14:paraId="420C1EE3" w14:textId="5C6D45D6" w:rsidR="00684435" w:rsidRPr="001178E5" w:rsidRDefault="00684435" w:rsidP="00684435">
            <w:pPr>
              <w:pStyle w:val="SectCTableText"/>
              <w:spacing w:before="200" w:after="0" w:line="240" w:lineRule="auto"/>
              <w:ind w:left="51" w:firstLine="0"/>
              <w:rPr>
                <w:color w:val="000000" w:themeColor="text1"/>
              </w:rPr>
            </w:pPr>
            <w:r w:rsidRPr="001178E5">
              <w:rPr>
                <w:color w:val="000000" w:themeColor="text1"/>
              </w:rPr>
              <w:t>Clean and store tools</w:t>
            </w:r>
            <w:r w:rsidRPr="001178E5">
              <w:rPr>
                <w:color w:val="000000" w:themeColor="text1"/>
                <w:spacing w:val="-5"/>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equip</w:t>
            </w:r>
            <w:r w:rsidRPr="001178E5">
              <w:rPr>
                <w:color w:val="000000" w:themeColor="text1"/>
                <w:spacing w:val="-2"/>
              </w:rPr>
              <w:t>m</w:t>
            </w:r>
            <w:r w:rsidRPr="001178E5">
              <w:rPr>
                <w:color w:val="000000" w:themeColor="text1"/>
              </w:rPr>
              <w:t>ent</w:t>
            </w:r>
            <w:r w:rsidRPr="001178E5">
              <w:rPr>
                <w:color w:val="000000" w:themeColor="text1"/>
                <w:spacing w:val="-10"/>
              </w:rPr>
              <w:t xml:space="preserve"> </w:t>
            </w:r>
            <w:r w:rsidRPr="001178E5">
              <w:rPr>
                <w:color w:val="000000" w:themeColor="text1"/>
              </w:rPr>
              <w:t>after</w:t>
            </w:r>
            <w:r w:rsidRPr="001178E5">
              <w:rPr>
                <w:color w:val="000000" w:themeColor="text1"/>
                <w:spacing w:val="-4"/>
              </w:rPr>
              <w:t xml:space="preserve"> </w:t>
            </w:r>
            <w:r w:rsidRPr="001178E5">
              <w:rPr>
                <w:color w:val="000000" w:themeColor="text1"/>
              </w:rPr>
              <w:t>use</w:t>
            </w:r>
            <w:r w:rsidRPr="001178E5">
              <w:rPr>
                <w:color w:val="000000" w:themeColor="text1"/>
                <w:spacing w:val="-3"/>
              </w:rPr>
              <w:t xml:space="preserve"> </w:t>
            </w:r>
            <w:r w:rsidRPr="001178E5">
              <w:rPr>
                <w:color w:val="000000" w:themeColor="text1"/>
              </w:rPr>
              <w:t>by following</w:t>
            </w:r>
            <w:r w:rsidRPr="001178E5">
              <w:rPr>
                <w:color w:val="000000" w:themeColor="text1"/>
                <w:spacing w:val="-9"/>
              </w:rPr>
              <w:t xml:space="preserve"> </w:t>
            </w:r>
            <w:r w:rsidRPr="001178E5">
              <w:rPr>
                <w:color w:val="000000" w:themeColor="text1"/>
              </w:rPr>
              <w:t>safe</w:t>
            </w:r>
            <w:r w:rsidRPr="001178E5">
              <w:rPr>
                <w:color w:val="000000" w:themeColor="text1"/>
                <w:spacing w:val="-4"/>
              </w:rPr>
              <w:t xml:space="preserve"> </w:t>
            </w:r>
            <w:r w:rsidRPr="001178E5">
              <w:rPr>
                <w:color w:val="000000" w:themeColor="text1"/>
              </w:rPr>
              <w:t>working</w:t>
            </w:r>
            <w:r w:rsidRPr="001178E5">
              <w:rPr>
                <w:color w:val="000000" w:themeColor="text1"/>
                <w:spacing w:val="-8"/>
              </w:rPr>
              <w:t xml:space="preserve"> </w:t>
            </w:r>
            <w:r w:rsidRPr="001178E5">
              <w:rPr>
                <w:color w:val="000000" w:themeColor="text1"/>
              </w:rPr>
              <w:t>practices</w:t>
            </w:r>
            <w:r w:rsidR="00A56FF3">
              <w:rPr>
                <w:color w:val="000000" w:themeColor="text1"/>
              </w:rPr>
              <w:t>.</w:t>
            </w:r>
          </w:p>
        </w:tc>
      </w:tr>
      <w:tr w:rsidR="00AB4700" w:rsidRPr="005B28C9" w14:paraId="795275F7" w14:textId="77777777" w:rsidTr="00684435">
        <w:tc>
          <w:tcPr>
            <w:tcW w:w="9747" w:type="dxa"/>
            <w:gridSpan w:val="4"/>
          </w:tcPr>
          <w:p w14:paraId="169F537C" w14:textId="77777777" w:rsidR="00AB4700" w:rsidRPr="005B28C9" w:rsidRDefault="00AB4700" w:rsidP="00684435">
            <w:pPr>
              <w:pStyle w:val="SectCTableText"/>
              <w:spacing w:before="360" w:after="0" w:line="240" w:lineRule="auto"/>
              <w:ind w:left="0" w:firstLine="0"/>
              <w:rPr>
                <w:b/>
                <w:color w:val="000000" w:themeColor="text1"/>
              </w:rPr>
            </w:pPr>
            <w:r w:rsidRPr="005B28C9">
              <w:rPr>
                <w:b/>
                <w:color w:val="000000" w:themeColor="text1"/>
              </w:rPr>
              <w:t>REQUIRED SKILLS AND KNOWLEDGE</w:t>
            </w:r>
          </w:p>
        </w:tc>
      </w:tr>
      <w:tr w:rsidR="00AB4700" w:rsidRPr="00DC2F45" w14:paraId="52859DAE" w14:textId="77777777" w:rsidTr="00684435">
        <w:tc>
          <w:tcPr>
            <w:tcW w:w="9747" w:type="dxa"/>
            <w:gridSpan w:val="4"/>
          </w:tcPr>
          <w:p w14:paraId="6B846E3A" w14:textId="77777777" w:rsidR="00AB4700" w:rsidRPr="00863171" w:rsidRDefault="00AB4700" w:rsidP="000C1039">
            <w:pPr>
              <w:pStyle w:val="SectCTableText"/>
              <w:spacing w:after="0" w:line="240" w:lineRule="auto"/>
              <w:ind w:left="0" w:firstLine="0"/>
              <w:rPr>
                <w:i/>
                <w:color w:val="000000" w:themeColor="text1"/>
                <w:sz w:val="20"/>
              </w:rPr>
            </w:pPr>
            <w:r w:rsidRPr="00863171">
              <w:rPr>
                <w:i/>
                <w:color w:val="000000" w:themeColor="text1"/>
                <w:sz w:val="20"/>
              </w:rPr>
              <w:t>This describes the essential skills and knowledge and their level, required for this unit.</w:t>
            </w:r>
          </w:p>
        </w:tc>
      </w:tr>
      <w:tr w:rsidR="00AB4700" w:rsidRPr="001178E5" w14:paraId="14656990" w14:textId="77777777" w:rsidTr="00684435">
        <w:tc>
          <w:tcPr>
            <w:tcW w:w="3085" w:type="dxa"/>
            <w:gridSpan w:val="2"/>
          </w:tcPr>
          <w:p w14:paraId="6AFF0ABA" w14:textId="77777777" w:rsidR="00AB4700" w:rsidRPr="008D1E68" w:rsidRDefault="00AB4700" w:rsidP="00684435">
            <w:pPr>
              <w:pStyle w:val="SectCTableText"/>
              <w:spacing w:before="200" w:after="0" w:line="240" w:lineRule="auto"/>
              <w:ind w:left="0" w:firstLine="0"/>
              <w:rPr>
                <w:color w:val="000000" w:themeColor="text1"/>
              </w:rPr>
            </w:pPr>
            <w:r w:rsidRPr="008D1E68">
              <w:t>Required skills:</w:t>
            </w:r>
          </w:p>
        </w:tc>
        <w:tc>
          <w:tcPr>
            <w:tcW w:w="825" w:type="dxa"/>
          </w:tcPr>
          <w:p w14:paraId="554B7EB3" w14:textId="77777777" w:rsidR="00AB4700" w:rsidRPr="001178E5" w:rsidRDefault="00AB4700" w:rsidP="00684435">
            <w:pPr>
              <w:pStyle w:val="SectCTableText"/>
              <w:spacing w:before="200" w:after="0" w:line="240" w:lineRule="auto"/>
              <w:ind w:left="0"/>
              <w:rPr>
                <w:color w:val="000000" w:themeColor="text1"/>
              </w:rPr>
            </w:pPr>
          </w:p>
        </w:tc>
        <w:tc>
          <w:tcPr>
            <w:tcW w:w="5837" w:type="dxa"/>
          </w:tcPr>
          <w:p w14:paraId="4C48800E" w14:textId="77777777" w:rsidR="00AB4700" w:rsidRPr="001178E5" w:rsidRDefault="00AB4700" w:rsidP="00684435">
            <w:pPr>
              <w:pStyle w:val="SectCTableText"/>
              <w:spacing w:before="200" w:after="0" w:line="240" w:lineRule="auto"/>
              <w:ind w:left="0"/>
              <w:rPr>
                <w:color w:val="000000" w:themeColor="text1"/>
              </w:rPr>
            </w:pPr>
          </w:p>
        </w:tc>
      </w:tr>
      <w:tr w:rsidR="00AB4700" w:rsidRPr="001178E5" w14:paraId="07E96CA3" w14:textId="77777777" w:rsidTr="00684435">
        <w:trPr>
          <w:trHeight w:val="20"/>
        </w:trPr>
        <w:tc>
          <w:tcPr>
            <w:tcW w:w="9747" w:type="dxa"/>
            <w:gridSpan w:val="4"/>
          </w:tcPr>
          <w:p w14:paraId="118F6FF0" w14:textId="29CB50F4" w:rsidR="00AB4700" w:rsidRPr="009571B9" w:rsidRDefault="00AB4700" w:rsidP="000C1039">
            <w:pPr>
              <w:pStyle w:val="BBul"/>
            </w:pPr>
            <w:r w:rsidRPr="009571B9">
              <w:t xml:space="preserve">reading skills to interpret documentation, </w:t>
            </w:r>
            <w:r w:rsidR="00684435">
              <w:t xml:space="preserve">drawings, </w:t>
            </w:r>
            <w:r w:rsidRPr="009571B9">
              <w:t>specifications and instructions</w:t>
            </w:r>
          </w:p>
          <w:p w14:paraId="46C60D9F" w14:textId="77777777" w:rsidR="00AB4700" w:rsidRPr="009571B9" w:rsidRDefault="00AB4700" w:rsidP="000C1039">
            <w:pPr>
              <w:pStyle w:val="BBul"/>
            </w:pPr>
            <w:r w:rsidRPr="009571B9">
              <w:t>writing skills to complete basic documentation</w:t>
            </w:r>
          </w:p>
          <w:p w14:paraId="370578E2" w14:textId="77777777" w:rsidR="00AB4700" w:rsidRPr="009571B9" w:rsidRDefault="00AB4700" w:rsidP="000C1039">
            <w:pPr>
              <w:pStyle w:val="BBul"/>
            </w:pPr>
            <w:r w:rsidRPr="009571B9">
              <w:t>oral communication skills to:</w:t>
            </w:r>
          </w:p>
          <w:p w14:paraId="67FB540F" w14:textId="13C32375" w:rsidR="00AB4700" w:rsidRPr="009571B9" w:rsidRDefault="00684435" w:rsidP="000C1039">
            <w:pPr>
              <w:pStyle w:val="Dash"/>
            </w:pPr>
            <w:r w:rsidRPr="001178E5">
              <w:t>use appropriate terminology during brick veneer construction tasks</w:t>
            </w:r>
          </w:p>
          <w:p w14:paraId="2FD4BB1C" w14:textId="28E263EB" w:rsidR="00AB4700" w:rsidRPr="009571B9" w:rsidRDefault="00684435" w:rsidP="000C1039">
            <w:pPr>
              <w:pStyle w:val="Dash"/>
            </w:pPr>
            <w:r w:rsidRPr="001178E5">
              <w:t>use</w:t>
            </w:r>
            <w:r w:rsidRPr="001178E5">
              <w:rPr>
                <w:spacing w:val="-5"/>
              </w:rPr>
              <w:t xml:space="preserve"> </w:t>
            </w:r>
            <w:r w:rsidRPr="001178E5">
              <w:t>questioning</w:t>
            </w:r>
            <w:r w:rsidRPr="001178E5">
              <w:rPr>
                <w:spacing w:val="-11"/>
              </w:rPr>
              <w:t xml:space="preserve"> </w:t>
            </w:r>
            <w:r w:rsidRPr="001178E5">
              <w:t>to</w:t>
            </w:r>
            <w:r w:rsidRPr="001178E5">
              <w:rPr>
                <w:spacing w:val="-2"/>
              </w:rPr>
              <w:t xml:space="preserve"> </w:t>
            </w:r>
            <w:r w:rsidRPr="001178E5">
              <w:t>identify</w:t>
            </w:r>
            <w:r w:rsidRPr="001178E5">
              <w:rPr>
                <w:spacing w:val="-7"/>
              </w:rPr>
              <w:t xml:space="preserve"> </w:t>
            </w:r>
            <w:r w:rsidRPr="001178E5">
              <w:t>and confirm</w:t>
            </w:r>
            <w:r w:rsidRPr="001178E5">
              <w:rPr>
                <w:spacing w:val="-10"/>
              </w:rPr>
              <w:t xml:space="preserve"> </w:t>
            </w:r>
            <w:r w:rsidRPr="001178E5">
              <w:t>task</w:t>
            </w:r>
            <w:r w:rsidRPr="001178E5">
              <w:rPr>
                <w:spacing w:val="-4"/>
              </w:rPr>
              <w:t xml:space="preserve"> </w:t>
            </w:r>
            <w:r w:rsidRPr="001178E5">
              <w:t>require</w:t>
            </w:r>
            <w:r w:rsidRPr="001178E5">
              <w:rPr>
                <w:spacing w:val="-2"/>
              </w:rPr>
              <w:t>m</w:t>
            </w:r>
            <w:r w:rsidRPr="001178E5">
              <w:t>ents</w:t>
            </w:r>
          </w:p>
          <w:p w14:paraId="0F1AFE16" w14:textId="12F83716" w:rsidR="00AB4700" w:rsidRPr="009571B9" w:rsidRDefault="00684435" w:rsidP="000C1039">
            <w:pPr>
              <w:pStyle w:val="Dash"/>
            </w:pPr>
            <w:r w:rsidRPr="001178E5">
              <w:t>report incidences and faults</w:t>
            </w:r>
          </w:p>
          <w:p w14:paraId="3B8FB76D" w14:textId="77777777" w:rsidR="00684435" w:rsidRPr="001178E5" w:rsidRDefault="00684435" w:rsidP="00684435">
            <w:pPr>
              <w:pStyle w:val="BBul"/>
            </w:pPr>
            <w:r w:rsidRPr="001178E5">
              <w:t>numeracy skills to:</w:t>
            </w:r>
          </w:p>
          <w:p w14:paraId="137CAB91" w14:textId="77777777" w:rsidR="00684435" w:rsidRPr="001178E5" w:rsidRDefault="00684435" w:rsidP="00684435">
            <w:pPr>
              <w:pStyle w:val="Dash"/>
            </w:pPr>
            <w:r w:rsidRPr="001178E5">
              <w:t>co</w:t>
            </w:r>
            <w:r w:rsidRPr="001178E5">
              <w:rPr>
                <w:spacing w:val="-2"/>
              </w:rPr>
              <w:t>m</w:t>
            </w:r>
            <w:r w:rsidRPr="001178E5">
              <w:t>plete</w:t>
            </w:r>
            <w:r w:rsidRPr="001178E5">
              <w:rPr>
                <w:spacing w:val="-7"/>
              </w:rPr>
              <w:t xml:space="preserve"> </w:t>
            </w:r>
            <w:r w:rsidRPr="001178E5">
              <w:t>measure</w:t>
            </w:r>
            <w:r w:rsidRPr="001178E5">
              <w:rPr>
                <w:spacing w:val="-2"/>
              </w:rPr>
              <w:t>m</w:t>
            </w:r>
            <w:r w:rsidRPr="001178E5">
              <w:t>ents and calculations for material requirements</w:t>
            </w:r>
          </w:p>
          <w:p w14:paraId="30CE916C" w14:textId="1E766E29" w:rsidR="00684435" w:rsidRPr="001178E5" w:rsidRDefault="00684435" w:rsidP="00684435">
            <w:pPr>
              <w:pStyle w:val="Dash"/>
            </w:pPr>
            <w:r w:rsidRPr="001178E5">
              <w:t>determine dimensions against specific</w:t>
            </w:r>
            <w:r w:rsidR="002C418E">
              <w:t>ations for set out and brick veneer</w:t>
            </w:r>
            <w:r w:rsidRPr="001178E5">
              <w:t xml:space="preserve"> construction</w:t>
            </w:r>
          </w:p>
          <w:p w14:paraId="19924E76" w14:textId="2238334E" w:rsidR="00AB4700" w:rsidRPr="009571B9" w:rsidRDefault="00AB4700" w:rsidP="000C1039">
            <w:pPr>
              <w:pStyle w:val="BBul"/>
            </w:pPr>
            <w:r w:rsidRPr="009571B9">
              <w:t>teamwork skills to ensure a safe working environment</w:t>
            </w:r>
          </w:p>
          <w:p w14:paraId="1CD8CEC0" w14:textId="77777777" w:rsidR="00AB4700" w:rsidRPr="009571B9" w:rsidRDefault="00AB4700" w:rsidP="000C1039">
            <w:pPr>
              <w:pStyle w:val="BBul"/>
            </w:pPr>
            <w:r w:rsidRPr="009571B9">
              <w:t>planning and organising skills to:</w:t>
            </w:r>
          </w:p>
          <w:p w14:paraId="448052F9" w14:textId="2EEA9974" w:rsidR="00AB4700" w:rsidRPr="009571B9" w:rsidRDefault="00684435" w:rsidP="000C1039">
            <w:pPr>
              <w:pStyle w:val="Dash"/>
            </w:pPr>
            <w:r w:rsidRPr="001178E5">
              <w:t>identify and obtain materials, tools and equipment required for brick veneer construction</w:t>
            </w:r>
          </w:p>
          <w:p w14:paraId="09FBEF48" w14:textId="586DB6FB" w:rsidR="00AB4700" w:rsidRPr="009571B9" w:rsidRDefault="00684435" w:rsidP="000C1039">
            <w:pPr>
              <w:pStyle w:val="Dash"/>
            </w:pPr>
            <w:r w:rsidRPr="001178E5">
              <w:t>plan and co</w:t>
            </w:r>
            <w:r w:rsidRPr="001178E5">
              <w:rPr>
                <w:spacing w:val="-2"/>
              </w:rPr>
              <w:t>m</w:t>
            </w:r>
            <w:r w:rsidRPr="001178E5">
              <w:t>plete</w:t>
            </w:r>
            <w:r w:rsidRPr="001178E5">
              <w:rPr>
                <w:spacing w:val="-9"/>
              </w:rPr>
              <w:t xml:space="preserve"> </w:t>
            </w:r>
            <w:r w:rsidRPr="001178E5">
              <w:t>ta</w:t>
            </w:r>
            <w:r w:rsidRPr="001178E5">
              <w:rPr>
                <w:spacing w:val="-1"/>
              </w:rPr>
              <w:t>s</w:t>
            </w:r>
            <w:r w:rsidRPr="001178E5">
              <w:t>ks</w:t>
            </w:r>
            <w:r w:rsidRPr="001178E5">
              <w:rPr>
                <w:spacing w:val="-5"/>
              </w:rPr>
              <w:t xml:space="preserve"> </w:t>
            </w:r>
            <w:r w:rsidRPr="001178E5">
              <w:t>in</w:t>
            </w:r>
            <w:r w:rsidRPr="001178E5">
              <w:rPr>
                <w:spacing w:val="-2"/>
              </w:rPr>
              <w:t xml:space="preserve"> </w:t>
            </w:r>
            <w:r w:rsidRPr="001178E5">
              <w:t>appro</w:t>
            </w:r>
            <w:r w:rsidRPr="001178E5">
              <w:rPr>
                <w:spacing w:val="-1"/>
              </w:rPr>
              <w:t>p</w:t>
            </w:r>
            <w:r w:rsidRPr="001178E5">
              <w:t>ri</w:t>
            </w:r>
            <w:r w:rsidRPr="001178E5">
              <w:rPr>
                <w:spacing w:val="-1"/>
              </w:rPr>
              <w:t>a</w:t>
            </w:r>
            <w:r w:rsidRPr="001178E5">
              <w:rPr>
                <w:spacing w:val="1"/>
              </w:rPr>
              <w:t>t</w:t>
            </w:r>
            <w:r w:rsidRPr="001178E5">
              <w:t>e</w:t>
            </w:r>
            <w:r w:rsidRPr="001178E5">
              <w:rPr>
                <w:spacing w:val="-11"/>
              </w:rPr>
              <w:t xml:space="preserve"> </w:t>
            </w:r>
            <w:r w:rsidRPr="001178E5">
              <w:t>seque</w:t>
            </w:r>
            <w:r w:rsidRPr="001178E5">
              <w:rPr>
                <w:spacing w:val="-1"/>
              </w:rPr>
              <w:t>n</w:t>
            </w:r>
            <w:r w:rsidRPr="001178E5">
              <w:t>ce to avoid backtracking and rework</w:t>
            </w:r>
          </w:p>
          <w:p w14:paraId="211741F3" w14:textId="77777777" w:rsidR="00AB4700" w:rsidRPr="009571B9" w:rsidRDefault="00AB4700" w:rsidP="000C1039">
            <w:pPr>
              <w:pStyle w:val="BBul"/>
            </w:pPr>
            <w:r w:rsidRPr="009571B9">
              <w:t>self management skills to:</w:t>
            </w:r>
          </w:p>
          <w:p w14:paraId="1449C1E0" w14:textId="77777777" w:rsidR="00AB4700" w:rsidRPr="009571B9" w:rsidRDefault="00AB4700" w:rsidP="000C1039">
            <w:pPr>
              <w:pStyle w:val="Dash"/>
            </w:pPr>
            <w:r w:rsidRPr="009571B9">
              <w:t xml:space="preserve">follow instructions </w:t>
            </w:r>
          </w:p>
          <w:p w14:paraId="6C9F637F" w14:textId="77777777" w:rsidR="00AB4700" w:rsidRPr="009571B9" w:rsidRDefault="00AB4700" w:rsidP="000C1039">
            <w:pPr>
              <w:pStyle w:val="Dash"/>
            </w:pPr>
            <w:r w:rsidRPr="009571B9">
              <w:t>manage workspace</w:t>
            </w:r>
          </w:p>
          <w:p w14:paraId="39B8F706" w14:textId="1305F3A3" w:rsidR="00AB4700" w:rsidRPr="009571B9" w:rsidRDefault="00AB4700" w:rsidP="000C1039">
            <w:pPr>
              <w:pStyle w:val="BBul"/>
            </w:pPr>
            <w:r w:rsidRPr="009571B9">
              <w:t xml:space="preserve">technology skills </w:t>
            </w:r>
            <w:r w:rsidR="00684435">
              <w:t>to safely use</w:t>
            </w:r>
            <w:r w:rsidRPr="009571B9">
              <w:t>, handle and maintain tools and equipment.</w:t>
            </w:r>
          </w:p>
        </w:tc>
      </w:tr>
    </w:tbl>
    <w:p w14:paraId="5B33E4AA" w14:textId="77777777" w:rsidR="00684435" w:rsidRDefault="00684435">
      <w:r>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AB4700" w:rsidRPr="001178E5" w14:paraId="68EF39EE" w14:textId="77777777" w:rsidTr="00684435">
        <w:trPr>
          <w:trHeight w:val="20"/>
        </w:trPr>
        <w:tc>
          <w:tcPr>
            <w:tcW w:w="9747" w:type="dxa"/>
            <w:gridSpan w:val="2"/>
          </w:tcPr>
          <w:p w14:paraId="20F95952" w14:textId="50A4BEAD" w:rsidR="00AB4700" w:rsidRPr="009571B9" w:rsidRDefault="00AB4700" w:rsidP="00684435">
            <w:pPr>
              <w:pStyle w:val="SectCTableText"/>
              <w:spacing w:before="0" w:after="0" w:line="240" w:lineRule="auto"/>
              <w:ind w:left="0" w:firstLine="0"/>
            </w:pPr>
            <w:r w:rsidRPr="009571B9">
              <w:lastRenderedPageBreak/>
              <w:t>Required knowledge:</w:t>
            </w:r>
          </w:p>
        </w:tc>
        <w:tc>
          <w:tcPr>
            <w:tcW w:w="5837" w:type="dxa"/>
            <w:gridSpan w:val="3"/>
          </w:tcPr>
          <w:p w14:paraId="18E469CC" w14:textId="77777777" w:rsidR="00AB4700" w:rsidRPr="001178E5" w:rsidRDefault="00AB4700" w:rsidP="000C1039">
            <w:pPr>
              <w:spacing w:before="0" w:line="240" w:lineRule="auto"/>
            </w:pPr>
          </w:p>
        </w:tc>
        <w:tc>
          <w:tcPr>
            <w:tcW w:w="5837" w:type="dxa"/>
          </w:tcPr>
          <w:p w14:paraId="0DBB63C5" w14:textId="77777777" w:rsidR="00AB4700" w:rsidRPr="001178E5" w:rsidRDefault="00AB4700" w:rsidP="000C1039">
            <w:pPr>
              <w:spacing w:before="0" w:line="240" w:lineRule="auto"/>
            </w:pPr>
          </w:p>
        </w:tc>
      </w:tr>
      <w:tr w:rsidR="00AB4700" w:rsidRPr="001178E5" w14:paraId="592D3907" w14:textId="77777777" w:rsidTr="00684435">
        <w:trPr>
          <w:gridAfter w:val="3"/>
          <w:wAfter w:w="11551" w:type="dxa"/>
          <w:trHeight w:val="1346"/>
        </w:trPr>
        <w:tc>
          <w:tcPr>
            <w:tcW w:w="9870" w:type="dxa"/>
            <w:gridSpan w:val="3"/>
            <w:tcBorders>
              <w:top w:val="nil"/>
              <w:left w:val="nil"/>
              <w:bottom w:val="nil"/>
              <w:right w:val="nil"/>
            </w:tcBorders>
          </w:tcPr>
          <w:p w14:paraId="7C15C951" w14:textId="77777777" w:rsidR="00684435" w:rsidRPr="001178E5" w:rsidRDefault="00684435" w:rsidP="00684435">
            <w:pPr>
              <w:pStyle w:val="BBul"/>
            </w:pPr>
            <w:r w:rsidRPr="001178E5">
              <w:t xml:space="preserve">plans, drawings and specifications used for brick veneer construction </w:t>
            </w:r>
          </w:p>
          <w:p w14:paraId="6AD914EB" w14:textId="37952C35" w:rsidR="00684435" w:rsidRPr="001178E5" w:rsidRDefault="00684435" w:rsidP="00684435">
            <w:pPr>
              <w:pStyle w:val="BBul"/>
            </w:pPr>
            <w:r w:rsidRPr="001178E5">
              <w:t xml:space="preserve">workplace safety requirements and </w:t>
            </w:r>
            <w:r>
              <w:t>OHS</w:t>
            </w:r>
            <w:r w:rsidRPr="001178E5">
              <w:t xml:space="preserve"> legislation in relation to brick veneer construction, including the required </w:t>
            </w:r>
            <w:r>
              <w:t>PPE</w:t>
            </w:r>
          </w:p>
          <w:p w14:paraId="25047C2D" w14:textId="6B8B206A" w:rsidR="00684435" w:rsidRPr="001178E5" w:rsidRDefault="00684435" w:rsidP="00684435">
            <w:pPr>
              <w:pStyle w:val="BBul"/>
            </w:pPr>
            <w:r w:rsidRPr="001178E5">
              <w:t>relevant Australian Standards and build</w:t>
            </w:r>
            <w:r w:rsidR="00557119">
              <w:t xml:space="preserve">ing codes in relation to </w:t>
            </w:r>
            <w:r w:rsidRPr="001178E5">
              <w:t xml:space="preserve">brick </w:t>
            </w:r>
            <w:r w:rsidR="00557119">
              <w:t xml:space="preserve">veneer </w:t>
            </w:r>
            <w:r w:rsidRPr="001178E5">
              <w:t>construction</w:t>
            </w:r>
          </w:p>
          <w:p w14:paraId="381C871E" w14:textId="77777777" w:rsidR="00684435" w:rsidRPr="001178E5" w:rsidRDefault="00684435" w:rsidP="00684435">
            <w:pPr>
              <w:pStyle w:val="BBul"/>
            </w:pPr>
            <w:r w:rsidRPr="001178E5">
              <w:t>terminology used for brick veneer construction</w:t>
            </w:r>
          </w:p>
          <w:p w14:paraId="3978494A" w14:textId="77777777" w:rsidR="00684435" w:rsidRPr="001178E5" w:rsidRDefault="00684435" w:rsidP="00684435">
            <w:pPr>
              <w:pStyle w:val="BBul"/>
            </w:pPr>
            <w:r w:rsidRPr="001178E5">
              <w:t>principles of sustainability relevant to brick veneer construction</w:t>
            </w:r>
          </w:p>
          <w:p w14:paraId="56A068FC" w14:textId="77777777" w:rsidR="00684435" w:rsidRPr="001178E5" w:rsidRDefault="00684435" w:rsidP="00684435">
            <w:pPr>
              <w:pStyle w:val="BBul"/>
            </w:pPr>
            <w:r w:rsidRPr="001178E5">
              <w:t>characteristics and purposes of materials used for brick veneer construction</w:t>
            </w:r>
          </w:p>
          <w:p w14:paraId="62E861DD" w14:textId="77777777" w:rsidR="00684435" w:rsidRPr="001178E5" w:rsidRDefault="00684435" w:rsidP="00684435">
            <w:pPr>
              <w:pStyle w:val="BBul"/>
            </w:pPr>
            <w:r w:rsidRPr="001178E5">
              <w:t>common processes for calculating size and quantity of materials required</w:t>
            </w:r>
          </w:p>
          <w:p w14:paraId="07FF3EB8" w14:textId="77777777" w:rsidR="00684435" w:rsidRPr="001178E5" w:rsidRDefault="00684435" w:rsidP="00684435">
            <w:pPr>
              <w:pStyle w:val="BBul"/>
            </w:pPr>
            <w:r w:rsidRPr="001178E5">
              <w:t>function, purpose and safe handling of bricklaying tools and equipment</w:t>
            </w:r>
          </w:p>
          <w:p w14:paraId="6615CDBE" w14:textId="77777777" w:rsidR="00684435" w:rsidRPr="001178E5" w:rsidRDefault="00684435" w:rsidP="00684435">
            <w:pPr>
              <w:pStyle w:val="BBul"/>
            </w:pPr>
            <w:r w:rsidRPr="001178E5">
              <w:t>purpose of an accurate set out for brick veneer construction</w:t>
            </w:r>
          </w:p>
          <w:p w14:paraId="6D82D500" w14:textId="77777777" w:rsidR="00684435" w:rsidRPr="001178E5" w:rsidRDefault="00684435" w:rsidP="00684435">
            <w:pPr>
              <w:pStyle w:val="BBul"/>
            </w:pPr>
            <w:r w:rsidRPr="001178E5">
              <w:t>set out techniques and processes for brick veneer construction</w:t>
            </w:r>
          </w:p>
          <w:p w14:paraId="4F325F2E" w14:textId="2C593224" w:rsidR="00684435" w:rsidRPr="001178E5" w:rsidRDefault="00684435" w:rsidP="00684435">
            <w:pPr>
              <w:pStyle w:val="BBul"/>
            </w:pPr>
            <w:r w:rsidRPr="001178E5">
              <w:t>methods of base brickwork</w:t>
            </w:r>
            <w:r w:rsidR="0035170B">
              <w:t>,</w:t>
            </w:r>
            <w:r w:rsidRPr="001178E5">
              <w:t xml:space="preserve"> including slab on ground and strip footing construction</w:t>
            </w:r>
          </w:p>
          <w:p w14:paraId="41F7C429" w14:textId="5A7A3D0E" w:rsidR="00AB4700" w:rsidRPr="009571B9" w:rsidRDefault="00684435" w:rsidP="00684435">
            <w:pPr>
              <w:pStyle w:val="BBul"/>
              <w:rPr>
                <w:lang w:val="en-GB" w:eastAsia="en-GB"/>
              </w:rPr>
            </w:pPr>
            <w:r w:rsidRPr="001178E5">
              <w:t>bricklaying techniques for brick veneer construction.</w:t>
            </w:r>
          </w:p>
        </w:tc>
      </w:tr>
      <w:tr w:rsidR="00AB4700" w:rsidRPr="001178E5" w14:paraId="19B06A4F" w14:textId="77777777" w:rsidTr="00684435">
        <w:trPr>
          <w:gridAfter w:val="3"/>
          <w:wAfter w:w="11551" w:type="dxa"/>
        </w:trPr>
        <w:tc>
          <w:tcPr>
            <w:tcW w:w="9870" w:type="dxa"/>
            <w:gridSpan w:val="3"/>
            <w:tcBorders>
              <w:top w:val="nil"/>
              <w:left w:val="nil"/>
              <w:bottom w:val="nil"/>
              <w:right w:val="nil"/>
            </w:tcBorders>
          </w:tcPr>
          <w:p w14:paraId="6E24ED4C" w14:textId="77777777" w:rsidR="00AB4700" w:rsidRPr="00FC36FF" w:rsidRDefault="00AB4700" w:rsidP="00684435">
            <w:pPr>
              <w:pStyle w:val="SectCHead1"/>
              <w:spacing w:before="360" w:after="0" w:line="240" w:lineRule="auto"/>
              <w:ind w:left="28"/>
              <w:rPr>
                <w:color w:val="000000" w:themeColor="text1"/>
              </w:rPr>
            </w:pPr>
            <w:r w:rsidRPr="001178E5">
              <w:rPr>
                <w:color w:val="000000" w:themeColor="text1"/>
              </w:rPr>
              <w:t>RANGE STATEMENT</w:t>
            </w:r>
          </w:p>
        </w:tc>
      </w:tr>
      <w:tr w:rsidR="00AB4700" w:rsidRPr="001178E5" w14:paraId="16CBF132" w14:textId="77777777" w:rsidTr="00684435">
        <w:trPr>
          <w:gridAfter w:val="2"/>
          <w:wAfter w:w="11498" w:type="dxa"/>
        </w:trPr>
        <w:tc>
          <w:tcPr>
            <w:tcW w:w="9923" w:type="dxa"/>
            <w:gridSpan w:val="4"/>
            <w:tcBorders>
              <w:top w:val="nil"/>
              <w:left w:val="nil"/>
              <w:right w:val="nil"/>
            </w:tcBorders>
          </w:tcPr>
          <w:p w14:paraId="1FEB092E" w14:textId="77777777" w:rsidR="00AB4700" w:rsidRPr="001178E5" w:rsidRDefault="00AB4700" w:rsidP="000C1039">
            <w:pPr>
              <w:pStyle w:val="SectCDescr"/>
              <w:spacing w:beforeLines="0" w:before="120" w:afterLines="0" w:after="0" w:line="240" w:lineRule="auto"/>
              <w:ind w:left="0" w:right="-158" w:firstLine="6"/>
              <w:rPr>
                <w:color w:val="000000" w:themeColor="text1"/>
              </w:rPr>
            </w:pPr>
            <w:r w:rsidRPr="001178E5">
              <w:rPr>
                <w:color w:val="000000" w:themeColor="text1"/>
              </w:rPr>
              <w:t xml:space="preserve">The range statement relates to the unit of competency as a whole. It allows for different work environments </w:t>
            </w:r>
            <w:r>
              <w:rPr>
                <w:color w:val="000000" w:themeColor="text1"/>
              </w:rPr>
              <w:br/>
            </w:r>
            <w:r w:rsidRPr="001178E5">
              <w:rPr>
                <w:color w:val="000000" w:themeColor="text1"/>
              </w:rP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AB4700" w:rsidRPr="001178E5" w14:paraId="65750BA1" w14:textId="77777777" w:rsidTr="00684435">
        <w:trPr>
          <w:gridAfter w:val="3"/>
          <w:wAfter w:w="11551" w:type="dxa"/>
          <w:trHeight w:val="20"/>
        </w:trPr>
        <w:tc>
          <w:tcPr>
            <w:tcW w:w="4111" w:type="dxa"/>
            <w:tcBorders>
              <w:top w:val="nil"/>
              <w:left w:val="nil"/>
              <w:bottom w:val="nil"/>
              <w:right w:val="nil"/>
            </w:tcBorders>
          </w:tcPr>
          <w:p w14:paraId="28F0C995" w14:textId="7B060655" w:rsidR="00AB4700" w:rsidRPr="009571B9" w:rsidRDefault="00684435" w:rsidP="000C1039">
            <w:pPr>
              <w:pStyle w:val="SectCDescr"/>
              <w:spacing w:beforeLines="0" w:before="120" w:afterLines="0" w:after="0" w:line="240" w:lineRule="auto"/>
              <w:ind w:left="0" w:firstLine="6"/>
              <w:rPr>
                <w:i w:val="0"/>
                <w:color w:val="000000" w:themeColor="text1"/>
                <w:sz w:val="22"/>
                <w:szCs w:val="22"/>
              </w:rPr>
            </w:pPr>
            <w:r>
              <w:rPr>
                <w:b/>
                <w:bCs/>
                <w:color w:val="000000" w:themeColor="text1"/>
                <w:sz w:val="22"/>
                <w:szCs w:val="22"/>
              </w:rPr>
              <w:t>Plans and s</w:t>
            </w:r>
            <w:r w:rsidR="00AB4700" w:rsidRPr="009571B9">
              <w:rPr>
                <w:b/>
                <w:bCs/>
                <w:color w:val="000000" w:themeColor="text1"/>
                <w:sz w:val="22"/>
                <w:szCs w:val="22"/>
              </w:rPr>
              <w:t>pecifications</w:t>
            </w:r>
            <w:r w:rsidR="00AB4700" w:rsidRPr="009571B9">
              <w:rPr>
                <w:bCs/>
                <w:i w:val="0"/>
                <w:color w:val="000000" w:themeColor="text1"/>
                <w:sz w:val="22"/>
                <w:szCs w:val="22"/>
              </w:rPr>
              <w:t xml:space="preserve"> may include:</w:t>
            </w:r>
          </w:p>
        </w:tc>
        <w:tc>
          <w:tcPr>
            <w:tcW w:w="5759" w:type="dxa"/>
            <w:gridSpan w:val="2"/>
            <w:tcBorders>
              <w:top w:val="nil"/>
              <w:left w:val="nil"/>
              <w:bottom w:val="nil"/>
              <w:right w:val="nil"/>
            </w:tcBorders>
          </w:tcPr>
          <w:p w14:paraId="23E6616F" w14:textId="77777777" w:rsidR="00684435" w:rsidRPr="001178E5" w:rsidRDefault="00684435" w:rsidP="00684435">
            <w:pPr>
              <w:pStyle w:val="Bullrange"/>
            </w:pPr>
            <w:r w:rsidRPr="001178E5">
              <w:t>building surveyor stamped plans such as site plans, and floor plans</w:t>
            </w:r>
          </w:p>
          <w:p w14:paraId="5834A41B" w14:textId="4A7F67B2" w:rsidR="00684435" w:rsidRPr="001178E5" w:rsidRDefault="00684435" w:rsidP="007D55B9">
            <w:pPr>
              <w:pStyle w:val="Bullrange"/>
              <w:spacing w:before="60"/>
            </w:pPr>
            <w:r w:rsidRPr="001178E5">
              <w:t>manufacturer</w:t>
            </w:r>
            <w:r w:rsidR="00E742D4">
              <w:t>s’</w:t>
            </w:r>
            <w:r w:rsidRPr="001178E5">
              <w:t xml:space="preserve"> specifications and instructions</w:t>
            </w:r>
          </w:p>
          <w:p w14:paraId="76889644" w14:textId="77777777" w:rsidR="00684435" w:rsidRPr="001178E5" w:rsidRDefault="00684435" w:rsidP="007D55B9">
            <w:pPr>
              <w:pStyle w:val="Bullrange"/>
              <w:spacing w:before="60"/>
            </w:pPr>
            <w:r w:rsidRPr="001178E5">
              <w:t>material safety data sheets (MSDS)</w:t>
            </w:r>
          </w:p>
          <w:p w14:paraId="70F9B592" w14:textId="77777777" w:rsidR="00684435" w:rsidRPr="001178E5" w:rsidRDefault="00684435" w:rsidP="007D55B9">
            <w:pPr>
              <w:pStyle w:val="Bullrange"/>
              <w:spacing w:before="60"/>
            </w:pPr>
            <w:r w:rsidRPr="001178E5">
              <w:t xml:space="preserve">regulatory and legislative requirements </w:t>
            </w:r>
          </w:p>
          <w:p w14:paraId="36B7A072" w14:textId="346ADD86" w:rsidR="00684435" w:rsidRPr="001178E5" w:rsidRDefault="00684435" w:rsidP="007D55B9">
            <w:pPr>
              <w:pStyle w:val="Bullrange"/>
              <w:spacing w:before="60"/>
            </w:pPr>
            <w:r>
              <w:t>relevant Australian S</w:t>
            </w:r>
            <w:r w:rsidRPr="001178E5">
              <w:t>tandards</w:t>
            </w:r>
            <w:r>
              <w:t xml:space="preserve"> and codes</w:t>
            </w:r>
          </w:p>
          <w:p w14:paraId="3D92F960" w14:textId="77777777" w:rsidR="00684435" w:rsidRPr="001178E5" w:rsidRDefault="00684435" w:rsidP="007D55B9">
            <w:pPr>
              <w:pStyle w:val="Bullrange"/>
              <w:spacing w:before="60"/>
            </w:pPr>
            <w:r w:rsidRPr="001178E5">
              <w:t>safe</w:t>
            </w:r>
            <w:r w:rsidRPr="001178E5">
              <w:rPr>
                <w:spacing w:val="-4"/>
              </w:rPr>
              <w:t xml:space="preserve"> </w:t>
            </w:r>
            <w:r w:rsidRPr="001178E5">
              <w:t>work</w:t>
            </w:r>
            <w:r w:rsidRPr="001178E5">
              <w:rPr>
                <w:spacing w:val="-5"/>
              </w:rPr>
              <w:t xml:space="preserve"> </w:t>
            </w:r>
            <w:r w:rsidRPr="001178E5">
              <w:t>procedures</w:t>
            </w:r>
          </w:p>
          <w:p w14:paraId="4A75A80C" w14:textId="77777777" w:rsidR="00684435" w:rsidRPr="001178E5" w:rsidRDefault="00684435" w:rsidP="007D55B9">
            <w:pPr>
              <w:pStyle w:val="Bullrange"/>
              <w:spacing w:before="60"/>
            </w:pPr>
            <w:r w:rsidRPr="001178E5">
              <w:t>signage</w:t>
            </w:r>
          </w:p>
          <w:p w14:paraId="1EBCBBD6" w14:textId="77777777" w:rsidR="00684435" w:rsidRPr="001178E5" w:rsidRDefault="00684435" w:rsidP="007D55B9">
            <w:pPr>
              <w:pStyle w:val="Bullrange"/>
              <w:spacing w:before="60"/>
            </w:pPr>
            <w:r w:rsidRPr="001178E5">
              <w:t>verbal,</w:t>
            </w:r>
            <w:r w:rsidRPr="001178E5">
              <w:rPr>
                <w:spacing w:val="-7"/>
              </w:rPr>
              <w:t xml:space="preserve"> </w:t>
            </w:r>
            <w:r w:rsidRPr="001178E5">
              <w:t>written</w:t>
            </w:r>
            <w:r w:rsidRPr="001178E5">
              <w:rPr>
                <w:spacing w:val="-7"/>
              </w:rPr>
              <w:t xml:space="preserve"> </w:t>
            </w:r>
            <w:r w:rsidRPr="001178E5">
              <w:t>and</w:t>
            </w:r>
            <w:r w:rsidRPr="001178E5">
              <w:rPr>
                <w:spacing w:val="-3"/>
              </w:rPr>
              <w:t xml:space="preserve"> </w:t>
            </w:r>
            <w:r w:rsidRPr="001178E5">
              <w:t>gra</w:t>
            </w:r>
            <w:r w:rsidRPr="001178E5">
              <w:rPr>
                <w:spacing w:val="-1"/>
              </w:rPr>
              <w:t>p</w:t>
            </w:r>
            <w:r w:rsidRPr="001178E5">
              <w:t>hical</w:t>
            </w:r>
            <w:r w:rsidRPr="001178E5">
              <w:rPr>
                <w:spacing w:val="-10"/>
              </w:rPr>
              <w:t xml:space="preserve"> </w:t>
            </w:r>
            <w:r w:rsidRPr="001178E5">
              <w:t>instructions issued by supervisor or external personnel</w:t>
            </w:r>
          </w:p>
          <w:p w14:paraId="33447CD0" w14:textId="497ED4A9" w:rsidR="00AB4700" w:rsidRPr="009571B9" w:rsidRDefault="00684435" w:rsidP="007D55B9">
            <w:pPr>
              <w:pStyle w:val="Bullrange"/>
              <w:spacing w:before="60"/>
            </w:pPr>
            <w:r w:rsidRPr="001178E5">
              <w:t>work schedules, specifications and requirements.</w:t>
            </w:r>
          </w:p>
        </w:tc>
      </w:tr>
      <w:tr w:rsidR="00AB4700" w:rsidRPr="001178E5" w14:paraId="5C4793D4" w14:textId="77777777" w:rsidTr="00684435">
        <w:trPr>
          <w:gridAfter w:val="3"/>
          <w:wAfter w:w="11551" w:type="dxa"/>
          <w:trHeight w:val="1000"/>
        </w:trPr>
        <w:tc>
          <w:tcPr>
            <w:tcW w:w="4111" w:type="dxa"/>
            <w:tcBorders>
              <w:top w:val="nil"/>
              <w:left w:val="nil"/>
              <w:right w:val="nil"/>
            </w:tcBorders>
          </w:tcPr>
          <w:p w14:paraId="564C180C" w14:textId="435CDC19" w:rsidR="00AB4700" w:rsidRPr="00684435" w:rsidRDefault="00684435" w:rsidP="000C1039">
            <w:pPr>
              <w:pStyle w:val="SectCDescr"/>
              <w:spacing w:beforeLines="0" w:before="120" w:afterLines="0" w:after="0" w:line="240" w:lineRule="auto"/>
              <w:ind w:left="45" w:firstLine="6"/>
              <w:rPr>
                <w:b/>
                <w:i w:val="0"/>
                <w:color w:val="000000" w:themeColor="text1"/>
                <w:sz w:val="22"/>
                <w:szCs w:val="22"/>
              </w:rPr>
            </w:pPr>
            <w:r w:rsidRPr="00684435">
              <w:rPr>
                <w:b/>
                <w:color w:val="000000" w:themeColor="text1"/>
                <w:sz w:val="22"/>
                <w:szCs w:val="22"/>
              </w:rPr>
              <w:t>Basic brick veneer construction tasks</w:t>
            </w:r>
            <w:r w:rsidRPr="00E742D4">
              <w:rPr>
                <w:b/>
                <w:i w:val="0"/>
                <w:color w:val="000000" w:themeColor="text1"/>
                <w:sz w:val="22"/>
                <w:szCs w:val="22"/>
              </w:rPr>
              <w:t xml:space="preserve"> </w:t>
            </w:r>
            <w:r w:rsidRPr="00E742D4">
              <w:rPr>
                <w:i w:val="0"/>
                <w:color w:val="000000" w:themeColor="text1"/>
                <w:sz w:val="22"/>
                <w:szCs w:val="22"/>
              </w:rPr>
              <w:t xml:space="preserve">must include, but are not </w:t>
            </w:r>
            <w:r w:rsidRPr="00E742D4">
              <w:rPr>
                <w:i w:val="0"/>
                <w:color w:val="000000" w:themeColor="text1"/>
                <w:sz w:val="22"/>
                <w:szCs w:val="22"/>
              </w:rPr>
              <w:br/>
              <w:t>limited to:</w:t>
            </w:r>
          </w:p>
        </w:tc>
        <w:tc>
          <w:tcPr>
            <w:tcW w:w="5759" w:type="dxa"/>
            <w:gridSpan w:val="2"/>
            <w:tcBorders>
              <w:top w:val="nil"/>
              <w:left w:val="nil"/>
              <w:right w:val="nil"/>
            </w:tcBorders>
          </w:tcPr>
          <w:p w14:paraId="219409C3" w14:textId="74BC5942" w:rsidR="00684435" w:rsidRPr="001178E5" w:rsidDel="00E8014D" w:rsidRDefault="00684435" w:rsidP="00684435">
            <w:pPr>
              <w:pStyle w:val="Bullrange"/>
              <w:spacing w:before="120"/>
            </w:pPr>
            <w:r w:rsidRPr="001178E5" w:rsidDel="00E8014D">
              <w:t>da</w:t>
            </w:r>
            <w:r w:rsidRPr="001178E5" w:rsidDel="00E8014D">
              <w:rPr>
                <w:spacing w:val="3"/>
              </w:rPr>
              <w:t>m</w:t>
            </w:r>
            <w:r w:rsidRPr="001178E5" w:rsidDel="00E8014D">
              <w:t>p</w:t>
            </w:r>
            <w:r w:rsidR="00A56FF3">
              <w:rPr>
                <w:spacing w:val="15"/>
              </w:rPr>
              <w:t>-</w:t>
            </w:r>
            <w:r w:rsidRPr="001178E5" w:rsidDel="00E8014D">
              <w:rPr>
                <w:w w:val="102"/>
              </w:rPr>
              <w:t>p</w:t>
            </w:r>
            <w:r w:rsidRPr="001178E5" w:rsidDel="00E8014D">
              <w:rPr>
                <w:spacing w:val="1"/>
                <w:w w:val="102"/>
              </w:rPr>
              <w:t>r</w:t>
            </w:r>
            <w:r w:rsidRPr="001178E5" w:rsidDel="00E8014D">
              <w:rPr>
                <w:w w:val="102"/>
              </w:rPr>
              <w:t>oo</w:t>
            </w:r>
            <w:r w:rsidRPr="001178E5" w:rsidDel="00E8014D">
              <w:rPr>
                <w:spacing w:val="1"/>
                <w:w w:val="102"/>
              </w:rPr>
              <w:t>fi</w:t>
            </w:r>
            <w:r w:rsidRPr="001178E5" w:rsidDel="00E8014D">
              <w:rPr>
                <w:w w:val="102"/>
              </w:rPr>
              <w:t>ng</w:t>
            </w:r>
          </w:p>
          <w:p w14:paraId="47474459" w14:textId="77777777" w:rsidR="00684435" w:rsidRPr="001178E5" w:rsidRDefault="00684435" w:rsidP="007D55B9">
            <w:pPr>
              <w:pStyle w:val="Bullrange"/>
              <w:spacing w:before="60"/>
            </w:pPr>
            <w:r w:rsidRPr="001178E5">
              <w:t>base</w:t>
            </w:r>
            <w:r w:rsidRPr="001178E5">
              <w:rPr>
                <w:spacing w:val="14"/>
              </w:rPr>
              <w:t xml:space="preserve"> </w:t>
            </w:r>
            <w:r w:rsidRPr="001178E5">
              <w:rPr>
                <w:w w:val="102"/>
              </w:rPr>
              <w:t>b</w:t>
            </w:r>
            <w:r w:rsidRPr="001178E5">
              <w:rPr>
                <w:spacing w:val="1"/>
                <w:w w:val="102"/>
              </w:rPr>
              <w:t>ri</w:t>
            </w:r>
            <w:r w:rsidRPr="001178E5">
              <w:rPr>
                <w:w w:val="102"/>
              </w:rPr>
              <w:t>ck</w:t>
            </w:r>
            <w:r w:rsidRPr="001178E5">
              <w:rPr>
                <w:spacing w:val="3"/>
                <w:w w:val="102"/>
              </w:rPr>
              <w:t>w</w:t>
            </w:r>
            <w:r w:rsidRPr="001178E5">
              <w:rPr>
                <w:w w:val="102"/>
              </w:rPr>
              <w:t>o</w:t>
            </w:r>
            <w:r w:rsidRPr="001178E5">
              <w:rPr>
                <w:spacing w:val="1"/>
                <w:w w:val="102"/>
              </w:rPr>
              <w:t>r</w:t>
            </w:r>
            <w:r w:rsidRPr="001178E5">
              <w:rPr>
                <w:w w:val="102"/>
              </w:rPr>
              <w:t>k</w:t>
            </w:r>
          </w:p>
          <w:p w14:paraId="1415E140" w14:textId="77777777" w:rsidR="00684435" w:rsidRPr="001178E5" w:rsidRDefault="00684435" w:rsidP="007D55B9">
            <w:pPr>
              <w:pStyle w:val="Bullrange"/>
              <w:spacing w:before="60"/>
            </w:pPr>
            <w:r w:rsidRPr="001178E5">
              <w:t>con</w:t>
            </w:r>
            <w:r w:rsidRPr="001178E5">
              <w:rPr>
                <w:spacing w:val="1"/>
              </w:rPr>
              <w:t>tr</w:t>
            </w:r>
            <w:r w:rsidRPr="001178E5">
              <w:t>ol</w:t>
            </w:r>
            <w:r w:rsidRPr="001178E5">
              <w:rPr>
                <w:spacing w:val="17"/>
              </w:rPr>
              <w:t xml:space="preserve"> </w:t>
            </w:r>
            <w:r w:rsidRPr="001178E5">
              <w:rPr>
                <w:spacing w:val="1"/>
                <w:w w:val="102"/>
              </w:rPr>
              <w:t>j</w:t>
            </w:r>
            <w:r w:rsidRPr="001178E5">
              <w:rPr>
                <w:w w:val="102"/>
              </w:rPr>
              <w:t>o</w:t>
            </w:r>
            <w:r w:rsidRPr="001178E5">
              <w:rPr>
                <w:spacing w:val="1"/>
                <w:w w:val="102"/>
              </w:rPr>
              <w:t>i</w:t>
            </w:r>
            <w:r w:rsidRPr="001178E5">
              <w:rPr>
                <w:w w:val="102"/>
              </w:rPr>
              <w:t>n</w:t>
            </w:r>
            <w:r w:rsidRPr="001178E5">
              <w:rPr>
                <w:spacing w:val="1"/>
                <w:w w:val="102"/>
              </w:rPr>
              <w:t>t</w:t>
            </w:r>
            <w:r w:rsidRPr="001178E5">
              <w:rPr>
                <w:w w:val="102"/>
              </w:rPr>
              <w:t>s</w:t>
            </w:r>
          </w:p>
          <w:p w14:paraId="266F22B4" w14:textId="77777777" w:rsidR="00684435" w:rsidRPr="001178E5" w:rsidRDefault="00684435" w:rsidP="007D55B9">
            <w:pPr>
              <w:pStyle w:val="Bullrange"/>
              <w:spacing w:before="60"/>
            </w:pPr>
            <w:r w:rsidRPr="001178E5">
              <w:rPr>
                <w:spacing w:val="1"/>
                <w:w w:val="102"/>
              </w:rPr>
              <w:t>fl</w:t>
            </w:r>
            <w:r w:rsidRPr="001178E5">
              <w:rPr>
                <w:w w:val="102"/>
              </w:rPr>
              <w:t>ash</w:t>
            </w:r>
            <w:r w:rsidRPr="001178E5">
              <w:rPr>
                <w:spacing w:val="1"/>
                <w:w w:val="102"/>
              </w:rPr>
              <w:t>i</w:t>
            </w:r>
            <w:r w:rsidRPr="001178E5">
              <w:rPr>
                <w:w w:val="102"/>
              </w:rPr>
              <w:t>ng</w:t>
            </w:r>
          </w:p>
          <w:p w14:paraId="10930DB0" w14:textId="77777777" w:rsidR="00684435" w:rsidRPr="001178E5" w:rsidRDefault="00684435" w:rsidP="007D55B9">
            <w:pPr>
              <w:pStyle w:val="Bullrange"/>
              <w:spacing w:before="60"/>
            </w:pPr>
            <w:r w:rsidRPr="001178E5">
              <w:t>gauge</w:t>
            </w:r>
            <w:r w:rsidRPr="001178E5">
              <w:rPr>
                <w:spacing w:val="17"/>
              </w:rPr>
              <w:t xml:space="preserve"> </w:t>
            </w:r>
            <w:r w:rsidRPr="001178E5">
              <w:rPr>
                <w:w w:val="102"/>
              </w:rPr>
              <w:t>b</w:t>
            </w:r>
            <w:r w:rsidRPr="001178E5">
              <w:rPr>
                <w:spacing w:val="1"/>
                <w:w w:val="102"/>
              </w:rPr>
              <w:t>ri</w:t>
            </w:r>
            <w:r w:rsidRPr="001178E5">
              <w:rPr>
                <w:w w:val="102"/>
              </w:rPr>
              <w:t>ck</w:t>
            </w:r>
            <w:r w:rsidRPr="001178E5">
              <w:rPr>
                <w:spacing w:val="3"/>
                <w:w w:val="102"/>
              </w:rPr>
              <w:t>w</w:t>
            </w:r>
            <w:r w:rsidRPr="001178E5">
              <w:rPr>
                <w:w w:val="102"/>
              </w:rPr>
              <w:t>o</w:t>
            </w:r>
            <w:r w:rsidRPr="001178E5">
              <w:rPr>
                <w:spacing w:val="1"/>
                <w:w w:val="102"/>
              </w:rPr>
              <w:t>r</w:t>
            </w:r>
            <w:r w:rsidRPr="001178E5">
              <w:rPr>
                <w:w w:val="102"/>
              </w:rPr>
              <w:t>k</w:t>
            </w:r>
          </w:p>
          <w:p w14:paraId="7480D88C" w14:textId="77777777" w:rsidR="00684435" w:rsidRPr="001178E5" w:rsidRDefault="00684435" w:rsidP="007D55B9">
            <w:pPr>
              <w:pStyle w:val="Bullrange"/>
              <w:spacing w:before="60"/>
            </w:pPr>
            <w:r w:rsidRPr="001178E5">
              <w:rPr>
                <w:w w:val="102"/>
              </w:rPr>
              <w:t>p</w:t>
            </w:r>
            <w:r w:rsidRPr="001178E5">
              <w:rPr>
                <w:spacing w:val="1"/>
                <w:w w:val="102"/>
              </w:rPr>
              <w:t>i</w:t>
            </w:r>
            <w:r w:rsidRPr="001178E5">
              <w:rPr>
                <w:w w:val="102"/>
              </w:rPr>
              <w:t>e</w:t>
            </w:r>
            <w:r w:rsidRPr="001178E5">
              <w:rPr>
                <w:spacing w:val="1"/>
                <w:w w:val="102"/>
              </w:rPr>
              <w:t>r</w:t>
            </w:r>
            <w:r w:rsidRPr="001178E5">
              <w:rPr>
                <w:w w:val="102"/>
              </w:rPr>
              <w:t>s</w:t>
            </w:r>
          </w:p>
          <w:p w14:paraId="0E007B3B" w14:textId="77777777" w:rsidR="00684435" w:rsidRPr="001178E5" w:rsidRDefault="00684435" w:rsidP="007D55B9">
            <w:pPr>
              <w:pStyle w:val="Bullrange"/>
              <w:spacing w:before="60"/>
            </w:pPr>
            <w:r w:rsidRPr="001178E5">
              <w:rPr>
                <w:w w:val="102"/>
              </w:rPr>
              <w:t>s</w:t>
            </w:r>
            <w:r w:rsidRPr="001178E5">
              <w:rPr>
                <w:spacing w:val="1"/>
                <w:w w:val="102"/>
              </w:rPr>
              <w:t>ill</w:t>
            </w:r>
            <w:r w:rsidRPr="001178E5">
              <w:rPr>
                <w:w w:val="102"/>
              </w:rPr>
              <w:t>s</w:t>
            </w:r>
          </w:p>
          <w:p w14:paraId="43845063" w14:textId="4F5A1C48" w:rsidR="00684435" w:rsidRPr="001178E5" w:rsidRDefault="00684435" w:rsidP="007D55B9">
            <w:pPr>
              <w:pStyle w:val="Bullrange"/>
              <w:spacing w:before="60"/>
              <w:rPr>
                <w:spacing w:val="3"/>
              </w:rPr>
            </w:pPr>
            <w:r w:rsidRPr="001178E5">
              <w:t>b</w:t>
            </w:r>
            <w:r w:rsidRPr="001178E5">
              <w:rPr>
                <w:spacing w:val="1"/>
              </w:rPr>
              <w:t>ri</w:t>
            </w:r>
            <w:r w:rsidRPr="001178E5">
              <w:t>ck</w:t>
            </w:r>
            <w:r w:rsidR="002C418E">
              <w:t xml:space="preserve"> veneer</w:t>
            </w:r>
            <w:r w:rsidRPr="001178E5">
              <w:rPr>
                <w:spacing w:val="14"/>
              </w:rPr>
              <w:t xml:space="preserve"> </w:t>
            </w:r>
            <w:r w:rsidRPr="001178E5">
              <w:rPr>
                <w:spacing w:val="1"/>
                <w:w w:val="102"/>
              </w:rPr>
              <w:t>ti</w:t>
            </w:r>
            <w:r w:rsidRPr="001178E5">
              <w:rPr>
                <w:w w:val="102"/>
              </w:rPr>
              <w:t>es</w:t>
            </w:r>
          </w:p>
          <w:p w14:paraId="460CCA85" w14:textId="77777777" w:rsidR="00684435" w:rsidRPr="001178E5" w:rsidRDefault="00684435" w:rsidP="007D55B9">
            <w:pPr>
              <w:pStyle w:val="Bullrange"/>
              <w:spacing w:before="60"/>
              <w:rPr>
                <w:spacing w:val="3"/>
              </w:rPr>
            </w:pPr>
            <w:r w:rsidRPr="001178E5">
              <w:rPr>
                <w:w w:val="102"/>
              </w:rPr>
              <w:t>ven</w:t>
            </w:r>
            <w:r w:rsidRPr="001178E5">
              <w:rPr>
                <w:spacing w:val="1"/>
                <w:w w:val="102"/>
              </w:rPr>
              <w:t>til</w:t>
            </w:r>
            <w:r w:rsidRPr="001178E5">
              <w:rPr>
                <w:w w:val="102"/>
              </w:rPr>
              <w:t>a</w:t>
            </w:r>
            <w:r w:rsidRPr="001178E5">
              <w:rPr>
                <w:spacing w:val="1"/>
                <w:w w:val="102"/>
              </w:rPr>
              <w:t>ti</w:t>
            </w:r>
            <w:r w:rsidRPr="001178E5">
              <w:rPr>
                <w:w w:val="102"/>
              </w:rPr>
              <w:t>on</w:t>
            </w:r>
          </w:p>
          <w:p w14:paraId="16FBFDE2" w14:textId="73C22103" w:rsidR="00AB4700" w:rsidRPr="009571B9" w:rsidRDefault="00684435" w:rsidP="007D55B9">
            <w:pPr>
              <w:pStyle w:val="Bullrange"/>
              <w:spacing w:before="60"/>
            </w:pPr>
            <w:r w:rsidRPr="001178E5">
              <w:rPr>
                <w:w w:val="102"/>
              </w:rPr>
              <w:t>weep holes.</w:t>
            </w:r>
          </w:p>
        </w:tc>
      </w:tr>
    </w:tbl>
    <w:p w14:paraId="65FA2311" w14:textId="77777777" w:rsidR="00684435" w:rsidRDefault="00684435">
      <w:r>
        <w:rPr>
          <w:i/>
          <w:iCs/>
        </w:rPr>
        <w:br w:type="page"/>
      </w:r>
    </w:p>
    <w:tbl>
      <w:tblPr>
        <w:tblW w:w="9870" w:type="dxa"/>
        <w:tblLayout w:type="fixed"/>
        <w:tblLook w:val="0000" w:firstRow="0" w:lastRow="0" w:firstColumn="0" w:lastColumn="0" w:noHBand="0" w:noVBand="0"/>
      </w:tblPr>
      <w:tblGrid>
        <w:gridCol w:w="4111"/>
        <w:gridCol w:w="5759"/>
      </w:tblGrid>
      <w:tr w:rsidR="00AB4700" w:rsidRPr="001178E5" w14:paraId="79294010" w14:textId="77777777" w:rsidTr="00684435">
        <w:trPr>
          <w:trHeight w:val="1697"/>
        </w:trPr>
        <w:tc>
          <w:tcPr>
            <w:tcW w:w="4111" w:type="dxa"/>
            <w:tcBorders>
              <w:top w:val="nil"/>
              <w:left w:val="nil"/>
              <w:right w:val="nil"/>
            </w:tcBorders>
          </w:tcPr>
          <w:p w14:paraId="40FF05DB" w14:textId="15C948CA" w:rsidR="00AB4700" w:rsidRPr="00684435" w:rsidRDefault="00684435" w:rsidP="000C1039">
            <w:pPr>
              <w:pStyle w:val="SectCDescr"/>
              <w:spacing w:beforeLines="0" w:before="120" w:afterLines="0" w:after="0" w:line="240" w:lineRule="auto"/>
              <w:ind w:left="45" w:firstLine="6"/>
              <w:rPr>
                <w:b/>
                <w:i w:val="0"/>
                <w:color w:val="000000" w:themeColor="text1"/>
                <w:sz w:val="22"/>
                <w:szCs w:val="22"/>
              </w:rPr>
            </w:pPr>
            <w:r w:rsidRPr="00684435">
              <w:rPr>
                <w:b/>
                <w:color w:val="000000" w:themeColor="text1"/>
                <w:sz w:val="22"/>
                <w:szCs w:val="22"/>
              </w:rPr>
              <w:lastRenderedPageBreak/>
              <w:t xml:space="preserve">Codes and standards </w:t>
            </w:r>
            <w:r w:rsidRPr="00A56FF3">
              <w:rPr>
                <w:i w:val="0"/>
                <w:color w:val="000000" w:themeColor="text1"/>
                <w:sz w:val="22"/>
                <w:szCs w:val="22"/>
              </w:rPr>
              <w:t>may include, but are not limited to:</w:t>
            </w:r>
          </w:p>
        </w:tc>
        <w:tc>
          <w:tcPr>
            <w:tcW w:w="5759" w:type="dxa"/>
            <w:tcBorders>
              <w:top w:val="nil"/>
              <w:left w:val="nil"/>
              <w:right w:val="nil"/>
            </w:tcBorders>
          </w:tcPr>
          <w:p w14:paraId="078E8CCC" w14:textId="77777777" w:rsidR="00684435" w:rsidRPr="001178E5" w:rsidRDefault="00684435" w:rsidP="00684435">
            <w:pPr>
              <w:pStyle w:val="Bullrange"/>
            </w:pPr>
            <w:r w:rsidRPr="001178E5">
              <w:rPr>
                <w:spacing w:val="3"/>
              </w:rPr>
              <w:t>N</w:t>
            </w:r>
            <w:r w:rsidRPr="001178E5">
              <w:t>a</w:t>
            </w:r>
            <w:r w:rsidRPr="001178E5">
              <w:rPr>
                <w:spacing w:val="1"/>
              </w:rPr>
              <w:t>ti</w:t>
            </w:r>
            <w:r w:rsidRPr="001178E5">
              <w:t>onal</w:t>
            </w:r>
            <w:r w:rsidRPr="001178E5">
              <w:rPr>
                <w:spacing w:val="19"/>
              </w:rPr>
              <w:t xml:space="preserve"> </w:t>
            </w:r>
            <w:r w:rsidRPr="001178E5">
              <w:rPr>
                <w:spacing w:val="3"/>
              </w:rPr>
              <w:t>C</w:t>
            </w:r>
            <w:r w:rsidRPr="001178E5">
              <w:t>ons</w:t>
            </w:r>
            <w:r w:rsidRPr="001178E5">
              <w:rPr>
                <w:spacing w:val="1"/>
              </w:rPr>
              <w:t>tr</w:t>
            </w:r>
            <w:r w:rsidRPr="001178E5">
              <w:t>uc</w:t>
            </w:r>
            <w:r w:rsidRPr="001178E5">
              <w:rPr>
                <w:spacing w:val="1"/>
              </w:rPr>
              <w:t>ti</w:t>
            </w:r>
            <w:r w:rsidRPr="001178E5">
              <w:t>on</w:t>
            </w:r>
            <w:r w:rsidRPr="001178E5">
              <w:rPr>
                <w:spacing w:val="29"/>
              </w:rPr>
              <w:t xml:space="preserve"> </w:t>
            </w:r>
            <w:r w:rsidRPr="001178E5">
              <w:rPr>
                <w:spacing w:val="3"/>
              </w:rPr>
              <w:t>C</w:t>
            </w:r>
            <w:r w:rsidRPr="001178E5">
              <w:t>ode</w:t>
            </w:r>
            <w:r w:rsidRPr="001178E5">
              <w:rPr>
                <w:spacing w:val="15"/>
              </w:rPr>
              <w:t xml:space="preserve"> </w:t>
            </w:r>
            <w:r w:rsidRPr="001178E5">
              <w:rPr>
                <w:spacing w:val="1"/>
                <w:w w:val="102"/>
              </w:rPr>
              <w:t>(</w:t>
            </w:r>
            <w:r w:rsidRPr="001178E5">
              <w:rPr>
                <w:spacing w:val="3"/>
                <w:w w:val="102"/>
              </w:rPr>
              <w:t>NCC</w:t>
            </w:r>
            <w:r w:rsidRPr="001178E5">
              <w:rPr>
                <w:w w:val="102"/>
              </w:rPr>
              <w:t>)</w:t>
            </w:r>
          </w:p>
          <w:p w14:paraId="02BC2F27" w14:textId="77777777" w:rsidR="00684435" w:rsidRPr="001178E5" w:rsidRDefault="00684435" w:rsidP="00684435">
            <w:pPr>
              <w:pStyle w:val="Bullrange"/>
            </w:pPr>
            <w:r w:rsidRPr="001178E5">
              <w:rPr>
                <w:spacing w:val="3"/>
              </w:rPr>
              <w:t>A</w:t>
            </w:r>
            <w:r w:rsidRPr="001178E5">
              <w:t>S</w:t>
            </w:r>
            <w:r w:rsidRPr="001178E5">
              <w:rPr>
                <w:spacing w:val="11"/>
              </w:rPr>
              <w:t xml:space="preserve"> </w:t>
            </w:r>
            <w:r w:rsidRPr="001178E5">
              <w:t>1379</w:t>
            </w:r>
            <w:r w:rsidRPr="001178E5">
              <w:rPr>
                <w:spacing w:val="14"/>
              </w:rPr>
              <w:t xml:space="preserve"> </w:t>
            </w:r>
            <w:r w:rsidRPr="001178E5">
              <w:rPr>
                <w:spacing w:val="3"/>
              </w:rPr>
              <w:t>S</w:t>
            </w:r>
            <w:r w:rsidRPr="001178E5">
              <w:t>pec</w:t>
            </w:r>
            <w:r w:rsidRPr="001178E5">
              <w:rPr>
                <w:spacing w:val="1"/>
              </w:rPr>
              <w:t>ifi</w:t>
            </w:r>
            <w:r w:rsidRPr="001178E5">
              <w:t>ca</w:t>
            </w:r>
            <w:r w:rsidRPr="001178E5">
              <w:rPr>
                <w:spacing w:val="1"/>
              </w:rPr>
              <w:t>ti</w:t>
            </w:r>
            <w:r w:rsidRPr="001178E5">
              <w:t>on</w:t>
            </w:r>
            <w:r w:rsidRPr="001178E5">
              <w:rPr>
                <w:spacing w:val="29"/>
              </w:rPr>
              <w:t xml:space="preserve"> </w:t>
            </w:r>
            <w:r w:rsidRPr="001178E5">
              <w:t>and</w:t>
            </w:r>
            <w:r w:rsidRPr="001178E5">
              <w:rPr>
                <w:spacing w:val="12"/>
              </w:rPr>
              <w:t xml:space="preserve"> </w:t>
            </w:r>
            <w:r w:rsidRPr="001178E5">
              <w:t>supp</w:t>
            </w:r>
            <w:r w:rsidRPr="001178E5">
              <w:rPr>
                <w:spacing w:val="1"/>
              </w:rPr>
              <w:t>l</w:t>
            </w:r>
            <w:r w:rsidRPr="001178E5">
              <w:t>y</w:t>
            </w:r>
            <w:r w:rsidRPr="001178E5">
              <w:rPr>
                <w:spacing w:val="17"/>
              </w:rPr>
              <w:t xml:space="preserve"> </w:t>
            </w:r>
            <w:r w:rsidRPr="001178E5">
              <w:rPr>
                <w:w w:val="102"/>
              </w:rPr>
              <w:t>of conc</w:t>
            </w:r>
            <w:r w:rsidRPr="001178E5">
              <w:rPr>
                <w:spacing w:val="1"/>
                <w:w w:val="102"/>
              </w:rPr>
              <w:t>r</w:t>
            </w:r>
            <w:r w:rsidRPr="001178E5">
              <w:rPr>
                <w:w w:val="102"/>
              </w:rPr>
              <w:t>e</w:t>
            </w:r>
            <w:r w:rsidRPr="001178E5">
              <w:rPr>
                <w:spacing w:val="1"/>
                <w:w w:val="102"/>
              </w:rPr>
              <w:t>t</w:t>
            </w:r>
            <w:r w:rsidRPr="001178E5">
              <w:rPr>
                <w:w w:val="102"/>
              </w:rPr>
              <w:t>e</w:t>
            </w:r>
          </w:p>
          <w:p w14:paraId="086991C2" w14:textId="77777777" w:rsidR="00684435" w:rsidRPr="001178E5" w:rsidRDefault="00684435" w:rsidP="00684435">
            <w:pPr>
              <w:pStyle w:val="Bullrange"/>
            </w:pPr>
            <w:r w:rsidRPr="001178E5">
              <w:rPr>
                <w:spacing w:val="3"/>
              </w:rPr>
              <w:t>A</w:t>
            </w:r>
            <w:r w:rsidRPr="001178E5">
              <w:t>S</w:t>
            </w:r>
            <w:r w:rsidRPr="001178E5">
              <w:rPr>
                <w:spacing w:val="11"/>
              </w:rPr>
              <w:t xml:space="preserve"> </w:t>
            </w:r>
            <w:r w:rsidRPr="001178E5">
              <w:t>2870</w:t>
            </w:r>
            <w:r w:rsidRPr="001178E5">
              <w:rPr>
                <w:spacing w:val="14"/>
              </w:rPr>
              <w:t xml:space="preserve"> </w:t>
            </w:r>
            <w:r w:rsidRPr="001178E5">
              <w:rPr>
                <w:spacing w:val="3"/>
              </w:rPr>
              <w:t>R</w:t>
            </w:r>
            <w:r w:rsidRPr="001178E5">
              <w:t>es</w:t>
            </w:r>
            <w:r w:rsidRPr="001178E5">
              <w:rPr>
                <w:spacing w:val="1"/>
              </w:rPr>
              <w:t>i</w:t>
            </w:r>
            <w:r w:rsidRPr="001178E5">
              <w:t>den</w:t>
            </w:r>
            <w:r w:rsidRPr="001178E5">
              <w:rPr>
                <w:spacing w:val="1"/>
              </w:rPr>
              <w:t>ti</w:t>
            </w:r>
            <w:r w:rsidRPr="001178E5">
              <w:t>al</w:t>
            </w:r>
            <w:r w:rsidRPr="001178E5">
              <w:rPr>
                <w:spacing w:val="25"/>
              </w:rPr>
              <w:t xml:space="preserve"> </w:t>
            </w:r>
            <w:r w:rsidRPr="001178E5">
              <w:t>s</w:t>
            </w:r>
            <w:r w:rsidRPr="001178E5">
              <w:rPr>
                <w:spacing w:val="1"/>
              </w:rPr>
              <w:t>l</w:t>
            </w:r>
            <w:r w:rsidRPr="001178E5">
              <w:t>abs</w:t>
            </w:r>
            <w:r w:rsidRPr="001178E5">
              <w:rPr>
                <w:spacing w:val="15"/>
              </w:rPr>
              <w:t xml:space="preserve"> </w:t>
            </w:r>
            <w:r w:rsidRPr="001178E5">
              <w:t>and</w:t>
            </w:r>
            <w:r w:rsidRPr="001178E5">
              <w:rPr>
                <w:spacing w:val="12"/>
              </w:rPr>
              <w:t xml:space="preserve"> </w:t>
            </w:r>
            <w:r w:rsidRPr="001178E5">
              <w:rPr>
                <w:spacing w:val="1"/>
                <w:w w:val="102"/>
              </w:rPr>
              <w:t>f</w:t>
            </w:r>
            <w:r w:rsidRPr="001178E5">
              <w:rPr>
                <w:w w:val="102"/>
              </w:rPr>
              <w:t>oo</w:t>
            </w:r>
            <w:r w:rsidRPr="001178E5">
              <w:rPr>
                <w:spacing w:val="1"/>
                <w:w w:val="102"/>
              </w:rPr>
              <w:t>ti</w:t>
            </w:r>
            <w:r w:rsidRPr="001178E5">
              <w:rPr>
                <w:w w:val="102"/>
              </w:rPr>
              <w:t>ngs</w:t>
            </w:r>
          </w:p>
          <w:p w14:paraId="550987DC" w14:textId="75B85893" w:rsidR="00684435" w:rsidRPr="001178E5" w:rsidRDefault="00684435" w:rsidP="00684435">
            <w:pPr>
              <w:pStyle w:val="Bullrange"/>
            </w:pPr>
            <w:r w:rsidRPr="001178E5">
              <w:rPr>
                <w:spacing w:val="3"/>
              </w:rPr>
              <w:t>A</w:t>
            </w:r>
            <w:r w:rsidRPr="001178E5">
              <w:t>S</w:t>
            </w:r>
            <w:r w:rsidRPr="001178E5">
              <w:rPr>
                <w:spacing w:val="11"/>
              </w:rPr>
              <w:t xml:space="preserve"> </w:t>
            </w:r>
            <w:r w:rsidRPr="001178E5">
              <w:t>2904</w:t>
            </w:r>
            <w:r w:rsidRPr="001178E5">
              <w:rPr>
                <w:spacing w:val="14"/>
              </w:rPr>
              <w:t xml:space="preserve"> </w:t>
            </w:r>
            <w:r w:rsidRPr="001178E5">
              <w:rPr>
                <w:spacing w:val="3"/>
              </w:rPr>
              <w:t>D</w:t>
            </w:r>
            <w:r w:rsidRPr="001178E5">
              <w:t>a</w:t>
            </w:r>
            <w:r w:rsidRPr="001178E5">
              <w:rPr>
                <w:spacing w:val="4"/>
              </w:rPr>
              <w:t>m</w:t>
            </w:r>
            <w:r w:rsidRPr="001178E5">
              <w:t>p</w:t>
            </w:r>
            <w:r w:rsidR="004F41C6">
              <w:rPr>
                <w:spacing w:val="16"/>
              </w:rPr>
              <w:t>-</w:t>
            </w:r>
            <w:r w:rsidRPr="001178E5">
              <w:t>p</w:t>
            </w:r>
            <w:r w:rsidRPr="001178E5">
              <w:rPr>
                <w:spacing w:val="1"/>
              </w:rPr>
              <w:t>r</w:t>
            </w:r>
            <w:r w:rsidRPr="001178E5">
              <w:t>oof</w:t>
            </w:r>
            <w:r w:rsidRPr="001178E5">
              <w:rPr>
                <w:spacing w:val="14"/>
              </w:rPr>
              <w:t xml:space="preserve"> </w:t>
            </w:r>
            <w:r w:rsidRPr="001178E5">
              <w:t>cou</w:t>
            </w:r>
            <w:r w:rsidRPr="001178E5">
              <w:rPr>
                <w:spacing w:val="1"/>
              </w:rPr>
              <w:t>r</w:t>
            </w:r>
            <w:r w:rsidRPr="001178E5">
              <w:t>ses</w:t>
            </w:r>
            <w:r w:rsidRPr="001178E5">
              <w:rPr>
                <w:spacing w:val="20"/>
              </w:rPr>
              <w:t xml:space="preserve"> </w:t>
            </w:r>
            <w:r w:rsidRPr="001178E5">
              <w:t>and</w:t>
            </w:r>
            <w:r w:rsidRPr="001178E5">
              <w:rPr>
                <w:spacing w:val="12"/>
              </w:rPr>
              <w:t xml:space="preserve"> </w:t>
            </w:r>
            <w:r w:rsidRPr="001178E5">
              <w:rPr>
                <w:spacing w:val="1"/>
                <w:w w:val="102"/>
              </w:rPr>
              <w:t>fl</w:t>
            </w:r>
            <w:r w:rsidRPr="001178E5">
              <w:rPr>
                <w:w w:val="102"/>
              </w:rPr>
              <w:t>ash</w:t>
            </w:r>
            <w:r w:rsidRPr="001178E5">
              <w:rPr>
                <w:spacing w:val="1"/>
                <w:w w:val="102"/>
              </w:rPr>
              <w:t>i</w:t>
            </w:r>
            <w:r w:rsidRPr="001178E5">
              <w:rPr>
                <w:w w:val="102"/>
              </w:rPr>
              <w:t>ngs</w:t>
            </w:r>
          </w:p>
          <w:p w14:paraId="69ADDF39" w14:textId="77777777" w:rsidR="00684435" w:rsidRPr="001178E5" w:rsidRDefault="00684435" w:rsidP="00684435">
            <w:pPr>
              <w:pStyle w:val="Bullrange"/>
            </w:pPr>
            <w:r w:rsidRPr="001178E5">
              <w:rPr>
                <w:spacing w:val="3"/>
              </w:rPr>
              <w:t>A</w:t>
            </w:r>
            <w:r w:rsidRPr="001178E5">
              <w:t>S</w:t>
            </w:r>
            <w:r w:rsidRPr="001178E5">
              <w:rPr>
                <w:spacing w:val="11"/>
              </w:rPr>
              <w:t xml:space="preserve"> </w:t>
            </w:r>
            <w:r w:rsidRPr="001178E5">
              <w:t>3600</w:t>
            </w:r>
            <w:r w:rsidRPr="001178E5">
              <w:rPr>
                <w:spacing w:val="14"/>
              </w:rPr>
              <w:t xml:space="preserve"> </w:t>
            </w:r>
            <w:r w:rsidRPr="001178E5">
              <w:rPr>
                <w:spacing w:val="3"/>
              </w:rPr>
              <w:t>C</w:t>
            </w:r>
            <w:r w:rsidRPr="001178E5">
              <w:t>onc</w:t>
            </w:r>
            <w:r w:rsidRPr="001178E5">
              <w:rPr>
                <w:spacing w:val="1"/>
              </w:rPr>
              <w:t>r</w:t>
            </w:r>
            <w:r w:rsidRPr="001178E5">
              <w:t>e</w:t>
            </w:r>
            <w:r w:rsidRPr="001178E5">
              <w:rPr>
                <w:spacing w:val="1"/>
              </w:rPr>
              <w:t>t</w:t>
            </w:r>
            <w:r w:rsidRPr="001178E5">
              <w:t>e</w:t>
            </w:r>
            <w:r w:rsidRPr="001178E5">
              <w:rPr>
                <w:spacing w:val="22"/>
              </w:rPr>
              <w:t xml:space="preserve"> </w:t>
            </w:r>
            <w:r w:rsidRPr="001178E5">
              <w:rPr>
                <w:w w:val="102"/>
              </w:rPr>
              <w:t>s</w:t>
            </w:r>
            <w:r w:rsidRPr="001178E5">
              <w:rPr>
                <w:spacing w:val="1"/>
                <w:w w:val="102"/>
              </w:rPr>
              <w:t>tr</w:t>
            </w:r>
            <w:r w:rsidRPr="001178E5">
              <w:rPr>
                <w:w w:val="102"/>
              </w:rPr>
              <w:t>uc</w:t>
            </w:r>
            <w:r w:rsidRPr="001178E5">
              <w:rPr>
                <w:spacing w:val="1"/>
                <w:w w:val="102"/>
              </w:rPr>
              <w:t>t</w:t>
            </w:r>
            <w:r w:rsidRPr="001178E5">
              <w:rPr>
                <w:w w:val="102"/>
              </w:rPr>
              <w:t>u</w:t>
            </w:r>
            <w:r w:rsidRPr="001178E5">
              <w:rPr>
                <w:spacing w:val="1"/>
                <w:w w:val="102"/>
              </w:rPr>
              <w:t>r</w:t>
            </w:r>
            <w:r w:rsidRPr="001178E5">
              <w:rPr>
                <w:w w:val="102"/>
              </w:rPr>
              <w:t>es</w:t>
            </w:r>
          </w:p>
          <w:p w14:paraId="4E59763B" w14:textId="77777777" w:rsidR="00684435" w:rsidRPr="001178E5" w:rsidRDefault="00684435" w:rsidP="00684435">
            <w:pPr>
              <w:pStyle w:val="Bullrange"/>
            </w:pPr>
            <w:r w:rsidRPr="001178E5">
              <w:rPr>
                <w:spacing w:val="3"/>
              </w:rPr>
              <w:t>A</w:t>
            </w:r>
            <w:r w:rsidRPr="001178E5">
              <w:t>S</w:t>
            </w:r>
            <w:r w:rsidRPr="001178E5">
              <w:rPr>
                <w:spacing w:val="11"/>
              </w:rPr>
              <w:t xml:space="preserve"> </w:t>
            </w:r>
            <w:r w:rsidRPr="001178E5">
              <w:t>3660</w:t>
            </w:r>
            <w:r w:rsidRPr="001178E5">
              <w:rPr>
                <w:spacing w:val="14"/>
              </w:rPr>
              <w:t xml:space="preserve"> </w:t>
            </w:r>
            <w:r w:rsidRPr="001178E5">
              <w:t>Te</w:t>
            </w:r>
            <w:r w:rsidRPr="001178E5">
              <w:rPr>
                <w:spacing w:val="1"/>
              </w:rPr>
              <w:t>r</w:t>
            </w:r>
            <w:r w:rsidRPr="001178E5">
              <w:rPr>
                <w:spacing w:val="4"/>
              </w:rPr>
              <w:t>m</w:t>
            </w:r>
            <w:r w:rsidRPr="001178E5">
              <w:rPr>
                <w:spacing w:val="1"/>
              </w:rPr>
              <w:t>it</w:t>
            </w:r>
            <w:r w:rsidRPr="001178E5">
              <w:t>e</w:t>
            </w:r>
            <w:r w:rsidRPr="001178E5">
              <w:rPr>
                <w:spacing w:val="19"/>
              </w:rPr>
              <w:t xml:space="preserve"> </w:t>
            </w:r>
            <w:r w:rsidRPr="001178E5">
              <w:rPr>
                <w:spacing w:val="4"/>
                <w:w w:val="102"/>
              </w:rPr>
              <w:t>m</w:t>
            </w:r>
            <w:r w:rsidRPr="001178E5">
              <w:rPr>
                <w:w w:val="102"/>
              </w:rPr>
              <w:t>anage</w:t>
            </w:r>
            <w:r w:rsidRPr="001178E5">
              <w:rPr>
                <w:spacing w:val="4"/>
                <w:w w:val="102"/>
              </w:rPr>
              <w:t>m</w:t>
            </w:r>
            <w:r w:rsidRPr="001178E5">
              <w:rPr>
                <w:w w:val="102"/>
              </w:rPr>
              <w:t>ent</w:t>
            </w:r>
          </w:p>
          <w:p w14:paraId="6DDAACEF" w14:textId="59199E2F" w:rsidR="00AB4700" w:rsidRPr="009571B9" w:rsidRDefault="00684435" w:rsidP="00684435">
            <w:pPr>
              <w:pStyle w:val="Bullrange"/>
            </w:pPr>
            <w:r w:rsidRPr="001178E5">
              <w:rPr>
                <w:spacing w:val="3"/>
              </w:rPr>
              <w:t>A</w:t>
            </w:r>
            <w:r w:rsidRPr="001178E5">
              <w:t>S</w:t>
            </w:r>
            <w:r w:rsidRPr="001178E5">
              <w:rPr>
                <w:spacing w:val="11"/>
              </w:rPr>
              <w:t xml:space="preserve"> </w:t>
            </w:r>
            <w:r w:rsidRPr="001178E5">
              <w:t>3700</w:t>
            </w:r>
            <w:r w:rsidRPr="001178E5">
              <w:rPr>
                <w:spacing w:val="14"/>
              </w:rPr>
              <w:t xml:space="preserve"> </w:t>
            </w:r>
            <w:r w:rsidRPr="001178E5">
              <w:rPr>
                <w:spacing w:val="4"/>
              </w:rPr>
              <w:t>M</w:t>
            </w:r>
            <w:r w:rsidRPr="001178E5">
              <w:t>ason</w:t>
            </w:r>
            <w:r w:rsidRPr="001178E5">
              <w:rPr>
                <w:spacing w:val="1"/>
              </w:rPr>
              <w:t>r</w:t>
            </w:r>
            <w:r w:rsidRPr="001178E5">
              <w:t>y</w:t>
            </w:r>
            <w:r w:rsidRPr="001178E5">
              <w:rPr>
                <w:spacing w:val="21"/>
              </w:rPr>
              <w:t xml:space="preserve"> </w:t>
            </w:r>
            <w:r w:rsidRPr="001178E5">
              <w:rPr>
                <w:w w:val="102"/>
              </w:rPr>
              <w:t>s</w:t>
            </w:r>
            <w:r w:rsidRPr="001178E5">
              <w:rPr>
                <w:spacing w:val="1"/>
                <w:w w:val="102"/>
              </w:rPr>
              <w:t>tr</w:t>
            </w:r>
            <w:r w:rsidRPr="001178E5">
              <w:rPr>
                <w:w w:val="102"/>
              </w:rPr>
              <w:t>uc</w:t>
            </w:r>
            <w:r w:rsidRPr="001178E5">
              <w:rPr>
                <w:spacing w:val="1"/>
                <w:w w:val="102"/>
              </w:rPr>
              <w:t>t</w:t>
            </w:r>
            <w:r w:rsidRPr="001178E5">
              <w:rPr>
                <w:w w:val="102"/>
              </w:rPr>
              <w:t>u</w:t>
            </w:r>
            <w:r w:rsidRPr="001178E5">
              <w:rPr>
                <w:spacing w:val="1"/>
                <w:w w:val="102"/>
              </w:rPr>
              <w:t>r</w:t>
            </w:r>
            <w:r w:rsidRPr="001178E5">
              <w:rPr>
                <w:w w:val="102"/>
              </w:rPr>
              <w:t>es.</w:t>
            </w:r>
          </w:p>
        </w:tc>
      </w:tr>
      <w:tr w:rsidR="00AB4700" w:rsidRPr="001178E5" w14:paraId="184FB938" w14:textId="77777777" w:rsidTr="00684435">
        <w:trPr>
          <w:trHeight w:val="20"/>
        </w:trPr>
        <w:tc>
          <w:tcPr>
            <w:tcW w:w="4111" w:type="dxa"/>
            <w:tcBorders>
              <w:top w:val="nil"/>
              <w:left w:val="nil"/>
              <w:right w:val="nil"/>
            </w:tcBorders>
          </w:tcPr>
          <w:p w14:paraId="3E8B8DBD" w14:textId="27AE01D7" w:rsidR="00AB4700" w:rsidRPr="00684435" w:rsidRDefault="00684435" w:rsidP="000C1039">
            <w:pPr>
              <w:pStyle w:val="SectCDescr"/>
              <w:spacing w:beforeLines="0" w:before="120" w:afterLines="0" w:after="0" w:line="240" w:lineRule="auto"/>
              <w:ind w:left="45" w:firstLine="6"/>
              <w:rPr>
                <w:b/>
                <w:color w:val="000000" w:themeColor="text1"/>
                <w:sz w:val="22"/>
                <w:szCs w:val="22"/>
              </w:rPr>
            </w:pPr>
            <w:r w:rsidRPr="00684435">
              <w:rPr>
                <w:b/>
                <w:bCs/>
                <w:color w:val="000000" w:themeColor="text1"/>
                <w:sz w:val="22"/>
                <w:szCs w:val="22"/>
              </w:rPr>
              <w:t>Materi</w:t>
            </w:r>
            <w:r w:rsidRPr="00684435">
              <w:rPr>
                <w:b/>
                <w:bCs/>
                <w:color w:val="000000" w:themeColor="text1"/>
                <w:spacing w:val="-1"/>
                <w:sz w:val="22"/>
                <w:szCs w:val="22"/>
              </w:rPr>
              <w:t>a</w:t>
            </w:r>
            <w:r w:rsidRPr="00684435">
              <w:rPr>
                <w:b/>
                <w:bCs/>
                <w:color w:val="000000" w:themeColor="text1"/>
                <w:spacing w:val="1"/>
                <w:sz w:val="22"/>
                <w:szCs w:val="22"/>
              </w:rPr>
              <w:t>l</w:t>
            </w:r>
            <w:r w:rsidRPr="00684435">
              <w:rPr>
                <w:b/>
                <w:bCs/>
                <w:color w:val="000000" w:themeColor="text1"/>
                <w:sz w:val="22"/>
                <w:szCs w:val="22"/>
              </w:rPr>
              <w:t>s</w:t>
            </w:r>
            <w:r w:rsidRPr="00684435">
              <w:rPr>
                <w:b/>
                <w:bCs/>
                <w:color w:val="000000" w:themeColor="text1"/>
                <w:spacing w:val="-9"/>
                <w:sz w:val="22"/>
                <w:szCs w:val="22"/>
              </w:rPr>
              <w:t xml:space="preserve"> </w:t>
            </w:r>
            <w:r w:rsidRPr="00A56FF3">
              <w:rPr>
                <w:i w:val="0"/>
                <w:color w:val="000000" w:themeColor="text1"/>
                <w:spacing w:val="-2"/>
                <w:sz w:val="22"/>
                <w:szCs w:val="22"/>
              </w:rPr>
              <w:t>m</w:t>
            </w:r>
            <w:r w:rsidRPr="00A56FF3">
              <w:rPr>
                <w:i w:val="0"/>
                <w:color w:val="000000" w:themeColor="text1"/>
                <w:sz w:val="22"/>
                <w:szCs w:val="22"/>
              </w:rPr>
              <w:t>ay</w:t>
            </w:r>
            <w:r w:rsidRPr="00A56FF3">
              <w:rPr>
                <w:i w:val="0"/>
                <w:color w:val="000000" w:themeColor="text1"/>
                <w:spacing w:val="-4"/>
                <w:sz w:val="22"/>
                <w:szCs w:val="22"/>
              </w:rPr>
              <w:t xml:space="preserve"> </w:t>
            </w:r>
            <w:r w:rsidRPr="00A56FF3">
              <w:rPr>
                <w:i w:val="0"/>
                <w:color w:val="000000" w:themeColor="text1"/>
                <w:sz w:val="22"/>
                <w:szCs w:val="22"/>
              </w:rPr>
              <w:t>include:</w:t>
            </w:r>
          </w:p>
        </w:tc>
        <w:tc>
          <w:tcPr>
            <w:tcW w:w="5759" w:type="dxa"/>
            <w:tcBorders>
              <w:top w:val="nil"/>
              <w:left w:val="nil"/>
              <w:right w:val="nil"/>
            </w:tcBorders>
          </w:tcPr>
          <w:p w14:paraId="12790D6B" w14:textId="77777777" w:rsidR="00684435" w:rsidRPr="001178E5" w:rsidRDefault="00684435" w:rsidP="007D55B9">
            <w:pPr>
              <w:pStyle w:val="Bullrange"/>
              <w:spacing w:before="120"/>
            </w:pPr>
            <w:r w:rsidRPr="001178E5">
              <w:t>b</w:t>
            </w:r>
            <w:r w:rsidRPr="001178E5">
              <w:rPr>
                <w:spacing w:val="1"/>
              </w:rPr>
              <w:t>ri</w:t>
            </w:r>
            <w:r w:rsidRPr="001178E5">
              <w:t>ck</w:t>
            </w:r>
            <w:r w:rsidRPr="001178E5">
              <w:rPr>
                <w:spacing w:val="14"/>
              </w:rPr>
              <w:t xml:space="preserve"> </w:t>
            </w:r>
            <w:r w:rsidRPr="001178E5">
              <w:t>veneer</w:t>
            </w:r>
            <w:r w:rsidRPr="001178E5">
              <w:rPr>
                <w:spacing w:val="17"/>
              </w:rPr>
              <w:t xml:space="preserve"> </w:t>
            </w:r>
            <w:r w:rsidRPr="001178E5">
              <w:rPr>
                <w:spacing w:val="1"/>
                <w:w w:val="102"/>
              </w:rPr>
              <w:t>ti</w:t>
            </w:r>
            <w:r w:rsidRPr="001178E5">
              <w:rPr>
                <w:w w:val="102"/>
              </w:rPr>
              <w:t>es</w:t>
            </w:r>
          </w:p>
          <w:p w14:paraId="49046F0D" w14:textId="77777777" w:rsidR="00684435" w:rsidRPr="001178E5" w:rsidRDefault="00684435" w:rsidP="00684435">
            <w:pPr>
              <w:pStyle w:val="Bullrange"/>
            </w:pPr>
            <w:r w:rsidRPr="001178E5">
              <w:rPr>
                <w:w w:val="102"/>
              </w:rPr>
              <w:t>b</w:t>
            </w:r>
            <w:r w:rsidRPr="001178E5">
              <w:rPr>
                <w:spacing w:val="1"/>
                <w:w w:val="102"/>
              </w:rPr>
              <w:t>ri</w:t>
            </w:r>
            <w:r w:rsidRPr="001178E5">
              <w:rPr>
                <w:w w:val="102"/>
              </w:rPr>
              <w:t>cks</w:t>
            </w:r>
          </w:p>
          <w:p w14:paraId="4A2533DE" w14:textId="77777777" w:rsidR="00684435" w:rsidRPr="001178E5" w:rsidRDefault="00684435" w:rsidP="00684435">
            <w:pPr>
              <w:pStyle w:val="Bullrange"/>
            </w:pPr>
            <w:r w:rsidRPr="001178E5">
              <w:rPr>
                <w:w w:val="102"/>
              </w:rPr>
              <w:t>ce</w:t>
            </w:r>
            <w:r w:rsidRPr="001178E5">
              <w:rPr>
                <w:spacing w:val="4"/>
                <w:w w:val="102"/>
              </w:rPr>
              <w:t>m</w:t>
            </w:r>
            <w:r w:rsidRPr="001178E5">
              <w:rPr>
                <w:w w:val="102"/>
              </w:rPr>
              <w:t>ent</w:t>
            </w:r>
          </w:p>
          <w:p w14:paraId="1043A5F1" w14:textId="3F0E822A" w:rsidR="00684435" w:rsidRPr="001178E5" w:rsidRDefault="00684435" w:rsidP="00684435">
            <w:pPr>
              <w:pStyle w:val="Bullrange"/>
            </w:pPr>
            <w:r w:rsidRPr="001178E5">
              <w:t>da</w:t>
            </w:r>
            <w:r w:rsidRPr="001178E5">
              <w:rPr>
                <w:spacing w:val="3"/>
              </w:rPr>
              <w:t>m</w:t>
            </w:r>
            <w:r w:rsidRPr="001178E5">
              <w:t>p</w:t>
            </w:r>
            <w:r w:rsidR="00C631FB">
              <w:rPr>
                <w:spacing w:val="15"/>
              </w:rPr>
              <w:t>-</w:t>
            </w:r>
            <w:r w:rsidRPr="001178E5">
              <w:rPr>
                <w:w w:val="102"/>
              </w:rPr>
              <w:t>p</w:t>
            </w:r>
            <w:r w:rsidRPr="001178E5">
              <w:rPr>
                <w:spacing w:val="1"/>
                <w:w w:val="102"/>
              </w:rPr>
              <w:t>r</w:t>
            </w:r>
            <w:r w:rsidRPr="001178E5">
              <w:rPr>
                <w:w w:val="102"/>
              </w:rPr>
              <w:t>oo</w:t>
            </w:r>
            <w:r w:rsidRPr="001178E5">
              <w:rPr>
                <w:spacing w:val="1"/>
                <w:w w:val="102"/>
              </w:rPr>
              <w:t>fi</w:t>
            </w:r>
            <w:r w:rsidRPr="001178E5">
              <w:rPr>
                <w:w w:val="102"/>
              </w:rPr>
              <w:t>ng</w:t>
            </w:r>
          </w:p>
          <w:p w14:paraId="0E41BD4F" w14:textId="77777777" w:rsidR="00684435" w:rsidRPr="001178E5" w:rsidRDefault="00684435" w:rsidP="00684435">
            <w:pPr>
              <w:pStyle w:val="Bullrange"/>
            </w:pPr>
            <w:r w:rsidRPr="001178E5">
              <w:rPr>
                <w:spacing w:val="1"/>
                <w:w w:val="102"/>
              </w:rPr>
              <w:t>fl</w:t>
            </w:r>
            <w:r w:rsidRPr="001178E5">
              <w:rPr>
                <w:w w:val="102"/>
              </w:rPr>
              <w:t>ash</w:t>
            </w:r>
            <w:r w:rsidRPr="001178E5">
              <w:rPr>
                <w:spacing w:val="1"/>
                <w:w w:val="102"/>
              </w:rPr>
              <w:t>i</w:t>
            </w:r>
            <w:r w:rsidRPr="001178E5">
              <w:rPr>
                <w:w w:val="102"/>
              </w:rPr>
              <w:t>ngs</w:t>
            </w:r>
          </w:p>
          <w:p w14:paraId="0B08405E" w14:textId="77777777" w:rsidR="00684435" w:rsidRPr="001178E5" w:rsidRDefault="00684435" w:rsidP="00684435">
            <w:pPr>
              <w:pStyle w:val="Bullrange"/>
            </w:pPr>
            <w:r w:rsidRPr="001178E5">
              <w:rPr>
                <w:w w:val="102"/>
              </w:rPr>
              <w:t>li</w:t>
            </w:r>
            <w:r w:rsidRPr="001178E5">
              <w:rPr>
                <w:spacing w:val="3"/>
                <w:w w:val="102"/>
              </w:rPr>
              <w:t>m</w:t>
            </w:r>
            <w:r w:rsidRPr="001178E5">
              <w:rPr>
                <w:w w:val="102"/>
              </w:rPr>
              <w:t>e</w:t>
            </w:r>
          </w:p>
          <w:p w14:paraId="569A0042" w14:textId="77777777" w:rsidR="00684435" w:rsidRPr="001178E5" w:rsidRDefault="00684435" w:rsidP="00684435">
            <w:pPr>
              <w:pStyle w:val="Bullrange"/>
            </w:pPr>
            <w:r w:rsidRPr="001178E5">
              <w:rPr>
                <w:w w:val="102"/>
              </w:rPr>
              <w:t>sand</w:t>
            </w:r>
          </w:p>
          <w:p w14:paraId="4B3A5806" w14:textId="6D08C0F6" w:rsidR="00AB4700" w:rsidRPr="009571B9" w:rsidRDefault="00684435" w:rsidP="00684435">
            <w:pPr>
              <w:pStyle w:val="Bullrange"/>
            </w:pPr>
            <w:r w:rsidRPr="001178E5">
              <w:rPr>
                <w:w w:val="102"/>
              </w:rPr>
              <w:t>ven</w:t>
            </w:r>
            <w:r w:rsidRPr="001178E5">
              <w:rPr>
                <w:spacing w:val="1"/>
                <w:w w:val="102"/>
              </w:rPr>
              <w:t>t</w:t>
            </w:r>
            <w:r w:rsidRPr="001178E5">
              <w:rPr>
                <w:w w:val="102"/>
              </w:rPr>
              <w:t>s.</w:t>
            </w:r>
          </w:p>
        </w:tc>
      </w:tr>
      <w:tr w:rsidR="00AB4700" w:rsidRPr="001178E5" w14:paraId="5774A2AB" w14:textId="77777777" w:rsidTr="00684435">
        <w:trPr>
          <w:trHeight w:val="20"/>
        </w:trPr>
        <w:tc>
          <w:tcPr>
            <w:tcW w:w="4111" w:type="dxa"/>
            <w:tcBorders>
              <w:top w:val="nil"/>
              <w:left w:val="nil"/>
              <w:right w:val="nil"/>
            </w:tcBorders>
          </w:tcPr>
          <w:p w14:paraId="1069580E" w14:textId="1F7BE135" w:rsidR="00AB4700" w:rsidRPr="00684435" w:rsidRDefault="00684435" w:rsidP="000C1039">
            <w:pPr>
              <w:pStyle w:val="SectCDescr"/>
              <w:spacing w:beforeLines="0" w:before="120" w:afterLines="0" w:after="0" w:line="240" w:lineRule="auto"/>
              <w:ind w:left="45" w:firstLine="6"/>
              <w:rPr>
                <w:b/>
                <w:color w:val="000000" w:themeColor="text1"/>
                <w:sz w:val="22"/>
                <w:szCs w:val="22"/>
              </w:rPr>
            </w:pPr>
            <w:r w:rsidRPr="00684435">
              <w:rPr>
                <w:b/>
                <w:color w:val="000000" w:themeColor="text1"/>
                <w:sz w:val="22"/>
                <w:szCs w:val="22"/>
              </w:rPr>
              <w:t>Tools</w:t>
            </w:r>
            <w:r w:rsidRPr="00684435">
              <w:rPr>
                <w:b/>
                <w:color w:val="000000" w:themeColor="text1"/>
                <w:spacing w:val="-5"/>
                <w:sz w:val="22"/>
                <w:szCs w:val="22"/>
              </w:rPr>
              <w:t xml:space="preserve"> </w:t>
            </w:r>
            <w:r w:rsidRPr="00684435">
              <w:rPr>
                <w:b/>
                <w:color w:val="000000" w:themeColor="text1"/>
                <w:sz w:val="22"/>
                <w:szCs w:val="22"/>
              </w:rPr>
              <w:t>and</w:t>
            </w:r>
            <w:r w:rsidRPr="00684435">
              <w:rPr>
                <w:b/>
                <w:color w:val="000000" w:themeColor="text1"/>
                <w:spacing w:val="-4"/>
                <w:sz w:val="22"/>
                <w:szCs w:val="22"/>
              </w:rPr>
              <w:t xml:space="preserve"> </w:t>
            </w:r>
            <w:r w:rsidRPr="00684435">
              <w:rPr>
                <w:b/>
                <w:color w:val="000000" w:themeColor="text1"/>
                <w:sz w:val="22"/>
                <w:szCs w:val="22"/>
              </w:rPr>
              <w:t>equipment</w:t>
            </w:r>
            <w:r w:rsidRPr="00684435">
              <w:rPr>
                <w:color w:val="000000" w:themeColor="text1"/>
                <w:spacing w:val="-10"/>
                <w:sz w:val="22"/>
                <w:szCs w:val="22"/>
              </w:rPr>
              <w:t xml:space="preserve"> </w:t>
            </w:r>
            <w:r w:rsidRPr="00A56FF3">
              <w:rPr>
                <w:i w:val="0"/>
                <w:color w:val="000000" w:themeColor="text1"/>
                <w:spacing w:val="-2"/>
                <w:sz w:val="22"/>
                <w:szCs w:val="22"/>
              </w:rPr>
              <w:t>m</w:t>
            </w:r>
            <w:r w:rsidRPr="00A56FF3">
              <w:rPr>
                <w:i w:val="0"/>
                <w:color w:val="000000" w:themeColor="text1"/>
                <w:sz w:val="22"/>
                <w:szCs w:val="22"/>
              </w:rPr>
              <w:t>ay include:</w:t>
            </w:r>
          </w:p>
        </w:tc>
        <w:tc>
          <w:tcPr>
            <w:tcW w:w="5759" w:type="dxa"/>
            <w:tcBorders>
              <w:top w:val="nil"/>
              <w:left w:val="nil"/>
              <w:right w:val="nil"/>
            </w:tcBorders>
          </w:tcPr>
          <w:p w14:paraId="4959B218" w14:textId="77777777" w:rsidR="00684435" w:rsidRPr="001178E5" w:rsidRDefault="00684435" w:rsidP="007D55B9">
            <w:pPr>
              <w:pStyle w:val="Bullrange"/>
              <w:spacing w:before="120"/>
            </w:pPr>
            <w:r w:rsidRPr="001178E5">
              <w:t>ce</w:t>
            </w:r>
            <w:r w:rsidRPr="001178E5">
              <w:rPr>
                <w:spacing w:val="4"/>
              </w:rPr>
              <w:t>m</w:t>
            </w:r>
            <w:r w:rsidRPr="001178E5">
              <w:t>ent</w:t>
            </w:r>
            <w:r w:rsidRPr="001178E5">
              <w:rPr>
                <w:spacing w:val="18"/>
              </w:rPr>
              <w:t xml:space="preserve"> </w:t>
            </w:r>
            <w:r w:rsidRPr="001178E5">
              <w:rPr>
                <w:spacing w:val="4"/>
                <w:w w:val="102"/>
              </w:rPr>
              <w:t>m</w:t>
            </w:r>
            <w:r w:rsidRPr="001178E5">
              <w:rPr>
                <w:w w:val="102"/>
              </w:rPr>
              <w:t>ixers</w:t>
            </w:r>
          </w:p>
          <w:p w14:paraId="111211B2" w14:textId="77777777" w:rsidR="00684435" w:rsidRPr="001178E5" w:rsidRDefault="00684435" w:rsidP="00684435">
            <w:pPr>
              <w:pStyle w:val="Bullrange"/>
            </w:pPr>
            <w:r w:rsidRPr="001178E5">
              <w:t>chisels</w:t>
            </w:r>
            <w:r w:rsidRPr="001178E5">
              <w:rPr>
                <w:spacing w:val="18"/>
              </w:rPr>
              <w:t xml:space="preserve"> </w:t>
            </w:r>
            <w:r w:rsidRPr="001178E5">
              <w:t>and</w:t>
            </w:r>
            <w:r w:rsidRPr="001178E5">
              <w:rPr>
                <w:spacing w:val="12"/>
              </w:rPr>
              <w:t xml:space="preserve"> </w:t>
            </w:r>
            <w:r w:rsidRPr="001178E5">
              <w:rPr>
                <w:w w:val="102"/>
              </w:rPr>
              <w:t>bolsters</w:t>
            </w:r>
          </w:p>
          <w:p w14:paraId="7D3D9E5F" w14:textId="77777777" w:rsidR="00684435" w:rsidRPr="001178E5" w:rsidRDefault="00684435" w:rsidP="00684435">
            <w:pPr>
              <w:pStyle w:val="Bullrange"/>
            </w:pPr>
            <w:r w:rsidRPr="001178E5">
              <w:t>gauge</w:t>
            </w:r>
            <w:r w:rsidRPr="001178E5">
              <w:rPr>
                <w:spacing w:val="17"/>
              </w:rPr>
              <w:t xml:space="preserve"> </w:t>
            </w:r>
            <w:r w:rsidRPr="001178E5">
              <w:rPr>
                <w:w w:val="102"/>
              </w:rPr>
              <w:t>rod</w:t>
            </w:r>
          </w:p>
          <w:p w14:paraId="3FF19201" w14:textId="77777777" w:rsidR="00684435" w:rsidRPr="001178E5" w:rsidRDefault="00684435" w:rsidP="00684435">
            <w:pPr>
              <w:pStyle w:val="Bullrange"/>
            </w:pPr>
            <w:r w:rsidRPr="001178E5">
              <w:rPr>
                <w:w w:val="102"/>
              </w:rPr>
              <w:t>ha</w:t>
            </w:r>
            <w:r w:rsidRPr="001178E5">
              <w:rPr>
                <w:spacing w:val="3"/>
                <w:w w:val="102"/>
              </w:rPr>
              <w:t>mm</w:t>
            </w:r>
            <w:r w:rsidRPr="001178E5">
              <w:rPr>
                <w:w w:val="102"/>
              </w:rPr>
              <w:t>ers</w:t>
            </w:r>
          </w:p>
          <w:p w14:paraId="317B14FE" w14:textId="77777777" w:rsidR="00684435" w:rsidRPr="001178E5" w:rsidRDefault="00684435" w:rsidP="00684435">
            <w:pPr>
              <w:pStyle w:val="Bullrange"/>
            </w:pPr>
            <w:r w:rsidRPr="001178E5">
              <w:t>j</w:t>
            </w:r>
            <w:r w:rsidRPr="001178E5">
              <w:rPr>
                <w:spacing w:val="2"/>
              </w:rPr>
              <w:t>o</w:t>
            </w:r>
            <w:r w:rsidRPr="001178E5">
              <w:t>i</w:t>
            </w:r>
            <w:r w:rsidRPr="001178E5">
              <w:rPr>
                <w:spacing w:val="2"/>
              </w:rPr>
              <w:t>n</w:t>
            </w:r>
            <w:r w:rsidRPr="001178E5">
              <w:t>ti</w:t>
            </w:r>
            <w:r w:rsidRPr="001178E5">
              <w:rPr>
                <w:spacing w:val="2"/>
              </w:rPr>
              <w:t>n</w:t>
            </w:r>
            <w:r w:rsidRPr="001178E5">
              <w:t>g</w:t>
            </w:r>
            <w:r w:rsidRPr="001178E5">
              <w:rPr>
                <w:spacing w:val="18"/>
              </w:rPr>
              <w:t xml:space="preserve"> </w:t>
            </w:r>
            <w:r w:rsidRPr="001178E5">
              <w:rPr>
                <w:w w:val="102"/>
              </w:rPr>
              <w:t>t</w:t>
            </w:r>
            <w:r w:rsidRPr="001178E5">
              <w:rPr>
                <w:spacing w:val="2"/>
                <w:w w:val="102"/>
              </w:rPr>
              <w:t>oo</w:t>
            </w:r>
            <w:r w:rsidRPr="001178E5">
              <w:rPr>
                <w:w w:val="102"/>
              </w:rPr>
              <w:t>ls</w:t>
            </w:r>
          </w:p>
          <w:p w14:paraId="59E12BF0" w14:textId="77777777" w:rsidR="00684435" w:rsidRPr="001178E5" w:rsidRDefault="00684435" w:rsidP="00684435">
            <w:pPr>
              <w:pStyle w:val="Bullrange"/>
            </w:pPr>
            <w:r w:rsidRPr="001178E5">
              <w:t>line</w:t>
            </w:r>
            <w:r w:rsidRPr="001178E5">
              <w:rPr>
                <w:spacing w:val="12"/>
              </w:rPr>
              <w:t xml:space="preserve"> </w:t>
            </w:r>
            <w:r w:rsidRPr="001178E5">
              <w:t>blocks</w:t>
            </w:r>
            <w:r w:rsidRPr="001178E5">
              <w:rPr>
                <w:spacing w:val="17"/>
              </w:rPr>
              <w:t xml:space="preserve"> </w:t>
            </w:r>
            <w:r w:rsidRPr="001178E5">
              <w:t>and</w:t>
            </w:r>
            <w:r w:rsidRPr="001178E5">
              <w:rPr>
                <w:spacing w:val="12"/>
              </w:rPr>
              <w:t xml:space="preserve"> </w:t>
            </w:r>
            <w:r w:rsidRPr="001178E5">
              <w:rPr>
                <w:w w:val="102"/>
              </w:rPr>
              <w:t>pins</w:t>
            </w:r>
          </w:p>
          <w:p w14:paraId="2E5F83F5" w14:textId="77777777" w:rsidR="00684435" w:rsidRPr="001178E5" w:rsidRDefault="00684435" w:rsidP="00684435">
            <w:pPr>
              <w:pStyle w:val="Bullrange"/>
            </w:pPr>
            <w:r w:rsidRPr="001178E5">
              <w:rPr>
                <w:w w:val="102"/>
              </w:rPr>
              <w:t>marking tools</w:t>
            </w:r>
          </w:p>
          <w:p w14:paraId="21562BD1" w14:textId="77777777" w:rsidR="00684435" w:rsidRPr="001178E5" w:rsidRDefault="00684435" w:rsidP="00684435">
            <w:pPr>
              <w:pStyle w:val="Bullrange"/>
            </w:pPr>
            <w:r w:rsidRPr="001178E5">
              <w:rPr>
                <w:spacing w:val="3"/>
                <w:w w:val="102"/>
              </w:rPr>
              <w:t>m</w:t>
            </w:r>
            <w:r w:rsidRPr="001178E5">
              <w:rPr>
                <w:w w:val="102"/>
              </w:rPr>
              <w:t>ortarboards</w:t>
            </w:r>
          </w:p>
          <w:p w14:paraId="01DBB44A" w14:textId="77777777" w:rsidR="00684435" w:rsidRPr="001178E5" w:rsidRDefault="00684435" w:rsidP="00684435">
            <w:pPr>
              <w:pStyle w:val="Bullrange"/>
            </w:pPr>
            <w:r w:rsidRPr="001178E5">
              <w:rPr>
                <w:spacing w:val="2"/>
                <w:w w:val="102"/>
              </w:rPr>
              <w:t>p</w:t>
            </w:r>
            <w:r w:rsidRPr="001178E5">
              <w:rPr>
                <w:w w:val="102"/>
              </w:rPr>
              <w:t>r</w:t>
            </w:r>
            <w:r w:rsidRPr="001178E5">
              <w:rPr>
                <w:spacing w:val="2"/>
                <w:w w:val="102"/>
              </w:rPr>
              <w:t>o</w:t>
            </w:r>
            <w:r w:rsidRPr="001178E5">
              <w:rPr>
                <w:w w:val="102"/>
              </w:rPr>
              <w:t>fil</w:t>
            </w:r>
            <w:r w:rsidRPr="001178E5">
              <w:rPr>
                <w:spacing w:val="2"/>
                <w:w w:val="102"/>
              </w:rPr>
              <w:t>es</w:t>
            </w:r>
          </w:p>
          <w:p w14:paraId="64A039AC" w14:textId="77777777" w:rsidR="00684435" w:rsidRPr="001178E5" w:rsidRDefault="00684435" w:rsidP="00684435">
            <w:pPr>
              <w:pStyle w:val="Bullrange"/>
            </w:pPr>
            <w:r w:rsidRPr="001178E5">
              <w:rPr>
                <w:w w:val="102"/>
              </w:rPr>
              <w:t>shovels</w:t>
            </w:r>
          </w:p>
          <w:p w14:paraId="71D15D91" w14:textId="77777777" w:rsidR="00684435" w:rsidRPr="001178E5" w:rsidRDefault="00684435" w:rsidP="00684435">
            <w:pPr>
              <w:pStyle w:val="Bullrange"/>
            </w:pPr>
            <w:r w:rsidRPr="001178E5">
              <w:rPr>
                <w:spacing w:val="2"/>
              </w:rPr>
              <w:t>sp</w:t>
            </w:r>
            <w:r w:rsidRPr="001178E5">
              <w:t>irit</w:t>
            </w:r>
            <w:r w:rsidRPr="001178E5">
              <w:rPr>
                <w:spacing w:val="13"/>
              </w:rPr>
              <w:t xml:space="preserve"> </w:t>
            </w:r>
            <w:r w:rsidRPr="001178E5">
              <w:rPr>
                <w:w w:val="102"/>
              </w:rPr>
              <w:t>l</w:t>
            </w:r>
            <w:r w:rsidRPr="001178E5">
              <w:rPr>
                <w:spacing w:val="2"/>
                <w:w w:val="102"/>
              </w:rPr>
              <w:t>eve</w:t>
            </w:r>
            <w:r w:rsidRPr="001178E5">
              <w:rPr>
                <w:w w:val="102"/>
              </w:rPr>
              <w:t>ls</w:t>
            </w:r>
          </w:p>
          <w:p w14:paraId="07FF6B9B" w14:textId="77777777" w:rsidR="00684435" w:rsidRPr="001178E5" w:rsidRDefault="00684435" w:rsidP="00684435">
            <w:pPr>
              <w:pStyle w:val="Bullrange"/>
            </w:pPr>
            <w:r w:rsidRPr="001178E5">
              <w:t>straight</w:t>
            </w:r>
            <w:r w:rsidRPr="001178E5">
              <w:rPr>
                <w:spacing w:val="18"/>
              </w:rPr>
              <w:t xml:space="preserve"> </w:t>
            </w:r>
            <w:r w:rsidRPr="001178E5">
              <w:rPr>
                <w:w w:val="102"/>
              </w:rPr>
              <w:t>edges</w:t>
            </w:r>
          </w:p>
          <w:p w14:paraId="6CCFCA62" w14:textId="77777777" w:rsidR="00684435" w:rsidRPr="001178E5" w:rsidRDefault="00684435" w:rsidP="00684435">
            <w:pPr>
              <w:pStyle w:val="Bullrange"/>
            </w:pPr>
            <w:r w:rsidRPr="001178E5">
              <w:rPr>
                <w:spacing w:val="2"/>
              </w:rPr>
              <w:t>s</w:t>
            </w:r>
            <w:r w:rsidRPr="001178E5">
              <w:t>tri</w:t>
            </w:r>
            <w:r w:rsidRPr="001178E5">
              <w:rPr>
                <w:spacing w:val="2"/>
              </w:rPr>
              <w:t>n</w:t>
            </w:r>
            <w:r w:rsidRPr="001178E5">
              <w:t>g</w:t>
            </w:r>
            <w:r w:rsidRPr="001178E5">
              <w:rPr>
                <w:spacing w:val="15"/>
              </w:rPr>
              <w:t xml:space="preserve"> </w:t>
            </w:r>
            <w:r w:rsidRPr="001178E5">
              <w:rPr>
                <w:w w:val="102"/>
              </w:rPr>
              <w:t>li</w:t>
            </w:r>
            <w:r w:rsidRPr="001178E5">
              <w:rPr>
                <w:spacing w:val="2"/>
                <w:w w:val="102"/>
              </w:rPr>
              <w:t>ne</w:t>
            </w:r>
            <w:r w:rsidRPr="001178E5">
              <w:rPr>
                <w:w w:val="102"/>
              </w:rPr>
              <w:t>s</w:t>
            </w:r>
          </w:p>
          <w:p w14:paraId="7A9410D4" w14:textId="77777777" w:rsidR="00684435" w:rsidRPr="001178E5" w:rsidRDefault="00684435" w:rsidP="00684435">
            <w:pPr>
              <w:pStyle w:val="Bullrange"/>
            </w:pPr>
            <w:r w:rsidRPr="001178E5">
              <w:rPr>
                <w:w w:val="102"/>
              </w:rPr>
              <w:t>tr</w:t>
            </w:r>
            <w:r w:rsidRPr="001178E5">
              <w:rPr>
                <w:spacing w:val="2"/>
                <w:w w:val="102"/>
              </w:rPr>
              <w:t>o</w:t>
            </w:r>
            <w:r w:rsidRPr="001178E5">
              <w:rPr>
                <w:spacing w:val="3"/>
                <w:w w:val="102"/>
              </w:rPr>
              <w:t>w</w:t>
            </w:r>
            <w:r w:rsidRPr="001178E5">
              <w:rPr>
                <w:spacing w:val="2"/>
                <w:w w:val="102"/>
              </w:rPr>
              <w:t>e</w:t>
            </w:r>
            <w:r w:rsidRPr="001178E5">
              <w:rPr>
                <w:w w:val="102"/>
              </w:rPr>
              <w:t>ls</w:t>
            </w:r>
          </w:p>
          <w:p w14:paraId="2F9A8F35" w14:textId="1D567F57" w:rsidR="00AB4700" w:rsidRPr="009571B9" w:rsidRDefault="00684435" w:rsidP="00684435">
            <w:pPr>
              <w:pStyle w:val="Bullrange"/>
            </w:pPr>
            <w:r w:rsidRPr="001178E5">
              <w:rPr>
                <w:spacing w:val="3"/>
                <w:w w:val="102"/>
              </w:rPr>
              <w:t>w</w:t>
            </w:r>
            <w:r w:rsidRPr="001178E5">
              <w:rPr>
                <w:w w:val="102"/>
              </w:rPr>
              <w:t>heelbarro</w:t>
            </w:r>
            <w:r w:rsidRPr="001178E5">
              <w:rPr>
                <w:spacing w:val="3"/>
                <w:w w:val="102"/>
              </w:rPr>
              <w:t>ws.</w:t>
            </w:r>
          </w:p>
        </w:tc>
      </w:tr>
    </w:tbl>
    <w:p w14:paraId="5F0FA65C" w14:textId="77777777" w:rsidR="007D55B9" w:rsidRDefault="007D55B9">
      <w:r>
        <w:rPr>
          <w:b/>
          <w:bCs/>
          <w:iCs/>
        </w:rPr>
        <w:br w:type="page"/>
      </w:r>
    </w:p>
    <w:tbl>
      <w:tblPr>
        <w:tblW w:w="9870" w:type="dxa"/>
        <w:tblLayout w:type="fixed"/>
        <w:tblLook w:val="0000" w:firstRow="0" w:lastRow="0" w:firstColumn="0" w:lastColumn="0" w:noHBand="0" w:noVBand="0"/>
      </w:tblPr>
      <w:tblGrid>
        <w:gridCol w:w="4111"/>
        <w:gridCol w:w="5759"/>
      </w:tblGrid>
      <w:tr w:rsidR="00AB4700" w:rsidRPr="001178E5" w14:paraId="56A507DB" w14:textId="77777777" w:rsidTr="00684435">
        <w:tc>
          <w:tcPr>
            <w:tcW w:w="9870" w:type="dxa"/>
            <w:gridSpan w:val="2"/>
            <w:tcBorders>
              <w:top w:val="nil"/>
              <w:left w:val="nil"/>
              <w:right w:val="nil"/>
            </w:tcBorders>
          </w:tcPr>
          <w:p w14:paraId="30915FBA" w14:textId="1D3D987D" w:rsidR="00AB4700" w:rsidRDefault="00AB4700" w:rsidP="000C1039">
            <w:pPr>
              <w:pStyle w:val="SectCHead1"/>
              <w:spacing w:before="360" w:after="0" w:line="240" w:lineRule="auto"/>
              <w:ind w:left="28"/>
              <w:rPr>
                <w:color w:val="000000" w:themeColor="text1"/>
              </w:rPr>
            </w:pPr>
            <w:r w:rsidRPr="00665CA6">
              <w:rPr>
                <w:color w:val="000000" w:themeColor="text1"/>
              </w:rPr>
              <w:lastRenderedPageBreak/>
              <w:t>EVIDENCE GUIDE</w:t>
            </w:r>
          </w:p>
          <w:p w14:paraId="541221BC" w14:textId="77777777" w:rsidR="00AB4700" w:rsidRPr="006B1673" w:rsidRDefault="00AB4700" w:rsidP="000C1039">
            <w:pPr>
              <w:pStyle w:val="Bullrange"/>
              <w:numPr>
                <w:ilvl w:val="0"/>
                <w:numId w:val="0"/>
              </w:numPr>
              <w:spacing w:before="120"/>
              <w:rPr>
                <w:rFonts w:cs="Arial"/>
                <w:color w:val="000000" w:themeColor="text1"/>
              </w:rPr>
            </w:pPr>
            <w:r w:rsidRPr="006B1673">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AB4700" w:rsidRPr="001178E5" w14:paraId="7F2D90E5" w14:textId="77777777" w:rsidTr="00684435">
        <w:tc>
          <w:tcPr>
            <w:tcW w:w="4111" w:type="dxa"/>
            <w:tcBorders>
              <w:top w:val="nil"/>
              <w:left w:val="nil"/>
              <w:right w:val="nil"/>
            </w:tcBorders>
          </w:tcPr>
          <w:p w14:paraId="142B3F3E" w14:textId="77777777" w:rsidR="00AB4700" w:rsidRPr="001F7DB3" w:rsidRDefault="00AB4700" w:rsidP="000C1039">
            <w:pPr>
              <w:pStyle w:val="SectCDescr"/>
              <w:spacing w:beforeLines="0" w:before="240" w:afterLines="0" w:after="0" w:line="240" w:lineRule="auto"/>
              <w:ind w:left="0" w:firstLine="6"/>
              <w:rPr>
                <w:b/>
                <w:color w:val="000000" w:themeColor="text1"/>
              </w:rPr>
            </w:pPr>
            <w:r w:rsidRPr="001F7DB3">
              <w:rPr>
                <w:b/>
                <w:i w:val="0"/>
                <w:color w:val="000000" w:themeColor="text1"/>
                <w:sz w:val="22"/>
                <w:szCs w:val="22"/>
              </w:rPr>
              <w:t>Critical aspects for assessment and evidence required to demonstrate competency in this unit</w:t>
            </w:r>
          </w:p>
        </w:tc>
        <w:tc>
          <w:tcPr>
            <w:tcW w:w="5759" w:type="dxa"/>
            <w:tcBorders>
              <w:top w:val="nil"/>
              <w:left w:val="nil"/>
              <w:right w:val="nil"/>
            </w:tcBorders>
          </w:tcPr>
          <w:p w14:paraId="5A25E977" w14:textId="49A53837" w:rsidR="00AB4700" w:rsidRPr="001F7DB3" w:rsidRDefault="007D55B9" w:rsidP="000C1039">
            <w:pPr>
              <w:pStyle w:val="NominalHoursTable"/>
              <w:spacing w:before="240"/>
              <w:ind w:left="0"/>
              <w:rPr>
                <w:spacing w:val="0"/>
              </w:rPr>
            </w:pPr>
            <w:r w:rsidRPr="001178E5">
              <w:rPr>
                <w:color w:val="000000" w:themeColor="text1"/>
              </w:rPr>
              <w:t>The learner must show evidence of the ability to complete tasks outlined in the elements and performance criteria of this unit, consistently and</w:t>
            </w:r>
            <w:r w:rsidRPr="001178E5">
              <w:rPr>
                <w:color w:val="000000" w:themeColor="text1"/>
                <w:spacing w:val="-3"/>
              </w:rPr>
              <w:t xml:space="preserve"> </w:t>
            </w:r>
            <w:r w:rsidRPr="001178E5">
              <w:rPr>
                <w:color w:val="000000" w:themeColor="text1"/>
              </w:rPr>
              <w:t>accurately</w:t>
            </w:r>
            <w:r w:rsidRPr="001178E5">
              <w:rPr>
                <w:color w:val="000000" w:themeColor="text1"/>
                <w:spacing w:val="-9"/>
              </w:rPr>
              <w:t xml:space="preserve"> </w:t>
            </w:r>
            <w:r w:rsidRPr="001178E5">
              <w:rPr>
                <w:color w:val="000000" w:themeColor="text1"/>
              </w:rPr>
              <w:t>over</w:t>
            </w:r>
            <w:r w:rsidRPr="001178E5">
              <w:rPr>
                <w:color w:val="000000" w:themeColor="text1"/>
                <w:spacing w:val="-5"/>
              </w:rPr>
              <w:t xml:space="preserve"> </w:t>
            </w:r>
            <w:r w:rsidRPr="001178E5">
              <w:rPr>
                <w:color w:val="000000" w:themeColor="text1"/>
              </w:rPr>
              <w:t>ti</w:t>
            </w:r>
            <w:r w:rsidRPr="001178E5">
              <w:rPr>
                <w:color w:val="000000" w:themeColor="text1"/>
                <w:spacing w:val="-2"/>
              </w:rPr>
              <w:t>m</w:t>
            </w:r>
            <w:r w:rsidRPr="001178E5">
              <w:rPr>
                <w:color w:val="000000" w:themeColor="text1"/>
              </w:rPr>
              <w:t>e</w:t>
            </w:r>
            <w:r w:rsidRPr="001178E5">
              <w:rPr>
                <w:color w:val="000000" w:themeColor="text1"/>
                <w:spacing w:val="-4"/>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in</w:t>
            </w:r>
            <w:r w:rsidRPr="001178E5">
              <w:rPr>
                <w:color w:val="000000" w:themeColor="text1"/>
                <w:spacing w:val="-2"/>
              </w:rPr>
              <w:t xml:space="preserve"> </w:t>
            </w:r>
            <w:r w:rsidRPr="001178E5">
              <w:rPr>
                <w:color w:val="000000" w:themeColor="text1"/>
              </w:rPr>
              <w:t>a range</w:t>
            </w:r>
            <w:r w:rsidRPr="001178E5">
              <w:rPr>
                <w:color w:val="000000" w:themeColor="text1"/>
                <w:spacing w:val="-5"/>
              </w:rPr>
              <w:t xml:space="preserve"> </w:t>
            </w:r>
            <w:r w:rsidRPr="001178E5">
              <w:rPr>
                <w:color w:val="000000" w:themeColor="text1"/>
              </w:rPr>
              <w:t>of</w:t>
            </w:r>
            <w:r w:rsidRPr="001178E5">
              <w:rPr>
                <w:color w:val="000000" w:themeColor="text1"/>
                <w:spacing w:val="-2"/>
              </w:rPr>
              <w:t xml:space="preserve"> </w:t>
            </w:r>
            <w:r w:rsidRPr="001178E5">
              <w:rPr>
                <w:color w:val="000000" w:themeColor="text1"/>
              </w:rPr>
              <w:t>rele</w:t>
            </w:r>
            <w:r w:rsidRPr="001178E5">
              <w:rPr>
                <w:color w:val="000000" w:themeColor="text1"/>
                <w:spacing w:val="-1"/>
              </w:rPr>
              <w:t>v</w:t>
            </w:r>
            <w:r w:rsidRPr="001178E5">
              <w:rPr>
                <w:color w:val="000000" w:themeColor="text1"/>
              </w:rPr>
              <w:t>ant</w:t>
            </w:r>
            <w:r w:rsidRPr="001178E5">
              <w:rPr>
                <w:color w:val="000000" w:themeColor="text1"/>
                <w:spacing w:val="-8"/>
              </w:rPr>
              <w:t xml:space="preserve"> </w:t>
            </w:r>
            <w:r w:rsidRPr="001178E5">
              <w:rPr>
                <w:color w:val="000000" w:themeColor="text1"/>
              </w:rPr>
              <w:t>co</w:t>
            </w:r>
            <w:r w:rsidRPr="001178E5">
              <w:rPr>
                <w:color w:val="000000" w:themeColor="text1"/>
                <w:spacing w:val="-1"/>
              </w:rPr>
              <w:t>n</w:t>
            </w:r>
            <w:r w:rsidRPr="001178E5">
              <w:rPr>
                <w:color w:val="000000" w:themeColor="text1"/>
                <w:spacing w:val="1"/>
              </w:rPr>
              <w:t>t</w:t>
            </w:r>
            <w:r w:rsidRPr="001178E5">
              <w:rPr>
                <w:color w:val="000000" w:themeColor="text1"/>
              </w:rPr>
              <w:t>ext</w:t>
            </w:r>
            <w:r w:rsidRPr="001178E5">
              <w:rPr>
                <w:color w:val="000000" w:themeColor="text1"/>
                <w:spacing w:val="-1"/>
              </w:rPr>
              <w:t>s</w:t>
            </w:r>
            <w:r w:rsidRPr="001178E5">
              <w:rPr>
                <w:color w:val="000000" w:themeColor="text1"/>
                <w:spacing w:val="-9"/>
              </w:rPr>
              <w:t xml:space="preserve"> </w:t>
            </w:r>
            <w:r w:rsidRPr="001178E5">
              <w:rPr>
                <w:color w:val="000000" w:themeColor="text1"/>
              </w:rPr>
              <w:t>tog</w:t>
            </w:r>
            <w:r w:rsidRPr="001178E5">
              <w:rPr>
                <w:color w:val="000000" w:themeColor="text1"/>
                <w:spacing w:val="-1"/>
              </w:rPr>
              <w:t>e</w:t>
            </w:r>
            <w:r w:rsidRPr="001178E5">
              <w:rPr>
                <w:color w:val="000000" w:themeColor="text1"/>
              </w:rPr>
              <w:t>t</w:t>
            </w:r>
            <w:r w:rsidRPr="001178E5">
              <w:rPr>
                <w:color w:val="000000" w:themeColor="text1"/>
                <w:spacing w:val="-1"/>
              </w:rPr>
              <w:t>h</w:t>
            </w:r>
            <w:r w:rsidRPr="001178E5">
              <w:rPr>
                <w:color w:val="000000" w:themeColor="text1"/>
              </w:rPr>
              <w:t>er</w:t>
            </w:r>
            <w:r w:rsidRPr="001178E5">
              <w:rPr>
                <w:color w:val="000000" w:themeColor="text1"/>
                <w:spacing w:val="-8"/>
              </w:rPr>
              <w:t xml:space="preserve"> </w:t>
            </w:r>
            <w:r w:rsidRPr="001178E5">
              <w:rPr>
                <w:color w:val="000000" w:themeColor="text1"/>
              </w:rPr>
              <w:t>with</w:t>
            </w:r>
            <w:r w:rsidRPr="001178E5">
              <w:rPr>
                <w:color w:val="000000" w:themeColor="text1"/>
                <w:spacing w:val="-4"/>
              </w:rPr>
              <w:t xml:space="preserve"> </w:t>
            </w:r>
            <w:r w:rsidRPr="001178E5">
              <w:rPr>
                <w:color w:val="000000" w:themeColor="text1"/>
              </w:rPr>
              <w:t>ap</w:t>
            </w:r>
            <w:r w:rsidRPr="001178E5">
              <w:rPr>
                <w:color w:val="000000" w:themeColor="text1"/>
                <w:spacing w:val="-1"/>
              </w:rPr>
              <w:t>p</w:t>
            </w:r>
            <w:r w:rsidRPr="001178E5">
              <w:rPr>
                <w:color w:val="000000" w:themeColor="text1"/>
                <w:spacing w:val="1"/>
              </w:rPr>
              <w:t>l</w:t>
            </w:r>
            <w:r w:rsidRPr="001178E5">
              <w:rPr>
                <w:color w:val="000000" w:themeColor="text1"/>
              </w:rPr>
              <w:t>ication</w:t>
            </w:r>
            <w:r w:rsidRPr="001178E5">
              <w:rPr>
                <w:color w:val="000000" w:themeColor="text1"/>
                <w:spacing w:val="-11"/>
              </w:rPr>
              <w:t xml:space="preserve"> </w:t>
            </w:r>
            <w:r w:rsidRPr="001178E5">
              <w:rPr>
                <w:color w:val="000000" w:themeColor="text1"/>
              </w:rPr>
              <w:t>of underpinning</w:t>
            </w:r>
            <w:r w:rsidRPr="001178E5">
              <w:rPr>
                <w:color w:val="000000" w:themeColor="text1"/>
                <w:spacing w:val="-13"/>
              </w:rPr>
              <w:t xml:space="preserve"> </w:t>
            </w:r>
            <w:r w:rsidRPr="001178E5">
              <w:rPr>
                <w:color w:val="000000" w:themeColor="text1"/>
              </w:rPr>
              <w:t>knowledge. There must be demonstrated evidence that the learner has completed the following tasks:</w:t>
            </w:r>
          </w:p>
          <w:p w14:paraId="173748C4" w14:textId="19B39328" w:rsidR="007D55B9" w:rsidRPr="001178E5" w:rsidRDefault="007D55B9" w:rsidP="007D55B9">
            <w:pPr>
              <w:pStyle w:val="Bullrange"/>
            </w:pPr>
            <w:r w:rsidRPr="001178E5">
              <w:t xml:space="preserve">set out and lay veneer brickwork with one external wall and one opening containing a window or door with flashing over the opening. The brick veneer structure is to be a minimum of 3 metres in total length and a minimum of 1.7 metres </w:t>
            </w:r>
            <w:proofErr w:type="gramStart"/>
            <w:r w:rsidRPr="001178E5">
              <w:t>high, and</w:t>
            </w:r>
            <w:proofErr w:type="gramEnd"/>
            <w:r w:rsidRPr="001178E5">
              <w:t xml:space="preserve"> include a brick sill that is a minimum of 600 mm wide. A control joint and </w:t>
            </w:r>
            <w:r w:rsidR="004F41C6">
              <w:t xml:space="preserve">brick </w:t>
            </w:r>
            <w:r w:rsidRPr="001178E5">
              <w:t>veneer ties are to be included in this brick veneer structure</w:t>
            </w:r>
          </w:p>
          <w:p w14:paraId="20C3F385" w14:textId="3EEF41B9" w:rsidR="00AB4700" w:rsidRPr="001F7DB3" w:rsidRDefault="007D55B9" w:rsidP="007D55B9">
            <w:pPr>
              <w:pStyle w:val="Bullrange"/>
            </w:pPr>
            <w:r w:rsidRPr="001178E5">
              <w:t>set out and construct base brickwork with bearer piers of a minimum of 3 metres in length and a height of 6 courses, incorporating vents.</w:t>
            </w:r>
          </w:p>
          <w:p w14:paraId="186207AA" w14:textId="77777777" w:rsidR="00AB4700" w:rsidRPr="001F7DB3" w:rsidRDefault="00AB4700" w:rsidP="000C1039">
            <w:pPr>
              <w:pStyle w:val="Bullrange"/>
              <w:numPr>
                <w:ilvl w:val="0"/>
                <w:numId w:val="0"/>
              </w:numPr>
              <w:spacing w:before="120"/>
            </w:pPr>
            <w:r w:rsidRPr="001F7DB3">
              <w:t xml:space="preserve">In </w:t>
            </w:r>
            <w:r w:rsidRPr="001F7DB3">
              <w:rPr>
                <w:rFonts w:cs="Arial"/>
              </w:rPr>
              <w:t>doing</w:t>
            </w:r>
            <w:r w:rsidRPr="001F7DB3">
              <w:t xml:space="preserve"> so, the learner must have:</w:t>
            </w:r>
          </w:p>
          <w:p w14:paraId="62123166" w14:textId="77777777" w:rsidR="007D55B9" w:rsidRPr="001178E5" w:rsidRDefault="007D55B9" w:rsidP="007D55B9">
            <w:pPr>
              <w:pStyle w:val="Bullrange"/>
            </w:pPr>
            <w:r w:rsidRPr="001178E5">
              <w:t>co</w:t>
            </w:r>
            <w:r w:rsidRPr="001178E5">
              <w:rPr>
                <w:spacing w:val="-2"/>
              </w:rPr>
              <w:t>m</w:t>
            </w:r>
            <w:r w:rsidRPr="001178E5">
              <w:t>plied</w:t>
            </w:r>
            <w:r w:rsidRPr="001178E5">
              <w:rPr>
                <w:spacing w:val="-7"/>
              </w:rPr>
              <w:t xml:space="preserve"> </w:t>
            </w:r>
            <w:r w:rsidRPr="001178E5">
              <w:t>with</w:t>
            </w:r>
            <w:r w:rsidRPr="001178E5">
              <w:rPr>
                <w:spacing w:val="-4"/>
              </w:rPr>
              <w:t xml:space="preserve"> relevant </w:t>
            </w:r>
            <w:r w:rsidRPr="001178E5">
              <w:t>safety regulations, codes of practice and work plans</w:t>
            </w:r>
          </w:p>
          <w:p w14:paraId="6EFDF25D" w14:textId="77777777" w:rsidR="007D55B9" w:rsidRPr="001178E5" w:rsidRDefault="007D55B9" w:rsidP="007D55B9">
            <w:pPr>
              <w:pStyle w:val="Bullrange"/>
            </w:pPr>
            <w:r w:rsidRPr="001178E5">
              <w:t>participated</w:t>
            </w:r>
            <w:r w:rsidRPr="001178E5">
              <w:rPr>
                <w:spacing w:val="-10"/>
              </w:rPr>
              <w:t xml:space="preserve"> </w:t>
            </w:r>
            <w:r w:rsidRPr="001178E5">
              <w:t>in</w:t>
            </w:r>
            <w:r w:rsidRPr="001178E5">
              <w:rPr>
                <w:spacing w:val="-2"/>
              </w:rPr>
              <w:t xml:space="preserve"> </w:t>
            </w:r>
            <w:r w:rsidRPr="001178E5">
              <w:t>sustai</w:t>
            </w:r>
            <w:r w:rsidRPr="001178E5">
              <w:rPr>
                <w:spacing w:val="-1"/>
              </w:rPr>
              <w:t>n</w:t>
            </w:r>
            <w:r w:rsidRPr="001178E5">
              <w:t>able</w:t>
            </w:r>
            <w:r w:rsidRPr="001178E5">
              <w:rPr>
                <w:spacing w:val="-11"/>
              </w:rPr>
              <w:t xml:space="preserve"> </w:t>
            </w:r>
            <w:r w:rsidRPr="001178E5">
              <w:t>work</w:t>
            </w:r>
            <w:r w:rsidRPr="001178E5">
              <w:rPr>
                <w:spacing w:val="-5"/>
              </w:rPr>
              <w:t xml:space="preserve"> </w:t>
            </w:r>
            <w:r w:rsidRPr="001178E5">
              <w:t>practices</w:t>
            </w:r>
          </w:p>
          <w:p w14:paraId="1F47D199" w14:textId="3F641F29" w:rsidR="007D55B9" w:rsidRPr="001178E5" w:rsidRDefault="007D55B9" w:rsidP="007D55B9">
            <w:pPr>
              <w:pStyle w:val="Bullrange"/>
            </w:pPr>
            <w:r w:rsidRPr="001178E5">
              <w:t>selected</w:t>
            </w:r>
            <w:r w:rsidRPr="001178E5">
              <w:rPr>
                <w:spacing w:val="-5"/>
              </w:rPr>
              <w:t xml:space="preserve"> </w:t>
            </w:r>
            <w:r w:rsidRPr="001178E5">
              <w:t>and appropriately</w:t>
            </w:r>
            <w:r w:rsidRPr="001178E5">
              <w:rPr>
                <w:spacing w:val="-13"/>
              </w:rPr>
              <w:t xml:space="preserve"> </w:t>
            </w:r>
            <w:r w:rsidRPr="001178E5">
              <w:t xml:space="preserve">used </w:t>
            </w:r>
            <w:r>
              <w:t>PPE</w:t>
            </w:r>
          </w:p>
          <w:p w14:paraId="21409F25" w14:textId="77777777" w:rsidR="007D55B9" w:rsidRPr="001178E5" w:rsidRDefault="007D55B9" w:rsidP="007D55B9">
            <w:pPr>
              <w:pStyle w:val="Bullrange"/>
            </w:pPr>
            <w:r w:rsidRPr="001178E5">
              <w:t>communicated and worked</w:t>
            </w:r>
            <w:r w:rsidRPr="001178E5">
              <w:rPr>
                <w:spacing w:val="-13"/>
              </w:rPr>
              <w:t xml:space="preserve"> </w:t>
            </w:r>
            <w:r w:rsidRPr="001178E5">
              <w:t>effectively with others, including using appropriate terminology</w:t>
            </w:r>
          </w:p>
          <w:p w14:paraId="472609A2" w14:textId="77777777" w:rsidR="007D55B9" w:rsidRPr="001178E5" w:rsidRDefault="007D55B9" w:rsidP="007D55B9">
            <w:pPr>
              <w:pStyle w:val="Bullrange"/>
            </w:pPr>
            <w:r w:rsidRPr="001178E5">
              <w:t>selected and used appropriate materials, tools and equipment for brick veneer construction processes</w:t>
            </w:r>
          </w:p>
          <w:p w14:paraId="48945FD7" w14:textId="1BA66D90" w:rsidR="00AB4700" w:rsidRPr="001F7DB3" w:rsidRDefault="007D55B9" w:rsidP="007D55B9">
            <w:pPr>
              <w:pStyle w:val="Bullrange"/>
            </w:pPr>
            <w:r w:rsidRPr="001178E5">
              <w:t>cleaned up and stored too</w:t>
            </w:r>
            <w:r w:rsidR="004F41C6">
              <w:t>ls and equipment after brick veneer</w:t>
            </w:r>
            <w:r w:rsidRPr="001178E5">
              <w:t xml:space="preserve"> construction.</w:t>
            </w:r>
          </w:p>
        </w:tc>
      </w:tr>
      <w:tr w:rsidR="00AB4700" w:rsidRPr="001178E5" w14:paraId="446B8CDF" w14:textId="77777777" w:rsidTr="000C1039">
        <w:tc>
          <w:tcPr>
            <w:tcW w:w="4111" w:type="dxa"/>
            <w:tcBorders>
              <w:top w:val="nil"/>
              <w:left w:val="nil"/>
              <w:right w:val="nil"/>
            </w:tcBorders>
          </w:tcPr>
          <w:p w14:paraId="6F48D2C9" w14:textId="77777777" w:rsidR="00AB4700" w:rsidRPr="006B1673" w:rsidRDefault="00AB4700" w:rsidP="000C1039">
            <w:pPr>
              <w:pStyle w:val="SectCDescr"/>
              <w:spacing w:beforeLines="0" w:before="120" w:afterLines="0" w:after="0" w:line="240" w:lineRule="auto"/>
              <w:ind w:left="31" w:firstLine="6"/>
              <w:rPr>
                <w:b/>
                <w:i w:val="0"/>
                <w:color w:val="000000" w:themeColor="text1"/>
                <w:sz w:val="22"/>
                <w:szCs w:val="22"/>
              </w:rPr>
            </w:pPr>
            <w:r w:rsidRPr="0059693C">
              <w:rPr>
                <w:b/>
                <w:i w:val="0"/>
                <w:color w:val="000000" w:themeColor="text1"/>
                <w:sz w:val="22"/>
                <w:szCs w:val="22"/>
              </w:rPr>
              <w:t>Context of and specific resources for assessment</w:t>
            </w:r>
          </w:p>
        </w:tc>
        <w:tc>
          <w:tcPr>
            <w:tcW w:w="5759" w:type="dxa"/>
            <w:tcBorders>
              <w:top w:val="nil"/>
              <w:left w:val="nil"/>
              <w:right w:val="nil"/>
            </w:tcBorders>
          </w:tcPr>
          <w:p w14:paraId="57CB4960" w14:textId="62452187" w:rsidR="00AB4700" w:rsidRDefault="00DA67AF" w:rsidP="000C1039">
            <w:pPr>
              <w:pStyle w:val="NominalHoursTable"/>
              <w:spacing w:before="120"/>
              <w:ind w:left="0"/>
            </w:pPr>
            <w:r w:rsidRPr="001F7DB3">
              <w:rPr>
                <w:spacing w:val="0"/>
              </w:rPr>
              <w:t>Assessment must be demonstrated in a bricklaying industry work or simulated environment that complies with standard and authorised work practices, safety requirements and environmental constraints.</w:t>
            </w:r>
          </w:p>
          <w:p w14:paraId="2CCAD87E" w14:textId="77777777" w:rsidR="00AB4700" w:rsidRPr="001F7DB3" w:rsidRDefault="00AB4700" w:rsidP="000C1039">
            <w:pPr>
              <w:pStyle w:val="Text"/>
              <w:spacing w:before="120"/>
            </w:pPr>
            <w:r w:rsidRPr="001F7DB3">
              <w:t>The following resources must be made available:</w:t>
            </w:r>
          </w:p>
          <w:p w14:paraId="74737F13" w14:textId="5BADF8EA" w:rsidR="007D55B9" w:rsidRPr="001178E5" w:rsidRDefault="007D55B9" w:rsidP="007D55B9">
            <w:pPr>
              <w:pStyle w:val="Bullrange"/>
            </w:pPr>
            <w:r w:rsidRPr="001178E5">
              <w:t>industry</w:t>
            </w:r>
            <w:r w:rsidRPr="001178E5">
              <w:rPr>
                <w:spacing w:val="-8"/>
              </w:rPr>
              <w:t xml:space="preserve"> materials, </w:t>
            </w:r>
            <w:r w:rsidRPr="001178E5">
              <w:t>tools</w:t>
            </w:r>
            <w:r w:rsidRPr="001178E5">
              <w:rPr>
                <w:spacing w:val="-5"/>
              </w:rPr>
              <w:t xml:space="preserve"> </w:t>
            </w:r>
            <w:r w:rsidRPr="001178E5">
              <w:t>and</w:t>
            </w:r>
            <w:r w:rsidRPr="001178E5">
              <w:rPr>
                <w:spacing w:val="-3"/>
              </w:rPr>
              <w:t xml:space="preserve"> </w:t>
            </w:r>
            <w:r w:rsidRPr="001178E5">
              <w:t>equip</w:t>
            </w:r>
            <w:r w:rsidRPr="001178E5">
              <w:rPr>
                <w:spacing w:val="-2"/>
              </w:rPr>
              <w:t>m</w:t>
            </w:r>
            <w:r w:rsidRPr="001178E5">
              <w:t xml:space="preserve">ent used for brick veneer construction, including </w:t>
            </w:r>
            <w:r>
              <w:t>PPE</w:t>
            </w:r>
          </w:p>
          <w:p w14:paraId="0DDEFFDB" w14:textId="77777777" w:rsidR="007D55B9" w:rsidRPr="001178E5" w:rsidRDefault="007D55B9" w:rsidP="007D55B9">
            <w:pPr>
              <w:pStyle w:val="Bullrange"/>
            </w:pPr>
            <w:r w:rsidRPr="001178E5">
              <w:t>job tasks, including relevant</w:t>
            </w:r>
            <w:r w:rsidRPr="001178E5">
              <w:rPr>
                <w:spacing w:val="-7"/>
              </w:rPr>
              <w:t xml:space="preserve"> </w:t>
            </w:r>
            <w:r w:rsidRPr="001178E5">
              <w:t>plan</w:t>
            </w:r>
            <w:r w:rsidRPr="001178E5">
              <w:rPr>
                <w:spacing w:val="-1"/>
              </w:rPr>
              <w:t>s and</w:t>
            </w:r>
            <w:r w:rsidRPr="001178E5">
              <w:rPr>
                <w:spacing w:val="-6"/>
              </w:rPr>
              <w:t xml:space="preserve"> </w:t>
            </w:r>
            <w:r w:rsidRPr="001178E5">
              <w:t>specif</w:t>
            </w:r>
            <w:r w:rsidRPr="001178E5">
              <w:rPr>
                <w:spacing w:val="1"/>
              </w:rPr>
              <w:t>i</w:t>
            </w:r>
            <w:r w:rsidRPr="001178E5">
              <w:t>cations</w:t>
            </w:r>
          </w:p>
          <w:p w14:paraId="5F2FB625" w14:textId="3F0A2317" w:rsidR="00AB4700" w:rsidRPr="001F7DB3" w:rsidRDefault="007D55B9" w:rsidP="007D55B9">
            <w:pPr>
              <w:pStyle w:val="Bullrange"/>
              <w:rPr>
                <w:rFonts w:eastAsia="Arial"/>
              </w:rPr>
            </w:pPr>
            <w:r w:rsidRPr="001178E5">
              <w:t>Australian</w:t>
            </w:r>
            <w:r w:rsidRPr="001178E5">
              <w:rPr>
                <w:spacing w:val="-10"/>
              </w:rPr>
              <w:t xml:space="preserve"> </w:t>
            </w:r>
            <w:r w:rsidRPr="001178E5">
              <w:rPr>
                <w:spacing w:val="-1"/>
              </w:rPr>
              <w:t>S</w:t>
            </w:r>
            <w:r w:rsidRPr="001178E5">
              <w:rPr>
                <w:spacing w:val="1"/>
              </w:rPr>
              <w:t>t</w:t>
            </w:r>
            <w:r w:rsidRPr="001178E5">
              <w:t>andards</w:t>
            </w:r>
            <w:r w:rsidRPr="001178E5">
              <w:rPr>
                <w:spacing w:val="-9"/>
              </w:rPr>
              <w:t xml:space="preserve"> </w:t>
            </w:r>
            <w:r w:rsidRPr="001178E5">
              <w:t>and</w:t>
            </w:r>
            <w:r w:rsidRPr="001178E5">
              <w:rPr>
                <w:spacing w:val="-4"/>
              </w:rPr>
              <w:t xml:space="preserve"> </w:t>
            </w:r>
            <w:r w:rsidRPr="001178E5">
              <w:rPr>
                <w:spacing w:val="-2"/>
              </w:rPr>
              <w:t>manufacturers’</w:t>
            </w:r>
            <w:r w:rsidRPr="001178E5">
              <w:t xml:space="preserve"> specificatio</w:t>
            </w:r>
            <w:r w:rsidRPr="001178E5">
              <w:rPr>
                <w:spacing w:val="-1"/>
              </w:rPr>
              <w:t>n</w:t>
            </w:r>
            <w:r w:rsidRPr="001178E5">
              <w:t>s.</w:t>
            </w:r>
          </w:p>
        </w:tc>
      </w:tr>
    </w:tbl>
    <w:p w14:paraId="4E8AA53C" w14:textId="77777777" w:rsidR="007D55B9" w:rsidRDefault="007D55B9">
      <w:r>
        <w:rPr>
          <w:i/>
          <w:iCs/>
        </w:rPr>
        <w:br w:type="page"/>
      </w:r>
    </w:p>
    <w:tbl>
      <w:tblPr>
        <w:tblW w:w="9870" w:type="dxa"/>
        <w:tblLayout w:type="fixed"/>
        <w:tblLook w:val="0000" w:firstRow="0" w:lastRow="0" w:firstColumn="0" w:lastColumn="0" w:noHBand="0" w:noVBand="0"/>
      </w:tblPr>
      <w:tblGrid>
        <w:gridCol w:w="4111"/>
        <w:gridCol w:w="5759"/>
      </w:tblGrid>
      <w:tr w:rsidR="00AB4700" w:rsidRPr="001178E5" w14:paraId="05EF151B" w14:textId="77777777" w:rsidTr="000C1039">
        <w:tc>
          <w:tcPr>
            <w:tcW w:w="4111" w:type="dxa"/>
            <w:tcBorders>
              <w:top w:val="nil"/>
              <w:left w:val="nil"/>
              <w:right w:val="nil"/>
            </w:tcBorders>
          </w:tcPr>
          <w:p w14:paraId="6D082246" w14:textId="5A10B8B4" w:rsidR="00AB4700" w:rsidRPr="0059693C" w:rsidRDefault="00AB4700" w:rsidP="000C1039">
            <w:pPr>
              <w:pStyle w:val="SectCDescr"/>
              <w:spacing w:beforeLines="0" w:before="120" w:afterLines="0" w:after="0" w:line="240" w:lineRule="auto"/>
              <w:ind w:left="31" w:firstLine="6"/>
              <w:rPr>
                <w:b/>
                <w:i w:val="0"/>
                <w:color w:val="000000" w:themeColor="text1"/>
                <w:sz w:val="22"/>
                <w:szCs w:val="22"/>
              </w:rPr>
            </w:pPr>
            <w:r w:rsidRPr="0059693C">
              <w:rPr>
                <w:b/>
                <w:i w:val="0"/>
                <w:color w:val="000000" w:themeColor="text1"/>
                <w:sz w:val="22"/>
                <w:szCs w:val="22"/>
              </w:rPr>
              <w:lastRenderedPageBreak/>
              <w:t>Method of assessment</w:t>
            </w:r>
          </w:p>
        </w:tc>
        <w:tc>
          <w:tcPr>
            <w:tcW w:w="5759" w:type="dxa"/>
            <w:tcBorders>
              <w:top w:val="nil"/>
              <w:left w:val="nil"/>
              <w:right w:val="nil"/>
            </w:tcBorders>
          </w:tcPr>
          <w:p w14:paraId="6C17BA68" w14:textId="77777777" w:rsidR="00AB4700" w:rsidRPr="001F7DB3" w:rsidRDefault="00AB4700" w:rsidP="000C1039">
            <w:pPr>
              <w:pStyle w:val="Text"/>
              <w:spacing w:before="120"/>
            </w:pPr>
            <w:r w:rsidRPr="001F7DB3">
              <w:t>A range of assessment methods should be used to assess practical skills and knowledge. The following examples are appropriate for this unit:</w:t>
            </w:r>
          </w:p>
          <w:p w14:paraId="65572609" w14:textId="77777777" w:rsidR="00AB4700" w:rsidRPr="001F7DB3" w:rsidRDefault="00AB4700" w:rsidP="000C1039">
            <w:pPr>
              <w:pStyle w:val="BBul"/>
            </w:pPr>
            <w:r w:rsidRPr="001F7DB3">
              <w:t>written and/or oral questioning to assess knowledge and understanding</w:t>
            </w:r>
          </w:p>
          <w:p w14:paraId="5B5B03A8" w14:textId="77777777" w:rsidR="00AB4700" w:rsidRPr="001F7DB3" w:rsidRDefault="00AB4700" w:rsidP="000C1039">
            <w:pPr>
              <w:pStyle w:val="BBul"/>
            </w:pPr>
            <w:r w:rsidRPr="001F7DB3">
              <w:t>observations of tasks in a real or simulated work environment</w:t>
            </w:r>
          </w:p>
          <w:p w14:paraId="4DA81C72" w14:textId="77777777" w:rsidR="00AB4700" w:rsidRPr="001F7DB3" w:rsidRDefault="00AB4700" w:rsidP="000C1039">
            <w:pPr>
              <w:pStyle w:val="BBul"/>
            </w:pPr>
            <w:r w:rsidRPr="001F7DB3">
              <w:t>portfolio of evidence of demonstrated performance</w:t>
            </w:r>
          </w:p>
          <w:p w14:paraId="45582824" w14:textId="77777777" w:rsidR="00AB4700" w:rsidRPr="001F7DB3" w:rsidRDefault="00AB4700" w:rsidP="000C1039">
            <w:pPr>
              <w:pStyle w:val="Bullrange"/>
            </w:pPr>
            <w:r w:rsidRPr="001F7DB3">
              <w:t>third party reports that confirm performance has been completed to the level required and the evidence is based on real performance.</w:t>
            </w:r>
          </w:p>
          <w:p w14:paraId="6208C80A" w14:textId="77777777" w:rsidR="00AB4700" w:rsidRPr="001F7DB3" w:rsidRDefault="00AB4700" w:rsidP="000C1039">
            <w:pPr>
              <w:pStyle w:val="NominalHoursTable"/>
              <w:spacing w:before="120"/>
              <w:ind w:left="0"/>
              <w:rPr>
                <w:spacing w:val="0"/>
              </w:rPr>
            </w:pPr>
            <w:r w:rsidRPr="001F7DB3">
              <w:rPr>
                <w:spacing w:val="0"/>
              </w:rPr>
              <w:t>Assessment may be in conjunction with other related units of competency.</w:t>
            </w:r>
          </w:p>
        </w:tc>
      </w:tr>
    </w:tbl>
    <w:p w14:paraId="40096EBF" w14:textId="77777777" w:rsidR="00AB4700" w:rsidRDefault="00AB4700" w:rsidP="00AB4700">
      <w:pPr>
        <w:spacing w:before="0" w:line="240" w:lineRule="auto"/>
        <w:rPr>
          <w:b/>
          <w:bCs/>
          <w:iCs/>
        </w:rPr>
      </w:pPr>
    </w:p>
    <w:p w14:paraId="44EA693B" w14:textId="77777777" w:rsidR="00AB4700" w:rsidRDefault="00AB4700" w:rsidP="00AB4700">
      <w:pPr>
        <w:spacing w:before="0" w:line="240" w:lineRule="auto"/>
        <w:rPr>
          <w:b/>
          <w:bCs/>
          <w:iCs/>
        </w:rPr>
      </w:pPr>
    </w:p>
    <w:p w14:paraId="1AB2BC18" w14:textId="77777777" w:rsidR="000C1039" w:rsidRDefault="000C1039" w:rsidP="000C1039">
      <w:pPr>
        <w:spacing w:before="0" w:line="240" w:lineRule="auto"/>
        <w:rPr>
          <w:b/>
          <w:bCs/>
          <w:iCs/>
        </w:rPr>
      </w:pPr>
    </w:p>
    <w:p w14:paraId="55E6A515" w14:textId="77777777" w:rsidR="000C1039" w:rsidRDefault="000C1039" w:rsidP="000C1039">
      <w:pPr>
        <w:pStyle w:val="Text"/>
      </w:pPr>
    </w:p>
    <w:p w14:paraId="0C57F198" w14:textId="77777777" w:rsidR="000C1039" w:rsidRPr="001178E5" w:rsidRDefault="000C1039" w:rsidP="000C1039">
      <w:pPr>
        <w:pStyle w:val="Text"/>
        <w:sectPr w:rsidR="000C1039" w:rsidRPr="001178E5" w:rsidSect="00DD26CE">
          <w:headerReference w:type="default" r:id="rId47"/>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0C1039" w:rsidRPr="001178E5" w14:paraId="2B112774" w14:textId="77777777" w:rsidTr="000C1039">
        <w:tc>
          <w:tcPr>
            <w:tcW w:w="9747" w:type="dxa"/>
            <w:gridSpan w:val="4"/>
          </w:tcPr>
          <w:p w14:paraId="24DC1B54" w14:textId="747BDEF3" w:rsidR="000C1039" w:rsidRPr="001178E5" w:rsidRDefault="000C1039" w:rsidP="00E615C3">
            <w:pPr>
              <w:pStyle w:val="UnitsofcompetencyTitle"/>
              <w:spacing w:before="0" w:after="0" w:line="240" w:lineRule="auto"/>
              <w:ind w:left="0"/>
              <w:rPr>
                <w:color w:val="000000" w:themeColor="text1"/>
              </w:rPr>
            </w:pPr>
            <w:bookmarkStart w:id="66" w:name="_Toc112760588"/>
            <w:r>
              <w:rPr>
                <w:color w:val="000000" w:themeColor="text1"/>
              </w:rPr>
              <w:lastRenderedPageBreak/>
              <w:t>VU22020</w:t>
            </w:r>
            <w:r w:rsidRPr="001178E5">
              <w:rPr>
                <w:color w:val="000000" w:themeColor="text1"/>
              </w:rPr>
              <w:t xml:space="preserve"> </w:t>
            </w:r>
            <w:r>
              <w:rPr>
                <w:color w:val="000000" w:themeColor="text1"/>
              </w:rPr>
              <w:t>Apply cavity brick construction techniques</w:t>
            </w:r>
            <w:bookmarkEnd w:id="66"/>
          </w:p>
        </w:tc>
      </w:tr>
      <w:tr w:rsidR="000C1039" w:rsidRPr="001178E5" w14:paraId="5A471118" w14:textId="77777777" w:rsidTr="000C1039">
        <w:tc>
          <w:tcPr>
            <w:tcW w:w="3085" w:type="dxa"/>
            <w:gridSpan w:val="2"/>
          </w:tcPr>
          <w:p w14:paraId="4C2360FC" w14:textId="77777777" w:rsidR="000C1039" w:rsidRPr="009571B9" w:rsidRDefault="000C1039" w:rsidP="000C1039">
            <w:pPr>
              <w:pStyle w:val="SectCTitle"/>
              <w:spacing w:after="0" w:line="240" w:lineRule="auto"/>
              <w:ind w:left="0"/>
              <w:rPr>
                <w:color w:val="000000" w:themeColor="text1"/>
              </w:rPr>
            </w:pPr>
            <w:r w:rsidRPr="009571B9">
              <w:rPr>
                <w:color w:val="000000" w:themeColor="text1"/>
              </w:rPr>
              <w:t>Unit descriptor</w:t>
            </w:r>
          </w:p>
          <w:p w14:paraId="044C8735" w14:textId="77777777" w:rsidR="000C1039" w:rsidRPr="009571B9" w:rsidRDefault="000C1039" w:rsidP="000C1039">
            <w:pPr>
              <w:pStyle w:val="SectCTitle"/>
              <w:ind w:left="0"/>
              <w:rPr>
                <w:color w:val="000000" w:themeColor="text1"/>
              </w:rPr>
            </w:pPr>
          </w:p>
        </w:tc>
        <w:tc>
          <w:tcPr>
            <w:tcW w:w="6662" w:type="dxa"/>
            <w:gridSpan w:val="2"/>
          </w:tcPr>
          <w:p w14:paraId="06EB9FB3" w14:textId="04CEB3B6" w:rsidR="000C1039" w:rsidRPr="009571B9" w:rsidRDefault="000C1039" w:rsidP="000C1039">
            <w:pPr>
              <w:pStyle w:val="Text"/>
              <w:spacing w:before="120"/>
            </w:pPr>
            <w:r w:rsidRPr="001178E5">
              <w:t xml:space="preserve">This unit specifies the outcomes required </w:t>
            </w:r>
            <w:r w:rsidRPr="001178E5">
              <w:rPr>
                <w:rFonts w:eastAsia="Arial"/>
                <w:spacing w:val="2"/>
              </w:rPr>
              <w:t xml:space="preserve">to apply cavity brick construction </w:t>
            </w:r>
            <w:r w:rsidRPr="001178E5">
              <w:t>techniques to basic brickwork construction. It does not include the construction of brickwork or block bases.</w:t>
            </w:r>
          </w:p>
          <w:p w14:paraId="185A4649" w14:textId="77777777" w:rsidR="000C1039" w:rsidRPr="009571B9" w:rsidRDefault="000C1039" w:rsidP="00E615C3">
            <w:pPr>
              <w:pStyle w:val="Text"/>
              <w:spacing w:before="160"/>
            </w:pPr>
            <w:r w:rsidRPr="009571B9">
              <w:t>No licensing, legislative, regulatory or certification requirements apply to this unit at the time of publication.</w:t>
            </w:r>
          </w:p>
        </w:tc>
      </w:tr>
      <w:tr w:rsidR="000C1039" w:rsidRPr="001178E5" w14:paraId="41390B39" w14:textId="77777777" w:rsidTr="000C1039">
        <w:trPr>
          <w:trHeight w:val="272"/>
        </w:trPr>
        <w:tc>
          <w:tcPr>
            <w:tcW w:w="3085" w:type="dxa"/>
            <w:gridSpan w:val="2"/>
          </w:tcPr>
          <w:p w14:paraId="7367B6DC" w14:textId="77777777" w:rsidR="000C1039" w:rsidRPr="009571B9" w:rsidRDefault="000C1039" w:rsidP="00E615C3">
            <w:pPr>
              <w:pStyle w:val="SectCTitle"/>
              <w:spacing w:before="200" w:after="0" w:line="240" w:lineRule="auto"/>
              <w:ind w:left="0"/>
              <w:rPr>
                <w:color w:val="000000" w:themeColor="text1"/>
              </w:rPr>
            </w:pPr>
            <w:r w:rsidRPr="009571B9">
              <w:rPr>
                <w:color w:val="000000" w:themeColor="text1"/>
              </w:rPr>
              <w:t>Employability Skills</w:t>
            </w:r>
          </w:p>
        </w:tc>
        <w:tc>
          <w:tcPr>
            <w:tcW w:w="6662" w:type="dxa"/>
            <w:gridSpan w:val="2"/>
          </w:tcPr>
          <w:p w14:paraId="6CDEFA66" w14:textId="77777777" w:rsidR="000C1039" w:rsidRPr="009571B9" w:rsidRDefault="000C1039" w:rsidP="00E615C3">
            <w:pPr>
              <w:pStyle w:val="Text"/>
              <w:spacing w:before="200"/>
            </w:pPr>
            <w:r w:rsidRPr="009571B9">
              <w:t>This unit contains Employability Skills.</w:t>
            </w:r>
          </w:p>
        </w:tc>
      </w:tr>
      <w:tr w:rsidR="000C1039" w:rsidRPr="001178E5" w14:paraId="7577B263" w14:textId="77777777" w:rsidTr="000C1039">
        <w:tc>
          <w:tcPr>
            <w:tcW w:w="3085" w:type="dxa"/>
            <w:gridSpan w:val="2"/>
          </w:tcPr>
          <w:p w14:paraId="44706066" w14:textId="77777777" w:rsidR="000C1039" w:rsidRPr="009571B9" w:rsidRDefault="000C1039" w:rsidP="00E615C3">
            <w:pPr>
              <w:pStyle w:val="SectCTitle"/>
              <w:spacing w:before="200"/>
              <w:ind w:left="0"/>
              <w:rPr>
                <w:color w:val="000000" w:themeColor="text1"/>
              </w:rPr>
            </w:pPr>
            <w:r w:rsidRPr="009571B9">
              <w:rPr>
                <w:color w:val="000000" w:themeColor="text1"/>
              </w:rPr>
              <w:t>Application of the unit</w:t>
            </w:r>
          </w:p>
        </w:tc>
        <w:tc>
          <w:tcPr>
            <w:tcW w:w="6662" w:type="dxa"/>
            <w:gridSpan w:val="2"/>
          </w:tcPr>
          <w:p w14:paraId="262F08F7" w14:textId="3DC6CAFE" w:rsidR="000C1039" w:rsidRPr="009571B9" w:rsidRDefault="000C1039" w:rsidP="00E615C3">
            <w:pPr>
              <w:pStyle w:val="Text"/>
              <w:spacing w:before="200"/>
            </w:pPr>
            <w:r w:rsidRPr="001178E5">
              <w:t xml:space="preserve">This unit supports pre-apprentices who under close supervision and guidance, develop a defined and limited range of skills and knowledge in preparing them for entering the working environment within the bricklaying industry. They use little judgement and follow instructions specified by the supervisor. On entering the industry, it is intended that further training </w:t>
            </w:r>
            <w:r w:rsidR="00E615C3">
              <w:rPr>
                <w:rFonts w:cs="Times New Roman"/>
              </w:rPr>
              <w:t>will be required fo</w:t>
            </w:r>
            <w:r w:rsidRPr="001178E5">
              <w:rPr>
                <w:rFonts w:cs="Times New Roman"/>
              </w:rPr>
              <w:t>r this specific skill to ensure trade level standard.</w:t>
            </w:r>
          </w:p>
        </w:tc>
      </w:tr>
      <w:tr w:rsidR="000C1039" w:rsidRPr="001178E5" w14:paraId="16E9B34A" w14:textId="77777777" w:rsidTr="000C1039">
        <w:tc>
          <w:tcPr>
            <w:tcW w:w="3085" w:type="dxa"/>
            <w:gridSpan w:val="2"/>
          </w:tcPr>
          <w:p w14:paraId="0C0364D2" w14:textId="77777777" w:rsidR="000C1039" w:rsidRPr="009571B9" w:rsidRDefault="000C1039" w:rsidP="000C1039">
            <w:pPr>
              <w:pStyle w:val="SectCHead1"/>
              <w:spacing w:after="0" w:line="240" w:lineRule="auto"/>
              <w:rPr>
                <w:color w:val="000000" w:themeColor="text1"/>
              </w:rPr>
            </w:pPr>
            <w:r w:rsidRPr="009571B9">
              <w:rPr>
                <w:color w:val="000000" w:themeColor="text1"/>
              </w:rPr>
              <w:t>ELEMENT</w:t>
            </w:r>
          </w:p>
        </w:tc>
        <w:tc>
          <w:tcPr>
            <w:tcW w:w="6662" w:type="dxa"/>
            <w:gridSpan w:val="2"/>
          </w:tcPr>
          <w:p w14:paraId="793F92A5" w14:textId="77777777" w:rsidR="000C1039" w:rsidRPr="009571B9" w:rsidRDefault="000C1039" w:rsidP="000C1039">
            <w:pPr>
              <w:pStyle w:val="SectCHead1"/>
              <w:spacing w:after="0" w:line="240" w:lineRule="auto"/>
              <w:ind w:left="66"/>
              <w:rPr>
                <w:color w:val="000000" w:themeColor="text1"/>
              </w:rPr>
            </w:pPr>
            <w:r w:rsidRPr="009571B9">
              <w:rPr>
                <w:color w:val="000000" w:themeColor="text1"/>
              </w:rPr>
              <w:t>PERFORMANCE CRITERIA</w:t>
            </w:r>
          </w:p>
        </w:tc>
      </w:tr>
      <w:tr w:rsidR="000C1039" w:rsidRPr="001178E5" w14:paraId="46F44E7B" w14:textId="77777777" w:rsidTr="000C1039">
        <w:tc>
          <w:tcPr>
            <w:tcW w:w="3085" w:type="dxa"/>
            <w:gridSpan w:val="2"/>
          </w:tcPr>
          <w:p w14:paraId="1E8FCE5D" w14:textId="77777777" w:rsidR="000C1039" w:rsidRPr="009571B9" w:rsidRDefault="000C1039" w:rsidP="00E615C3">
            <w:pPr>
              <w:pStyle w:val="SectCDescr"/>
              <w:spacing w:beforeLines="0" w:before="80" w:afterLines="0" w:after="120" w:line="240" w:lineRule="auto"/>
              <w:ind w:left="0" w:firstLine="6"/>
              <w:rPr>
                <w:color w:val="000000" w:themeColor="text1"/>
              </w:rPr>
            </w:pPr>
            <w:r w:rsidRPr="009571B9">
              <w:rPr>
                <w:color w:val="000000" w:themeColor="text1"/>
              </w:rPr>
              <w:t>Elements describe the essential outcomes of a unit of competency.</w:t>
            </w:r>
          </w:p>
        </w:tc>
        <w:tc>
          <w:tcPr>
            <w:tcW w:w="6662" w:type="dxa"/>
            <w:gridSpan w:val="2"/>
          </w:tcPr>
          <w:p w14:paraId="0DEC8D45" w14:textId="77777777" w:rsidR="000C1039" w:rsidRPr="009571B9" w:rsidRDefault="000C1039" w:rsidP="00E615C3">
            <w:pPr>
              <w:pStyle w:val="SectCDescr"/>
              <w:spacing w:beforeLines="0" w:before="80" w:afterLines="0" w:after="0" w:line="240" w:lineRule="auto"/>
              <w:ind w:left="45" w:firstLine="6"/>
              <w:rPr>
                <w:color w:val="000000" w:themeColor="text1"/>
              </w:rPr>
            </w:pPr>
            <w:r w:rsidRPr="009571B9">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0C1039" w:rsidRPr="001178E5" w14:paraId="6CE4B907" w14:textId="77777777" w:rsidTr="000C1039">
        <w:tc>
          <w:tcPr>
            <w:tcW w:w="490" w:type="dxa"/>
            <w:vMerge w:val="restart"/>
          </w:tcPr>
          <w:p w14:paraId="2573AA4A" w14:textId="77777777" w:rsidR="000C1039" w:rsidRPr="009571B9" w:rsidRDefault="000C1039" w:rsidP="000C1039">
            <w:pPr>
              <w:pStyle w:val="SectCTableText"/>
              <w:ind w:left="0"/>
              <w:rPr>
                <w:color w:val="000000" w:themeColor="text1"/>
              </w:rPr>
            </w:pPr>
            <w:r w:rsidRPr="009571B9">
              <w:rPr>
                <w:color w:val="000000" w:themeColor="text1"/>
              </w:rPr>
              <w:t>1.</w:t>
            </w:r>
          </w:p>
        </w:tc>
        <w:tc>
          <w:tcPr>
            <w:tcW w:w="2595" w:type="dxa"/>
            <w:vMerge w:val="restart"/>
          </w:tcPr>
          <w:p w14:paraId="6158980C" w14:textId="3FBE2908" w:rsidR="000C1039" w:rsidRPr="009571B9" w:rsidRDefault="000C1039" w:rsidP="000C1039">
            <w:pPr>
              <w:pStyle w:val="SectCTableText"/>
              <w:spacing w:after="0" w:line="240" w:lineRule="auto"/>
              <w:ind w:left="51" w:firstLine="0"/>
              <w:rPr>
                <w:color w:val="000000" w:themeColor="text1"/>
              </w:rPr>
            </w:pPr>
            <w:r w:rsidRPr="001178E5">
              <w:rPr>
                <w:color w:val="000000" w:themeColor="text1"/>
              </w:rPr>
              <w:t>Plan for cavity brick construction</w:t>
            </w:r>
          </w:p>
        </w:tc>
        <w:tc>
          <w:tcPr>
            <w:tcW w:w="825" w:type="dxa"/>
          </w:tcPr>
          <w:p w14:paraId="1ECDE2EC" w14:textId="77777777" w:rsidR="000C1039" w:rsidRPr="009571B9" w:rsidRDefault="000C1039" w:rsidP="000C1039">
            <w:pPr>
              <w:pStyle w:val="SectCTableText"/>
              <w:spacing w:after="0" w:line="240" w:lineRule="auto"/>
              <w:ind w:left="51" w:firstLine="0"/>
              <w:rPr>
                <w:color w:val="000000" w:themeColor="text1"/>
              </w:rPr>
            </w:pPr>
            <w:r w:rsidRPr="009571B9">
              <w:rPr>
                <w:color w:val="000000" w:themeColor="text1"/>
              </w:rPr>
              <w:t>1.1</w:t>
            </w:r>
          </w:p>
        </w:tc>
        <w:tc>
          <w:tcPr>
            <w:tcW w:w="5837" w:type="dxa"/>
          </w:tcPr>
          <w:p w14:paraId="5B87340D" w14:textId="662A6815" w:rsidR="000C1039" w:rsidRPr="009571B9" w:rsidRDefault="000C1039" w:rsidP="000C1039">
            <w:pPr>
              <w:pStyle w:val="SectCTableText"/>
              <w:spacing w:after="0" w:line="240" w:lineRule="auto"/>
              <w:ind w:left="51" w:firstLine="0"/>
              <w:rPr>
                <w:color w:val="000000" w:themeColor="text1"/>
              </w:rPr>
            </w:pPr>
            <w:r w:rsidRPr="001178E5">
              <w:rPr>
                <w:color w:val="000000" w:themeColor="text1"/>
              </w:rPr>
              <w:t>Identify work</w:t>
            </w:r>
            <w:r w:rsidRPr="001178E5">
              <w:rPr>
                <w:color w:val="000000" w:themeColor="text1"/>
                <w:spacing w:val="-5"/>
              </w:rPr>
              <w:t xml:space="preserve"> </w:t>
            </w:r>
            <w:r w:rsidRPr="001178E5">
              <w:rPr>
                <w:color w:val="000000" w:themeColor="text1"/>
              </w:rPr>
              <w:t>instructions,</w:t>
            </w:r>
            <w:r w:rsidRPr="001178E5">
              <w:rPr>
                <w:color w:val="000000" w:themeColor="text1"/>
                <w:spacing w:val="-12"/>
              </w:rPr>
              <w:t xml:space="preserve"> </w:t>
            </w:r>
            <w:r w:rsidRPr="001178E5">
              <w:rPr>
                <w:b/>
                <w:i/>
                <w:color w:val="000000" w:themeColor="text1"/>
              </w:rPr>
              <w:t>plans and</w:t>
            </w:r>
            <w:r w:rsidRPr="001178E5">
              <w:rPr>
                <w:color w:val="000000" w:themeColor="text1"/>
                <w:spacing w:val="-6"/>
              </w:rPr>
              <w:t xml:space="preserve"> </w:t>
            </w:r>
            <w:r w:rsidRPr="001178E5">
              <w:rPr>
                <w:b/>
                <w:bCs/>
                <w:i/>
                <w:color w:val="000000" w:themeColor="text1"/>
                <w:spacing w:val="-1"/>
              </w:rPr>
              <w:t>s</w:t>
            </w:r>
            <w:r w:rsidRPr="001178E5">
              <w:rPr>
                <w:b/>
                <w:bCs/>
                <w:i/>
                <w:color w:val="000000" w:themeColor="text1"/>
              </w:rPr>
              <w:t>pecificatio</w:t>
            </w:r>
            <w:r w:rsidRPr="001178E5">
              <w:rPr>
                <w:b/>
                <w:bCs/>
                <w:i/>
                <w:color w:val="000000" w:themeColor="text1"/>
                <w:spacing w:val="-1"/>
              </w:rPr>
              <w:t>n</w:t>
            </w:r>
            <w:r w:rsidRPr="001178E5">
              <w:rPr>
                <w:b/>
                <w:bCs/>
                <w:i/>
                <w:color w:val="000000" w:themeColor="text1"/>
              </w:rPr>
              <w:t>s</w:t>
            </w:r>
            <w:r w:rsidRPr="001178E5">
              <w:rPr>
                <w:b/>
                <w:bCs/>
                <w:i/>
                <w:color w:val="000000" w:themeColor="text1"/>
                <w:spacing w:val="-13"/>
              </w:rPr>
              <w:t xml:space="preserve"> </w:t>
            </w:r>
            <w:r w:rsidRPr="001178E5">
              <w:rPr>
                <w:color w:val="000000" w:themeColor="text1"/>
              </w:rPr>
              <w:t xml:space="preserve">for </w:t>
            </w:r>
            <w:r w:rsidRPr="001178E5">
              <w:rPr>
                <w:b/>
                <w:i/>
                <w:color w:val="000000" w:themeColor="text1"/>
              </w:rPr>
              <w:t>basic cavity brick construction tasks</w:t>
            </w:r>
            <w:r w:rsidR="00C631FB" w:rsidRPr="00C631FB">
              <w:rPr>
                <w:color w:val="000000" w:themeColor="text1"/>
              </w:rPr>
              <w:t>.</w:t>
            </w:r>
          </w:p>
        </w:tc>
      </w:tr>
      <w:tr w:rsidR="000C1039" w:rsidRPr="001178E5" w14:paraId="290D02F3" w14:textId="77777777" w:rsidTr="00E615C3">
        <w:trPr>
          <w:trHeight w:val="20"/>
        </w:trPr>
        <w:tc>
          <w:tcPr>
            <w:tcW w:w="490" w:type="dxa"/>
            <w:vMerge/>
          </w:tcPr>
          <w:p w14:paraId="1D9B275F" w14:textId="77777777" w:rsidR="000C1039" w:rsidRPr="009571B9" w:rsidRDefault="000C1039" w:rsidP="000C1039">
            <w:pPr>
              <w:pStyle w:val="SectCTableText"/>
              <w:spacing w:after="0" w:line="240" w:lineRule="auto"/>
              <w:ind w:left="51" w:firstLine="0"/>
              <w:rPr>
                <w:color w:val="000000" w:themeColor="text1"/>
              </w:rPr>
            </w:pPr>
          </w:p>
        </w:tc>
        <w:tc>
          <w:tcPr>
            <w:tcW w:w="2595" w:type="dxa"/>
            <w:vMerge/>
          </w:tcPr>
          <w:p w14:paraId="64423BA8" w14:textId="77777777" w:rsidR="000C1039" w:rsidRPr="009571B9" w:rsidRDefault="000C1039" w:rsidP="000C1039">
            <w:pPr>
              <w:pStyle w:val="SectCTableText"/>
              <w:spacing w:before="240" w:after="0" w:line="240" w:lineRule="auto"/>
              <w:ind w:left="51" w:firstLine="0"/>
              <w:rPr>
                <w:color w:val="000000" w:themeColor="text1"/>
              </w:rPr>
            </w:pPr>
          </w:p>
        </w:tc>
        <w:tc>
          <w:tcPr>
            <w:tcW w:w="825" w:type="dxa"/>
          </w:tcPr>
          <w:p w14:paraId="5BF77532" w14:textId="77777777" w:rsidR="000C1039" w:rsidRPr="009571B9" w:rsidRDefault="000C1039" w:rsidP="00E615C3">
            <w:pPr>
              <w:pStyle w:val="SectCTableText"/>
              <w:spacing w:before="200" w:after="0" w:line="240" w:lineRule="auto"/>
              <w:ind w:left="51" w:firstLine="0"/>
              <w:rPr>
                <w:color w:val="000000" w:themeColor="text1"/>
              </w:rPr>
            </w:pPr>
            <w:r w:rsidRPr="009571B9">
              <w:rPr>
                <w:color w:val="000000" w:themeColor="text1"/>
              </w:rPr>
              <w:t>1.2</w:t>
            </w:r>
          </w:p>
        </w:tc>
        <w:tc>
          <w:tcPr>
            <w:tcW w:w="5837" w:type="dxa"/>
          </w:tcPr>
          <w:p w14:paraId="3F57DED9" w14:textId="2D3E404A" w:rsidR="000C1039" w:rsidRPr="009571B9" w:rsidRDefault="000C1039" w:rsidP="00E615C3">
            <w:pPr>
              <w:pStyle w:val="SectCTableText"/>
              <w:spacing w:before="200" w:after="0" w:line="240" w:lineRule="auto"/>
              <w:ind w:left="51" w:firstLine="0"/>
              <w:rPr>
                <w:color w:val="000000" w:themeColor="text1"/>
              </w:rPr>
            </w:pPr>
            <w:r w:rsidRPr="001178E5">
              <w:rPr>
                <w:bCs/>
                <w:color w:val="000000" w:themeColor="text1"/>
              </w:rPr>
              <w:t xml:space="preserve">Identify the </w:t>
            </w:r>
            <w:r>
              <w:rPr>
                <w:bCs/>
                <w:color w:val="000000" w:themeColor="text1"/>
              </w:rPr>
              <w:t>occupational health and safety</w:t>
            </w:r>
            <w:r w:rsidRPr="001178E5">
              <w:rPr>
                <w:bCs/>
                <w:color w:val="000000" w:themeColor="text1"/>
              </w:rPr>
              <w:t xml:space="preserve"> (OHS)</w:t>
            </w:r>
            <w:r w:rsidRPr="001178E5">
              <w:rPr>
                <w:bCs/>
                <w:color w:val="000000" w:themeColor="text1"/>
                <w:spacing w:val="-7"/>
              </w:rPr>
              <w:t xml:space="preserve"> </w:t>
            </w:r>
            <w:r w:rsidRPr="001178E5">
              <w:rPr>
                <w:color w:val="000000" w:themeColor="text1"/>
              </w:rPr>
              <w:t>requirements</w:t>
            </w:r>
            <w:r w:rsidRPr="001178E5">
              <w:rPr>
                <w:color w:val="000000" w:themeColor="text1"/>
                <w:spacing w:val="-13"/>
              </w:rPr>
              <w:t xml:space="preserve"> </w:t>
            </w:r>
            <w:r w:rsidRPr="001178E5">
              <w:rPr>
                <w:color w:val="000000" w:themeColor="text1"/>
              </w:rPr>
              <w:t>for applying cavity brick construction</w:t>
            </w:r>
            <w:r w:rsidR="00C631FB">
              <w:rPr>
                <w:color w:val="000000" w:themeColor="text1"/>
              </w:rPr>
              <w:t>.</w:t>
            </w:r>
          </w:p>
        </w:tc>
      </w:tr>
      <w:tr w:rsidR="000C1039" w:rsidRPr="001178E5" w14:paraId="221C6953" w14:textId="77777777" w:rsidTr="00E615C3">
        <w:trPr>
          <w:trHeight w:val="20"/>
        </w:trPr>
        <w:tc>
          <w:tcPr>
            <w:tcW w:w="490" w:type="dxa"/>
            <w:vMerge/>
          </w:tcPr>
          <w:p w14:paraId="7336EF21" w14:textId="77777777" w:rsidR="000C1039" w:rsidRPr="009571B9" w:rsidRDefault="000C1039" w:rsidP="000C1039">
            <w:pPr>
              <w:pStyle w:val="SectCTableText"/>
              <w:spacing w:after="0" w:line="240" w:lineRule="auto"/>
              <w:ind w:left="51" w:firstLine="0"/>
              <w:rPr>
                <w:color w:val="000000" w:themeColor="text1"/>
              </w:rPr>
            </w:pPr>
          </w:p>
        </w:tc>
        <w:tc>
          <w:tcPr>
            <w:tcW w:w="2595" w:type="dxa"/>
            <w:vMerge/>
          </w:tcPr>
          <w:p w14:paraId="1D80B070" w14:textId="77777777" w:rsidR="000C1039" w:rsidRPr="009571B9" w:rsidRDefault="000C1039" w:rsidP="000C1039">
            <w:pPr>
              <w:pStyle w:val="SectCTableText"/>
              <w:spacing w:after="0" w:line="240" w:lineRule="auto"/>
              <w:ind w:left="51" w:firstLine="0"/>
              <w:rPr>
                <w:color w:val="000000" w:themeColor="text1"/>
              </w:rPr>
            </w:pPr>
          </w:p>
        </w:tc>
        <w:tc>
          <w:tcPr>
            <w:tcW w:w="825" w:type="dxa"/>
          </w:tcPr>
          <w:p w14:paraId="6CFD7E71" w14:textId="77777777" w:rsidR="000C1039" w:rsidRPr="009571B9" w:rsidRDefault="000C1039" w:rsidP="00E615C3">
            <w:pPr>
              <w:pStyle w:val="SectCTableText"/>
              <w:spacing w:before="200" w:after="0" w:line="240" w:lineRule="auto"/>
              <w:ind w:left="51" w:firstLine="0"/>
              <w:rPr>
                <w:color w:val="000000" w:themeColor="text1"/>
              </w:rPr>
            </w:pPr>
            <w:r w:rsidRPr="009571B9">
              <w:rPr>
                <w:color w:val="000000" w:themeColor="text1"/>
              </w:rPr>
              <w:t>1.3</w:t>
            </w:r>
          </w:p>
        </w:tc>
        <w:tc>
          <w:tcPr>
            <w:tcW w:w="5837" w:type="dxa"/>
          </w:tcPr>
          <w:p w14:paraId="53E8B960" w14:textId="0D04E316" w:rsidR="000C1039" w:rsidRPr="009571B9" w:rsidRDefault="000C1039" w:rsidP="00E615C3">
            <w:pPr>
              <w:pStyle w:val="SectCTableText"/>
              <w:spacing w:before="200" w:after="0" w:line="240" w:lineRule="auto"/>
              <w:ind w:left="51" w:firstLine="0"/>
              <w:rPr>
                <w:color w:val="000000" w:themeColor="text1"/>
              </w:rPr>
            </w:pPr>
            <w:r w:rsidRPr="001178E5">
              <w:rPr>
                <w:color w:val="000000" w:themeColor="text1"/>
              </w:rPr>
              <w:t xml:space="preserve">Identify the relevant </w:t>
            </w:r>
            <w:r w:rsidRPr="001178E5">
              <w:rPr>
                <w:b/>
                <w:i/>
                <w:color w:val="000000" w:themeColor="text1"/>
              </w:rPr>
              <w:t>codes and standards</w:t>
            </w:r>
            <w:r w:rsidRPr="001178E5">
              <w:rPr>
                <w:color w:val="000000" w:themeColor="text1"/>
              </w:rPr>
              <w:t xml:space="preserve"> for cavity brick construction</w:t>
            </w:r>
            <w:r w:rsidR="00C631FB">
              <w:rPr>
                <w:color w:val="000000" w:themeColor="text1"/>
              </w:rPr>
              <w:t>.</w:t>
            </w:r>
          </w:p>
        </w:tc>
      </w:tr>
      <w:tr w:rsidR="000C1039" w:rsidRPr="001178E5" w14:paraId="69D859E6" w14:textId="77777777" w:rsidTr="00E615C3">
        <w:trPr>
          <w:trHeight w:val="20"/>
        </w:trPr>
        <w:tc>
          <w:tcPr>
            <w:tcW w:w="490" w:type="dxa"/>
            <w:vMerge/>
          </w:tcPr>
          <w:p w14:paraId="370159A3" w14:textId="77777777" w:rsidR="000C1039" w:rsidRPr="009571B9" w:rsidRDefault="000C1039" w:rsidP="000C1039">
            <w:pPr>
              <w:pStyle w:val="SectCTableText"/>
              <w:spacing w:before="240" w:after="0" w:line="240" w:lineRule="auto"/>
              <w:ind w:left="0" w:firstLine="0"/>
              <w:rPr>
                <w:color w:val="000000" w:themeColor="text1"/>
              </w:rPr>
            </w:pPr>
          </w:p>
        </w:tc>
        <w:tc>
          <w:tcPr>
            <w:tcW w:w="2595" w:type="dxa"/>
            <w:vMerge/>
          </w:tcPr>
          <w:p w14:paraId="49D89CCE" w14:textId="77777777" w:rsidR="000C1039" w:rsidRPr="009571B9" w:rsidRDefault="000C1039" w:rsidP="000C1039">
            <w:pPr>
              <w:pStyle w:val="SectCTableText"/>
              <w:spacing w:before="240" w:after="0" w:line="240" w:lineRule="auto"/>
              <w:ind w:left="51" w:firstLine="0"/>
              <w:rPr>
                <w:color w:val="000000" w:themeColor="text1"/>
              </w:rPr>
            </w:pPr>
          </w:p>
        </w:tc>
        <w:tc>
          <w:tcPr>
            <w:tcW w:w="825" w:type="dxa"/>
          </w:tcPr>
          <w:p w14:paraId="16045578" w14:textId="77777777" w:rsidR="000C1039" w:rsidRPr="009571B9" w:rsidRDefault="000C1039" w:rsidP="00E615C3">
            <w:pPr>
              <w:pStyle w:val="SectCTableText"/>
              <w:spacing w:before="200" w:after="0" w:line="240" w:lineRule="auto"/>
              <w:ind w:left="51" w:firstLine="0"/>
              <w:rPr>
                <w:color w:val="000000" w:themeColor="text1"/>
              </w:rPr>
            </w:pPr>
            <w:r w:rsidRPr="009571B9">
              <w:rPr>
                <w:color w:val="000000" w:themeColor="text1"/>
              </w:rPr>
              <w:t>1.4</w:t>
            </w:r>
          </w:p>
        </w:tc>
        <w:tc>
          <w:tcPr>
            <w:tcW w:w="5837" w:type="dxa"/>
          </w:tcPr>
          <w:p w14:paraId="3F4F8CC6" w14:textId="12624643" w:rsidR="000C1039" w:rsidRPr="009571B9" w:rsidRDefault="000C1039" w:rsidP="00E615C3">
            <w:pPr>
              <w:pStyle w:val="SectCTableText"/>
              <w:spacing w:before="200" w:after="0" w:line="240" w:lineRule="auto"/>
              <w:ind w:left="51" w:firstLine="0"/>
              <w:rPr>
                <w:color w:val="000000" w:themeColor="text1"/>
              </w:rPr>
            </w:pPr>
            <w:r w:rsidRPr="001178E5">
              <w:rPr>
                <w:bCs/>
                <w:color w:val="000000" w:themeColor="text1"/>
              </w:rPr>
              <w:t>Identify and apply sustainable practices</w:t>
            </w:r>
            <w:r w:rsidRPr="001178E5">
              <w:rPr>
                <w:b/>
                <w:bCs/>
                <w:i/>
                <w:color w:val="000000" w:themeColor="text1"/>
                <w:spacing w:val="-13"/>
              </w:rPr>
              <w:t xml:space="preserve"> </w:t>
            </w:r>
            <w:r w:rsidRPr="001178E5">
              <w:rPr>
                <w:bCs/>
                <w:color w:val="000000" w:themeColor="text1"/>
                <w:spacing w:val="-13"/>
              </w:rPr>
              <w:t xml:space="preserve">to </w:t>
            </w:r>
            <w:r w:rsidRPr="001178E5">
              <w:rPr>
                <w:color w:val="000000" w:themeColor="text1"/>
              </w:rPr>
              <w:t>work preparation</w:t>
            </w:r>
            <w:r w:rsidRPr="001178E5">
              <w:rPr>
                <w:color w:val="000000" w:themeColor="text1"/>
                <w:spacing w:val="-11"/>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construction</w:t>
            </w:r>
            <w:r w:rsidRPr="001178E5">
              <w:rPr>
                <w:color w:val="000000" w:themeColor="text1"/>
                <w:spacing w:val="-12"/>
              </w:rPr>
              <w:t xml:space="preserve"> </w:t>
            </w:r>
            <w:r w:rsidRPr="001178E5">
              <w:rPr>
                <w:color w:val="000000" w:themeColor="text1"/>
              </w:rPr>
              <w:t>applications</w:t>
            </w:r>
            <w:r w:rsidR="00C631FB">
              <w:rPr>
                <w:color w:val="000000" w:themeColor="text1"/>
              </w:rPr>
              <w:t>.</w:t>
            </w:r>
          </w:p>
        </w:tc>
      </w:tr>
      <w:tr w:rsidR="000C1039" w:rsidRPr="001178E5" w14:paraId="096FB35C" w14:textId="77777777" w:rsidTr="00E615C3">
        <w:trPr>
          <w:trHeight w:val="20"/>
        </w:trPr>
        <w:tc>
          <w:tcPr>
            <w:tcW w:w="490" w:type="dxa"/>
            <w:vMerge/>
          </w:tcPr>
          <w:p w14:paraId="2BFDC1D2" w14:textId="77777777" w:rsidR="000C1039" w:rsidRPr="009571B9" w:rsidRDefault="000C1039" w:rsidP="000C1039">
            <w:pPr>
              <w:pStyle w:val="SectCTableText"/>
              <w:spacing w:before="240" w:after="0" w:line="240" w:lineRule="auto"/>
              <w:ind w:left="0" w:firstLine="0"/>
              <w:rPr>
                <w:color w:val="000000" w:themeColor="text1"/>
              </w:rPr>
            </w:pPr>
          </w:p>
        </w:tc>
        <w:tc>
          <w:tcPr>
            <w:tcW w:w="2595" w:type="dxa"/>
            <w:vMerge/>
          </w:tcPr>
          <w:p w14:paraId="41015308" w14:textId="77777777" w:rsidR="000C1039" w:rsidRPr="009571B9" w:rsidRDefault="000C1039" w:rsidP="000C1039">
            <w:pPr>
              <w:pStyle w:val="SectCTableText"/>
              <w:spacing w:before="240" w:after="0" w:line="240" w:lineRule="auto"/>
              <w:ind w:left="51" w:firstLine="0"/>
              <w:rPr>
                <w:color w:val="000000" w:themeColor="text1"/>
              </w:rPr>
            </w:pPr>
          </w:p>
        </w:tc>
        <w:tc>
          <w:tcPr>
            <w:tcW w:w="825" w:type="dxa"/>
          </w:tcPr>
          <w:p w14:paraId="6ADB2728" w14:textId="77777777" w:rsidR="000C1039" w:rsidRPr="009571B9" w:rsidRDefault="000C1039" w:rsidP="00E615C3">
            <w:pPr>
              <w:pStyle w:val="SectCTableText"/>
              <w:spacing w:before="200" w:after="0" w:line="240" w:lineRule="auto"/>
              <w:ind w:left="51" w:firstLine="0"/>
              <w:rPr>
                <w:color w:val="000000" w:themeColor="text1"/>
              </w:rPr>
            </w:pPr>
            <w:r w:rsidRPr="009571B9">
              <w:rPr>
                <w:color w:val="000000" w:themeColor="text1"/>
              </w:rPr>
              <w:t>1.5</w:t>
            </w:r>
          </w:p>
        </w:tc>
        <w:tc>
          <w:tcPr>
            <w:tcW w:w="5837" w:type="dxa"/>
          </w:tcPr>
          <w:p w14:paraId="747A0DC8" w14:textId="4CD6B559" w:rsidR="000C1039" w:rsidRPr="009571B9" w:rsidRDefault="000C1039" w:rsidP="00E615C3">
            <w:pPr>
              <w:pStyle w:val="SectCTableText"/>
              <w:spacing w:before="200" w:after="0" w:line="240" w:lineRule="auto"/>
              <w:ind w:left="51" w:firstLine="0"/>
              <w:rPr>
                <w:color w:val="000000" w:themeColor="text1"/>
              </w:rPr>
            </w:pPr>
            <w:r w:rsidRPr="001178E5">
              <w:rPr>
                <w:color w:val="000000" w:themeColor="text1"/>
              </w:rPr>
              <w:t>Identify and use appropriate terminology during cavity brick construction tasks</w:t>
            </w:r>
            <w:r w:rsidR="00C631FB">
              <w:rPr>
                <w:color w:val="000000" w:themeColor="text1"/>
              </w:rPr>
              <w:t>.</w:t>
            </w:r>
          </w:p>
        </w:tc>
      </w:tr>
      <w:tr w:rsidR="000C1039" w:rsidRPr="001178E5" w14:paraId="0E873F2D" w14:textId="77777777" w:rsidTr="000C1039">
        <w:tc>
          <w:tcPr>
            <w:tcW w:w="490" w:type="dxa"/>
          </w:tcPr>
          <w:p w14:paraId="1D409416" w14:textId="77777777" w:rsidR="000C1039" w:rsidRPr="009571B9" w:rsidRDefault="000C1039" w:rsidP="00E615C3">
            <w:pPr>
              <w:pStyle w:val="SectCTableText"/>
              <w:spacing w:before="200" w:after="0" w:line="240" w:lineRule="auto"/>
              <w:ind w:left="0" w:firstLine="0"/>
              <w:rPr>
                <w:color w:val="000000" w:themeColor="text1"/>
              </w:rPr>
            </w:pPr>
            <w:r w:rsidRPr="001178E5">
              <w:rPr>
                <w:color w:val="000000" w:themeColor="text1"/>
              </w:rPr>
              <w:t>2</w:t>
            </w:r>
            <w:r>
              <w:rPr>
                <w:color w:val="000000" w:themeColor="text1"/>
              </w:rPr>
              <w:t>.</w:t>
            </w:r>
          </w:p>
        </w:tc>
        <w:tc>
          <w:tcPr>
            <w:tcW w:w="2595" w:type="dxa"/>
          </w:tcPr>
          <w:p w14:paraId="517DC44B" w14:textId="6CC7F90B" w:rsidR="000C1039" w:rsidRPr="009571B9" w:rsidRDefault="000C1039" w:rsidP="00E615C3">
            <w:pPr>
              <w:pStyle w:val="SectCTableText"/>
              <w:spacing w:before="200" w:after="0" w:line="240" w:lineRule="auto"/>
              <w:ind w:left="51" w:firstLine="0"/>
              <w:rPr>
                <w:color w:val="000000" w:themeColor="text1"/>
              </w:rPr>
            </w:pPr>
            <w:r w:rsidRPr="001178E5">
              <w:rPr>
                <w:color w:val="000000" w:themeColor="text1"/>
              </w:rPr>
              <w:t>Prepare for cavity brick construction</w:t>
            </w:r>
          </w:p>
        </w:tc>
        <w:tc>
          <w:tcPr>
            <w:tcW w:w="825" w:type="dxa"/>
          </w:tcPr>
          <w:p w14:paraId="60E042D7" w14:textId="77777777" w:rsidR="000C1039" w:rsidRPr="009571B9" w:rsidRDefault="000C1039" w:rsidP="00E615C3">
            <w:pPr>
              <w:pStyle w:val="SectCTableText"/>
              <w:spacing w:before="200" w:after="0" w:line="240" w:lineRule="auto"/>
              <w:ind w:left="51" w:firstLine="0"/>
              <w:rPr>
                <w:color w:val="000000" w:themeColor="text1"/>
              </w:rPr>
            </w:pPr>
            <w:r w:rsidRPr="001178E5">
              <w:rPr>
                <w:color w:val="000000" w:themeColor="text1"/>
              </w:rPr>
              <w:t>2.1</w:t>
            </w:r>
          </w:p>
        </w:tc>
        <w:tc>
          <w:tcPr>
            <w:tcW w:w="5837" w:type="dxa"/>
          </w:tcPr>
          <w:p w14:paraId="16712AE5" w14:textId="785143B1" w:rsidR="000C1039" w:rsidRPr="001178E5" w:rsidRDefault="000C1039" w:rsidP="00E615C3">
            <w:pPr>
              <w:pStyle w:val="SectCTableText"/>
              <w:spacing w:before="200" w:after="0" w:line="240" w:lineRule="auto"/>
              <w:ind w:left="51" w:firstLine="0"/>
              <w:rPr>
                <w:color w:val="000000" w:themeColor="text1"/>
                <w:spacing w:val="-3"/>
              </w:rPr>
            </w:pPr>
            <w:r w:rsidRPr="001178E5">
              <w:rPr>
                <w:bCs/>
                <w:color w:val="000000" w:themeColor="text1"/>
              </w:rPr>
              <w:t>Select and use the appropriate personal</w:t>
            </w:r>
            <w:r w:rsidRPr="001178E5">
              <w:rPr>
                <w:bCs/>
                <w:color w:val="000000" w:themeColor="text1"/>
                <w:spacing w:val="-9"/>
              </w:rPr>
              <w:t xml:space="preserve"> </w:t>
            </w:r>
            <w:r w:rsidRPr="001178E5">
              <w:rPr>
                <w:bCs/>
                <w:color w:val="000000" w:themeColor="text1"/>
              </w:rPr>
              <w:t>p</w:t>
            </w:r>
            <w:r w:rsidRPr="001178E5">
              <w:rPr>
                <w:bCs/>
                <w:color w:val="000000" w:themeColor="text1"/>
                <w:spacing w:val="-1"/>
              </w:rPr>
              <w:t>r</w:t>
            </w:r>
            <w:r w:rsidRPr="001178E5">
              <w:rPr>
                <w:bCs/>
                <w:color w:val="000000" w:themeColor="text1"/>
              </w:rPr>
              <w:t>otective</w:t>
            </w:r>
            <w:r w:rsidRPr="001178E5">
              <w:rPr>
                <w:bCs/>
                <w:color w:val="000000" w:themeColor="text1"/>
                <w:spacing w:val="-10"/>
              </w:rPr>
              <w:t xml:space="preserve"> </w:t>
            </w:r>
            <w:r w:rsidRPr="001178E5">
              <w:rPr>
                <w:bCs/>
                <w:color w:val="000000" w:themeColor="text1"/>
              </w:rPr>
              <w:t>eq</w:t>
            </w:r>
            <w:r w:rsidRPr="001178E5">
              <w:rPr>
                <w:bCs/>
                <w:color w:val="000000" w:themeColor="text1"/>
                <w:spacing w:val="-1"/>
              </w:rPr>
              <w:t>u</w:t>
            </w:r>
            <w:r w:rsidRPr="001178E5">
              <w:rPr>
                <w:bCs/>
                <w:color w:val="000000" w:themeColor="text1"/>
                <w:spacing w:val="1"/>
              </w:rPr>
              <w:t>i</w:t>
            </w:r>
            <w:r w:rsidRPr="001178E5">
              <w:rPr>
                <w:bCs/>
                <w:color w:val="000000" w:themeColor="text1"/>
              </w:rPr>
              <w:t>pment</w:t>
            </w:r>
            <w:r w:rsidRPr="001178E5">
              <w:rPr>
                <w:bCs/>
                <w:color w:val="000000" w:themeColor="text1"/>
                <w:spacing w:val="-10"/>
              </w:rPr>
              <w:t xml:space="preserve"> </w:t>
            </w:r>
            <w:r w:rsidRPr="001178E5">
              <w:rPr>
                <w:bCs/>
                <w:color w:val="000000" w:themeColor="text1"/>
              </w:rPr>
              <w:t>(PPE)</w:t>
            </w:r>
            <w:r w:rsidRPr="001178E5">
              <w:rPr>
                <w:bCs/>
                <w:color w:val="000000" w:themeColor="text1"/>
                <w:spacing w:val="-7"/>
              </w:rPr>
              <w:t xml:space="preserve"> </w:t>
            </w:r>
            <w:r w:rsidRPr="001178E5">
              <w:rPr>
                <w:color w:val="000000" w:themeColor="text1"/>
              </w:rPr>
              <w:t>for</w:t>
            </w:r>
            <w:r w:rsidRPr="001178E5">
              <w:rPr>
                <w:color w:val="000000" w:themeColor="text1"/>
                <w:spacing w:val="-3"/>
              </w:rPr>
              <w:t xml:space="preserve"> cavity </w:t>
            </w:r>
            <w:r w:rsidRPr="001178E5">
              <w:rPr>
                <w:color w:val="000000" w:themeColor="text1"/>
              </w:rPr>
              <w:t>brick construction</w:t>
            </w:r>
            <w:r w:rsidR="00C631FB">
              <w:rPr>
                <w:color w:val="000000" w:themeColor="text1"/>
              </w:rPr>
              <w:t>.</w:t>
            </w:r>
          </w:p>
        </w:tc>
      </w:tr>
      <w:tr w:rsidR="000C1039" w:rsidRPr="001178E5" w14:paraId="420C3C8F" w14:textId="77777777" w:rsidTr="000C1039">
        <w:tc>
          <w:tcPr>
            <w:tcW w:w="490" w:type="dxa"/>
          </w:tcPr>
          <w:p w14:paraId="758F6CB9" w14:textId="77777777" w:rsidR="000C1039" w:rsidRPr="001178E5" w:rsidRDefault="000C1039" w:rsidP="00E615C3">
            <w:pPr>
              <w:pStyle w:val="SectCTableText"/>
              <w:spacing w:before="200" w:after="0" w:line="240" w:lineRule="auto"/>
              <w:ind w:left="0" w:firstLine="0"/>
              <w:rPr>
                <w:color w:val="000000" w:themeColor="text1"/>
              </w:rPr>
            </w:pPr>
          </w:p>
        </w:tc>
        <w:tc>
          <w:tcPr>
            <w:tcW w:w="2595" w:type="dxa"/>
          </w:tcPr>
          <w:p w14:paraId="1A4AEB12" w14:textId="77777777" w:rsidR="000C1039" w:rsidRPr="001178E5" w:rsidRDefault="000C1039" w:rsidP="00E615C3">
            <w:pPr>
              <w:pStyle w:val="SectCTableText"/>
              <w:spacing w:before="200" w:after="0" w:line="240" w:lineRule="auto"/>
              <w:ind w:left="51" w:firstLine="0"/>
              <w:rPr>
                <w:color w:val="000000" w:themeColor="text1"/>
              </w:rPr>
            </w:pPr>
          </w:p>
        </w:tc>
        <w:tc>
          <w:tcPr>
            <w:tcW w:w="825" w:type="dxa"/>
          </w:tcPr>
          <w:p w14:paraId="4728E0BD" w14:textId="77777777" w:rsidR="000C1039" w:rsidRPr="001178E5" w:rsidRDefault="000C1039" w:rsidP="00E615C3">
            <w:pPr>
              <w:pStyle w:val="SectCTableText"/>
              <w:spacing w:before="200" w:after="0" w:line="240" w:lineRule="auto"/>
              <w:ind w:left="51" w:firstLine="0"/>
              <w:rPr>
                <w:color w:val="000000" w:themeColor="text1"/>
              </w:rPr>
            </w:pPr>
            <w:r w:rsidRPr="001178E5">
              <w:rPr>
                <w:color w:val="000000" w:themeColor="text1"/>
              </w:rPr>
              <w:t>2.2</w:t>
            </w:r>
          </w:p>
        </w:tc>
        <w:tc>
          <w:tcPr>
            <w:tcW w:w="5837" w:type="dxa"/>
          </w:tcPr>
          <w:p w14:paraId="06428C47" w14:textId="4CAB39FD" w:rsidR="000C1039" w:rsidRPr="001178E5" w:rsidRDefault="000C1039" w:rsidP="00E615C3">
            <w:pPr>
              <w:pStyle w:val="SectCTableText"/>
              <w:spacing w:before="200" w:after="0" w:line="240" w:lineRule="auto"/>
              <w:ind w:left="51" w:firstLine="0"/>
              <w:rPr>
                <w:bCs/>
                <w:color w:val="000000" w:themeColor="text1"/>
              </w:rPr>
            </w:pPr>
            <w:r w:rsidRPr="001178E5">
              <w:rPr>
                <w:color w:val="000000" w:themeColor="text1"/>
              </w:rPr>
              <w:t xml:space="preserve">Identify and obtain the required quantities of </w:t>
            </w:r>
            <w:r w:rsidRPr="001178E5">
              <w:rPr>
                <w:b/>
                <w:bCs/>
                <w:i/>
                <w:color w:val="000000" w:themeColor="text1"/>
              </w:rPr>
              <w:t>mate</w:t>
            </w:r>
            <w:r w:rsidRPr="001178E5">
              <w:rPr>
                <w:b/>
                <w:bCs/>
                <w:i/>
                <w:color w:val="000000" w:themeColor="text1"/>
                <w:spacing w:val="-1"/>
              </w:rPr>
              <w:t>r</w:t>
            </w:r>
            <w:r w:rsidRPr="001178E5">
              <w:rPr>
                <w:b/>
                <w:bCs/>
                <w:i/>
                <w:color w:val="000000" w:themeColor="text1"/>
                <w:spacing w:val="1"/>
              </w:rPr>
              <w:t>i</w:t>
            </w:r>
            <w:r w:rsidRPr="001178E5">
              <w:rPr>
                <w:b/>
                <w:bCs/>
                <w:i/>
                <w:color w:val="000000" w:themeColor="text1"/>
              </w:rPr>
              <w:t>als</w:t>
            </w:r>
            <w:r w:rsidRPr="001178E5">
              <w:rPr>
                <w:b/>
                <w:bCs/>
                <w:i/>
                <w:color w:val="000000" w:themeColor="text1"/>
                <w:spacing w:val="-10"/>
              </w:rPr>
              <w:t xml:space="preserve"> </w:t>
            </w:r>
            <w:r w:rsidRPr="001178E5">
              <w:rPr>
                <w:color w:val="000000" w:themeColor="text1"/>
              </w:rPr>
              <w:t xml:space="preserve">for cavity </w:t>
            </w:r>
            <w:r w:rsidRPr="001178E5">
              <w:rPr>
                <w:color w:val="000000" w:themeColor="text1"/>
                <w:spacing w:val="-2"/>
              </w:rPr>
              <w:t xml:space="preserve">brick </w:t>
            </w:r>
            <w:r w:rsidRPr="001178E5">
              <w:rPr>
                <w:color w:val="000000" w:themeColor="text1"/>
              </w:rPr>
              <w:t>construction</w:t>
            </w:r>
            <w:r w:rsidR="00C631FB">
              <w:rPr>
                <w:color w:val="000000" w:themeColor="text1"/>
              </w:rPr>
              <w:t>.</w:t>
            </w:r>
          </w:p>
        </w:tc>
      </w:tr>
      <w:tr w:rsidR="000C1039" w:rsidRPr="001178E5" w14:paraId="67BC8048" w14:textId="77777777" w:rsidTr="000C1039">
        <w:tc>
          <w:tcPr>
            <w:tcW w:w="490" w:type="dxa"/>
          </w:tcPr>
          <w:p w14:paraId="6A7C1FB3" w14:textId="77777777" w:rsidR="000C1039" w:rsidRPr="001178E5" w:rsidRDefault="000C1039" w:rsidP="00E615C3">
            <w:pPr>
              <w:pStyle w:val="SectCTableText"/>
              <w:spacing w:before="200" w:after="0" w:line="240" w:lineRule="auto"/>
              <w:ind w:left="0" w:firstLine="0"/>
              <w:rPr>
                <w:color w:val="000000" w:themeColor="text1"/>
              </w:rPr>
            </w:pPr>
          </w:p>
        </w:tc>
        <w:tc>
          <w:tcPr>
            <w:tcW w:w="2595" w:type="dxa"/>
          </w:tcPr>
          <w:p w14:paraId="36D9097E" w14:textId="77777777" w:rsidR="000C1039" w:rsidRPr="001178E5" w:rsidRDefault="000C1039" w:rsidP="00E615C3">
            <w:pPr>
              <w:pStyle w:val="SectCTableText"/>
              <w:spacing w:before="200" w:after="0" w:line="240" w:lineRule="auto"/>
              <w:ind w:left="51" w:firstLine="0"/>
              <w:rPr>
                <w:color w:val="000000" w:themeColor="text1"/>
              </w:rPr>
            </w:pPr>
          </w:p>
        </w:tc>
        <w:tc>
          <w:tcPr>
            <w:tcW w:w="825" w:type="dxa"/>
          </w:tcPr>
          <w:p w14:paraId="3F4DFD17" w14:textId="77777777" w:rsidR="000C1039" w:rsidRPr="001178E5" w:rsidRDefault="000C1039" w:rsidP="00E615C3">
            <w:pPr>
              <w:pStyle w:val="SectCTableText"/>
              <w:spacing w:before="200" w:after="0" w:line="240" w:lineRule="auto"/>
              <w:ind w:left="51" w:firstLine="0"/>
              <w:rPr>
                <w:color w:val="000000" w:themeColor="text1"/>
              </w:rPr>
            </w:pPr>
            <w:r w:rsidRPr="001178E5">
              <w:rPr>
                <w:color w:val="000000" w:themeColor="text1"/>
              </w:rPr>
              <w:t>2.3</w:t>
            </w:r>
          </w:p>
        </w:tc>
        <w:tc>
          <w:tcPr>
            <w:tcW w:w="5837" w:type="dxa"/>
          </w:tcPr>
          <w:p w14:paraId="2DF33EC9" w14:textId="289066FF" w:rsidR="000C1039" w:rsidRPr="001178E5" w:rsidRDefault="000C1039" w:rsidP="00E615C3">
            <w:pPr>
              <w:pStyle w:val="SectCTableText"/>
              <w:spacing w:before="200" w:after="0" w:line="240" w:lineRule="auto"/>
              <w:ind w:left="51" w:firstLine="0"/>
              <w:rPr>
                <w:color w:val="000000" w:themeColor="text1"/>
              </w:rPr>
            </w:pPr>
            <w:r w:rsidRPr="001178E5">
              <w:rPr>
                <w:color w:val="000000" w:themeColor="text1"/>
              </w:rPr>
              <w:t>Select and prepare the appropriate</w:t>
            </w:r>
            <w:r w:rsidRPr="001178E5">
              <w:rPr>
                <w:color w:val="000000" w:themeColor="text1"/>
                <w:spacing w:val="-13"/>
              </w:rPr>
              <w:t xml:space="preserve"> </w:t>
            </w:r>
            <w:r w:rsidRPr="001178E5">
              <w:rPr>
                <w:b/>
                <w:bCs/>
                <w:i/>
                <w:color w:val="000000" w:themeColor="text1"/>
              </w:rPr>
              <w:t>tools</w:t>
            </w:r>
            <w:r w:rsidRPr="001178E5">
              <w:rPr>
                <w:b/>
                <w:bCs/>
                <w:i/>
                <w:color w:val="000000" w:themeColor="text1"/>
                <w:spacing w:val="-5"/>
              </w:rPr>
              <w:t xml:space="preserve"> </w:t>
            </w:r>
            <w:r w:rsidRPr="001178E5">
              <w:rPr>
                <w:b/>
                <w:bCs/>
                <w:i/>
                <w:color w:val="000000" w:themeColor="text1"/>
              </w:rPr>
              <w:t>and</w:t>
            </w:r>
            <w:r w:rsidRPr="001178E5">
              <w:rPr>
                <w:b/>
                <w:bCs/>
                <w:i/>
                <w:color w:val="000000" w:themeColor="text1"/>
                <w:spacing w:val="-4"/>
              </w:rPr>
              <w:t xml:space="preserve"> </w:t>
            </w:r>
            <w:r w:rsidRPr="001178E5">
              <w:rPr>
                <w:b/>
                <w:bCs/>
                <w:i/>
                <w:color w:val="000000" w:themeColor="text1"/>
              </w:rPr>
              <w:t>equipment</w:t>
            </w:r>
            <w:r w:rsidRPr="001178E5">
              <w:rPr>
                <w:b/>
                <w:bCs/>
                <w:i/>
                <w:color w:val="000000" w:themeColor="text1"/>
                <w:spacing w:val="-10"/>
              </w:rPr>
              <w:t xml:space="preserve"> </w:t>
            </w:r>
            <w:r w:rsidRPr="001178E5">
              <w:rPr>
                <w:color w:val="000000" w:themeColor="text1"/>
              </w:rPr>
              <w:t>f</w:t>
            </w:r>
            <w:r w:rsidRPr="001178E5">
              <w:rPr>
                <w:color w:val="000000" w:themeColor="text1"/>
                <w:spacing w:val="1"/>
              </w:rPr>
              <w:t>o</w:t>
            </w:r>
            <w:r w:rsidRPr="001178E5">
              <w:rPr>
                <w:color w:val="000000" w:themeColor="text1"/>
              </w:rPr>
              <w:t>r</w:t>
            </w:r>
            <w:r w:rsidRPr="001178E5">
              <w:rPr>
                <w:color w:val="000000" w:themeColor="text1"/>
                <w:spacing w:val="-3"/>
              </w:rPr>
              <w:t xml:space="preserve"> </w:t>
            </w:r>
            <w:r w:rsidRPr="001178E5">
              <w:rPr>
                <w:color w:val="000000" w:themeColor="text1"/>
              </w:rPr>
              <w:t>cavity brick construction according to work</w:t>
            </w:r>
            <w:r w:rsidRPr="001178E5">
              <w:rPr>
                <w:color w:val="000000" w:themeColor="text1"/>
                <w:spacing w:val="-5"/>
              </w:rPr>
              <w:t xml:space="preserve"> </w:t>
            </w:r>
            <w:r w:rsidRPr="001178E5">
              <w:rPr>
                <w:color w:val="000000" w:themeColor="text1"/>
              </w:rPr>
              <w:t>instr</w:t>
            </w:r>
            <w:r w:rsidRPr="001178E5">
              <w:rPr>
                <w:color w:val="000000" w:themeColor="text1"/>
                <w:spacing w:val="-1"/>
              </w:rPr>
              <w:t>uc</w:t>
            </w:r>
            <w:r w:rsidRPr="001178E5">
              <w:rPr>
                <w:color w:val="000000" w:themeColor="text1"/>
              </w:rPr>
              <w:t>tions and safety requirements</w:t>
            </w:r>
            <w:r w:rsidR="00C631FB">
              <w:rPr>
                <w:color w:val="000000" w:themeColor="text1"/>
              </w:rPr>
              <w:t>.</w:t>
            </w:r>
          </w:p>
        </w:tc>
      </w:tr>
      <w:tr w:rsidR="000C1039" w:rsidRPr="001178E5" w14:paraId="4925EDE6" w14:textId="77777777" w:rsidTr="000C1039">
        <w:tc>
          <w:tcPr>
            <w:tcW w:w="490" w:type="dxa"/>
          </w:tcPr>
          <w:p w14:paraId="45922D23" w14:textId="77777777" w:rsidR="000C1039" w:rsidRPr="001178E5" w:rsidRDefault="000C1039" w:rsidP="00E615C3">
            <w:pPr>
              <w:pStyle w:val="SectCTableText"/>
              <w:spacing w:before="200" w:after="0" w:line="240" w:lineRule="auto"/>
              <w:ind w:left="0" w:firstLine="0"/>
              <w:rPr>
                <w:color w:val="000000" w:themeColor="text1"/>
              </w:rPr>
            </w:pPr>
          </w:p>
        </w:tc>
        <w:tc>
          <w:tcPr>
            <w:tcW w:w="2595" w:type="dxa"/>
          </w:tcPr>
          <w:p w14:paraId="13DA6F89" w14:textId="77777777" w:rsidR="000C1039" w:rsidRPr="001178E5" w:rsidRDefault="000C1039" w:rsidP="00E615C3">
            <w:pPr>
              <w:pStyle w:val="SectCTableText"/>
              <w:spacing w:before="200" w:after="0" w:line="240" w:lineRule="auto"/>
              <w:ind w:left="51" w:firstLine="0"/>
              <w:rPr>
                <w:color w:val="000000" w:themeColor="text1"/>
              </w:rPr>
            </w:pPr>
          </w:p>
        </w:tc>
        <w:tc>
          <w:tcPr>
            <w:tcW w:w="825" w:type="dxa"/>
          </w:tcPr>
          <w:p w14:paraId="3DF589C0" w14:textId="77777777" w:rsidR="000C1039" w:rsidRPr="001178E5" w:rsidRDefault="000C1039" w:rsidP="00E615C3">
            <w:pPr>
              <w:pStyle w:val="SectCTableText"/>
              <w:spacing w:before="200" w:after="0" w:line="240" w:lineRule="auto"/>
              <w:ind w:left="51" w:firstLine="0"/>
              <w:rPr>
                <w:color w:val="000000" w:themeColor="text1"/>
              </w:rPr>
            </w:pPr>
            <w:r w:rsidRPr="001178E5">
              <w:rPr>
                <w:color w:val="000000" w:themeColor="text1"/>
              </w:rPr>
              <w:t>2.4</w:t>
            </w:r>
          </w:p>
        </w:tc>
        <w:tc>
          <w:tcPr>
            <w:tcW w:w="5837" w:type="dxa"/>
          </w:tcPr>
          <w:p w14:paraId="0FB26052" w14:textId="1517B575" w:rsidR="000C1039" w:rsidRPr="001178E5" w:rsidRDefault="000C1039" w:rsidP="00E615C3">
            <w:pPr>
              <w:pStyle w:val="SectCTableText"/>
              <w:spacing w:before="200" w:after="0" w:line="240" w:lineRule="auto"/>
              <w:ind w:left="51" w:firstLine="0"/>
              <w:rPr>
                <w:color w:val="000000" w:themeColor="text1"/>
              </w:rPr>
            </w:pPr>
            <w:r w:rsidRPr="001178E5">
              <w:rPr>
                <w:color w:val="000000" w:themeColor="text1"/>
              </w:rPr>
              <w:t>Confirm the location and dimensions from work instructions, plans and specifications</w:t>
            </w:r>
            <w:r w:rsidR="00C631FB">
              <w:rPr>
                <w:color w:val="000000" w:themeColor="text1"/>
              </w:rPr>
              <w:t>.</w:t>
            </w:r>
          </w:p>
        </w:tc>
      </w:tr>
      <w:tr w:rsidR="000C1039" w:rsidRPr="001178E5" w14:paraId="452E60F4" w14:textId="77777777" w:rsidTr="000C1039">
        <w:tc>
          <w:tcPr>
            <w:tcW w:w="490" w:type="dxa"/>
          </w:tcPr>
          <w:p w14:paraId="1CE09BA6" w14:textId="77777777" w:rsidR="000C1039" w:rsidRPr="001178E5" w:rsidRDefault="000C1039" w:rsidP="00E615C3">
            <w:pPr>
              <w:pStyle w:val="SectCTableText"/>
              <w:spacing w:before="200" w:after="0" w:line="240" w:lineRule="auto"/>
              <w:ind w:left="0" w:firstLine="0"/>
              <w:rPr>
                <w:color w:val="000000" w:themeColor="text1"/>
              </w:rPr>
            </w:pPr>
          </w:p>
        </w:tc>
        <w:tc>
          <w:tcPr>
            <w:tcW w:w="2595" w:type="dxa"/>
          </w:tcPr>
          <w:p w14:paraId="6FBFFD3A" w14:textId="77777777" w:rsidR="000C1039" w:rsidRPr="001178E5" w:rsidRDefault="000C1039" w:rsidP="00E615C3">
            <w:pPr>
              <w:pStyle w:val="SectCTableText"/>
              <w:spacing w:before="200" w:after="0" w:line="240" w:lineRule="auto"/>
              <w:ind w:left="51" w:firstLine="0"/>
              <w:rPr>
                <w:color w:val="000000" w:themeColor="text1"/>
              </w:rPr>
            </w:pPr>
          </w:p>
        </w:tc>
        <w:tc>
          <w:tcPr>
            <w:tcW w:w="825" w:type="dxa"/>
          </w:tcPr>
          <w:p w14:paraId="336296AD" w14:textId="3456F0DF" w:rsidR="000C1039" w:rsidRPr="001178E5" w:rsidRDefault="000C1039" w:rsidP="00E615C3">
            <w:pPr>
              <w:pStyle w:val="SectCTableText"/>
              <w:spacing w:before="200" w:after="0" w:line="240" w:lineRule="auto"/>
              <w:ind w:left="51" w:firstLine="0"/>
              <w:rPr>
                <w:color w:val="000000" w:themeColor="text1"/>
              </w:rPr>
            </w:pPr>
            <w:r>
              <w:rPr>
                <w:color w:val="000000" w:themeColor="text1"/>
              </w:rPr>
              <w:t>2.5</w:t>
            </w:r>
          </w:p>
        </w:tc>
        <w:tc>
          <w:tcPr>
            <w:tcW w:w="5837" w:type="dxa"/>
          </w:tcPr>
          <w:p w14:paraId="683B4762" w14:textId="352EEBB5" w:rsidR="000C1039" w:rsidRPr="001178E5" w:rsidRDefault="000C1039" w:rsidP="00E615C3">
            <w:pPr>
              <w:pStyle w:val="SectCTableText"/>
              <w:spacing w:before="200" w:after="0" w:line="240" w:lineRule="auto"/>
              <w:ind w:left="51" w:firstLine="0"/>
              <w:rPr>
                <w:color w:val="000000" w:themeColor="text1"/>
              </w:rPr>
            </w:pPr>
            <w:r w:rsidRPr="001178E5">
              <w:rPr>
                <w:color w:val="000000" w:themeColor="text1"/>
              </w:rPr>
              <w:t xml:space="preserve">Mix mortar following </w:t>
            </w:r>
            <w:proofErr w:type="gramStart"/>
            <w:r w:rsidRPr="001178E5">
              <w:rPr>
                <w:color w:val="000000" w:themeColor="text1"/>
              </w:rPr>
              <w:t>manufacturer</w:t>
            </w:r>
            <w:r>
              <w:rPr>
                <w:color w:val="000000" w:themeColor="text1"/>
              </w:rPr>
              <w:t>s’</w:t>
            </w:r>
            <w:proofErr w:type="gramEnd"/>
            <w:r w:rsidRPr="001178E5">
              <w:rPr>
                <w:color w:val="000000" w:themeColor="text1"/>
              </w:rPr>
              <w:t xml:space="preserve"> or job specifications, codes and standards</w:t>
            </w:r>
            <w:r w:rsidR="00C631FB">
              <w:rPr>
                <w:color w:val="000000" w:themeColor="text1"/>
              </w:rPr>
              <w:t>.</w:t>
            </w:r>
          </w:p>
        </w:tc>
      </w:tr>
    </w:tbl>
    <w:p w14:paraId="4F246EAA" w14:textId="77777777" w:rsidR="000C1039" w:rsidRDefault="000C1039" w:rsidP="000C1039">
      <w:pPr>
        <w:rPr>
          <w:iCs/>
        </w:rPr>
      </w:pPr>
      <w:r>
        <w:rPr>
          <w:iCs/>
        </w:rPr>
        <w:br w:type="page"/>
      </w:r>
    </w:p>
    <w:tbl>
      <w:tblPr>
        <w:tblW w:w="9747" w:type="dxa"/>
        <w:tblLayout w:type="fixed"/>
        <w:tblLook w:val="0000" w:firstRow="0" w:lastRow="0" w:firstColumn="0" w:lastColumn="0" w:noHBand="0" w:noVBand="0"/>
      </w:tblPr>
      <w:tblGrid>
        <w:gridCol w:w="490"/>
        <w:gridCol w:w="2595"/>
        <w:gridCol w:w="825"/>
        <w:gridCol w:w="5837"/>
      </w:tblGrid>
      <w:tr w:rsidR="000C1039" w:rsidRPr="001178E5" w14:paraId="7E3F1321" w14:textId="77777777" w:rsidTr="000C1039">
        <w:tc>
          <w:tcPr>
            <w:tcW w:w="3085" w:type="dxa"/>
            <w:gridSpan w:val="2"/>
          </w:tcPr>
          <w:p w14:paraId="43B64EFE" w14:textId="77777777" w:rsidR="000C1039" w:rsidRPr="009571B9" w:rsidRDefault="000C1039" w:rsidP="00E615C3">
            <w:pPr>
              <w:pStyle w:val="SectCHead1"/>
              <w:spacing w:before="0" w:after="120" w:line="240" w:lineRule="auto"/>
              <w:rPr>
                <w:color w:val="000000" w:themeColor="text1"/>
              </w:rPr>
            </w:pPr>
            <w:r w:rsidRPr="009571B9">
              <w:rPr>
                <w:color w:val="000000" w:themeColor="text1"/>
              </w:rPr>
              <w:lastRenderedPageBreak/>
              <w:t>ELEMENT</w:t>
            </w:r>
          </w:p>
        </w:tc>
        <w:tc>
          <w:tcPr>
            <w:tcW w:w="6662" w:type="dxa"/>
            <w:gridSpan w:val="2"/>
          </w:tcPr>
          <w:p w14:paraId="44013AF1" w14:textId="77777777" w:rsidR="000C1039" w:rsidRPr="009571B9" w:rsidRDefault="000C1039" w:rsidP="00E615C3">
            <w:pPr>
              <w:pStyle w:val="SectCHead1"/>
              <w:spacing w:before="0" w:after="120" w:line="240" w:lineRule="auto"/>
              <w:ind w:left="66"/>
              <w:rPr>
                <w:color w:val="000000" w:themeColor="text1"/>
              </w:rPr>
            </w:pPr>
            <w:r w:rsidRPr="009571B9">
              <w:rPr>
                <w:color w:val="000000" w:themeColor="text1"/>
              </w:rPr>
              <w:t>PERFORMANCE CRITERIA</w:t>
            </w:r>
          </w:p>
        </w:tc>
      </w:tr>
      <w:tr w:rsidR="00E615C3" w:rsidRPr="001178E5" w14:paraId="1288D02A" w14:textId="77777777" w:rsidTr="000C1039">
        <w:tc>
          <w:tcPr>
            <w:tcW w:w="490" w:type="dxa"/>
          </w:tcPr>
          <w:p w14:paraId="54CDC230" w14:textId="77777777" w:rsidR="00E615C3" w:rsidRPr="001178E5" w:rsidRDefault="00E615C3" w:rsidP="00E615C3">
            <w:pPr>
              <w:pStyle w:val="SectCTableText"/>
              <w:spacing w:after="0" w:line="240" w:lineRule="auto"/>
              <w:ind w:left="0" w:firstLine="0"/>
              <w:rPr>
                <w:color w:val="000000" w:themeColor="text1"/>
              </w:rPr>
            </w:pPr>
            <w:r w:rsidRPr="001178E5">
              <w:rPr>
                <w:color w:val="000000" w:themeColor="text1"/>
              </w:rPr>
              <w:t>3</w:t>
            </w:r>
            <w:r>
              <w:rPr>
                <w:color w:val="000000" w:themeColor="text1"/>
              </w:rPr>
              <w:t>.</w:t>
            </w:r>
          </w:p>
        </w:tc>
        <w:tc>
          <w:tcPr>
            <w:tcW w:w="2595" w:type="dxa"/>
          </w:tcPr>
          <w:p w14:paraId="749F862C" w14:textId="3FBF590E" w:rsidR="00E615C3" w:rsidRPr="001178E5" w:rsidRDefault="00E615C3" w:rsidP="00E615C3">
            <w:pPr>
              <w:pStyle w:val="SectCTableText"/>
              <w:spacing w:after="0" w:line="240" w:lineRule="auto"/>
              <w:ind w:left="51" w:firstLine="0"/>
              <w:rPr>
                <w:color w:val="000000" w:themeColor="text1"/>
              </w:rPr>
            </w:pPr>
            <w:r w:rsidRPr="001178E5">
              <w:rPr>
                <w:color w:val="000000" w:themeColor="text1"/>
              </w:rPr>
              <w:t>Construct cavity brickwork</w:t>
            </w:r>
          </w:p>
        </w:tc>
        <w:tc>
          <w:tcPr>
            <w:tcW w:w="825" w:type="dxa"/>
          </w:tcPr>
          <w:p w14:paraId="26EB44EA" w14:textId="77777777" w:rsidR="00E615C3" w:rsidRPr="001178E5" w:rsidRDefault="00E615C3" w:rsidP="00E615C3">
            <w:pPr>
              <w:pStyle w:val="SectCTableText"/>
              <w:spacing w:after="0" w:line="240" w:lineRule="auto"/>
              <w:ind w:left="51" w:firstLine="0"/>
              <w:rPr>
                <w:color w:val="000000" w:themeColor="text1"/>
              </w:rPr>
            </w:pPr>
            <w:r w:rsidRPr="001178E5">
              <w:rPr>
                <w:color w:val="000000" w:themeColor="text1"/>
              </w:rPr>
              <w:t>3.1</w:t>
            </w:r>
          </w:p>
        </w:tc>
        <w:tc>
          <w:tcPr>
            <w:tcW w:w="5837" w:type="dxa"/>
          </w:tcPr>
          <w:p w14:paraId="2ABF9376" w14:textId="499E0BAA" w:rsidR="00E615C3" w:rsidRPr="001178E5" w:rsidRDefault="00E615C3" w:rsidP="00E615C3">
            <w:pPr>
              <w:pStyle w:val="SectCTableText"/>
              <w:spacing w:after="0" w:line="240" w:lineRule="auto"/>
              <w:ind w:left="51" w:firstLine="0"/>
              <w:rPr>
                <w:color w:val="000000" w:themeColor="text1"/>
              </w:rPr>
            </w:pPr>
            <w:r w:rsidRPr="001178E5">
              <w:rPr>
                <w:color w:val="000000" w:themeColor="text1"/>
              </w:rPr>
              <w:t xml:space="preserve">Locate window and door frames and build </w:t>
            </w:r>
            <w:proofErr w:type="gramStart"/>
            <w:r w:rsidRPr="001178E5">
              <w:rPr>
                <w:color w:val="000000" w:themeColor="text1"/>
              </w:rPr>
              <w:t>in to</w:t>
            </w:r>
            <w:proofErr w:type="gramEnd"/>
            <w:r w:rsidRPr="001178E5">
              <w:rPr>
                <w:color w:val="000000" w:themeColor="text1"/>
              </w:rPr>
              <w:t xml:space="preserve"> cavity wall</w:t>
            </w:r>
            <w:r w:rsidR="00C631FB">
              <w:rPr>
                <w:color w:val="000000" w:themeColor="text1"/>
              </w:rPr>
              <w:t>.</w:t>
            </w:r>
          </w:p>
        </w:tc>
      </w:tr>
      <w:tr w:rsidR="00E615C3" w:rsidRPr="001178E5" w14:paraId="6804C3F5" w14:textId="77777777" w:rsidTr="000C1039">
        <w:tc>
          <w:tcPr>
            <w:tcW w:w="490" w:type="dxa"/>
          </w:tcPr>
          <w:p w14:paraId="25A69AE0" w14:textId="77777777" w:rsidR="00E615C3" w:rsidRPr="001178E5" w:rsidRDefault="00E615C3" w:rsidP="00E615C3">
            <w:pPr>
              <w:pStyle w:val="SectCTableText"/>
              <w:spacing w:before="200" w:after="0" w:line="240" w:lineRule="auto"/>
              <w:ind w:left="0" w:firstLine="0"/>
              <w:rPr>
                <w:color w:val="000000" w:themeColor="text1"/>
              </w:rPr>
            </w:pPr>
          </w:p>
        </w:tc>
        <w:tc>
          <w:tcPr>
            <w:tcW w:w="2595" w:type="dxa"/>
          </w:tcPr>
          <w:p w14:paraId="03903F06" w14:textId="77777777" w:rsidR="00E615C3" w:rsidRPr="001178E5" w:rsidRDefault="00E615C3" w:rsidP="00E615C3">
            <w:pPr>
              <w:pStyle w:val="SectCTableText"/>
              <w:spacing w:before="200" w:after="0" w:line="240" w:lineRule="auto"/>
              <w:ind w:left="51" w:firstLine="0"/>
              <w:rPr>
                <w:color w:val="000000" w:themeColor="text1"/>
              </w:rPr>
            </w:pPr>
          </w:p>
        </w:tc>
        <w:tc>
          <w:tcPr>
            <w:tcW w:w="825" w:type="dxa"/>
          </w:tcPr>
          <w:p w14:paraId="4FCE6CC5" w14:textId="77777777" w:rsidR="00E615C3" w:rsidRPr="001178E5" w:rsidRDefault="00E615C3" w:rsidP="00E615C3">
            <w:pPr>
              <w:pStyle w:val="SectCTableText"/>
              <w:spacing w:before="200" w:after="0" w:line="240" w:lineRule="auto"/>
              <w:ind w:left="51" w:firstLine="0"/>
              <w:rPr>
                <w:color w:val="000000" w:themeColor="text1"/>
              </w:rPr>
            </w:pPr>
            <w:r w:rsidRPr="001178E5">
              <w:rPr>
                <w:color w:val="000000" w:themeColor="text1"/>
              </w:rPr>
              <w:t>3.2</w:t>
            </w:r>
          </w:p>
        </w:tc>
        <w:tc>
          <w:tcPr>
            <w:tcW w:w="5837" w:type="dxa"/>
          </w:tcPr>
          <w:p w14:paraId="3D2FA61F" w14:textId="40069FD1" w:rsidR="00E615C3" w:rsidRPr="001178E5" w:rsidRDefault="00E615C3" w:rsidP="00E615C3">
            <w:pPr>
              <w:pStyle w:val="SectCTableText"/>
              <w:spacing w:before="200" w:after="0" w:line="240" w:lineRule="auto"/>
              <w:ind w:left="51" w:firstLine="0"/>
              <w:rPr>
                <w:color w:val="000000" w:themeColor="text1"/>
              </w:rPr>
            </w:pPr>
            <w:r w:rsidRPr="001178E5">
              <w:rPr>
                <w:color w:val="000000" w:themeColor="text1"/>
              </w:rPr>
              <w:t>Build a cavity brick construction to the required standard ensu</w:t>
            </w:r>
            <w:r w:rsidR="00C631FB">
              <w:rPr>
                <w:color w:val="000000" w:themeColor="text1"/>
              </w:rPr>
              <w:t>ring safety for self and others.</w:t>
            </w:r>
          </w:p>
        </w:tc>
      </w:tr>
      <w:tr w:rsidR="00E615C3" w:rsidRPr="001178E5" w14:paraId="315D0B7E" w14:textId="77777777" w:rsidTr="000C1039">
        <w:tc>
          <w:tcPr>
            <w:tcW w:w="490" w:type="dxa"/>
          </w:tcPr>
          <w:p w14:paraId="19DE7FE6" w14:textId="77777777" w:rsidR="00E615C3" w:rsidRPr="001178E5" w:rsidRDefault="00E615C3" w:rsidP="00E615C3">
            <w:pPr>
              <w:pStyle w:val="SectCTableText"/>
              <w:spacing w:before="200" w:after="0" w:line="240" w:lineRule="auto"/>
              <w:ind w:left="0" w:firstLine="0"/>
              <w:rPr>
                <w:color w:val="000000" w:themeColor="text1"/>
              </w:rPr>
            </w:pPr>
          </w:p>
        </w:tc>
        <w:tc>
          <w:tcPr>
            <w:tcW w:w="2595" w:type="dxa"/>
          </w:tcPr>
          <w:p w14:paraId="07DD51A1" w14:textId="77777777" w:rsidR="00E615C3" w:rsidRPr="001178E5" w:rsidRDefault="00E615C3" w:rsidP="00E615C3">
            <w:pPr>
              <w:pStyle w:val="SectCTableText"/>
              <w:spacing w:before="200" w:after="0" w:line="240" w:lineRule="auto"/>
              <w:ind w:left="51" w:firstLine="0"/>
              <w:rPr>
                <w:color w:val="000000" w:themeColor="text1"/>
              </w:rPr>
            </w:pPr>
          </w:p>
        </w:tc>
        <w:tc>
          <w:tcPr>
            <w:tcW w:w="825" w:type="dxa"/>
          </w:tcPr>
          <w:p w14:paraId="5091545F" w14:textId="77777777" w:rsidR="00E615C3" w:rsidRPr="001178E5" w:rsidRDefault="00E615C3" w:rsidP="00E615C3">
            <w:pPr>
              <w:pStyle w:val="SectCTableText"/>
              <w:spacing w:before="200" w:after="0" w:line="240" w:lineRule="auto"/>
              <w:ind w:left="51" w:firstLine="0"/>
              <w:rPr>
                <w:color w:val="000000" w:themeColor="text1"/>
              </w:rPr>
            </w:pPr>
            <w:r w:rsidRPr="001178E5">
              <w:rPr>
                <w:color w:val="000000" w:themeColor="text1"/>
              </w:rPr>
              <w:t>3.3</w:t>
            </w:r>
          </w:p>
        </w:tc>
        <w:tc>
          <w:tcPr>
            <w:tcW w:w="5837" w:type="dxa"/>
          </w:tcPr>
          <w:p w14:paraId="725E93E7" w14:textId="6E904ADF" w:rsidR="00E615C3" w:rsidRPr="001178E5" w:rsidRDefault="00E615C3" w:rsidP="00E615C3">
            <w:pPr>
              <w:pStyle w:val="SectCTableText"/>
              <w:spacing w:before="200" w:after="0" w:line="240" w:lineRule="auto"/>
              <w:ind w:left="51" w:right="-136" w:firstLine="0"/>
              <w:rPr>
                <w:color w:val="000000" w:themeColor="text1"/>
              </w:rPr>
            </w:pPr>
            <w:r w:rsidRPr="001178E5">
              <w:rPr>
                <w:color w:val="000000" w:themeColor="text1"/>
              </w:rPr>
              <w:t>Cut sill bricks and lay according to work instructions and standards</w:t>
            </w:r>
            <w:r w:rsidR="00C631FB">
              <w:rPr>
                <w:color w:val="000000" w:themeColor="text1"/>
              </w:rPr>
              <w:t>.</w:t>
            </w:r>
          </w:p>
        </w:tc>
      </w:tr>
      <w:tr w:rsidR="00E615C3" w:rsidRPr="001178E5" w14:paraId="0DF7B80F" w14:textId="77777777" w:rsidTr="000C1039">
        <w:tc>
          <w:tcPr>
            <w:tcW w:w="490" w:type="dxa"/>
          </w:tcPr>
          <w:p w14:paraId="54D089D2" w14:textId="3C9BC7D6" w:rsidR="00E615C3" w:rsidRPr="001178E5" w:rsidRDefault="00E615C3" w:rsidP="00E615C3">
            <w:pPr>
              <w:pStyle w:val="SectCTableText"/>
              <w:spacing w:before="200" w:after="0" w:line="240" w:lineRule="auto"/>
              <w:ind w:left="0" w:firstLine="0"/>
              <w:rPr>
                <w:color w:val="000000" w:themeColor="text1"/>
              </w:rPr>
            </w:pPr>
            <w:r>
              <w:rPr>
                <w:color w:val="000000" w:themeColor="text1"/>
              </w:rPr>
              <w:t>4.</w:t>
            </w:r>
          </w:p>
        </w:tc>
        <w:tc>
          <w:tcPr>
            <w:tcW w:w="2595" w:type="dxa"/>
          </w:tcPr>
          <w:p w14:paraId="5F44176D" w14:textId="77777777" w:rsidR="00E615C3" w:rsidRPr="001178E5" w:rsidRDefault="00E615C3" w:rsidP="00E615C3">
            <w:pPr>
              <w:pStyle w:val="SectCTableText"/>
              <w:spacing w:before="200" w:after="0" w:line="240" w:lineRule="auto"/>
              <w:ind w:left="51" w:firstLine="0"/>
              <w:rPr>
                <w:color w:val="000000" w:themeColor="text1"/>
              </w:rPr>
            </w:pPr>
            <w:r w:rsidRPr="001178E5">
              <w:t>Clean</w:t>
            </w:r>
            <w:r w:rsidRPr="001178E5">
              <w:rPr>
                <w:spacing w:val="-6"/>
              </w:rPr>
              <w:t xml:space="preserve"> </w:t>
            </w:r>
            <w:r w:rsidRPr="001178E5">
              <w:t>up</w:t>
            </w:r>
          </w:p>
        </w:tc>
        <w:tc>
          <w:tcPr>
            <w:tcW w:w="825" w:type="dxa"/>
          </w:tcPr>
          <w:p w14:paraId="52439E24" w14:textId="60F8B842" w:rsidR="00E615C3" w:rsidRPr="001178E5" w:rsidRDefault="00E615C3" w:rsidP="00E615C3">
            <w:pPr>
              <w:pStyle w:val="SectCTableText"/>
              <w:spacing w:before="200" w:after="0" w:line="240" w:lineRule="auto"/>
              <w:ind w:left="51" w:firstLine="0"/>
              <w:rPr>
                <w:color w:val="000000" w:themeColor="text1"/>
              </w:rPr>
            </w:pPr>
            <w:r>
              <w:rPr>
                <w:color w:val="000000" w:themeColor="text1"/>
              </w:rPr>
              <w:t>4</w:t>
            </w:r>
            <w:r w:rsidRPr="001178E5">
              <w:rPr>
                <w:color w:val="000000" w:themeColor="text1"/>
              </w:rPr>
              <w:t>.1</w:t>
            </w:r>
          </w:p>
        </w:tc>
        <w:tc>
          <w:tcPr>
            <w:tcW w:w="5837" w:type="dxa"/>
          </w:tcPr>
          <w:p w14:paraId="0716BA5A" w14:textId="196CFA4B" w:rsidR="00E615C3" w:rsidRPr="001178E5" w:rsidRDefault="00E615C3" w:rsidP="00E615C3">
            <w:pPr>
              <w:pStyle w:val="SectCTableText"/>
              <w:spacing w:before="200" w:after="0" w:line="240" w:lineRule="auto"/>
              <w:ind w:left="51" w:firstLine="0"/>
              <w:rPr>
                <w:rFonts w:eastAsia="Arial"/>
                <w:color w:val="000000" w:themeColor="text1"/>
              </w:rPr>
            </w:pPr>
            <w:r w:rsidRPr="001178E5">
              <w:rPr>
                <w:color w:val="000000" w:themeColor="text1"/>
              </w:rPr>
              <w:t>Clear work</w:t>
            </w:r>
            <w:r w:rsidRPr="001178E5">
              <w:rPr>
                <w:color w:val="000000" w:themeColor="text1"/>
                <w:spacing w:val="-5"/>
              </w:rPr>
              <w:t xml:space="preserve"> </w:t>
            </w:r>
            <w:r w:rsidRPr="001178E5">
              <w:rPr>
                <w:color w:val="000000" w:themeColor="text1"/>
              </w:rPr>
              <w:t>area</w:t>
            </w:r>
            <w:r w:rsidRPr="001178E5">
              <w:rPr>
                <w:color w:val="000000" w:themeColor="text1"/>
                <w:spacing w:val="-4"/>
              </w:rPr>
              <w:t xml:space="preserve"> </w:t>
            </w:r>
            <w:r w:rsidRPr="001178E5">
              <w:rPr>
                <w:color w:val="000000" w:themeColor="text1"/>
              </w:rPr>
              <w:t>and</w:t>
            </w:r>
            <w:r w:rsidRPr="001178E5">
              <w:rPr>
                <w:color w:val="000000" w:themeColor="text1"/>
                <w:spacing w:val="-3"/>
              </w:rPr>
              <w:t xml:space="preserve"> dispose of, reuse or recycle </w:t>
            </w:r>
            <w:r w:rsidRPr="001178E5">
              <w:rPr>
                <w:color w:val="000000" w:themeColor="text1"/>
                <w:spacing w:val="-2"/>
              </w:rPr>
              <w:t>m</w:t>
            </w:r>
            <w:r w:rsidRPr="001178E5">
              <w:rPr>
                <w:color w:val="000000" w:themeColor="text1"/>
              </w:rPr>
              <w:t>aterials</w:t>
            </w:r>
            <w:r w:rsidRPr="001178E5">
              <w:rPr>
                <w:color w:val="000000" w:themeColor="text1"/>
                <w:spacing w:val="-9"/>
              </w:rPr>
              <w:t xml:space="preserve"> </w:t>
            </w:r>
            <w:r w:rsidRPr="001178E5">
              <w:rPr>
                <w:color w:val="000000" w:themeColor="text1"/>
              </w:rPr>
              <w:t>in</w:t>
            </w:r>
            <w:r w:rsidRPr="001178E5">
              <w:rPr>
                <w:color w:val="000000" w:themeColor="text1"/>
                <w:spacing w:val="-2"/>
              </w:rPr>
              <w:t xml:space="preserve"> </w:t>
            </w:r>
            <w:r w:rsidRPr="001178E5">
              <w:rPr>
                <w:color w:val="000000" w:themeColor="text1"/>
              </w:rPr>
              <w:t>accorda</w:t>
            </w:r>
            <w:r w:rsidRPr="001178E5">
              <w:rPr>
                <w:color w:val="000000" w:themeColor="text1"/>
                <w:spacing w:val="-1"/>
              </w:rPr>
              <w:t>n</w:t>
            </w:r>
            <w:r w:rsidRPr="001178E5">
              <w:rPr>
                <w:color w:val="000000" w:themeColor="text1"/>
              </w:rPr>
              <w:t>ce</w:t>
            </w:r>
            <w:r w:rsidRPr="001178E5">
              <w:rPr>
                <w:color w:val="000000" w:themeColor="text1"/>
                <w:spacing w:val="-11"/>
              </w:rPr>
              <w:t xml:space="preserve"> </w:t>
            </w:r>
            <w:r w:rsidRPr="001178E5">
              <w:rPr>
                <w:color w:val="000000" w:themeColor="text1"/>
              </w:rPr>
              <w:t>with</w:t>
            </w:r>
            <w:r w:rsidRPr="001178E5">
              <w:rPr>
                <w:color w:val="000000" w:themeColor="text1"/>
                <w:spacing w:val="-4"/>
              </w:rPr>
              <w:t xml:space="preserve"> </w:t>
            </w:r>
            <w:r w:rsidRPr="001178E5">
              <w:rPr>
                <w:color w:val="000000" w:themeColor="text1"/>
              </w:rPr>
              <w:t>le</w:t>
            </w:r>
            <w:r w:rsidRPr="001178E5">
              <w:rPr>
                <w:color w:val="000000" w:themeColor="text1"/>
                <w:spacing w:val="-1"/>
              </w:rPr>
              <w:t>g</w:t>
            </w:r>
            <w:r w:rsidRPr="001178E5">
              <w:rPr>
                <w:color w:val="000000" w:themeColor="text1"/>
                <w:spacing w:val="1"/>
              </w:rPr>
              <w:t>i</w:t>
            </w:r>
            <w:r w:rsidRPr="001178E5">
              <w:rPr>
                <w:color w:val="000000" w:themeColor="text1"/>
              </w:rPr>
              <w:t>slation,</w:t>
            </w:r>
            <w:r w:rsidRPr="001178E5">
              <w:rPr>
                <w:color w:val="000000" w:themeColor="text1"/>
                <w:spacing w:val="-11"/>
              </w:rPr>
              <w:t xml:space="preserve"> </w:t>
            </w:r>
            <w:r w:rsidRPr="001178E5">
              <w:rPr>
                <w:color w:val="000000" w:themeColor="text1"/>
              </w:rPr>
              <w:t>reg</w:t>
            </w:r>
            <w:r w:rsidRPr="001178E5">
              <w:rPr>
                <w:color w:val="000000" w:themeColor="text1"/>
                <w:spacing w:val="-1"/>
              </w:rPr>
              <w:t>u</w:t>
            </w:r>
            <w:r w:rsidRPr="001178E5">
              <w:rPr>
                <w:color w:val="000000" w:themeColor="text1"/>
              </w:rPr>
              <w:t>lations</w:t>
            </w:r>
            <w:r w:rsidRPr="001178E5">
              <w:rPr>
                <w:color w:val="000000" w:themeColor="text1"/>
                <w:spacing w:val="-11"/>
              </w:rPr>
              <w:t xml:space="preserve"> </w:t>
            </w:r>
            <w:r w:rsidRPr="001178E5">
              <w:rPr>
                <w:color w:val="000000" w:themeColor="text1"/>
              </w:rPr>
              <w:t>and codes</w:t>
            </w:r>
            <w:r w:rsidRPr="001178E5">
              <w:rPr>
                <w:color w:val="000000" w:themeColor="text1"/>
                <w:spacing w:val="-5"/>
              </w:rPr>
              <w:t xml:space="preserve"> </w:t>
            </w:r>
            <w:r w:rsidRPr="001178E5">
              <w:rPr>
                <w:color w:val="000000" w:themeColor="text1"/>
              </w:rPr>
              <w:t>of</w:t>
            </w:r>
            <w:r w:rsidRPr="001178E5">
              <w:rPr>
                <w:color w:val="000000" w:themeColor="text1"/>
                <w:spacing w:val="-2"/>
              </w:rPr>
              <w:t xml:space="preserve"> </w:t>
            </w:r>
            <w:r w:rsidRPr="001178E5">
              <w:rPr>
                <w:color w:val="000000" w:themeColor="text1"/>
              </w:rPr>
              <w:t>practice</w:t>
            </w:r>
            <w:r w:rsidRPr="001178E5">
              <w:rPr>
                <w:color w:val="000000" w:themeColor="text1"/>
                <w:spacing w:val="-8"/>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work instructions</w:t>
            </w:r>
            <w:r w:rsidR="00C631FB">
              <w:rPr>
                <w:color w:val="000000" w:themeColor="text1"/>
              </w:rPr>
              <w:t>.</w:t>
            </w:r>
          </w:p>
        </w:tc>
      </w:tr>
      <w:tr w:rsidR="00E615C3" w:rsidRPr="001178E5" w14:paraId="12DA9327" w14:textId="77777777" w:rsidTr="000C1039">
        <w:tc>
          <w:tcPr>
            <w:tcW w:w="490" w:type="dxa"/>
          </w:tcPr>
          <w:p w14:paraId="735CD51D" w14:textId="77777777" w:rsidR="00E615C3" w:rsidRPr="001178E5" w:rsidRDefault="00E615C3" w:rsidP="00E615C3">
            <w:pPr>
              <w:pStyle w:val="SectCTableText"/>
              <w:spacing w:before="200" w:after="0" w:line="240" w:lineRule="auto"/>
              <w:ind w:left="0" w:firstLine="0"/>
              <w:rPr>
                <w:color w:val="000000" w:themeColor="text1"/>
              </w:rPr>
            </w:pPr>
          </w:p>
        </w:tc>
        <w:tc>
          <w:tcPr>
            <w:tcW w:w="2595" w:type="dxa"/>
          </w:tcPr>
          <w:p w14:paraId="4B68A62E" w14:textId="77777777" w:rsidR="00E615C3" w:rsidRPr="001178E5" w:rsidRDefault="00E615C3" w:rsidP="00E615C3">
            <w:pPr>
              <w:pStyle w:val="SectCTableText"/>
              <w:spacing w:before="200" w:after="0" w:line="240" w:lineRule="auto"/>
              <w:ind w:left="51" w:firstLine="0"/>
            </w:pPr>
          </w:p>
        </w:tc>
        <w:tc>
          <w:tcPr>
            <w:tcW w:w="825" w:type="dxa"/>
          </w:tcPr>
          <w:p w14:paraId="08BC1B3D" w14:textId="14FA7BE8" w:rsidR="00E615C3" w:rsidRPr="001178E5" w:rsidRDefault="00E615C3" w:rsidP="00E615C3">
            <w:pPr>
              <w:pStyle w:val="SectCTableText"/>
              <w:spacing w:before="200" w:after="0" w:line="240" w:lineRule="auto"/>
              <w:ind w:left="51" w:firstLine="0"/>
              <w:rPr>
                <w:color w:val="000000" w:themeColor="text1"/>
              </w:rPr>
            </w:pPr>
            <w:r>
              <w:rPr>
                <w:color w:val="000000" w:themeColor="text1"/>
              </w:rPr>
              <w:t>4</w:t>
            </w:r>
            <w:r w:rsidRPr="001178E5">
              <w:rPr>
                <w:color w:val="000000" w:themeColor="text1"/>
              </w:rPr>
              <w:t>.2</w:t>
            </w:r>
          </w:p>
        </w:tc>
        <w:tc>
          <w:tcPr>
            <w:tcW w:w="5837" w:type="dxa"/>
          </w:tcPr>
          <w:p w14:paraId="336DB58C" w14:textId="2624EEDB" w:rsidR="00E615C3" w:rsidRPr="001178E5" w:rsidRDefault="00E615C3" w:rsidP="00E615C3">
            <w:pPr>
              <w:pStyle w:val="SectCTableText"/>
              <w:spacing w:before="200" w:after="0" w:line="240" w:lineRule="auto"/>
              <w:ind w:left="51" w:firstLine="0"/>
              <w:rPr>
                <w:color w:val="000000" w:themeColor="text1"/>
              </w:rPr>
            </w:pPr>
            <w:r w:rsidRPr="001178E5">
              <w:rPr>
                <w:color w:val="000000" w:themeColor="text1"/>
              </w:rPr>
              <w:t>Clean and store tools</w:t>
            </w:r>
            <w:r w:rsidRPr="001178E5">
              <w:rPr>
                <w:color w:val="000000" w:themeColor="text1"/>
                <w:spacing w:val="-5"/>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equip</w:t>
            </w:r>
            <w:r w:rsidRPr="001178E5">
              <w:rPr>
                <w:color w:val="000000" w:themeColor="text1"/>
                <w:spacing w:val="-2"/>
              </w:rPr>
              <w:t>m</w:t>
            </w:r>
            <w:r w:rsidRPr="001178E5">
              <w:rPr>
                <w:color w:val="000000" w:themeColor="text1"/>
              </w:rPr>
              <w:t>ent</w:t>
            </w:r>
            <w:r w:rsidRPr="001178E5">
              <w:rPr>
                <w:color w:val="000000" w:themeColor="text1"/>
                <w:spacing w:val="-10"/>
              </w:rPr>
              <w:t xml:space="preserve"> </w:t>
            </w:r>
            <w:r w:rsidRPr="001178E5">
              <w:rPr>
                <w:color w:val="000000" w:themeColor="text1"/>
              </w:rPr>
              <w:t>after</w:t>
            </w:r>
            <w:r w:rsidRPr="001178E5">
              <w:rPr>
                <w:color w:val="000000" w:themeColor="text1"/>
                <w:spacing w:val="-4"/>
              </w:rPr>
              <w:t xml:space="preserve"> </w:t>
            </w:r>
            <w:r w:rsidRPr="001178E5">
              <w:rPr>
                <w:color w:val="000000" w:themeColor="text1"/>
              </w:rPr>
              <w:t>use</w:t>
            </w:r>
            <w:r w:rsidRPr="001178E5">
              <w:rPr>
                <w:color w:val="000000" w:themeColor="text1"/>
                <w:spacing w:val="-3"/>
              </w:rPr>
              <w:t xml:space="preserve"> </w:t>
            </w:r>
            <w:r w:rsidRPr="001178E5">
              <w:rPr>
                <w:color w:val="000000" w:themeColor="text1"/>
              </w:rPr>
              <w:t>by following</w:t>
            </w:r>
            <w:r w:rsidRPr="001178E5">
              <w:rPr>
                <w:color w:val="000000" w:themeColor="text1"/>
                <w:spacing w:val="-9"/>
              </w:rPr>
              <w:t xml:space="preserve"> </w:t>
            </w:r>
            <w:r w:rsidRPr="001178E5">
              <w:rPr>
                <w:color w:val="000000" w:themeColor="text1"/>
              </w:rPr>
              <w:t>safe</w:t>
            </w:r>
            <w:r w:rsidRPr="001178E5">
              <w:rPr>
                <w:color w:val="000000" w:themeColor="text1"/>
                <w:spacing w:val="-4"/>
              </w:rPr>
              <w:t xml:space="preserve"> </w:t>
            </w:r>
            <w:r w:rsidRPr="001178E5">
              <w:rPr>
                <w:color w:val="000000" w:themeColor="text1"/>
              </w:rPr>
              <w:t>working</w:t>
            </w:r>
            <w:r w:rsidRPr="001178E5">
              <w:rPr>
                <w:color w:val="000000" w:themeColor="text1"/>
                <w:spacing w:val="-8"/>
              </w:rPr>
              <w:t xml:space="preserve"> </w:t>
            </w:r>
            <w:r w:rsidRPr="001178E5">
              <w:rPr>
                <w:color w:val="000000" w:themeColor="text1"/>
              </w:rPr>
              <w:t>practices</w:t>
            </w:r>
            <w:r w:rsidR="00C631FB">
              <w:rPr>
                <w:color w:val="000000" w:themeColor="text1"/>
              </w:rPr>
              <w:t>.</w:t>
            </w:r>
          </w:p>
        </w:tc>
      </w:tr>
      <w:tr w:rsidR="000C1039" w:rsidRPr="005B28C9" w14:paraId="0E2C2D23" w14:textId="77777777" w:rsidTr="000C1039">
        <w:tc>
          <w:tcPr>
            <w:tcW w:w="9747" w:type="dxa"/>
            <w:gridSpan w:val="4"/>
          </w:tcPr>
          <w:p w14:paraId="664C0A18" w14:textId="77777777" w:rsidR="000C1039" w:rsidRPr="005B28C9" w:rsidRDefault="000C1039" w:rsidP="000C1039">
            <w:pPr>
              <w:pStyle w:val="SectCTableText"/>
              <w:spacing w:before="360" w:after="0" w:line="240" w:lineRule="auto"/>
              <w:ind w:left="0" w:firstLine="0"/>
              <w:rPr>
                <w:b/>
                <w:color w:val="000000" w:themeColor="text1"/>
              </w:rPr>
            </w:pPr>
            <w:r w:rsidRPr="005B28C9">
              <w:rPr>
                <w:b/>
                <w:color w:val="000000" w:themeColor="text1"/>
              </w:rPr>
              <w:t>REQUIRED SKILLS AND KNOWLEDGE</w:t>
            </w:r>
          </w:p>
        </w:tc>
      </w:tr>
      <w:tr w:rsidR="000C1039" w:rsidRPr="00DC2F45" w14:paraId="6D86F049" w14:textId="77777777" w:rsidTr="000C1039">
        <w:tc>
          <w:tcPr>
            <w:tcW w:w="9747" w:type="dxa"/>
            <w:gridSpan w:val="4"/>
          </w:tcPr>
          <w:p w14:paraId="4FCC5934" w14:textId="77777777" w:rsidR="000C1039" w:rsidRPr="00863171" w:rsidRDefault="000C1039" w:rsidP="000C1039">
            <w:pPr>
              <w:pStyle w:val="SectCTableText"/>
              <w:spacing w:after="0" w:line="240" w:lineRule="auto"/>
              <w:ind w:left="0" w:firstLine="0"/>
              <w:rPr>
                <w:i/>
                <w:color w:val="000000" w:themeColor="text1"/>
                <w:sz w:val="20"/>
              </w:rPr>
            </w:pPr>
            <w:r w:rsidRPr="00863171">
              <w:rPr>
                <w:i/>
                <w:color w:val="000000" w:themeColor="text1"/>
                <w:sz w:val="20"/>
              </w:rPr>
              <w:t>This describes the essential skills and knowledge and their level, required for this unit.</w:t>
            </w:r>
          </w:p>
        </w:tc>
      </w:tr>
      <w:tr w:rsidR="000C1039" w:rsidRPr="001178E5" w14:paraId="33B94CBE" w14:textId="77777777" w:rsidTr="000C1039">
        <w:tc>
          <w:tcPr>
            <w:tcW w:w="3085" w:type="dxa"/>
            <w:gridSpan w:val="2"/>
          </w:tcPr>
          <w:p w14:paraId="6CBD1CE6" w14:textId="77777777" w:rsidR="000C1039" w:rsidRPr="008D1E68" w:rsidRDefault="000C1039" w:rsidP="000C1039">
            <w:pPr>
              <w:pStyle w:val="SectCTableText"/>
              <w:spacing w:before="200" w:after="0" w:line="240" w:lineRule="auto"/>
              <w:ind w:left="0" w:firstLine="0"/>
              <w:rPr>
                <w:color w:val="000000" w:themeColor="text1"/>
              </w:rPr>
            </w:pPr>
            <w:r w:rsidRPr="008D1E68">
              <w:t>Required skills:</w:t>
            </w:r>
          </w:p>
        </w:tc>
        <w:tc>
          <w:tcPr>
            <w:tcW w:w="825" w:type="dxa"/>
          </w:tcPr>
          <w:p w14:paraId="2E0A917A" w14:textId="77777777" w:rsidR="000C1039" w:rsidRPr="001178E5" w:rsidRDefault="000C1039" w:rsidP="000C1039">
            <w:pPr>
              <w:pStyle w:val="SectCTableText"/>
              <w:spacing w:before="200" w:after="0" w:line="240" w:lineRule="auto"/>
              <w:ind w:left="0"/>
              <w:rPr>
                <w:color w:val="000000" w:themeColor="text1"/>
              </w:rPr>
            </w:pPr>
          </w:p>
        </w:tc>
        <w:tc>
          <w:tcPr>
            <w:tcW w:w="5837" w:type="dxa"/>
          </w:tcPr>
          <w:p w14:paraId="667BBAC7" w14:textId="77777777" w:rsidR="000C1039" w:rsidRPr="001178E5" w:rsidRDefault="000C1039" w:rsidP="000C1039">
            <w:pPr>
              <w:pStyle w:val="SectCTableText"/>
              <w:spacing w:before="200" w:after="0" w:line="240" w:lineRule="auto"/>
              <w:ind w:left="0"/>
              <w:rPr>
                <w:color w:val="000000" w:themeColor="text1"/>
              </w:rPr>
            </w:pPr>
          </w:p>
        </w:tc>
      </w:tr>
      <w:tr w:rsidR="000C1039" w:rsidRPr="001178E5" w14:paraId="57A3D4BA" w14:textId="77777777" w:rsidTr="000C1039">
        <w:trPr>
          <w:trHeight w:val="20"/>
        </w:trPr>
        <w:tc>
          <w:tcPr>
            <w:tcW w:w="9747" w:type="dxa"/>
            <w:gridSpan w:val="4"/>
          </w:tcPr>
          <w:p w14:paraId="66C1F6CE" w14:textId="77777777" w:rsidR="000C1039" w:rsidRPr="009571B9" w:rsidRDefault="000C1039" w:rsidP="000C1039">
            <w:pPr>
              <w:pStyle w:val="BBul"/>
            </w:pPr>
            <w:r w:rsidRPr="009571B9">
              <w:t xml:space="preserve">reading skills to interpret documentation, </w:t>
            </w:r>
            <w:r>
              <w:t xml:space="preserve">drawings, </w:t>
            </w:r>
            <w:r w:rsidRPr="009571B9">
              <w:t>specifications and instructions</w:t>
            </w:r>
          </w:p>
          <w:p w14:paraId="3A261840" w14:textId="77777777" w:rsidR="000C1039" w:rsidRPr="009571B9" w:rsidRDefault="000C1039" w:rsidP="000C1039">
            <w:pPr>
              <w:pStyle w:val="BBul"/>
            </w:pPr>
            <w:r w:rsidRPr="009571B9">
              <w:t>writing skills to complete basic documentation</w:t>
            </w:r>
          </w:p>
          <w:p w14:paraId="627D19CD" w14:textId="77777777" w:rsidR="000C1039" w:rsidRPr="009571B9" w:rsidRDefault="000C1039" w:rsidP="000C1039">
            <w:pPr>
              <w:pStyle w:val="BBul"/>
            </w:pPr>
            <w:r w:rsidRPr="009571B9">
              <w:t>oral communication skills to:</w:t>
            </w:r>
          </w:p>
          <w:p w14:paraId="7453C368" w14:textId="385CE39F" w:rsidR="000C1039" w:rsidRPr="009571B9" w:rsidRDefault="00346B4F" w:rsidP="000C1039">
            <w:pPr>
              <w:pStyle w:val="Dash"/>
            </w:pPr>
            <w:r w:rsidRPr="001178E5">
              <w:t>use appropriate terminology during cavity brick construction tasks</w:t>
            </w:r>
          </w:p>
          <w:p w14:paraId="4C7C693D" w14:textId="77777777" w:rsidR="000C1039" w:rsidRPr="009571B9" w:rsidRDefault="000C1039" w:rsidP="000C1039">
            <w:pPr>
              <w:pStyle w:val="Dash"/>
            </w:pPr>
            <w:r w:rsidRPr="001178E5">
              <w:t>use</w:t>
            </w:r>
            <w:r w:rsidRPr="001178E5">
              <w:rPr>
                <w:spacing w:val="-5"/>
              </w:rPr>
              <w:t xml:space="preserve"> </w:t>
            </w:r>
            <w:r w:rsidRPr="001178E5">
              <w:t>questioning</w:t>
            </w:r>
            <w:r w:rsidRPr="001178E5">
              <w:rPr>
                <w:spacing w:val="-11"/>
              </w:rPr>
              <w:t xml:space="preserve"> </w:t>
            </w:r>
            <w:r w:rsidRPr="001178E5">
              <w:t>to</w:t>
            </w:r>
            <w:r w:rsidRPr="001178E5">
              <w:rPr>
                <w:spacing w:val="-2"/>
              </w:rPr>
              <w:t xml:space="preserve"> </w:t>
            </w:r>
            <w:r w:rsidRPr="001178E5">
              <w:t>identify</w:t>
            </w:r>
            <w:r w:rsidRPr="001178E5">
              <w:rPr>
                <w:spacing w:val="-7"/>
              </w:rPr>
              <w:t xml:space="preserve"> </w:t>
            </w:r>
            <w:r w:rsidRPr="001178E5">
              <w:t>and confirm</w:t>
            </w:r>
            <w:r w:rsidRPr="001178E5">
              <w:rPr>
                <w:spacing w:val="-10"/>
              </w:rPr>
              <w:t xml:space="preserve"> </w:t>
            </w:r>
            <w:r w:rsidRPr="001178E5">
              <w:t>task</w:t>
            </w:r>
            <w:r w:rsidRPr="001178E5">
              <w:rPr>
                <w:spacing w:val="-4"/>
              </w:rPr>
              <w:t xml:space="preserve"> </w:t>
            </w:r>
            <w:r w:rsidRPr="001178E5">
              <w:t>require</w:t>
            </w:r>
            <w:r w:rsidRPr="001178E5">
              <w:rPr>
                <w:spacing w:val="-2"/>
              </w:rPr>
              <w:t>m</w:t>
            </w:r>
            <w:r w:rsidRPr="001178E5">
              <w:t>ents</w:t>
            </w:r>
          </w:p>
          <w:p w14:paraId="5BDE17C2" w14:textId="77777777" w:rsidR="000C1039" w:rsidRPr="009571B9" w:rsidRDefault="000C1039" w:rsidP="000C1039">
            <w:pPr>
              <w:pStyle w:val="Dash"/>
            </w:pPr>
            <w:r w:rsidRPr="001178E5">
              <w:t>report incidences and faults</w:t>
            </w:r>
          </w:p>
          <w:p w14:paraId="72425C11" w14:textId="77777777" w:rsidR="000C1039" w:rsidRPr="001178E5" w:rsidRDefault="000C1039" w:rsidP="000C1039">
            <w:pPr>
              <w:pStyle w:val="BBul"/>
            </w:pPr>
            <w:r w:rsidRPr="001178E5">
              <w:t>numeracy skills to:</w:t>
            </w:r>
          </w:p>
          <w:p w14:paraId="76D2FC45" w14:textId="77777777" w:rsidR="000C1039" w:rsidRPr="001178E5" w:rsidRDefault="000C1039" w:rsidP="000C1039">
            <w:pPr>
              <w:pStyle w:val="Dash"/>
            </w:pPr>
            <w:r w:rsidRPr="001178E5">
              <w:t>co</w:t>
            </w:r>
            <w:r w:rsidRPr="001178E5">
              <w:rPr>
                <w:spacing w:val="-2"/>
              </w:rPr>
              <w:t>m</w:t>
            </w:r>
            <w:r w:rsidRPr="001178E5">
              <w:t>plete</w:t>
            </w:r>
            <w:r w:rsidRPr="001178E5">
              <w:rPr>
                <w:spacing w:val="-7"/>
              </w:rPr>
              <w:t xml:space="preserve"> </w:t>
            </w:r>
            <w:r w:rsidRPr="001178E5">
              <w:t>measure</w:t>
            </w:r>
            <w:r w:rsidRPr="001178E5">
              <w:rPr>
                <w:spacing w:val="-2"/>
              </w:rPr>
              <w:t>m</w:t>
            </w:r>
            <w:r w:rsidRPr="001178E5">
              <w:t>ents and calculations for material requirements</w:t>
            </w:r>
          </w:p>
          <w:p w14:paraId="1724EC43" w14:textId="58617A3D" w:rsidR="000C1039" w:rsidRPr="001178E5" w:rsidRDefault="000C1039" w:rsidP="000C1039">
            <w:pPr>
              <w:pStyle w:val="Dash"/>
            </w:pPr>
            <w:r w:rsidRPr="001178E5">
              <w:t>determine dimensions against specific</w:t>
            </w:r>
            <w:r>
              <w:t>ati</w:t>
            </w:r>
            <w:r w:rsidR="00346B4F">
              <w:t xml:space="preserve">ons for set out and brickwork </w:t>
            </w:r>
            <w:r w:rsidRPr="001178E5">
              <w:t>construction</w:t>
            </w:r>
          </w:p>
          <w:p w14:paraId="7E88904A" w14:textId="77777777" w:rsidR="000C1039" w:rsidRPr="009571B9" w:rsidRDefault="000C1039" w:rsidP="000C1039">
            <w:pPr>
              <w:pStyle w:val="BBul"/>
            </w:pPr>
            <w:r w:rsidRPr="009571B9">
              <w:t>teamwork skills to ensure a safe working environment</w:t>
            </w:r>
          </w:p>
          <w:p w14:paraId="581471CC" w14:textId="77777777" w:rsidR="000C1039" w:rsidRPr="009571B9" w:rsidRDefault="000C1039" w:rsidP="000C1039">
            <w:pPr>
              <w:pStyle w:val="BBul"/>
            </w:pPr>
            <w:r w:rsidRPr="009571B9">
              <w:t>planning and organising skills to:</w:t>
            </w:r>
          </w:p>
          <w:p w14:paraId="235E9653" w14:textId="1D17FAF4" w:rsidR="000C1039" w:rsidRPr="009571B9" w:rsidRDefault="000C1039" w:rsidP="000C1039">
            <w:pPr>
              <w:pStyle w:val="Dash"/>
            </w:pPr>
            <w:r w:rsidRPr="001178E5">
              <w:t xml:space="preserve">identify and obtain materials, tools and equipment required for </w:t>
            </w:r>
            <w:r w:rsidR="00346B4F">
              <w:t>cavity brick</w:t>
            </w:r>
            <w:r w:rsidRPr="001178E5">
              <w:t xml:space="preserve"> construction</w:t>
            </w:r>
          </w:p>
          <w:p w14:paraId="7EB9A140" w14:textId="77777777" w:rsidR="000C1039" w:rsidRPr="009571B9" w:rsidRDefault="000C1039" w:rsidP="000C1039">
            <w:pPr>
              <w:pStyle w:val="Dash"/>
            </w:pPr>
            <w:r w:rsidRPr="001178E5">
              <w:t>plan and co</w:t>
            </w:r>
            <w:r w:rsidRPr="001178E5">
              <w:rPr>
                <w:spacing w:val="-2"/>
              </w:rPr>
              <w:t>m</w:t>
            </w:r>
            <w:r w:rsidRPr="001178E5">
              <w:t>plete</w:t>
            </w:r>
            <w:r w:rsidRPr="001178E5">
              <w:rPr>
                <w:spacing w:val="-9"/>
              </w:rPr>
              <w:t xml:space="preserve"> </w:t>
            </w:r>
            <w:r w:rsidRPr="001178E5">
              <w:t>ta</w:t>
            </w:r>
            <w:r w:rsidRPr="001178E5">
              <w:rPr>
                <w:spacing w:val="-1"/>
              </w:rPr>
              <w:t>s</w:t>
            </w:r>
            <w:r w:rsidRPr="001178E5">
              <w:t>ks</w:t>
            </w:r>
            <w:r w:rsidRPr="001178E5">
              <w:rPr>
                <w:spacing w:val="-5"/>
              </w:rPr>
              <w:t xml:space="preserve"> </w:t>
            </w:r>
            <w:r w:rsidRPr="001178E5">
              <w:t>in</w:t>
            </w:r>
            <w:r w:rsidRPr="001178E5">
              <w:rPr>
                <w:spacing w:val="-2"/>
              </w:rPr>
              <w:t xml:space="preserve"> </w:t>
            </w:r>
            <w:r w:rsidRPr="001178E5">
              <w:t>appro</w:t>
            </w:r>
            <w:r w:rsidRPr="001178E5">
              <w:rPr>
                <w:spacing w:val="-1"/>
              </w:rPr>
              <w:t>p</w:t>
            </w:r>
            <w:r w:rsidRPr="001178E5">
              <w:t>ri</w:t>
            </w:r>
            <w:r w:rsidRPr="001178E5">
              <w:rPr>
                <w:spacing w:val="-1"/>
              </w:rPr>
              <w:t>a</w:t>
            </w:r>
            <w:r w:rsidRPr="001178E5">
              <w:rPr>
                <w:spacing w:val="1"/>
              </w:rPr>
              <w:t>t</w:t>
            </w:r>
            <w:r w:rsidRPr="001178E5">
              <w:t>e</w:t>
            </w:r>
            <w:r w:rsidRPr="001178E5">
              <w:rPr>
                <w:spacing w:val="-11"/>
              </w:rPr>
              <w:t xml:space="preserve"> </w:t>
            </w:r>
            <w:r w:rsidRPr="001178E5">
              <w:t>seque</w:t>
            </w:r>
            <w:r w:rsidRPr="001178E5">
              <w:rPr>
                <w:spacing w:val="-1"/>
              </w:rPr>
              <w:t>n</w:t>
            </w:r>
            <w:r w:rsidRPr="001178E5">
              <w:t>ce to avoid backtracking and rework</w:t>
            </w:r>
          </w:p>
          <w:p w14:paraId="326C0FCF" w14:textId="77777777" w:rsidR="000C1039" w:rsidRPr="009571B9" w:rsidRDefault="000C1039" w:rsidP="000C1039">
            <w:pPr>
              <w:pStyle w:val="BBul"/>
            </w:pPr>
            <w:r w:rsidRPr="009571B9">
              <w:t>self management skills to:</w:t>
            </w:r>
          </w:p>
          <w:p w14:paraId="76A73FE7" w14:textId="77777777" w:rsidR="000C1039" w:rsidRPr="009571B9" w:rsidRDefault="000C1039" w:rsidP="000C1039">
            <w:pPr>
              <w:pStyle w:val="Dash"/>
            </w:pPr>
            <w:r w:rsidRPr="009571B9">
              <w:t xml:space="preserve">follow instructions </w:t>
            </w:r>
          </w:p>
          <w:p w14:paraId="094B7A9B" w14:textId="77777777" w:rsidR="000C1039" w:rsidRPr="009571B9" w:rsidRDefault="000C1039" w:rsidP="000C1039">
            <w:pPr>
              <w:pStyle w:val="Dash"/>
            </w:pPr>
            <w:r w:rsidRPr="009571B9">
              <w:t>manage workspace</w:t>
            </w:r>
          </w:p>
          <w:p w14:paraId="2FAB3F30" w14:textId="77777777" w:rsidR="000C1039" w:rsidRPr="009571B9" w:rsidRDefault="000C1039" w:rsidP="000C1039">
            <w:pPr>
              <w:pStyle w:val="BBul"/>
            </w:pPr>
            <w:r w:rsidRPr="009571B9">
              <w:t xml:space="preserve">technology skills </w:t>
            </w:r>
            <w:r>
              <w:t>to safely use</w:t>
            </w:r>
            <w:r w:rsidRPr="009571B9">
              <w:t>, handle and maintain tools and equipment.</w:t>
            </w:r>
          </w:p>
        </w:tc>
      </w:tr>
    </w:tbl>
    <w:p w14:paraId="4324B791" w14:textId="77777777" w:rsidR="000C1039" w:rsidRDefault="000C1039" w:rsidP="000C1039">
      <w:r>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0C1039" w:rsidRPr="001178E5" w14:paraId="6E297195" w14:textId="77777777" w:rsidTr="00346B4F">
        <w:trPr>
          <w:trHeight w:val="20"/>
        </w:trPr>
        <w:tc>
          <w:tcPr>
            <w:tcW w:w="9747" w:type="dxa"/>
            <w:gridSpan w:val="2"/>
          </w:tcPr>
          <w:p w14:paraId="72A300E7" w14:textId="77777777" w:rsidR="000C1039" w:rsidRPr="009571B9" w:rsidRDefault="000C1039" w:rsidP="000C1039">
            <w:pPr>
              <w:pStyle w:val="SectCTableText"/>
              <w:spacing w:before="0" w:after="0" w:line="240" w:lineRule="auto"/>
              <w:ind w:left="0" w:firstLine="0"/>
            </w:pPr>
            <w:r w:rsidRPr="009571B9">
              <w:lastRenderedPageBreak/>
              <w:t>Required knowledge:</w:t>
            </w:r>
          </w:p>
        </w:tc>
        <w:tc>
          <w:tcPr>
            <w:tcW w:w="5837" w:type="dxa"/>
            <w:gridSpan w:val="3"/>
          </w:tcPr>
          <w:p w14:paraId="726685D7" w14:textId="77777777" w:rsidR="000C1039" w:rsidRPr="001178E5" w:rsidRDefault="000C1039" w:rsidP="000C1039">
            <w:pPr>
              <w:spacing w:before="0" w:line="240" w:lineRule="auto"/>
            </w:pPr>
          </w:p>
        </w:tc>
        <w:tc>
          <w:tcPr>
            <w:tcW w:w="5837" w:type="dxa"/>
          </w:tcPr>
          <w:p w14:paraId="622986E9" w14:textId="77777777" w:rsidR="000C1039" w:rsidRPr="001178E5" w:rsidRDefault="000C1039" w:rsidP="000C1039">
            <w:pPr>
              <w:spacing w:before="0" w:line="240" w:lineRule="auto"/>
            </w:pPr>
          </w:p>
        </w:tc>
      </w:tr>
      <w:tr w:rsidR="000C1039" w:rsidRPr="001178E5" w14:paraId="16688C92" w14:textId="77777777" w:rsidTr="00346B4F">
        <w:trPr>
          <w:gridAfter w:val="3"/>
          <w:wAfter w:w="11551" w:type="dxa"/>
          <w:trHeight w:val="1346"/>
        </w:trPr>
        <w:tc>
          <w:tcPr>
            <w:tcW w:w="9870" w:type="dxa"/>
            <w:gridSpan w:val="3"/>
            <w:tcBorders>
              <w:top w:val="nil"/>
              <w:left w:val="nil"/>
              <w:bottom w:val="nil"/>
              <w:right w:val="nil"/>
            </w:tcBorders>
          </w:tcPr>
          <w:p w14:paraId="03132570" w14:textId="5A0E96E2" w:rsidR="00346B4F" w:rsidRPr="001178E5" w:rsidRDefault="00346B4F" w:rsidP="00346B4F">
            <w:pPr>
              <w:pStyle w:val="BBul"/>
              <w:spacing w:before="60"/>
            </w:pPr>
            <w:r w:rsidRPr="001178E5">
              <w:t>plans,</w:t>
            </w:r>
            <w:r w:rsidRPr="001178E5">
              <w:rPr>
                <w:spacing w:val="-6"/>
              </w:rPr>
              <w:t xml:space="preserve"> </w:t>
            </w:r>
            <w:r w:rsidRPr="001178E5">
              <w:t>drawings</w:t>
            </w:r>
            <w:r w:rsidRPr="001178E5">
              <w:rPr>
                <w:spacing w:val="-9"/>
              </w:rPr>
              <w:t xml:space="preserve"> </w:t>
            </w:r>
            <w:r w:rsidRPr="001178E5">
              <w:t>and</w:t>
            </w:r>
            <w:r w:rsidRPr="001178E5">
              <w:rPr>
                <w:spacing w:val="-3"/>
              </w:rPr>
              <w:t xml:space="preserve"> </w:t>
            </w:r>
            <w:r w:rsidRPr="001178E5">
              <w:t xml:space="preserve">specifications used </w:t>
            </w:r>
            <w:r>
              <w:t xml:space="preserve">for </w:t>
            </w:r>
            <w:r w:rsidRPr="001178E5">
              <w:t>cavity brick construction</w:t>
            </w:r>
          </w:p>
          <w:p w14:paraId="108FEE5E" w14:textId="111614F6" w:rsidR="00346B4F" w:rsidRPr="001178E5" w:rsidRDefault="00346B4F" w:rsidP="00346B4F">
            <w:pPr>
              <w:pStyle w:val="BBul"/>
              <w:spacing w:before="60"/>
            </w:pPr>
            <w:r w:rsidRPr="001178E5">
              <w:t xml:space="preserve">workplace safety requirements and </w:t>
            </w:r>
            <w:r>
              <w:t>OHS</w:t>
            </w:r>
            <w:r w:rsidRPr="001178E5">
              <w:t xml:space="preserve"> legislation in relation to cavity brick construction, including the required </w:t>
            </w:r>
            <w:r>
              <w:t>PPE</w:t>
            </w:r>
          </w:p>
          <w:p w14:paraId="7CB833DC" w14:textId="77777777" w:rsidR="00346B4F" w:rsidRPr="001178E5" w:rsidRDefault="00346B4F" w:rsidP="00346B4F">
            <w:pPr>
              <w:pStyle w:val="BBul"/>
              <w:spacing w:before="60"/>
            </w:pPr>
            <w:r w:rsidRPr="001178E5">
              <w:t>relevant Australian Standards and building codes in relation to cavity brick construction</w:t>
            </w:r>
          </w:p>
          <w:p w14:paraId="41AA7A1B" w14:textId="77777777" w:rsidR="00346B4F" w:rsidRPr="001178E5" w:rsidRDefault="00346B4F" w:rsidP="00346B4F">
            <w:pPr>
              <w:pStyle w:val="BBul"/>
              <w:spacing w:before="60"/>
            </w:pPr>
            <w:r w:rsidRPr="001178E5">
              <w:t>terminology used for cavity brick construction</w:t>
            </w:r>
          </w:p>
          <w:p w14:paraId="441B28F6" w14:textId="77777777" w:rsidR="00346B4F" w:rsidRPr="001178E5" w:rsidRDefault="00346B4F" w:rsidP="00346B4F">
            <w:pPr>
              <w:pStyle w:val="BBul"/>
              <w:spacing w:before="60"/>
            </w:pPr>
            <w:r w:rsidRPr="001178E5">
              <w:t>principles of sustainability relevant to cavity brick construction</w:t>
            </w:r>
          </w:p>
          <w:p w14:paraId="60FF4653" w14:textId="77777777" w:rsidR="00346B4F" w:rsidRPr="001178E5" w:rsidRDefault="00346B4F" w:rsidP="00346B4F">
            <w:pPr>
              <w:pStyle w:val="BBul"/>
              <w:spacing w:before="60"/>
            </w:pPr>
            <w:r w:rsidRPr="001178E5">
              <w:t>characteristics and purposes of bricklaying materials used in cavity brick construction</w:t>
            </w:r>
          </w:p>
          <w:p w14:paraId="3C39B9A4" w14:textId="77777777" w:rsidR="00346B4F" w:rsidRPr="001178E5" w:rsidRDefault="00346B4F" w:rsidP="00346B4F">
            <w:pPr>
              <w:pStyle w:val="BBul"/>
              <w:spacing w:before="60"/>
            </w:pPr>
            <w:r w:rsidRPr="001178E5">
              <w:t>common processes for calculating size and quantity of materials required for cavity brick construction</w:t>
            </w:r>
          </w:p>
          <w:p w14:paraId="0D939A1A" w14:textId="77777777" w:rsidR="00346B4F" w:rsidRPr="001178E5" w:rsidRDefault="00346B4F" w:rsidP="00346B4F">
            <w:pPr>
              <w:pStyle w:val="BBul"/>
              <w:spacing w:before="60"/>
            </w:pPr>
            <w:r w:rsidRPr="001178E5">
              <w:t>function, purpose and safe handling of bricklaying tools and equipment used for cavity brick construction</w:t>
            </w:r>
          </w:p>
          <w:p w14:paraId="728BA2E5" w14:textId="77777777" w:rsidR="00346B4F" w:rsidRPr="001178E5" w:rsidRDefault="00346B4F" w:rsidP="00346B4F">
            <w:pPr>
              <w:pStyle w:val="BBul"/>
              <w:spacing w:before="60"/>
            </w:pPr>
            <w:r w:rsidRPr="001178E5">
              <w:t>purpose of an accurate set out for cavity brick construction</w:t>
            </w:r>
          </w:p>
          <w:p w14:paraId="71F52805" w14:textId="77777777" w:rsidR="00346B4F" w:rsidRPr="001178E5" w:rsidRDefault="00346B4F" w:rsidP="00346B4F">
            <w:pPr>
              <w:pStyle w:val="BBul"/>
              <w:spacing w:before="60"/>
            </w:pPr>
            <w:r w:rsidRPr="001178E5">
              <w:t>set out techniques and processes for cavity brick construction</w:t>
            </w:r>
          </w:p>
          <w:p w14:paraId="650D3955" w14:textId="77777777" w:rsidR="00346B4F" w:rsidRPr="001178E5" w:rsidRDefault="00346B4F" w:rsidP="00346B4F">
            <w:pPr>
              <w:pStyle w:val="BBul"/>
              <w:spacing w:before="60"/>
            </w:pPr>
            <w:r w:rsidRPr="001178E5">
              <w:t>characteristics and functions of base brickwork</w:t>
            </w:r>
          </w:p>
          <w:p w14:paraId="475D52E9" w14:textId="12411693" w:rsidR="00346B4F" w:rsidRPr="001178E5" w:rsidRDefault="00346B4F" w:rsidP="00346B4F">
            <w:pPr>
              <w:pStyle w:val="BBul"/>
              <w:spacing w:before="60"/>
            </w:pPr>
            <w:r w:rsidRPr="001178E5">
              <w:t>methods of base brickwork</w:t>
            </w:r>
            <w:r w:rsidR="0035170B">
              <w:t>,</w:t>
            </w:r>
            <w:r w:rsidRPr="001178E5">
              <w:t xml:space="preserve"> including slab on ground and strip footing construction</w:t>
            </w:r>
          </w:p>
          <w:p w14:paraId="16E97CE1" w14:textId="62429719" w:rsidR="000C1039" w:rsidRPr="009571B9" w:rsidRDefault="00346B4F" w:rsidP="00346B4F">
            <w:pPr>
              <w:pStyle w:val="BBul"/>
              <w:spacing w:before="60"/>
              <w:rPr>
                <w:lang w:val="en-GB" w:eastAsia="en-GB"/>
              </w:rPr>
            </w:pPr>
            <w:r w:rsidRPr="001178E5">
              <w:t>bricklaying techniques for cavity brick construction.</w:t>
            </w:r>
          </w:p>
        </w:tc>
      </w:tr>
      <w:tr w:rsidR="000C1039" w:rsidRPr="001178E5" w14:paraId="574AA4E5" w14:textId="77777777" w:rsidTr="00346B4F">
        <w:trPr>
          <w:gridAfter w:val="3"/>
          <w:wAfter w:w="11551" w:type="dxa"/>
        </w:trPr>
        <w:tc>
          <w:tcPr>
            <w:tcW w:w="9870" w:type="dxa"/>
            <w:gridSpan w:val="3"/>
            <w:tcBorders>
              <w:top w:val="nil"/>
              <w:left w:val="nil"/>
              <w:bottom w:val="nil"/>
              <w:right w:val="nil"/>
            </w:tcBorders>
          </w:tcPr>
          <w:p w14:paraId="43E585CB" w14:textId="77777777" w:rsidR="000C1039" w:rsidRPr="00FC36FF" w:rsidRDefault="000C1039" w:rsidP="00346B4F">
            <w:pPr>
              <w:pStyle w:val="SectCHead1"/>
              <w:spacing w:before="280" w:after="0" w:line="240" w:lineRule="auto"/>
              <w:ind w:left="28"/>
              <w:rPr>
                <w:color w:val="000000" w:themeColor="text1"/>
              </w:rPr>
            </w:pPr>
            <w:r w:rsidRPr="001178E5">
              <w:rPr>
                <w:color w:val="000000" w:themeColor="text1"/>
              </w:rPr>
              <w:t>RANGE STATEMENT</w:t>
            </w:r>
          </w:p>
        </w:tc>
      </w:tr>
      <w:tr w:rsidR="000C1039" w:rsidRPr="001178E5" w14:paraId="7F0487C3" w14:textId="77777777" w:rsidTr="00346B4F">
        <w:trPr>
          <w:gridAfter w:val="2"/>
          <w:wAfter w:w="11498" w:type="dxa"/>
        </w:trPr>
        <w:tc>
          <w:tcPr>
            <w:tcW w:w="9923" w:type="dxa"/>
            <w:gridSpan w:val="4"/>
            <w:tcBorders>
              <w:top w:val="nil"/>
              <w:left w:val="nil"/>
              <w:right w:val="nil"/>
            </w:tcBorders>
          </w:tcPr>
          <w:p w14:paraId="65A4D176" w14:textId="77777777" w:rsidR="000C1039" w:rsidRPr="001178E5" w:rsidRDefault="000C1039" w:rsidP="00346B4F">
            <w:pPr>
              <w:pStyle w:val="SectCDescr"/>
              <w:spacing w:beforeLines="0" w:before="80" w:afterLines="0" w:after="0" w:line="240" w:lineRule="auto"/>
              <w:ind w:left="0" w:right="-159" w:firstLine="6"/>
              <w:rPr>
                <w:color w:val="000000" w:themeColor="text1"/>
              </w:rPr>
            </w:pPr>
            <w:r w:rsidRPr="001178E5">
              <w:rPr>
                <w:color w:val="000000" w:themeColor="text1"/>
              </w:rPr>
              <w:t xml:space="preserve">The range statement relates to the unit of competency as a whole. It allows for different work environments </w:t>
            </w:r>
            <w:r>
              <w:rPr>
                <w:color w:val="000000" w:themeColor="text1"/>
              </w:rPr>
              <w:br/>
            </w:r>
            <w:r w:rsidRPr="001178E5">
              <w:rPr>
                <w:color w:val="000000" w:themeColor="text1"/>
              </w:rP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0C1039" w:rsidRPr="001178E5" w14:paraId="78BC2F56" w14:textId="77777777" w:rsidTr="00346B4F">
        <w:trPr>
          <w:gridAfter w:val="3"/>
          <w:wAfter w:w="11551" w:type="dxa"/>
          <w:trHeight w:val="20"/>
        </w:trPr>
        <w:tc>
          <w:tcPr>
            <w:tcW w:w="4111" w:type="dxa"/>
            <w:tcBorders>
              <w:top w:val="nil"/>
              <w:left w:val="nil"/>
              <w:bottom w:val="nil"/>
              <w:right w:val="nil"/>
            </w:tcBorders>
          </w:tcPr>
          <w:p w14:paraId="6BD93342" w14:textId="77777777" w:rsidR="000C1039" w:rsidRPr="009571B9" w:rsidRDefault="000C1039" w:rsidP="00346B4F">
            <w:pPr>
              <w:pStyle w:val="SectCDescr"/>
              <w:spacing w:beforeLines="0" w:before="80" w:afterLines="0" w:after="0" w:line="240" w:lineRule="auto"/>
              <w:ind w:left="0" w:firstLine="6"/>
              <w:rPr>
                <w:i w:val="0"/>
                <w:color w:val="000000" w:themeColor="text1"/>
                <w:sz w:val="22"/>
                <w:szCs w:val="22"/>
              </w:rPr>
            </w:pPr>
            <w:r>
              <w:rPr>
                <w:b/>
                <w:bCs/>
                <w:color w:val="000000" w:themeColor="text1"/>
                <w:sz w:val="22"/>
                <w:szCs w:val="22"/>
              </w:rPr>
              <w:t>Plans and s</w:t>
            </w:r>
            <w:r w:rsidRPr="009571B9">
              <w:rPr>
                <w:b/>
                <w:bCs/>
                <w:color w:val="000000" w:themeColor="text1"/>
                <w:sz w:val="22"/>
                <w:szCs w:val="22"/>
              </w:rPr>
              <w:t>pecifications</w:t>
            </w:r>
            <w:r w:rsidRPr="009571B9">
              <w:rPr>
                <w:bCs/>
                <w:i w:val="0"/>
                <w:color w:val="000000" w:themeColor="text1"/>
                <w:sz w:val="22"/>
                <w:szCs w:val="22"/>
              </w:rPr>
              <w:t xml:space="preserve"> may include:</w:t>
            </w:r>
          </w:p>
        </w:tc>
        <w:tc>
          <w:tcPr>
            <w:tcW w:w="5759" w:type="dxa"/>
            <w:gridSpan w:val="2"/>
            <w:tcBorders>
              <w:top w:val="nil"/>
              <w:left w:val="nil"/>
              <w:bottom w:val="nil"/>
              <w:right w:val="nil"/>
            </w:tcBorders>
          </w:tcPr>
          <w:p w14:paraId="447D9130" w14:textId="77777777" w:rsidR="00346B4F" w:rsidRPr="00346B4F" w:rsidRDefault="00346B4F" w:rsidP="00346B4F">
            <w:pPr>
              <w:pStyle w:val="Bullrange"/>
            </w:pPr>
            <w:r w:rsidRPr="00346B4F">
              <w:t>building surveyor stamped plans such as site plans, and floor plans</w:t>
            </w:r>
          </w:p>
          <w:p w14:paraId="2037BF3F" w14:textId="5E753828" w:rsidR="00346B4F" w:rsidRPr="00346B4F" w:rsidRDefault="00346B4F" w:rsidP="00346B4F">
            <w:pPr>
              <w:pStyle w:val="Bullrange"/>
              <w:spacing w:before="60"/>
            </w:pPr>
            <w:r w:rsidRPr="00346B4F">
              <w:t>manufacturer</w:t>
            </w:r>
            <w:r w:rsidR="0088387F">
              <w:t>s’</w:t>
            </w:r>
            <w:r w:rsidRPr="00346B4F">
              <w:t xml:space="preserve"> specifications and instructions</w:t>
            </w:r>
          </w:p>
          <w:p w14:paraId="15B0A171" w14:textId="77777777" w:rsidR="00346B4F" w:rsidRPr="00346B4F" w:rsidRDefault="00346B4F" w:rsidP="00346B4F">
            <w:pPr>
              <w:pStyle w:val="Bullrange"/>
              <w:spacing w:before="60"/>
            </w:pPr>
            <w:r w:rsidRPr="00346B4F">
              <w:t>material safety data sheets (MSDS)</w:t>
            </w:r>
          </w:p>
          <w:p w14:paraId="342E1F74" w14:textId="77777777" w:rsidR="00346B4F" w:rsidRPr="00346B4F" w:rsidRDefault="00346B4F" w:rsidP="00346B4F">
            <w:pPr>
              <w:pStyle w:val="Bullrange"/>
              <w:spacing w:before="60"/>
            </w:pPr>
            <w:r w:rsidRPr="00346B4F">
              <w:t xml:space="preserve">regulatory and legislative requirements </w:t>
            </w:r>
          </w:p>
          <w:p w14:paraId="68796FD8" w14:textId="0B59AF5B" w:rsidR="00346B4F" w:rsidRPr="00346B4F" w:rsidRDefault="00346B4F" w:rsidP="00346B4F">
            <w:pPr>
              <w:pStyle w:val="Bullrange"/>
              <w:spacing w:before="60"/>
            </w:pPr>
            <w:r w:rsidRPr="00346B4F">
              <w:t>relevant Australian Standards and codes</w:t>
            </w:r>
          </w:p>
          <w:p w14:paraId="15C48EFB" w14:textId="77777777" w:rsidR="00346B4F" w:rsidRPr="00346B4F" w:rsidRDefault="00346B4F" w:rsidP="00346B4F">
            <w:pPr>
              <w:pStyle w:val="Bullrange"/>
              <w:spacing w:before="60"/>
            </w:pPr>
            <w:r w:rsidRPr="00346B4F">
              <w:t>safe work procedures</w:t>
            </w:r>
          </w:p>
          <w:p w14:paraId="30AE0109" w14:textId="77777777" w:rsidR="00346B4F" w:rsidRPr="00346B4F" w:rsidRDefault="00346B4F" w:rsidP="00346B4F">
            <w:pPr>
              <w:pStyle w:val="Bullrange"/>
              <w:spacing w:before="60"/>
            </w:pPr>
            <w:r w:rsidRPr="00346B4F">
              <w:t>signage</w:t>
            </w:r>
          </w:p>
          <w:p w14:paraId="1E6A858C" w14:textId="77777777" w:rsidR="00346B4F" w:rsidRPr="00346B4F" w:rsidRDefault="00346B4F" w:rsidP="00346B4F">
            <w:pPr>
              <w:pStyle w:val="Bullrange"/>
              <w:spacing w:before="60"/>
            </w:pPr>
            <w:r w:rsidRPr="00346B4F">
              <w:t>verbal, written and graphical instructions issued by supervisor or external personnel</w:t>
            </w:r>
          </w:p>
          <w:p w14:paraId="30B7080A" w14:textId="77920613" w:rsidR="000C1039" w:rsidRPr="00346B4F" w:rsidRDefault="00346B4F" w:rsidP="00346B4F">
            <w:pPr>
              <w:pStyle w:val="Bullrange"/>
              <w:spacing w:before="60"/>
            </w:pPr>
            <w:r w:rsidRPr="00346B4F">
              <w:t>work schedules, specifications and requirements.</w:t>
            </w:r>
          </w:p>
        </w:tc>
      </w:tr>
      <w:tr w:rsidR="000C1039" w:rsidRPr="001178E5" w14:paraId="54790FFB" w14:textId="77777777" w:rsidTr="00346B4F">
        <w:trPr>
          <w:gridAfter w:val="3"/>
          <w:wAfter w:w="11551" w:type="dxa"/>
          <w:trHeight w:val="1000"/>
        </w:trPr>
        <w:tc>
          <w:tcPr>
            <w:tcW w:w="4111" w:type="dxa"/>
            <w:tcBorders>
              <w:top w:val="nil"/>
              <w:left w:val="nil"/>
              <w:right w:val="nil"/>
            </w:tcBorders>
          </w:tcPr>
          <w:p w14:paraId="6670EFEC" w14:textId="3017D903" w:rsidR="000C1039" w:rsidRPr="00346B4F" w:rsidRDefault="00346B4F" w:rsidP="00346B4F">
            <w:pPr>
              <w:pStyle w:val="SectCDescr"/>
              <w:spacing w:beforeLines="0" w:before="80" w:afterLines="0" w:after="0" w:line="240" w:lineRule="auto"/>
              <w:ind w:left="45" w:firstLine="6"/>
              <w:rPr>
                <w:b/>
                <w:i w:val="0"/>
                <w:color w:val="000000" w:themeColor="text1"/>
                <w:sz w:val="22"/>
                <w:szCs w:val="22"/>
              </w:rPr>
            </w:pPr>
            <w:r w:rsidRPr="00346B4F">
              <w:rPr>
                <w:b/>
                <w:color w:val="000000" w:themeColor="text1"/>
                <w:sz w:val="22"/>
                <w:szCs w:val="22"/>
              </w:rPr>
              <w:t>Basic cavity brickwork</w:t>
            </w:r>
            <w:r w:rsidRPr="00346B4F">
              <w:rPr>
                <w:color w:val="000000" w:themeColor="text1"/>
                <w:sz w:val="22"/>
                <w:szCs w:val="22"/>
              </w:rPr>
              <w:t xml:space="preserve"> </w:t>
            </w:r>
            <w:r w:rsidRPr="00346B4F">
              <w:rPr>
                <w:b/>
                <w:color w:val="000000" w:themeColor="text1"/>
                <w:sz w:val="22"/>
                <w:szCs w:val="22"/>
              </w:rPr>
              <w:t xml:space="preserve">construction tasks </w:t>
            </w:r>
            <w:r w:rsidRPr="00C631FB">
              <w:rPr>
                <w:i w:val="0"/>
                <w:color w:val="000000" w:themeColor="text1"/>
                <w:sz w:val="22"/>
                <w:szCs w:val="22"/>
              </w:rPr>
              <w:t>must include, but is not limited to:</w:t>
            </w:r>
          </w:p>
        </w:tc>
        <w:tc>
          <w:tcPr>
            <w:tcW w:w="5759" w:type="dxa"/>
            <w:gridSpan w:val="2"/>
            <w:tcBorders>
              <w:top w:val="nil"/>
              <w:left w:val="nil"/>
              <w:right w:val="nil"/>
            </w:tcBorders>
          </w:tcPr>
          <w:p w14:paraId="3B9D857D" w14:textId="77777777" w:rsidR="00346B4F" w:rsidRPr="00346B4F" w:rsidDel="00EF5174" w:rsidRDefault="00346B4F" w:rsidP="00346B4F">
            <w:pPr>
              <w:pStyle w:val="Bullrange"/>
            </w:pPr>
            <w:r w:rsidRPr="00346B4F" w:rsidDel="00EF5174">
              <w:t>control joints</w:t>
            </w:r>
          </w:p>
          <w:p w14:paraId="2516D2D8" w14:textId="77777777" w:rsidR="00346B4F" w:rsidRPr="00346B4F" w:rsidDel="00EF5174" w:rsidRDefault="00346B4F" w:rsidP="00346B4F">
            <w:pPr>
              <w:pStyle w:val="Bullrange"/>
              <w:spacing w:before="60"/>
            </w:pPr>
            <w:r w:rsidRPr="00346B4F" w:rsidDel="00EF5174">
              <w:t>installing roof tie downs</w:t>
            </w:r>
          </w:p>
          <w:p w14:paraId="77A3786A" w14:textId="77777777" w:rsidR="00346B4F" w:rsidRPr="00346B4F" w:rsidDel="00EF5174" w:rsidRDefault="00346B4F" w:rsidP="00346B4F">
            <w:pPr>
              <w:pStyle w:val="Bullrange"/>
              <w:spacing w:before="60"/>
            </w:pPr>
            <w:r w:rsidRPr="00346B4F" w:rsidDel="00EF5174">
              <w:t>piers</w:t>
            </w:r>
          </w:p>
          <w:p w14:paraId="554F7371" w14:textId="799F6719" w:rsidR="00346B4F" w:rsidRPr="00346B4F" w:rsidRDefault="00C631FB" w:rsidP="00346B4F">
            <w:pPr>
              <w:pStyle w:val="Bullrange"/>
              <w:spacing w:before="60"/>
            </w:pPr>
            <w:r>
              <w:t>damp-</w:t>
            </w:r>
            <w:r w:rsidR="00346B4F" w:rsidRPr="00346B4F">
              <w:t>proofing</w:t>
            </w:r>
          </w:p>
          <w:p w14:paraId="640C967B" w14:textId="77777777" w:rsidR="00346B4F" w:rsidRPr="00346B4F" w:rsidRDefault="00346B4F" w:rsidP="00346B4F">
            <w:pPr>
              <w:pStyle w:val="Bullrange"/>
              <w:spacing w:before="60"/>
            </w:pPr>
            <w:r w:rsidRPr="00346B4F">
              <w:t>flashing</w:t>
            </w:r>
          </w:p>
          <w:p w14:paraId="51F5E41E" w14:textId="77777777" w:rsidR="00346B4F" w:rsidRPr="00346B4F" w:rsidRDefault="00346B4F" w:rsidP="00346B4F">
            <w:pPr>
              <w:pStyle w:val="Bullrange"/>
              <w:spacing w:before="60"/>
            </w:pPr>
            <w:r w:rsidRPr="00346B4F">
              <w:t xml:space="preserve">gauge </w:t>
            </w:r>
            <w:r w:rsidRPr="00346B4F">
              <w:rPr>
                <w:w w:val="102"/>
              </w:rPr>
              <w:t>brickwork</w:t>
            </w:r>
          </w:p>
          <w:p w14:paraId="613D4144" w14:textId="77777777" w:rsidR="00346B4F" w:rsidRPr="00346B4F" w:rsidRDefault="00346B4F" w:rsidP="00346B4F">
            <w:pPr>
              <w:pStyle w:val="Bullrange"/>
              <w:spacing w:before="60"/>
            </w:pPr>
            <w:r w:rsidRPr="00346B4F">
              <w:t>installing cavity brick ties</w:t>
            </w:r>
          </w:p>
          <w:p w14:paraId="05FDBCE7" w14:textId="77777777" w:rsidR="00346B4F" w:rsidRPr="00346B4F" w:rsidRDefault="00346B4F" w:rsidP="00346B4F">
            <w:pPr>
              <w:pStyle w:val="Bullrange"/>
              <w:spacing w:before="60"/>
            </w:pPr>
            <w:r w:rsidRPr="00346B4F">
              <w:t>sills</w:t>
            </w:r>
          </w:p>
          <w:p w14:paraId="35E95BF1" w14:textId="72448C4F" w:rsidR="000C1039" w:rsidRPr="00346B4F" w:rsidRDefault="00346B4F" w:rsidP="00346B4F">
            <w:pPr>
              <w:pStyle w:val="Bullrange"/>
              <w:spacing w:before="60"/>
            </w:pPr>
            <w:r w:rsidRPr="00346B4F">
              <w:t>weep holes.</w:t>
            </w:r>
          </w:p>
        </w:tc>
      </w:tr>
    </w:tbl>
    <w:p w14:paraId="6FFF3B6C" w14:textId="77777777" w:rsidR="00346B4F" w:rsidRDefault="00346B4F">
      <w:r>
        <w:rPr>
          <w:i/>
          <w:iCs/>
        </w:rPr>
        <w:br w:type="page"/>
      </w:r>
    </w:p>
    <w:tbl>
      <w:tblPr>
        <w:tblW w:w="9870" w:type="dxa"/>
        <w:tblLayout w:type="fixed"/>
        <w:tblLook w:val="0000" w:firstRow="0" w:lastRow="0" w:firstColumn="0" w:lastColumn="0" w:noHBand="0" w:noVBand="0"/>
      </w:tblPr>
      <w:tblGrid>
        <w:gridCol w:w="4111"/>
        <w:gridCol w:w="5759"/>
      </w:tblGrid>
      <w:tr w:rsidR="000C1039" w:rsidRPr="001178E5" w14:paraId="51A60560" w14:textId="77777777" w:rsidTr="00346B4F">
        <w:trPr>
          <w:trHeight w:val="1697"/>
        </w:trPr>
        <w:tc>
          <w:tcPr>
            <w:tcW w:w="4111" w:type="dxa"/>
            <w:tcBorders>
              <w:top w:val="nil"/>
              <w:left w:val="nil"/>
              <w:right w:val="nil"/>
            </w:tcBorders>
          </w:tcPr>
          <w:p w14:paraId="5E635765" w14:textId="3CE31DE9" w:rsidR="000C1039" w:rsidRPr="00346B4F" w:rsidRDefault="00346B4F" w:rsidP="000C1039">
            <w:pPr>
              <w:pStyle w:val="SectCDescr"/>
              <w:spacing w:beforeLines="0" w:before="120" w:afterLines="0" w:after="0" w:line="240" w:lineRule="auto"/>
              <w:ind w:left="45" w:firstLine="6"/>
              <w:rPr>
                <w:b/>
                <w:i w:val="0"/>
                <w:color w:val="000000" w:themeColor="text1"/>
                <w:sz w:val="22"/>
                <w:szCs w:val="22"/>
              </w:rPr>
            </w:pPr>
            <w:r w:rsidRPr="00346B4F">
              <w:rPr>
                <w:b/>
                <w:color w:val="000000" w:themeColor="text1"/>
                <w:sz w:val="22"/>
                <w:szCs w:val="22"/>
              </w:rPr>
              <w:lastRenderedPageBreak/>
              <w:t>Codes and standards</w:t>
            </w:r>
            <w:r w:rsidRPr="00C631FB">
              <w:rPr>
                <w:b/>
                <w:i w:val="0"/>
                <w:color w:val="000000" w:themeColor="text1"/>
                <w:sz w:val="22"/>
                <w:szCs w:val="22"/>
              </w:rPr>
              <w:t xml:space="preserve"> </w:t>
            </w:r>
            <w:r w:rsidRPr="00C631FB">
              <w:rPr>
                <w:i w:val="0"/>
                <w:color w:val="000000" w:themeColor="text1"/>
                <w:sz w:val="22"/>
                <w:szCs w:val="22"/>
              </w:rPr>
              <w:t>may include, but are not limited to:</w:t>
            </w:r>
          </w:p>
        </w:tc>
        <w:tc>
          <w:tcPr>
            <w:tcW w:w="5759" w:type="dxa"/>
            <w:tcBorders>
              <w:top w:val="nil"/>
              <w:left w:val="nil"/>
              <w:right w:val="nil"/>
            </w:tcBorders>
          </w:tcPr>
          <w:p w14:paraId="241C9582" w14:textId="77777777" w:rsidR="000C1039" w:rsidRPr="001178E5" w:rsidRDefault="000C1039" w:rsidP="000C1039">
            <w:pPr>
              <w:pStyle w:val="Bullrange"/>
            </w:pPr>
            <w:r w:rsidRPr="001178E5">
              <w:rPr>
                <w:spacing w:val="3"/>
              </w:rPr>
              <w:t>N</w:t>
            </w:r>
            <w:r w:rsidRPr="001178E5">
              <w:t>a</w:t>
            </w:r>
            <w:r w:rsidRPr="001178E5">
              <w:rPr>
                <w:spacing w:val="1"/>
              </w:rPr>
              <w:t>ti</w:t>
            </w:r>
            <w:r w:rsidRPr="001178E5">
              <w:t>onal</w:t>
            </w:r>
            <w:r w:rsidRPr="001178E5">
              <w:rPr>
                <w:spacing w:val="19"/>
              </w:rPr>
              <w:t xml:space="preserve"> </w:t>
            </w:r>
            <w:r w:rsidRPr="001178E5">
              <w:rPr>
                <w:spacing w:val="3"/>
              </w:rPr>
              <w:t>C</w:t>
            </w:r>
            <w:r w:rsidRPr="001178E5">
              <w:t>ons</w:t>
            </w:r>
            <w:r w:rsidRPr="001178E5">
              <w:rPr>
                <w:spacing w:val="1"/>
              </w:rPr>
              <w:t>tr</w:t>
            </w:r>
            <w:r w:rsidRPr="001178E5">
              <w:t>uc</w:t>
            </w:r>
            <w:r w:rsidRPr="001178E5">
              <w:rPr>
                <w:spacing w:val="1"/>
              </w:rPr>
              <w:t>ti</w:t>
            </w:r>
            <w:r w:rsidRPr="001178E5">
              <w:t>on</w:t>
            </w:r>
            <w:r w:rsidRPr="001178E5">
              <w:rPr>
                <w:spacing w:val="29"/>
              </w:rPr>
              <w:t xml:space="preserve"> </w:t>
            </w:r>
            <w:r w:rsidRPr="001178E5">
              <w:rPr>
                <w:spacing w:val="3"/>
              </w:rPr>
              <w:t>C</w:t>
            </w:r>
            <w:r w:rsidRPr="001178E5">
              <w:t>ode</w:t>
            </w:r>
            <w:r w:rsidRPr="001178E5">
              <w:rPr>
                <w:spacing w:val="15"/>
              </w:rPr>
              <w:t xml:space="preserve"> </w:t>
            </w:r>
            <w:r w:rsidRPr="001178E5">
              <w:rPr>
                <w:spacing w:val="1"/>
                <w:w w:val="102"/>
              </w:rPr>
              <w:t>(</w:t>
            </w:r>
            <w:r w:rsidRPr="001178E5">
              <w:rPr>
                <w:spacing w:val="3"/>
                <w:w w:val="102"/>
              </w:rPr>
              <w:t>NCC</w:t>
            </w:r>
            <w:r w:rsidRPr="001178E5">
              <w:rPr>
                <w:w w:val="102"/>
              </w:rPr>
              <w:t>)</w:t>
            </w:r>
          </w:p>
          <w:p w14:paraId="77A07191" w14:textId="77777777" w:rsidR="000C1039" w:rsidRPr="001178E5" w:rsidRDefault="000C1039" w:rsidP="000C1039">
            <w:pPr>
              <w:pStyle w:val="Bullrange"/>
            </w:pPr>
            <w:r w:rsidRPr="001178E5">
              <w:rPr>
                <w:spacing w:val="3"/>
              </w:rPr>
              <w:t>A</w:t>
            </w:r>
            <w:r w:rsidRPr="001178E5">
              <w:t>S</w:t>
            </w:r>
            <w:r w:rsidRPr="001178E5">
              <w:rPr>
                <w:spacing w:val="11"/>
              </w:rPr>
              <w:t xml:space="preserve"> </w:t>
            </w:r>
            <w:r w:rsidRPr="001178E5">
              <w:t>1379</w:t>
            </w:r>
            <w:r w:rsidRPr="001178E5">
              <w:rPr>
                <w:spacing w:val="14"/>
              </w:rPr>
              <w:t xml:space="preserve"> </w:t>
            </w:r>
            <w:r w:rsidRPr="001178E5">
              <w:rPr>
                <w:spacing w:val="3"/>
              </w:rPr>
              <w:t>S</w:t>
            </w:r>
            <w:r w:rsidRPr="001178E5">
              <w:t>pec</w:t>
            </w:r>
            <w:r w:rsidRPr="001178E5">
              <w:rPr>
                <w:spacing w:val="1"/>
              </w:rPr>
              <w:t>ifi</w:t>
            </w:r>
            <w:r w:rsidRPr="001178E5">
              <w:t>ca</w:t>
            </w:r>
            <w:r w:rsidRPr="001178E5">
              <w:rPr>
                <w:spacing w:val="1"/>
              </w:rPr>
              <w:t>ti</w:t>
            </w:r>
            <w:r w:rsidRPr="001178E5">
              <w:t>on</w:t>
            </w:r>
            <w:r w:rsidRPr="001178E5">
              <w:rPr>
                <w:spacing w:val="29"/>
              </w:rPr>
              <w:t xml:space="preserve"> </w:t>
            </w:r>
            <w:r w:rsidRPr="001178E5">
              <w:t>and</w:t>
            </w:r>
            <w:r w:rsidRPr="001178E5">
              <w:rPr>
                <w:spacing w:val="12"/>
              </w:rPr>
              <w:t xml:space="preserve"> </w:t>
            </w:r>
            <w:r w:rsidRPr="001178E5">
              <w:t>supp</w:t>
            </w:r>
            <w:r w:rsidRPr="001178E5">
              <w:rPr>
                <w:spacing w:val="1"/>
              </w:rPr>
              <w:t>l</w:t>
            </w:r>
            <w:r w:rsidRPr="001178E5">
              <w:t>y</w:t>
            </w:r>
            <w:r w:rsidRPr="001178E5">
              <w:rPr>
                <w:spacing w:val="17"/>
              </w:rPr>
              <w:t xml:space="preserve"> </w:t>
            </w:r>
            <w:r w:rsidRPr="001178E5">
              <w:rPr>
                <w:w w:val="102"/>
              </w:rPr>
              <w:t>of conc</w:t>
            </w:r>
            <w:r w:rsidRPr="001178E5">
              <w:rPr>
                <w:spacing w:val="1"/>
                <w:w w:val="102"/>
              </w:rPr>
              <w:t>r</w:t>
            </w:r>
            <w:r w:rsidRPr="001178E5">
              <w:rPr>
                <w:w w:val="102"/>
              </w:rPr>
              <w:t>e</w:t>
            </w:r>
            <w:r w:rsidRPr="001178E5">
              <w:rPr>
                <w:spacing w:val="1"/>
                <w:w w:val="102"/>
              </w:rPr>
              <w:t>t</w:t>
            </w:r>
            <w:r w:rsidRPr="001178E5">
              <w:rPr>
                <w:w w:val="102"/>
              </w:rPr>
              <w:t>e</w:t>
            </w:r>
          </w:p>
          <w:p w14:paraId="6131C39B" w14:textId="77777777" w:rsidR="000C1039" w:rsidRPr="001178E5" w:rsidRDefault="000C1039" w:rsidP="000C1039">
            <w:pPr>
              <w:pStyle w:val="Bullrange"/>
            </w:pPr>
            <w:r w:rsidRPr="001178E5">
              <w:rPr>
                <w:spacing w:val="3"/>
              </w:rPr>
              <w:t>A</w:t>
            </w:r>
            <w:r w:rsidRPr="001178E5">
              <w:t>S</w:t>
            </w:r>
            <w:r w:rsidRPr="001178E5">
              <w:rPr>
                <w:spacing w:val="11"/>
              </w:rPr>
              <w:t xml:space="preserve"> </w:t>
            </w:r>
            <w:r w:rsidRPr="001178E5">
              <w:t>2870</w:t>
            </w:r>
            <w:r w:rsidRPr="001178E5">
              <w:rPr>
                <w:spacing w:val="14"/>
              </w:rPr>
              <w:t xml:space="preserve"> </w:t>
            </w:r>
            <w:r w:rsidRPr="001178E5">
              <w:rPr>
                <w:spacing w:val="3"/>
              </w:rPr>
              <w:t>R</w:t>
            </w:r>
            <w:r w:rsidRPr="001178E5">
              <w:t>es</w:t>
            </w:r>
            <w:r w:rsidRPr="001178E5">
              <w:rPr>
                <w:spacing w:val="1"/>
              </w:rPr>
              <w:t>i</w:t>
            </w:r>
            <w:r w:rsidRPr="001178E5">
              <w:t>den</w:t>
            </w:r>
            <w:r w:rsidRPr="001178E5">
              <w:rPr>
                <w:spacing w:val="1"/>
              </w:rPr>
              <w:t>ti</w:t>
            </w:r>
            <w:r w:rsidRPr="001178E5">
              <w:t>al</w:t>
            </w:r>
            <w:r w:rsidRPr="001178E5">
              <w:rPr>
                <w:spacing w:val="25"/>
              </w:rPr>
              <w:t xml:space="preserve"> </w:t>
            </w:r>
            <w:r w:rsidRPr="001178E5">
              <w:t>s</w:t>
            </w:r>
            <w:r w:rsidRPr="001178E5">
              <w:rPr>
                <w:spacing w:val="1"/>
              </w:rPr>
              <w:t>l</w:t>
            </w:r>
            <w:r w:rsidRPr="001178E5">
              <w:t>abs</w:t>
            </w:r>
            <w:r w:rsidRPr="001178E5">
              <w:rPr>
                <w:spacing w:val="15"/>
              </w:rPr>
              <w:t xml:space="preserve"> </w:t>
            </w:r>
            <w:r w:rsidRPr="001178E5">
              <w:t>and</w:t>
            </w:r>
            <w:r w:rsidRPr="001178E5">
              <w:rPr>
                <w:spacing w:val="12"/>
              </w:rPr>
              <w:t xml:space="preserve"> </w:t>
            </w:r>
            <w:r w:rsidRPr="001178E5">
              <w:rPr>
                <w:spacing w:val="1"/>
                <w:w w:val="102"/>
              </w:rPr>
              <w:t>f</w:t>
            </w:r>
            <w:r w:rsidRPr="001178E5">
              <w:rPr>
                <w:w w:val="102"/>
              </w:rPr>
              <w:t>oo</w:t>
            </w:r>
            <w:r w:rsidRPr="001178E5">
              <w:rPr>
                <w:spacing w:val="1"/>
                <w:w w:val="102"/>
              </w:rPr>
              <w:t>ti</w:t>
            </w:r>
            <w:r w:rsidRPr="001178E5">
              <w:rPr>
                <w:w w:val="102"/>
              </w:rPr>
              <w:t>ngs</w:t>
            </w:r>
          </w:p>
          <w:p w14:paraId="4D29FBEE" w14:textId="77777777" w:rsidR="000C1039" w:rsidRPr="001178E5" w:rsidRDefault="000C1039" w:rsidP="000C1039">
            <w:pPr>
              <w:pStyle w:val="Bullrange"/>
            </w:pPr>
            <w:r w:rsidRPr="001178E5">
              <w:rPr>
                <w:spacing w:val="3"/>
              </w:rPr>
              <w:t>A</w:t>
            </w:r>
            <w:r w:rsidRPr="001178E5">
              <w:t>S</w:t>
            </w:r>
            <w:r w:rsidRPr="001178E5">
              <w:rPr>
                <w:spacing w:val="11"/>
              </w:rPr>
              <w:t xml:space="preserve"> </w:t>
            </w:r>
            <w:r w:rsidRPr="001178E5">
              <w:t>2904</w:t>
            </w:r>
            <w:r w:rsidRPr="001178E5">
              <w:rPr>
                <w:spacing w:val="14"/>
              </w:rPr>
              <w:t xml:space="preserve"> </w:t>
            </w:r>
            <w:r w:rsidRPr="001178E5">
              <w:rPr>
                <w:spacing w:val="3"/>
              </w:rPr>
              <w:t>D</w:t>
            </w:r>
            <w:r w:rsidRPr="001178E5">
              <w:t>a</w:t>
            </w:r>
            <w:r w:rsidRPr="001178E5">
              <w:rPr>
                <w:spacing w:val="4"/>
              </w:rPr>
              <w:t>m</w:t>
            </w:r>
            <w:r w:rsidRPr="001178E5">
              <w:t>p</w:t>
            </w:r>
            <w:r>
              <w:rPr>
                <w:spacing w:val="16"/>
              </w:rPr>
              <w:t>-</w:t>
            </w:r>
            <w:r w:rsidRPr="001178E5">
              <w:t>p</w:t>
            </w:r>
            <w:r w:rsidRPr="001178E5">
              <w:rPr>
                <w:spacing w:val="1"/>
              </w:rPr>
              <w:t>r</w:t>
            </w:r>
            <w:r w:rsidRPr="001178E5">
              <w:t>oof</w:t>
            </w:r>
            <w:r w:rsidRPr="001178E5">
              <w:rPr>
                <w:spacing w:val="14"/>
              </w:rPr>
              <w:t xml:space="preserve"> </w:t>
            </w:r>
            <w:r w:rsidRPr="001178E5">
              <w:t>cou</w:t>
            </w:r>
            <w:r w:rsidRPr="001178E5">
              <w:rPr>
                <w:spacing w:val="1"/>
              </w:rPr>
              <w:t>r</w:t>
            </w:r>
            <w:r w:rsidRPr="001178E5">
              <w:t>ses</w:t>
            </w:r>
            <w:r w:rsidRPr="001178E5">
              <w:rPr>
                <w:spacing w:val="20"/>
              </w:rPr>
              <w:t xml:space="preserve"> </w:t>
            </w:r>
            <w:r w:rsidRPr="001178E5">
              <w:t>and</w:t>
            </w:r>
            <w:r w:rsidRPr="001178E5">
              <w:rPr>
                <w:spacing w:val="12"/>
              </w:rPr>
              <w:t xml:space="preserve"> </w:t>
            </w:r>
            <w:r w:rsidRPr="001178E5">
              <w:rPr>
                <w:spacing w:val="1"/>
                <w:w w:val="102"/>
              </w:rPr>
              <w:t>fl</w:t>
            </w:r>
            <w:r w:rsidRPr="001178E5">
              <w:rPr>
                <w:w w:val="102"/>
              </w:rPr>
              <w:t>ash</w:t>
            </w:r>
            <w:r w:rsidRPr="001178E5">
              <w:rPr>
                <w:spacing w:val="1"/>
                <w:w w:val="102"/>
              </w:rPr>
              <w:t>i</w:t>
            </w:r>
            <w:r w:rsidRPr="001178E5">
              <w:rPr>
                <w:w w:val="102"/>
              </w:rPr>
              <w:t>ngs</w:t>
            </w:r>
          </w:p>
          <w:p w14:paraId="5EB2C582" w14:textId="77777777" w:rsidR="000C1039" w:rsidRPr="001178E5" w:rsidRDefault="000C1039" w:rsidP="000C1039">
            <w:pPr>
              <w:pStyle w:val="Bullrange"/>
            </w:pPr>
            <w:r w:rsidRPr="001178E5">
              <w:rPr>
                <w:spacing w:val="3"/>
              </w:rPr>
              <w:t>A</w:t>
            </w:r>
            <w:r w:rsidRPr="001178E5">
              <w:t>S</w:t>
            </w:r>
            <w:r w:rsidRPr="001178E5">
              <w:rPr>
                <w:spacing w:val="11"/>
              </w:rPr>
              <w:t xml:space="preserve"> </w:t>
            </w:r>
            <w:r w:rsidRPr="001178E5">
              <w:t>3600</w:t>
            </w:r>
            <w:r w:rsidRPr="001178E5">
              <w:rPr>
                <w:spacing w:val="14"/>
              </w:rPr>
              <w:t xml:space="preserve"> </w:t>
            </w:r>
            <w:r w:rsidRPr="001178E5">
              <w:rPr>
                <w:spacing w:val="3"/>
              </w:rPr>
              <w:t>C</w:t>
            </w:r>
            <w:r w:rsidRPr="001178E5">
              <w:t>onc</w:t>
            </w:r>
            <w:r w:rsidRPr="001178E5">
              <w:rPr>
                <w:spacing w:val="1"/>
              </w:rPr>
              <w:t>r</w:t>
            </w:r>
            <w:r w:rsidRPr="001178E5">
              <w:t>e</w:t>
            </w:r>
            <w:r w:rsidRPr="001178E5">
              <w:rPr>
                <w:spacing w:val="1"/>
              </w:rPr>
              <w:t>t</w:t>
            </w:r>
            <w:r w:rsidRPr="001178E5">
              <w:t>e</w:t>
            </w:r>
            <w:r w:rsidRPr="001178E5">
              <w:rPr>
                <w:spacing w:val="22"/>
              </w:rPr>
              <w:t xml:space="preserve"> </w:t>
            </w:r>
            <w:r w:rsidRPr="001178E5">
              <w:rPr>
                <w:w w:val="102"/>
              </w:rPr>
              <w:t>s</w:t>
            </w:r>
            <w:r w:rsidRPr="001178E5">
              <w:rPr>
                <w:spacing w:val="1"/>
                <w:w w:val="102"/>
              </w:rPr>
              <w:t>tr</w:t>
            </w:r>
            <w:r w:rsidRPr="001178E5">
              <w:rPr>
                <w:w w:val="102"/>
              </w:rPr>
              <w:t>uc</w:t>
            </w:r>
            <w:r w:rsidRPr="001178E5">
              <w:rPr>
                <w:spacing w:val="1"/>
                <w:w w:val="102"/>
              </w:rPr>
              <w:t>t</w:t>
            </w:r>
            <w:r w:rsidRPr="001178E5">
              <w:rPr>
                <w:w w:val="102"/>
              </w:rPr>
              <w:t>u</w:t>
            </w:r>
            <w:r w:rsidRPr="001178E5">
              <w:rPr>
                <w:spacing w:val="1"/>
                <w:w w:val="102"/>
              </w:rPr>
              <w:t>r</w:t>
            </w:r>
            <w:r w:rsidRPr="001178E5">
              <w:rPr>
                <w:w w:val="102"/>
              </w:rPr>
              <w:t>es</w:t>
            </w:r>
          </w:p>
          <w:p w14:paraId="0B4FE339" w14:textId="77777777" w:rsidR="000C1039" w:rsidRPr="001178E5" w:rsidRDefault="000C1039" w:rsidP="000C1039">
            <w:pPr>
              <w:pStyle w:val="Bullrange"/>
            </w:pPr>
            <w:r w:rsidRPr="001178E5">
              <w:rPr>
                <w:spacing w:val="3"/>
              </w:rPr>
              <w:t>A</w:t>
            </w:r>
            <w:r w:rsidRPr="001178E5">
              <w:t>S</w:t>
            </w:r>
            <w:r w:rsidRPr="001178E5">
              <w:rPr>
                <w:spacing w:val="11"/>
              </w:rPr>
              <w:t xml:space="preserve"> </w:t>
            </w:r>
            <w:r w:rsidRPr="001178E5">
              <w:t>3660</w:t>
            </w:r>
            <w:r w:rsidRPr="001178E5">
              <w:rPr>
                <w:spacing w:val="14"/>
              </w:rPr>
              <w:t xml:space="preserve"> </w:t>
            </w:r>
            <w:r w:rsidRPr="001178E5">
              <w:t>Te</w:t>
            </w:r>
            <w:r w:rsidRPr="001178E5">
              <w:rPr>
                <w:spacing w:val="1"/>
              </w:rPr>
              <w:t>r</w:t>
            </w:r>
            <w:r w:rsidRPr="001178E5">
              <w:rPr>
                <w:spacing w:val="4"/>
              </w:rPr>
              <w:t>m</w:t>
            </w:r>
            <w:r w:rsidRPr="001178E5">
              <w:rPr>
                <w:spacing w:val="1"/>
              </w:rPr>
              <w:t>it</w:t>
            </w:r>
            <w:r w:rsidRPr="001178E5">
              <w:t>e</w:t>
            </w:r>
            <w:r w:rsidRPr="001178E5">
              <w:rPr>
                <w:spacing w:val="19"/>
              </w:rPr>
              <w:t xml:space="preserve"> </w:t>
            </w:r>
            <w:r w:rsidRPr="001178E5">
              <w:rPr>
                <w:spacing w:val="4"/>
                <w:w w:val="102"/>
              </w:rPr>
              <w:t>m</w:t>
            </w:r>
            <w:r w:rsidRPr="001178E5">
              <w:rPr>
                <w:w w:val="102"/>
              </w:rPr>
              <w:t>anage</w:t>
            </w:r>
            <w:r w:rsidRPr="001178E5">
              <w:rPr>
                <w:spacing w:val="4"/>
                <w:w w:val="102"/>
              </w:rPr>
              <w:t>m</w:t>
            </w:r>
            <w:r w:rsidRPr="001178E5">
              <w:rPr>
                <w:w w:val="102"/>
              </w:rPr>
              <w:t>ent</w:t>
            </w:r>
          </w:p>
          <w:p w14:paraId="12CCB0C4" w14:textId="77777777" w:rsidR="000C1039" w:rsidRPr="009571B9" w:rsidRDefault="000C1039" w:rsidP="000C1039">
            <w:pPr>
              <w:pStyle w:val="Bullrange"/>
            </w:pPr>
            <w:r w:rsidRPr="001178E5">
              <w:rPr>
                <w:spacing w:val="3"/>
              </w:rPr>
              <w:t>A</w:t>
            </w:r>
            <w:r w:rsidRPr="001178E5">
              <w:t>S</w:t>
            </w:r>
            <w:r w:rsidRPr="001178E5">
              <w:rPr>
                <w:spacing w:val="11"/>
              </w:rPr>
              <w:t xml:space="preserve"> </w:t>
            </w:r>
            <w:r w:rsidRPr="001178E5">
              <w:t>3700</w:t>
            </w:r>
            <w:r w:rsidRPr="001178E5">
              <w:rPr>
                <w:spacing w:val="14"/>
              </w:rPr>
              <w:t xml:space="preserve"> </w:t>
            </w:r>
            <w:r w:rsidRPr="001178E5">
              <w:rPr>
                <w:spacing w:val="4"/>
              </w:rPr>
              <w:t>M</w:t>
            </w:r>
            <w:r w:rsidRPr="001178E5">
              <w:t>ason</w:t>
            </w:r>
            <w:r w:rsidRPr="001178E5">
              <w:rPr>
                <w:spacing w:val="1"/>
              </w:rPr>
              <w:t>r</w:t>
            </w:r>
            <w:r w:rsidRPr="001178E5">
              <w:t>y</w:t>
            </w:r>
            <w:r w:rsidRPr="001178E5">
              <w:rPr>
                <w:spacing w:val="21"/>
              </w:rPr>
              <w:t xml:space="preserve"> </w:t>
            </w:r>
            <w:r w:rsidRPr="001178E5">
              <w:rPr>
                <w:w w:val="102"/>
              </w:rPr>
              <w:t>s</w:t>
            </w:r>
            <w:r w:rsidRPr="001178E5">
              <w:rPr>
                <w:spacing w:val="1"/>
                <w:w w:val="102"/>
              </w:rPr>
              <w:t>tr</w:t>
            </w:r>
            <w:r w:rsidRPr="001178E5">
              <w:rPr>
                <w:w w:val="102"/>
              </w:rPr>
              <w:t>uc</w:t>
            </w:r>
            <w:r w:rsidRPr="001178E5">
              <w:rPr>
                <w:spacing w:val="1"/>
                <w:w w:val="102"/>
              </w:rPr>
              <w:t>t</w:t>
            </w:r>
            <w:r w:rsidRPr="001178E5">
              <w:rPr>
                <w:w w:val="102"/>
              </w:rPr>
              <w:t>u</w:t>
            </w:r>
            <w:r w:rsidRPr="001178E5">
              <w:rPr>
                <w:spacing w:val="1"/>
                <w:w w:val="102"/>
              </w:rPr>
              <w:t>r</w:t>
            </w:r>
            <w:r w:rsidRPr="001178E5">
              <w:rPr>
                <w:w w:val="102"/>
              </w:rPr>
              <w:t>es.</w:t>
            </w:r>
          </w:p>
        </w:tc>
      </w:tr>
      <w:tr w:rsidR="000C1039" w:rsidRPr="001178E5" w14:paraId="39D80C92" w14:textId="77777777" w:rsidTr="00346B4F">
        <w:trPr>
          <w:trHeight w:val="20"/>
        </w:trPr>
        <w:tc>
          <w:tcPr>
            <w:tcW w:w="4111" w:type="dxa"/>
            <w:tcBorders>
              <w:top w:val="nil"/>
              <w:left w:val="nil"/>
              <w:right w:val="nil"/>
            </w:tcBorders>
          </w:tcPr>
          <w:p w14:paraId="69291A3A" w14:textId="77777777" w:rsidR="000C1039" w:rsidRPr="00346B4F" w:rsidRDefault="000C1039" w:rsidP="000C1039">
            <w:pPr>
              <w:pStyle w:val="SectCDescr"/>
              <w:spacing w:beforeLines="0" w:before="120" w:afterLines="0" w:after="0" w:line="240" w:lineRule="auto"/>
              <w:ind w:left="45" w:firstLine="6"/>
              <w:rPr>
                <w:b/>
                <w:color w:val="000000" w:themeColor="text1"/>
                <w:sz w:val="22"/>
                <w:szCs w:val="22"/>
              </w:rPr>
            </w:pPr>
            <w:r w:rsidRPr="00346B4F">
              <w:rPr>
                <w:b/>
                <w:bCs/>
                <w:color w:val="000000" w:themeColor="text1"/>
                <w:sz w:val="22"/>
                <w:szCs w:val="22"/>
              </w:rPr>
              <w:t>Materi</w:t>
            </w:r>
            <w:r w:rsidRPr="00346B4F">
              <w:rPr>
                <w:b/>
                <w:bCs/>
                <w:color w:val="000000" w:themeColor="text1"/>
                <w:spacing w:val="-1"/>
                <w:sz w:val="22"/>
                <w:szCs w:val="22"/>
              </w:rPr>
              <w:t>a</w:t>
            </w:r>
            <w:r w:rsidRPr="00346B4F">
              <w:rPr>
                <w:b/>
                <w:bCs/>
                <w:color w:val="000000" w:themeColor="text1"/>
                <w:spacing w:val="1"/>
                <w:sz w:val="22"/>
                <w:szCs w:val="22"/>
              </w:rPr>
              <w:t>l</w:t>
            </w:r>
            <w:r w:rsidRPr="00346B4F">
              <w:rPr>
                <w:b/>
                <w:bCs/>
                <w:color w:val="000000" w:themeColor="text1"/>
                <w:sz w:val="22"/>
                <w:szCs w:val="22"/>
              </w:rPr>
              <w:t>s</w:t>
            </w:r>
            <w:r w:rsidRPr="00346B4F">
              <w:rPr>
                <w:b/>
                <w:bCs/>
                <w:color w:val="000000" w:themeColor="text1"/>
                <w:spacing w:val="-9"/>
                <w:sz w:val="22"/>
                <w:szCs w:val="22"/>
              </w:rPr>
              <w:t xml:space="preserve"> </w:t>
            </w:r>
            <w:r w:rsidRPr="00C631FB">
              <w:rPr>
                <w:i w:val="0"/>
                <w:color w:val="000000" w:themeColor="text1"/>
                <w:spacing w:val="-2"/>
                <w:sz w:val="22"/>
                <w:szCs w:val="22"/>
              </w:rPr>
              <w:t>m</w:t>
            </w:r>
            <w:r w:rsidRPr="00C631FB">
              <w:rPr>
                <w:i w:val="0"/>
                <w:color w:val="000000" w:themeColor="text1"/>
                <w:sz w:val="22"/>
                <w:szCs w:val="22"/>
              </w:rPr>
              <w:t>ay</w:t>
            </w:r>
            <w:r w:rsidRPr="00C631FB">
              <w:rPr>
                <w:i w:val="0"/>
                <w:color w:val="000000" w:themeColor="text1"/>
                <w:spacing w:val="-4"/>
                <w:sz w:val="22"/>
                <w:szCs w:val="22"/>
              </w:rPr>
              <w:t xml:space="preserve"> </w:t>
            </w:r>
            <w:r w:rsidRPr="00C631FB">
              <w:rPr>
                <w:i w:val="0"/>
                <w:color w:val="000000" w:themeColor="text1"/>
                <w:sz w:val="22"/>
                <w:szCs w:val="22"/>
              </w:rPr>
              <w:t>include:</w:t>
            </w:r>
          </w:p>
        </w:tc>
        <w:tc>
          <w:tcPr>
            <w:tcW w:w="5759" w:type="dxa"/>
            <w:tcBorders>
              <w:top w:val="nil"/>
              <w:left w:val="nil"/>
              <w:right w:val="nil"/>
            </w:tcBorders>
          </w:tcPr>
          <w:p w14:paraId="2F9D8E2A" w14:textId="77777777" w:rsidR="00346B4F" w:rsidRPr="001178E5" w:rsidDel="00DD6D36" w:rsidRDefault="00346B4F" w:rsidP="00346B4F">
            <w:pPr>
              <w:pStyle w:val="Bullrange"/>
              <w:spacing w:before="120"/>
            </w:pPr>
            <w:r w:rsidRPr="001178E5" w:rsidDel="00DD6D36">
              <w:rPr>
                <w:spacing w:val="1"/>
              </w:rPr>
              <w:t>r</w:t>
            </w:r>
            <w:r w:rsidRPr="001178E5" w:rsidDel="00DD6D36">
              <w:t>oof</w:t>
            </w:r>
            <w:r w:rsidRPr="001178E5" w:rsidDel="00DD6D36">
              <w:rPr>
                <w:spacing w:val="11"/>
              </w:rPr>
              <w:t xml:space="preserve"> </w:t>
            </w:r>
            <w:r w:rsidRPr="001178E5" w:rsidDel="00DD6D36">
              <w:rPr>
                <w:spacing w:val="1"/>
              </w:rPr>
              <w:t>ti</w:t>
            </w:r>
            <w:r w:rsidRPr="001178E5" w:rsidDel="00DD6D36">
              <w:t>e</w:t>
            </w:r>
            <w:r w:rsidRPr="001178E5" w:rsidDel="00DD6D36">
              <w:rPr>
                <w:spacing w:val="9"/>
              </w:rPr>
              <w:t xml:space="preserve"> </w:t>
            </w:r>
            <w:r w:rsidRPr="001178E5" w:rsidDel="00DD6D36">
              <w:rPr>
                <w:w w:val="102"/>
              </w:rPr>
              <w:t>do</w:t>
            </w:r>
            <w:r w:rsidRPr="001178E5" w:rsidDel="00DD6D36">
              <w:rPr>
                <w:spacing w:val="3"/>
                <w:w w:val="102"/>
              </w:rPr>
              <w:t>w</w:t>
            </w:r>
            <w:r w:rsidRPr="001178E5" w:rsidDel="00DD6D36">
              <w:rPr>
                <w:w w:val="102"/>
              </w:rPr>
              <w:t>ns</w:t>
            </w:r>
          </w:p>
          <w:p w14:paraId="4A63BEC5" w14:textId="77777777" w:rsidR="00346B4F" w:rsidRPr="001178E5" w:rsidDel="00DD6D36" w:rsidRDefault="00346B4F" w:rsidP="00346B4F">
            <w:pPr>
              <w:pStyle w:val="Bullrange"/>
            </w:pPr>
            <w:r w:rsidRPr="001178E5" w:rsidDel="00DD6D36">
              <w:rPr>
                <w:w w:val="102"/>
              </w:rPr>
              <w:t>ven</w:t>
            </w:r>
            <w:r w:rsidRPr="001178E5" w:rsidDel="00DD6D36">
              <w:rPr>
                <w:spacing w:val="1"/>
                <w:w w:val="102"/>
              </w:rPr>
              <w:t>t</w:t>
            </w:r>
            <w:r w:rsidRPr="001178E5" w:rsidDel="00DD6D36">
              <w:rPr>
                <w:w w:val="102"/>
              </w:rPr>
              <w:t>s</w:t>
            </w:r>
          </w:p>
          <w:p w14:paraId="6F9A596A" w14:textId="77777777" w:rsidR="00346B4F" w:rsidRPr="001178E5" w:rsidRDefault="00346B4F" w:rsidP="00346B4F">
            <w:pPr>
              <w:pStyle w:val="Bullrange"/>
            </w:pPr>
            <w:r w:rsidRPr="001178E5">
              <w:rPr>
                <w:w w:val="102"/>
              </w:rPr>
              <w:t>blocks</w:t>
            </w:r>
          </w:p>
          <w:p w14:paraId="0F652D26" w14:textId="77777777" w:rsidR="00346B4F" w:rsidRPr="001178E5" w:rsidRDefault="00346B4F" w:rsidP="00346B4F">
            <w:pPr>
              <w:pStyle w:val="Bullrange"/>
            </w:pPr>
            <w:r w:rsidRPr="001178E5">
              <w:rPr>
                <w:w w:val="102"/>
              </w:rPr>
              <w:t>b</w:t>
            </w:r>
            <w:r w:rsidRPr="001178E5">
              <w:rPr>
                <w:spacing w:val="1"/>
                <w:w w:val="102"/>
              </w:rPr>
              <w:t>ri</w:t>
            </w:r>
            <w:r w:rsidRPr="001178E5">
              <w:rPr>
                <w:w w:val="102"/>
              </w:rPr>
              <w:t>cks</w:t>
            </w:r>
          </w:p>
          <w:p w14:paraId="3781C52D" w14:textId="3946CCD8" w:rsidR="00346B4F" w:rsidRPr="001178E5" w:rsidRDefault="00346B4F" w:rsidP="00346B4F">
            <w:pPr>
              <w:pStyle w:val="Bullrange"/>
            </w:pPr>
            <w:r w:rsidRPr="001178E5">
              <w:t>cavity b</w:t>
            </w:r>
            <w:r w:rsidRPr="001178E5">
              <w:rPr>
                <w:spacing w:val="1"/>
              </w:rPr>
              <w:t>ri</w:t>
            </w:r>
            <w:r w:rsidRPr="001178E5">
              <w:t>ck</w:t>
            </w:r>
            <w:r w:rsidRPr="001178E5">
              <w:rPr>
                <w:spacing w:val="17"/>
              </w:rPr>
              <w:t xml:space="preserve"> </w:t>
            </w:r>
            <w:r w:rsidRPr="001178E5">
              <w:rPr>
                <w:spacing w:val="1"/>
                <w:w w:val="102"/>
              </w:rPr>
              <w:t>ti</w:t>
            </w:r>
            <w:r w:rsidRPr="001178E5">
              <w:rPr>
                <w:w w:val="102"/>
              </w:rPr>
              <w:t>es</w:t>
            </w:r>
          </w:p>
          <w:p w14:paraId="087615EF" w14:textId="77777777" w:rsidR="00346B4F" w:rsidRPr="001178E5" w:rsidRDefault="00346B4F" w:rsidP="00346B4F">
            <w:pPr>
              <w:pStyle w:val="Bullrange"/>
            </w:pPr>
            <w:r w:rsidRPr="001178E5">
              <w:rPr>
                <w:w w:val="102"/>
              </w:rPr>
              <w:t>ce</w:t>
            </w:r>
            <w:r w:rsidRPr="001178E5">
              <w:rPr>
                <w:spacing w:val="4"/>
                <w:w w:val="102"/>
              </w:rPr>
              <w:t>m</w:t>
            </w:r>
            <w:r w:rsidRPr="001178E5">
              <w:rPr>
                <w:w w:val="102"/>
              </w:rPr>
              <w:t>ent</w:t>
            </w:r>
          </w:p>
          <w:p w14:paraId="35342959" w14:textId="71FC9C33" w:rsidR="00346B4F" w:rsidRPr="001178E5" w:rsidRDefault="00346B4F" w:rsidP="00346B4F">
            <w:pPr>
              <w:pStyle w:val="Bullrange"/>
            </w:pPr>
            <w:r w:rsidRPr="001178E5">
              <w:t>da</w:t>
            </w:r>
            <w:r w:rsidRPr="001178E5">
              <w:rPr>
                <w:spacing w:val="3"/>
              </w:rPr>
              <w:t>m</w:t>
            </w:r>
            <w:r w:rsidRPr="001178E5">
              <w:t>p</w:t>
            </w:r>
            <w:r w:rsidR="00C631FB">
              <w:rPr>
                <w:spacing w:val="15"/>
              </w:rPr>
              <w:t>-</w:t>
            </w:r>
            <w:r w:rsidRPr="001178E5">
              <w:rPr>
                <w:w w:val="102"/>
              </w:rPr>
              <w:t>p</w:t>
            </w:r>
            <w:r w:rsidRPr="001178E5">
              <w:rPr>
                <w:spacing w:val="1"/>
                <w:w w:val="102"/>
              </w:rPr>
              <w:t>r</w:t>
            </w:r>
            <w:r w:rsidRPr="001178E5">
              <w:rPr>
                <w:w w:val="102"/>
              </w:rPr>
              <w:t>oo</w:t>
            </w:r>
            <w:r w:rsidRPr="001178E5">
              <w:rPr>
                <w:spacing w:val="1"/>
                <w:w w:val="102"/>
              </w:rPr>
              <w:t>fi</w:t>
            </w:r>
            <w:r w:rsidRPr="001178E5">
              <w:rPr>
                <w:w w:val="102"/>
              </w:rPr>
              <w:t>ng</w:t>
            </w:r>
          </w:p>
          <w:p w14:paraId="2D2305AA" w14:textId="77777777" w:rsidR="00346B4F" w:rsidRPr="001178E5" w:rsidRDefault="00346B4F" w:rsidP="00346B4F">
            <w:pPr>
              <w:pStyle w:val="Bullrange"/>
            </w:pPr>
            <w:r w:rsidRPr="001178E5">
              <w:rPr>
                <w:w w:val="102"/>
              </w:rPr>
              <w:t>doo</w:t>
            </w:r>
            <w:r w:rsidRPr="001178E5">
              <w:rPr>
                <w:spacing w:val="1"/>
                <w:w w:val="102"/>
              </w:rPr>
              <w:t>r</w:t>
            </w:r>
            <w:r w:rsidRPr="001178E5">
              <w:rPr>
                <w:w w:val="102"/>
              </w:rPr>
              <w:t>s</w:t>
            </w:r>
          </w:p>
          <w:p w14:paraId="339D056E" w14:textId="77777777" w:rsidR="00346B4F" w:rsidRPr="001178E5" w:rsidRDefault="00346B4F" w:rsidP="00346B4F">
            <w:pPr>
              <w:pStyle w:val="Bullrange"/>
            </w:pPr>
            <w:r w:rsidRPr="001178E5">
              <w:rPr>
                <w:spacing w:val="1"/>
                <w:w w:val="102"/>
              </w:rPr>
              <w:t>fl</w:t>
            </w:r>
            <w:r w:rsidRPr="001178E5">
              <w:rPr>
                <w:w w:val="102"/>
              </w:rPr>
              <w:t>ash</w:t>
            </w:r>
            <w:r w:rsidRPr="001178E5">
              <w:rPr>
                <w:spacing w:val="1"/>
                <w:w w:val="102"/>
              </w:rPr>
              <w:t>i</w:t>
            </w:r>
            <w:r w:rsidRPr="001178E5">
              <w:rPr>
                <w:w w:val="102"/>
              </w:rPr>
              <w:t>ngs</w:t>
            </w:r>
          </w:p>
          <w:p w14:paraId="29E6090E" w14:textId="77777777" w:rsidR="00346B4F" w:rsidRPr="001178E5" w:rsidRDefault="00346B4F" w:rsidP="00346B4F">
            <w:pPr>
              <w:pStyle w:val="Bullrange"/>
            </w:pPr>
            <w:r w:rsidRPr="001178E5">
              <w:rPr>
                <w:w w:val="102"/>
              </w:rPr>
              <w:t>li</w:t>
            </w:r>
            <w:r w:rsidRPr="001178E5">
              <w:rPr>
                <w:spacing w:val="3"/>
                <w:w w:val="102"/>
              </w:rPr>
              <w:t>m</w:t>
            </w:r>
            <w:r w:rsidRPr="001178E5">
              <w:rPr>
                <w:w w:val="102"/>
              </w:rPr>
              <w:t>e</w:t>
            </w:r>
          </w:p>
          <w:p w14:paraId="78F62B7C" w14:textId="77777777" w:rsidR="00346B4F" w:rsidRPr="001178E5" w:rsidRDefault="00346B4F" w:rsidP="00346B4F">
            <w:pPr>
              <w:pStyle w:val="Bullrange"/>
            </w:pPr>
            <w:r w:rsidRPr="001178E5">
              <w:rPr>
                <w:w w:val="102"/>
              </w:rPr>
              <w:t>sand</w:t>
            </w:r>
          </w:p>
          <w:p w14:paraId="16EF263E" w14:textId="77777777" w:rsidR="00346B4F" w:rsidRPr="001178E5" w:rsidRDefault="00346B4F" w:rsidP="00346B4F">
            <w:pPr>
              <w:pStyle w:val="Bullrange"/>
            </w:pPr>
            <w:r w:rsidRPr="001178E5">
              <w:rPr>
                <w:w w:val="102"/>
              </w:rPr>
              <w:t>weep holes</w:t>
            </w:r>
          </w:p>
          <w:p w14:paraId="1094DC67" w14:textId="6F9AC51A" w:rsidR="000C1039" w:rsidRPr="009571B9" w:rsidRDefault="00346B4F" w:rsidP="00346B4F">
            <w:pPr>
              <w:pStyle w:val="Bullrange"/>
            </w:pPr>
            <w:r w:rsidRPr="001178E5">
              <w:rPr>
                <w:spacing w:val="3"/>
                <w:w w:val="102"/>
              </w:rPr>
              <w:t>w</w:t>
            </w:r>
            <w:r w:rsidRPr="001178E5">
              <w:rPr>
                <w:spacing w:val="1"/>
                <w:w w:val="102"/>
              </w:rPr>
              <w:t>i</w:t>
            </w:r>
            <w:r w:rsidRPr="001178E5">
              <w:rPr>
                <w:w w:val="102"/>
              </w:rPr>
              <w:t>ndo</w:t>
            </w:r>
            <w:r w:rsidRPr="001178E5">
              <w:rPr>
                <w:spacing w:val="3"/>
                <w:w w:val="102"/>
              </w:rPr>
              <w:t>w</w:t>
            </w:r>
            <w:r w:rsidRPr="001178E5">
              <w:rPr>
                <w:w w:val="102"/>
              </w:rPr>
              <w:t>s</w:t>
            </w:r>
            <w:r w:rsidRPr="001178E5">
              <w:rPr>
                <w:w w:val="99"/>
              </w:rPr>
              <w:t>.</w:t>
            </w:r>
          </w:p>
        </w:tc>
      </w:tr>
      <w:tr w:rsidR="000C1039" w:rsidRPr="001178E5" w14:paraId="6CD248B2" w14:textId="77777777" w:rsidTr="00346B4F">
        <w:trPr>
          <w:trHeight w:val="20"/>
        </w:trPr>
        <w:tc>
          <w:tcPr>
            <w:tcW w:w="4111" w:type="dxa"/>
            <w:tcBorders>
              <w:top w:val="nil"/>
              <w:left w:val="nil"/>
              <w:right w:val="nil"/>
            </w:tcBorders>
          </w:tcPr>
          <w:p w14:paraId="30671CE0" w14:textId="77777777" w:rsidR="000C1039" w:rsidRPr="00346B4F" w:rsidRDefault="000C1039" w:rsidP="000C1039">
            <w:pPr>
              <w:pStyle w:val="SectCDescr"/>
              <w:spacing w:beforeLines="0" w:before="120" w:afterLines="0" w:after="0" w:line="240" w:lineRule="auto"/>
              <w:ind w:left="45" w:firstLine="6"/>
              <w:rPr>
                <w:b/>
                <w:color w:val="000000" w:themeColor="text1"/>
                <w:sz w:val="22"/>
                <w:szCs w:val="22"/>
              </w:rPr>
            </w:pPr>
            <w:r w:rsidRPr="00346B4F">
              <w:rPr>
                <w:b/>
                <w:color w:val="000000" w:themeColor="text1"/>
                <w:sz w:val="22"/>
                <w:szCs w:val="22"/>
              </w:rPr>
              <w:t>Tools</w:t>
            </w:r>
            <w:r w:rsidRPr="00346B4F">
              <w:rPr>
                <w:b/>
                <w:color w:val="000000" w:themeColor="text1"/>
                <w:spacing w:val="-5"/>
                <w:sz w:val="22"/>
                <w:szCs w:val="22"/>
              </w:rPr>
              <w:t xml:space="preserve"> </w:t>
            </w:r>
            <w:r w:rsidRPr="00346B4F">
              <w:rPr>
                <w:b/>
                <w:color w:val="000000" w:themeColor="text1"/>
                <w:sz w:val="22"/>
                <w:szCs w:val="22"/>
              </w:rPr>
              <w:t>and</w:t>
            </w:r>
            <w:r w:rsidRPr="00346B4F">
              <w:rPr>
                <w:b/>
                <w:color w:val="000000" w:themeColor="text1"/>
                <w:spacing w:val="-4"/>
                <w:sz w:val="22"/>
                <w:szCs w:val="22"/>
              </w:rPr>
              <w:t xml:space="preserve"> </w:t>
            </w:r>
            <w:r w:rsidRPr="00346B4F">
              <w:rPr>
                <w:b/>
                <w:color w:val="000000" w:themeColor="text1"/>
                <w:sz w:val="22"/>
                <w:szCs w:val="22"/>
              </w:rPr>
              <w:t>equipment</w:t>
            </w:r>
            <w:r w:rsidRPr="00346B4F">
              <w:rPr>
                <w:color w:val="000000" w:themeColor="text1"/>
                <w:spacing w:val="-10"/>
                <w:sz w:val="22"/>
                <w:szCs w:val="22"/>
              </w:rPr>
              <w:t xml:space="preserve"> </w:t>
            </w:r>
            <w:r w:rsidRPr="00C631FB">
              <w:rPr>
                <w:i w:val="0"/>
                <w:color w:val="000000" w:themeColor="text1"/>
                <w:spacing w:val="-2"/>
                <w:sz w:val="22"/>
                <w:szCs w:val="22"/>
              </w:rPr>
              <w:t>m</w:t>
            </w:r>
            <w:r w:rsidRPr="00C631FB">
              <w:rPr>
                <w:i w:val="0"/>
                <w:color w:val="000000" w:themeColor="text1"/>
                <w:sz w:val="22"/>
                <w:szCs w:val="22"/>
              </w:rPr>
              <w:t>ay include:</w:t>
            </w:r>
          </w:p>
        </w:tc>
        <w:tc>
          <w:tcPr>
            <w:tcW w:w="5759" w:type="dxa"/>
            <w:tcBorders>
              <w:top w:val="nil"/>
              <w:left w:val="nil"/>
              <w:right w:val="nil"/>
            </w:tcBorders>
          </w:tcPr>
          <w:p w14:paraId="380DF578" w14:textId="77777777" w:rsidR="00346B4F" w:rsidRPr="001178E5" w:rsidRDefault="00346B4F" w:rsidP="00346B4F">
            <w:pPr>
              <w:pStyle w:val="Bullrange"/>
              <w:spacing w:before="120"/>
            </w:pPr>
            <w:r w:rsidRPr="001178E5">
              <w:t>ce</w:t>
            </w:r>
            <w:r w:rsidRPr="001178E5">
              <w:rPr>
                <w:spacing w:val="4"/>
              </w:rPr>
              <w:t>m</w:t>
            </w:r>
            <w:r w:rsidRPr="001178E5">
              <w:t>ent</w:t>
            </w:r>
            <w:r w:rsidRPr="001178E5">
              <w:rPr>
                <w:spacing w:val="18"/>
              </w:rPr>
              <w:t xml:space="preserve"> </w:t>
            </w:r>
            <w:r w:rsidRPr="001178E5">
              <w:rPr>
                <w:spacing w:val="4"/>
                <w:w w:val="102"/>
              </w:rPr>
              <w:t>m</w:t>
            </w:r>
            <w:r w:rsidRPr="001178E5">
              <w:rPr>
                <w:w w:val="102"/>
              </w:rPr>
              <w:t>ixers</w:t>
            </w:r>
          </w:p>
          <w:p w14:paraId="0A8EDD7B" w14:textId="77777777" w:rsidR="00346B4F" w:rsidRPr="001178E5" w:rsidRDefault="00346B4F" w:rsidP="00346B4F">
            <w:pPr>
              <w:pStyle w:val="Bullrange"/>
            </w:pPr>
            <w:r w:rsidRPr="001178E5">
              <w:t>chisels</w:t>
            </w:r>
            <w:r w:rsidRPr="001178E5">
              <w:rPr>
                <w:spacing w:val="18"/>
              </w:rPr>
              <w:t xml:space="preserve"> </w:t>
            </w:r>
            <w:r w:rsidRPr="001178E5">
              <w:t>and</w:t>
            </w:r>
            <w:r w:rsidRPr="001178E5">
              <w:rPr>
                <w:spacing w:val="12"/>
              </w:rPr>
              <w:t xml:space="preserve"> </w:t>
            </w:r>
            <w:r w:rsidRPr="001178E5">
              <w:rPr>
                <w:w w:val="102"/>
              </w:rPr>
              <w:t>bolsters</w:t>
            </w:r>
          </w:p>
          <w:p w14:paraId="25D365D7" w14:textId="77777777" w:rsidR="00346B4F" w:rsidRPr="001178E5" w:rsidRDefault="00346B4F" w:rsidP="00346B4F">
            <w:pPr>
              <w:pStyle w:val="Bullrange"/>
            </w:pPr>
            <w:r w:rsidRPr="001178E5">
              <w:t>gauge</w:t>
            </w:r>
            <w:r w:rsidRPr="001178E5">
              <w:rPr>
                <w:spacing w:val="17"/>
              </w:rPr>
              <w:t xml:space="preserve"> </w:t>
            </w:r>
            <w:r w:rsidRPr="001178E5">
              <w:rPr>
                <w:w w:val="102"/>
              </w:rPr>
              <w:t>rod</w:t>
            </w:r>
          </w:p>
          <w:p w14:paraId="39F6BEC0" w14:textId="77777777" w:rsidR="00346B4F" w:rsidRPr="001178E5" w:rsidRDefault="00346B4F" w:rsidP="00346B4F">
            <w:pPr>
              <w:pStyle w:val="Bullrange"/>
            </w:pPr>
            <w:r w:rsidRPr="001178E5">
              <w:rPr>
                <w:w w:val="102"/>
              </w:rPr>
              <w:t>ha</w:t>
            </w:r>
            <w:r w:rsidRPr="001178E5">
              <w:rPr>
                <w:spacing w:val="3"/>
                <w:w w:val="102"/>
              </w:rPr>
              <w:t>mm</w:t>
            </w:r>
            <w:r w:rsidRPr="001178E5">
              <w:rPr>
                <w:w w:val="102"/>
              </w:rPr>
              <w:t>ers</w:t>
            </w:r>
          </w:p>
          <w:p w14:paraId="4A0096D4" w14:textId="77777777" w:rsidR="00346B4F" w:rsidRPr="001178E5" w:rsidRDefault="00346B4F" w:rsidP="00346B4F">
            <w:pPr>
              <w:pStyle w:val="Bullrange"/>
            </w:pPr>
            <w:r w:rsidRPr="001178E5">
              <w:t>j</w:t>
            </w:r>
            <w:r w:rsidRPr="001178E5">
              <w:rPr>
                <w:spacing w:val="2"/>
              </w:rPr>
              <w:t>o</w:t>
            </w:r>
            <w:r w:rsidRPr="001178E5">
              <w:t>i</w:t>
            </w:r>
            <w:r w:rsidRPr="001178E5">
              <w:rPr>
                <w:spacing w:val="2"/>
              </w:rPr>
              <w:t>n</w:t>
            </w:r>
            <w:r w:rsidRPr="001178E5">
              <w:t>ti</w:t>
            </w:r>
            <w:r w:rsidRPr="001178E5">
              <w:rPr>
                <w:spacing w:val="2"/>
              </w:rPr>
              <w:t>n</w:t>
            </w:r>
            <w:r w:rsidRPr="001178E5">
              <w:t>g</w:t>
            </w:r>
            <w:r w:rsidRPr="001178E5">
              <w:rPr>
                <w:spacing w:val="18"/>
              </w:rPr>
              <w:t xml:space="preserve"> </w:t>
            </w:r>
            <w:r w:rsidRPr="001178E5">
              <w:rPr>
                <w:w w:val="102"/>
              </w:rPr>
              <w:t>t</w:t>
            </w:r>
            <w:r w:rsidRPr="001178E5">
              <w:rPr>
                <w:spacing w:val="2"/>
                <w:w w:val="102"/>
              </w:rPr>
              <w:t>oo</w:t>
            </w:r>
            <w:r w:rsidRPr="001178E5">
              <w:rPr>
                <w:w w:val="102"/>
              </w:rPr>
              <w:t>ls</w:t>
            </w:r>
          </w:p>
          <w:p w14:paraId="13A71D02" w14:textId="77777777" w:rsidR="00346B4F" w:rsidRPr="001178E5" w:rsidRDefault="00346B4F" w:rsidP="00346B4F">
            <w:pPr>
              <w:pStyle w:val="Bullrange"/>
            </w:pPr>
            <w:r w:rsidRPr="001178E5">
              <w:t>line</w:t>
            </w:r>
            <w:r w:rsidRPr="001178E5">
              <w:rPr>
                <w:spacing w:val="12"/>
              </w:rPr>
              <w:t xml:space="preserve"> </w:t>
            </w:r>
            <w:r w:rsidRPr="001178E5">
              <w:t>blocks</w:t>
            </w:r>
            <w:r w:rsidRPr="001178E5">
              <w:rPr>
                <w:spacing w:val="17"/>
              </w:rPr>
              <w:t xml:space="preserve"> </w:t>
            </w:r>
            <w:r w:rsidRPr="001178E5">
              <w:t>and</w:t>
            </w:r>
            <w:r w:rsidRPr="001178E5">
              <w:rPr>
                <w:spacing w:val="12"/>
              </w:rPr>
              <w:t xml:space="preserve"> </w:t>
            </w:r>
            <w:r w:rsidRPr="001178E5">
              <w:rPr>
                <w:w w:val="102"/>
              </w:rPr>
              <w:t>pins</w:t>
            </w:r>
          </w:p>
          <w:p w14:paraId="0D108EFA" w14:textId="77777777" w:rsidR="00346B4F" w:rsidRPr="001178E5" w:rsidRDefault="00346B4F" w:rsidP="00346B4F">
            <w:pPr>
              <w:pStyle w:val="Bullrange"/>
            </w:pPr>
            <w:r w:rsidRPr="001178E5">
              <w:rPr>
                <w:spacing w:val="3"/>
                <w:w w:val="102"/>
              </w:rPr>
              <w:t>m</w:t>
            </w:r>
            <w:r w:rsidRPr="001178E5">
              <w:rPr>
                <w:w w:val="102"/>
              </w:rPr>
              <w:t>ortarboards</w:t>
            </w:r>
          </w:p>
          <w:p w14:paraId="4F49B79B" w14:textId="77777777" w:rsidR="00346B4F" w:rsidRPr="001178E5" w:rsidRDefault="00346B4F" w:rsidP="00346B4F">
            <w:pPr>
              <w:pStyle w:val="Bullrange"/>
            </w:pPr>
            <w:r w:rsidRPr="001178E5">
              <w:rPr>
                <w:spacing w:val="2"/>
                <w:w w:val="102"/>
              </w:rPr>
              <w:t>p</w:t>
            </w:r>
            <w:r w:rsidRPr="001178E5">
              <w:rPr>
                <w:w w:val="102"/>
              </w:rPr>
              <w:t>r</w:t>
            </w:r>
            <w:r w:rsidRPr="001178E5">
              <w:rPr>
                <w:spacing w:val="2"/>
                <w:w w:val="102"/>
              </w:rPr>
              <w:t>o</w:t>
            </w:r>
            <w:r w:rsidRPr="001178E5">
              <w:rPr>
                <w:w w:val="102"/>
              </w:rPr>
              <w:t>fil</w:t>
            </w:r>
            <w:r w:rsidRPr="001178E5">
              <w:rPr>
                <w:spacing w:val="2"/>
                <w:w w:val="102"/>
              </w:rPr>
              <w:t>es</w:t>
            </w:r>
          </w:p>
          <w:p w14:paraId="5A158448" w14:textId="77777777" w:rsidR="00346B4F" w:rsidRPr="001178E5" w:rsidRDefault="00346B4F" w:rsidP="00346B4F">
            <w:pPr>
              <w:pStyle w:val="Bullrange"/>
            </w:pPr>
            <w:r w:rsidRPr="001178E5">
              <w:rPr>
                <w:w w:val="102"/>
              </w:rPr>
              <w:t>shovels</w:t>
            </w:r>
          </w:p>
          <w:p w14:paraId="0680A93C" w14:textId="77777777" w:rsidR="00346B4F" w:rsidRPr="001178E5" w:rsidRDefault="00346B4F" w:rsidP="00346B4F">
            <w:pPr>
              <w:pStyle w:val="Bullrange"/>
            </w:pPr>
            <w:r w:rsidRPr="001178E5">
              <w:rPr>
                <w:spacing w:val="2"/>
              </w:rPr>
              <w:t>sp</w:t>
            </w:r>
            <w:r w:rsidRPr="001178E5">
              <w:t>irit</w:t>
            </w:r>
            <w:r w:rsidRPr="001178E5">
              <w:rPr>
                <w:spacing w:val="13"/>
              </w:rPr>
              <w:t xml:space="preserve"> </w:t>
            </w:r>
            <w:r w:rsidRPr="001178E5">
              <w:rPr>
                <w:w w:val="102"/>
              </w:rPr>
              <w:t>l</w:t>
            </w:r>
            <w:r w:rsidRPr="001178E5">
              <w:rPr>
                <w:spacing w:val="2"/>
                <w:w w:val="102"/>
              </w:rPr>
              <w:t>eve</w:t>
            </w:r>
            <w:r w:rsidRPr="001178E5">
              <w:rPr>
                <w:w w:val="102"/>
              </w:rPr>
              <w:t>ls</w:t>
            </w:r>
          </w:p>
          <w:p w14:paraId="10E90591" w14:textId="77777777" w:rsidR="00346B4F" w:rsidRPr="001178E5" w:rsidRDefault="00346B4F" w:rsidP="00346B4F">
            <w:pPr>
              <w:pStyle w:val="Bullrange"/>
            </w:pPr>
            <w:r w:rsidRPr="001178E5">
              <w:t>straight</w:t>
            </w:r>
            <w:r w:rsidRPr="001178E5">
              <w:rPr>
                <w:spacing w:val="18"/>
              </w:rPr>
              <w:t xml:space="preserve"> </w:t>
            </w:r>
            <w:r w:rsidRPr="001178E5">
              <w:rPr>
                <w:w w:val="102"/>
              </w:rPr>
              <w:t>edges</w:t>
            </w:r>
          </w:p>
          <w:p w14:paraId="568749F1" w14:textId="77777777" w:rsidR="00346B4F" w:rsidRPr="001178E5" w:rsidRDefault="00346B4F" w:rsidP="00346B4F">
            <w:pPr>
              <w:pStyle w:val="Bullrange"/>
            </w:pPr>
            <w:r w:rsidRPr="001178E5">
              <w:rPr>
                <w:spacing w:val="2"/>
              </w:rPr>
              <w:t>s</w:t>
            </w:r>
            <w:r w:rsidRPr="001178E5">
              <w:t>tri</w:t>
            </w:r>
            <w:r w:rsidRPr="001178E5">
              <w:rPr>
                <w:spacing w:val="2"/>
              </w:rPr>
              <w:t>n</w:t>
            </w:r>
            <w:r w:rsidRPr="001178E5">
              <w:t>g</w:t>
            </w:r>
            <w:r w:rsidRPr="001178E5">
              <w:rPr>
                <w:spacing w:val="15"/>
              </w:rPr>
              <w:t xml:space="preserve"> </w:t>
            </w:r>
            <w:r w:rsidRPr="001178E5">
              <w:rPr>
                <w:w w:val="102"/>
              </w:rPr>
              <w:t>li</w:t>
            </w:r>
            <w:r w:rsidRPr="001178E5">
              <w:rPr>
                <w:spacing w:val="2"/>
                <w:w w:val="102"/>
              </w:rPr>
              <w:t>ne</w:t>
            </w:r>
            <w:r w:rsidRPr="001178E5">
              <w:rPr>
                <w:w w:val="102"/>
              </w:rPr>
              <w:t>s</w:t>
            </w:r>
          </w:p>
          <w:p w14:paraId="1F2C7A38" w14:textId="77777777" w:rsidR="00346B4F" w:rsidRPr="001178E5" w:rsidRDefault="00346B4F" w:rsidP="00346B4F">
            <w:pPr>
              <w:pStyle w:val="Bullrange"/>
            </w:pPr>
            <w:r w:rsidRPr="001178E5">
              <w:rPr>
                <w:w w:val="102"/>
              </w:rPr>
              <w:t>tr</w:t>
            </w:r>
            <w:r w:rsidRPr="001178E5">
              <w:rPr>
                <w:spacing w:val="2"/>
                <w:w w:val="102"/>
              </w:rPr>
              <w:t>o</w:t>
            </w:r>
            <w:r w:rsidRPr="001178E5">
              <w:rPr>
                <w:spacing w:val="3"/>
                <w:w w:val="102"/>
              </w:rPr>
              <w:t>w</w:t>
            </w:r>
            <w:r w:rsidRPr="001178E5">
              <w:rPr>
                <w:spacing w:val="2"/>
                <w:w w:val="102"/>
              </w:rPr>
              <w:t>e</w:t>
            </w:r>
            <w:r w:rsidRPr="001178E5">
              <w:rPr>
                <w:w w:val="102"/>
              </w:rPr>
              <w:t>ls</w:t>
            </w:r>
          </w:p>
          <w:p w14:paraId="36A4D6D4" w14:textId="08597DC1" w:rsidR="000C1039" w:rsidRPr="009571B9" w:rsidRDefault="00346B4F" w:rsidP="00346B4F">
            <w:pPr>
              <w:pStyle w:val="Bullrange"/>
            </w:pPr>
            <w:r w:rsidRPr="001178E5">
              <w:rPr>
                <w:spacing w:val="3"/>
                <w:w w:val="102"/>
              </w:rPr>
              <w:t>w</w:t>
            </w:r>
            <w:r w:rsidRPr="001178E5">
              <w:rPr>
                <w:w w:val="102"/>
              </w:rPr>
              <w:t>heelbarro</w:t>
            </w:r>
            <w:r w:rsidRPr="001178E5">
              <w:rPr>
                <w:spacing w:val="3"/>
                <w:w w:val="102"/>
              </w:rPr>
              <w:t>ws.</w:t>
            </w:r>
          </w:p>
        </w:tc>
      </w:tr>
    </w:tbl>
    <w:p w14:paraId="5A3BD205" w14:textId="77777777" w:rsidR="000C1039" w:rsidRDefault="000C1039" w:rsidP="000C1039">
      <w:r>
        <w:rPr>
          <w:b/>
          <w:bCs/>
          <w:iCs/>
        </w:rPr>
        <w:br w:type="page"/>
      </w:r>
    </w:p>
    <w:tbl>
      <w:tblPr>
        <w:tblW w:w="9870" w:type="dxa"/>
        <w:tblLayout w:type="fixed"/>
        <w:tblLook w:val="0000" w:firstRow="0" w:lastRow="0" w:firstColumn="0" w:lastColumn="0" w:noHBand="0" w:noVBand="0"/>
      </w:tblPr>
      <w:tblGrid>
        <w:gridCol w:w="4111"/>
        <w:gridCol w:w="5759"/>
      </w:tblGrid>
      <w:tr w:rsidR="000C1039" w:rsidRPr="001178E5" w14:paraId="23925620" w14:textId="77777777" w:rsidTr="000C1039">
        <w:tc>
          <w:tcPr>
            <w:tcW w:w="9870" w:type="dxa"/>
            <w:gridSpan w:val="2"/>
            <w:tcBorders>
              <w:top w:val="nil"/>
              <w:left w:val="nil"/>
              <w:right w:val="nil"/>
            </w:tcBorders>
          </w:tcPr>
          <w:p w14:paraId="43F4DF4F" w14:textId="77777777" w:rsidR="000C1039" w:rsidRDefault="000C1039" w:rsidP="00F916C7">
            <w:pPr>
              <w:pStyle w:val="SectCHead1"/>
              <w:spacing w:before="120" w:after="0" w:line="240" w:lineRule="auto"/>
              <w:ind w:left="28"/>
              <w:rPr>
                <w:color w:val="000000" w:themeColor="text1"/>
              </w:rPr>
            </w:pPr>
            <w:r w:rsidRPr="00665CA6">
              <w:rPr>
                <w:color w:val="000000" w:themeColor="text1"/>
              </w:rPr>
              <w:lastRenderedPageBreak/>
              <w:t>EVIDENCE GUIDE</w:t>
            </w:r>
          </w:p>
          <w:p w14:paraId="2427BD35" w14:textId="77777777" w:rsidR="000C1039" w:rsidRPr="006B1673" w:rsidRDefault="000C1039" w:rsidP="000C1039">
            <w:pPr>
              <w:pStyle w:val="Bullrange"/>
              <w:numPr>
                <w:ilvl w:val="0"/>
                <w:numId w:val="0"/>
              </w:numPr>
              <w:spacing w:before="120"/>
              <w:rPr>
                <w:rFonts w:cs="Arial"/>
                <w:color w:val="000000" w:themeColor="text1"/>
              </w:rPr>
            </w:pPr>
            <w:r w:rsidRPr="006B1673">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0C1039" w:rsidRPr="001178E5" w14:paraId="61947E5D" w14:textId="77777777" w:rsidTr="000C1039">
        <w:tc>
          <w:tcPr>
            <w:tcW w:w="4111" w:type="dxa"/>
            <w:tcBorders>
              <w:top w:val="nil"/>
              <w:left w:val="nil"/>
              <w:right w:val="nil"/>
            </w:tcBorders>
          </w:tcPr>
          <w:p w14:paraId="3FFEC21F" w14:textId="77777777" w:rsidR="000C1039" w:rsidRPr="001F7DB3" w:rsidRDefault="000C1039" w:rsidP="000C1039">
            <w:pPr>
              <w:pStyle w:val="SectCDescr"/>
              <w:spacing w:beforeLines="0" w:before="240" w:afterLines="0" w:after="0" w:line="240" w:lineRule="auto"/>
              <w:ind w:left="0" w:firstLine="6"/>
              <w:rPr>
                <w:b/>
                <w:color w:val="000000" w:themeColor="text1"/>
              </w:rPr>
            </w:pPr>
            <w:r w:rsidRPr="001F7DB3">
              <w:rPr>
                <w:b/>
                <w:i w:val="0"/>
                <w:color w:val="000000" w:themeColor="text1"/>
                <w:sz w:val="22"/>
                <w:szCs w:val="22"/>
              </w:rPr>
              <w:t>Critical aspects for assessment and evidence required to demonstrate competency in this unit</w:t>
            </w:r>
          </w:p>
        </w:tc>
        <w:tc>
          <w:tcPr>
            <w:tcW w:w="5759" w:type="dxa"/>
            <w:tcBorders>
              <w:top w:val="nil"/>
              <w:left w:val="nil"/>
              <w:right w:val="nil"/>
            </w:tcBorders>
          </w:tcPr>
          <w:p w14:paraId="2B69F774" w14:textId="69686743" w:rsidR="000C1039" w:rsidRPr="00346B4F" w:rsidRDefault="00346B4F" w:rsidP="000C1039">
            <w:pPr>
              <w:pStyle w:val="NominalHoursTable"/>
              <w:spacing w:before="240"/>
              <w:ind w:left="0"/>
              <w:rPr>
                <w:spacing w:val="0"/>
              </w:rPr>
            </w:pPr>
            <w:r w:rsidRPr="001178E5">
              <w:rPr>
                <w:color w:val="000000" w:themeColor="text1"/>
              </w:rPr>
              <w:t xml:space="preserve">The </w:t>
            </w:r>
            <w:r w:rsidRPr="00346B4F">
              <w:rPr>
                <w:color w:val="000000" w:themeColor="text1"/>
                <w:spacing w:val="0"/>
              </w:rPr>
              <w:t>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1B46EEF7" w14:textId="6B01E36E" w:rsidR="000C1039" w:rsidRPr="001178E5" w:rsidRDefault="00346B4F" w:rsidP="00346B4F">
            <w:pPr>
              <w:pStyle w:val="Bullrange"/>
            </w:pPr>
            <w:r w:rsidRPr="00346B4F">
              <w:t>set out and lay cavity</w:t>
            </w:r>
            <w:r w:rsidRPr="001178E5">
              <w:t xml:space="preserve"> brickwork with one opening containing a window or door with flashing over the openings. This cavity brick structure must be a minimum of 3 metres in total length and a minimum of 1.7 metres </w:t>
            </w:r>
            <w:proofErr w:type="gramStart"/>
            <w:r w:rsidRPr="001178E5">
              <w:t>high, and</w:t>
            </w:r>
            <w:proofErr w:type="gramEnd"/>
            <w:r w:rsidRPr="001178E5">
              <w:t xml:space="preserve"> include a brick sill that is a minimum of 600 mm wide.</w:t>
            </w:r>
          </w:p>
          <w:p w14:paraId="39BA84A6" w14:textId="77777777" w:rsidR="000C1039" w:rsidRPr="001F7DB3" w:rsidRDefault="000C1039" w:rsidP="00F916C7">
            <w:pPr>
              <w:pStyle w:val="Bullrange"/>
              <w:numPr>
                <w:ilvl w:val="0"/>
                <w:numId w:val="0"/>
              </w:numPr>
              <w:spacing w:before="120"/>
            </w:pPr>
            <w:r w:rsidRPr="001F7DB3">
              <w:t xml:space="preserve">In </w:t>
            </w:r>
            <w:r w:rsidRPr="001F7DB3">
              <w:rPr>
                <w:rFonts w:cs="Arial"/>
              </w:rPr>
              <w:t>doing</w:t>
            </w:r>
            <w:r w:rsidRPr="001F7DB3">
              <w:t xml:space="preserve"> so, the learner must have:</w:t>
            </w:r>
          </w:p>
          <w:p w14:paraId="58C7E797" w14:textId="77777777" w:rsidR="00346B4F" w:rsidRPr="001178E5" w:rsidRDefault="00346B4F" w:rsidP="00346B4F">
            <w:pPr>
              <w:pStyle w:val="Bullrange"/>
            </w:pPr>
            <w:r w:rsidRPr="001178E5">
              <w:t>co</w:t>
            </w:r>
            <w:r w:rsidRPr="001178E5">
              <w:rPr>
                <w:spacing w:val="-2"/>
              </w:rPr>
              <w:t>m</w:t>
            </w:r>
            <w:r w:rsidRPr="001178E5">
              <w:t>plied</w:t>
            </w:r>
            <w:r w:rsidRPr="001178E5">
              <w:rPr>
                <w:spacing w:val="-7"/>
              </w:rPr>
              <w:t xml:space="preserve"> </w:t>
            </w:r>
            <w:r w:rsidRPr="001178E5">
              <w:t>with</w:t>
            </w:r>
            <w:r w:rsidRPr="001178E5">
              <w:rPr>
                <w:spacing w:val="-4"/>
              </w:rPr>
              <w:t xml:space="preserve"> relevant </w:t>
            </w:r>
            <w:r w:rsidRPr="001178E5">
              <w:t>safety regulations, codes of practice and work plans</w:t>
            </w:r>
          </w:p>
          <w:p w14:paraId="080C5E6E" w14:textId="77777777" w:rsidR="00346B4F" w:rsidRPr="001178E5" w:rsidRDefault="00346B4F" w:rsidP="00346B4F">
            <w:pPr>
              <w:pStyle w:val="Bullrange"/>
            </w:pPr>
            <w:r w:rsidRPr="001178E5">
              <w:t>participated</w:t>
            </w:r>
            <w:r w:rsidRPr="001178E5">
              <w:rPr>
                <w:spacing w:val="-10"/>
              </w:rPr>
              <w:t xml:space="preserve"> </w:t>
            </w:r>
            <w:r w:rsidRPr="001178E5">
              <w:t>in</w:t>
            </w:r>
            <w:r w:rsidRPr="001178E5">
              <w:rPr>
                <w:spacing w:val="-2"/>
              </w:rPr>
              <w:t xml:space="preserve"> </w:t>
            </w:r>
            <w:r w:rsidRPr="001178E5">
              <w:t>sustai</w:t>
            </w:r>
            <w:r w:rsidRPr="001178E5">
              <w:rPr>
                <w:spacing w:val="-1"/>
              </w:rPr>
              <w:t>n</w:t>
            </w:r>
            <w:r w:rsidRPr="001178E5">
              <w:t>able</w:t>
            </w:r>
            <w:r w:rsidRPr="001178E5">
              <w:rPr>
                <w:spacing w:val="-11"/>
              </w:rPr>
              <w:t xml:space="preserve"> </w:t>
            </w:r>
            <w:r w:rsidRPr="001178E5">
              <w:t>work</w:t>
            </w:r>
            <w:r w:rsidRPr="001178E5">
              <w:rPr>
                <w:spacing w:val="-5"/>
              </w:rPr>
              <w:t xml:space="preserve"> </w:t>
            </w:r>
            <w:r w:rsidRPr="001178E5">
              <w:t>practices</w:t>
            </w:r>
          </w:p>
          <w:p w14:paraId="5D8F5BE1" w14:textId="4192130A" w:rsidR="00346B4F" w:rsidRPr="001178E5" w:rsidRDefault="00346B4F" w:rsidP="00346B4F">
            <w:pPr>
              <w:pStyle w:val="Bullrange"/>
            </w:pPr>
            <w:r w:rsidRPr="001178E5">
              <w:t>selected</w:t>
            </w:r>
            <w:r w:rsidRPr="001178E5">
              <w:rPr>
                <w:spacing w:val="-5"/>
              </w:rPr>
              <w:t xml:space="preserve"> </w:t>
            </w:r>
            <w:r w:rsidRPr="001178E5">
              <w:t>and appropriately</w:t>
            </w:r>
            <w:r w:rsidRPr="001178E5">
              <w:rPr>
                <w:spacing w:val="-13"/>
              </w:rPr>
              <w:t xml:space="preserve"> </w:t>
            </w:r>
            <w:r w:rsidRPr="001178E5">
              <w:t xml:space="preserve">used </w:t>
            </w:r>
            <w:r>
              <w:t>PPE</w:t>
            </w:r>
          </w:p>
          <w:p w14:paraId="5FC4B03C" w14:textId="77777777" w:rsidR="00346B4F" w:rsidRPr="001178E5" w:rsidRDefault="00346B4F" w:rsidP="00346B4F">
            <w:pPr>
              <w:pStyle w:val="Bullrange"/>
            </w:pPr>
            <w:r w:rsidRPr="001178E5">
              <w:t>communicated and worked</w:t>
            </w:r>
            <w:r w:rsidRPr="001178E5">
              <w:rPr>
                <w:spacing w:val="-13"/>
              </w:rPr>
              <w:t xml:space="preserve"> </w:t>
            </w:r>
            <w:r w:rsidRPr="001178E5">
              <w:t>effectively with others, including using appropriate terminology</w:t>
            </w:r>
          </w:p>
          <w:p w14:paraId="17A9E469" w14:textId="77777777" w:rsidR="00346B4F" w:rsidRPr="001178E5" w:rsidRDefault="00346B4F" w:rsidP="00346B4F">
            <w:pPr>
              <w:pStyle w:val="Bullrange"/>
            </w:pPr>
            <w:r w:rsidRPr="001178E5">
              <w:t>selected and used appropriate materials, tools and equipment for cavity brick construction processes</w:t>
            </w:r>
          </w:p>
          <w:p w14:paraId="097ED3EA" w14:textId="6BAC5839" w:rsidR="000C1039" w:rsidRPr="001F7DB3" w:rsidRDefault="00346B4F" w:rsidP="00346B4F">
            <w:pPr>
              <w:pStyle w:val="Bullrange"/>
            </w:pPr>
            <w:r w:rsidRPr="001178E5">
              <w:t>cleaned up and stored tools and equipment after brickwork construction.</w:t>
            </w:r>
          </w:p>
        </w:tc>
      </w:tr>
      <w:tr w:rsidR="000C1039" w:rsidRPr="001178E5" w14:paraId="25B67B34" w14:textId="77777777" w:rsidTr="000C1039">
        <w:tc>
          <w:tcPr>
            <w:tcW w:w="4111" w:type="dxa"/>
            <w:tcBorders>
              <w:top w:val="nil"/>
              <w:left w:val="nil"/>
              <w:right w:val="nil"/>
            </w:tcBorders>
          </w:tcPr>
          <w:p w14:paraId="18C0A522" w14:textId="77777777" w:rsidR="000C1039" w:rsidRPr="006B1673" w:rsidRDefault="000C1039" w:rsidP="000C1039">
            <w:pPr>
              <w:pStyle w:val="SectCDescr"/>
              <w:spacing w:beforeLines="0" w:before="120" w:afterLines="0" w:after="0" w:line="240" w:lineRule="auto"/>
              <w:ind w:left="31" w:firstLine="6"/>
              <w:rPr>
                <w:b/>
                <w:i w:val="0"/>
                <w:color w:val="000000" w:themeColor="text1"/>
                <w:sz w:val="22"/>
                <w:szCs w:val="22"/>
              </w:rPr>
            </w:pPr>
            <w:r w:rsidRPr="0059693C">
              <w:rPr>
                <w:b/>
                <w:i w:val="0"/>
                <w:color w:val="000000" w:themeColor="text1"/>
                <w:sz w:val="22"/>
                <w:szCs w:val="22"/>
              </w:rPr>
              <w:t>Context of and specific resources for assessment</w:t>
            </w:r>
          </w:p>
        </w:tc>
        <w:tc>
          <w:tcPr>
            <w:tcW w:w="5759" w:type="dxa"/>
            <w:tcBorders>
              <w:top w:val="nil"/>
              <w:left w:val="nil"/>
              <w:right w:val="nil"/>
            </w:tcBorders>
          </w:tcPr>
          <w:p w14:paraId="318BB9AE" w14:textId="0C08E9E2" w:rsidR="000C1039" w:rsidRPr="00346B4F" w:rsidRDefault="00346B4F" w:rsidP="000C1039">
            <w:pPr>
              <w:pStyle w:val="NominalHoursTable"/>
              <w:spacing w:before="120"/>
              <w:ind w:left="0"/>
              <w:rPr>
                <w:color w:val="000000" w:themeColor="text1"/>
                <w:spacing w:val="0"/>
              </w:rPr>
            </w:pPr>
            <w:r w:rsidRPr="00346B4F">
              <w:rPr>
                <w:spacing w:val="0"/>
              </w:rPr>
              <w:t>Assessment must be demonstrated in a bricklaying industry work or simulated environment that complies with standard and authorised work practices, safety requirements and environmental constraints.</w:t>
            </w:r>
          </w:p>
          <w:p w14:paraId="585F281E" w14:textId="77777777" w:rsidR="000C1039" w:rsidRPr="00346B4F" w:rsidRDefault="000C1039" w:rsidP="000C1039">
            <w:pPr>
              <w:pStyle w:val="Text"/>
              <w:spacing w:before="120"/>
            </w:pPr>
            <w:r w:rsidRPr="00346B4F">
              <w:t>The following resources must be made available:</w:t>
            </w:r>
          </w:p>
          <w:p w14:paraId="1EEC1268" w14:textId="047A70F0" w:rsidR="00346B4F" w:rsidRPr="00346B4F" w:rsidRDefault="00346B4F" w:rsidP="00346B4F">
            <w:pPr>
              <w:pStyle w:val="Bullrange"/>
            </w:pPr>
            <w:r w:rsidRPr="00346B4F">
              <w:t>industry materials, tools and equipment used for cavity brick construction, including</w:t>
            </w:r>
            <w:r w:rsidR="00C34427">
              <w:t xml:space="preserve"> PPE</w:t>
            </w:r>
          </w:p>
          <w:p w14:paraId="618AE4B7" w14:textId="77777777" w:rsidR="00346B4F" w:rsidRPr="00346B4F" w:rsidRDefault="00346B4F" w:rsidP="00346B4F">
            <w:pPr>
              <w:pStyle w:val="Bullrange"/>
            </w:pPr>
            <w:r w:rsidRPr="00346B4F">
              <w:t>job tasks, including relevant plans and specifications</w:t>
            </w:r>
          </w:p>
          <w:p w14:paraId="1A7F6E48" w14:textId="28751E84" w:rsidR="000C1039" w:rsidRPr="001F7DB3" w:rsidRDefault="00346B4F" w:rsidP="00346B4F">
            <w:pPr>
              <w:pStyle w:val="Bullrange"/>
              <w:rPr>
                <w:rFonts w:eastAsia="Arial"/>
              </w:rPr>
            </w:pPr>
            <w:r w:rsidRPr="00346B4F">
              <w:t>Australian Standards and manufacturers’ specifications.</w:t>
            </w:r>
          </w:p>
        </w:tc>
      </w:tr>
    </w:tbl>
    <w:p w14:paraId="64A13DF6" w14:textId="77777777" w:rsidR="000C1039" w:rsidRDefault="000C1039" w:rsidP="000C1039">
      <w:r>
        <w:rPr>
          <w:i/>
          <w:iCs/>
        </w:rPr>
        <w:br w:type="page"/>
      </w:r>
    </w:p>
    <w:tbl>
      <w:tblPr>
        <w:tblW w:w="9870" w:type="dxa"/>
        <w:tblLayout w:type="fixed"/>
        <w:tblLook w:val="0000" w:firstRow="0" w:lastRow="0" w:firstColumn="0" w:lastColumn="0" w:noHBand="0" w:noVBand="0"/>
      </w:tblPr>
      <w:tblGrid>
        <w:gridCol w:w="4111"/>
        <w:gridCol w:w="5759"/>
      </w:tblGrid>
      <w:tr w:rsidR="000C1039" w:rsidRPr="001178E5" w14:paraId="3AD7C7EC" w14:textId="77777777" w:rsidTr="000C1039">
        <w:tc>
          <w:tcPr>
            <w:tcW w:w="4111" w:type="dxa"/>
            <w:tcBorders>
              <w:top w:val="nil"/>
              <w:left w:val="nil"/>
              <w:right w:val="nil"/>
            </w:tcBorders>
          </w:tcPr>
          <w:p w14:paraId="18D2F42D" w14:textId="77777777" w:rsidR="000C1039" w:rsidRPr="0059693C" w:rsidRDefault="000C1039" w:rsidP="000C1039">
            <w:pPr>
              <w:pStyle w:val="SectCDescr"/>
              <w:spacing w:beforeLines="0" w:before="120" w:afterLines="0" w:after="0" w:line="240" w:lineRule="auto"/>
              <w:ind w:left="31" w:firstLine="6"/>
              <w:rPr>
                <w:b/>
                <w:i w:val="0"/>
                <w:color w:val="000000" w:themeColor="text1"/>
                <w:sz w:val="22"/>
                <w:szCs w:val="22"/>
              </w:rPr>
            </w:pPr>
            <w:r w:rsidRPr="0059693C">
              <w:rPr>
                <w:b/>
                <w:i w:val="0"/>
                <w:color w:val="000000" w:themeColor="text1"/>
                <w:sz w:val="22"/>
                <w:szCs w:val="22"/>
              </w:rPr>
              <w:lastRenderedPageBreak/>
              <w:t>Method of assessment</w:t>
            </w:r>
          </w:p>
        </w:tc>
        <w:tc>
          <w:tcPr>
            <w:tcW w:w="5759" w:type="dxa"/>
            <w:tcBorders>
              <w:top w:val="nil"/>
              <w:left w:val="nil"/>
              <w:right w:val="nil"/>
            </w:tcBorders>
          </w:tcPr>
          <w:p w14:paraId="6FEE306C" w14:textId="77777777" w:rsidR="000C1039" w:rsidRPr="001F7DB3" w:rsidRDefault="000C1039" w:rsidP="000C1039">
            <w:pPr>
              <w:pStyle w:val="Text"/>
              <w:spacing w:before="120"/>
            </w:pPr>
            <w:r w:rsidRPr="001F7DB3">
              <w:t>A range of assessment methods should be used to assess practical skills and knowledge. The following examples are appropriate for this unit:</w:t>
            </w:r>
          </w:p>
          <w:p w14:paraId="1FC4836A" w14:textId="77777777" w:rsidR="000C1039" w:rsidRPr="001F7DB3" w:rsidRDefault="000C1039" w:rsidP="000C1039">
            <w:pPr>
              <w:pStyle w:val="BBul"/>
            </w:pPr>
            <w:r w:rsidRPr="001F7DB3">
              <w:t>written and/or oral questioning to assess knowledge and understanding</w:t>
            </w:r>
          </w:p>
          <w:p w14:paraId="50F24DCD" w14:textId="77777777" w:rsidR="000C1039" w:rsidRPr="001F7DB3" w:rsidRDefault="000C1039" w:rsidP="000C1039">
            <w:pPr>
              <w:pStyle w:val="BBul"/>
            </w:pPr>
            <w:r w:rsidRPr="001F7DB3">
              <w:t>observations of tasks in a real or simulated work environment</w:t>
            </w:r>
          </w:p>
          <w:p w14:paraId="7A9F9892" w14:textId="77777777" w:rsidR="000C1039" w:rsidRPr="001F7DB3" w:rsidRDefault="000C1039" w:rsidP="000C1039">
            <w:pPr>
              <w:pStyle w:val="BBul"/>
            </w:pPr>
            <w:r w:rsidRPr="001F7DB3">
              <w:t>portfolio of evidence of demonstrated performance</w:t>
            </w:r>
          </w:p>
          <w:p w14:paraId="57AD16D8" w14:textId="77777777" w:rsidR="000C1039" w:rsidRPr="001F7DB3" w:rsidRDefault="000C1039" w:rsidP="000C1039">
            <w:pPr>
              <w:pStyle w:val="Bullrange"/>
            </w:pPr>
            <w:r w:rsidRPr="001F7DB3">
              <w:t>third party reports that confirm performance has been completed to the level required and the evidence is based on real performance.</w:t>
            </w:r>
          </w:p>
          <w:p w14:paraId="26523569" w14:textId="77777777" w:rsidR="000C1039" w:rsidRPr="001F7DB3" w:rsidRDefault="000C1039" w:rsidP="000C1039">
            <w:pPr>
              <w:pStyle w:val="NominalHoursTable"/>
              <w:spacing w:before="120"/>
              <w:ind w:left="0"/>
              <w:rPr>
                <w:spacing w:val="0"/>
              </w:rPr>
            </w:pPr>
            <w:r w:rsidRPr="001F7DB3">
              <w:rPr>
                <w:spacing w:val="0"/>
              </w:rPr>
              <w:t>Assessment may be in conjunction with other related units of competency.</w:t>
            </w:r>
          </w:p>
        </w:tc>
      </w:tr>
    </w:tbl>
    <w:p w14:paraId="031D8D38" w14:textId="77777777" w:rsidR="000C1039" w:rsidRDefault="000C1039" w:rsidP="000C1039">
      <w:pPr>
        <w:spacing w:before="0" w:line="240" w:lineRule="auto"/>
        <w:rPr>
          <w:b/>
          <w:bCs/>
          <w:iCs/>
        </w:rPr>
      </w:pPr>
    </w:p>
    <w:p w14:paraId="1FBF40B6" w14:textId="77777777" w:rsidR="000C1039" w:rsidRDefault="000C1039" w:rsidP="000C1039">
      <w:pPr>
        <w:spacing w:before="0" w:line="240" w:lineRule="auto"/>
        <w:rPr>
          <w:b/>
          <w:bCs/>
          <w:iCs/>
        </w:rPr>
      </w:pPr>
    </w:p>
    <w:p w14:paraId="22CE76CA" w14:textId="77777777" w:rsidR="008E3E89" w:rsidRDefault="008E3E89" w:rsidP="008E3E89">
      <w:pPr>
        <w:spacing w:before="0" w:line="240" w:lineRule="auto"/>
        <w:rPr>
          <w:b/>
          <w:bCs/>
          <w:iCs/>
        </w:rPr>
      </w:pPr>
    </w:p>
    <w:p w14:paraId="65AFE817" w14:textId="77777777" w:rsidR="008E3E89" w:rsidRDefault="008E3E89" w:rsidP="008E3E89">
      <w:pPr>
        <w:pStyle w:val="Text"/>
      </w:pPr>
    </w:p>
    <w:p w14:paraId="2867A9DA" w14:textId="77777777" w:rsidR="008E3E89" w:rsidRPr="001178E5" w:rsidRDefault="008E3E89" w:rsidP="008E3E89">
      <w:pPr>
        <w:pStyle w:val="Text"/>
        <w:sectPr w:rsidR="008E3E89" w:rsidRPr="001178E5" w:rsidSect="00DD26CE">
          <w:headerReference w:type="default" r:id="rId48"/>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8E3E89" w:rsidRPr="001178E5" w14:paraId="105C5C89" w14:textId="77777777" w:rsidTr="00463FB8">
        <w:tc>
          <w:tcPr>
            <w:tcW w:w="9747" w:type="dxa"/>
            <w:gridSpan w:val="4"/>
          </w:tcPr>
          <w:p w14:paraId="2BEBCE76" w14:textId="2CE2B221" w:rsidR="008E3E89" w:rsidRPr="001178E5" w:rsidRDefault="001611C8" w:rsidP="009D6383">
            <w:pPr>
              <w:pStyle w:val="UnitsofcompetencyTitle"/>
              <w:spacing w:before="0" w:line="240" w:lineRule="auto"/>
              <w:ind w:left="0"/>
              <w:rPr>
                <w:color w:val="000000" w:themeColor="text1"/>
              </w:rPr>
            </w:pPr>
            <w:bookmarkStart w:id="67" w:name="_Toc112760589"/>
            <w:r>
              <w:rPr>
                <w:color w:val="000000" w:themeColor="text1"/>
              </w:rPr>
              <w:lastRenderedPageBreak/>
              <w:t>VU22021</w:t>
            </w:r>
            <w:r w:rsidR="008E3E89" w:rsidRPr="001178E5">
              <w:rPr>
                <w:color w:val="000000" w:themeColor="text1"/>
              </w:rPr>
              <w:t xml:space="preserve"> </w:t>
            </w:r>
            <w:r w:rsidR="008E3E89">
              <w:rPr>
                <w:color w:val="000000" w:themeColor="text1"/>
              </w:rPr>
              <w:t xml:space="preserve">Apply </w:t>
            </w:r>
            <w:r>
              <w:rPr>
                <w:color w:val="000000" w:themeColor="text1"/>
              </w:rPr>
              <w:t>masonry blockwork</w:t>
            </w:r>
            <w:r w:rsidR="008E3E89">
              <w:rPr>
                <w:color w:val="000000" w:themeColor="text1"/>
              </w:rPr>
              <w:t xml:space="preserve"> techniques</w:t>
            </w:r>
            <w:bookmarkEnd w:id="67"/>
          </w:p>
        </w:tc>
      </w:tr>
      <w:tr w:rsidR="008E3E89" w:rsidRPr="001178E5" w14:paraId="78DCFA6E" w14:textId="77777777" w:rsidTr="00463FB8">
        <w:tc>
          <w:tcPr>
            <w:tcW w:w="3085" w:type="dxa"/>
            <w:gridSpan w:val="2"/>
          </w:tcPr>
          <w:p w14:paraId="4256BB2D" w14:textId="77777777" w:rsidR="008E3E89" w:rsidRPr="009571B9" w:rsidRDefault="008E3E89" w:rsidP="00463FB8">
            <w:pPr>
              <w:pStyle w:val="SectCTitle"/>
              <w:spacing w:after="0" w:line="240" w:lineRule="auto"/>
              <w:ind w:left="0"/>
              <w:rPr>
                <w:color w:val="000000" w:themeColor="text1"/>
              </w:rPr>
            </w:pPr>
            <w:r w:rsidRPr="009571B9">
              <w:rPr>
                <w:color w:val="000000" w:themeColor="text1"/>
              </w:rPr>
              <w:t>Unit descriptor</w:t>
            </w:r>
          </w:p>
          <w:p w14:paraId="14578B29" w14:textId="77777777" w:rsidR="008E3E89" w:rsidRPr="009571B9" w:rsidRDefault="008E3E89" w:rsidP="00463FB8">
            <w:pPr>
              <w:pStyle w:val="SectCTitle"/>
              <w:ind w:left="0"/>
              <w:rPr>
                <w:color w:val="000000" w:themeColor="text1"/>
              </w:rPr>
            </w:pPr>
          </w:p>
        </w:tc>
        <w:tc>
          <w:tcPr>
            <w:tcW w:w="6662" w:type="dxa"/>
            <w:gridSpan w:val="2"/>
          </w:tcPr>
          <w:p w14:paraId="7D826740" w14:textId="0A15F92B" w:rsidR="008E3E89" w:rsidRPr="009D6383" w:rsidRDefault="001611C8" w:rsidP="00463FB8">
            <w:pPr>
              <w:pStyle w:val="Text"/>
              <w:spacing w:before="120"/>
            </w:pPr>
            <w:r w:rsidRPr="009D6383">
              <w:t>This unit specifies the outcomes required to apply masonry blockwork techniques to basic masonry blockwork construction. It does not include the construction of the brickwork or block base</w:t>
            </w:r>
            <w:r w:rsidR="00F916C7">
              <w:t>.</w:t>
            </w:r>
          </w:p>
          <w:p w14:paraId="0EC00DC5" w14:textId="77777777" w:rsidR="008E3E89" w:rsidRPr="009D6383" w:rsidRDefault="008E3E89" w:rsidP="00463FB8">
            <w:pPr>
              <w:pStyle w:val="Text"/>
              <w:spacing w:before="240"/>
            </w:pPr>
            <w:r w:rsidRPr="009D6383">
              <w:t>No licensing, legislative, regulatory or certification requirements apply to this unit at the time of publication.</w:t>
            </w:r>
          </w:p>
        </w:tc>
      </w:tr>
      <w:tr w:rsidR="008E3E89" w:rsidRPr="001178E5" w14:paraId="44106444" w14:textId="77777777" w:rsidTr="00463FB8">
        <w:trPr>
          <w:trHeight w:val="272"/>
        </w:trPr>
        <w:tc>
          <w:tcPr>
            <w:tcW w:w="3085" w:type="dxa"/>
            <w:gridSpan w:val="2"/>
          </w:tcPr>
          <w:p w14:paraId="5080532F" w14:textId="77777777" w:rsidR="008E3E89" w:rsidRPr="009571B9" w:rsidRDefault="008E3E89" w:rsidP="00463FB8">
            <w:pPr>
              <w:pStyle w:val="SectCTitle"/>
              <w:spacing w:before="240" w:after="0" w:line="240" w:lineRule="auto"/>
              <w:ind w:left="0"/>
              <w:rPr>
                <w:color w:val="000000" w:themeColor="text1"/>
              </w:rPr>
            </w:pPr>
            <w:r w:rsidRPr="009571B9">
              <w:rPr>
                <w:color w:val="000000" w:themeColor="text1"/>
              </w:rPr>
              <w:t>Employability Skills</w:t>
            </w:r>
          </w:p>
        </w:tc>
        <w:tc>
          <w:tcPr>
            <w:tcW w:w="6662" w:type="dxa"/>
            <w:gridSpan w:val="2"/>
          </w:tcPr>
          <w:p w14:paraId="66040A6A" w14:textId="77777777" w:rsidR="008E3E89" w:rsidRPr="009D6383" w:rsidRDefault="008E3E89" w:rsidP="00463FB8">
            <w:pPr>
              <w:pStyle w:val="Text"/>
              <w:spacing w:before="240"/>
            </w:pPr>
            <w:r w:rsidRPr="009D6383">
              <w:t>This unit contains Employability Skills.</w:t>
            </w:r>
          </w:p>
        </w:tc>
      </w:tr>
      <w:tr w:rsidR="008E3E89" w:rsidRPr="001178E5" w14:paraId="681C5B5B" w14:textId="77777777" w:rsidTr="00463FB8">
        <w:tc>
          <w:tcPr>
            <w:tcW w:w="3085" w:type="dxa"/>
            <w:gridSpan w:val="2"/>
          </w:tcPr>
          <w:p w14:paraId="43E363CA" w14:textId="77777777" w:rsidR="008E3E89" w:rsidRPr="009571B9" w:rsidRDefault="008E3E89" w:rsidP="00463FB8">
            <w:pPr>
              <w:pStyle w:val="SectCTitle"/>
              <w:spacing w:before="240"/>
              <w:ind w:left="0"/>
              <w:rPr>
                <w:color w:val="000000" w:themeColor="text1"/>
              </w:rPr>
            </w:pPr>
            <w:r w:rsidRPr="009571B9">
              <w:rPr>
                <w:color w:val="000000" w:themeColor="text1"/>
              </w:rPr>
              <w:t>Application of the unit</w:t>
            </w:r>
          </w:p>
        </w:tc>
        <w:tc>
          <w:tcPr>
            <w:tcW w:w="6662" w:type="dxa"/>
            <w:gridSpan w:val="2"/>
          </w:tcPr>
          <w:p w14:paraId="0578031E" w14:textId="28F8FC14" w:rsidR="008E3E89" w:rsidRPr="009D6383" w:rsidRDefault="001611C8" w:rsidP="00463FB8">
            <w:pPr>
              <w:pStyle w:val="Text"/>
              <w:spacing w:before="240"/>
            </w:pPr>
            <w:r w:rsidRPr="009D6383">
              <w:t xml:space="preserve">This unit supports pre-apprentices who under close supervision and guidance, develop a defined and limited range of skills and knowledge in preparing them for entering the working environment within the bricklaying industry. They use little judgement and follow instructions specified by the supervisor. On entering the industry, it is intended that further training </w:t>
            </w:r>
            <w:r w:rsidR="00C20F45">
              <w:rPr>
                <w:rFonts w:cs="Times New Roman"/>
              </w:rPr>
              <w:t xml:space="preserve">will be required </w:t>
            </w:r>
            <w:r w:rsidRPr="009D6383">
              <w:rPr>
                <w:rFonts w:cs="Times New Roman"/>
              </w:rPr>
              <w:t>for this specific skill to ensure trade level standard.</w:t>
            </w:r>
          </w:p>
        </w:tc>
      </w:tr>
      <w:tr w:rsidR="008E3E89" w:rsidRPr="001178E5" w14:paraId="09B8DB25" w14:textId="77777777" w:rsidTr="00463FB8">
        <w:tc>
          <w:tcPr>
            <w:tcW w:w="3085" w:type="dxa"/>
            <w:gridSpan w:val="2"/>
          </w:tcPr>
          <w:p w14:paraId="22E99A83" w14:textId="77777777" w:rsidR="008E3E89" w:rsidRPr="009571B9" w:rsidRDefault="008E3E89" w:rsidP="00463FB8">
            <w:pPr>
              <w:pStyle w:val="SectCHead1"/>
              <w:spacing w:after="0" w:line="240" w:lineRule="auto"/>
              <w:rPr>
                <w:color w:val="000000" w:themeColor="text1"/>
              </w:rPr>
            </w:pPr>
            <w:r w:rsidRPr="009571B9">
              <w:rPr>
                <w:color w:val="000000" w:themeColor="text1"/>
              </w:rPr>
              <w:t>ELEMENT</w:t>
            </w:r>
          </w:p>
        </w:tc>
        <w:tc>
          <w:tcPr>
            <w:tcW w:w="6662" w:type="dxa"/>
            <w:gridSpan w:val="2"/>
          </w:tcPr>
          <w:p w14:paraId="76D94F01" w14:textId="77777777" w:rsidR="008E3E89" w:rsidRPr="009D6383" w:rsidRDefault="008E3E89" w:rsidP="00463FB8">
            <w:pPr>
              <w:pStyle w:val="SectCHead1"/>
              <w:spacing w:after="0" w:line="240" w:lineRule="auto"/>
              <w:ind w:left="66"/>
              <w:rPr>
                <w:color w:val="000000" w:themeColor="text1"/>
              </w:rPr>
            </w:pPr>
            <w:r w:rsidRPr="009D6383">
              <w:rPr>
                <w:color w:val="000000" w:themeColor="text1"/>
              </w:rPr>
              <w:t>PERFORMANCE CRITERIA</w:t>
            </w:r>
          </w:p>
        </w:tc>
      </w:tr>
      <w:tr w:rsidR="008E3E89" w:rsidRPr="001178E5" w14:paraId="548857B0" w14:textId="77777777" w:rsidTr="00463FB8">
        <w:tc>
          <w:tcPr>
            <w:tcW w:w="3085" w:type="dxa"/>
            <w:gridSpan w:val="2"/>
          </w:tcPr>
          <w:p w14:paraId="13BBBEA3" w14:textId="77777777" w:rsidR="008E3E89" w:rsidRPr="009571B9" w:rsidRDefault="008E3E89" w:rsidP="00463FB8">
            <w:pPr>
              <w:pStyle w:val="SectCDescr"/>
              <w:spacing w:beforeLines="0" w:before="120" w:afterLines="0" w:after="120" w:line="240" w:lineRule="auto"/>
              <w:ind w:left="0" w:firstLine="6"/>
              <w:rPr>
                <w:color w:val="000000" w:themeColor="text1"/>
              </w:rPr>
            </w:pPr>
            <w:r w:rsidRPr="009571B9">
              <w:rPr>
                <w:color w:val="000000" w:themeColor="text1"/>
              </w:rPr>
              <w:t>Elements describe the essential outcomes of a unit of competency.</w:t>
            </w:r>
          </w:p>
        </w:tc>
        <w:tc>
          <w:tcPr>
            <w:tcW w:w="6662" w:type="dxa"/>
            <w:gridSpan w:val="2"/>
          </w:tcPr>
          <w:p w14:paraId="248D1C6D" w14:textId="77777777" w:rsidR="008E3E89" w:rsidRPr="009D6383" w:rsidRDefault="008E3E89" w:rsidP="00463FB8">
            <w:pPr>
              <w:pStyle w:val="SectCDescr"/>
              <w:spacing w:beforeLines="0" w:before="120" w:afterLines="0" w:after="120" w:line="240" w:lineRule="auto"/>
              <w:ind w:firstLine="6"/>
              <w:rPr>
                <w:color w:val="000000" w:themeColor="text1"/>
              </w:rPr>
            </w:pPr>
            <w:r w:rsidRPr="009D6383">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1611C8" w:rsidRPr="001178E5" w14:paraId="34E5CA72" w14:textId="77777777" w:rsidTr="00463FB8">
        <w:tc>
          <w:tcPr>
            <w:tcW w:w="490" w:type="dxa"/>
            <w:vMerge w:val="restart"/>
          </w:tcPr>
          <w:p w14:paraId="0D98EFD4" w14:textId="77777777" w:rsidR="001611C8" w:rsidRPr="009571B9" w:rsidRDefault="001611C8" w:rsidP="001611C8">
            <w:pPr>
              <w:pStyle w:val="SectCTableText"/>
              <w:ind w:left="0"/>
              <w:rPr>
                <w:color w:val="000000" w:themeColor="text1"/>
              </w:rPr>
            </w:pPr>
            <w:r w:rsidRPr="009571B9">
              <w:rPr>
                <w:color w:val="000000" w:themeColor="text1"/>
              </w:rPr>
              <w:t>1.</w:t>
            </w:r>
          </w:p>
        </w:tc>
        <w:tc>
          <w:tcPr>
            <w:tcW w:w="2595" w:type="dxa"/>
            <w:vMerge w:val="restart"/>
          </w:tcPr>
          <w:p w14:paraId="3F355947" w14:textId="6ADCDC87" w:rsidR="001611C8" w:rsidRPr="009571B9" w:rsidRDefault="001611C8" w:rsidP="001611C8">
            <w:pPr>
              <w:pStyle w:val="SectCTableText"/>
              <w:spacing w:after="0" w:line="240" w:lineRule="auto"/>
              <w:ind w:left="51" w:firstLine="0"/>
              <w:rPr>
                <w:color w:val="000000" w:themeColor="text1"/>
              </w:rPr>
            </w:pPr>
            <w:r w:rsidRPr="001178E5">
              <w:rPr>
                <w:color w:val="000000" w:themeColor="text1"/>
              </w:rPr>
              <w:t>Plan for masonry blockwork construction</w:t>
            </w:r>
          </w:p>
        </w:tc>
        <w:tc>
          <w:tcPr>
            <w:tcW w:w="825" w:type="dxa"/>
          </w:tcPr>
          <w:p w14:paraId="7CAEDAA5" w14:textId="77777777" w:rsidR="001611C8" w:rsidRPr="009D6383" w:rsidRDefault="001611C8" w:rsidP="001611C8">
            <w:pPr>
              <w:pStyle w:val="SectCTableText"/>
              <w:spacing w:after="0" w:line="240" w:lineRule="auto"/>
              <w:ind w:left="51" w:firstLine="0"/>
              <w:rPr>
                <w:color w:val="000000" w:themeColor="text1"/>
              </w:rPr>
            </w:pPr>
            <w:r w:rsidRPr="009D6383">
              <w:rPr>
                <w:color w:val="000000" w:themeColor="text1"/>
              </w:rPr>
              <w:t>1.1</w:t>
            </w:r>
          </w:p>
        </w:tc>
        <w:tc>
          <w:tcPr>
            <w:tcW w:w="5837" w:type="dxa"/>
          </w:tcPr>
          <w:p w14:paraId="5B06F4AF" w14:textId="56161544" w:rsidR="001611C8" w:rsidRPr="009D6383" w:rsidRDefault="001611C8" w:rsidP="001611C8">
            <w:pPr>
              <w:pStyle w:val="SectCTableText"/>
              <w:spacing w:after="0" w:line="240" w:lineRule="auto"/>
              <w:ind w:left="51" w:firstLine="0"/>
              <w:rPr>
                <w:color w:val="000000" w:themeColor="text1"/>
              </w:rPr>
            </w:pPr>
            <w:r w:rsidRPr="009D6383">
              <w:rPr>
                <w:color w:val="000000" w:themeColor="text1"/>
              </w:rPr>
              <w:t xml:space="preserve">Identify and confirm work instructions, </w:t>
            </w:r>
            <w:r w:rsidRPr="009D6383">
              <w:rPr>
                <w:b/>
                <w:i/>
                <w:color w:val="000000" w:themeColor="text1"/>
              </w:rPr>
              <w:t xml:space="preserve">plans and </w:t>
            </w:r>
            <w:r w:rsidRPr="009D6383">
              <w:rPr>
                <w:b/>
                <w:bCs/>
                <w:i/>
                <w:color w:val="000000" w:themeColor="text1"/>
              </w:rPr>
              <w:t xml:space="preserve">specifications </w:t>
            </w:r>
            <w:r w:rsidRPr="009D6383">
              <w:rPr>
                <w:color w:val="000000" w:themeColor="text1"/>
              </w:rPr>
              <w:t xml:space="preserve">for </w:t>
            </w:r>
            <w:r w:rsidRPr="009D6383">
              <w:rPr>
                <w:b/>
                <w:i/>
                <w:color w:val="000000" w:themeColor="text1"/>
              </w:rPr>
              <w:t>basic masonry blockwork</w:t>
            </w:r>
            <w:r w:rsidRPr="009D6383">
              <w:rPr>
                <w:color w:val="000000" w:themeColor="text1"/>
              </w:rPr>
              <w:t xml:space="preserve"> </w:t>
            </w:r>
            <w:r w:rsidRPr="009D6383">
              <w:rPr>
                <w:b/>
                <w:i/>
                <w:color w:val="000000" w:themeColor="text1"/>
              </w:rPr>
              <w:t>tasks</w:t>
            </w:r>
            <w:r w:rsidR="00C631FB" w:rsidRPr="00C631FB">
              <w:rPr>
                <w:color w:val="000000" w:themeColor="text1"/>
              </w:rPr>
              <w:t>.</w:t>
            </w:r>
          </w:p>
        </w:tc>
      </w:tr>
      <w:tr w:rsidR="001611C8" w:rsidRPr="001178E5" w14:paraId="60816643" w14:textId="77777777" w:rsidTr="00463FB8">
        <w:tc>
          <w:tcPr>
            <w:tcW w:w="490" w:type="dxa"/>
            <w:vMerge/>
          </w:tcPr>
          <w:p w14:paraId="6E944E54" w14:textId="77777777" w:rsidR="001611C8" w:rsidRPr="009571B9" w:rsidRDefault="001611C8" w:rsidP="001611C8">
            <w:pPr>
              <w:pStyle w:val="SectCTableText"/>
              <w:spacing w:after="0" w:line="240" w:lineRule="auto"/>
              <w:ind w:left="51" w:firstLine="0"/>
              <w:rPr>
                <w:color w:val="000000" w:themeColor="text1"/>
              </w:rPr>
            </w:pPr>
          </w:p>
        </w:tc>
        <w:tc>
          <w:tcPr>
            <w:tcW w:w="2595" w:type="dxa"/>
            <w:vMerge/>
          </w:tcPr>
          <w:p w14:paraId="4A8DE154" w14:textId="77777777" w:rsidR="001611C8" w:rsidRPr="009571B9" w:rsidRDefault="001611C8" w:rsidP="001611C8">
            <w:pPr>
              <w:pStyle w:val="SectCTableText"/>
              <w:spacing w:before="240" w:after="0" w:line="240" w:lineRule="auto"/>
              <w:ind w:left="51" w:firstLine="0"/>
              <w:rPr>
                <w:color w:val="000000" w:themeColor="text1"/>
              </w:rPr>
            </w:pPr>
          </w:p>
        </w:tc>
        <w:tc>
          <w:tcPr>
            <w:tcW w:w="825" w:type="dxa"/>
          </w:tcPr>
          <w:p w14:paraId="400A3440" w14:textId="77777777" w:rsidR="001611C8" w:rsidRPr="009D6383" w:rsidRDefault="001611C8" w:rsidP="001611C8">
            <w:pPr>
              <w:pStyle w:val="SectCTableText"/>
              <w:spacing w:before="240" w:after="0" w:line="240" w:lineRule="auto"/>
              <w:ind w:left="51" w:firstLine="0"/>
              <w:rPr>
                <w:color w:val="000000" w:themeColor="text1"/>
              </w:rPr>
            </w:pPr>
            <w:r w:rsidRPr="009D6383">
              <w:rPr>
                <w:color w:val="000000" w:themeColor="text1"/>
              </w:rPr>
              <w:t>1.2</w:t>
            </w:r>
          </w:p>
        </w:tc>
        <w:tc>
          <w:tcPr>
            <w:tcW w:w="5837" w:type="dxa"/>
          </w:tcPr>
          <w:p w14:paraId="628341D5" w14:textId="098267FD" w:rsidR="001611C8" w:rsidRPr="009D6383" w:rsidRDefault="001611C8" w:rsidP="001611C8">
            <w:pPr>
              <w:pStyle w:val="SectCTableText"/>
              <w:spacing w:before="240" w:after="0" w:line="240" w:lineRule="auto"/>
              <w:ind w:left="51" w:firstLine="0"/>
              <w:rPr>
                <w:color w:val="000000" w:themeColor="text1"/>
              </w:rPr>
            </w:pPr>
            <w:r w:rsidRPr="009D6383">
              <w:rPr>
                <w:bCs/>
                <w:color w:val="000000" w:themeColor="text1"/>
              </w:rPr>
              <w:t xml:space="preserve">Identify the occupational health and safety (OHS) </w:t>
            </w:r>
            <w:r w:rsidRPr="009D6383">
              <w:rPr>
                <w:color w:val="000000" w:themeColor="text1"/>
              </w:rPr>
              <w:t>requirements for basic</w:t>
            </w:r>
            <w:r w:rsidR="00C631FB">
              <w:rPr>
                <w:color w:val="000000" w:themeColor="text1"/>
              </w:rPr>
              <w:t xml:space="preserve"> masonry blockwork construction.</w:t>
            </w:r>
          </w:p>
        </w:tc>
      </w:tr>
      <w:tr w:rsidR="001611C8" w:rsidRPr="001178E5" w14:paraId="78E71FCB" w14:textId="77777777" w:rsidTr="00463FB8">
        <w:tc>
          <w:tcPr>
            <w:tcW w:w="490" w:type="dxa"/>
            <w:vMerge/>
          </w:tcPr>
          <w:p w14:paraId="5F3D0908" w14:textId="77777777" w:rsidR="001611C8" w:rsidRPr="009571B9" w:rsidRDefault="001611C8" w:rsidP="001611C8">
            <w:pPr>
              <w:pStyle w:val="SectCTableText"/>
              <w:spacing w:after="0" w:line="240" w:lineRule="auto"/>
              <w:ind w:left="51" w:firstLine="0"/>
              <w:rPr>
                <w:color w:val="000000" w:themeColor="text1"/>
              </w:rPr>
            </w:pPr>
          </w:p>
        </w:tc>
        <w:tc>
          <w:tcPr>
            <w:tcW w:w="2595" w:type="dxa"/>
            <w:vMerge/>
          </w:tcPr>
          <w:p w14:paraId="439058F0" w14:textId="77777777" w:rsidR="001611C8" w:rsidRPr="009571B9" w:rsidRDefault="001611C8" w:rsidP="001611C8">
            <w:pPr>
              <w:pStyle w:val="SectCTableText"/>
              <w:spacing w:after="0" w:line="240" w:lineRule="auto"/>
              <w:ind w:left="51" w:firstLine="0"/>
              <w:rPr>
                <w:color w:val="000000" w:themeColor="text1"/>
              </w:rPr>
            </w:pPr>
          </w:p>
        </w:tc>
        <w:tc>
          <w:tcPr>
            <w:tcW w:w="825" w:type="dxa"/>
          </w:tcPr>
          <w:p w14:paraId="13B0D1A5" w14:textId="77777777" w:rsidR="001611C8" w:rsidRPr="009D6383" w:rsidRDefault="001611C8" w:rsidP="001611C8">
            <w:pPr>
              <w:pStyle w:val="SectCTableText"/>
              <w:spacing w:after="0" w:line="240" w:lineRule="auto"/>
              <w:ind w:left="51" w:firstLine="0"/>
              <w:rPr>
                <w:color w:val="000000" w:themeColor="text1"/>
              </w:rPr>
            </w:pPr>
            <w:r w:rsidRPr="009D6383">
              <w:rPr>
                <w:color w:val="000000" w:themeColor="text1"/>
              </w:rPr>
              <w:t>1.3</w:t>
            </w:r>
          </w:p>
        </w:tc>
        <w:tc>
          <w:tcPr>
            <w:tcW w:w="5837" w:type="dxa"/>
          </w:tcPr>
          <w:p w14:paraId="01677459" w14:textId="32AF00A6" w:rsidR="001611C8" w:rsidRPr="009D6383" w:rsidRDefault="001611C8" w:rsidP="001611C8">
            <w:pPr>
              <w:pStyle w:val="SectCTableText"/>
              <w:spacing w:before="240" w:after="0" w:line="240" w:lineRule="auto"/>
              <w:ind w:left="51" w:firstLine="0"/>
              <w:rPr>
                <w:color w:val="000000" w:themeColor="text1"/>
              </w:rPr>
            </w:pPr>
            <w:r w:rsidRPr="009D6383">
              <w:rPr>
                <w:color w:val="000000" w:themeColor="text1"/>
              </w:rPr>
              <w:t xml:space="preserve">Identify the relevant </w:t>
            </w:r>
            <w:r w:rsidRPr="009D6383">
              <w:rPr>
                <w:b/>
                <w:i/>
                <w:color w:val="000000" w:themeColor="text1"/>
              </w:rPr>
              <w:t>codes and standards</w:t>
            </w:r>
            <w:r w:rsidRPr="009D6383">
              <w:rPr>
                <w:color w:val="000000" w:themeColor="text1"/>
              </w:rPr>
              <w:t xml:space="preserve"> for masonry blockwork construction</w:t>
            </w:r>
            <w:r w:rsidR="00C631FB">
              <w:rPr>
                <w:color w:val="000000" w:themeColor="text1"/>
              </w:rPr>
              <w:t>.</w:t>
            </w:r>
          </w:p>
        </w:tc>
      </w:tr>
      <w:tr w:rsidR="001611C8" w:rsidRPr="001178E5" w14:paraId="5F391190" w14:textId="77777777" w:rsidTr="00463FB8">
        <w:tc>
          <w:tcPr>
            <w:tcW w:w="490" w:type="dxa"/>
            <w:vMerge/>
          </w:tcPr>
          <w:p w14:paraId="55BBA80E" w14:textId="77777777" w:rsidR="001611C8" w:rsidRPr="009571B9" w:rsidRDefault="001611C8" w:rsidP="001611C8">
            <w:pPr>
              <w:pStyle w:val="SectCTableText"/>
              <w:spacing w:before="240" w:after="0" w:line="240" w:lineRule="auto"/>
              <w:ind w:left="0" w:firstLine="0"/>
              <w:rPr>
                <w:color w:val="000000" w:themeColor="text1"/>
              </w:rPr>
            </w:pPr>
          </w:p>
        </w:tc>
        <w:tc>
          <w:tcPr>
            <w:tcW w:w="2595" w:type="dxa"/>
            <w:vMerge/>
          </w:tcPr>
          <w:p w14:paraId="1B2B0977" w14:textId="77777777" w:rsidR="001611C8" w:rsidRPr="009571B9" w:rsidRDefault="001611C8" w:rsidP="001611C8">
            <w:pPr>
              <w:pStyle w:val="SectCTableText"/>
              <w:spacing w:before="240" w:after="0" w:line="240" w:lineRule="auto"/>
              <w:ind w:left="51" w:firstLine="0"/>
              <w:rPr>
                <w:color w:val="000000" w:themeColor="text1"/>
              </w:rPr>
            </w:pPr>
          </w:p>
        </w:tc>
        <w:tc>
          <w:tcPr>
            <w:tcW w:w="825" w:type="dxa"/>
          </w:tcPr>
          <w:p w14:paraId="5D16CEAE" w14:textId="77777777" w:rsidR="001611C8" w:rsidRPr="009D6383" w:rsidRDefault="001611C8" w:rsidP="001611C8">
            <w:pPr>
              <w:pStyle w:val="SectCTableText"/>
              <w:spacing w:before="240" w:after="0" w:line="240" w:lineRule="auto"/>
              <w:ind w:left="51" w:firstLine="0"/>
              <w:rPr>
                <w:color w:val="000000" w:themeColor="text1"/>
              </w:rPr>
            </w:pPr>
            <w:r w:rsidRPr="009D6383">
              <w:rPr>
                <w:color w:val="000000" w:themeColor="text1"/>
              </w:rPr>
              <w:t>1.4</w:t>
            </w:r>
          </w:p>
        </w:tc>
        <w:tc>
          <w:tcPr>
            <w:tcW w:w="5837" w:type="dxa"/>
          </w:tcPr>
          <w:p w14:paraId="4F03C8BE" w14:textId="2D440E8B" w:rsidR="001611C8" w:rsidRPr="009D6383" w:rsidRDefault="001611C8" w:rsidP="001611C8">
            <w:pPr>
              <w:pStyle w:val="SectCTableText"/>
              <w:spacing w:before="240" w:after="0" w:line="240" w:lineRule="auto"/>
              <w:ind w:left="51" w:firstLine="0"/>
              <w:rPr>
                <w:color w:val="000000" w:themeColor="text1"/>
              </w:rPr>
            </w:pPr>
            <w:r w:rsidRPr="009D6383">
              <w:rPr>
                <w:bCs/>
                <w:color w:val="000000" w:themeColor="text1"/>
              </w:rPr>
              <w:t>Identify and apply sustainable practices</w:t>
            </w:r>
            <w:r w:rsidRPr="009D6383">
              <w:rPr>
                <w:b/>
                <w:bCs/>
                <w:i/>
                <w:color w:val="000000" w:themeColor="text1"/>
              </w:rPr>
              <w:t xml:space="preserve"> </w:t>
            </w:r>
            <w:r w:rsidRPr="009D6383">
              <w:rPr>
                <w:bCs/>
                <w:color w:val="000000" w:themeColor="text1"/>
              </w:rPr>
              <w:t xml:space="preserve">to </w:t>
            </w:r>
            <w:r w:rsidRPr="009D6383">
              <w:rPr>
                <w:color w:val="000000" w:themeColor="text1"/>
              </w:rPr>
              <w:t>work preparation and construction applications</w:t>
            </w:r>
            <w:r w:rsidR="00C631FB">
              <w:rPr>
                <w:color w:val="000000" w:themeColor="text1"/>
              </w:rPr>
              <w:t>.</w:t>
            </w:r>
          </w:p>
        </w:tc>
      </w:tr>
      <w:tr w:rsidR="001611C8" w:rsidRPr="001178E5" w14:paraId="2D95B041" w14:textId="77777777" w:rsidTr="00463FB8">
        <w:tc>
          <w:tcPr>
            <w:tcW w:w="490" w:type="dxa"/>
            <w:vMerge/>
          </w:tcPr>
          <w:p w14:paraId="2B63BAC6" w14:textId="77777777" w:rsidR="001611C8" w:rsidRPr="009571B9" w:rsidRDefault="001611C8" w:rsidP="001611C8">
            <w:pPr>
              <w:pStyle w:val="SectCTableText"/>
              <w:spacing w:before="240" w:after="0" w:line="240" w:lineRule="auto"/>
              <w:ind w:left="0" w:firstLine="0"/>
              <w:rPr>
                <w:color w:val="000000" w:themeColor="text1"/>
              </w:rPr>
            </w:pPr>
          </w:p>
        </w:tc>
        <w:tc>
          <w:tcPr>
            <w:tcW w:w="2595" w:type="dxa"/>
            <w:vMerge/>
          </w:tcPr>
          <w:p w14:paraId="2C010244" w14:textId="77777777" w:rsidR="001611C8" w:rsidRPr="009571B9" w:rsidRDefault="001611C8" w:rsidP="001611C8">
            <w:pPr>
              <w:pStyle w:val="SectCTableText"/>
              <w:spacing w:before="240" w:after="0" w:line="240" w:lineRule="auto"/>
              <w:ind w:left="51" w:firstLine="0"/>
              <w:rPr>
                <w:color w:val="000000" w:themeColor="text1"/>
              </w:rPr>
            </w:pPr>
          </w:p>
        </w:tc>
        <w:tc>
          <w:tcPr>
            <w:tcW w:w="825" w:type="dxa"/>
          </w:tcPr>
          <w:p w14:paraId="3DC0B75B" w14:textId="77777777" w:rsidR="001611C8" w:rsidRPr="009D6383" w:rsidRDefault="001611C8" w:rsidP="001611C8">
            <w:pPr>
              <w:pStyle w:val="SectCTableText"/>
              <w:spacing w:before="240" w:after="0" w:line="240" w:lineRule="auto"/>
              <w:ind w:left="51" w:firstLine="0"/>
              <w:rPr>
                <w:color w:val="000000" w:themeColor="text1"/>
              </w:rPr>
            </w:pPr>
            <w:r w:rsidRPr="009D6383">
              <w:rPr>
                <w:color w:val="000000" w:themeColor="text1"/>
              </w:rPr>
              <w:t>1.5</w:t>
            </w:r>
          </w:p>
        </w:tc>
        <w:tc>
          <w:tcPr>
            <w:tcW w:w="5837" w:type="dxa"/>
          </w:tcPr>
          <w:p w14:paraId="2546F0EE" w14:textId="4199DA02" w:rsidR="001611C8" w:rsidRPr="009D6383" w:rsidRDefault="001611C8" w:rsidP="001611C8">
            <w:pPr>
              <w:pStyle w:val="SectCTableText"/>
              <w:spacing w:before="240" w:after="0" w:line="240" w:lineRule="auto"/>
              <w:ind w:left="51" w:firstLine="0"/>
              <w:rPr>
                <w:color w:val="000000" w:themeColor="text1"/>
              </w:rPr>
            </w:pPr>
            <w:r w:rsidRPr="009D6383">
              <w:rPr>
                <w:color w:val="000000" w:themeColor="text1"/>
              </w:rPr>
              <w:t>Identify and use appropriate terminology during masonry blockwork tasks</w:t>
            </w:r>
            <w:r w:rsidR="00C631FB">
              <w:rPr>
                <w:color w:val="000000" w:themeColor="text1"/>
              </w:rPr>
              <w:t>.</w:t>
            </w:r>
          </w:p>
        </w:tc>
      </w:tr>
      <w:tr w:rsidR="001611C8" w:rsidRPr="001178E5" w14:paraId="55204F57" w14:textId="77777777" w:rsidTr="00463FB8">
        <w:tc>
          <w:tcPr>
            <w:tcW w:w="490" w:type="dxa"/>
          </w:tcPr>
          <w:p w14:paraId="629786A0" w14:textId="77777777" w:rsidR="001611C8" w:rsidRPr="009571B9" w:rsidRDefault="001611C8" w:rsidP="001611C8">
            <w:pPr>
              <w:pStyle w:val="SectCTableText"/>
              <w:spacing w:before="240" w:after="0" w:line="240" w:lineRule="auto"/>
              <w:ind w:left="0" w:firstLine="0"/>
              <w:rPr>
                <w:color w:val="000000" w:themeColor="text1"/>
              </w:rPr>
            </w:pPr>
            <w:r w:rsidRPr="001178E5">
              <w:rPr>
                <w:color w:val="000000" w:themeColor="text1"/>
              </w:rPr>
              <w:t>2</w:t>
            </w:r>
            <w:r>
              <w:rPr>
                <w:color w:val="000000" w:themeColor="text1"/>
              </w:rPr>
              <w:t>.</w:t>
            </w:r>
          </w:p>
        </w:tc>
        <w:tc>
          <w:tcPr>
            <w:tcW w:w="2595" w:type="dxa"/>
          </w:tcPr>
          <w:p w14:paraId="6A14A03C" w14:textId="48D707CE" w:rsidR="001611C8" w:rsidRPr="009571B9" w:rsidRDefault="001611C8" w:rsidP="001611C8">
            <w:pPr>
              <w:pStyle w:val="SectCTableText"/>
              <w:spacing w:before="240" w:after="0" w:line="240" w:lineRule="auto"/>
              <w:ind w:left="51" w:firstLine="0"/>
              <w:rPr>
                <w:color w:val="000000" w:themeColor="text1"/>
              </w:rPr>
            </w:pPr>
            <w:r w:rsidRPr="001178E5">
              <w:rPr>
                <w:color w:val="000000" w:themeColor="text1"/>
              </w:rPr>
              <w:t>Prepare for masonry blockwork construction</w:t>
            </w:r>
          </w:p>
        </w:tc>
        <w:tc>
          <w:tcPr>
            <w:tcW w:w="825" w:type="dxa"/>
          </w:tcPr>
          <w:p w14:paraId="3453FE28" w14:textId="77777777" w:rsidR="001611C8" w:rsidRPr="009D6383" w:rsidRDefault="001611C8" w:rsidP="001611C8">
            <w:pPr>
              <w:pStyle w:val="SectCTableText"/>
              <w:spacing w:before="240" w:after="0" w:line="240" w:lineRule="auto"/>
              <w:ind w:left="51" w:firstLine="0"/>
              <w:rPr>
                <w:color w:val="000000" w:themeColor="text1"/>
              </w:rPr>
            </w:pPr>
            <w:r w:rsidRPr="009D6383">
              <w:rPr>
                <w:color w:val="000000" w:themeColor="text1"/>
              </w:rPr>
              <w:t>2.1</w:t>
            </w:r>
          </w:p>
        </w:tc>
        <w:tc>
          <w:tcPr>
            <w:tcW w:w="5837" w:type="dxa"/>
          </w:tcPr>
          <w:p w14:paraId="154A0EA3" w14:textId="50FC66AA" w:rsidR="001611C8" w:rsidRPr="009D6383" w:rsidRDefault="001611C8" w:rsidP="001611C8">
            <w:pPr>
              <w:pStyle w:val="SectCTableText"/>
              <w:spacing w:before="240" w:after="0" w:line="240" w:lineRule="auto"/>
              <w:ind w:left="51" w:firstLine="0"/>
              <w:rPr>
                <w:color w:val="000000" w:themeColor="text1"/>
              </w:rPr>
            </w:pPr>
            <w:r w:rsidRPr="009D6383">
              <w:rPr>
                <w:bCs/>
                <w:color w:val="000000" w:themeColor="text1"/>
              </w:rPr>
              <w:t xml:space="preserve">Select and use the required personal protective equipment (PPE) </w:t>
            </w:r>
            <w:r w:rsidRPr="009D6383">
              <w:rPr>
                <w:color w:val="000000" w:themeColor="text1"/>
              </w:rPr>
              <w:t>for masonry blockwork construction</w:t>
            </w:r>
            <w:r w:rsidR="00C631FB">
              <w:rPr>
                <w:color w:val="000000" w:themeColor="text1"/>
              </w:rPr>
              <w:t>.</w:t>
            </w:r>
          </w:p>
        </w:tc>
      </w:tr>
      <w:tr w:rsidR="001611C8" w:rsidRPr="001178E5" w14:paraId="7D156EF4" w14:textId="77777777" w:rsidTr="00463FB8">
        <w:tc>
          <w:tcPr>
            <w:tcW w:w="490" w:type="dxa"/>
          </w:tcPr>
          <w:p w14:paraId="5390AB6C" w14:textId="77777777" w:rsidR="001611C8" w:rsidRPr="001178E5" w:rsidRDefault="001611C8" w:rsidP="001611C8">
            <w:pPr>
              <w:pStyle w:val="SectCTableText"/>
              <w:spacing w:before="240" w:after="0" w:line="240" w:lineRule="auto"/>
              <w:ind w:left="0" w:firstLine="0"/>
              <w:rPr>
                <w:color w:val="000000" w:themeColor="text1"/>
              </w:rPr>
            </w:pPr>
          </w:p>
        </w:tc>
        <w:tc>
          <w:tcPr>
            <w:tcW w:w="2595" w:type="dxa"/>
          </w:tcPr>
          <w:p w14:paraId="700D40DF" w14:textId="77777777" w:rsidR="001611C8" w:rsidRPr="001178E5" w:rsidRDefault="001611C8" w:rsidP="001611C8">
            <w:pPr>
              <w:pStyle w:val="SectCTableText"/>
              <w:spacing w:before="240" w:after="0" w:line="240" w:lineRule="auto"/>
              <w:ind w:left="51" w:firstLine="0"/>
              <w:rPr>
                <w:color w:val="000000" w:themeColor="text1"/>
              </w:rPr>
            </w:pPr>
          </w:p>
        </w:tc>
        <w:tc>
          <w:tcPr>
            <w:tcW w:w="825" w:type="dxa"/>
          </w:tcPr>
          <w:p w14:paraId="477EA7C4" w14:textId="77777777" w:rsidR="001611C8" w:rsidRPr="009D6383" w:rsidRDefault="001611C8" w:rsidP="001611C8">
            <w:pPr>
              <w:pStyle w:val="SectCTableText"/>
              <w:spacing w:before="240" w:after="0" w:line="240" w:lineRule="auto"/>
              <w:ind w:left="51" w:firstLine="0"/>
              <w:rPr>
                <w:color w:val="000000" w:themeColor="text1"/>
              </w:rPr>
            </w:pPr>
            <w:r w:rsidRPr="009D6383">
              <w:rPr>
                <w:color w:val="000000" w:themeColor="text1"/>
              </w:rPr>
              <w:t>2.2</w:t>
            </w:r>
          </w:p>
        </w:tc>
        <w:tc>
          <w:tcPr>
            <w:tcW w:w="5837" w:type="dxa"/>
          </w:tcPr>
          <w:p w14:paraId="60F6F4AD" w14:textId="35B0B7FC" w:rsidR="001611C8" w:rsidRPr="009D6383" w:rsidRDefault="001611C8" w:rsidP="001611C8">
            <w:pPr>
              <w:pStyle w:val="SectCTableText"/>
              <w:spacing w:before="240" w:after="0" w:line="240" w:lineRule="auto"/>
              <w:ind w:left="51" w:firstLine="0"/>
              <w:rPr>
                <w:bCs/>
                <w:color w:val="000000" w:themeColor="text1"/>
              </w:rPr>
            </w:pPr>
            <w:r w:rsidRPr="009D6383">
              <w:rPr>
                <w:color w:val="000000" w:themeColor="text1"/>
              </w:rPr>
              <w:t xml:space="preserve">Identify and obtain the required quantities of </w:t>
            </w:r>
            <w:r w:rsidRPr="009D6383">
              <w:rPr>
                <w:b/>
                <w:bCs/>
                <w:i/>
                <w:color w:val="000000" w:themeColor="text1"/>
              </w:rPr>
              <w:t xml:space="preserve">materials </w:t>
            </w:r>
            <w:r w:rsidRPr="009D6383">
              <w:rPr>
                <w:color w:val="000000" w:themeColor="text1"/>
              </w:rPr>
              <w:t>for masonry blockwork construction</w:t>
            </w:r>
            <w:r w:rsidR="00C631FB">
              <w:rPr>
                <w:color w:val="000000" w:themeColor="text1"/>
              </w:rPr>
              <w:t>.</w:t>
            </w:r>
          </w:p>
        </w:tc>
      </w:tr>
      <w:tr w:rsidR="001611C8" w:rsidRPr="001178E5" w14:paraId="3A3FEFA1" w14:textId="77777777" w:rsidTr="00463FB8">
        <w:tc>
          <w:tcPr>
            <w:tcW w:w="490" w:type="dxa"/>
          </w:tcPr>
          <w:p w14:paraId="3A4E8C3D" w14:textId="77777777" w:rsidR="001611C8" w:rsidRPr="001178E5" w:rsidRDefault="001611C8" w:rsidP="001611C8">
            <w:pPr>
              <w:pStyle w:val="SectCTableText"/>
              <w:spacing w:before="240" w:after="0" w:line="240" w:lineRule="auto"/>
              <w:ind w:left="0" w:firstLine="0"/>
              <w:rPr>
                <w:color w:val="000000" w:themeColor="text1"/>
              </w:rPr>
            </w:pPr>
          </w:p>
        </w:tc>
        <w:tc>
          <w:tcPr>
            <w:tcW w:w="2595" w:type="dxa"/>
          </w:tcPr>
          <w:p w14:paraId="7266D4E7" w14:textId="77777777" w:rsidR="001611C8" w:rsidRPr="001178E5" w:rsidRDefault="001611C8" w:rsidP="001611C8">
            <w:pPr>
              <w:pStyle w:val="SectCTableText"/>
              <w:spacing w:before="240" w:after="0" w:line="240" w:lineRule="auto"/>
              <w:ind w:left="51" w:firstLine="0"/>
              <w:rPr>
                <w:color w:val="000000" w:themeColor="text1"/>
              </w:rPr>
            </w:pPr>
          </w:p>
        </w:tc>
        <w:tc>
          <w:tcPr>
            <w:tcW w:w="825" w:type="dxa"/>
          </w:tcPr>
          <w:p w14:paraId="6E028C77" w14:textId="77777777" w:rsidR="001611C8" w:rsidRPr="009D6383" w:rsidRDefault="001611C8" w:rsidP="001611C8">
            <w:pPr>
              <w:pStyle w:val="SectCTableText"/>
              <w:spacing w:before="240" w:after="0" w:line="240" w:lineRule="auto"/>
              <w:ind w:left="51" w:firstLine="0"/>
              <w:rPr>
                <w:color w:val="000000" w:themeColor="text1"/>
              </w:rPr>
            </w:pPr>
            <w:r w:rsidRPr="009D6383">
              <w:rPr>
                <w:color w:val="000000" w:themeColor="text1"/>
              </w:rPr>
              <w:t>2.3</w:t>
            </w:r>
          </w:p>
        </w:tc>
        <w:tc>
          <w:tcPr>
            <w:tcW w:w="5837" w:type="dxa"/>
          </w:tcPr>
          <w:p w14:paraId="72D39675" w14:textId="60103880" w:rsidR="001611C8" w:rsidRPr="009D6383" w:rsidRDefault="001611C8" w:rsidP="001611C8">
            <w:pPr>
              <w:pStyle w:val="SectCTableText"/>
              <w:spacing w:before="240" w:after="0" w:line="240" w:lineRule="auto"/>
              <w:ind w:left="51" w:firstLine="0"/>
              <w:rPr>
                <w:color w:val="000000" w:themeColor="text1"/>
              </w:rPr>
            </w:pPr>
            <w:r w:rsidRPr="009D6383">
              <w:rPr>
                <w:color w:val="000000" w:themeColor="text1"/>
              </w:rPr>
              <w:t xml:space="preserve">Select and prepare the required </w:t>
            </w:r>
            <w:r w:rsidRPr="009D6383">
              <w:rPr>
                <w:b/>
                <w:bCs/>
                <w:i/>
                <w:color w:val="000000" w:themeColor="text1"/>
              </w:rPr>
              <w:t xml:space="preserve">tools and equipment </w:t>
            </w:r>
            <w:r w:rsidRPr="009D6383">
              <w:rPr>
                <w:color w:val="000000" w:themeColor="text1"/>
              </w:rPr>
              <w:t>for masonry blockwork construction according to work instructions and safety requirements</w:t>
            </w:r>
            <w:r w:rsidR="00C631FB">
              <w:rPr>
                <w:color w:val="000000" w:themeColor="text1"/>
              </w:rPr>
              <w:t>.</w:t>
            </w:r>
          </w:p>
        </w:tc>
      </w:tr>
      <w:tr w:rsidR="009D6383" w:rsidRPr="001178E5" w14:paraId="024209D2" w14:textId="77777777" w:rsidTr="00463FB8">
        <w:tc>
          <w:tcPr>
            <w:tcW w:w="490" w:type="dxa"/>
          </w:tcPr>
          <w:p w14:paraId="527CB4FE" w14:textId="77777777" w:rsidR="009D6383" w:rsidRPr="001178E5" w:rsidRDefault="009D6383" w:rsidP="001611C8">
            <w:pPr>
              <w:pStyle w:val="SectCTableText"/>
              <w:spacing w:before="240" w:after="0" w:line="240" w:lineRule="auto"/>
              <w:ind w:left="0" w:firstLine="0"/>
              <w:rPr>
                <w:color w:val="000000" w:themeColor="text1"/>
              </w:rPr>
            </w:pPr>
          </w:p>
        </w:tc>
        <w:tc>
          <w:tcPr>
            <w:tcW w:w="2595" w:type="dxa"/>
          </w:tcPr>
          <w:p w14:paraId="15385FB9" w14:textId="77777777" w:rsidR="009D6383" w:rsidRPr="001178E5" w:rsidRDefault="009D6383" w:rsidP="001611C8">
            <w:pPr>
              <w:pStyle w:val="SectCTableText"/>
              <w:spacing w:before="240" w:after="0" w:line="240" w:lineRule="auto"/>
              <w:ind w:left="51" w:firstLine="0"/>
              <w:rPr>
                <w:color w:val="000000" w:themeColor="text1"/>
              </w:rPr>
            </w:pPr>
          </w:p>
        </w:tc>
        <w:tc>
          <w:tcPr>
            <w:tcW w:w="825" w:type="dxa"/>
          </w:tcPr>
          <w:p w14:paraId="2EBD01D1" w14:textId="0ED6928F" w:rsidR="009D6383" w:rsidRPr="009D6383" w:rsidRDefault="009D6383" w:rsidP="001611C8">
            <w:pPr>
              <w:pStyle w:val="SectCTableText"/>
              <w:spacing w:before="240" w:after="0" w:line="240" w:lineRule="auto"/>
              <w:ind w:left="51" w:firstLine="0"/>
              <w:rPr>
                <w:color w:val="000000" w:themeColor="text1"/>
              </w:rPr>
            </w:pPr>
            <w:r w:rsidRPr="009D6383">
              <w:rPr>
                <w:color w:val="000000" w:themeColor="text1"/>
              </w:rPr>
              <w:t>2.4</w:t>
            </w:r>
          </w:p>
        </w:tc>
        <w:tc>
          <w:tcPr>
            <w:tcW w:w="5837" w:type="dxa"/>
          </w:tcPr>
          <w:p w14:paraId="23FB7EF4" w14:textId="6343D575" w:rsidR="009D6383" w:rsidRPr="009D6383" w:rsidRDefault="009D6383" w:rsidP="001611C8">
            <w:pPr>
              <w:pStyle w:val="SectCTableText"/>
              <w:spacing w:before="240" w:after="0" w:line="240" w:lineRule="auto"/>
              <w:ind w:left="51" w:firstLine="0"/>
              <w:rPr>
                <w:color w:val="000000" w:themeColor="text1"/>
              </w:rPr>
            </w:pPr>
            <w:r w:rsidRPr="009D6383">
              <w:rPr>
                <w:color w:val="000000" w:themeColor="text1"/>
              </w:rPr>
              <w:t>Confirm the location and dimensions from work instructions, plans and specifications</w:t>
            </w:r>
            <w:r w:rsidR="00C631FB">
              <w:rPr>
                <w:color w:val="000000" w:themeColor="text1"/>
              </w:rPr>
              <w:t>.</w:t>
            </w:r>
          </w:p>
        </w:tc>
      </w:tr>
    </w:tbl>
    <w:p w14:paraId="2212EAB9" w14:textId="091A4104" w:rsidR="001611C8" w:rsidRDefault="001611C8">
      <w:pPr>
        <w:spacing w:before="0" w:line="240" w:lineRule="auto"/>
        <w:rPr>
          <w:iCs/>
        </w:rPr>
      </w:pPr>
      <w:r>
        <w:rPr>
          <w:iCs/>
        </w:rPr>
        <w:br w:type="page"/>
      </w:r>
    </w:p>
    <w:tbl>
      <w:tblPr>
        <w:tblW w:w="9747" w:type="dxa"/>
        <w:tblLayout w:type="fixed"/>
        <w:tblLook w:val="0000" w:firstRow="0" w:lastRow="0" w:firstColumn="0" w:lastColumn="0" w:noHBand="0" w:noVBand="0"/>
      </w:tblPr>
      <w:tblGrid>
        <w:gridCol w:w="490"/>
        <w:gridCol w:w="2595"/>
        <w:gridCol w:w="825"/>
        <w:gridCol w:w="5837"/>
      </w:tblGrid>
      <w:tr w:rsidR="001611C8" w:rsidRPr="009571B9" w14:paraId="54BC1437" w14:textId="77777777" w:rsidTr="00463FB8">
        <w:tc>
          <w:tcPr>
            <w:tcW w:w="3085" w:type="dxa"/>
            <w:gridSpan w:val="2"/>
          </w:tcPr>
          <w:p w14:paraId="4CDE319D" w14:textId="77777777" w:rsidR="001611C8" w:rsidRPr="009571B9" w:rsidRDefault="001611C8" w:rsidP="009D6383">
            <w:pPr>
              <w:pStyle w:val="SectCHead1"/>
              <w:spacing w:before="0" w:after="0" w:line="240" w:lineRule="auto"/>
              <w:rPr>
                <w:color w:val="000000" w:themeColor="text1"/>
              </w:rPr>
            </w:pPr>
            <w:r w:rsidRPr="009571B9">
              <w:rPr>
                <w:color w:val="000000" w:themeColor="text1"/>
              </w:rPr>
              <w:lastRenderedPageBreak/>
              <w:t>ELEMENT</w:t>
            </w:r>
          </w:p>
        </w:tc>
        <w:tc>
          <w:tcPr>
            <w:tcW w:w="6662" w:type="dxa"/>
            <w:gridSpan w:val="2"/>
          </w:tcPr>
          <w:p w14:paraId="032244F5" w14:textId="77777777" w:rsidR="001611C8" w:rsidRPr="009571B9" w:rsidRDefault="001611C8" w:rsidP="009D6383">
            <w:pPr>
              <w:pStyle w:val="SectCHead1"/>
              <w:spacing w:before="0" w:after="0" w:line="240" w:lineRule="auto"/>
              <w:ind w:left="66"/>
              <w:rPr>
                <w:color w:val="000000" w:themeColor="text1"/>
              </w:rPr>
            </w:pPr>
            <w:r w:rsidRPr="009571B9">
              <w:rPr>
                <w:color w:val="000000" w:themeColor="text1"/>
              </w:rPr>
              <w:t>PERFORMANCE CRITERIA</w:t>
            </w:r>
          </w:p>
        </w:tc>
      </w:tr>
      <w:tr w:rsidR="001611C8" w:rsidRPr="009D6383" w14:paraId="0F40DCB3" w14:textId="77777777" w:rsidTr="00463FB8">
        <w:tc>
          <w:tcPr>
            <w:tcW w:w="490" w:type="dxa"/>
          </w:tcPr>
          <w:p w14:paraId="26E3703F" w14:textId="77777777" w:rsidR="001611C8" w:rsidRPr="009D6383" w:rsidRDefault="001611C8" w:rsidP="001611C8">
            <w:pPr>
              <w:pStyle w:val="SectCTableText"/>
              <w:spacing w:before="240" w:after="0" w:line="240" w:lineRule="auto"/>
              <w:ind w:left="0" w:firstLine="0"/>
              <w:rPr>
                <w:color w:val="000000" w:themeColor="text1"/>
              </w:rPr>
            </w:pPr>
          </w:p>
        </w:tc>
        <w:tc>
          <w:tcPr>
            <w:tcW w:w="2595" w:type="dxa"/>
          </w:tcPr>
          <w:p w14:paraId="7E55F33B" w14:textId="77777777" w:rsidR="001611C8" w:rsidRPr="009D6383" w:rsidRDefault="001611C8" w:rsidP="001611C8">
            <w:pPr>
              <w:pStyle w:val="SectCTableText"/>
              <w:spacing w:before="240" w:after="0" w:line="240" w:lineRule="auto"/>
              <w:ind w:left="51" w:firstLine="0"/>
              <w:rPr>
                <w:color w:val="000000" w:themeColor="text1"/>
              </w:rPr>
            </w:pPr>
          </w:p>
        </w:tc>
        <w:tc>
          <w:tcPr>
            <w:tcW w:w="825" w:type="dxa"/>
          </w:tcPr>
          <w:p w14:paraId="4261102D" w14:textId="324689E8" w:rsidR="001611C8" w:rsidRPr="009D6383" w:rsidRDefault="001611C8" w:rsidP="001611C8">
            <w:pPr>
              <w:pStyle w:val="SectCTableText"/>
              <w:spacing w:before="240" w:after="0" w:line="240" w:lineRule="auto"/>
              <w:ind w:left="51" w:firstLine="0"/>
              <w:rPr>
                <w:color w:val="000000" w:themeColor="text1"/>
              </w:rPr>
            </w:pPr>
            <w:r w:rsidRPr="009D6383">
              <w:rPr>
                <w:color w:val="000000" w:themeColor="text1"/>
              </w:rPr>
              <w:t>2.5</w:t>
            </w:r>
          </w:p>
        </w:tc>
        <w:tc>
          <w:tcPr>
            <w:tcW w:w="5837" w:type="dxa"/>
          </w:tcPr>
          <w:p w14:paraId="20B65E00" w14:textId="24473E57" w:rsidR="001611C8" w:rsidRPr="009D6383" w:rsidRDefault="001611C8" w:rsidP="001611C8">
            <w:pPr>
              <w:pStyle w:val="SectCTableText"/>
              <w:spacing w:before="240" w:after="0" w:line="240" w:lineRule="auto"/>
              <w:ind w:left="51" w:firstLine="0"/>
              <w:rPr>
                <w:color w:val="000000" w:themeColor="text1"/>
              </w:rPr>
            </w:pPr>
            <w:r w:rsidRPr="009D6383">
              <w:rPr>
                <w:color w:val="000000" w:themeColor="text1"/>
              </w:rPr>
              <w:t>Set out masonry blockwork to a line, square and gauge</w:t>
            </w:r>
            <w:r w:rsidR="00C631FB">
              <w:rPr>
                <w:color w:val="000000" w:themeColor="text1"/>
              </w:rPr>
              <w:t>.</w:t>
            </w:r>
          </w:p>
        </w:tc>
      </w:tr>
      <w:tr w:rsidR="001611C8" w:rsidRPr="009D6383" w14:paraId="18BB4CEE" w14:textId="77777777" w:rsidTr="00463FB8">
        <w:tc>
          <w:tcPr>
            <w:tcW w:w="490" w:type="dxa"/>
          </w:tcPr>
          <w:p w14:paraId="3AB9ABCD" w14:textId="77777777" w:rsidR="001611C8" w:rsidRPr="009D6383" w:rsidRDefault="001611C8" w:rsidP="001611C8">
            <w:pPr>
              <w:pStyle w:val="SectCTableText"/>
              <w:spacing w:before="240" w:after="0" w:line="240" w:lineRule="auto"/>
              <w:ind w:left="0" w:firstLine="0"/>
              <w:rPr>
                <w:color w:val="000000" w:themeColor="text1"/>
              </w:rPr>
            </w:pPr>
          </w:p>
        </w:tc>
        <w:tc>
          <w:tcPr>
            <w:tcW w:w="2595" w:type="dxa"/>
          </w:tcPr>
          <w:p w14:paraId="0000B61C" w14:textId="77777777" w:rsidR="001611C8" w:rsidRPr="009D6383" w:rsidRDefault="001611C8" w:rsidP="001611C8">
            <w:pPr>
              <w:pStyle w:val="SectCTableText"/>
              <w:spacing w:before="240" w:after="0" w:line="240" w:lineRule="auto"/>
              <w:ind w:left="51" w:firstLine="0"/>
              <w:rPr>
                <w:color w:val="000000" w:themeColor="text1"/>
              </w:rPr>
            </w:pPr>
          </w:p>
        </w:tc>
        <w:tc>
          <w:tcPr>
            <w:tcW w:w="825" w:type="dxa"/>
          </w:tcPr>
          <w:p w14:paraId="36571375" w14:textId="133DE54A" w:rsidR="001611C8" w:rsidRPr="009D6383" w:rsidRDefault="001611C8" w:rsidP="001611C8">
            <w:pPr>
              <w:pStyle w:val="SectCTableText"/>
              <w:spacing w:before="240" w:after="0" w:line="240" w:lineRule="auto"/>
              <w:ind w:left="51" w:firstLine="0"/>
              <w:rPr>
                <w:color w:val="000000" w:themeColor="text1"/>
              </w:rPr>
            </w:pPr>
            <w:r w:rsidRPr="009D6383">
              <w:rPr>
                <w:color w:val="000000" w:themeColor="text1"/>
              </w:rPr>
              <w:t>2.6</w:t>
            </w:r>
          </w:p>
        </w:tc>
        <w:tc>
          <w:tcPr>
            <w:tcW w:w="5837" w:type="dxa"/>
          </w:tcPr>
          <w:p w14:paraId="45924DB1" w14:textId="68B69545" w:rsidR="001611C8" w:rsidRPr="009D6383" w:rsidRDefault="001611C8" w:rsidP="001611C8">
            <w:pPr>
              <w:pStyle w:val="SectCTableText"/>
              <w:spacing w:before="240" w:after="0" w:line="240" w:lineRule="auto"/>
              <w:ind w:left="51" w:firstLine="0"/>
              <w:rPr>
                <w:color w:val="000000" w:themeColor="text1"/>
              </w:rPr>
            </w:pPr>
            <w:r w:rsidRPr="009D6383">
              <w:rPr>
                <w:color w:val="000000" w:themeColor="text1"/>
              </w:rPr>
              <w:t xml:space="preserve">Mix mortar following </w:t>
            </w:r>
            <w:proofErr w:type="gramStart"/>
            <w:r w:rsidRPr="009D6383">
              <w:rPr>
                <w:color w:val="000000" w:themeColor="text1"/>
              </w:rPr>
              <w:t>manufacturer</w:t>
            </w:r>
            <w:r w:rsidR="009D6383">
              <w:rPr>
                <w:color w:val="000000" w:themeColor="text1"/>
              </w:rPr>
              <w:t>s’</w:t>
            </w:r>
            <w:proofErr w:type="gramEnd"/>
            <w:r w:rsidRPr="009D6383">
              <w:rPr>
                <w:color w:val="000000" w:themeColor="text1"/>
              </w:rPr>
              <w:t xml:space="preserve"> or job specifications, codes and standards</w:t>
            </w:r>
            <w:r w:rsidR="00C631FB">
              <w:rPr>
                <w:color w:val="000000" w:themeColor="text1"/>
              </w:rPr>
              <w:t>.</w:t>
            </w:r>
          </w:p>
        </w:tc>
      </w:tr>
      <w:tr w:rsidR="00C631FB" w:rsidRPr="009D6383" w14:paraId="7817DF2F" w14:textId="77777777" w:rsidTr="00463FB8">
        <w:tc>
          <w:tcPr>
            <w:tcW w:w="490" w:type="dxa"/>
            <w:vMerge w:val="restart"/>
          </w:tcPr>
          <w:p w14:paraId="791B2365" w14:textId="05B332E2" w:rsidR="00C631FB" w:rsidRPr="009D6383" w:rsidRDefault="00C631FB" w:rsidP="001611C8">
            <w:pPr>
              <w:pStyle w:val="SectCTableText"/>
              <w:spacing w:before="240" w:after="0" w:line="240" w:lineRule="auto"/>
              <w:ind w:left="0" w:firstLine="0"/>
              <w:rPr>
                <w:color w:val="000000" w:themeColor="text1"/>
              </w:rPr>
            </w:pPr>
            <w:r w:rsidRPr="009D6383">
              <w:rPr>
                <w:color w:val="000000" w:themeColor="text1"/>
              </w:rPr>
              <w:t>3.</w:t>
            </w:r>
          </w:p>
        </w:tc>
        <w:tc>
          <w:tcPr>
            <w:tcW w:w="2595" w:type="dxa"/>
            <w:vMerge w:val="restart"/>
          </w:tcPr>
          <w:p w14:paraId="2129DFE4" w14:textId="514DAB71" w:rsidR="00C631FB" w:rsidRPr="009D6383" w:rsidRDefault="00C631FB" w:rsidP="001611C8">
            <w:pPr>
              <w:pStyle w:val="SectCTableText"/>
              <w:spacing w:before="240" w:after="0" w:line="240" w:lineRule="auto"/>
              <w:ind w:left="51" w:firstLine="0"/>
              <w:rPr>
                <w:color w:val="000000" w:themeColor="text1"/>
              </w:rPr>
            </w:pPr>
            <w:r w:rsidRPr="009D6383">
              <w:rPr>
                <w:color w:val="000000" w:themeColor="text1"/>
              </w:rPr>
              <w:t>Construct masonry blockwork</w:t>
            </w:r>
          </w:p>
        </w:tc>
        <w:tc>
          <w:tcPr>
            <w:tcW w:w="825" w:type="dxa"/>
          </w:tcPr>
          <w:p w14:paraId="5E7EED97" w14:textId="2BB6F1EF" w:rsidR="00C631FB" w:rsidRPr="009D6383" w:rsidRDefault="00C631FB" w:rsidP="001611C8">
            <w:pPr>
              <w:pStyle w:val="SectCTableText"/>
              <w:spacing w:before="240" w:after="0" w:line="240" w:lineRule="auto"/>
              <w:ind w:left="51" w:firstLine="0"/>
              <w:rPr>
                <w:color w:val="000000" w:themeColor="text1"/>
              </w:rPr>
            </w:pPr>
            <w:r w:rsidRPr="009D6383">
              <w:rPr>
                <w:color w:val="000000" w:themeColor="text1"/>
              </w:rPr>
              <w:t xml:space="preserve">3.1 </w:t>
            </w:r>
          </w:p>
        </w:tc>
        <w:tc>
          <w:tcPr>
            <w:tcW w:w="5837" w:type="dxa"/>
          </w:tcPr>
          <w:p w14:paraId="466DA9CC" w14:textId="4663EAE0" w:rsidR="00C631FB" w:rsidRPr="009D6383" w:rsidRDefault="00C631FB" w:rsidP="001611C8">
            <w:pPr>
              <w:pStyle w:val="SectCTableText"/>
              <w:spacing w:before="240" w:after="0" w:line="240" w:lineRule="auto"/>
              <w:ind w:left="51" w:firstLine="0"/>
              <w:rPr>
                <w:color w:val="000000" w:themeColor="text1"/>
              </w:rPr>
            </w:pPr>
            <w:r w:rsidRPr="009D6383">
              <w:rPr>
                <w:color w:val="000000" w:themeColor="text1"/>
              </w:rPr>
              <w:t>Place masonry blocks to set out, ensuring that they are straight and level according to codes and standards</w:t>
            </w:r>
            <w:r>
              <w:rPr>
                <w:color w:val="000000" w:themeColor="text1"/>
              </w:rPr>
              <w:t>.</w:t>
            </w:r>
          </w:p>
        </w:tc>
      </w:tr>
      <w:tr w:rsidR="00C631FB" w:rsidRPr="009D6383" w14:paraId="19066A2E" w14:textId="77777777" w:rsidTr="00463FB8">
        <w:tc>
          <w:tcPr>
            <w:tcW w:w="490" w:type="dxa"/>
            <w:vMerge/>
          </w:tcPr>
          <w:p w14:paraId="23698236" w14:textId="77777777" w:rsidR="00C631FB" w:rsidRPr="009D6383" w:rsidRDefault="00C631FB" w:rsidP="001611C8">
            <w:pPr>
              <w:pStyle w:val="SectCTableText"/>
              <w:spacing w:before="240" w:after="0" w:line="240" w:lineRule="auto"/>
              <w:ind w:left="0" w:firstLine="0"/>
              <w:rPr>
                <w:color w:val="000000" w:themeColor="text1"/>
              </w:rPr>
            </w:pPr>
          </w:p>
        </w:tc>
        <w:tc>
          <w:tcPr>
            <w:tcW w:w="2595" w:type="dxa"/>
            <w:vMerge/>
          </w:tcPr>
          <w:p w14:paraId="21B512CF" w14:textId="77777777" w:rsidR="00C631FB" w:rsidRPr="009D6383" w:rsidRDefault="00C631FB" w:rsidP="001611C8">
            <w:pPr>
              <w:pStyle w:val="SectCTableText"/>
              <w:spacing w:before="240" w:after="0" w:line="240" w:lineRule="auto"/>
              <w:ind w:left="51" w:firstLine="0"/>
              <w:rPr>
                <w:color w:val="000000" w:themeColor="text1"/>
              </w:rPr>
            </w:pPr>
          </w:p>
        </w:tc>
        <w:tc>
          <w:tcPr>
            <w:tcW w:w="825" w:type="dxa"/>
          </w:tcPr>
          <w:p w14:paraId="3A9F43BA" w14:textId="262413D2" w:rsidR="00C631FB" w:rsidRPr="009D6383" w:rsidRDefault="00C631FB" w:rsidP="001611C8">
            <w:pPr>
              <w:pStyle w:val="SectCTableText"/>
              <w:spacing w:before="240" w:after="0" w:line="240" w:lineRule="auto"/>
              <w:ind w:left="51" w:firstLine="0"/>
              <w:rPr>
                <w:color w:val="000000" w:themeColor="text1"/>
              </w:rPr>
            </w:pPr>
            <w:r w:rsidRPr="009D6383">
              <w:rPr>
                <w:color w:val="000000" w:themeColor="text1"/>
              </w:rPr>
              <w:t>3.2</w:t>
            </w:r>
          </w:p>
        </w:tc>
        <w:tc>
          <w:tcPr>
            <w:tcW w:w="5837" w:type="dxa"/>
          </w:tcPr>
          <w:p w14:paraId="0AF5F6B6" w14:textId="7DB050BC" w:rsidR="00C631FB" w:rsidRPr="009D6383" w:rsidRDefault="00C631FB" w:rsidP="001611C8">
            <w:pPr>
              <w:pStyle w:val="SectCTableText"/>
              <w:spacing w:before="240" w:after="0" w:line="240" w:lineRule="auto"/>
              <w:ind w:left="51" w:firstLine="0"/>
              <w:rPr>
                <w:color w:val="000000" w:themeColor="text1"/>
              </w:rPr>
            </w:pPr>
            <w:r w:rsidRPr="009D6383">
              <w:rPr>
                <w:color w:val="000000" w:themeColor="text1"/>
              </w:rPr>
              <w:t>Form corners maintaining bond and perpendicular intersection of both</w:t>
            </w:r>
            <w:r>
              <w:rPr>
                <w:color w:val="000000" w:themeColor="text1"/>
              </w:rPr>
              <w:t>.</w:t>
            </w:r>
          </w:p>
        </w:tc>
      </w:tr>
      <w:tr w:rsidR="00C631FB" w:rsidRPr="009D6383" w14:paraId="2564C23E" w14:textId="77777777" w:rsidTr="00463FB8">
        <w:tc>
          <w:tcPr>
            <w:tcW w:w="490" w:type="dxa"/>
            <w:vMerge/>
          </w:tcPr>
          <w:p w14:paraId="37ACC9E1" w14:textId="77777777" w:rsidR="00C631FB" w:rsidRPr="009D6383" w:rsidRDefault="00C631FB" w:rsidP="001611C8">
            <w:pPr>
              <w:pStyle w:val="SectCTableText"/>
              <w:spacing w:before="240" w:after="0" w:line="240" w:lineRule="auto"/>
              <w:ind w:left="0" w:firstLine="0"/>
              <w:rPr>
                <w:color w:val="000000" w:themeColor="text1"/>
              </w:rPr>
            </w:pPr>
          </w:p>
        </w:tc>
        <w:tc>
          <w:tcPr>
            <w:tcW w:w="2595" w:type="dxa"/>
            <w:vMerge/>
          </w:tcPr>
          <w:p w14:paraId="7AC998BF" w14:textId="77777777" w:rsidR="00C631FB" w:rsidRPr="009D6383" w:rsidRDefault="00C631FB" w:rsidP="001611C8">
            <w:pPr>
              <w:pStyle w:val="SectCTableText"/>
              <w:spacing w:before="240" w:after="0" w:line="240" w:lineRule="auto"/>
              <w:ind w:left="51" w:firstLine="0"/>
              <w:rPr>
                <w:color w:val="000000" w:themeColor="text1"/>
              </w:rPr>
            </w:pPr>
          </w:p>
        </w:tc>
        <w:tc>
          <w:tcPr>
            <w:tcW w:w="825" w:type="dxa"/>
          </w:tcPr>
          <w:p w14:paraId="22F5D9B0" w14:textId="257C991F" w:rsidR="00C631FB" w:rsidRPr="009D6383" w:rsidRDefault="00C631FB" w:rsidP="001611C8">
            <w:pPr>
              <w:pStyle w:val="SectCTableText"/>
              <w:spacing w:before="240" w:after="0" w:line="240" w:lineRule="auto"/>
              <w:ind w:left="51" w:firstLine="0"/>
              <w:rPr>
                <w:color w:val="000000" w:themeColor="text1"/>
              </w:rPr>
            </w:pPr>
            <w:r w:rsidRPr="009D6383">
              <w:rPr>
                <w:color w:val="000000" w:themeColor="text1"/>
              </w:rPr>
              <w:t>3.3</w:t>
            </w:r>
          </w:p>
        </w:tc>
        <w:tc>
          <w:tcPr>
            <w:tcW w:w="5837" w:type="dxa"/>
          </w:tcPr>
          <w:p w14:paraId="4CAD09FB" w14:textId="1BC0EF0D" w:rsidR="00C631FB" w:rsidRPr="009D6383" w:rsidRDefault="00C631FB" w:rsidP="001611C8">
            <w:pPr>
              <w:pStyle w:val="SectCTableText"/>
              <w:spacing w:before="240" w:after="0" w:line="240" w:lineRule="auto"/>
              <w:ind w:left="51" w:firstLine="0"/>
              <w:rPr>
                <w:color w:val="000000" w:themeColor="text1"/>
              </w:rPr>
            </w:pPr>
            <w:r w:rsidRPr="009D6383">
              <w:rPr>
                <w:color w:val="000000" w:themeColor="text1"/>
              </w:rPr>
              <w:t>Build the basic masonry blockwork construction to work instructions and the required standard ensuring safety for self and others</w:t>
            </w:r>
            <w:r>
              <w:rPr>
                <w:color w:val="000000" w:themeColor="text1"/>
              </w:rPr>
              <w:t>.</w:t>
            </w:r>
          </w:p>
        </w:tc>
      </w:tr>
      <w:tr w:rsidR="001611C8" w:rsidRPr="009D6383" w14:paraId="51430F6C" w14:textId="77777777" w:rsidTr="00463FB8">
        <w:tc>
          <w:tcPr>
            <w:tcW w:w="490" w:type="dxa"/>
          </w:tcPr>
          <w:p w14:paraId="504E8484" w14:textId="0C2C15A1" w:rsidR="001611C8" w:rsidRPr="009D6383" w:rsidRDefault="001611C8" w:rsidP="001611C8">
            <w:pPr>
              <w:pStyle w:val="SectCTableText"/>
              <w:spacing w:before="240" w:after="0" w:line="240" w:lineRule="auto"/>
              <w:ind w:left="0" w:firstLine="0"/>
              <w:rPr>
                <w:color w:val="000000" w:themeColor="text1"/>
              </w:rPr>
            </w:pPr>
            <w:r w:rsidRPr="009D6383">
              <w:rPr>
                <w:color w:val="000000" w:themeColor="text1"/>
              </w:rPr>
              <w:t>4.</w:t>
            </w:r>
          </w:p>
        </w:tc>
        <w:tc>
          <w:tcPr>
            <w:tcW w:w="2595" w:type="dxa"/>
          </w:tcPr>
          <w:p w14:paraId="6F3E956A" w14:textId="4494B79C" w:rsidR="001611C8" w:rsidRPr="009D6383" w:rsidRDefault="001611C8" w:rsidP="001611C8">
            <w:pPr>
              <w:pStyle w:val="SectCTableText"/>
              <w:spacing w:before="240" w:after="0" w:line="240" w:lineRule="auto"/>
              <w:ind w:left="51" w:firstLine="0"/>
              <w:rPr>
                <w:color w:val="000000" w:themeColor="text1"/>
              </w:rPr>
            </w:pPr>
            <w:r w:rsidRPr="009D6383">
              <w:t>Clean up</w:t>
            </w:r>
          </w:p>
        </w:tc>
        <w:tc>
          <w:tcPr>
            <w:tcW w:w="825" w:type="dxa"/>
          </w:tcPr>
          <w:p w14:paraId="4EF6FF10" w14:textId="1854AFAB" w:rsidR="001611C8" w:rsidRPr="009D6383" w:rsidRDefault="001611C8" w:rsidP="001611C8">
            <w:pPr>
              <w:pStyle w:val="SectCTableText"/>
              <w:spacing w:before="240" w:after="0" w:line="240" w:lineRule="auto"/>
              <w:ind w:left="51" w:firstLine="0"/>
              <w:rPr>
                <w:color w:val="000000" w:themeColor="text1"/>
              </w:rPr>
            </w:pPr>
            <w:r w:rsidRPr="009D6383">
              <w:rPr>
                <w:color w:val="000000" w:themeColor="text1"/>
              </w:rPr>
              <w:t>4.1</w:t>
            </w:r>
          </w:p>
        </w:tc>
        <w:tc>
          <w:tcPr>
            <w:tcW w:w="5837" w:type="dxa"/>
          </w:tcPr>
          <w:p w14:paraId="74A3F6E1" w14:textId="679597BF" w:rsidR="001611C8" w:rsidRPr="009D6383" w:rsidRDefault="001611C8" w:rsidP="001611C8">
            <w:pPr>
              <w:pStyle w:val="SectCTableText"/>
              <w:spacing w:before="240" w:after="0" w:line="240" w:lineRule="auto"/>
              <w:ind w:left="51" w:firstLine="0"/>
              <w:rPr>
                <w:color w:val="000000" w:themeColor="text1"/>
              </w:rPr>
            </w:pPr>
            <w:r w:rsidRPr="009D6383">
              <w:rPr>
                <w:color w:val="000000" w:themeColor="text1"/>
              </w:rPr>
              <w:t>Clear work area and dispose of, reuse or recycle materials in accordance with legislation, regulations and codes of practice and work instructions</w:t>
            </w:r>
            <w:r w:rsidR="00C631FB">
              <w:rPr>
                <w:color w:val="000000" w:themeColor="text1"/>
              </w:rPr>
              <w:t>.</w:t>
            </w:r>
          </w:p>
        </w:tc>
      </w:tr>
      <w:tr w:rsidR="001611C8" w:rsidRPr="009D6383" w14:paraId="38CFF817" w14:textId="77777777" w:rsidTr="00463FB8">
        <w:tc>
          <w:tcPr>
            <w:tcW w:w="490" w:type="dxa"/>
          </w:tcPr>
          <w:p w14:paraId="104FA5FE" w14:textId="77777777" w:rsidR="001611C8" w:rsidRPr="009D6383" w:rsidRDefault="001611C8" w:rsidP="001611C8">
            <w:pPr>
              <w:pStyle w:val="SectCTableText"/>
              <w:spacing w:before="240" w:after="0" w:line="240" w:lineRule="auto"/>
              <w:ind w:left="0" w:firstLine="0"/>
              <w:rPr>
                <w:color w:val="000000" w:themeColor="text1"/>
              </w:rPr>
            </w:pPr>
          </w:p>
        </w:tc>
        <w:tc>
          <w:tcPr>
            <w:tcW w:w="2595" w:type="dxa"/>
          </w:tcPr>
          <w:p w14:paraId="5A9FCE26" w14:textId="77777777" w:rsidR="001611C8" w:rsidRPr="009D6383" w:rsidRDefault="001611C8" w:rsidP="001611C8">
            <w:pPr>
              <w:pStyle w:val="SectCTableText"/>
              <w:spacing w:before="240" w:after="0" w:line="240" w:lineRule="auto"/>
              <w:ind w:left="51" w:firstLine="0"/>
            </w:pPr>
          </w:p>
        </w:tc>
        <w:tc>
          <w:tcPr>
            <w:tcW w:w="825" w:type="dxa"/>
          </w:tcPr>
          <w:p w14:paraId="3FB46F95" w14:textId="1D6D518A" w:rsidR="001611C8" w:rsidRPr="009D6383" w:rsidRDefault="001611C8" w:rsidP="001611C8">
            <w:pPr>
              <w:pStyle w:val="SectCTableText"/>
              <w:spacing w:before="240" w:after="0" w:line="240" w:lineRule="auto"/>
              <w:ind w:left="51" w:firstLine="0"/>
              <w:rPr>
                <w:color w:val="000000" w:themeColor="text1"/>
              </w:rPr>
            </w:pPr>
            <w:r w:rsidRPr="009D6383">
              <w:rPr>
                <w:color w:val="000000" w:themeColor="text1"/>
              </w:rPr>
              <w:t>4.2</w:t>
            </w:r>
          </w:p>
        </w:tc>
        <w:tc>
          <w:tcPr>
            <w:tcW w:w="5837" w:type="dxa"/>
          </w:tcPr>
          <w:p w14:paraId="08297090" w14:textId="3381692D" w:rsidR="001611C8" w:rsidRPr="009D6383" w:rsidRDefault="001611C8" w:rsidP="001611C8">
            <w:pPr>
              <w:pStyle w:val="SectCTableText"/>
              <w:spacing w:before="240" w:after="0" w:line="240" w:lineRule="auto"/>
              <w:ind w:left="51" w:firstLine="0"/>
              <w:rPr>
                <w:color w:val="000000" w:themeColor="text1"/>
              </w:rPr>
            </w:pPr>
            <w:r w:rsidRPr="009D6383">
              <w:rPr>
                <w:color w:val="000000" w:themeColor="text1"/>
              </w:rPr>
              <w:t>Clean and store tools and equipment after use by following safe working practices</w:t>
            </w:r>
            <w:r w:rsidR="00C631FB">
              <w:rPr>
                <w:color w:val="000000" w:themeColor="text1"/>
              </w:rPr>
              <w:t>.</w:t>
            </w:r>
          </w:p>
        </w:tc>
      </w:tr>
      <w:tr w:rsidR="008E3E89" w:rsidRPr="009D6383" w14:paraId="251E9904" w14:textId="77777777" w:rsidTr="00463FB8">
        <w:tc>
          <w:tcPr>
            <w:tcW w:w="9747" w:type="dxa"/>
            <w:gridSpan w:val="4"/>
          </w:tcPr>
          <w:p w14:paraId="5D3DC0E9" w14:textId="77777777" w:rsidR="008E3E89" w:rsidRPr="009D6383" w:rsidRDefault="008E3E89" w:rsidP="00463FB8">
            <w:pPr>
              <w:pStyle w:val="SectCTableText"/>
              <w:spacing w:before="360" w:after="0" w:line="240" w:lineRule="auto"/>
              <w:ind w:left="0" w:firstLine="0"/>
              <w:rPr>
                <w:b/>
                <w:color w:val="000000" w:themeColor="text1"/>
              </w:rPr>
            </w:pPr>
            <w:r w:rsidRPr="009D6383">
              <w:rPr>
                <w:b/>
                <w:color w:val="000000" w:themeColor="text1"/>
              </w:rPr>
              <w:t>REQUIRED SKILLS AND KNOWLEDGE</w:t>
            </w:r>
          </w:p>
        </w:tc>
      </w:tr>
      <w:tr w:rsidR="008E3E89" w:rsidRPr="009D6383" w14:paraId="4E7B7446" w14:textId="77777777" w:rsidTr="00463FB8">
        <w:tc>
          <w:tcPr>
            <w:tcW w:w="9747" w:type="dxa"/>
            <w:gridSpan w:val="4"/>
          </w:tcPr>
          <w:p w14:paraId="21E0F749" w14:textId="77777777" w:rsidR="008E3E89" w:rsidRPr="009D6383" w:rsidRDefault="008E3E89" w:rsidP="00463FB8">
            <w:pPr>
              <w:pStyle w:val="SectCTableText"/>
              <w:spacing w:after="0" w:line="240" w:lineRule="auto"/>
              <w:ind w:left="0" w:firstLine="0"/>
              <w:rPr>
                <w:i/>
                <w:color w:val="000000" w:themeColor="text1"/>
                <w:sz w:val="20"/>
              </w:rPr>
            </w:pPr>
            <w:r w:rsidRPr="009D6383">
              <w:rPr>
                <w:i/>
                <w:color w:val="000000" w:themeColor="text1"/>
                <w:sz w:val="20"/>
              </w:rPr>
              <w:t>This describes the essential skills and knowledge and their level, required for this unit.</w:t>
            </w:r>
          </w:p>
        </w:tc>
      </w:tr>
      <w:tr w:rsidR="008E3E89" w:rsidRPr="009D6383" w14:paraId="7817428B" w14:textId="77777777" w:rsidTr="00463FB8">
        <w:tc>
          <w:tcPr>
            <w:tcW w:w="3085" w:type="dxa"/>
            <w:gridSpan w:val="2"/>
          </w:tcPr>
          <w:p w14:paraId="71288994" w14:textId="77777777" w:rsidR="008E3E89" w:rsidRPr="009D6383" w:rsidRDefault="008E3E89" w:rsidP="00463FB8">
            <w:pPr>
              <w:pStyle w:val="SectCTableText"/>
              <w:spacing w:before="240" w:after="0" w:line="240" w:lineRule="auto"/>
              <w:ind w:left="0"/>
              <w:rPr>
                <w:color w:val="000000" w:themeColor="text1"/>
              </w:rPr>
            </w:pPr>
            <w:r w:rsidRPr="009D6383">
              <w:t>Required skills:</w:t>
            </w:r>
          </w:p>
        </w:tc>
        <w:tc>
          <w:tcPr>
            <w:tcW w:w="825" w:type="dxa"/>
          </w:tcPr>
          <w:p w14:paraId="3B32DF0A" w14:textId="77777777" w:rsidR="008E3E89" w:rsidRPr="009D6383" w:rsidRDefault="008E3E89" w:rsidP="00463FB8">
            <w:pPr>
              <w:pStyle w:val="SectCTableText"/>
              <w:spacing w:before="240" w:after="0" w:line="240" w:lineRule="auto"/>
              <w:ind w:left="0"/>
              <w:rPr>
                <w:color w:val="000000" w:themeColor="text1"/>
              </w:rPr>
            </w:pPr>
          </w:p>
        </w:tc>
        <w:tc>
          <w:tcPr>
            <w:tcW w:w="5837" w:type="dxa"/>
          </w:tcPr>
          <w:p w14:paraId="29A3483E" w14:textId="77777777" w:rsidR="008E3E89" w:rsidRPr="009D6383" w:rsidRDefault="008E3E89" w:rsidP="00463FB8">
            <w:pPr>
              <w:pStyle w:val="SectCTableText"/>
              <w:spacing w:before="240" w:after="0" w:line="240" w:lineRule="auto"/>
              <w:ind w:left="0"/>
              <w:rPr>
                <w:color w:val="000000" w:themeColor="text1"/>
              </w:rPr>
            </w:pPr>
          </w:p>
        </w:tc>
      </w:tr>
      <w:tr w:rsidR="008E3E89" w:rsidRPr="009D6383" w14:paraId="3E7D0099" w14:textId="77777777" w:rsidTr="00463FB8">
        <w:trPr>
          <w:trHeight w:val="1840"/>
        </w:trPr>
        <w:tc>
          <w:tcPr>
            <w:tcW w:w="9747" w:type="dxa"/>
            <w:gridSpan w:val="4"/>
          </w:tcPr>
          <w:p w14:paraId="2F60CE66" w14:textId="0161BB62" w:rsidR="008E3E89" w:rsidRPr="009D6383" w:rsidRDefault="008E3E89" w:rsidP="00463FB8">
            <w:pPr>
              <w:pStyle w:val="BBul"/>
            </w:pPr>
            <w:r w:rsidRPr="009D6383">
              <w:t xml:space="preserve">reading skills to interpret documentation, </w:t>
            </w:r>
            <w:r w:rsidR="001611C8" w:rsidRPr="009D6383">
              <w:t xml:space="preserve">drawings, </w:t>
            </w:r>
            <w:r w:rsidRPr="009D6383">
              <w:t>specifications and instructions</w:t>
            </w:r>
          </w:p>
          <w:p w14:paraId="2FDAFB4B" w14:textId="77777777" w:rsidR="008E3E89" w:rsidRPr="009D6383" w:rsidRDefault="008E3E89" w:rsidP="00463FB8">
            <w:pPr>
              <w:pStyle w:val="BBul"/>
            </w:pPr>
            <w:r w:rsidRPr="009D6383">
              <w:t>writing skills to complete basic documentation</w:t>
            </w:r>
          </w:p>
          <w:p w14:paraId="7EE736B9" w14:textId="77777777" w:rsidR="008E3E89" w:rsidRPr="009D6383" w:rsidRDefault="008E3E89" w:rsidP="00463FB8">
            <w:pPr>
              <w:pStyle w:val="BBul"/>
            </w:pPr>
            <w:r w:rsidRPr="009D6383">
              <w:t>oral communication skills to:</w:t>
            </w:r>
          </w:p>
          <w:p w14:paraId="072B462E" w14:textId="63778CF3" w:rsidR="008E3E89" w:rsidRPr="009D6383" w:rsidRDefault="001611C8" w:rsidP="00463FB8">
            <w:pPr>
              <w:pStyle w:val="Dash"/>
            </w:pPr>
            <w:r w:rsidRPr="009D6383">
              <w:t xml:space="preserve">use appropriate terminology during masonry blockwork tasks </w:t>
            </w:r>
            <w:r w:rsidR="008E3E89" w:rsidRPr="009D6383">
              <w:t>s</w:t>
            </w:r>
          </w:p>
          <w:p w14:paraId="223006A3" w14:textId="77777777" w:rsidR="008E3E89" w:rsidRPr="009D6383" w:rsidRDefault="008E3E89" w:rsidP="00463FB8">
            <w:pPr>
              <w:pStyle w:val="Dash"/>
            </w:pPr>
            <w:r w:rsidRPr="009D6383">
              <w:t>use questioning to identify and confirm task requirements</w:t>
            </w:r>
          </w:p>
          <w:p w14:paraId="277B7056" w14:textId="77777777" w:rsidR="008E3E89" w:rsidRPr="009D6383" w:rsidRDefault="008E3E89" w:rsidP="00463FB8">
            <w:pPr>
              <w:pStyle w:val="Dash"/>
            </w:pPr>
            <w:r w:rsidRPr="009D6383">
              <w:t>report incidences and faults</w:t>
            </w:r>
          </w:p>
          <w:p w14:paraId="459153E8" w14:textId="77777777" w:rsidR="008E3E89" w:rsidRPr="009D6383" w:rsidRDefault="008E3E89" w:rsidP="00463FB8">
            <w:pPr>
              <w:pStyle w:val="BBul"/>
            </w:pPr>
            <w:r w:rsidRPr="009D6383">
              <w:t>numeracy skills to:</w:t>
            </w:r>
          </w:p>
          <w:p w14:paraId="734CBBC0" w14:textId="77777777" w:rsidR="008E3E89" w:rsidRPr="009D6383" w:rsidRDefault="008E3E89" w:rsidP="00463FB8">
            <w:pPr>
              <w:pStyle w:val="Dash"/>
            </w:pPr>
            <w:r w:rsidRPr="009D6383">
              <w:t>complete measurements and calculations for material requirements</w:t>
            </w:r>
          </w:p>
          <w:p w14:paraId="61CBB819" w14:textId="77777777" w:rsidR="008E3E89" w:rsidRPr="009D6383" w:rsidRDefault="008E3E89" w:rsidP="00463FB8">
            <w:pPr>
              <w:pStyle w:val="Dash"/>
            </w:pPr>
            <w:r w:rsidRPr="009D6383">
              <w:t>determine dimensions against specifications for set out and brickwork construction</w:t>
            </w:r>
          </w:p>
          <w:p w14:paraId="5F6280F4" w14:textId="77777777" w:rsidR="008E3E89" w:rsidRPr="009D6383" w:rsidRDefault="008E3E89" w:rsidP="00463FB8">
            <w:pPr>
              <w:pStyle w:val="BBul"/>
            </w:pPr>
            <w:r w:rsidRPr="009D6383">
              <w:t>teamwork skills to ensure a safe working environment</w:t>
            </w:r>
          </w:p>
          <w:p w14:paraId="60FA03BB" w14:textId="77777777" w:rsidR="008E3E89" w:rsidRPr="009D6383" w:rsidRDefault="008E3E89" w:rsidP="00463FB8">
            <w:pPr>
              <w:pStyle w:val="BBul"/>
            </w:pPr>
            <w:r w:rsidRPr="009D6383">
              <w:t>planning and organising skills to:</w:t>
            </w:r>
          </w:p>
          <w:p w14:paraId="726DF6C5" w14:textId="5CCC0EF0" w:rsidR="008E3E89" w:rsidRPr="009D6383" w:rsidRDefault="008E3E89" w:rsidP="00463FB8">
            <w:pPr>
              <w:pStyle w:val="Dash"/>
            </w:pPr>
            <w:r w:rsidRPr="009D6383">
              <w:t xml:space="preserve">identify and obtain materials, tools and equipment required for </w:t>
            </w:r>
            <w:r w:rsidR="001611C8" w:rsidRPr="009D6383">
              <w:t>masonry</w:t>
            </w:r>
            <w:r w:rsidRPr="009D6383">
              <w:t xml:space="preserve"> </w:t>
            </w:r>
            <w:r w:rsidR="001611C8" w:rsidRPr="009D6383">
              <w:t>blockwork construction ready for use</w:t>
            </w:r>
          </w:p>
          <w:p w14:paraId="7FA0DB99" w14:textId="1DD38AEA" w:rsidR="008E3E89" w:rsidRPr="009D6383" w:rsidRDefault="009D6383" w:rsidP="00463FB8">
            <w:pPr>
              <w:pStyle w:val="Dash"/>
            </w:pPr>
            <w:r w:rsidRPr="009D6383">
              <w:t>plan and complete tasks in appropriate sequence to avoid backtracking and rework</w:t>
            </w:r>
          </w:p>
          <w:p w14:paraId="59157C7C" w14:textId="77777777" w:rsidR="008E3E89" w:rsidRPr="009D6383" w:rsidRDefault="008E3E89" w:rsidP="00463FB8">
            <w:pPr>
              <w:pStyle w:val="BBul"/>
            </w:pPr>
            <w:r w:rsidRPr="009D6383">
              <w:t>self management skills to:</w:t>
            </w:r>
          </w:p>
          <w:p w14:paraId="28557D49" w14:textId="77777777" w:rsidR="008E3E89" w:rsidRPr="009D6383" w:rsidRDefault="008E3E89" w:rsidP="00463FB8">
            <w:pPr>
              <w:pStyle w:val="Dash"/>
            </w:pPr>
            <w:r w:rsidRPr="009D6383">
              <w:t xml:space="preserve">follow instructions </w:t>
            </w:r>
          </w:p>
          <w:p w14:paraId="72B423FF" w14:textId="77777777" w:rsidR="008E3E89" w:rsidRPr="009D6383" w:rsidRDefault="008E3E89" w:rsidP="00463FB8">
            <w:pPr>
              <w:pStyle w:val="Dash"/>
            </w:pPr>
            <w:r w:rsidRPr="009D6383">
              <w:t>manage workspace</w:t>
            </w:r>
          </w:p>
          <w:p w14:paraId="03D5DC9C" w14:textId="374FE27D" w:rsidR="008E3E89" w:rsidRPr="009D6383" w:rsidRDefault="008E3E89" w:rsidP="009D6383">
            <w:pPr>
              <w:pStyle w:val="BBul"/>
            </w:pPr>
            <w:r w:rsidRPr="009D6383">
              <w:t xml:space="preserve">technology skills to safely use, handle and maintain </w:t>
            </w:r>
            <w:r w:rsidR="009D6383" w:rsidRPr="009D6383">
              <w:t>t</w:t>
            </w:r>
            <w:r w:rsidRPr="009D6383">
              <w:t>ools and equipment.</w:t>
            </w:r>
          </w:p>
        </w:tc>
      </w:tr>
    </w:tbl>
    <w:p w14:paraId="5C8CC2B3" w14:textId="77777777" w:rsidR="008E3E89" w:rsidRPr="009D6383" w:rsidRDefault="008E3E89" w:rsidP="008E3E89">
      <w:r w:rsidRPr="009D6383">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8E3E89" w:rsidRPr="009D6383" w14:paraId="756A919F" w14:textId="77777777" w:rsidTr="00463FB8">
        <w:trPr>
          <w:trHeight w:val="20"/>
        </w:trPr>
        <w:tc>
          <w:tcPr>
            <w:tcW w:w="9747" w:type="dxa"/>
            <w:gridSpan w:val="2"/>
          </w:tcPr>
          <w:p w14:paraId="1F16340E" w14:textId="77777777" w:rsidR="008E3E89" w:rsidRPr="009D6383" w:rsidRDefault="008E3E89" w:rsidP="00463FB8">
            <w:pPr>
              <w:pStyle w:val="SectCTableText"/>
              <w:spacing w:before="240" w:after="0" w:line="240" w:lineRule="auto"/>
              <w:ind w:left="0"/>
            </w:pPr>
            <w:r w:rsidRPr="009D6383">
              <w:lastRenderedPageBreak/>
              <w:t>Required knowledge:</w:t>
            </w:r>
          </w:p>
        </w:tc>
        <w:tc>
          <w:tcPr>
            <w:tcW w:w="5837" w:type="dxa"/>
            <w:gridSpan w:val="3"/>
          </w:tcPr>
          <w:p w14:paraId="31D7CD8F" w14:textId="77777777" w:rsidR="008E3E89" w:rsidRPr="009D6383" w:rsidRDefault="008E3E89" w:rsidP="00463FB8">
            <w:pPr>
              <w:spacing w:before="0" w:line="240" w:lineRule="auto"/>
            </w:pPr>
          </w:p>
        </w:tc>
        <w:tc>
          <w:tcPr>
            <w:tcW w:w="5837" w:type="dxa"/>
          </w:tcPr>
          <w:p w14:paraId="3EF5C3F0" w14:textId="77777777" w:rsidR="008E3E89" w:rsidRPr="009D6383" w:rsidRDefault="008E3E89" w:rsidP="00463FB8">
            <w:pPr>
              <w:spacing w:before="0" w:line="240" w:lineRule="auto"/>
            </w:pPr>
          </w:p>
        </w:tc>
      </w:tr>
      <w:tr w:rsidR="008E3E89" w:rsidRPr="009D6383" w14:paraId="578B14B3" w14:textId="77777777" w:rsidTr="00463FB8">
        <w:trPr>
          <w:gridAfter w:val="3"/>
          <w:wAfter w:w="11551" w:type="dxa"/>
          <w:trHeight w:val="1346"/>
        </w:trPr>
        <w:tc>
          <w:tcPr>
            <w:tcW w:w="9870" w:type="dxa"/>
            <w:gridSpan w:val="3"/>
            <w:tcBorders>
              <w:top w:val="nil"/>
              <w:left w:val="nil"/>
              <w:bottom w:val="nil"/>
              <w:right w:val="nil"/>
            </w:tcBorders>
          </w:tcPr>
          <w:p w14:paraId="6867F1F3" w14:textId="77777777" w:rsidR="009D6383" w:rsidRPr="009D6383" w:rsidRDefault="009D6383" w:rsidP="009D6383">
            <w:pPr>
              <w:pStyle w:val="BBul"/>
            </w:pPr>
            <w:r w:rsidRPr="009D6383">
              <w:t xml:space="preserve">plans, drawings and specifications used in bricklaying construction </w:t>
            </w:r>
          </w:p>
          <w:p w14:paraId="76B9E5CB" w14:textId="378F0665" w:rsidR="009D6383" w:rsidRPr="009D6383" w:rsidRDefault="009D6383" w:rsidP="009D6383">
            <w:pPr>
              <w:pStyle w:val="BBul"/>
            </w:pPr>
            <w:r w:rsidRPr="009D6383">
              <w:t xml:space="preserve">workplace safety requirements and OHS legislation in relation to masonry blockwork construction, including the required </w:t>
            </w:r>
            <w:r w:rsidR="00463FB8">
              <w:t>PPE</w:t>
            </w:r>
          </w:p>
          <w:p w14:paraId="54B199E0" w14:textId="77777777" w:rsidR="009D6383" w:rsidRPr="009D6383" w:rsidRDefault="009D6383" w:rsidP="009D6383">
            <w:pPr>
              <w:pStyle w:val="BBul"/>
            </w:pPr>
            <w:r w:rsidRPr="009D6383">
              <w:t>relevant Australian Standards and building codes in relation to masonry blockwork construction</w:t>
            </w:r>
          </w:p>
          <w:p w14:paraId="3C690D67" w14:textId="77777777" w:rsidR="009D6383" w:rsidRPr="009D6383" w:rsidRDefault="009D6383" w:rsidP="009D6383">
            <w:pPr>
              <w:pStyle w:val="BBul"/>
            </w:pPr>
            <w:r w:rsidRPr="009D6383">
              <w:t>principles of sustainability relevant to masonry blockwork construction</w:t>
            </w:r>
          </w:p>
          <w:p w14:paraId="2533F8E5" w14:textId="77777777" w:rsidR="009D6383" w:rsidRPr="009D6383" w:rsidRDefault="009D6383" w:rsidP="009D6383">
            <w:pPr>
              <w:pStyle w:val="BBul"/>
            </w:pPr>
            <w:r w:rsidRPr="009D6383">
              <w:t>terminology used for masonry blockwork construction</w:t>
            </w:r>
          </w:p>
          <w:p w14:paraId="55E01FD0" w14:textId="77777777" w:rsidR="009D6383" w:rsidRPr="009D6383" w:rsidRDefault="009D6383" w:rsidP="009D6383">
            <w:pPr>
              <w:pStyle w:val="BBul"/>
            </w:pPr>
            <w:r w:rsidRPr="009D6383">
              <w:t>characteristics and purposes of masonry blockwork materials</w:t>
            </w:r>
          </w:p>
          <w:p w14:paraId="1231585D" w14:textId="77777777" w:rsidR="009D6383" w:rsidRPr="009D6383" w:rsidRDefault="009D6383" w:rsidP="009D6383">
            <w:pPr>
              <w:pStyle w:val="BBul"/>
            </w:pPr>
            <w:r w:rsidRPr="009D6383">
              <w:t>common processes for calculating size and quantity of materials required</w:t>
            </w:r>
          </w:p>
          <w:p w14:paraId="0A17AD8C" w14:textId="77777777" w:rsidR="009D6383" w:rsidRPr="009D6383" w:rsidRDefault="009D6383" w:rsidP="009D6383">
            <w:pPr>
              <w:pStyle w:val="BBul"/>
            </w:pPr>
            <w:r w:rsidRPr="009D6383">
              <w:t>components, characteristics, and functions of mortar, including mixing and curing processes</w:t>
            </w:r>
          </w:p>
          <w:p w14:paraId="49698B75" w14:textId="77777777" w:rsidR="009D6383" w:rsidRPr="009D6383" w:rsidRDefault="009D6383" w:rsidP="009D6383">
            <w:pPr>
              <w:pStyle w:val="BBul"/>
            </w:pPr>
            <w:r w:rsidRPr="009D6383">
              <w:t>function, purpose and safe handling of masonry blockwork tools and equipment</w:t>
            </w:r>
          </w:p>
          <w:p w14:paraId="7117D8CC" w14:textId="77777777" w:rsidR="009D6383" w:rsidRPr="009D6383" w:rsidRDefault="009D6383" w:rsidP="009D6383">
            <w:pPr>
              <w:pStyle w:val="BBul"/>
            </w:pPr>
            <w:r w:rsidRPr="009D6383">
              <w:t>purpose of an accurate set out for masonry blockwork construction</w:t>
            </w:r>
          </w:p>
          <w:p w14:paraId="3AE50D62" w14:textId="77777777" w:rsidR="009D6383" w:rsidRPr="009D6383" w:rsidRDefault="009D6383" w:rsidP="009D6383">
            <w:pPr>
              <w:pStyle w:val="BBul"/>
            </w:pPr>
            <w:r w:rsidRPr="009D6383">
              <w:t>set out techniques and processes for masonry blockwork construction</w:t>
            </w:r>
          </w:p>
          <w:p w14:paraId="003F4B70" w14:textId="501438AC" w:rsidR="009D6383" w:rsidRPr="009D6383" w:rsidRDefault="009D6383" w:rsidP="009D6383">
            <w:pPr>
              <w:pStyle w:val="BBul"/>
            </w:pPr>
            <w:r w:rsidRPr="009D6383">
              <w:t xml:space="preserve">use of spirit levelling devices for setting out </w:t>
            </w:r>
            <w:r w:rsidR="00463FB8">
              <w:t xml:space="preserve">masonry </w:t>
            </w:r>
            <w:r w:rsidRPr="009D6383">
              <w:t>blockwork</w:t>
            </w:r>
          </w:p>
          <w:p w14:paraId="12DA30B4" w14:textId="173DAB35" w:rsidR="008E3E89" w:rsidRPr="009D6383" w:rsidRDefault="009D6383" w:rsidP="009D6383">
            <w:pPr>
              <w:pStyle w:val="BBul"/>
              <w:rPr>
                <w:lang w:val="en-GB" w:eastAsia="en-GB"/>
              </w:rPr>
            </w:pPr>
            <w:r w:rsidRPr="009D6383">
              <w:t>masonry blockwork techniques used for basic masonry blockwork construction.</w:t>
            </w:r>
          </w:p>
        </w:tc>
      </w:tr>
      <w:tr w:rsidR="008E3E89" w:rsidRPr="009D6383" w14:paraId="32050719" w14:textId="77777777" w:rsidTr="00463FB8">
        <w:trPr>
          <w:gridAfter w:val="3"/>
          <w:wAfter w:w="11551" w:type="dxa"/>
        </w:trPr>
        <w:tc>
          <w:tcPr>
            <w:tcW w:w="9870" w:type="dxa"/>
            <w:gridSpan w:val="3"/>
            <w:tcBorders>
              <w:top w:val="nil"/>
              <w:left w:val="nil"/>
              <w:bottom w:val="nil"/>
              <w:right w:val="nil"/>
            </w:tcBorders>
          </w:tcPr>
          <w:p w14:paraId="0DA5F06C" w14:textId="77777777" w:rsidR="008E3E89" w:rsidRPr="009D6383" w:rsidRDefault="008E3E89" w:rsidP="00463FB8">
            <w:pPr>
              <w:pStyle w:val="SectCHead1"/>
              <w:spacing w:before="360" w:after="0" w:line="240" w:lineRule="auto"/>
              <w:ind w:left="28"/>
              <w:rPr>
                <w:color w:val="000000" w:themeColor="text1"/>
              </w:rPr>
            </w:pPr>
            <w:r w:rsidRPr="009D6383">
              <w:rPr>
                <w:color w:val="000000" w:themeColor="text1"/>
              </w:rPr>
              <w:t>RANGE STATEMENT</w:t>
            </w:r>
          </w:p>
        </w:tc>
      </w:tr>
      <w:tr w:rsidR="008E3E89" w:rsidRPr="009D6383" w14:paraId="19C87EB9" w14:textId="77777777" w:rsidTr="00463FB8">
        <w:trPr>
          <w:gridAfter w:val="2"/>
          <w:wAfter w:w="11498" w:type="dxa"/>
        </w:trPr>
        <w:tc>
          <w:tcPr>
            <w:tcW w:w="9923" w:type="dxa"/>
            <w:gridSpan w:val="4"/>
            <w:tcBorders>
              <w:top w:val="nil"/>
              <w:left w:val="nil"/>
              <w:right w:val="nil"/>
            </w:tcBorders>
          </w:tcPr>
          <w:p w14:paraId="05EE15D7" w14:textId="77777777" w:rsidR="008E3E89" w:rsidRPr="009D6383" w:rsidRDefault="008E3E89" w:rsidP="00463FB8">
            <w:pPr>
              <w:pStyle w:val="SectCDescr"/>
              <w:spacing w:beforeLines="0" w:before="120" w:afterLines="0" w:after="0" w:line="240" w:lineRule="auto"/>
              <w:ind w:left="0" w:right="-158" w:firstLine="6"/>
              <w:rPr>
                <w:color w:val="000000" w:themeColor="text1"/>
              </w:rPr>
            </w:pPr>
            <w:r w:rsidRPr="009D6383">
              <w:rPr>
                <w:color w:val="000000" w:themeColor="text1"/>
              </w:rPr>
              <w:t xml:space="preserve">The range statement relates to the unit of competency as a whole. It allows for different work environments </w:t>
            </w:r>
            <w:r w:rsidRPr="009D6383">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8E3E89" w:rsidRPr="009D6383" w14:paraId="0E0EB0B5" w14:textId="77777777" w:rsidTr="00463FB8">
        <w:trPr>
          <w:gridAfter w:val="3"/>
          <w:wAfter w:w="11551" w:type="dxa"/>
          <w:trHeight w:val="20"/>
        </w:trPr>
        <w:tc>
          <w:tcPr>
            <w:tcW w:w="4111" w:type="dxa"/>
            <w:tcBorders>
              <w:top w:val="nil"/>
              <w:left w:val="nil"/>
              <w:bottom w:val="nil"/>
              <w:right w:val="nil"/>
            </w:tcBorders>
          </w:tcPr>
          <w:p w14:paraId="3BB239BA" w14:textId="77777777" w:rsidR="008E3E89" w:rsidRPr="009D6383" w:rsidRDefault="008E3E89" w:rsidP="00463FB8">
            <w:pPr>
              <w:pStyle w:val="SectCDescr"/>
              <w:spacing w:beforeLines="0" w:before="240" w:afterLines="0" w:after="0" w:line="240" w:lineRule="auto"/>
              <w:ind w:left="0" w:firstLine="6"/>
              <w:rPr>
                <w:i w:val="0"/>
                <w:color w:val="000000" w:themeColor="text1"/>
                <w:sz w:val="22"/>
                <w:szCs w:val="22"/>
              </w:rPr>
            </w:pPr>
            <w:r w:rsidRPr="009D6383">
              <w:rPr>
                <w:b/>
                <w:bCs/>
                <w:color w:val="000000" w:themeColor="text1"/>
                <w:sz w:val="22"/>
                <w:szCs w:val="22"/>
              </w:rPr>
              <w:t>Plans and specifications</w:t>
            </w:r>
            <w:r w:rsidRPr="009D6383">
              <w:rPr>
                <w:bCs/>
                <w:i w:val="0"/>
                <w:color w:val="000000" w:themeColor="text1"/>
                <w:sz w:val="22"/>
                <w:szCs w:val="22"/>
              </w:rPr>
              <w:t xml:space="preserve"> may include:</w:t>
            </w:r>
          </w:p>
        </w:tc>
        <w:tc>
          <w:tcPr>
            <w:tcW w:w="5759" w:type="dxa"/>
            <w:gridSpan w:val="2"/>
            <w:tcBorders>
              <w:top w:val="nil"/>
              <w:left w:val="nil"/>
              <w:bottom w:val="nil"/>
              <w:right w:val="nil"/>
            </w:tcBorders>
          </w:tcPr>
          <w:p w14:paraId="3F5D6917" w14:textId="77777777" w:rsidR="008E3E89" w:rsidRPr="009D6383" w:rsidRDefault="008E3E89" w:rsidP="00463FB8">
            <w:pPr>
              <w:pStyle w:val="Bullrange"/>
              <w:spacing w:before="240"/>
            </w:pPr>
            <w:r w:rsidRPr="009D6383">
              <w:t>building surveyor stamped plans such as site plans, and floor plans</w:t>
            </w:r>
          </w:p>
          <w:p w14:paraId="7D956CFF" w14:textId="41521AFC" w:rsidR="008E3E89" w:rsidRPr="009D6383" w:rsidRDefault="008E3E89" w:rsidP="00463FB8">
            <w:pPr>
              <w:pStyle w:val="Bullrange"/>
            </w:pPr>
            <w:r w:rsidRPr="009D6383">
              <w:t>manufacturer</w:t>
            </w:r>
            <w:r w:rsidR="009D6383" w:rsidRPr="009D6383">
              <w:t>s’</w:t>
            </w:r>
            <w:r w:rsidRPr="009D6383">
              <w:t xml:space="preserve"> specifications and instructions</w:t>
            </w:r>
          </w:p>
          <w:p w14:paraId="68836413" w14:textId="77777777" w:rsidR="008E3E89" w:rsidRPr="009D6383" w:rsidRDefault="008E3E89" w:rsidP="00463FB8">
            <w:pPr>
              <w:pStyle w:val="Bullrange"/>
            </w:pPr>
            <w:r w:rsidRPr="009D6383">
              <w:t>material safety data sheets (MSDS)</w:t>
            </w:r>
          </w:p>
          <w:p w14:paraId="13A32D68" w14:textId="77777777" w:rsidR="008E3E89" w:rsidRPr="009D6383" w:rsidRDefault="008E3E89" w:rsidP="00463FB8">
            <w:pPr>
              <w:pStyle w:val="Bullrange"/>
            </w:pPr>
            <w:r w:rsidRPr="009D6383">
              <w:t xml:space="preserve">regulatory and legislative requirements </w:t>
            </w:r>
          </w:p>
          <w:p w14:paraId="7611B5F6" w14:textId="77777777" w:rsidR="008E3E89" w:rsidRPr="009D6383" w:rsidRDefault="008E3E89" w:rsidP="00463FB8">
            <w:pPr>
              <w:pStyle w:val="Bullrange"/>
            </w:pPr>
            <w:r w:rsidRPr="009D6383">
              <w:t>relevant Australian Standards and codes</w:t>
            </w:r>
          </w:p>
          <w:p w14:paraId="207E8DA3" w14:textId="77777777" w:rsidR="008E3E89" w:rsidRPr="009D6383" w:rsidRDefault="008E3E89" w:rsidP="00463FB8">
            <w:pPr>
              <w:pStyle w:val="Bullrange"/>
            </w:pPr>
            <w:r w:rsidRPr="009D6383">
              <w:t>safe work procedures</w:t>
            </w:r>
          </w:p>
          <w:p w14:paraId="320C7604" w14:textId="77777777" w:rsidR="008E3E89" w:rsidRPr="009D6383" w:rsidRDefault="008E3E89" w:rsidP="00463FB8">
            <w:pPr>
              <w:pStyle w:val="Bullrange"/>
            </w:pPr>
            <w:r w:rsidRPr="009D6383">
              <w:t>signage</w:t>
            </w:r>
          </w:p>
          <w:p w14:paraId="23183C17" w14:textId="77777777" w:rsidR="008E3E89" w:rsidRPr="009D6383" w:rsidRDefault="008E3E89" w:rsidP="00463FB8">
            <w:pPr>
              <w:pStyle w:val="Bullrange"/>
            </w:pPr>
            <w:r w:rsidRPr="009D6383">
              <w:t>verbal, written and graphical instructions issued by supervisor or external personnel</w:t>
            </w:r>
          </w:p>
          <w:p w14:paraId="73C60084" w14:textId="77777777" w:rsidR="008E3E89" w:rsidRPr="009D6383" w:rsidRDefault="008E3E89" w:rsidP="00463FB8">
            <w:pPr>
              <w:pStyle w:val="Bullrange"/>
            </w:pPr>
            <w:r w:rsidRPr="009D6383">
              <w:t>work schedules, specifications and requirements.</w:t>
            </w:r>
          </w:p>
        </w:tc>
      </w:tr>
      <w:tr w:rsidR="008E3E89" w:rsidRPr="009D6383" w14:paraId="7772830E" w14:textId="77777777" w:rsidTr="00463FB8">
        <w:trPr>
          <w:gridAfter w:val="3"/>
          <w:wAfter w:w="11551" w:type="dxa"/>
          <w:trHeight w:val="1000"/>
        </w:trPr>
        <w:tc>
          <w:tcPr>
            <w:tcW w:w="4111" w:type="dxa"/>
            <w:tcBorders>
              <w:top w:val="nil"/>
              <w:left w:val="nil"/>
              <w:right w:val="nil"/>
            </w:tcBorders>
          </w:tcPr>
          <w:p w14:paraId="649DC0D4" w14:textId="1763DC88" w:rsidR="008E3E89" w:rsidRPr="009D6383" w:rsidRDefault="009D6383" w:rsidP="00463FB8">
            <w:pPr>
              <w:pStyle w:val="SectCDescr"/>
              <w:spacing w:beforeLines="0" w:before="120" w:afterLines="0" w:after="0" w:line="240" w:lineRule="auto"/>
              <w:ind w:left="45" w:firstLine="6"/>
              <w:rPr>
                <w:b/>
                <w:i w:val="0"/>
                <w:color w:val="000000" w:themeColor="text1"/>
                <w:sz w:val="22"/>
                <w:szCs w:val="22"/>
              </w:rPr>
            </w:pPr>
            <w:r w:rsidRPr="009D6383">
              <w:rPr>
                <w:b/>
                <w:color w:val="000000" w:themeColor="text1"/>
                <w:sz w:val="22"/>
                <w:szCs w:val="22"/>
              </w:rPr>
              <w:t xml:space="preserve">Basic masonry blockwork tasks </w:t>
            </w:r>
            <w:r w:rsidRPr="00C631FB">
              <w:rPr>
                <w:i w:val="0"/>
                <w:color w:val="000000" w:themeColor="text1"/>
                <w:sz w:val="22"/>
                <w:szCs w:val="22"/>
              </w:rPr>
              <w:t>must include, but is not limit to:</w:t>
            </w:r>
          </w:p>
        </w:tc>
        <w:tc>
          <w:tcPr>
            <w:tcW w:w="5759" w:type="dxa"/>
            <w:gridSpan w:val="2"/>
            <w:tcBorders>
              <w:top w:val="nil"/>
              <w:left w:val="nil"/>
              <w:right w:val="nil"/>
            </w:tcBorders>
          </w:tcPr>
          <w:p w14:paraId="6229F665" w14:textId="77777777" w:rsidR="009D6383" w:rsidRPr="009D6383" w:rsidRDefault="009D6383" w:rsidP="009D6383">
            <w:pPr>
              <w:pStyle w:val="Bullrange"/>
              <w:spacing w:before="120"/>
            </w:pPr>
            <w:r w:rsidRPr="009D6383">
              <w:t>correct bonding of blockwork</w:t>
            </w:r>
          </w:p>
          <w:p w14:paraId="7EDE7042" w14:textId="77777777" w:rsidR="009D6383" w:rsidRPr="009D6383" w:rsidRDefault="009D6383" w:rsidP="009D6383">
            <w:pPr>
              <w:pStyle w:val="Bullrange"/>
            </w:pPr>
            <w:r w:rsidRPr="009D6383">
              <w:t>gauge blockwork</w:t>
            </w:r>
          </w:p>
          <w:p w14:paraId="51DF1D43" w14:textId="306BC427" w:rsidR="008E3E89" w:rsidRPr="009D6383" w:rsidRDefault="009D6383" w:rsidP="009D6383">
            <w:pPr>
              <w:pStyle w:val="Bullrange"/>
            </w:pPr>
            <w:r w:rsidRPr="009D6383">
              <w:t>jointing/finishing.</w:t>
            </w:r>
          </w:p>
        </w:tc>
      </w:tr>
    </w:tbl>
    <w:p w14:paraId="7F1AA99E" w14:textId="77777777" w:rsidR="008E3E89" w:rsidRPr="009D6383" w:rsidRDefault="008E3E89" w:rsidP="008E3E89">
      <w:r w:rsidRPr="009D6383">
        <w:rPr>
          <w:i/>
          <w:iCs/>
        </w:rPr>
        <w:br w:type="page"/>
      </w:r>
    </w:p>
    <w:tbl>
      <w:tblPr>
        <w:tblW w:w="9870" w:type="dxa"/>
        <w:tblLayout w:type="fixed"/>
        <w:tblLook w:val="0000" w:firstRow="0" w:lastRow="0" w:firstColumn="0" w:lastColumn="0" w:noHBand="0" w:noVBand="0"/>
      </w:tblPr>
      <w:tblGrid>
        <w:gridCol w:w="4111"/>
        <w:gridCol w:w="5759"/>
      </w:tblGrid>
      <w:tr w:rsidR="008E3E89" w:rsidRPr="009D6383" w14:paraId="67402BB7" w14:textId="77777777" w:rsidTr="00463FB8">
        <w:trPr>
          <w:trHeight w:val="20"/>
        </w:trPr>
        <w:tc>
          <w:tcPr>
            <w:tcW w:w="4111" w:type="dxa"/>
            <w:tcBorders>
              <w:top w:val="nil"/>
              <w:left w:val="nil"/>
              <w:right w:val="nil"/>
            </w:tcBorders>
          </w:tcPr>
          <w:p w14:paraId="3CEA0437" w14:textId="77777777" w:rsidR="008E3E89" w:rsidRPr="009D6383" w:rsidRDefault="008E3E89" w:rsidP="00463FB8">
            <w:pPr>
              <w:pStyle w:val="SectCDescr"/>
              <w:spacing w:beforeLines="0" w:before="120" w:afterLines="0" w:after="0" w:line="240" w:lineRule="auto"/>
              <w:ind w:left="45" w:firstLine="6"/>
              <w:rPr>
                <w:b/>
                <w:i w:val="0"/>
                <w:color w:val="000000" w:themeColor="text1"/>
                <w:sz w:val="22"/>
                <w:szCs w:val="22"/>
              </w:rPr>
            </w:pPr>
            <w:r w:rsidRPr="009D6383">
              <w:rPr>
                <w:b/>
                <w:color w:val="000000" w:themeColor="text1"/>
                <w:sz w:val="22"/>
                <w:szCs w:val="22"/>
              </w:rPr>
              <w:lastRenderedPageBreak/>
              <w:t xml:space="preserve">Codes and standards </w:t>
            </w:r>
            <w:r w:rsidRPr="009D6383">
              <w:rPr>
                <w:i w:val="0"/>
                <w:color w:val="000000" w:themeColor="text1"/>
                <w:sz w:val="22"/>
                <w:szCs w:val="22"/>
              </w:rPr>
              <w:t>may include, but are not limited to:</w:t>
            </w:r>
          </w:p>
        </w:tc>
        <w:tc>
          <w:tcPr>
            <w:tcW w:w="5759" w:type="dxa"/>
            <w:tcBorders>
              <w:top w:val="nil"/>
              <w:left w:val="nil"/>
              <w:right w:val="nil"/>
            </w:tcBorders>
          </w:tcPr>
          <w:p w14:paraId="793FE673" w14:textId="77777777" w:rsidR="009D6383" w:rsidRPr="009D6383" w:rsidRDefault="009D6383" w:rsidP="009D6383">
            <w:pPr>
              <w:pStyle w:val="Bullrange"/>
            </w:pPr>
            <w:r w:rsidRPr="009D6383">
              <w:t xml:space="preserve">National Construction Code </w:t>
            </w:r>
            <w:r w:rsidRPr="009D6383">
              <w:rPr>
                <w:w w:val="102"/>
              </w:rPr>
              <w:t>(NCC)</w:t>
            </w:r>
          </w:p>
          <w:p w14:paraId="2378B72D" w14:textId="77777777" w:rsidR="009D6383" w:rsidRPr="009D6383" w:rsidRDefault="009D6383" w:rsidP="009D6383">
            <w:pPr>
              <w:pStyle w:val="Bullrange"/>
            </w:pPr>
            <w:r w:rsidRPr="009D6383">
              <w:t xml:space="preserve">AS 1379 Specification and supply of </w:t>
            </w:r>
            <w:r w:rsidRPr="009D6383">
              <w:rPr>
                <w:w w:val="102"/>
              </w:rPr>
              <w:t>concrete</w:t>
            </w:r>
          </w:p>
          <w:p w14:paraId="6917F450" w14:textId="77777777" w:rsidR="009D6383" w:rsidRPr="009D6383" w:rsidRDefault="009D6383" w:rsidP="009D6383">
            <w:pPr>
              <w:pStyle w:val="Bullrange"/>
            </w:pPr>
            <w:r w:rsidRPr="009D6383">
              <w:t xml:space="preserve">AS 2870 Residential slabs and </w:t>
            </w:r>
            <w:r w:rsidRPr="009D6383">
              <w:rPr>
                <w:w w:val="102"/>
              </w:rPr>
              <w:t>footings</w:t>
            </w:r>
          </w:p>
          <w:p w14:paraId="57049F64" w14:textId="77777777" w:rsidR="009D6383" w:rsidRPr="009D6383" w:rsidRDefault="009D6383" w:rsidP="009D6383">
            <w:pPr>
              <w:pStyle w:val="Bullrange"/>
            </w:pPr>
            <w:r w:rsidRPr="009D6383">
              <w:t xml:space="preserve">AS 2904 Damp-proof courses and </w:t>
            </w:r>
            <w:r w:rsidRPr="009D6383">
              <w:rPr>
                <w:w w:val="102"/>
              </w:rPr>
              <w:t>flashings</w:t>
            </w:r>
          </w:p>
          <w:p w14:paraId="6763A29B" w14:textId="77777777" w:rsidR="009D6383" w:rsidRPr="009D6383" w:rsidRDefault="009D6383" w:rsidP="009D6383">
            <w:pPr>
              <w:pStyle w:val="Bullrange"/>
            </w:pPr>
            <w:r w:rsidRPr="009D6383">
              <w:t xml:space="preserve">AS 3600 Concrete </w:t>
            </w:r>
            <w:r w:rsidRPr="009D6383">
              <w:rPr>
                <w:w w:val="102"/>
              </w:rPr>
              <w:t>structures</w:t>
            </w:r>
          </w:p>
          <w:p w14:paraId="746207FF" w14:textId="77777777" w:rsidR="009D6383" w:rsidRPr="009D6383" w:rsidRDefault="009D6383" w:rsidP="009D6383">
            <w:pPr>
              <w:pStyle w:val="Bullrange"/>
            </w:pPr>
            <w:r w:rsidRPr="009D6383">
              <w:t xml:space="preserve">AS 3660 Termite </w:t>
            </w:r>
            <w:r w:rsidRPr="009D6383">
              <w:rPr>
                <w:w w:val="102"/>
              </w:rPr>
              <w:t>management</w:t>
            </w:r>
          </w:p>
          <w:p w14:paraId="27724EA7" w14:textId="6FD9ACDB" w:rsidR="008E3E89" w:rsidRPr="009D6383" w:rsidRDefault="009D6383" w:rsidP="009D6383">
            <w:pPr>
              <w:pStyle w:val="Bullrange"/>
            </w:pPr>
            <w:r w:rsidRPr="009D6383">
              <w:t xml:space="preserve">AS 3700 Masonry </w:t>
            </w:r>
            <w:r w:rsidRPr="009D6383">
              <w:rPr>
                <w:w w:val="102"/>
              </w:rPr>
              <w:t>structures.</w:t>
            </w:r>
          </w:p>
        </w:tc>
      </w:tr>
      <w:tr w:rsidR="008E3E89" w:rsidRPr="009D6383" w14:paraId="1B3FE4B4" w14:textId="77777777" w:rsidTr="00463FB8">
        <w:trPr>
          <w:trHeight w:val="20"/>
        </w:trPr>
        <w:tc>
          <w:tcPr>
            <w:tcW w:w="4111" w:type="dxa"/>
            <w:tcBorders>
              <w:top w:val="nil"/>
              <w:left w:val="nil"/>
              <w:bottom w:val="nil"/>
              <w:right w:val="nil"/>
            </w:tcBorders>
          </w:tcPr>
          <w:p w14:paraId="23D9FD86" w14:textId="77777777" w:rsidR="008E3E89" w:rsidRPr="009D6383" w:rsidRDefault="008E3E89" w:rsidP="00463FB8">
            <w:pPr>
              <w:pStyle w:val="SectCDescr"/>
              <w:spacing w:beforeLines="0" w:before="120" w:afterLines="0" w:after="0" w:line="240" w:lineRule="auto"/>
              <w:ind w:left="45" w:firstLine="6"/>
              <w:rPr>
                <w:b/>
                <w:color w:val="000000" w:themeColor="text1"/>
                <w:sz w:val="22"/>
                <w:szCs w:val="22"/>
              </w:rPr>
            </w:pPr>
            <w:r w:rsidRPr="009D6383">
              <w:rPr>
                <w:b/>
                <w:bCs/>
                <w:color w:val="000000" w:themeColor="text1"/>
                <w:sz w:val="22"/>
                <w:szCs w:val="22"/>
              </w:rPr>
              <w:t xml:space="preserve">Materials </w:t>
            </w:r>
            <w:r w:rsidRPr="009D6383">
              <w:rPr>
                <w:i w:val="0"/>
                <w:color w:val="000000" w:themeColor="text1"/>
                <w:sz w:val="22"/>
                <w:szCs w:val="22"/>
              </w:rPr>
              <w:t>may include:</w:t>
            </w:r>
          </w:p>
        </w:tc>
        <w:tc>
          <w:tcPr>
            <w:tcW w:w="5759" w:type="dxa"/>
            <w:tcBorders>
              <w:top w:val="nil"/>
              <w:left w:val="nil"/>
              <w:bottom w:val="nil"/>
              <w:right w:val="nil"/>
            </w:tcBorders>
          </w:tcPr>
          <w:p w14:paraId="4E4232BF" w14:textId="77777777" w:rsidR="009D6383" w:rsidRPr="009D6383" w:rsidRDefault="009D6383" w:rsidP="009D6383">
            <w:pPr>
              <w:pStyle w:val="Bullrange"/>
              <w:spacing w:before="120"/>
            </w:pPr>
            <w:r w:rsidRPr="009D6383">
              <w:t>cement</w:t>
            </w:r>
          </w:p>
          <w:p w14:paraId="5CA1AC24" w14:textId="77777777" w:rsidR="009D6383" w:rsidRPr="009D6383" w:rsidRDefault="009D6383" w:rsidP="009D6383">
            <w:pPr>
              <w:pStyle w:val="Bullrange"/>
            </w:pPr>
            <w:r w:rsidRPr="009D6383">
              <w:t>lime</w:t>
            </w:r>
          </w:p>
          <w:p w14:paraId="4155CA5A" w14:textId="77777777" w:rsidR="009D6383" w:rsidRPr="009D6383" w:rsidRDefault="009D6383" w:rsidP="009D6383">
            <w:pPr>
              <w:pStyle w:val="Bullrange"/>
            </w:pPr>
            <w:r w:rsidRPr="009D6383">
              <w:t>masonry blocks</w:t>
            </w:r>
          </w:p>
          <w:p w14:paraId="70AC40D3" w14:textId="1340C068" w:rsidR="008E3E89" w:rsidRPr="009D6383" w:rsidRDefault="009D6383" w:rsidP="009D6383">
            <w:pPr>
              <w:pStyle w:val="Bullrange"/>
            </w:pPr>
            <w:r w:rsidRPr="009D6383">
              <w:t>sand.</w:t>
            </w:r>
          </w:p>
        </w:tc>
      </w:tr>
      <w:tr w:rsidR="008E3E89" w:rsidRPr="009D6383" w14:paraId="02C5EAB8" w14:textId="77777777" w:rsidTr="00463FB8">
        <w:trPr>
          <w:trHeight w:val="20"/>
        </w:trPr>
        <w:tc>
          <w:tcPr>
            <w:tcW w:w="4111" w:type="dxa"/>
            <w:tcBorders>
              <w:top w:val="nil"/>
              <w:left w:val="nil"/>
              <w:right w:val="nil"/>
            </w:tcBorders>
          </w:tcPr>
          <w:p w14:paraId="7D357F37" w14:textId="77777777" w:rsidR="008E3E89" w:rsidRPr="009D6383" w:rsidRDefault="008E3E89" w:rsidP="00463FB8">
            <w:pPr>
              <w:pStyle w:val="SectCDescr"/>
              <w:spacing w:beforeLines="0" w:before="120" w:afterLines="0" w:after="0" w:line="240" w:lineRule="auto"/>
              <w:ind w:left="45" w:firstLine="6"/>
              <w:rPr>
                <w:b/>
                <w:bCs/>
                <w:color w:val="000000" w:themeColor="text1"/>
                <w:sz w:val="22"/>
                <w:szCs w:val="22"/>
              </w:rPr>
            </w:pPr>
            <w:r w:rsidRPr="009D6383">
              <w:rPr>
                <w:b/>
                <w:color w:val="000000" w:themeColor="text1"/>
                <w:sz w:val="22"/>
                <w:szCs w:val="22"/>
              </w:rPr>
              <w:t>Tools and equipment</w:t>
            </w:r>
            <w:r w:rsidRPr="009D6383">
              <w:rPr>
                <w:color w:val="000000" w:themeColor="text1"/>
                <w:sz w:val="22"/>
                <w:szCs w:val="22"/>
              </w:rPr>
              <w:t xml:space="preserve"> </w:t>
            </w:r>
            <w:r w:rsidRPr="009D6383">
              <w:rPr>
                <w:i w:val="0"/>
                <w:color w:val="000000" w:themeColor="text1"/>
                <w:sz w:val="22"/>
                <w:szCs w:val="22"/>
              </w:rPr>
              <w:t>may include:</w:t>
            </w:r>
          </w:p>
        </w:tc>
        <w:tc>
          <w:tcPr>
            <w:tcW w:w="5759" w:type="dxa"/>
            <w:tcBorders>
              <w:top w:val="nil"/>
              <w:left w:val="nil"/>
              <w:right w:val="nil"/>
            </w:tcBorders>
          </w:tcPr>
          <w:p w14:paraId="5F596B47" w14:textId="77777777" w:rsidR="009D6383" w:rsidRPr="009D6383" w:rsidRDefault="009D6383" w:rsidP="009D6383">
            <w:pPr>
              <w:pStyle w:val="Bullrange"/>
              <w:spacing w:before="120"/>
            </w:pPr>
            <w:r w:rsidRPr="009D6383">
              <w:t xml:space="preserve">cement </w:t>
            </w:r>
            <w:r w:rsidRPr="009D6383">
              <w:rPr>
                <w:w w:val="102"/>
              </w:rPr>
              <w:t>mixers</w:t>
            </w:r>
          </w:p>
          <w:p w14:paraId="04757A62" w14:textId="77777777" w:rsidR="009D6383" w:rsidRPr="009D6383" w:rsidRDefault="009D6383" w:rsidP="009D6383">
            <w:pPr>
              <w:pStyle w:val="Bullrange"/>
            </w:pPr>
            <w:r w:rsidRPr="009D6383">
              <w:t xml:space="preserve">chisels and </w:t>
            </w:r>
            <w:r w:rsidRPr="009D6383">
              <w:rPr>
                <w:w w:val="102"/>
              </w:rPr>
              <w:t>bolsters</w:t>
            </w:r>
          </w:p>
          <w:p w14:paraId="29E4B12F" w14:textId="77777777" w:rsidR="009D6383" w:rsidRPr="009D6383" w:rsidRDefault="009D6383" w:rsidP="009D6383">
            <w:pPr>
              <w:pStyle w:val="Bullrange"/>
            </w:pPr>
            <w:r w:rsidRPr="009D6383">
              <w:t xml:space="preserve">gauge </w:t>
            </w:r>
            <w:r w:rsidRPr="009D6383">
              <w:rPr>
                <w:w w:val="102"/>
              </w:rPr>
              <w:t>rod</w:t>
            </w:r>
          </w:p>
          <w:p w14:paraId="456E18AA" w14:textId="77777777" w:rsidR="009D6383" w:rsidRPr="009D6383" w:rsidRDefault="009D6383" w:rsidP="009D6383">
            <w:pPr>
              <w:pStyle w:val="Bullrange"/>
            </w:pPr>
            <w:r w:rsidRPr="009D6383">
              <w:rPr>
                <w:w w:val="102"/>
              </w:rPr>
              <w:t>hammers</w:t>
            </w:r>
          </w:p>
          <w:p w14:paraId="2BB4FB44" w14:textId="77777777" w:rsidR="009D6383" w:rsidRPr="009D6383" w:rsidRDefault="009D6383" w:rsidP="009D6383">
            <w:pPr>
              <w:pStyle w:val="Bullrange"/>
            </w:pPr>
            <w:r w:rsidRPr="009D6383">
              <w:t xml:space="preserve">jointing </w:t>
            </w:r>
            <w:r w:rsidRPr="009D6383">
              <w:rPr>
                <w:w w:val="102"/>
              </w:rPr>
              <w:t>tools</w:t>
            </w:r>
          </w:p>
          <w:p w14:paraId="59181A72" w14:textId="77777777" w:rsidR="009D6383" w:rsidRPr="009D6383" w:rsidRDefault="009D6383" w:rsidP="009D6383">
            <w:pPr>
              <w:pStyle w:val="Bullrange"/>
            </w:pPr>
            <w:r w:rsidRPr="009D6383">
              <w:t xml:space="preserve">line blocks and </w:t>
            </w:r>
            <w:r w:rsidRPr="009D6383">
              <w:rPr>
                <w:w w:val="102"/>
              </w:rPr>
              <w:t>pins</w:t>
            </w:r>
          </w:p>
          <w:p w14:paraId="0CBB70D7" w14:textId="77777777" w:rsidR="009D6383" w:rsidRPr="009D6383" w:rsidRDefault="009D6383" w:rsidP="009D6383">
            <w:pPr>
              <w:pStyle w:val="Bullrange"/>
            </w:pPr>
            <w:r w:rsidRPr="009D6383">
              <w:rPr>
                <w:w w:val="102"/>
              </w:rPr>
              <w:t>mortarboards</w:t>
            </w:r>
          </w:p>
          <w:p w14:paraId="0DE4B164" w14:textId="77777777" w:rsidR="009D6383" w:rsidRPr="009D6383" w:rsidRDefault="009D6383" w:rsidP="009D6383">
            <w:pPr>
              <w:pStyle w:val="Bullrange"/>
            </w:pPr>
            <w:r w:rsidRPr="009D6383">
              <w:rPr>
                <w:w w:val="102"/>
              </w:rPr>
              <w:t>profiles</w:t>
            </w:r>
          </w:p>
          <w:p w14:paraId="1975EF2B" w14:textId="77777777" w:rsidR="009D6383" w:rsidRPr="009D6383" w:rsidRDefault="009D6383" w:rsidP="009D6383">
            <w:pPr>
              <w:pStyle w:val="Bullrange"/>
            </w:pPr>
            <w:r w:rsidRPr="009D6383">
              <w:rPr>
                <w:w w:val="102"/>
              </w:rPr>
              <w:t>shovels</w:t>
            </w:r>
          </w:p>
          <w:p w14:paraId="5C65140B" w14:textId="77777777" w:rsidR="009D6383" w:rsidRPr="009D6383" w:rsidRDefault="009D6383" w:rsidP="009D6383">
            <w:pPr>
              <w:pStyle w:val="Bullrange"/>
            </w:pPr>
            <w:r w:rsidRPr="009D6383">
              <w:t xml:space="preserve">spirit </w:t>
            </w:r>
            <w:r w:rsidRPr="009D6383">
              <w:rPr>
                <w:w w:val="102"/>
              </w:rPr>
              <w:t>levels</w:t>
            </w:r>
          </w:p>
          <w:p w14:paraId="2CBED884" w14:textId="77777777" w:rsidR="009D6383" w:rsidRPr="009D6383" w:rsidRDefault="009D6383" w:rsidP="009D6383">
            <w:pPr>
              <w:pStyle w:val="Bullrange"/>
            </w:pPr>
            <w:r w:rsidRPr="009D6383">
              <w:t xml:space="preserve">straight </w:t>
            </w:r>
            <w:r w:rsidRPr="009D6383">
              <w:rPr>
                <w:w w:val="102"/>
              </w:rPr>
              <w:t>edges</w:t>
            </w:r>
          </w:p>
          <w:p w14:paraId="308516B9" w14:textId="77777777" w:rsidR="009D6383" w:rsidRPr="009D6383" w:rsidRDefault="009D6383" w:rsidP="009D6383">
            <w:pPr>
              <w:pStyle w:val="Bullrange"/>
            </w:pPr>
            <w:r w:rsidRPr="009D6383">
              <w:t xml:space="preserve">string </w:t>
            </w:r>
            <w:r w:rsidRPr="009D6383">
              <w:rPr>
                <w:w w:val="102"/>
              </w:rPr>
              <w:t>lines</w:t>
            </w:r>
          </w:p>
          <w:p w14:paraId="7CC577B8" w14:textId="77777777" w:rsidR="009D6383" w:rsidRPr="009D6383" w:rsidRDefault="009D6383" w:rsidP="009D6383">
            <w:pPr>
              <w:pStyle w:val="Bullrange"/>
            </w:pPr>
            <w:r w:rsidRPr="009D6383">
              <w:rPr>
                <w:w w:val="102"/>
              </w:rPr>
              <w:t>trowels</w:t>
            </w:r>
          </w:p>
          <w:p w14:paraId="2696D068" w14:textId="3E8EB6BE" w:rsidR="008E3E89" w:rsidRPr="009D6383" w:rsidRDefault="009D6383" w:rsidP="009D6383">
            <w:pPr>
              <w:pStyle w:val="Bullrange"/>
              <w:rPr>
                <w:w w:val="102"/>
              </w:rPr>
            </w:pPr>
            <w:r w:rsidRPr="009D6383">
              <w:rPr>
                <w:w w:val="102"/>
              </w:rPr>
              <w:t>wheelbarrows.</w:t>
            </w:r>
          </w:p>
        </w:tc>
      </w:tr>
    </w:tbl>
    <w:p w14:paraId="4D25CEF4" w14:textId="77777777" w:rsidR="009D6383" w:rsidRDefault="009D6383">
      <w:r>
        <w:rPr>
          <w:b/>
          <w:bCs/>
          <w:iCs/>
        </w:rPr>
        <w:br w:type="page"/>
      </w:r>
    </w:p>
    <w:tbl>
      <w:tblPr>
        <w:tblW w:w="9870" w:type="dxa"/>
        <w:tblLayout w:type="fixed"/>
        <w:tblLook w:val="0000" w:firstRow="0" w:lastRow="0" w:firstColumn="0" w:lastColumn="0" w:noHBand="0" w:noVBand="0"/>
      </w:tblPr>
      <w:tblGrid>
        <w:gridCol w:w="4111"/>
        <w:gridCol w:w="5759"/>
      </w:tblGrid>
      <w:tr w:rsidR="008E3E89" w:rsidRPr="001178E5" w14:paraId="1FA12037" w14:textId="77777777" w:rsidTr="00463FB8">
        <w:tc>
          <w:tcPr>
            <w:tcW w:w="9870" w:type="dxa"/>
            <w:gridSpan w:val="2"/>
            <w:tcBorders>
              <w:top w:val="nil"/>
              <w:left w:val="nil"/>
              <w:right w:val="nil"/>
            </w:tcBorders>
          </w:tcPr>
          <w:p w14:paraId="7DCA4C83" w14:textId="72F8C837" w:rsidR="008E3E89" w:rsidRDefault="008E3E89" w:rsidP="00F916C7">
            <w:pPr>
              <w:pStyle w:val="SectCHead1"/>
              <w:spacing w:before="120" w:after="0" w:line="240" w:lineRule="auto"/>
              <w:ind w:left="28"/>
              <w:rPr>
                <w:color w:val="000000" w:themeColor="text1"/>
              </w:rPr>
            </w:pPr>
            <w:r w:rsidRPr="00665CA6">
              <w:rPr>
                <w:color w:val="000000" w:themeColor="text1"/>
              </w:rPr>
              <w:lastRenderedPageBreak/>
              <w:t>EVIDENCE GUIDE</w:t>
            </w:r>
          </w:p>
          <w:p w14:paraId="54E63C38" w14:textId="77777777" w:rsidR="008E3E89" w:rsidRPr="006B1673" w:rsidRDefault="008E3E89" w:rsidP="00463FB8">
            <w:pPr>
              <w:pStyle w:val="Bullrange"/>
              <w:numPr>
                <w:ilvl w:val="0"/>
                <w:numId w:val="0"/>
              </w:numPr>
              <w:spacing w:before="120"/>
              <w:rPr>
                <w:rFonts w:cs="Arial"/>
                <w:color w:val="000000" w:themeColor="text1"/>
              </w:rPr>
            </w:pPr>
            <w:r w:rsidRPr="006B1673">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8E3E89" w:rsidRPr="001178E5" w14:paraId="3312E43F" w14:textId="77777777" w:rsidTr="00463FB8">
        <w:tc>
          <w:tcPr>
            <w:tcW w:w="4111" w:type="dxa"/>
            <w:tcBorders>
              <w:top w:val="nil"/>
              <w:left w:val="nil"/>
              <w:bottom w:val="nil"/>
              <w:right w:val="nil"/>
            </w:tcBorders>
          </w:tcPr>
          <w:p w14:paraId="035D98BA" w14:textId="77777777" w:rsidR="008E3E89" w:rsidRPr="001F7DB3" w:rsidRDefault="008E3E89" w:rsidP="00463FB8">
            <w:pPr>
              <w:pStyle w:val="SectCDescr"/>
              <w:spacing w:beforeLines="0" w:before="240" w:afterLines="0" w:after="0" w:line="240" w:lineRule="auto"/>
              <w:ind w:left="0" w:firstLine="6"/>
              <w:rPr>
                <w:b/>
                <w:color w:val="000000" w:themeColor="text1"/>
              </w:rPr>
            </w:pPr>
            <w:r w:rsidRPr="001F7DB3">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38B8DAA2" w14:textId="4FD968E9" w:rsidR="008E3E89" w:rsidRPr="009D6383" w:rsidRDefault="009D6383" w:rsidP="00463FB8">
            <w:pPr>
              <w:pStyle w:val="NominalHoursTable"/>
              <w:spacing w:before="240"/>
              <w:ind w:left="0"/>
              <w:rPr>
                <w:spacing w:val="0"/>
              </w:rPr>
            </w:pPr>
            <w:r w:rsidRPr="009D6383">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44973C2B" w14:textId="3CBEDF0A" w:rsidR="009D6383" w:rsidRPr="009D6383" w:rsidRDefault="009D6383" w:rsidP="009D6383">
            <w:pPr>
              <w:pStyle w:val="Bullrange"/>
            </w:pPr>
            <w:r w:rsidRPr="009D6383">
              <w:t>set out and lay at least two masonry blockwork walls, one with internal corner wall using 200 mm series with a length of 1990 mm and an internal return of 800 mm and one with external corner using 150 mm series with a length of 1940 mm and an external return of 740 mm to a line and gauge. Both walls must be a minimum of 4 courses high and include two stopped ends.</w:t>
            </w:r>
          </w:p>
          <w:p w14:paraId="78EC277E" w14:textId="77777777" w:rsidR="009D6383" w:rsidRPr="009D6383" w:rsidRDefault="009D6383" w:rsidP="009D6383">
            <w:pPr>
              <w:pStyle w:val="Bullrange"/>
            </w:pPr>
            <w:r w:rsidRPr="009D6383">
              <w:t>mix a mortar batch to a required standard</w:t>
            </w:r>
          </w:p>
          <w:p w14:paraId="694FBD02" w14:textId="16B3FFDE" w:rsidR="008E3E89" w:rsidRPr="009D6383" w:rsidRDefault="009D6383" w:rsidP="009D6383">
            <w:pPr>
              <w:pStyle w:val="Bullrange"/>
            </w:pPr>
            <w:r w:rsidRPr="009D6383">
              <w:t>set out and lay out masonry blockwork to a line, square and gauge</w:t>
            </w:r>
          </w:p>
        </w:tc>
      </w:tr>
      <w:tr w:rsidR="008E3E89" w:rsidRPr="001178E5" w14:paraId="1DE4B2EE" w14:textId="77777777" w:rsidTr="00463FB8">
        <w:tc>
          <w:tcPr>
            <w:tcW w:w="4111" w:type="dxa"/>
            <w:tcBorders>
              <w:top w:val="nil"/>
              <w:left w:val="nil"/>
              <w:right w:val="nil"/>
            </w:tcBorders>
          </w:tcPr>
          <w:p w14:paraId="68F0BC8B" w14:textId="77777777" w:rsidR="008E3E89" w:rsidRPr="001F7DB3" w:rsidRDefault="008E3E89" w:rsidP="00463FB8">
            <w:pPr>
              <w:pStyle w:val="SectCDescr"/>
              <w:spacing w:beforeLines="0" w:before="240" w:afterLines="0" w:after="0" w:line="240" w:lineRule="auto"/>
              <w:ind w:left="0" w:firstLine="6"/>
              <w:rPr>
                <w:b/>
                <w:i w:val="0"/>
                <w:color w:val="000000" w:themeColor="text1"/>
                <w:sz w:val="22"/>
                <w:szCs w:val="22"/>
              </w:rPr>
            </w:pPr>
          </w:p>
        </w:tc>
        <w:tc>
          <w:tcPr>
            <w:tcW w:w="5759" w:type="dxa"/>
            <w:tcBorders>
              <w:top w:val="nil"/>
              <w:left w:val="nil"/>
              <w:right w:val="nil"/>
            </w:tcBorders>
          </w:tcPr>
          <w:p w14:paraId="767E0978" w14:textId="77777777" w:rsidR="008E3E89" w:rsidRPr="009D6383" w:rsidRDefault="008E3E89" w:rsidP="00463FB8">
            <w:pPr>
              <w:pStyle w:val="Bullrange"/>
              <w:numPr>
                <w:ilvl w:val="0"/>
                <w:numId w:val="0"/>
              </w:numPr>
              <w:spacing w:before="120"/>
            </w:pPr>
            <w:r w:rsidRPr="009D6383">
              <w:t xml:space="preserve">In </w:t>
            </w:r>
            <w:r w:rsidRPr="009D6383">
              <w:rPr>
                <w:rFonts w:cs="Arial"/>
              </w:rPr>
              <w:t>doing</w:t>
            </w:r>
            <w:r w:rsidRPr="009D6383">
              <w:t xml:space="preserve"> so, the learner must have:</w:t>
            </w:r>
          </w:p>
          <w:p w14:paraId="29FCE97F" w14:textId="524E0F72" w:rsidR="009D6383" w:rsidRPr="009D6383" w:rsidRDefault="009D6383" w:rsidP="009D6383">
            <w:pPr>
              <w:pStyle w:val="Bullrange"/>
            </w:pPr>
            <w:r w:rsidRPr="009D6383">
              <w:t xml:space="preserve">complied with relevant </w:t>
            </w:r>
            <w:r w:rsidR="00FD79F7">
              <w:rPr>
                <w:bCs/>
                <w:color w:val="000000" w:themeColor="text1"/>
              </w:rPr>
              <w:t>safety</w:t>
            </w:r>
            <w:r w:rsidRPr="009D6383">
              <w:t xml:space="preserve"> regulations, </w:t>
            </w:r>
            <w:r w:rsidR="00FD79F7">
              <w:t>c</w:t>
            </w:r>
            <w:r w:rsidRPr="009D6383">
              <w:t>ode</w:t>
            </w:r>
            <w:r w:rsidR="00FD79F7">
              <w:t>s</w:t>
            </w:r>
            <w:r w:rsidRPr="009D6383">
              <w:t xml:space="preserve"> of </w:t>
            </w:r>
            <w:r w:rsidR="00FD79F7">
              <w:t>p</w:t>
            </w:r>
            <w:r w:rsidRPr="009D6383">
              <w:t>ractice and work plans</w:t>
            </w:r>
          </w:p>
          <w:p w14:paraId="66966555" w14:textId="7D214AF8" w:rsidR="009D6383" w:rsidRPr="009D6383" w:rsidRDefault="009D6383" w:rsidP="009D6383">
            <w:pPr>
              <w:pStyle w:val="Bullrange"/>
            </w:pPr>
            <w:r w:rsidRPr="009D6383">
              <w:t>particip</w:t>
            </w:r>
            <w:r w:rsidR="00C34427">
              <w:t>ated in sustainable work practic</w:t>
            </w:r>
            <w:r w:rsidRPr="009D6383">
              <w:t>es</w:t>
            </w:r>
          </w:p>
          <w:p w14:paraId="32BA5090" w14:textId="20D8372B" w:rsidR="009D6383" w:rsidRPr="009D6383" w:rsidRDefault="009D6383" w:rsidP="009D6383">
            <w:pPr>
              <w:pStyle w:val="Bullrange"/>
            </w:pPr>
            <w:r w:rsidRPr="009D6383">
              <w:t xml:space="preserve">selected and appropriately used </w:t>
            </w:r>
            <w:r w:rsidR="00463FB8">
              <w:t>PPE</w:t>
            </w:r>
          </w:p>
          <w:p w14:paraId="30B16042" w14:textId="77777777" w:rsidR="009D6383" w:rsidRPr="009D6383" w:rsidRDefault="009D6383" w:rsidP="009D6383">
            <w:pPr>
              <w:pStyle w:val="Bullrange"/>
            </w:pPr>
            <w:r w:rsidRPr="009D6383">
              <w:t>communicated and worked effectively with others, including using appropriate terminology</w:t>
            </w:r>
          </w:p>
          <w:p w14:paraId="1FC68371" w14:textId="77777777" w:rsidR="009D6383" w:rsidRPr="009D6383" w:rsidRDefault="009D6383" w:rsidP="009D6383">
            <w:pPr>
              <w:pStyle w:val="Bullrange"/>
            </w:pPr>
            <w:r w:rsidRPr="009D6383">
              <w:t>selected and used appropriate materials, tools and equipment for basic masonry blockwork</w:t>
            </w:r>
          </w:p>
          <w:p w14:paraId="4E93F9D8" w14:textId="1DAD5A1F" w:rsidR="008E3E89" w:rsidRPr="009D6383" w:rsidRDefault="009D6383" w:rsidP="009D6383">
            <w:pPr>
              <w:pStyle w:val="Bullrange"/>
            </w:pPr>
            <w:r w:rsidRPr="009D6383">
              <w:t>cleaned up and stored tools and equipment after brickwork construction.</w:t>
            </w:r>
          </w:p>
        </w:tc>
      </w:tr>
      <w:tr w:rsidR="008E3E89" w:rsidRPr="001178E5" w14:paraId="2B456F1F" w14:textId="77777777" w:rsidTr="00463FB8">
        <w:tc>
          <w:tcPr>
            <w:tcW w:w="4111" w:type="dxa"/>
            <w:tcBorders>
              <w:top w:val="nil"/>
              <w:left w:val="nil"/>
              <w:right w:val="nil"/>
            </w:tcBorders>
          </w:tcPr>
          <w:p w14:paraId="69B117AB" w14:textId="77777777" w:rsidR="008E3E89" w:rsidRPr="006B1673" w:rsidRDefault="008E3E89" w:rsidP="00463FB8">
            <w:pPr>
              <w:pStyle w:val="SectCDescr"/>
              <w:spacing w:beforeLines="0" w:before="120" w:afterLines="0" w:after="0" w:line="240" w:lineRule="auto"/>
              <w:ind w:left="31" w:firstLine="6"/>
              <w:rPr>
                <w:b/>
                <w:i w:val="0"/>
                <w:color w:val="000000" w:themeColor="text1"/>
                <w:sz w:val="22"/>
                <w:szCs w:val="22"/>
              </w:rPr>
            </w:pPr>
            <w:r w:rsidRPr="0059693C">
              <w:rPr>
                <w:b/>
                <w:i w:val="0"/>
                <w:color w:val="000000" w:themeColor="text1"/>
                <w:sz w:val="22"/>
                <w:szCs w:val="22"/>
              </w:rPr>
              <w:t>Context of and specific resources for assessment</w:t>
            </w:r>
          </w:p>
        </w:tc>
        <w:tc>
          <w:tcPr>
            <w:tcW w:w="5759" w:type="dxa"/>
            <w:tcBorders>
              <w:top w:val="nil"/>
              <w:left w:val="nil"/>
              <w:right w:val="nil"/>
            </w:tcBorders>
          </w:tcPr>
          <w:p w14:paraId="49E5F8B3" w14:textId="7942F61B" w:rsidR="008E3E89" w:rsidRPr="009D6383" w:rsidRDefault="00DA67AF" w:rsidP="00463FB8">
            <w:pPr>
              <w:pStyle w:val="NominalHoursTable"/>
              <w:spacing w:before="120"/>
              <w:ind w:left="0"/>
              <w:rPr>
                <w:color w:val="000000" w:themeColor="text1"/>
                <w:spacing w:val="0"/>
              </w:rPr>
            </w:pPr>
            <w:r w:rsidRPr="001F7DB3">
              <w:rPr>
                <w:spacing w:val="0"/>
              </w:rPr>
              <w:t>Assessment must be demonstrated in a bricklaying industry work or simulated environment that complies with standard and authorised work practices, safety requirements and environmental constraints.</w:t>
            </w:r>
          </w:p>
          <w:p w14:paraId="1682D55A" w14:textId="77777777" w:rsidR="008E3E89" w:rsidRPr="009D6383" w:rsidRDefault="008E3E89" w:rsidP="00463FB8">
            <w:pPr>
              <w:pStyle w:val="Text"/>
              <w:spacing w:before="120"/>
            </w:pPr>
            <w:r w:rsidRPr="009D6383">
              <w:t>The following resources must be made available:</w:t>
            </w:r>
          </w:p>
          <w:p w14:paraId="05DFC7BA" w14:textId="346276BC" w:rsidR="009D6383" w:rsidRPr="009D6383" w:rsidRDefault="009D6383" w:rsidP="009D6383">
            <w:pPr>
              <w:pStyle w:val="Bullrange"/>
            </w:pPr>
            <w:r w:rsidRPr="009D6383">
              <w:t xml:space="preserve">industry materials, tools and equipment used for masonry blockwork, including </w:t>
            </w:r>
            <w:r w:rsidR="00463FB8">
              <w:t>PPE</w:t>
            </w:r>
          </w:p>
          <w:p w14:paraId="74FDEB28" w14:textId="77777777" w:rsidR="009D6383" w:rsidRPr="009D6383" w:rsidRDefault="009D6383" w:rsidP="009D6383">
            <w:pPr>
              <w:pStyle w:val="Bullrange"/>
              <w:ind w:right="-158"/>
            </w:pPr>
            <w:r w:rsidRPr="009D6383">
              <w:t>job tasks, including relevant plans and specifications</w:t>
            </w:r>
          </w:p>
          <w:p w14:paraId="7117708B" w14:textId="4C334D66" w:rsidR="008E3E89" w:rsidRPr="009D6383" w:rsidRDefault="009D6383" w:rsidP="009D6383">
            <w:pPr>
              <w:pStyle w:val="Bullrange"/>
              <w:rPr>
                <w:rFonts w:eastAsia="Arial"/>
              </w:rPr>
            </w:pPr>
            <w:r w:rsidRPr="009D6383">
              <w:t>Australian Standards and manufacturers’ specifications.</w:t>
            </w:r>
          </w:p>
        </w:tc>
      </w:tr>
    </w:tbl>
    <w:p w14:paraId="785922C8" w14:textId="77777777" w:rsidR="00463FB8" w:rsidRDefault="00463FB8">
      <w:r>
        <w:rPr>
          <w:i/>
          <w:iCs/>
        </w:rPr>
        <w:br w:type="page"/>
      </w:r>
    </w:p>
    <w:tbl>
      <w:tblPr>
        <w:tblW w:w="9870" w:type="dxa"/>
        <w:tblLayout w:type="fixed"/>
        <w:tblLook w:val="0000" w:firstRow="0" w:lastRow="0" w:firstColumn="0" w:lastColumn="0" w:noHBand="0" w:noVBand="0"/>
      </w:tblPr>
      <w:tblGrid>
        <w:gridCol w:w="4111"/>
        <w:gridCol w:w="5759"/>
      </w:tblGrid>
      <w:tr w:rsidR="008E3E89" w:rsidRPr="001178E5" w14:paraId="7E826825" w14:textId="77777777" w:rsidTr="00463FB8">
        <w:tc>
          <w:tcPr>
            <w:tcW w:w="4111" w:type="dxa"/>
            <w:tcBorders>
              <w:top w:val="nil"/>
              <w:left w:val="nil"/>
              <w:right w:val="nil"/>
            </w:tcBorders>
          </w:tcPr>
          <w:p w14:paraId="21C4BE06" w14:textId="07F25FFD" w:rsidR="008E3E89" w:rsidRPr="0059693C" w:rsidRDefault="008E3E89" w:rsidP="00463FB8">
            <w:pPr>
              <w:pStyle w:val="SectCDescr"/>
              <w:spacing w:beforeLines="0" w:before="120" w:afterLines="0" w:after="0" w:line="240" w:lineRule="auto"/>
              <w:ind w:left="31" w:firstLine="6"/>
              <w:rPr>
                <w:b/>
                <w:i w:val="0"/>
                <w:color w:val="000000" w:themeColor="text1"/>
                <w:sz w:val="22"/>
                <w:szCs w:val="22"/>
              </w:rPr>
            </w:pPr>
            <w:r w:rsidRPr="0059693C">
              <w:rPr>
                <w:b/>
                <w:i w:val="0"/>
                <w:color w:val="000000" w:themeColor="text1"/>
                <w:sz w:val="22"/>
                <w:szCs w:val="22"/>
              </w:rPr>
              <w:lastRenderedPageBreak/>
              <w:t>Method of assessment</w:t>
            </w:r>
          </w:p>
        </w:tc>
        <w:tc>
          <w:tcPr>
            <w:tcW w:w="5759" w:type="dxa"/>
            <w:tcBorders>
              <w:top w:val="nil"/>
              <w:left w:val="nil"/>
              <w:right w:val="nil"/>
            </w:tcBorders>
          </w:tcPr>
          <w:p w14:paraId="13BAA3C8" w14:textId="77777777" w:rsidR="008E3E89" w:rsidRPr="009D6383" w:rsidRDefault="008E3E89" w:rsidP="00463FB8">
            <w:pPr>
              <w:pStyle w:val="Text"/>
              <w:spacing w:before="120"/>
            </w:pPr>
            <w:r w:rsidRPr="009D6383">
              <w:t>A range of assessment methods should be used to assess practical skills and knowledge. The following examples are appropriate for this unit:</w:t>
            </w:r>
          </w:p>
          <w:p w14:paraId="7A29DA96" w14:textId="77777777" w:rsidR="008E3E89" w:rsidRPr="009D6383" w:rsidRDefault="008E3E89" w:rsidP="00463FB8">
            <w:pPr>
              <w:pStyle w:val="BBul"/>
            </w:pPr>
            <w:r w:rsidRPr="009D6383">
              <w:t>written and/or oral questioning to assess knowledge and understanding</w:t>
            </w:r>
          </w:p>
          <w:p w14:paraId="32B3AFC5" w14:textId="77777777" w:rsidR="008E3E89" w:rsidRPr="009D6383" w:rsidRDefault="008E3E89" w:rsidP="00463FB8">
            <w:pPr>
              <w:pStyle w:val="BBul"/>
            </w:pPr>
            <w:r w:rsidRPr="009D6383">
              <w:t>observations of tasks in a real or simulated work environment</w:t>
            </w:r>
          </w:p>
          <w:p w14:paraId="326AD509" w14:textId="77777777" w:rsidR="008E3E89" w:rsidRPr="009D6383" w:rsidRDefault="008E3E89" w:rsidP="00463FB8">
            <w:pPr>
              <w:pStyle w:val="BBul"/>
            </w:pPr>
            <w:r w:rsidRPr="009D6383">
              <w:t>portfolio of evidence of demonstrated performance</w:t>
            </w:r>
          </w:p>
          <w:p w14:paraId="477B8426" w14:textId="77777777" w:rsidR="008E3E89" w:rsidRPr="009D6383" w:rsidRDefault="008E3E89" w:rsidP="00463FB8">
            <w:pPr>
              <w:pStyle w:val="Bullrange"/>
            </w:pPr>
            <w:r w:rsidRPr="009D6383">
              <w:t>third party reports that confirm performance has been completed to the level required and the evidence is based on real performance.</w:t>
            </w:r>
          </w:p>
          <w:p w14:paraId="68898363" w14:textId="77777777" w:rsidR="008E3E89" w:rsidRPr="009D6383" w:rsidRDefault="008E3E89" w:rsidP="00463FB8">
            <w:pPr>
              <w:pStyle w:val="NominalHoursTable"/>
              <w:spacing w:before="120"/>
              <w:ind w:left="0"/>
              <w:rPr>
                <w:spacing w:val="0"/>
              </w:rPr>
            </w:pPr>
            <w:r w:rsidRPr="009D6383">
              <w:rPr>
                <w:spacing w:val="0"/>
              </w:rPr>
              <w:t>Assessment may be in conjunction with other related units of competency.</w:t>
            </w:r>
          </w:p>
        </w:tc>
      </w:tr>
    </w:tbl>
    <w:p w14:paraId="6BE244F5" w14:textId="77777777" w:rsidR="008E3E89" w:rsidRDefault="008E3E89" w:rsidP="008E3E89">
      <w:pPr>
        <w:spacing w:before="0" w:line="240" w:lineRule="auto"/>
        <w:rPr>
          <w:b/>
          <w:bCs/>
          <w:iCs/>
        </w:rPr>
      </w:pPr>
    </w:p>
    <w:p w14:paraId="627C4C09" w14:textId="77777777" w:rsidR="008E3E89" w:rsidRDefault="008E3E89" w:rsidP="008E3E89">
      <w:pPr>
        <w:spacing w:before="0" w:line="240" w:lineRule="auto"/>
        <w:rPr>
          <w:b/>
          <w:bCs/>
          <w:iCs/>
        </w:rPr>
      </w:pPr>
    </w:p>
    <w:p w14:paraId="19D74FCC" w14:textId="77777777" w:rsidR="00463FB8" w:rsidRDefault="00463FB8" w:rsidP="008E3E89">
      <w:pPr>
        <w:spacing w:before="0" w:line="240" w:lineRule="auto"/>
        <w:rPr>
          <w:b/>
          <w:bCs/>
          <w:iCs/>
        </w:rPr>
        <w:sectPr w:rsidR="00463FB8" w:rsidSect="00DD26CE">
          <w:headerReference w:type="default" r:id="rId49"/>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463FB8" w:rsidRPr="001178E5" w14:paraId="377114D7" w14:textId="77777777" w:rsidTr="00463FB8">
        <w:tc>
          <w:tcPr>
            <w:tcW w:w="9747" w:type="dxa"/>
            <w:gridSpan w:val="4"/>
          </w:tcPr>
          <w:p w14:paraId="43192A1B" w14:textId="33A62E4A" w:rsidR="00463FB8" w:rsidRPr="001178E5" w:rsidRDefault="00463FB8" w:rsidP="00463FB8">
            <w:pPr>
              <w:pStyle w:val="UnitsofcompetencyTitle"/>
              <w:spacing w:before="120" w:line="240" w:lineRule="auto"/>
              <w:ind w:left="0"/>
              <w:rPr>
                <w:color w:val="000000" w:themeColor="text1"/>
              </w:rPr>
            </w:pPr>
            <w:bookmarkStart w:id="68" w:name="_Toc112760590"/>
            <w:r>
              <w:rPr>
                <w:color w:val="000000" w:themeColor="text1"/>
              </w:rPr>
              <w:lastRenderedPageBreak/>
              <w:t>VU22022</w:t>
            </w:r>
            <w:r w:rsidRPr="001178E5">
              <w:rPr>
                <w:color w:val="000000" w:themeColor="text1"/>
              </w:rPr>
              <w:t xml:space="preserve"> Identify and handle carpentry tools and equipment</w:t>
            </w:r>
            <w:bookmarkEnd w:id="68"/>
          </w:p>
        </w:tc>
      </w:tr>
      <w:tr w:rsidR="00463FB8" w:rsidRPr="00506131" w14:paraId="66CBF82A" w14:textId="77777777" w:rsidTr="00463FB8">
        <w:tc>
          <w:tcPr>
            <w:tcW w:w="3085" w:type="dxa"/>
            <w:gridSpan w:val="2"/>
          </w:tcPr>
          <w:p w14:paraId="08395D71" w14:textId="77777777" w:rsidR="00463FB8" w:rsidRPr="00506131" w:rsidRDefault="00463FB8" w:rsidP="00463FB8">
            <w:pPr>
              <w:pStyle w:val="SectCTitle"/>
              <w:spacing w:after="0" w:line="240" w:lineRule="auto"/>
              <w:ind w:left="0"/>
              <w:rPr>
                <w:color w:val="000000" w:themeColor="text1"/>
              </w:rPr>
            </w:pPr>
            <w:r w:rsidRPr="00506131">
              <w:rPr>
                <w:color w:val="000000" w:themeColor="text1"/>
              </w:rPr>
              <w:t>Unit descriptor</w:t>
            </w:r>
          </w:p>
          <w:p w14:paraId="1BC269A8" w14:textId="77777777" w:rsidR="00463FB8" w:rsidRPr="00506131" w:rsidRDefault="00463FB8" w:rsidP="00463FB8">
            <w:pPr>
              <w:pStyle w:val="SectCTitle"/>
              <w:ind w:left="0"/>
              <w:rPr>
                <w:color w:val="000000" w:themeColor="text1"/>
              </w:rPr>
            </w:pPr>
          </w:p>
        </w:tc>
        <w:tc>
          <w:tcPr>
            <w:tcW w:w="6662" w:type="dxa"/>
            <w:gridSpan w:val="2"/>
          </w:tcPr>
          <w:p w14:paraId="0C5C0EF4" w14:textId="514AC2ED" w:rsidR="00463FB8" w:rsidRPr="00506131" w:rsidRDefault="00463FB8" w:rsidP="00463FB8">
            <w:pPr>
              <w:pStyle w:val="Text"/>
              <w:spacing w:before="120"/>
            </w:pPr>
            <w:r w:rsidRPr="00506131">
              <w:t>This unit specifies the outcomes required to identify and safely handle carpentry hand and power tools and plant and equipment. It does not include the maintenance of tools and equipment.</w:t>
            </w:r>
          </w:p>
          <w:p w14:paraId="3C24D072" w14:textId="3B7AE74D" w:rsidR="00463FB8" w:rsidRPr="00506131" w:rsidRDefault="00463FB8" w:rsidP="00463FB8">
            <w:pPr>
              <w:pStyle w:val="Text"/>
              <w:spacing w:before="240"/>
            </w:pPr>
            <w:r w:rsidRPr="00506131">
              <w:t>It includes the ability to plan for, prepare and handle tools and equipment, clean up after use, and report on faulty tools and equipment.</w:t>
            </w:r>
          </w:p>
          <w:p w14:paraId="42B64D9A" w14:textId="77777777" w:rsidR="00463FB8" w:rsidRPr="00506131" w:rsidRDefault="00463FB8" w:rsidP="00463FB8">
            <w:pPr>
              <w:pStyle w:val="Text"/>
              <w:spacing w:before="240"/>
            </w:pPr>
            <w:r w:rsidRPr="00506131">
              <w:t>No licensing, legislative, regulatory or certification requirements apply to this unit at the time of publication.</w:t>
            </w:r>
          </w:p>
        </w:tc>
      </w:tr>
      <w:tr w:rsidR="00463FB8" w:rsidRPr="00506131" w14:paraId="45497491" w14:textId="77777777" w:rsidTr="00463FB8">
        <w:trPr>
          <w:trHeight w:val="272"/>
        </w:trPr>
        <w:tc>
          <w:tcPr>
            <w:tcW w:w="3085" w:type="dxa"/>
            <w:gridSpan w:val="2"/>
          </w:tcPr>
          <w:p w14:paraId="39FC60B0" w14:textId="77777777" w:rsidR="00463FB8" w:rsidRPr="00506131" w:rsidRDefault="00463FB8" w:rsidP="00463FB8">
            <w:pPr>
              <w:pStyle w:val="SectCTitle"/>
              <w:spacing w:before="240" w:after="0" w:line="240" w:lineRule="auto"/>
              <w:ind w:left="0"/>
              <w:rPr>
                <w:color w:val="000000" w:themeColor="text1"/>
              </w:rPr>
            </w:pPr>
            <w:r w:rsidRPr="00506131">
              <w:rPr>
                <w:color w:val="000000" w:themeColor="text1"/>
              </w:rPr>
              <w:t>Employability Skills</w:t>
            </w:r>
          </w:p>
        </w:tc>
        <w:tc>
          <w:tcPr>
            <w:tcW w:w="6662" w:type="dxa"/>
            <w:gridSpan w:val="2"/>
          </w:tcPr>
          <w:p w14:paraId="22161C54" w14:textId="77777777" w:rsidR="00463FB8" w:rsidRPr="00506131" w:rsidRDefault="00463FB8" w:rsidP="00463FB8">
            <w:pPr>
              <w:pStyle w:val="Text"/>
              <w:spacing w:before="240"/>
            </w:pPr>
            <w:r w:rsidRPr="00506131">
              <w:t>This unit contains Employability Skills.</w:t>
            </w:r>
          </w:p>
        </w:tc>
      </w:tr>
      <w:tr w:rsidR="00463FB8" w:rsidRPr="00506131" w14:paraId="7E7B05B4" w14:textId="77777777" w:rsidTr="00463FB8">
        <w:tc>
          <w:tcPr>
            <w:tcW w:w="3085" w:type="dxa"/>
            <w:gridSpan w:val="2"/>
          </w:tcPr>
          <w:p w14:paraId="2E09C567" w14:textId="77777777" w:rsidR="00463FB8" w:rsidRPr="00506131" w:rsidRDefault="00463FB8" w:rsidP="00463FB8">
            <w:pPr>
              <w:pStyle w:val="SectCTitle"/>
              <w:spacing w:before="240"/>
              <w:ind w:left="0"/>
              <w:rPr>
                <w:color w:val="000000" w:themeColor="text1"/>
              </w:rPr>
            </w:pPr>
            <w:r w:rsidRPr="00506131">
              <w:rPr>
                <w:color w:val="000000" w:themeColor="text1"/>
              </w:rPr>
              <w:t>Application of the unit</w:t>
            </w:r>
          </w:p>
        </w:tc>
        <w:tc>
          <w:tcPr>
            <w:tcW w:w="6662" w:type="dxa"/>
            <w:gridSpan w:val="2"/>
          </w:tcPr>
          <w:p w14:paraId="47E6DB61" w14:textId="657F80E5" w:rsidR="00463FB8" w:rsidRPr="00506131" w:rsidRDefault="00463FB8" w:rsidP="004953C2">
            <w:pPr>
              <w:pStyle w:val="Text"/>
              <w:spacing w:before="240"/>
            </w:pPr>
            <w:r w:rsidRPr="00506131">
              <w:t xml:space="preserve">This unit supports pre-apprentices who under close supervision and guidance, develop a defined and limited range of skills and knowledge in preparing them for entering the working environment within the </w:t>
            </w:r>
            <w:r w:rsidR="004953C2">
              <w:t>carpentry</w:t>
            </w:r>
            <w:r w:rsidRPr="00506131">
              <w:t xml:space="preserve"> industry. They use little judgement and follow instructions specified by the supervisor. On entering the industry, it is intended that further training </w:t>
            </w:r>
            <w:r w:rsidR="00642879">
              <w:rPr>
                <w:rFonts w:cs="Times New Roman"/>
              </w:rPr>
              <w:t>will be required fo</w:t>
            </w:r>
            <w:r w:rsidRPr="00506131">
              <w:rPr>
                <w:rFonts w:cs="Times New Roman"/>
              </w:rPr>
              <w:t>r this specific skill to ensure trade level standard.</w:t>
            </w:r>
          </w:p>
        </w:tc>
      </w:tr>
      <w:tr w:rsidR="00463FB8" w:rsidRPr="00506131" w14:paraId="3249AB1E" w14:textId="77777777" w:rsidTr="00463FB8">
        <w:tc>
          <w:tcPr>
            <w:tcW w:w="3085" w:type="dxa"/>
            <w:gridSpan w:val="2"/>
          </w:tcPr>
          <w:p w14:paraId="5096D90E" w14:textId="77777777" w:rsidR="00463FB8" w:rsidRPr="00506131" w:rsidRDefault="00463FB8" w:rsidP="00463FB8">
            <w:pPr>
              <w:pStyle w:val="SectCHead1"/>
              <w:spacing w:after="0" w:line="240" w:lineRule="auto"/>
              <w:rPr>
                <w:color w:val="000000" w:themeColor="text1"/>
              </w:rPr>
            </w:pPr>
            <w:r w:rsidRPr="00506131">
              <w:rPr>
                <w:color w:val="000000" w:themeColor="text1"/>
              </w:rPr>
              <w:t>ELEMENT</w:t>
            </w:r>
          </w:p>
        </w:tc>
        <w:tc>
          <w:tcPr>
            <w:tcW w:w="6662" w:type="dxa"/>
            <w:gridSpan w:val="2"/>
          </w:tcPr>
          <w:p w14:paraId="4611C1EE" w14:textId="77777777" w:rsidR="00463FB8" w:rsidRPr="00506131" w:rsidRDefault="00463FB8" w:rsidP="00463FB8">
            <w:pPr>
              <w:pStyle w:val="SectCHead1"/>
              <w:spacing w:after="0" w:line="240" w:lineRule="auto"/>
              <w:ind w:left="66"/>
              <w:rPr>
                <w:color w:val="000000" w:themeColor="text1"/>
              </w:rPr>
            </w:pPr>
            <w:r w:rsidRPr="00506131">
              <w:rPr>
                <w:color w:val="000000" w:themeColor="text1"/>
              </w:rPr>
              <w:t>PERFORMANCE CRITERIA</w:t>
            </w:r>
          </w:p>
        </w:tc>
      </w:tr>
      <w:tr w:rsidR="00463FB8" w:rsidRPr="00506131" w14:paraId="162594AB" w14:textId="77777777" w:rsidTr="00463FB8">
        <w:tc>
          <w:tcPr>
            <w:tcW w:w="3085" w:type="dxa"/>
            <w:gridSpan w:val="2"/>
          </w:tcPr>
          <w:p w14:paraId="4F3667B4" w14:textId="77777777" w:rsidR="00463FB8" w:rsidRPr="00506131" w:rsidRDefault="00463FB8" w:rsidP="00463FB8">
            <w:pPr>
              <w:pStyle w:val="SectCDescr"/>
              <w:spacing w:beforeLines="0" w:before="120" w:afterLines="0" w:after="120" w:line="240" w:lineRule="auto"/>
              <w:ind w:left="0" w:firstLine="6"/>
              <w:rPr>
                <w:color w:val="000000" w:themeColor="text1"/>
              </w:rPr>
            </w:pPr>
            <w:r w:rsidRPr="00506131">
              <w:rPr>
                <w:color w:val="000000" w:themeColor="text1"/>
              </w:rPr>
              <w:t>Elements describe the essential outcomes of a unit of competency.</w:t>
            </w:r>
          </w:p>
        </w:tc>
        <w:tc>
          <w:tcPr>
            <w:tcW w:w="6662" w:type="dxa"/>
            <w:gridSpan w:val="2"/>
          </w:tcPr>
          <w:p w14:paraId="75353B01" w14:textId="77777777" w:rsidR="00463FB8" w:rsidRPr="00506131" w:rsidRDefault="00463FB8" w:rsidP="00463FB8">
            <w:pPr>
              <w:pStyle w:val="SectCDescr"/>
              <w:spacing w:beforeLines="0" w:before="120" w:afterLines="0" w:after="120" w:line="240" w:lineRule="auto"/>
              <w:ind w:firstLine="6"/>
              <w:rPr>
                <w:color w:val="000000" w:themeColor="text1"/>
              </w:rPr>
            </w:pPr>
            <w:r w:rsidRPr="00506131">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463FB8" w:rsidRPr="00506131" w14:paraId="13619CBD" w14:textId="77777777" w:rsidTr="00463FB8">
        <w:tc>
          <w:tcPr>
            <w:tcW w:w="490" w:type="dxa"/>
            <w:vMerge w:val="restart"/>
          </w:tcPr>
          <w:p w14:paraId="3AC52EFA" w14:textId="77777777" w:rsidR="00463FB8" w:rsidRPr="00506131" w:rsidRDefault="00463FB8" w:rsidP="00463FB8">
            <w:pPr>
              <w:pStyle w:val="SectCTableText"/>
              <w:ind w:left="0"/>
              <w:rPr>
                <w:color w:val="000000" w:themeColor="text1"/>
              </w:rPr>
            </w:pPr>
            <w:r w:rsidRPr="00506131">
              <w:rPr>
                <w:color w:val="000000" w:themeColor="text1"/>
              </w:rPr>
              <w:t>1.</w:t>
            </w:r>
          </w:p>
        </w:tc>
        <w:tc>
          <w:tcPr>
            <w:tcW w:w="2595" w:type="dxa"/>
            <w:vMerge w:val="restart"/>
          </w:tcPr>
          <w:p w14:paraId="39A7F1E8" w14:textId="5BF4A2E9" w:rsidR="00463FB8" w:rsidRPr="00506131" w:rsidRDefault="00463FB8" w:rsidP="00463FB8">
            <w:pPr>
              <w:pStyle w:val="SectCTableText"/>
              <w:spacing w:after="0" w:line="240" w:lineRule="auto"/>
              <w:ind w:left="51" w:firstLine="0"/>
              <w:rPr>
                <w:color w:val="000000" w:themeColor="text1"/>
              </w:rPr>
            </w:pPr>
            <w:r w:rsidRPr="00506131">
              <w:rPr>
                <w:color w:val="000000" w:themeColor="text1"/>
              </w:rPr>
              <w:t>Plan to handle tools and equipment</w:t>
            </w:r>
          </w:p>
        </w:tc>
        <w:tc>
          <w:tcPr>
            <w:tcW w:w="825" w:type="dxa"/>
          </w:tcPr>
          <w:p w14:paraId="7AF816E3" w14:textId="77777777" w:rsidR="00463FB8" w:rsidRPr="00506131" w:rsidRDefault="00463FB8" w:rsidP="00463FB8">
            <w:pPr>
              <w:pStyle w:val="SectCTableText"/>
              <w:spacing w:after="0" w:line="240" w:lineRule="auto"/>
              <w:ind w:left="51" w:firstLine="0"/>
              <w:rPr>
                <w:color w:val="000000" w:themeColor="text1"/>
              </w:rPr>
            </w:pPr>
            <w:r w:rsidRPr="00506131">
              <w:rPr>
                <w:color w:val="000000" w:themeColor="text1"/>
              </w:rPr>
              <w:t>1.1</w:t>
            </w:r>
          </w:p>
        </w:tc>
        <w:tc>
          <w:tcPr>
            <w:tcW w:w="5837" w:type="dxa"/>
          </w:tcPr>
          <w:p w14:paraId="1A92F8DB" w14:textId="4B1F5247" w:rsidR="00463FB8" w:rsidRPr="00506131" w:rsidRDefault="00463FB8" w:rsidP="00463FB8">
            <w:pPr>
              <w:pStyle w:val="SectCTableText"/>
              <w:spacing w:after="0" w:line="240" w:lineRule="auto"/>
              <w:ind w:left="51" w:firstLine="0"/>
              <w:rPr>
                <w:color w:val="000000" w:themeColor="text1"/>
              </w:rPr>
            </w:pPr>
            <w:r w:rsidRPr="00506131">
              <w:rPr>
                <w:color w:val="000000" w:themeColor="text1"/>
              </w:rPr>
              <w:t>Review supervisor’s instructions</w:t>
            </w:r>
            <w:r w:rsidRPr="00506131">
              <w:rPr>
                <w:b/>
                <w:i/>
                <w:color w:val="000000" w:themeColor="text1"/>
              </w:rPr>
              <w:t xml:space="preserve"> </w:t>
            </w:r>
            <w:r w:rsidRPr="00506131">
              <w:rPr>
                <w:color w:val="000000" w:themeColor="text1"/>
              </w:rPr>
              <w:t>and</w:t>
            </w:r>
            <w:r w:rsidRPr="00506131">
              <w:rPr>
                <w:b/>
                <w:i/>
                <w:color w:val="000000" w:themeColor="text1"/>
              </w:rPr>
              <w:t xml:space="preserve"> </w:t>
            </w:r>
            <w:r w:rsidRPr="00506131">
              <w:rPr>
                <w:b/>
                <w:bCs/>
                <w:i/>
                <w:color w:val="000000" w:themeColor="text1"/>
              </w:rPr>
              <w:t xml:space="preserve">specifications </w:t>
            </w:r>
            <w:r w:rsidRPr="00506131">
              <w:rPr>
                <w:color w:val="000000" w:themeColor="text1"/>
              </w:rPr>
              <w:t>for preparing and handling carpentry tools and equipment for</w:t>
            </w:r>
            <w:r w:rsidRPr="00506131">
              <w:rPr>
                <w:b/>
                <w:i/>
                <w:color w:val="000000" w:themeColor="text1"/>
              </w:rPr>
              <w:t xml:space="preserve"> specific tasks</w:t>
            </w:r>
            <w:r w:rsidR="00C631FB" w:rsidRPr="00C631FB">
              <w:rPr>
                <w:color w:val="000000" w:themeColor="text1"/>
              </w:rPr>
              <w:t>.</w:t>
            </w:r>
          </w:p>
        </w:tc>
      </w:tr>
      <w:tr w:rsidR="00463FB8" w:rsidRPr="00506131" w14:paraId="6191E6B6" w14:textId="77777777" w:rsidTr="00463FB8">
        <w:tc>
          <w:tcPr>
            <w:tcW w:w="490" w:type="dxa"/>
            <w:vMerge/>
          </w:tcPr>
          <w:p w14:paraId="22C6B476" w14:textId="77777777" w:rsidR="00463FB8" w:rsidRPr="00506131" w:rsidRDefault="00463FB8" w:rsidP="00463FB8">
            <w:pPr>
              <w:pStyle w:val="SectCTableText"/>
              <w:spacing w:after="0" w:line="240" w:lineRule="auto"/>
              <w:ind w:left="51" w:firstLine="0"/>
              <w:rPr>
                <w:color w:val="000000" w:themeColor="text1"/>
              </w:rPr>
            </w:pPr>
          </w:p>
        </w:tc>
        <w:tc>
          <w:tcPr>
            <w:tcW w:w="2595" w:type="dxa"/>
            <w:vMerge/>
          </w:tcPr>
          <w:p w14:paraId="3C05D661" w14:textId="77777777" w:rsidR="00463FB8" w:rsidRPr="00506131" w:rsidRDefault="00463FB8" w:rsidP="00463FB8">
            <w:pPr>
              <w:pStyle w:val="SectCTableText"/>
              <w:spacing w:before="240" w:after="0" w:line="240" w:lineRule="auto"/>
              <w:ind w:left="51" w:firstLine="0"/>
              <w:rPr>
                <w:color w:val="000000" w:themeColor="text1"/>
              </w:rPr>
            </w:pPr>
          </w:p>
        </w:tc>
        <w:tc>
          <w:tcPr>
            <w:tcW w:w="825" w:type="dxa"/>
          </w:tcPr>
          <w:p w14:paraId="46FE13F7" w14:textId="77777777"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1.2</w:t>
            </w:r>
          </w:p>
        </w:tc>
        <w:tc>
          <w:tcPr>
            <w:tcW w:w="5837" w:type="dxa"/>
          </w:tcPr>
          <w:p w14:paraId="1C50C492" w14:textId="7A9A917F"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 xml:space="preserve">Identify the </w:t>
            </w:r>
            <w:r w:rsidRPr="00506131">
              <w:rPr>
                <w:bCs/>
                <w:color w:val="000000" w:themeColor="text1"/>
              </w:rPr>
              <w:t>occupational health and safety</w:t>
            </w:r>
            <w:r w:rsidRPr="00506131">
              <w:rPr>
                <w:color w:val="000000" w:themeColor="text1"/>
              </w:rPr>
              <w:t xml:space="preserve"> (OHS) requirements for preparing and handling carpentry tools and equipment</w:t>
            </w:r>
            <w:r w:rsidR="00C631FB">
              <w:rPr>
                <w:color w:val="000000" w:themeColor="text1"/>
              </w:rPr>
              <w:t>.</w:t>
            </w:r>
          </w:p>
        </w:tc>
      </w:tr>
      <w:tr w:rsidR="00463FB8" w:rsidRPr="00506131" w14:paraId="0746DA82" w14:textId="77777777" w:rsidTr="00463FB8">
        <w:tc>
          <w:tcPr>
            <w:tcW w:w="490" w:type="dxa"/>
            <w:vMerge/>
          </w:tcPr>
          <w:p w14:paraId="354CAD82" w14:textId="77777777" w:rsidR="00463FB8" w:rsidRPr="00506131" w:rsidRDefault="00463FB8" w:rsidP="00463FB8">
            <w:pPr>
              <w:pStyle w:val="SectCTableText"/>
              <w:spacing w:after="0" w:line="240" w:lineRule="auto"/>
              <w:ind w:left="51" w:firstLine="0"/>
              <w:rPr>
                <w:color w:val="000000" w:themeColor="text1"/>
              </w:rPr>
            </w:pPr>
          </w:p>
        </w:tc>
        <w:tc>
          <w:tcPr>
            <w:tcW w:w="2595" w:type="dxa"/>
            <w:vMerge/>
          </w:tcPr>
          <w:p w14:paraId="59A92273" w14:textId="77777777" w:rsidR="00463FB8" w:rsidRPr="00506131" w:rsidRDefault="00463FB8" w:rsidP="00463FB8">
            <w:pPr>
              <w:pStyle w:val="SectCTableText"/>
              <w:spacing w:after="0" w:line="240" w:lineRule="auto"/>
              <w:ind w:left="51" w:firstLine="0"/>
              <w:rPr>
                <w:color w:val="000000" w:themeColor="text1"/>
              </w:rPr>
            </w:pPr>
          </w:p>
        </w:tc>
        <w:tc>
          <w:tcPr>
            <w:tcW w:w="825" w:type="dxa"/>
          </w:tcPr>
          <w:p w14:paraId="489B87E5" w14:textId="77777777" w:rsidR="00463FB8" w:rsidRPr="00506131" w:rsidRDefault="00463FB8" w:rsidP="00463FB8">
            <w:pPr>
              <w:pStyle w:val="SectCTableText"/>
              <w:spacing w:after="0" w:line="240" w:lineRule="auto"/>
              <w:ind w:left="51" w:firstLine="0"/>
              <w:rPr>
                <w:color w:val="000000" w:themeColor="text1"/>
              </w:rPr>
            </w:pPr>
            <w:r w:rsidRPr="00506131">
              <w:rPr>
                <w:color w:val="000000" w:themeColor="text1"/>
              </w:rPr>
              <w:t>1.3</w:t>
            </w:r>
          </w:p>
        </w:tc>
        <w:tc>
          <w:tcPr>
            <w:tcW w:w="5837" w:type="dxa"/>
          </w:tcPr>
          <w:p w14:paraId="11B9282C" w14:textId="3EAF47BE"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 xml:space="preserve">Identify the relevant </w:t>
            </w:r>
            <w:r w:rsidRPr="00506131">
              <w:rPr>
                <w:b/>
                <w:i/>
                <w:color w:val="000000" w:themeColor="text1"/>
              </w:rPr>
              <w:t>codes and standards</w:t>
            </w:r>
            <w:r w:rsidRPr="00506131">
              <w:rPr>
                <w:color w:val="000000" w:themeColor="text1"/>
              </w:rPr>
              <w:t xml:space="preserve"> for preparing and handling carpentry tools and equipment</w:t>
            </w:r>
            <w:r w:rsidR="00C631FB">
              <w:rPr>
                <w:color w:val="000000" w:themeColor="text1"/>
              </w:rPr>
              <w:t>.</w:t>
            </w:r>
          </w:p>
        </w:tc>
      </w:tr>
      <w:tr w:rsidR="00463FB8" w:rsidRPr="00506131" w14:paraId="62F8F273" w14:textId="77777777" w:rsidTr="00463FB8">
        <w:tc>
          <w:tcPr>
            <w:tcW w:w="490" w:type="dxa"/>
            <w:vMerge/>
          </w:tcPr>
          <w:p w14:paraId="44395B62" w14:textId="77777777" w:rsidR="00463FB8" w:rsidRPr="00506131" w:rsidRDefault="00463FB8" w:rsidP="00463FB8">
            <w:pPr>
              <w:pStyle w:val="SectCTableText"/>
              <w:spacing w:before="240" w:after="0" w:line="240" w:lineRule="auto"/>
              <w:ind w:left="0" w:firstLine="0"/>
              <w:rPr>
                <w:color w:val="000000" w:themeColor="text1"/>
              </w:rPr>
            </w:pPr>
          </w:p>
        </w:tc>
        <w:tc>
          <w:tcPr>
            <w:tcW w:w="2595" w:type="dxa"/>
            <w:vMerge/>
          </w:tcPr>
          <w:p w14:paraId="6773943E" w14:textId="77777777" w:rsidR="00463FB8" w:rsidRPr="00506131" w:rsidRDefault="00463FB8" w:rsidP="00463FB8">
            <w:pPr>
              <w:pStyle w:val="SectCTableText"/>
              <w:spacing w:before="240" w:after="0" w:line="240" w:lineRule="auto"/>
              <w:ind w:left="51" w:firstLine="0"/>
              <w:rPr>
                <w:color w:val="000000" w:themeColor="text1"/>
              </w:rPr>
            </w:pPr>
          </w:p>
        </w:tc>
        <w:tc>
          <w:tcPr>
            <w:tcW w:w="825" w:type="dxa"/>
          </w:tcPr>
          <w:p w14:paraId="580AFFF7" w14:textId="77777777"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1.4</w:t>
            </w:r>
          </w:p>
        </w:tc>
        <w:tc>
          <w:tcPr>
            <w:tcW w:w="5837" w:type="dxa"/>
          </w:tcPr>
          <w:p w14:paraId="390A80B8" w14:textId="14910AFF"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Identify and apply principles of sustainability in preparing and handling carpentry tools and equipment</w:t>
            </w:r>
            <w:r w:rsidR="00C631FB">
              <w:rPr>
                <w:color w:val="000000" w:themeColor="text1"/>
              </w:rPr>
              <w:t>.</w:t>
            </w:r>
          </w:p>
        </w:tc>
      </w:tr>
      <w:tr w:rsidR="00463FB8" w:rsidRPr="00506131" w14:paraId="605696AE" w14:textId="77777777" w:rsidTr="00463FB8">
        <w:tc>
          <w:tcPr>
            <w:tcW w:w="490" w:type="dxa"/>
            <w:vMerge/>
          </w:tcPr>
          <w:p w14:paraId="037A1D4B" w14:textId="77777777" w:rsidR="00463FB8" w:rsidRPr="00506131" w:rsidRDefault="00463FB8" w:rsidP="00463FB8">
            <w:pPr>
              <w:pStyle w:val="SectCTableText"/>
              <w:spacing w:before="240" w:after="0" w:line="240" w:lineRule="auto"/>
              <w:ind w:left="0" w:firstLine="0"/>
              <w:rPr>
                <w:color w:val="000000" w:themeColor="text1"/>
              </w:rPr>
            </w:pPr>
          </w:p>
        </w:tc>
        <w:tc>
          <w:tcPr>
            <w:tcW w:w="2595" w:type="dxa"/>
            <w:vMerge/>
          </w:tcPr>
          <w:p w14:paraId="7EC26EDB" w14:textId="77777777" w:rsidR="00463FB8" w:rsidRPr="00506131" w:rsidRDefault="00463FB8" w:rsidP="00463FB8">
            <w:pPr>
              <w:pStyle w:val="SectCTableText"/>
              <w:spacing w:before="240" w:after="0" w:line="240" w:lineRule="auto"/>
              <w:ind w:left="51" w:firstLine="0"/>
              <w:rPr>
                <w:color w:val="000000" w:themeColor="text1"/>
              </w:rPr>
            </w:pPr>
          </w:p>
        </w:tc>
        <w:tc>
          <w:tcPr>
            <w:tcW w:w="825" w:type="dxa"/>
          </w:tcPr>
          <w:p w14:paraId="0423B2A3" w14:textId="77777777"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1.5</w:t>
            </w:r>
          </w:p>
        </w:tc>
        <w:tc>
          <w:tcPr>
            <w:tcW w:w="5837" w:type="dxa"/>
          </w:tcPr>
          <w:p w14:paraId="6888BA0E" w14:textId="059A133A"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Identify and use terminology for carpentry tools and equipment</w:t>
            </w:r>
            <w:r w:rsidR="00C631FB">
              <w:rPr>
                <w:color w:val="000000" w:themeColor="text1"/>
              </w:rPr>
              <w:t>.</w:t>
            </w:r>
          </w:p>
        </w:tc>
      </w:tr>
    </w:tbl>
    <w:p w14:paraId="2948BE14" w14:textId="280051A6" w:rsidR="00463FB8" w:rsidRPr="00506131" w:rsidRDefault="00463FB8">
      <w:pPr>
        <w:rPr>
          <w:iCs/>
        </w:rPr>
      </w:pPr>
      <w:r w:rsidRPr="00506131">
        <w:rPr>
          <w:iCs/>
        </w:rPr>
        <w:br w:type="page"/>
      </w:r>
    </w:p>
    <w:p w14:paraId="2F491191" w14:textId="77777777" w:rsidR="00463FB8" w:rsidRPr="00506131" w:rsidRDefault="00463FB8">
      <w:pPr>
        <w:rPr>
          <w:iCs/>
        </w:rPr>
      </w:pPr>
    </w:p>
    <w:tbl>
      <w:tblPr>
        <w:tblW w:w="9747" w:type="dxa"/>
        <w:tblLayout w:type="fixed"/>
        <w:tblLook w:val="0000" w:firstRow="0" w:lastRow="0" w:firstColumn="0" w:lastColumn="0" w:noHBand="0" w:noVBand="0"/>
      </w:tblPr>
      <w:tblGrid>
        <w:gridCol w:w="490"/>
        <w:gridCol w:w="2595"/>
        <w:gridCol w:w="825"/>
        <w:gridCol w:w="5837"/>
      </w:tblGrid>
      <w:tr w:rsidR="00463FB8" w:rsidRPr="00506131" w14:paraId="0B9EA962" w14:textId="77777777" w:rsidTr="00463FB8">
        <w:tc>
          <w:tcPr>
            <w:tcW w:w="3085" w:type="dxa"/>
            <w:gridSpan w:val="2"/>
          </w:tcPr>
          <w:p w14:paraId="1720B380" w14:textId="77777777" w:rsidR="00463FB8" w:rsidRPr="00506131" w:rsidRDefault="00463FB8" w:rsidP="00463FB8">
            <w:pPr>
              <w:pStyle w:val="SectCHead1"/>
              <w:spacing w:before="0" w:after="0" w:line="240" w:lineRule="auto"/>
              <w:rPr>
                <w:color w:val="000000" w:themeColor="text1"/>
              </w:rPr>
            </w:pPr>
            <w:r w:rsidRPr="00506131">
              <w:rPr>
                <w:color w:val="000000" w:themeColor="text1"/>
              </w:rPr>
              <w:t>ELEMENT</w:t>
            </w:r>
          </w:p>
        </w:tc>
        <w:tc>
          <w:tcPr>
            <w:tcW w:w="6662" w:type="dxa"/>
            <w:gridSpan w:val="2"/>
          </w:tcPr>
          <w:p w14:paraId="5C92ED18" w14:textId="77777777" w:rsidR="00463FB8" w:rsidRPr="00506131" w:rsidRDefault="00463FB8" w:rsidP="00463FB8">
            <w:pPr>
              <w:pStyle w:val="SectCHead1"/>
              <w:spacing w:before="0" w:after="0" w:line="240" w:lineRule="auto"/>
              <w:ind w:left="66"/>
              <w:rPr>
                <w:color w:val="000000" w:themeColor="text1"/>
              </w:rPr>
            </w:pPr>
            <w:r w:rsidRPr="00506131">
              <w:rPr>
                <w:color w:val="000000" w:themeColor="text1"/>
              </w:rPr>
              <w:t>PERFORMANCE CRITERIA</w:t>
            </w:r>
          </w:p>
        </w:tc>
      </w:tr>
      <w:tr w:rsidR="00463FB8" w:rsidRPr="00506131" w14:paraId="0061D507" w14:textId="77777777" w:rsidTr="00463FB8">
        <w:tc>
          <w:tcPr>
            <w:tcW w:w="490" w:type="dxa"/>
          </w:tcPr>
          <w:p w14:paraId="74DF8B1E" w14:textId="77777777" w:rsidR="00463FB8" w:rsidRPr="00506131" w:rsidRDefault="00463FB8" w:rsidP="00463FB8">
            <w:pPr>
              <w:pStyle w:val="SectCTableText"/>
              <w:spacing w:before="240" w:after="0" w:line="240" w:lineRule="auto"/>
              <w:ind w:left="0" w:firstLine="0"/>
              <w:rPr>
                <w:color w:val="000000" w:themeColor="text1"/>
              </w:rPr>
            </w:pPr>
            <w:r w:rsidRPr="00506131">
              <w:rPr>
                <w:color w:val="000000" w:themeColor="text1"/>
              </w:rPr>
              <w:t>2.</w:t>
            </w:r>
          </w:p>
        </w:tc>
        <w:tc>
          <w:tcPr>
            <w:tcW w:w="2595" w:type="dxa"/>
          </w:tcPr>
          <w:p w14:paraId="3EE8EC0B" w14:textId="11F59585"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Identify and prepare tools</w:t>
            </w:r>
          </w:p>
        </w:tc>
        <w:tc>
          <w:tcPr>
            <w:tcW w:w="825" w:type="dxa"/>
          </w:tcPr>
          <w:p w14:paraId="08B43C70" w14:textId="77777777"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2.1</w:t>
            </w:r>
          </w:p>
        </w:tc>
        <w:tc>
          <w:tcPr>
            <w:tcW w:w="5837" w:type="dxa"/>
          </w:tcPr>
          <w:p w14:paraId="057F5162" w14:textId="778AF357" w:rsidR="00463FB8" w:rsidRPr="00506131" w:rsidRDefault="00463FB8" w:rsidP="00463FB8">
            <w:pPr>
              <w:pStyle w:val="SectCTableText"/>
              <w:spacing w:before="240" w:after="0" w:line="240" w:lineRule="auto"/>
              <w:ind w:left="51" w:firstLine="0"/>
              <w:rPr>
                <w:color w:val="000000" w:themeColor="text1"/>
              </w:rPr>
            </w:pPr>
            <w:r w:rsidRPr="00506131">
              <w:rPr>
                <w:iCs w:val="0"/>
                <w:color w:val="000000" w:themeColor="text1"/>
              </w:rPr>
              <w:t xml:space="preserve">Identify the functions and applications of </w:t>
            </w:r>
            <w:r w:rsidRPr="00506131">
              <w:rPr>
                <w:b/>
                <w:i/>
                <w:iCs w:val="0"/>
                <w:color w:val="000000" w:themeColor="text1"/>
              </w:rPr>
              <w:t>carpentry hand and power tools</w:t>
            </w:r>
            <w:r w:rsidR="00C631FB" w:rsidRPr="00C631FB">
              <w:rPr>
                <w:iCs w:val="0"/>
                <w:color w:val="000000" w:themeColor="text1"/>
              </w:rPr>
              <w:t>.</w:t>
            </w:r>
          </w:p>
        </w:tc>
      </w:tr>
      <w:tr w:rsidR="00463FB8" w:rsidRPr="00506131" w14:paraId="6D7CF25A" w14:textId="77777777" w:rsidTr="00463FB8">
        <w:tc>
          <w:tcPr>
            <w:tcW w:w="490" w:type="dxa"/>
          </w:tcPr>
          <w:p w14:paraId="44361867" w14:textId="77777777" w:rsidR="00463FB8" w:rsidRPr="00506131" w:rsidRDefault="00463FB8" w:rsidP="00463FB8">
            <w:pPr>
              <w:pStyle w:val="SectCTableText"/>
              <w:spacing w:before="240" w:after="0" w:line="240" w:lineRule="auto"/>
              <w:ind w:left="0" w:firstLine="0"/>
              <w:rPr>
                <w:color w:val="000000" w:themeColor="text1"/>
              </w:rPr>
            </w:pPr>
          </w:p>
        </w:tc>
        <w:tc>
          <w:tcPr>
            <w:tcW w:w="2595" w:type="dxa"/>
          </w:tcPr>
          <w:p w14:paraId="6A52FD5C" w14:textId="77777777" w:rsidR="00463FB8" w:rsidRPr="00506131" w:rsidRDefault="00463FB8" w:rsidP="00463FB8">
            <w:pPr>
              <w:pStyle w:val="SectCTableText"/>
              <w:spacing w:before="240" w:after="0" w:line="240" w:lineRule="auto"/>
              <w:ind w:left="51" w:firstLine="0"/>
              <w:rPr>
                <w:color w:val="000000" w:themeColor="text1"/>
              </w:rPr>
            </w:pPr>
          </w:p>
        </w:tc>
        <w:tc>
          <w:tcPr>
            <w:tcW w:w="825" w:type="dxa"/>
          </w:tcPr>
          <w:p w14:paraId="0CCEA7C3" w14:textId="77777777"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2.2</w:t>
            </w:r>
          </w:p>
        </w:tc>
        <w:tc>
          <w:tcPr>
            <w:tcW w:w="5837" w:type="dxa"/>
          </w:tcPr>
          <w:p w14:paraId="6F06A88C" w14:textId="2E16909C" w:rsidR="00463FB8" w:rsidRPr="00506131" w:rsidRDefault="00463FB8" w:rsidP="00463FB8">
            <w:pPr>
              <w:pStyle w:val="SectCTableText"/>
              <w:spacing w:before="240" w:after="0" w:line="240" w:lineRule="auto"/>
              <w:ind w:left="51" w:firstLine="0"/>
              <w:rPr>
                <w:bCs/>
                <w:color w:val="000000" w:themeColor="text1"/>
              </w:rPr>
            </w:pPr>
            <w:r w:rsidRPr="00506131">
              <w:rPr>
                <w:iCs w:val="0"/>
                <w:color w:val="000000" w:themeColor="text1"/>
              </w:rPr>
              <w:t>Select and use the appropriate personal protective equipment (PPE) for specific tools and equipment</w:t>
            </w:r>
            <w:r w:rsidR="00C631FB">
              <w:rPr>
                <w:color w:val="000000" w:themeColor="text1"/>
              </w:rPr>
              <w:t>.</w:t>
            </w:r>
          </w:p>
        </w:tc>
      </w:tr>
      <w:tr w:rsidR="00463FB8" w:rsidRPr="00506131" w14:paraId="0DB5FCC7" w14:textId="77777777" w:rsidTr="00463FB8">
        <w:tc>
          <w:tcPr>
            <w:tcW w:w="490" w:type="dxa"/>
          </w:tcPr>
          <w:p w14:paraId="6D6A4B52" w14:textId="77777777" w:rsidR="00463FB8" w:rsidRPr="00506131" w:rsidRDefault="00463FB8" w:rsidP="00463FB8">
            <w:pPr>
              <w:pStyle w:val="SectCTableText"/>
              <w:spacing w:before="240" w:after="0" w:line="240" w:lineRule="auto"/>
              <w:ind w:left="0" w:firstLine="0"/>
              <w:rPr>
                <w:color w:val="000000" w:themeColor="text1"/>
              </w:rPr>
            </w:pPr>
          </w:p>
        </w:tc>
        <w:tc>
          <w:tcPr>
            <w:tcW w:w="2595" w:type="dxa"/>
          </w:tcPr>
          <w:p w14:paraId="21D886E5" w14:textId="77777777" w:rsidR="00463FB8" w:rsidRPr="00506131" w:rsidRDefault="00463FB8" w:rsidP="00463FB8">
            <w:pPr>
              <w:pStyle w:val="SectCTableText"/>
              <w:spacing w:before="240" w:after="0" w:line="240" w:lineRule="auto"/>
              <w:ind w:left="51" w:firstLine="0"/>
              <w:rPr>
                <w:color w:val="000000" w:themeColor="text1"/>
              </w:rPr>
            </w:pPr>
          </w:p>
        </w:tc>
        <w:tc>
          <w:tcPr>
            <w:tcW w:w="825" w:type="dxa"/>
          </w:tcPr>
          <w:p w14:paraId="0ABBCDA5" w14:textId="77777777"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2.3</w:t>
            </w:r>
          </w:p>
        </w:tc>
        <w:tc>
          <w:tcPr>
            <w:tcW w:w="5837" w:type="dxa"/>
          </w:tcPr>
          <w:p w14:paraId="61CCED3C" w14:textId="09C4C784"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 xml:space="preserve">Select, signed out and prepare the required tools, </w:t>
            </w:r>
            <w:r w:rsidRPr="00506131">
              <w:rPr>
                <w:b/>
                <w:i/>
                <w:color w:val="000000" w:themeColor="text1"/>
              </w:rPr>
              <w:t>equipment and materials</w:t>
            </w:r>
            <w:r w:rsidRPr="00506131">
              <w:rPr>
                <w:color w:val="000000" w:themeColor="text1"/>
              </w:rPr>
              <w:t xml:space="preserve"> appropriate for the tasks according to supervisor’s instructions</w:t>
            </w:r>
            <w:r w:rsidR="00C631FB">
              <w:rPr>
                <w:color w:val="000000" w:themeColor="text1"/>
              </w:rPr>
              <w:t>.</w:t>
            </w:r>
          </w:p>
        </w:tc>
      </w:tr>
      <w:tr w:rsidR="00463FB8" w:rsidRPr="00506131" w14:paraId="55D11401" w14:textId="77777777" w:rsidTr="00463FB8">
        <w:tc>
          <w:tcPr>
            <w:tcW w:w="490" w:type="dxa"/>
          </w:tcPr>
          <w:p w14:paraId="64AF1656" w14:textId="77777777" w:rsidR="00463FB8" w:rsidRPr="00506131" w:rsidRDefault="00463FB8" w:rsidP="00463FB8">
            <w:pPr>
              <w:pStyle w:val="SectCTableText"/>
              <w:spacing w:before="240" w:after="0" w:line="240" w:lineRule="auto"/>
              <w:ind w:left="0" w:firstLine="0"/>
              <w:rPr>
                <w:color w:val="000000" w:themeColor="text1"/>
              </w:rPr>
            </w:pPr>
          </w:p>
        </w:tc>
        <w:tc>
          <w:tcPr>
            <w:tcW w:w="2595" w:type="dxa"/>
          </w:tcPr>
          <w:p w14:paraId="2BF8D60F" w14:textId="77777777" w:rsidR="00463FB8" w:rsidRPr="00506131" w:rsidRDefault="00463FB8" w:rsidP="00463FB8">
            <w:pPr>
              <w:pStyle w:val="SectCTableText"/>
              <w:spacing w:before="240" w:after="0" w:line="240" w:lineRule="auto"/>
              <w:ind w:left="51" w:firstLine="0"/>
              <w:rPr>
                <w:color w:val="000000" w:themeColor="text1"/>
              </w:rPr>
            </w:pPr>
          </w:p>
        </w:tc>
        <w:tc>
          <w:tcPr>
            <w:tcW w:w="825" w:type="dxa"/>
          </w:tcPr>
          <w:p w14:paraId="0438B7BF" w14:textId="15D9EF2B"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2.4</w:t>
            </w:r>
          </w:p>
        </w:tc>
        <w:tc>
          <w:tcPr>
            <w:tcW w:w="5837" w:type="dxa"/>
          </w:tcPr>
          <w:p w14:paraId="0EEDDA01" w14:textId="563EF2B2"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Complete pre-operational checks according to supervisor’s instructions and as required by manufacturers’ specifications</w:t>
            </w:r>
            <w:r w:rsidR="00C631FB">
              <w:rPr>
                <w:color w:val="000000" w:themeColor="text1"/>
              </w:rPr>
              <w:t>.</w:t>
            </w:r>
          </w:p>
        </w:tc>
      </w:tr>
      <w:tr w:rsidR="00463FB8" w:rsidRPr="00506131" w14:paraId="0F25AFB2" w14:textId="77777777" w:rsidTr="00463FB8">
        <w:tc>
          <w:tcPr>
            <w:tcW w:w="490" w:type="dxa"/>
          </w:tcPr>
          <w:p w14:paraId="3D8965BF" w14:textId="3EB12F84" w:rsidR="00463FB8" w:rsidRPr="00506131" w:rsidRDefault="00463FB8" w:rsidP="00463FB8">
            <w:pPr>
              <w:pStyle w:val="SectCTableText"/>
              <w:spacing w:before="240" w:after="0" w:line="240" w:lineRule="auto"/>
              <w:ind w:left="0" w:firstLine="0"/>
              <w:rPr>
                <w:color w:val="000000" w:themeColor="text1"/>
              </w:rPr>
            </w:pPr>
            <w:r w:rsidRPr="00506131">
              <w:rPr>
                <w:color w:val="000000" w:themeColor="text1"/>
              </w:rPr>
              <w:t>3.</w:t>
            </w:r>
          </w:p>
        </w:tc>
        <w:tc>
          <w:tcPr>
            <w:tcW w:w="2595" w:type="dxa"/>
          </w:tcPr>
          <w:p w14:paraId="5B1118D7" w14:textId="63F9F346"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Handle tools</w:t>
            </w:r>
          </w:p>
        </w:tc>
        <w:tc>
          <w:tcPr>
            <w:tcW w:w="825" w:type="dxa"/>
          </w:tcPr>
          <w:p w14:paraId="39F2E2BF" w14:textId="06F6C071"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3.1</w:t>
            </w:r>
          </w:p>
        </w:tc>
        <w:tc>
          <w:tcPr>
            <w:tcW w:w="5837" w:type="dxa"/>
          </w:tcPr>
          <w:p w14:paraId="35F18FC8" w14:textId="4C2AA8E9"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Use hand tools safely and appropriate to the tasks and materials</w:t>
            </w:r>
            <w:r w:rsidR="00C631FB">
              <w:rPr>
                <w:color w:val="000000" w:themeColor="text1"/>
              </w:rPr>
              <w:t>.</w:t>
            </w:r>
          </w:p>
        </w:tc>
      </w:tr>
      <w:tr w:rsidR="00463FB8" w:rsidRPr="00506131" w14:paraId="72C08F23" w14:textId="77777777" w:rsidTr="00463FB8">
        <w:tc>
          <w:tcPr>
            <w:tcW w:w="490" w:type="dxa"/>
          </w:tcPr>
          <w:p w14:paraId="2D4FD36B" w14:textId="77777777" w:rsidR="00463FB8" w:rsidRPr="00506131" w:rsidRDefault="00463FB8" w:rsidP="00463FB8">
            <w:pPr>
              <w:pStyle w:val="SectCTableText"/>
              <w:spacing w:before="240" w:after="0" w:line="240" w:lineRule="auto"/>
              <w:ind w:left="0" w:firstLine="0"/>
              <w:rPr>
                <w:color w:val="000000" w:themeColor="text1"/>
              </w:rPr>
            </w:pPr>
          </w:p>
        </w:tc>
        <w:tc>
          <w:tcPr>
            <w:tcW w:w="2595" w:type="dxa"/>
          </w:tcPr>
          <w:p w14:paraId="6A6E7913" w14:textId="77777777" w:rsidR="00463FB8" w:rsidRPr="00506131" w:rsidRDefault="00463FB8" w:rsidP="00463FB8">
            <w:pPr>
              <w:pStyle w:val="SectCTableText"/>
              <w:spacing w:before="240" w:after="0" w:line="240" w:lineRule="auto"/>
              <w:ind w:left="51" w:firstLine="0"/>
              <w:rPr>
                <w:color w:val="000000" w:themeColor="text1"/>
              </w:rPr>
            </w:pPr>
          </w:p>
        </w:tc>
        <w:tc>
          <w:tcPr>
            <w:tcW w:w="825" w:type="dxa"/>
          </w:tcPr>
          <w:p w14:paraId="2B27B980" w14:textId="6040325D"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3.2</w:t>
            </w:r>
          </w:p>
        </w:tc>
        <w:tc>
          <w:tcPr>
            <w:tcW w:w="5837" w:type="dxa"/>
          </w:tcPr>
          <w:p w14:paraId="2E04370C" w14:textId="6072FB1E"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Use power tools safely and appropriate to the tasks and materials</w:t>
            </w:r>
            <w:r w:rsidR="00C631FB">
              <w:rPr>
                <w:color w:val="000000" w:themeColor="text1"/>
              </w:rPr>
              <w:t>.</w:t>
            </w:r>
          </w:p>
        </w:tc>
      </w:tr>
      <w:tr w:rsidR="00463FB8" w:rsidRPr="00506131" w14:paraId="7FDEDF4E" w14:textId="77777777" w:rsidTr="00463FB8">
        <w:tc>
          <w:tcPr>
            <w:tcW w:w="490" w:type="dxa"/>
          </w:tcPr>
          <w:p w14:paraId="18A09C1B" w14:textId="77777777" w:rsidR="00463FB8" w:rsidRPr="00506131" w:rsidRDefault="00463FB8" w:rsidP="00463FB8">
            <w:pPr>
              <w:pStyle w:val="SectCTableText"/>
              <w:spacing w:before="240" w:after="0" w:line="240" w:lineRule="auto"/>
              <w:ind w:left="0" w:firstLine="0"/>
              <w:rPr>
                <w:color w:val="000000" w:themeColor="text1"/>
              </w:rPr>
            </w:pPr>
          </w:p>
        </w:tc>
        <w:tc>
          <w:tcPr>
            <w:tcW w:w="2595" w:type="dxa"/>
          </w:tcPr>
          <w:p w14:paraId="64917852" w14:textId="77777777" w:rsidR="00463FB8" w:rsidRPr="00506131" w:rsidRDefault="00463FB8" w:rsidP="00463FB8">
            <w:pPr>
              <w:pStyle w:val="SectCTableText"/>
              <w:spacing w:before="240" w:after="0" w:line="240" w:lineRule="auto"/>
              <w:ind w:left="51" w:firstLine="0"/>
              <w:rPr>
                <w:color w:val="000000" w:themeColor="text1"/>
              </w:rPr>
            </w:pPr>
          </w:p>
        </w:tc>
        <w:tc>
          <w:tcPr>
            <w:tcW w:w="825" w:type="dxa"/>
          </w:tcPr>
          <w:p w14:paraId="3BC1CAB0" w14:textId="2429A681"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3.3</w:t>
            </w:r>
          </w:p>
        </w:tc>
        <w:tc>
          <w:tcPr>
            <w:tcW w:w="5837" w:type="dxa"/>
          </w:tcPr>
          <w:p w14:paraId="1489A72B" w14:textId="68C75730"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Check and report on tools requiring maintenance after use</w:t>
            </w:r>
            <w:r w:rsidR="00C631FB">
              <w:rPr>
                <w:color w:val="000000" w:themeColor="text1"/>
              </w:rPr>
              <w:t>.</w:t>
            </w:r>
          </w:p>
        </w:tc>
      </w:tr>
      <w:tr w:rsidR="00463FB8" w:rsidRPr="00506131" w14:paraId="7455A3BC" w14:textId="77777777" w:rsidTr="00463FB8">
        <w:tc>
          <w:tcPr>
            <w:tcW w:w="490" w:type="dxa"/>
          </w:tcPr>
          <w:p w14:paraId="74C358C0" w14:textId="1477484E" w:rsidR="00463FB8" w:rsidRPr="00506131" w:rsidRDefault="00463FB8" w:rsidP="00463FB8">
            <w:pPr>
              <w:pStyle w:val="SectCTableText"/>
              <w:spacing w:before="240" w:after="0" w:line="240" w:lineRule="auto"/>
              <w:ind w:left="0" w:firstLine="0"/>
              <w:rPr>
                <w:color w:val="000000" w:themeColor="text1"/>
              </w:rPr>
            </w:pPr>
            <w:r w:rsidRPr="00506131">
              <w:rPr>
                <w:color w:val="000000" w:themeColor="text1"/>
              </w:rPr>
              <w:t>4.</w:t>
            </w:r>
          </w:p>
        </w:tc>
        <w:tc>
          <w:tcPr>
            <w:tcW w:w="2595" w:type="dxa"/>
          </w:tcPr>
          <w:p w14:paraId="0530B544" w14:textId="3F1D861E"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Select and use plant and equipment</w:t>
            </w:r>
          </w:p>
        </w:tc>
        <w:tc>
          <w:tcPr>
            <w:tcW w:w="825" w:type="dxa"/>
          </w:tcPr>
          <w:p w14:paraId="38A69A64" w14:textId="6AAF0610"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4.1</w:t>
            </w:r>
          </w:p>
        </w:tc>
        <w:tc>
          <w:tcPr>
            <w:tcW w:w="5837" w:type="dxa"/>
          </w:tcPr>
          <w:p w14:paraId="6A7DBA01" w14:textId="0AC32D56" w:rsidR="00463FB8" w:rsidRPr="00506131" w:rsidRDefault="00463FB8" w:rsidP="00463FB8">
            <w:pPr>
              <w:pStyle w:val="SectCTableText"/>
              <w:spacing w:before="240" w:after="0" w:line="240" w:lineRule="auto"/>
              <w:ind w:left="51" w:firstLine="0"/>
              <w:rPr>
                <w:color w:val="000000" w:themeColor="text1"/>
              </w:rPr>
            </w:pPr>
            <w:r w:rsidRPr="00506131">
              <w:rPr>
                <w:iCs w:val="0"/>
                <w:color w:val="000000" w:themeColor="text1"/>
              </w:rPr>
              <w:t xml:space="preserve">Identify the functions, applications and operating methods of </w:t>
            </w:r>
            <w:r w:rsidRPr="00506131">
              <w:rPr>
                <w:b/>
                <w:i/>
                <w:iCs w:val="0"/>
                <w:color w:val="000000" w:themeColor="text1"/>
              </w:rPr>
              <w:t>general construction plant</w:t>
            </w:r>
            <w:r w:rsidRPr="00506131">
              <w:rPr>
                <w:iCs w:val="0"/>
                <w:color w:val="000000" w:themeColor="text1"/>
              </w:rPr>
              <w:t xml:space="preserve"> and equipment</w:t>
            </w:r>
            <w:r w:rsidR="00C631FB">
              <w:rPr>
                <w:iCs w:val="0"/>
                <w:color w:val="000000" w:themeColor="text1"/>
              </w:rPr>
              <w:t>.</w:t>
            </w:r>
          </w:p>
        </w:tc>
      </w:tr>
      <w:tr w:rsidR="00463FB8" w:rsidRPr="00506131" w14:paraId="0D08DA1E" w14:textId="77777777" w:rsidTr="00463FB8">
        <w:tc>
          <w:tcPr>
            <w:tcW w:w="490" w:type="dxa"/>
          </w:tcPr>
          <w:p w14:paraId="14E03F0F" w14:textId="77777777" w:rsidR="00463FB8" w:rsidRPr="00506131" w:rsidRDefault="00463FB8" w:rsidP="00463FB8">
            <w:pPr>
              <w:pStyle w:val="SectCTableText"/>
              <w:spacing w:before="240" w:after="0" w:line="240" w:lineRule="auto"/>
              <w:ind w:left="0" w:firstLine="0"/>
              <w:rPr>
                <w:color w:val="000000" w:themeColor="text1"/>
              </w:rPr>
            </w:pPr>
          </w:p>
        </w:tc>
        <w:tc>
          <w:tcPr>
            <w:tcW w:w="2595" w:type="dxa"/>
          </w:tcPr>
          <w:p w14:paraId="79DFCD61" w14:textId="77777777" w:rsidR="00463FB8" w:rsidRPr="00506131" w:rsidRDefault="00463FB8" w:rsidP="00463FB8">
            <w:pPr>
              <w:pStyle w:val="SectCTableText"/>
              <w:spacing w:before="240" w:after="0" w:line="240" w:lineRule="auto"/>
              <w:ind w:left="51" w:firstLine="0"/>
              <w:rPr>
                <w:color w:val="000000" w:themeColor="text1"/>
              </w:rPr>
            </w:pPr>
          </w:p>
        </w:tc>
        <w:tc>
          <w:tcPr>
            <w:tcW w:w="825" w:type="dxa"/>
          </w:tcPr>
          <w:p w14:paraId="19D70584" w14:textId="27A4681F"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4.2</w:t>
            </w:r>
          </w:p>
        </w:tc>
        <w:tc>
          <w:tcPr>
            <w:tcW w:w="5837" w:type="dxa"/>
          </w:tcPr>
          <w:p w14:paraId="68FB556B" w14:textId="7D1152AA" w:rsidR="00463FB8" w:rsidRPr="00506131" w:rsidRDefault="00463FB8" w:rsidP="00463FB8">
            <w:pPr>
              <w:pStyle w:val="SectCTableText"/>
              <w:spacing w:before="240" w:after="0" w:line="240" w:lineRule="auto"/>
              <w:ind w:left="51" w:firstLine="0"/>
              <w:rPr>
                <w:iCs w:val="0"/>
                <w:color w:val="000000" w:themeColor="text1"/>
              </w:rPr>
            </w:pPr>
            <w:r w:rsidRPr="00506131">
              <w:rPr>
                <w:color w:val="000000" w:themeColor="text1"/>
              </w:rPr>
              <w:t>Select and prepare plant and equipment appropriate for the tasks</w:t>
            </w:r>
            <w:r w:rsidRPr="00506131">
              <w:rPr>
                <w:b/>
                <w:i/>
                <w:color w:val="000000" w:themeColor="text1"/>
              </w:rPr>
              <w:t xml:space="preserve"> </w:t>
            </w:r>
            <w:r w:rsidRPr="00506131">
              <w:rPr>
                <w:color w:val="000000" w:themeColor="text1"/>
              </w:rPr>
              <w:t>according to supervisor’s instructions and safety requirements</w:t>
            </w:r>
            <w:r w:rsidR="00C631FB">
              <w:rPr>
                <w:color w:val="000000" w:themeColor="text1"/>
              </w:rPr>
              <w:t>.</w:t>
            </w:r>
          </w:p>
        </w:tc>
      </w:tr>
      <w:tr w:rsidR="00463FB8" w:rsidRPr="00506131" w14:paraId="53CAFB2A" w14:textId="77777777" w:rsidTr="00463FB8">
        <w:tc>
          <w:tcPr>
            <w:tcW w:w="490" w:type="dxa"/>
          </w:tcPr>
          <w:p w14:paraId="4C5F3D37" w14:textId="77777777" w:rsidR="00463FB8" w:rsidRPr="00506131" w:rsidRDefault="00463FB8" w:rsidP="00463FB8">
            <w:pPr>
              <w:pStyle w:val="SectCTableText"/>
              <w:spacing w:before="240" w:after="0" w:line="240" w:lineRule="auto"/>
              <w:ind w:left="0" w:firstLine="0"/>
              <w:rPr>
                <w:color w:val="000000" w:themeColor="text1"/>
              </w:rPr>
            </w:pPr>
          </w:p>
        </w:tc>
        <w:tc>
          <w:tcPr>
            <w:tcW w:w="2595" w:type="dxa"/>
          </w:tcPr>
          <w:p w14:paraId="7CBC3953" w14:textId="77777777" w:rsidR="00463FB8" w:rsidRPr="00506131" w:rsidRDefault="00463FB8" w:rsidP="00463FB8">
            <w:pPr>
              <w:pStyle w:val="SectCTableText"/>
              <w:spacing w:before="240" w:after="0" w:line="240" w:lineRule="auto"/>
              <w:ind w:left="51" w:firstLine="0"/>
              <w:rPr>
                <w:color w:val="000000" w:themeColor="text1"/>
              </w:rPr>
            </w:pPr>
          </w:p>
        </w:tc>
        <w:tc>
          <w:tcPr>
            <w:tcW w:w="825" w:type="dxa"/>
          </w:tcPr>
          <w:p w14:paraId="5BF016E4" w14:textId="2D126B07"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4.3</w:t>
            </w:r>
          </w:p>
        </w:tc>
        <w:tc>
          <w:tcPr>
            <w:tcW w:w="5837" w:type="dxa"/>
          </w:tcPr>
          <w:p w14:paraId="24AB1ED8" w14:textId="290EA6F0"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Check plant and equipment for safety before use and report any faults</w:t>
            </w:r>
            <w:r w:rsidR="00506131">
              <w:rPr>
                <w:color w:val="000000" w:themeColor="text1"/>
              </w:rPr>
              <w:t>,</w:t>
            </w:r>
            <w:r w:rsidRPr="00506131">
              <w:rPr>
                <w:color w:val="000000" w:themeColor="text1"/>
              </w:rPr>
              <w:t xml:space="preserve"> as required</w:t>
            </w:r>
            <w:r w:rsidR="00C631FB">
              <w:rPr>
                <w:color w:val="000000" w:themeColor="text1"/>
              </w:rPr>
              <w:t>.</w:t>
            </w:r>
          </w:p>
        </w:tc>
      </w:tr>
      <w:tr w:rsidR="00463FB8" w:rsidRPr="00506131" w14:paraId="309A2AE1" w14:textId="77777777" w:rsidTr="00463FB8">
        <w:tc>
          <w:tcPr>
            <w:tcW w:w="490" w:type="dxa"/>
          </w:tcPr>
          <w:p w14:paraId="32BF1DD3" w14:textId="77777777" w:rsidR="00463FB8" w:rsidRPr="00506131" w:rsidRDefault="00463FB8" w:rsidP="00463FB8">
            <w:pPr>
              <w:pStyle w:val="SectCTableText"/>
              <w:spacing w:before="240" w:after="0" w:line="240" w:lineRule="auto"/>
              <w:ind w:left="0" w:firstLine="0"/>
              <w:rPr>
                <w:color w:val="000000" w:themeColor="text1"/>
              </w:rPr>
            </w:pPr>
          </w:p>
        </w:tc>
        <w:tc>
          <w:tcPr>
            <w:tcW w:w="2595" w:type="dxa"/>
          </w:tcPr>
          <w:p w14:paraId="68E7E6D1" w14:textId="77777777" w:rsidR="00463FB8" w:rsidRPr="00506131" w:rsidRDefault="00463FB8" w:rsidP="00463FB8">
            <w:pPr>
              <w:pStyle w:val="SectCTableText"/>
              <w:spacing w:before="240" w:after="0" w:line="240" w:lineRule="auto"/>
              <w:ind w:left="51" w:firstLine="0"/>
              <w:rPr>
                <w:color w:val="000000" w:themeColor="text1"/>
              </w:rPr>
            </w:pPr>
          </w:p>
        </w:tc>
        <w:tc>
          <w:tcPr>
            <w:tcW w:w="825" w:type="dxa"/>
          </w:tcPr>
          <w:p w14:paraId="238EBE7D" w14:textId="256BB934"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4.4</w:t>
            </w:r>
          </w:p>
        </w:tc>
        <w:tc>
          <w:tcPr>
            <w:tcW w:w="5837" w:type="dxa"/>
          </w:tcPr>
          <w:p w14:paraId="362E7DBA" w14:textId="545070DE" w:rsidR="00463FB8" w:rsidRPr="00506131" w:rsidRDefault="00463FB8" w:rsidP="00463FB8">
            <w:pPr>
              <w:pStyle w:val="SectCTableText"/>
              <w:spacing w:before="240" w:after="0" w:line="240" w:lineRule="auto"/>
              <w:ind w:left="51" w:firstLine="0"/>
              <w:rPr>
                <w:color w:val="000000" w:themeColor="text1"/>
              </w:rPr>
            </w:pPr>
            <w:r w:rsidRPr="00506131">
              <w:rPr>
                <w:rFonts w:eastAsia="Arial"/>
                <w:color w:val="000000" w:themeColor="text1"/>
              </w:rPr>
              <w:t>Use plant and equipment according to manufacturers’ specifications and ensuring the safety of self and others</w:t>
            </w:r>
            <w:r w:rsidR="00C631FB">
              <w:rPr>
                <w:rFonts w:eastAsia="Arial"/>
                <w:color w:val="000000" w:themeColor="text1"/>
              </w:rPr>
              <w:t>.</w:t>
            </w:r>
          </w:p>
        </w:tc>
      </w:tr>
      <w:tr w:rsidR="00463FB8" w:rsidRPr="00506131" w14:paraId="14FB0C54" w14:textId="77777777" w:rsidTr="00463FB8">
        <w:tc>
          <w:tcPr>
            <w:tcW w:w="490" w:type="dxa"/>
          </w:tcPr>
          <w:p w14:paraId="0E9EBB55" w14:textId="308C28E3" w:rsidR="00463FB8" w:rsidRPr="00506131" w:rsidRDefault="00463FB8" w:rsidP="00463FB8">
            <w:pPr>
              <w:pStyle w:val="SectCTableText"/>
              <w:spacing w:before="240" w:after="0" w:line="240" w:lineRule="auto"/>
              <w:ind w:left="0" w:firstLine="0"/>
              <w:rPr>
                <w:color w:val="000000" w:themeColor="text1"/>
              </w:rPr>
            </w:pPr>
            <w:r w:rsidRPr="00506131">
              <w:rPr>
                <w:color w:val="000000" w:themeColor="text1"/>
              </w:rPr>
              <w:t>5.</w:t>
            </w:r>
          </w:p>
        </w:tc>
        <w:tc>
          <w:tcPr>
            <w:tcW w:w="2595" w:type="dxa"/>
          </w:tcPr>
          <w:p w14:paraId="7A856F9C" w14:textId="77F7810A" w:rsidR="00463FB8" w:rsidRPr="00506131" w:rsidRDefault="00463FB8" w:rsidP="00463FB8">
            <w:pPr>
              <w:pStyle w:val="SectCTableText"/>
              <w:spacing w:before="240" w:after="0" w:line="240" w:lineRule="auto"/>
              <w:ind w:left="51" w:firstLine="0"/>
              <w:rPr>
                <w:color w:val="000000" w:themeColor="text1"/>
              </w:rPr>
            </w:pPr>
            <w:r w:rsidRPr="00506131">
              <w:t>Clean up</w:t>
            </w:r>
          </w:p>
        </w:tc>
        <w:tc>
          <w:tcPr>
            <w:tcW w:w="825" w:type="dxa"/>
          </w:tcPr>
          <w:p w14:paraId="6C17BBAA" w14:textId="6D1E514B"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5.1</w:t>
            </w:r>
          </w:p>
        </w:tc>
        <w:tc>
          <w:tcPr>
            <w:tcW w:w="5837" w:type="dxa"/>
          </w:tcPr>
          <w:p w14:paraId="65875CAB" w14:textId="79FAB37E" w:rsidR="00463FB8" w:rsidRPr="00506131" w:rsidRDefault="00463FB8" w:rsidP="00463FB8">
            <w:pPr>
              <w:pStyle w:val="SectCTableText"/>
              <w:spacing w:before="240" w:after="0" w:line="240" w:lineRule="auto"/>
              <w:ind w:left="51" w:firstLine="0"/>
              <w:rPr>
                <w:rFonts w:eastAsia="Arial"/>
                <w:color w:val="000000" w:themeColor="text1"/>
              </w:rPr>
            </w:pPr>
            <w:r w:rsidRPr="00506131">
              <w:rPr>
                <w:iCs w:val="0"/>
                <w:color w:val="000000" w:themeColor="text1"/>
              </w:rPr>
              <w:t>Clear work area and dispose of, reuse or recycle materials in accordance with legislation, regulations and codes of practice and supervisor’s instructions</w:t>
            </w:r>
            <w:r w:rsidR="00C631FB">
              <w:rPr>
                <w:iCs w:val="0"/>
                <w:color w:val="000000" w:themeColor="text1"/>
              </w:rPr>
              <w:t>.</w:t>
            </w:r>
          </w:p>
        </w:tc>
      </w:tr>
      <w:tr w:rsidR="00463FB8" w:rsidRPr="00506131" w14:paraId="3DE0368C" w14:textId="77777777" w:rsidTr="00463FB8">
        <w:tc>
          <w:tcPr>
            <w:tcW w:w="490" w:type="dxa"/>
          </w:tcPr>
          <w:p w14:paraId="06F17BC9" w14:textId="77777777" w:rsidR="00463FB8" w:rsidRPr="00506131" w:rsidRDefault="00463FB8" w:rsidP="00463FB8">
            <w:pPr>
              <w:pStyle w:val="SectCTableText"/>
              <w:spacing w:before="240" w:after="0" w:line="240" w:lineRule="auto"/>
              <w:ind w:left="0" w:firstLine="0"/>
              <w:rPr>
                <w:color w:val="000000" w:themeColor="text1"/>
              </w:rPr>
            </w:pPr>
          </w:p>
        </w:tc>
        <w:tc>
          <w:tcPr>
            <w:tcW w:w="2595" w:type="dxa"/>
          </w:tcPr>
          <w:p w14:paraId="7926919A" w14:textId="77777777" w:rsidR="00463FB8" w:rsidRPr="00506131" w:rsidRDefault="00463FB8" w:rsidP="00463FB8">
            <w:pPr>
              <w:pStyle w:val="SectCTableText"/>
              <w:spacing w:before="240" w:after="0" w:line="240" w:lineRule="auto"/>
              <w:ind w:left="51" w:firstLine="0"/>
            </w:pPr>
          </w:p>
        </w:tc>
        <w:tc>
          <w:tcPr>
            <w:tcW w:w="825" w:type="dxa"/>
          </w:tcPr>
          <w:p w14:paraId="57ACBB01" w14:textId="5D996A9B"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5.2</w:t>
            </w:r>
          </w:p>
        </w:tc>
        <w:tc>
          <w:tcPr>
            <w:tcW w:w="5837" w:type="dxa"/>
          </w:tcPr>
          <w:p w14:paraId="188EEB29" w14:textId="638767AE" w:rsidR="00463FB8" w:rsidRPr="00506131" w:rsidRDefault="00463FB8" w:rsidP="00463FB8">
            <w:pPr>
              <w:pStyle w:val="SectCTableText"/>
              <w:spacing w:before="240" w:after="0" w:line="240" w:lineRule="auto"/>
              <w:ind w:left="51" w:firstLine="0"/>
              <w:rPr>
                <w:iCs w:val="0"/>
                <w:color w:val="000000" w:themeColor="text1"/>
              </w:rPr>
            </w:pPr>
            <w:r w:rsidRPr="00506131">
              <w:rPr>
                <w:iCs w:val="0"/>
                <w:color w:val="000000" w:themeColor="text1"/>
              </w:rPr>
              <w:t>Clean, sign in, and store machinery, tools and equipment according to manufacturers’ specifications and by following safe working practices</w:t>
            </w:r>
            <w:r w:rsidR="00C631FB">
              <w:rPr>
                <w:iCs w:val="0"/>
                <w:color w:val="000000" w:themeColor="text1"/>
              </w:rPr>
              <w:t>.</w:t>
            </w:r>
          </w:p>
        </w:tc>
      </w:tr>
      <w:tr w:rsidR="00463FB8" w:rsidRPr="00506131" w14:paraId="7B536153" w14:textId="77777777" w:rsidTr="00463FB8">
        <w:tc>
          <w:tcPr>
            <w:tcW w:w="490" w:type="dxa"/>
          </w:tcPr>
          <w:p w14:paraId="4B3E9B32" w14:textId="77777777" w:rsidR="00463FB8" w:rsidRPr="00506131" w:rsidRDefault="00463FB8" w:rsidP="00463FB8">
            <w:pPr>
              <w:pStyle w:val="SectCTableText"/>
              <w:spacing w:before="240" w:after="0" w:line="240" w:lineRule="auto"/>
              <w:ind w:left="0" w:firstLine="0"/>
              <w:rPr>
                <w:color w:val="000000" w:themeColor="text1"/>
              </w:rPr>
            </w:pPr>
          </w:p>
        </w:tc>
        <w:tc>
          <w:tcPr>
            <w:tcW w:w="2595" w:type="dxa"/>
          </w:tcPr>
          <w:p w14:paraId="3BD49F23" w14:textId="77777777" w:rsidR="00463FB8" w:rsidRPr="00506131" w:rsidRDefault="00463FB8" w:rsidP="00463FB8">
            <w:pPr>
              <w:pStyle w:val="SectCTableText"/>
              <w:spacing w:before="240" w:after="0" w:line="240" w:lineRule="auto"/>
              <w:ind w:left="51" w:firstLine="0"/>
            </w:pPr>
          </w:p>
        </w:tc>
        <w:tc>
          <w:tcPr>
            <w:tcW w:w="825" w:type="dxa"/>
          </w:tcPr>
          <w:p w14:paraId="66E9D09D" w14:textId="48C9B7C5" w:rsidR="00463FB8" w:rsidRPr="00506131" w:rsidRDefault="00463FB8" w:rsidP="00463FB8">
            <w:pPr>
              <w:pStyle w:val="SectCTableText"/>
              <w:spacing w:before="240" w:after="0" w:line="240" w:lineRule="auto"/>
              <w:ind w:left="51" w:firstLine="0"/>
              <w:rPr>
                <w:color w:val="000000" w:themeColor="text1"/>
              </w:rPr>
            </w:pPr>
            <w:r w:rsidRPr="00506131">
              <w:rPr>
                <w:color w:val="000000" w:themeColor="text1"/>
              </w:rPr>
              <w:t>5.3</w:t>
            </w:r>
          </w:p>
        </w:tc>
        <w:tc>
          <w:tcPr>
            <w:tcW w:w="5837" w:type="dxa"/>
          </w:tcPr>
          <w:p w14:paraId="32F4FB24" w14:textId="7D9BDBE7" w:rsidR="00463FB8" w:rsidRPr="00506131" w:rsidRDefault="00463FB8" w:rsidP="00463FB8">
            <w:pPr>
              <w:pStyle w:val="SectCTableText"/>
              <w:spacing w:before="240" w:after="0" w:line="240" w:lineRule="auto"/>
              <w:ind w:left="51" w:firstLine="0"/>
              <w:rPr>
                <w:iCs w:val="0"/>
                <w:color w:val="000000" w:themeColor="text1"/>
              </w:rPr>
            </w:pPr>
            <w:r w:rsidRPr="00506131">
              <w:rPr>
                <w:iCs w:val="0"/>
                <w:color w:val="000000" w:themeColor="text1"/>
              </w:rPr>
              <w:t>Identify malfunctions, faults, wear or damage to tools and equipment and report for repair or replacement.</w:t>
            </w:r>
          </w:p>
        </w:tc>
      </w:tr>
    </w:tbl>
    <w:p w14:paraId="19AF19F0" w14:textId="77777777" w:rsidR="00463FB8" w:rsidRPr="00506131" w:rsidRDefault="00463FB8" w:rsidP="00463FB8">
      <w:pPr>
        <w:rPr>
          <w:iCs/>
        </w:rPr>
      </w:pPr>
      <w:r w:rsidRPr="00506131">
        <w:rPr>
          <w:iCs/>
        </w:rPr>
        <w:br w:type="page"/>
      </w:r>
    </w:p>
    <w:tbl>
      <w:tblPr>
        <w:tblW w:w="21421" w:type="dxa"/>
        <w:tblLayout w:type="fixed"/>
        <w:tblLook w:val="0000" w:firstRow="0" w:lastRow="0" w:firstColumn="0" w:lastColumn="0" w:noHBand="0" w:noVBand="0"/>
      </w:tblPr>
      <w:tblGrid>
        <w:gridCol w:w="3085"/>
        <w:gridCol w:w="825"/>
        <w:gridCol w:w="201"/>
        <w:gridCol w:w="5636"/>
        <w:gridCol w:w="123"/>
        <w:gridCol w:w="53"/>
        <w:gridCol w:w="5661"/>
        <w:gridCol w:w="5837"/>
      </w:tblGrid>
      <w:tr w:rsidR="00463FB8" w:rsidRPr="00506131" w14:paraId="663262DF" w14:textId="77777777" w:rsidTr="00506131">
        <w:trPr>
          <w:gridAfter w:val="4"/>
          <w:wAfter w:w="11674" w:type="dxa"/>
        </w:trPr>
        <w:tc>
          <w:tcPr>
            <w:tcW w:w="9747" w:type="dxa"/>
            <w:gridSpan w:val="4"/>
          </w:tcPr>
          <w:p w14:paraId="24763740" w14:textId="77777777" w:rsidR="00463FB8" w:rsidRPr="00506131" w:rsidRDefault="00463FB8" w:rsidP="00506131">
            <w:pPr>
              <w:pStyle w:val="SectCTableText"/>
              <w:spacing w:before="0" w:after="0" w:line="240" w:lineRule="auto"/>
              <w:ind w:left="0" w:firstLine="0"/>
              <w:rPr>
                <w:b/>
                <w:color w:val="000000" w:themeColor="text1"/>
              </w:rPr>
            </w:pPr>
            <w:r w:rsidRPr="00506131">
              <w:rPr>
                <w:b/>
                <w:color w:val="000000" w:themeColor="text1"/>
              </w:rPr>
              <w:lastRenderedPageBreak/>
              <w:t>REQUIRED SKILLS AND KNOWLEDGE</w:t>
            </w:r>
          </w:p>
        </w:tc>
      </w:tr>
      <w:tr w:rsidR="00463FB8" w:rsidRPr="00506131" w14:paraId="698C8561" w14:textId="77777777" w:rsidTr="00506131">
        <w:trPr>
          <w:gridAfter w:val="4"/>
          <w:wAfter w:w="11674" w:type="dxa"/>
        </w:trPr>
        <w:tc>
          <w:tcPr>
            <w:tcW w:w="9747" w:type="dxa"/>
            <w:gridSpan w:val="4"/>
          </w:tcPr>
          <w:p w14:paraId="3607EFEF" w14:textId="77777777" w:rsidR="00463FB8" w:rsidRPr="00506131" w:rsidRDefault="00463FB8" w:rsidP="00463FB8">
            <w:pPr>
              <w:pStyle w:val="SectCTableText"/>
              <w:spacing w:after="0" w:line="240" w:lineRule="auto"/>
              <w:ind w:left="0" w:firstLine="0"/>
              <w:rPr>
                <w:i/>
                <w:color w:val="000000" w:themeColor="text1"/>
                <w:sz w:val="20"/>
              </w:rPr>
            </w:pPr>
            <w:r w:rsidRPr="00506131">
              <w:rPr>
                <w:i/>
                <w:color w:val="000000" w:themeColor="text1"/>
                <w:sz w:val="20"/>
              </w:rPr>
              <w:t>This describes the essential skills and knowledge and their level, required for this unit.</w:t>
            </w:r>
          </w:p>
        </w:tc>
      </w:tr>
      <w:tr w:rsidR="00463FB8" w:rsidRPr="00506131" w14:paraId="778CF37E" w14:textId="77777777" w:rsidTr="00506131">
        <w:trPr>
          <w:gridAfter w:val="4"/>
          <w:wAfter w:w="11674" w:type="dxa"/>
        </w:trPr>
        <w:tc>
          <w:tcPr>
            <w:tcW w:w="3085" w:type="dxa"/>
          </w:tcPr>
          <w:p w14:paraId="4EE5C71C" w14:textId="77777777" w:rsidR="00463FB8" w:rsidRPr="00506131" w:rsidRDefault="00463FB8" w:rsidP="00506131">
            <w:pPr>
              <w:pStyle w:val="SectCTableText"/>
              <w:spacing w:after="0" w:line="240" w:lineRule="auto"/>
              <w:ind w:left="0" w:firstLine="0"/>
              <w:rPr>
                <w:color w:val="000000" w:themeColor="text1"/>
              </w:rPr>
            </w:pPr>
            <w:r w:rsidRPr="00506131">
              <w:t>Required skills:</w:t>
            </w:r>
          </w:p>
        </w:tc>
        <w:tc>
          <w:tcPr>
            <w:tcW w:w="825" w:type="dxa"/>
          </w:tcPr>
          <w:p w14:paraId="60145416" w14:textId="77777777" w:rsidR="00463FB8" w:rsidRPr="00506131" w:rsidRDefault="00463FB8" w:rsidP="00506131">
            <w:pPr>
              <w:pStyle w:val="SectCTableText"/>
              <w:spacing w:after="0" w:line="240" w:lineRule="auto"/>
              <w:ind w:left="0" w:firstLine="0"/>
              <w:rPr>
                <w:color w:val="000000" w:themeColor="text1"/>
              </w:rPr>
            </w:pPr>
          </w:p>
        </w:tc>
        <w:tc>
          <w:tcPr>
            <w:tcW w:w="5837" w:type="dxa"/>
            <w:gridSpan w:val="2"/>
          </w:tcPr>
          <w:p w14:paraId="06EAC4CF" w14:textId="77777777" w:rsidR="00463FB8" w:rsidRPr="00506131" w:rsidRDefault="00463FB8" w:rsidP="00506131">
            <w:pPr>
              <w:pStyle w:val="SectCTableText"/>
              <w:spacing w:after="0" w:line="240" w:lineRule="auto"/>
              <w:ind w:left="0" w:firstLine="0"/>
              <w:rPr>
                <w:color w:val="000000" w:themeColor="text1"/>
              </w:rPr>
            </w:pPr>
          </w:p>
        </w:tc>
      </w:tr>
      <w:tr w:rsidR="00463FB8" w:rsidRPr="00506131" w14:paraId="6C46277A" w14:textId="77777777" w:rsidTr="00506131">
        <w:trPr>
          <w:gridAfter w:val="4"/>
          <w:wAfter w:w="11674" w:type="dxa"/>
          <w:trHeight w:val="1840"/>
        </w:trPr>
        <w:tc>
          <w:tcPr>
            <w:tcW w:w="9747" w:type="dxa"/>
            <w:gridSpan w:val="4"/>
          </w:tcPr>
          <w:p w14:paraId="75660EBF" w14:textId="77777777" w:rsidR="00463FB8" w:rsidRPr="00506131" w:rsidRDefault="00463FB8" w:rsidP="00463FB8">
            <w:pPr>
              <w:pStyle w:val="BBul"/>
            </w:pPr>
            <w:r w:rsidRPr="00506131">
              <w:t>reading skills to interpret documentation, specifications and instructions</w:t>
            </w:r>
          </w:p>
          <w:p w14:paraId="6750BDD4" w14:textId="77777777" w:rsidR="00463FB8" w:rsidRPr="00506131" w:rsidRDefault="00463FB8" w:rsidP="00463FB8">
            <w:pPr>
              <w:pStyle w:val="BBul"/>
            </w:pPr>
            <w:r w:rsidRPr="00506131">
              <w:t>writing skills to complete basic documentation</w:t>
            </w:r>
          </w:p>
          <w:p w14:paraId="1F8F6561" w14:textId="77777777" w:rsidR="00463FB8" w:rsidRPr="00506131" w:rsidRDefault="00463FB8" w:rsidP="00463FB8">
            <w:pPr>
              <w:pStyle w:val="BBul"/>
            </w:pPr>
            <w:r w:rsidRPr="00506131">
              <w:t>oral communication skills to:</w:t>
            </w:r>
          </w:p>
          <w:p w14:paraId="5B30FB46" w14:textId="0271A47B" w:rsidR="00463FB8" w:rsidRPr="00506131" w:rsidRDefault="00463FB8" w:rsidP="00642879">
            <w:pPr>
              <w:pStyle w:val="Dash"/>
              <w:spacing w:before="40"/>
            </w:pPr>
            <w:r w:rsidRPr="00506131">
              <w:t>use terminology for carpentry tools and equipment</w:t>
            </w:r>
          </w:p>
          <w:p w14:paraId="01249FC0" w14:textId="5FAB578F" w:rsidR="00463FB8" w:rsidRPr="00506131" w:rsidRDefault="00463FB8" w:rsidP="00642879">
            <w:pPr>
              <w:pStyle w:val="Dash"/>
              <w:spacing w:before="40"/>
            </w:pPr>
            <w:r w:rsidRPr="00506131">
              <w:t>use questioning to identify and confirm task requirements</w:t>
            </w:r>
          </w:p>
          <w:p w14:paraId="75112AC4" w14:textId="45AF23F1" w:rsidR="00463FB8" w:rsidRPr="00506131" w:rsidRDefault="00463FB8" w:rsidP="00642879">
            <w:pPr>
              <w:pStyle w:val="Dash"/>
              <w:spacing w:before="40"/>
            </w:pPr>
            <w:r w:rsidRPr="00506131">
              <w:t>report tools and equipment faults</w:t>
            </w:r>
          </w:p>
          <w:p w14:paraId="731FE820" w14:textId="77777777" w:rsidR="00463FB8" w:rsidRPr="00506131" w:rsidRDefault="00463FB8" w:rsidP="00463FB8">
            <w:pPr>
              <w:pStyle w:val="BBul"/>
            </w:pPr>
            <w:r w:rsidRPr="00506131">
              <w:t>teamwork skills to ensure a safe working environment</w:t>
            </w:r>
          </w:p>
          <w:p w14:paraId="2A18F901" w14:textId="77777777" w:rsidR="00463FB8" w:rsidRPr="00506131" w:rsidRDefault="00463FB8" w:rsidP="00463FB8">
            <w:pPr>
              <w:pStyle w:val="BBul"/>
            </w:pPr>
            <w:r w:rsidRPr="00506131">
              <w:t>planning and organising skills to:</w:t>
            </w:r>
          </w:p>
          <w:p w14:paraId="1B156C10" w14:textId="2F1E65A8" w:rsidR="00463FB8" w:rsidRPr="00506131" w:rsidRDefault="00463FB8" w:rsidP="00642879">
            <w:pPr>
              <w:pStyle w:val="Dash"/>
              <w:spacing w:before="40"/>
            </w:pPr>
            <w:r w:rsidRPr="00506131">
              <w:t>identify and prepare required carpentry tools and equipment</w:t>
            </w:r>
          </w:p>
          <w:p w14:paraId="1FDF6D58" w14:textId="08050F26" w:rsidR="00463FB8" w:rsidRPr="00506131" w:rsidRDefault="00463FB8" w:rsidP="00642879">
            <w:pPr>
              <w:pStyle w:val="Dash"/>
              <w:spacing w:before="40"/>
            </w:pPr>
            <w:r w:rsidRPr="00506131">
              <w:t>plan and complete tasks in appropriate sequence</w:t>
            </w:r>
          </w:p>
          <w:p w14:paraId="5972800A" w14:textId="77777777" w:rsidR="00463FB8" w:rsidRPr="00506131" w:rsidRDefault="00463FB8" w:rsidP="00463FB8">
            <w:pPr>
              <w:pStyle w:val="BBul"/>
            </w:pPr>
            <w:r w:rsidRPr="00506131">
              <w:t>self management skills to:</w:t>
            </w:r>
          </w:p>
          <w:p w14:paraId="18A6ECE2" w14:textId="77777777" w:rsidR="00463FB8" w:rsidRPr="00506131" w:rsidRDefault="00463FB8" w:rsidP="00642879">
            <w:pPr>
              <w:pStyle w:val="Dash"/>
              <w:spacing w:before="40"/>
            </w:pPr>
            <w:r w:rsidRPr="00506131">
              <w:t xml:space="preserve">follow instructions </w:t>
            </w:r>
          </w:p>
          <w:p w14:paraId="56DA4722" w14:textId="77777777" w:rsidR="00463FB8" w:rsidRPr="00506131" w:rsidRDefault="00463FB8" w:rsidP="00642879">
            <w:pPr>
              <w:pStyle w:val="Dash"/>
              <w:spacing w:before="40"/>
            </w:pPr>
            <w:r w:rsidRPr="00506131">
              <w:t>manage workspace</w:t>
            </w:r>
          </w:p>
          <w:p w14:paraId="0EE7C390" w14:textId="11C5E0F6" w:rsidR="00463FB8" w:rsidRPr="00506131" w:rsidRDefault="00463FB8" w:rsidP="00463FB8">
            <w:pPr>
              <w:pStyle w:val="BBul"/>
            </w:pPr>
            <w:r w:rsidRPr="00506131">
              <w:t>technology skills to safely use, handle and maintain tools and equipment.</w:t>
            </w:r>
          </w:p>
        </w:tc>
      </w:tr>
      <w:tr w:rsidR="00463FB8" w:rsidRPr="00506131" w14:paraId="251DCDEF" w14:textId="77777777" w:rsidTr="00506131">
        <w:trPr>
          <w:trHeight w:val="20"/>
        </w:trPr>
        <w:tc>
          <w:tcPr>
            <w:tcW w:w="9747" w:type="dxa"/>
            <w:gridSpan w:val="4"/>
          </w:tcPr>
          <w:p w14:paraId="003BD6F2" w14:textId="77777777" w:rsidR="00463FB8" w:rsidRPr="00506131" w:rsidRDefault="00463FB8" w:rsidP="00463FB8">
            <w:pPr>
              <w:pStyle w:val="SectCTableText"/>
              <w:spacing w:before="240" w:after="0" w:line="240" w:lineRule="auto"/>
              <w:ind w:left="0"/>
            </w:pPr>
            <w:r w:rsidRPr="00506131">
              <w:t>Required knowledge:</w:t>
            </w:r>
          </w:p>
        </w:tc>
        <w:tc>
          <w:tcPr>
            <w:tcW w:w="5837" w:type="dxa"/>
            <w:gridSpan w:val="3"/>
          </w:tcPr>
          <w:p w14:paraId="12B1BCD0" w14:textId="77777777" w:rsidR="00463FB8" w:rsidRPr="00506131" w:rsidRDefault="00463FB8" w:rsidP="00463FB8">
            <w:pPr>
              <w:spacing w:before="0" w:line="240" w:lineRule="auto"/>
            </w:pPr>
          </w:p>
        </w:tc>
        <w:tc>
          <w:tcPr>
            <w:tcW w:w="5837" w:type="dxa"/>
          </w:tcPr>
          <w:p w14:paraId="47A52233" w14:textId="77777777" w:rsidR="00463FB8" w:rsidRPr="00506131" w:rsidRDefault="00463FB8" w:rsidP="00463FB8">
            <w:pPr>
              <w:spacing w:before="0" w:line="240" w:lineRule="auto"/>
            </w:pPr>
          </w:p>
        </w:tc>
      </w:tr>
      <w:tr w:rsidR="00463FB8" w:rsidRPr="00506131" w14:paraId="1C3407A0" w14:textId="77777777" w:rsidTr="00506131">
        <w:trPr>
          <w:gridAfter w:val="3"/>
          <w:wAfter w:w="11551" w:type="dxa"/>
          <w:trHeight w:val="1346"/>
        </w:trPr>
        <w:tc>
          <w:tcPr>
            <w:tcW w:w="9870" w:type="dxa"/>
            <w:gridSpan w:val="5"/>
            <w:tcBorders>
              <w:top w:val="nil"/>
              <w:left w:val="nil"/>
              <w:bottom w:val="nil"/>
              <w:right w:val="nil"/>
            </w:tcBorders>
          </w:tcPr>
          <w:p w14:paraId="266FF56D" w14:textId="4FEF1C65" w:rsidR="00506131" w:rsidRPr="00506131" w:rsidRDefault="00506131" w:rsidP="00506131">
            <w:pPr>
              <w:pStyle w:val="BBul"/>
            </w:pPr>
            <w:r w:rsidRPr="00506131">
              <w:t xml:space="preserve">workplace safety requirements and </w:t>
            </w:r>
            <w:r>
              <w:t>OHS</w:t>
            </w:r>
            <w:r w:rsidRPr="00506131">
              <w:t xml:space="preserve"> legislation in relation to handling carpentry tools and equipment, including the required </w:t>
            </w:r>
            <w:r>
              <w:t xml:space="preserve">PPE </w:t>
            </w:r>
            <w:r w:rsidRPr="00506131">
              <w:t>and safety requirement for power supplies</w:t>
            </w:r>
          </w:p>
          <w:p w14:paraId="30272294" w14:textId="77777777" w:rsidR="00506131" w:rsidRPr="00506131" w:rsidRDefault="00506131" w:rsidP="00506131">
            <w:pPr>
              <w:pStyle w:val="BBul"/>
            </w:pPr>
            <w:r w:rsidRPr="00506131">
              <w:t xml:space="preserve">relevant Australian Standards in relation to handling carpentry tools and equipment </w:t>
            </w:r>
          </w:p>
          <w:p w14:paraId="68664248" w14:textId="77777777" w:rsidR="00506131" w:rsidRPr="00506131" w:rsidRDefault="00506131" w:rsidP="00506131">
            <w:pPr>
              <w:pStyle w:val="BBul"/>
            </w:pPr>
            <w:r w:rsidRPr="00506131">
              <w:t>principles of sustainability relevant to preparing and handling carpentry tools and equipment</w:t>
            </w:r>
          </w:p>
          <w:p w14:paraId="3609BF0A" w14:textId="77777777" w:rsidR="00506131" w:rsidRPr="00506131" w:rsidRDefault="00506131" w:rsidP="00506131">
            <w:pPr>
              <w:pStyle w:val="BBul"/>
            </w:pPr>
            <w:r w:rsidRPr="00506131">
              <w:t>terminology used for carpentry tools and equipment</w:t>
            </w:r>
          </w:p>
          <w:p w14:paraId="2EF2B847" w14:textId="77777777" w:rsidR="00506131" w:rsidRPr="00506131" w:rsidRDefault="00506131" w:rsidP="00506131">
            <w:pPr>
              <w:pStyle w:val="BBul"/>
            </w:pPr>
            <w:r w:rsidRPr="00506131">
              <w:t>characteristics and functions of carpentry tools and equipment</w:t>
            </w:r>
          </w:p>
          <w:p w14:paraId="309446DF" w14:textId="77777777" w:rsidR="00506131" w:rsidRPr="00506131" w:rsidRDefault="00506131" w:rsidP="00506131">
            <w:pPr>
              <w:pStyle w:val="BBul"/>
            </w:pPr>
            <w:r w:rsidRPr="00506131">
              <w:t>types of pre-occupational checks required prior to using carpentry tools and equipment</w:t>
            </w:r>
          </w:p>
          <w:p w14:paraId="2D1866FF" w14:textId="436FB300" w:rsidR="00463FB8" w:rsidRPr="00506131" w:rsidRDefault="00506131" w:rsidP="00506131">
            <w:pPr>
              <w:pStyle w:val="BBul"/>
              <w:rPr>
                <w:lang w:val="en-GB" w:eastAsia="en-GB"/>
              </w:rPr>
            </w:pPr>
            <w:r w:rsidRPr="00506131">
              <w:t>safe handling and maintenance checks of carpentry tools and equipment, including reporting procedures.</w:t>
            </w:r>
          </w:p>
        </w:tc>
      </w:tr>
      <w:tr w:rsidR="00463FB8" w:rsidRPr="00506131" w14:paraId="32626403" w14:textId="77777777" w:rsidTr="00506131">
        <w:trPr>
          <w:gridAfter w:val="3"/>
          <w:wAfter w:w="11551" w:type="dxa"/>
        </w:trPr>
        <w:tc>
          <w:tcPr>
            <w:tcW w:w="9870" w:type="dxa"/>
            <w:gridSpan w:val="5"/>
            <w:tcBorders>
              <w:top w:val="nil"/>
              <w:left w:val="nil"/>
              <w:bottom w:val="nil"/>
              <w:right w:val="nil"/>
            </w:tcBorders>
          </w:tcPr>
          <w:p w14:paraId="13154771" w14:textId="77777777" w:rsidR="00463FB8" w:rsidRPr="00506131" w:rsidRDefault="00463FB8" w:rsidP="00642879">
            <w:pPr>
              <w:pStyle w:val="SectCHead1"/>
              <w:spacing w:before="280" w:after="0" w:line="240" w:lineRule="auto"/>
              <w:ind w:left="28"/>
              <w:rPr>
                <w:color w:val="000000" w:themeColor="text1"/>
              </w:rPr>
            </w:pPr>
            <w:r w:rsidRPr="00506131">
              <w:rPr>
                <w:color w:val="000000" w:themeColor="text1"/>
              </w:rPr>
              <w:t>RANGE STATEMENT</w:t>
            </w:r>
          </w:p>
        </w:tc>
      </w:tr>
      <w:tr w:rsidR="00463FB8" w:rsidRPr="00506131" w14:paraId="35C3AEC2" w14:textId="77777777" w:rsidTr="00506131">
        <w:trPr>
          <w:gridAfter w:val="2"/>
          <w:wAfter w:w="11498" w:type="dxa"/>
        </w:trPr>
        <w:tc>
          <w:tcPr>
            <w:tcW w:w="9923" w:type="dxa"/>
            <w:gridSpan w:val="6"/>
            <w:tcBorders>
              <w:top w:val="nil"/>
              <w:left w:val="nil"/>
              <w:right w:val="nil"/>
            </w:tcBorders>
          </w:tcPr>
          <w:p w14:paraId="03A39625" w14:textId="77777777" w:rsidR="00463FB8" w:rsidRPr="00506131" w:rsidRDefault="00463FB8" w:rsidP="00463FB8">
            <w:pPr>
              <w:pStyle w:val="SectCDescr"/>
              <w:spacing w:beforeLines="0" w:before="120" w:afterLines="0" w:after="0" w:line="240" w:lineRule="auto"/>
              <w:ind w:left="0" w:right="-158" w:firstLine="6"/>
              <w:rPr>
                <w:color w:val="000000" w:themeColor="text1"/>
              </w:rPr>
            </w:pPr>
            <w:r w:rsidRPr="00506131">
              <w:rPr>
                <w:color w:val="000000" w:themeColor="text1"/>
              </w:rPr>
              <w:t xml:space="preserve">The range statement relates to the unit of competency as a whole. It allows for different work environments </w:t>
            </w:r>
            <w:r w:rsidRPr="00506131">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463FB8" w:rsidRPr="00506131" w14:paraId="792B0BC3" w14:textId="77777777" w:rsidTr="00506131">
        <w:trPr>
          <w:gridAfter w:val="3"/>
          <w:wAfter w:w="11551" w:type="dxa"/>
          <w:trHeight w:val="20"/>
        </w:trPr>
        <w:tc>
          <w:tcPr>
            <w:tcW w:w="4111" w:type="dxa"/>
            <w:gridSpan w:val="3"/>
            <w:tcBorders>
              <w:top w:val="nil"/>
              <w:left w:val="nil"/>
              <w:bottom w:val="nil"/>
              <w:right w:val="nil"/>
            </w:tcBorders>
          </w:tcPr>
          <w:p w14:paraId="2F140D7D" w14:textId="2FAF67D9" w:rsidR="00463FB8" w:rsidRPr="00506131" w:rsidRDefault="00506131" w:rsidP="00506131">
            <w:pPr>
              <w:pStyle w:val="SectCDescr"/>
              <w:spacing w:beforeLines="0" w:before="120" w:afterLines="0" w:after="0" w:line="240" w:lineRule="auto"/>
              <w:ind w:left="0" w:firstLine="6"/>
              <w:rPr>
                <w:i w:val="0"/>
                <w:color w:val="000000" w:themeColor="text1"/>
                <w:sz w:val="22"/>
                <w:szCs w:val="22"/>
              </w:rPr>
            </w:pPr>
            <w:r w:rsidRPr="00506131">
              <w:rPr>
                <w:b/>
                <w:bCs/>
                <w:color w:val="000000" w:themeColor="text1"/>
                <w:sz w:val="22"/>
                <w:szCs w:val="22"/>
              </w:rPr>
              <w:t>S</w:t>
            </w:r>
            <w:r w:rsidR="00463FB8" w:rsidRPr="00506131">
              <w:rPr>
                <w:b/>
                <w:bCs/>
                <w:color w:val="000000" w:themeColor="text1"/>
                <w:sz w:val="22"/>
                <w:szCs w:val="22"/>
              </w:rPr>
              <w:t>pecifications</w:t>
            </w:r>
            <w:r w:rsidR="00463FB8" w:rsidRPr="00506131">
              <w:rPr>
                <w:bCs/>
                <w:i w:val="0"/>
                <w:color w:val="000000" w:themeColor="text1"/>
                <w:sz w:val="22"/>
                <w:szCs w:val="22"/>
              </w:rPr>
              <w:t xml:space="preserve"> may include:</w:t>
            </w:r>
          </w:p>
        </w:tc>
        <w:tc>
          <w:tcPr>
            <w:tcW w:w="5759" w:type="dxa"/>
            <w:gridSpan w:val="2"/>
            <w:tcBorders>
              <w:top w:val="nil"/>
              <w:left w:val="nil"/>
              <w:bottom w:val="nil"/>
              <w:right w:val="nil"/>
            </w:tcBorders>
          </w:tcPr>
          <w:p w14:paraId="77B66F29" w14:textId="77777777" w:rsidR="00506131" w:rsidRPr="00506131" w:rsidRDefault="00506131" w:rsidP="00506131">
            <w:pPr>
              <w:pStyle w:val="Bullrange"/>
              <w:spacing w:before="120"/>
            </w:pPr>
            <w:r w:rsidRPr="00506131">
              <w:t>manufacturers’ specifications and instructions</w:t>
            </w:r>
          </w:p>
          <w:p w14:paraId="2CD37EEB" w14:textId="77777777" w:rsidR="00506131" w:rsidRPr="00506131" w:rsidRDefault="00506131" w:rsidP="00642879">
            <w:pPr>
              <w:pStyle w:val="Bullrange"/>
              <w:spacing w:before="60"/>
            </w:pPr>
            <w:r w:rsidRPr="00506131">
              <w:t>material safety data sheets (MSDS)</w:t>
            </w:r>
          </w:p>
          <w:p w14:paraId="48B8BD23" w14:textId="77777777" w:rsidR="00506131" w:rsidRPr="00506131" w:rsidRDefault="00506131" w:rsidP="00642879">
            <w:pPr>
              <w:pStyle w:val="Bullrange"/>
              <w:spacing w:before="60"/>
            </w:pPr>
            <w:r w:rsidRPr="00506131">
              <w:t xml:space="preserve">regulatory and legislative requirements </w:t>
            </w:r>
          </w:p>
          <w:p w14:paraId="723CB14B" w14:textId="1D9BD39B" w:rsidR="00506131" w:rsidRPr="00506131" w:rsidRDefault="00506131" w:rsidP="00642879">
            <w:pPr>
              <w:pStyle w:val="Bullrange"/>
              <w:spacing w:before="60"/>
            </w:pPr>
            <w:r w:rsidRPr="00506131">
              <w:t>relevant Australian Standards and codes</w:t>
            </w:r>
          </w:p>
          <w:p w14:paraId="1D6A7253" w14:textId="77777777" w:rsidR="00506131" w:rsidRPr="00506131" w:rsidRDefault="00506131" w:rsidP="00642879">
            <w:pPr>
              <w:pStyle w:val="Bullrange"/>
              <w:spacing w:before="60"/>
            </w:pPr>
            <w:r w:rsidRPr="00506131">
              <w:t>safe work procedures</w:t>
            </w:r>
          </w:p>
          <w:p w14:paraId="10466F5D" w14:textId="7BAB328F" w:rsidR="00463FB8" w:rsidRPr="00506131" w:rsidRDefault="00506131" w:rsidP="00CD6FDC">
            <w:pPr>
              <w:pStyle w:val="Bullrange"/>
              <w:spacing w:before="60"/>
            </w:pPr>
            <w:r w:rsidRPr="00506131">
              <w:t>other verbal, written and graphical instructions issued by supervisor.</w:t>
            </w:r>
          </w:p>
        </w:tc>
      </w:tr>
    </w:tbl>
    <w:p w14:paraId="2F62C8FA" w14:textId="77777777" w:rsidR="00642879" w:rsidRDefault="00642879">
      <w:r>
        <w:rPr>
          <w:i/>
          <w:iCs/>
        </w:rPr>
        <w:br w:type="page"/>
      </w:r>
    </w:p>
    <w:tbl>
      <w:tblPr>
        <w:tblW w:w="9870" w:type="dxa"/>
        <w:tblLayout w:type="fixed"/>
        <w:tblLook w:val="0000" w:firstRow="0" w:lastRow="0" w:firstColumn="0" w:lastColumn="0" w:noHBand="0" w:noVBand="0"/>
      </w:tblPr>
      <w:tblGrid>
        <w:gridCol w:w="4111"/>
        <w:gridCol w:w="5759"/>
      </w:tblGrid>
      <w:tr w:rsidR="00463FB8" w:rsidRPr="00506131" w14:paraId="29767763" w14:textId="77777777" w:rsidTr="00642879">
        <w:trPr>
          <w:trHeight w:val="1000"/>
        </w:trPr>
        <w:tc>
          <w:tcPr>
            <w:tcW w:w="4111" w:type="dxa"/>
            <w:tcBorders>
              <w:top w:val="nil"/>
              <w:left w:val="nil"/>
              <w:right w:val="nil"/>
            </w:tcBorders>
          </w:tcPr>
          <w:p w14:paraId="036F34E6" w14:textId="48A65048" w:rsidR="00463FB8" w:rsidRPr="00506131" w:rsidRDefault="00506131" w:rsidP="00642879">
            <w:pPr>
              <w:pStyle w:val="SectCDescr"/>
              <w:spacing w:beforeLines="0" w:before="0" w:afterLines="0" w:after="0" w:line="240" w:lineRule="auto"/>
              <w:ind w:left="45" w:firstLine="6"/>
              <w:rPr>
                <w:b/>
                <w:i w:val="0"/>
                <w:color w:val="000000" w:themeColor="text1"/>
                <w:sz w:val="22"/>
                <w:szCs w:val="22"/>
              </w:rPr>
            </w:pPr>
            <w:r w:rsidRPr="00506131">
              <w:rPr>
                <w:b/>
                <w:color w:val="000000" w:themeColor="text1"/>
                <w:sz w:val="22"/>
                <w:szCs w:val="22"/>
              </w:rPr>
              <w:lastRenderedPageBreak/>
              <w:t>Specific tasks</w:t>
            </w:r>
            <w:r w:rsidRPr="00506131">
              <w:rPr>
                <w:b/>
                <w:i w:val="0"/>
                <w:color w:val="000000" w:themeColor="text1"/>
                <w:sz w:val="22"/>
                <w:szCs w:val="22"/>
              </w:rPr>
              <w:t xml:space="preserve"> </w:t>
            </w:r>
            <w:r w:rsidRPr="00506131">
              <w:rPr>
                <w:i w:val="0"/>
                <w:color w:val="000000" w:themeColor="text1"/>
                <w:sz w:val="22"/>
                <w:szCs w:val="22"/>
              </w:rPr>
              <w:t>may include, but not limited to:</w:t>
            </w:r>
          </w:p>
        </w:tc>
        <w:tc>
          <w:tcPr>
            <w:tcW w:w="5759" w:type="dxa"/>
            <w:tcBorders>
              <w:top w:val="nil"/>
              <w:left w:val="nil"/>
              <w:right w:val="nil"/>
            </w:tcBorders>
          </w:tcPr>
          <w:p w14:paraId="7214E74E" w14:textId="77777777" w:rsidR="00506131" w:rsidRPr="00506131" w:rsidRDefault="00506131" w:rsidP="00642879">
            <w:pPr>
              <w:pStyle w:val="Bullrange"/>
              <w:spacing w:before="0"/>
            </w:pPr>
            <w:r w:rsidRPr="00506131">
              <w:rPr>
                <w:w w:val="102"/>
              </w:rPr>
              <w:t>boring</w:t>
            </w:r>
          </w:p>
          <w:p w14:paraId="26FA7D6B" w14:textId="77777777" w:rsidR="00506131" w:rsidRPr="00506131" w:rsidRDefault="00506131" w:rsidP="00C631FB">
            <w:pPr>
              <w:pStyle w:val="Bullrange"/>
              <w:spacing w:before="60"/>
            </w:pPr>
            <w:r w:rsidRPr="00506131">
              <w:rPr>
                <w:w w:val="102"/>
              </w:rPr>
              <w:t>cutting</w:t>
            </w:r>
          </w:p>
          <w:p w14:paraId="72AA42DE" w14:textId="77777777" w:rsidR="00506131" w:rsidRPr="00506131" w:rsidRDefault="00506131" w:rsidP="00F916C7">
            <w:pPr>
              <w:pStyle w:val="Bullrange"/>
              <w:spacing w:before="60"/>
            </w:pPr>
            <w:r w:rsidRPr="00506131">
              <w:t xml:space="preserve">fastening (nailing and </w:t>
            </w:r>
            <w:r w:rsidRPr="00506131">
              <w:rPr>
                <w:w w:val="102"/>
              </w:rPr>
              <w:t>screwing)</w:t>
            </w:r>
          </w:p>
          <w:p w14:paraId="08D4260E" w14:textId="77777777" w:rsidR="00506131" w:rsidRPr="00506131" w:rsidRDefault="00506131" w:rsidP="00F916C7">
            <w:pPr>
              <w:pStyle w:val="Bullrange"/>
              <w:spacing w:before="60"/>
            </w:pPr>
            <w:r w:rsidRPr="00506131">
              <w:rPr>
                <w:w w:val="102"/>
              </w:rPr>
              <w:t>fixing</w:t>
            </w:r>
          </w:p>
          <w:p w14:paraId="4DC48DAC" w14:textId="77777777" w:rsidR="00506131" w:rsidRPr="00506131" w:rsidRDefault="00506131" w:rsidP="00F916C7">
            <w:pPr>
              <w:pStyle w:val="Bullrange"/>
              <w:spacing w:before="60"/>
            </w:pPr>
            <w:r w:rsidRPr="00506131">
              <w:t xml:space="preserve">holding </w:t>
            </w:r>
            <w:r w:rsidRPr="00506131">
              <w:rPr>
                <w:w w:val="102"/>
              </w:rPr>
              <w:t>materials</w:t>
            </w:r>
          </w:p>
          <w:p w14:paraId="087BEE3B" w14:textId="77777777" w:rsidR="00506131" w:rsidRPr="00506131" w:rsidRDefault="00506131" w:rsidP="00F916C7">
            <w:pPr>
              <w:pStyle w:val="Bullrange"/>
              <w:spacing w:before="60"/>
            </w:pPr>
            <w:r w:rsidRPr="00506131">
              <w:rPr>
                <w:w w:val="102"/>
              </w:rPr>
              <w:t>joining</w:t>
            </w:r>
          </w:p>
          <w:p w14:paraId="156F12BF" w14:textId="77777777" w:rsidR="00506131" w:rsidRPr="00506131" w:rsidRDefault="00506131" w:rsidP="00F916C7">
            <w:pPr>
              <w:pStyle w:val="Bullrange"/>
              <w:spacing w:before="60"/>
            </w:pPr>
            <w:r w:rsidRPr="00506131">
              <w:t xml:space="preserve">manual </w:t>
            </w:r>
            <w:r w:rsidRPr="00506131">
              <w:rPr>
                <w:w w:val="102"/>
              </w:rPr>
              <w:t>handling</w:t>
            </w:r>
          </w:p>
          <w:p w14:paraId="612EDD89" w14:textId="77777777" w:rsidR="00506131" w:rsidRPr="00506131" w:rsidRDefault="00506131" w:rsidP="00F916C7">
            <w:pPr>
              <w:pStyle w:val="Bullrange"/>
              <w:spacing w:before="60"/>
            </w:pPr>
            <w:r w:rsidRPr="00506131">
              <w:rPr>
                <w:w w:val="102"/>
              </w:rPr>
              <w:t>marking</w:t>
            </w:r>
          </w:p>
          <w:p w14:paraId="5DF5BACB" w14:textId="77777777" w:rsidR="00506131" w:rsidRPr="00506131" w:rsidRDefault="00506131" w:rsidP="00F916C7">
            <w:pPr>
              <w:pStyle w:val="Bullrange"/>
              <w:spacing w:before="60"/>
            </w:pPr>
            <w:r w:rsidRPr="00506131">
              <w:rPr>
                <w:w w:val="102"/>
              </w:rPr>
              <w:t>planning</w:t>
            </w:r>
          </w:p>
          <w:p w14:paraId="370BD869" w14:textId="77777777" w:rsidR="00506131" w:rsidRPr="00506131" w:rsidRDefault="00506131" w:rsidP="00F916C7">
            <w:pPr>
              <w:pStyle w:val="Bullrange"/>
              <w:spacing w:before="60"/>
            </w:pPr>
            <w:r w:rsidRPr="00506131">
              <w:rPr>
                <w:w w:val="102"/>
              </w:rPr>
              <w:t>products</w:t>
            </w:r>
          </w:p>
          <w:p w14:paraId="5C7A05BD" w14:textId="77777777" w:rsidR="00506131" w:rsidRPr="00506131" w:rsidRDefault="00506131" w:rsidP="00F916C7">
            <w:pPr>
              <w:pStyle w:val="Bullrange"/>
              <w:spacing w:before="60"/>
            </w:pPr>
            <w:r w:rsidRPr="00506131">
              <w:rPr>
                <w:w w:val="102"/>
              </w:rPr>
              <w:t>sanding/finishing</w:t>
            </w:r>
          </w:p>
          <w:p w14:paraId="503B1C72" w14:textId="77777777" w:rsidR="00506131" w:rsidRPr="00506131" w:rsidRDefault="00506131" w:rsidP="00F916C7">
            <w:pPr>
              <w:pStyle w:val="Bullrange"/>
              <w:spacing w:before="60"/>
            </w:pPr>
            <w:r w:rsidRPr="00506131">
              <w:t xml:space="preserve">setting </w:t>
            </w:r>
            <w:r w:rsidRPr="00506131">
              <w:rPr>
                <w:w w:val="102"/>
              </w:rPr>
              <w:t>out</w:t>
            </w:r>
          </w:p>
          <w:p w14:paraId="06BF13C4" w14:textId="77777777" w:rsidR="00506131" w:rsidRPr="00506131" w:rsidRDefault="00506131" w:rsidP="00F916C7">
            <w:pPr>
              <w:pStyle w:val="Bullrange"/>
              <w:spacing w:before="60"/>
            </w:pPr>
            <w:r w:rsidRPr="00506131">
              <w:t xml:space="preserve">shaping and </w:t>
            </w:r>
            <w:r w:rsidRPr="00506131">
              <w:rPr>
                <w:w w:val="102"/>
              </w:rPr>
              <w:t>drilling</w:t>
            </w:r>
          </w:p>
          <w:p w14:paraId="63F42D30" w14:textId="6B65EB37" w:rsidR="00463FB8" w:rsidRPr="00506131" w:rsidRDefault="00506131" w:rsidP="00F916C7">
            <w:pPr>
              <w:pStyle w:val="Bullrange"/>
              <w:spacing w:before="60"/>
            </w:pPr>
            <w:r w:rsidRPr="00506131">
              <w:rPr>
                <w:w w:val="102"/>
              </w:rPr>
              <w:t>sharpening.</w:t>
            </w:r>
          </w:p>
        </w:tc>
      </w:tr>
      <w:tr w:rsidR="00C631FB" w:rsidRPr="00506131" w14:paraId="065E2D60" w14:textId="77777777" w:rsidTr="00642879">
        <w:trPr>
          <w:trHeight w:val="20"/>
        </w:trPr>
        <w:tc>
          <w:tcPr>
            <w:tcW w:w="4111" w:type="dxa"/>
            <w:tcBorders>
              <w:top w:val="nil"/>
              <w:left w:val="nil"/>
              <w:right w:val="nil"/>
            </w:tcBorders>
          </w:tcPr>
          <w:p w14:paraId="04CA498C" w14:textId="509F7502" w:rsidR="00C631FB" w:rsidRPr="00506131" w:rsidRDefault="00C631FB" w:rsidP="00F916C7">
            <w:pPr>
              <w:pStyle w:val="SectCDescr"/>
              <w:spacing w:beforeLines="0" w:before="120" w:afterLines="0" w:after="0" w:line="240" w:lineRule="auto"/>
              <w:ind w:left="45" w:firstLine="6"/>
              <w:rPr>
                <w:b/>
                <w:color w:val="000000" w:themeColor="text1"/>
                <w:sz w:val="22"/>
                <w:szCs w:val="22"/>
              </w:rPr>
            </w:pPr>
            <w:r>
              <w:rPr>
                <w:b/>
                <w:color w:val="000000" w:themeColor="text1"/>
                <w:sz w:val="22"/>
                <w:szCs w:val="22"/>
              </w:rPr>
              <w:t xml:space="preserve">Codes and standards </w:t>
            </w:r>
            <w:r w:rsidRPr="00506131">
              <w:rPr>
                <w:i w:val="0"/>
                <w:color w:val="000000" w:themeColor="text1"/>
                <w:sz w:val="22"/>
                <w:szCs w:val="22"/>
              </w:rPr>
              <w:t>may include, but not limited to:</w:t>
            </w:r>
          </w:p>
        </w:tc>
        <w:tc>
          <w:tcPr>
            <w:tcW w:w="5759" w:type="dxa"/>
            <w:tcBorders>
              <w:top w:val="nil"/>
              <w:left w:val="nil"/>
              <w:right w:val="nil"/>
            </w:tcBorders>
          </w:tcPr>
          <w:p w14:paraId="5F742938" w14:textId="33A409E3" w:rsidR="00C631FB" w:rsidRPr="00506131" w:rsidRDefault="00C631FB" w:rsidP="00F916C7">
            <w:pPr>
              <w:pStyle w:val="Bullrange"/>
              <w:spacing w:before="120"/>
              <w:rPr>
                <w:w w:val="102"/>
              </w:rPr>
            </w:pPr>
            <w:r>
              <w:rPr>
                <w:w w:val="102"/>
              </w:rPr>
              <w:t>National Construction Code (NCC)</w:t>
            </w:r>
            <w:r w:rsidR="00F916C7">
              <w:rPr>
                <w:w w:val="102"/>
              </w:rPr>
              <w:t>.</w:t>
            </w:r>
          </w:p>
        </w:tc>
      </w:tr>
      <w:tr w:rsidR="00463FB8" w:rsidRPr="00506131" w14:paraId="7EB993E0" w14:textId="77777777" w:rsidTr="00642879">
        <w:trPr>
          <w:trHeight w:val="20"/>
        </w:trPr>
        <w:tc>
          <w:tcPr>
            <w:tcW w:w="4111" w:type="dxa"/>
            <w:tcBorders>
              <w:top w:val="nil"/>
              <w:left w:val="nil"/>
              <w:right w:val="nil"/>
            </w:tcBorders>
          </w:tcPr>
          <w:p w14:paraId="57EE2DBD" w14:textId="2ECDFF86" w:rsidR="00463FB8" w:rsidRPr="00506131" w:rsidRDefault="00506131" w:rsidP="00F916C7">
            <w:pPr>
              <w:pStyle w:val="SectCDescr"/>
              <w:spacing w:beforeLines="0" w:before="120" w:afterLines="0" w:after="0" w:line="240" w:lineRule="auto"/>
              <w:ind w:left="45" w:firstLine="6"/>
              <w:rPr>
                <w:b/>
                <w:i w:val="0"/>
                <w:color w:val="000000" w:themeColor="text1"/>
                <w:sz w:val="22"/>
                <w:szCs w:val="22"/>
              </w:rPr>
            </w:pPr>
            <w:r w:rsidRPr="00506131">
              <w:rPr>
                <w:b/>
                <w:color w:val="000000" w:themeColor="text1"/>
                <w:sz w:val="22"/>
                <w:szCs w:val="22"/>
              </w:rPr>
              <w:t xml:space="preserve">Carpentry </w:t>
            </w:r>
            <w:r w:rsidRPr="00506131">
              <w:rPr>
                <w:b/>
                <w:iCs w:val="0"/>
                <w:color w:val="000000" w:themeColor="text1"/>
                <w:sz w:val="22"/>
                <w:szCs w:val="22"/>
              </w:rPr>
              <w:t>hand and power tools</w:t>
            </w:r>
            <w:r w:rsidRPr="00506131">
              <w:rPr>
                <w:color w:val="000000" w:themeColor="text1"/>
                <w:sz w:val="22"/>
                <w:szCs w:val="22"/>
              </w:rPr>
              <w:t xml:space="preserve"> </w:t>
            </w:r>
            <w:r w:rsidRPr="00506131">
              <w:rPr>
                <w:i w:val="0"/>
                <w:color w:val="000000" w:themeColor="text1"/>
                <w:sz w:val="22"/>
                <w:szCs w:val="22"/>
              </w:rPr>
              <w:t>must</w:t>
            </w:r>
            <w:r w:rsidRPr="00506131">
              <w:rPr>
                <w:b/>
                <w:i w:val="0"/>
                <w:color w:val="000000" w:themeColor="text1"/>
                <w:sz w:val="22"/>
                <w:szCs w:val="22"/>
              </w:rPr>
              <w:t xml:space="preserve"> </w:t>
            </w:r>
            <w:r w:rsidRPr="00506131">
              <w:rPr>
                <w:i w:val="0"/>
                <w:color w:val="000000" w:themeColor="text1"/>
                <w:sz w:val="22"/>
                <w:szCs w:val="22"/>
              </w:rPr>
              <w:t>include, but is not limited to:</w:t>
            </w:r>
          </w:p>
        </w:tc>
        <w:tc>
          <w:tcPr>
            <w:tcW w:w="5759" w:type="dxa"/>
            <w:tcBorders>
              <w:top w:val="nil"/>
              <w:left w:val="nil"/>
              <w:right w:val="nil"/>
            </w:tcBorders>
          </w:tcPr>
          <w:p w14:paraId="675D8CB1" w14:textId="0F1D0E4F" w:rsidR="00463FB8" w:rsidRPr="00506131" w:rsidRDefault="00506131" w:rsidP="00F916C7">
            <w:pPr>
              <w:pStyle w:val="Bullrange"/>
              <w:spacing w:before="120"/>
            </w:pPr>
            <w:r w:rsidRPr="00506131">
              <w:rPr>
                <w:w w:val="102"/>
              </w:rPr>
              <w:t>hand tools:</w:t>
            </w:r>
          </w:p>
          <w:p w14:paraId="1D75FBD5" w14:textId="77777777" w:rsidR="00506131" w:rsidRPr="00506131" w:rsidRDefault="00506131" w:rsidP="00C631FB">
            <w:pPr>
              <w:pStyle w:val="Dash"/>
              <w:spacing w:before="30"/>
              <w:rPr>
                <w:rFonts w:eastAsia="Arial"/>
              </w:rPr>
            </w:pPr>
            <w:r w:rsidRPr="00506131">
              <w:rPr>
                <w:rFonts w:eastAsia="Arial"/>
              </w:rPr>
              <w:t xml:space="preserve">carpentry </w:t>
            </w:r>
            <w:r w:rsidRPr="00506131">
              <w:rPr>
                <w:rFonts w:eastAsia="Arial"/>
                <w:w w:val="102"/>
              </w:rPr>
              <w:t>pencil</w:t>
            </w:r>
          </w:p>
          <w:p w14:paraId="524AE395" w14:textId="77777777" w:rsidR="00506131" w:rsidRPr="00506131" w:rsidRDefault="00506131" w:rsidP="00C631FB">
            <w:pPr>
              <w:pStyle w:val="Dash"/>
              <w:spacing w:before="30"/>
              <w:rPr>
                <w:rFonts w:eastAsia="Arial"/>
              </w:rPr>
            </w:pPr>
            <w:r w:rsidRPr="00506131">
              <w:rPr>
                <w:rFonts w:eastAsia="Arial"/>
                <w:w w:val="102"/>
              </w:rPr>
              <w:t>chisels</w:t>
            </w:r>
          </w:p>
          <w:p w14:paraId="1E09B6BA" w14:textId="77777777" w:rsidR="00506131" w:rsidRPr="00506131" w:rsidRDefault="00506131" w:rsidP="00C631FB">
            <w:pPr>
              <w:pStyle w:val="Dash"/>
              <w:spacing w:before="30"/>
              <w:rPr>
                <w:rFonts w:eastAsia="Arial"/>
              </w:rPr>
            </w:pPr>
            <w:r w:rsidRPr="00506131">
              <w:rPr>
                <w:rFonts w:eastAsia="Arial"/>
              </w:rPr>
              <w:t xml:space="preserve">hand </w:t>
            </w:r>
            <w:r w:rsidRPr="00506131">
              <w:rPr>
                <w:rFonts w:eastAsia="Arial"/>
                <w:w w:val="102"/>
              </w:rPr>
              <w:t>planes</w:t>
            </w:r>
          </w:p>
          <w:p w14:paraId="75B3D11D" w14:textId="77777777" w:rsidR="00506131" w:rsidRPr="00506131" w:rsidRDefault="00506131" w:rsidP="00C631FB">
            <w:pPr>
              <w:pStyle w:val="Dash"/>
              <w:spacing w:before="30"/>
              <w:rPr>
                <w:rFonts w:eastAsia="Arial"/>
              </w:rPr>
            </w:pPr>
            <w:r w:rsidRPr="00506131">
              <w:rPr>
                <w:rFonts w:eastAsia="Arial"/>
              </w:rPr>
              <w:t xml:space="preserve">hand </w:t>
            </w:r>
            <w:r w:rsidRPr="00506131">
              <w:rPr>
                <w:rFonts w:eastAsia="Arial"/>
                <w:w w:val="102"/>
              </w:rPr>
              <w:t>saws</w:t>
            </w:r>
          </w:p>
          <w:p w14:paraId="0E6A33AF" w14:textId="77777777" w:rsidR="00506131" w:rsidRPr="00506131" w:rsidRDefault="00506131" w:rsidP="00C631FB">
            <w:pPr>
              <w:pStyle w:val="Dash"/>
              <w:spacing w:before="30"/>
              <w:rPr>
                <w:rFonts w:eastAsia="Arial"/>
              </w:rPr>
            </w:pPr>
            <w:r w:rsidRPr="00506131">
              <w:rPr>
                <w:rFonts w:eastAsia="Arial"/>
              </w:rPr>
              <w:t xml:space="preserve">holding tools (clamps, vices </w:t>
            </w:r>
            <w:r w:rsidRPr="00506131">
              <w:rPr>
                <w:rFonts w:eastAsia="Arial"/>
                <w:w w:val="102"/>
              </w:rPr>
              <w:t>etc.)</w:t>
            </w:r>
          </w:p>
          <w:p w14:paraId="1B4D74A7" w14:textId="77777777" w:rsidR="00506131" w:rsidRPr="00506131" w:rsidRDefault="00506131" w:rsidP="00C631FB">
            <w:pPr>
              <w:pStyle w:val="Dash"/>
              <w:spacing w:before="30"/>
              <w:rPr>
                <w:rFonts w:eastAsia="Arial"/>
              </w:rPr>
            </w:pPr>
            <w:r w:rsidRPr="00506131">
              <w:rPr>
                <w:rFonts w:eastAsia="Arial"/>
              </w:rPr>
              <w:t>maring gauge</w:t>
            </w:r>
          </w:p>
          <w:p w14:paraId="0580E75D" w14:textId="77777777" w:rsidR="00506131" w:rsidRPr="00506131" w:rsidRDefault="00506131" w:rsidP="00C631FB">
            <w:pPr>
              <w:pStyle w:val="Dash"/>
              <w:spacing w:before="30"/>
              <w:rPr>
                <w:rFonts w:eastAsia="Arial"/>
              </w:rPr>
            </w:pPr>
            <w:r w:rsidRPr="00506131">
              <w:rPr>
                <w:rFonts w:eastAsia="Arial"/>
              </w:rPr>
              <w:t>marking knife</w:t>
            </w:r>
          </w:p>
          <w:p w14:paraId="3D389335" w14:textId="77777777" w:rsidR="00506131" w:rsidRPr="00506131" w:rsidRDefault="00506131" w:rsidP="00C631FB">
            <w:pPr>
              <w:pStyle w:val="Dash"/>
              <w:spacing w:before="30"/>
              <w:rPr>
                <w:rFonts w:eastAsia="Arial"/>
              </w:rPr>
            </w:pPr>
            <w:r w:rsidRPr="00506131">
              <w:rPr>
                <w:rFonts w:eastAsia="Arial"/>
              </w:rPr>
              <w:t xml:space="preserve">measuring </w:t>
            </w:r>
            <w:r w:rsidRPr="00506131">
              <w:rPr>
                <w:rFonts w:eastAsia="Arial"/>
                <w:w w:val="102"/>
              </w:rPr>
              <w:t>tapes/rulers</w:t>
            </w:r>
          </w:p>
          <w:p w14:paraId="3E74297A" w14:textId="77777777" w:rsidR="00506131" w:rsidRPr="00506131" w:rsidRDefault="00506131" w:rsidP="00C631FB">
            <w:pPr>
              <w:pStyle w:val="Dash"/>
              <w:spacing w:before="30"/>
              <w:rPr>
                <w:rFonts w:eastAsia="Arial"/>
                <w:w w:val="102"/>
              </w:rPr>
            </w:pPr>
            <w:r w:rsidRPr="00506131">
              <w:rPr>
                <w:rFonts w:eastAsia="Arial"/>
              </w:rPr>
              <w:t xml:space="preserve">nail </w:t>
            </w:r>
            <w:r w:rsidRPr="00506131">
              <w:rPr>
                <w:rFonts w:eastAsia="Arial"/>
                <w:w w:val="102"/>
              </w:rPr>
              <w:t>punch</w:t>
            </w:r>
          </w:p>
          <w:p w14:paraId="09680344" w14:textId="77777777" w:rsidR="00506131" w:rsidRPr="00506131" w:rsidRDefault="00506131" w:rsidP="00C631FB">
            <w:pPr>
              <w:pStyle w:val="Dash"/>
              <w:spacing w:before="30"/>
              <w:rPr>
                <w:rFonts w:eastAsia="Arial"/>
              </w:rPr>
            </w:pPr>
            <w:r w:rsidRPr="00506131">
              <w:rPr>
                <w:rFonts w:eastAsia="Arial"/>
              </w:rPr>
              <w:t xml:space="preserve">oil stone/diamond </w:t>
            </w:r>
            <w:r w:rsidRPr="00506131">
              <w:rPr>
                <w:rFonts w:eastAsia="Arial"/>
                <w:w w:val="102"/>
              </w:rPr>
              <w:t>stone</w:t>
            </w:r>
          </w:p>
          <w:p w14:paraId="7652084A" w14:textId="77777777" w:rsidR="00506131" w:rsidRPr="00506131" w:rsidRDefault="00506131" w:rsidP="00C631FB">
            <w:pPr>
              <w:pStyle w:val="Dash"/>
              <w:spacing w:before="30"/>
              <w:rPr>
                <w:rFonts w:eastAsia="Arial"/>
              </w:rPr>
            </w:pPr>
            <w:r w:rsidRPr="00506131">
              <w:rPr>
                <w:rFonts w:eastAsia="Arial"/>
              </w:rPr>
              <w:t xml:space="preserve">screw </w:t>
            </w:r>
            <w:r w:rsidRPr="00506131">
              <w:rPr>
                <w:rFonts w:eastAsia="Arial"/>
                <w:w w:val="102"/>
              </w:rPr>
              <w:t>drivers</w:t>
            </w:r>
          </w:p>
          <w:p w14:paraId="4414EEC0" w14:textId="77777777" w:rsidR="00506131" w:rsidRPr="00506131" w:rsidRDefault="00506131" w:rsidP="00C631FB">
            <w:pPr>
              <w:pStyle w:val="Dash"/>
              <w:spacing w:before="30"/>
              <w:rPr>
                <w:rFonts w:eastAsia="Arial"/>
              </w:rPr>
            </w:pPr>
            <w:r w:rsidRPr="00506131">
              <w:rPr>
                <w:rFonts w:eastAsia="Arial"/>
              </w:rPr>
              <w:t xml:space="preserve">squares and </w:t>
            </w:r>
            <w:r w:rsidRPr="00506131">
              <w:rPr>
                <w:rFonts w:eastAsia="Arial"/>
                <w:w w:val="102"/>
              </w:rPr>
              <w:t>bevels</w:t>
            </w:r>
          </w:p>
          <w:p w14:paraId="72181CEE" w14:textId="77777777" w:rsidR="00506131" w:rsidRPr="00506131" w:rsidRDefault="00506131" w:rsidP="00C631FB">
            <w:pPr>
              <w:pStyle w:val="Dash"/>
              <w:spacing w:before="30"/>
              <w:rPr>
                <w:rFonts w:eastAsia="Arial"/>
              </w:rPr>
            </w:pPr>
            <w:r w:rsidRPr="00506131">
              <w:rPr>
                <w:rFonts w:eastAsia="Arial"/>
              </w:rPr>
              <w:t xml:space="preserve">straight </w:t>
            </w:r>
            <w:r w:rsidRPr="00506131">
              <w:rPr>
                <w:rFonts w:eastAsia="Arial"/>
                <w:w w:val="102"/>
              </w:rPr>
              <w:t>edges</w:t>
            </w:r>
          </w:p>
          <w:p w14:paraId="221AC6DB" w14:textId="77777777" w:rsidR="00506131" w:rsidRPr="00506131" w:rsidRDefault="00506131" w:rsidP="00642879">
            <w:pPr>
              <w:pStyle w:val="Dash"/>
              <w:spacing w:before="40"/>
              <w:rPr>
                <w:rFonts w:eastAsia="Arial"/>
                <w:w w:val="102"/>
              </w:rPr>
            </w:pPr>
            <w:r w:rsidRPr="00506131">
              <w:rPr>
                <w:rFonts w:eastAsia="Arial"/>
                <w:w w:val="102"/>
              </w:rPr>
              <w:t>hammers</w:t>
            </w:r>
          </w:p>
          <w:p w14:paraId="7A035E23" w14:textId="45F554C5" w:rsidR="00463FB8" w:rsidRPr="00506131" w:rsidRDefault="00506131" w:rsidP="00F916C7">
            <w:pPr>
              <w:pStyle w:val="Bullrange"/>
              <w:spacing w:before="60"/>
            </w:pPr>
            <w:r w:rsidRPr="00506131">
              <w:rPr>
                <w:w w:val="102"/>
              </w:rPr>
              <w:t>power tools:</w:t>
            </w:r>
          </w:p>
          <w:p w14:paraId="19D59C43" w14:textId="77777777" w:rsidR="00506131" w:rsidRPr="00506131" w:rsidRDefault="00506131" w:rsidP="00C631FB">
            <w:pPr>
              <w:pStyle w:val="Dash"/>
              <w:spacing w:before="30"/>
              <w:ind w:right="-158"/>
              <w:rPr>
                <w:rFonts w:eastAsia="Arial"/>
              </w:rPr>
            </w:pPr>
            <w:r w:rsidRPr="00506131">
              <w:rPr>
                <w:rFonts w:eastAsia="Arial"/>
              </w:rPr>
              <w:t xml:space="preserve">angle grinders with a grinding disc up </w:t>
            </w:r>
            <w:r w:rsidRPr="00506131">
              <w:rPr>
                <w:rFonts w:eastAsia="Arial"/>
                <w:w w:val="102"/>
              </w:rPr>
              <w:t xml:space="preserve">to </w:t>
            </w:r>
            <w:r w:rsidRPr="00506131">
              <w:rPr>
                <w:rFonts w:eastAsia="Arial"/>
              </w:rPr>
              <w:t xml:space="preserve">100 mm in </w:t>
            </w:r>
            <w:r w:rsidRPr="00506131">
              <w:rPr>
                <w:rFonts w:eastAsia="Arial"/>
                <w:w w:val="102"/>
              </w:rPr>
              <w:t>diameter</w:t>
            </w:r>
          </w:p>
          <w:p w14:paraId="32D87535" w14:textId="77777777" w:rsidR="00506131" w:rsidRPr="00506131" w:rsidRDefault="00506131" w:rsidP="00C631FB">
            <w:pPr>
              <w:pStyle w:val="Dash"/>
              <w:spacing w:before="30"/>
              <w:rPr>
                <w:rFonts w:eastAsia="Arial"/>
              </w:rPr>
            </w:pPr>
            <w:r w:rsidRPr="00506131">
              <w:rPr>
                <w:rFonts w:eastAsia="Arial"/>
              </w:rPr>
              <w:t xml:space="preserve">electric </w:t>
            </w:r>
            <w:r w:rsidRPr="00506131">
              <w:rPr>
                <w:rFonts w:eastAsia="Arial"/>
                <w:w w:val="102"/>
              </w:rPr>
              <w:t>planners</w:t>
            </w:r>
          </w:p>
          <w:p w14:paraId="351534F1" w14:textId="77777777" w:rsidR="00506131" w:rsidRPr="00506131" w:rsidRDefault="00506131" w:rsidP="00C631FB">
            <w:pPr>
              <w:pStyle w:val="Dash"/>
              <w:spacing w:before="30"/>
              <w:rPr>
                <w:rFonts w:eastAsia="Arial"/>
              </w:rPr>
            </w:pPr>
            <w:r w:rsidRPr="00506131">
              <w:rPr>
                <w:rFonts w:eastAsia="Arial"/>
              </w:rPr>
              <w:t xml:space="preserve">electric/battery </w:t>
            </w:r>
            <w:r w:rsidRPr="00506131">
              <w:rPr>
                <w:rFonts w:eastAsia="Arial"/>
                <w:w w:val="102"/>
              </w:rPr>
              <w:t>drills</w:t>
            </w:r>
          </w:p>
          <w:p w14:paraId="099CCE5B" w14:textId="77777777" w:rsidR="00506131" w:rsidRPr="00506131" w:rsidRDefault="00506131" w:rsidP="00C631FB">
            <w:pPr>
              <w:pStyle w:val="Dash"/>
              <w:spacing w:before="30"/>
              <w:rPr>
                <w:rFonts w:eastAsia="Arial"/>
              </w:rPr>
            </w:pPr>
            <w:r w:rsidRPr="00506131">
              <w:rPr>
                <w:rFonts w:eastAsia="Arial"/>
              </w:rPr>
              <w:t xml:space="preserve">electric/battery impact </w:t>
            </w:r>
            <w:r w:rsidRPr="00506131">
              <w:rPr>
                <w:rFonts w:eastAsia="Arial"/>
                <w:w w:val="102"/>
              </w:rPr>
              <w:t>driver</w:t>
            </w:r>
          </w:p>
          <w:p w14:paraId="5FA53380" w14:textId="77777777" w:rsidR="00506131" w:rsidRPr="00506131" w:rsidRDefault="00506131" w:rsidP="00C631FB">
            <w:pPr>
              <w:pStyle w:val="Dash"/>
              <w:spacing w:before="30"/>
              <w:rPr>
                <w:rFonts w:eastAsia="Arial"/>
              </w:rPr>
            </w:pPr>
            <w:r w:rsidRPr="00506131">
              <w:rPr>
                <w:rFonts w:eastAsia="Arial"/>
              </w:rPr>
              <w:t xml:space="preserve">nail guns and </w:t>
            </w:r>
            <w:r w:rsidRPr="00506131">
              <w:rPr>
                <w:rFonts w:eastAsia="Arial"/>
                <w:w w:val="102"/>
              </w:rPr>
              <w:t>pneumatics</w:t>
            </w:r>
          </w:p>
          <w:p w14:paraId="5FB5A96A" w14:textId="77777777" w:rsidR="00506131" w:rsidRPr="00506131" w:rsidRDefault="00506131" w:rsidP="00C631FB">
            <w:pPr>
              <w:pStyle w:val="Dash"/>
              <w:spacing w:before="30"/>
              <w:rPr>
                <w:rFonts w:eastAsia="Arial"/>
                <w:w w:val="102"/>
              </w:rPr>
            </w:pPr>
            <w:r w:rsidRPr="00506131">
              <w:rPr>
                <w:rFonts w:eastAsia="Arial"/>
              </w:rPr>
              <w:t xml:space="preserve">portable power </w:t>
            </w:r>
            <w:r w:rsidRPr="00506131">
              <w:rPr>
                <w:rFonts w:eastAsia="Arial"/>
                <w:w w:val="102"/>
              </w:rPr>
              <w:t>saws</w:t>
            </w:r>
          </w:p>
          <w:p w14:paraId="57312145" w14:textId="77777777" w:rsidR="00506131" w:rsidRPr="00506131" w:rsidRDefault="00506131" w:rsidP="00C631FB">
            <w:pPr>
              <w:pStyle w:val="Dash"/>
              <w:spacing w:before="30"/>
              <w:rPr>
                <w:rFonts w:eastAsia="Arial"/>
              </w:rPr>
            </w:pPr>
            <w:r w:rsidRPr="00506131">
              <w:rPr>
                <w:rFonts w:eastAsia="Arial"/>
              </w:rPr>
              <w:t xml:space="preserve">reciprocating </w:t>
            </w:r>
            <w:r w:rsidRPr="00506131">
              <w:rPr>
                <w:rFonts w:eastAsia="Arial"/>
                <w:w w:val="102"/>
              </w:rPr>
              <w:t>saws</w:t>
            </w:r>
          </w:p>
          <w:p w14:paraId="12D64523" w14:textId="77777777" w:rsidR="00506131" w:rsidRPr="00506131" w:rsidRDefault="00506131" w:rsidP="00C631FB">
            <w:pPr>
              <w:pStyle w:val="Dash"/>
              <w:spacing w:before="30"/>
              <w:rPr>
                <w:rFonts w:eastAsia="Arial"/>
                <w:w w:val="102"/>
              </w:rPr>
            </w:pPr>
            <w:r w:rsidRPr="00506131">
              <w:rPr>
                <w:rFonts w:eastAsia="Arial"/>
                <w:w w:val="102"/>
              </w:rPr>
              <w:t>routers</w:t>
            </w:r>
          </w:p>
          <w:p w14:paraId="412706DD" w14:textId="77777777" w:rsidR="00506131" w:rsidRPr="00506131" w:rsidRDefault="00506131" w:rsidP="00C631FB">
            <w:pPr>
              <w:pStyle w:val="Dash"/>
              <w:spacing w:before="30"/>
              <w:rPr>
                <w:rFonts w:eastAsia="Arial"/>
              </w:rPr>
            </w:pPr>
            <w:r w:rsidRPr="00506131">
              <w:rPr>
                <w:rFonts w:eastAsia="Arial"/>
                <w:w w:val="102"/>
              </w:rPr>
              <w:t>sanders</w:t>
            </w:r>
          </w:p>
          <w:p w14:paraId="0AEB44C3" w14:textId="26CE89A3" w:rsidR="00506131" w:rsidRPr="00506131" w:rsidRDefault="00506131" w:rsidP="00F916C7">
            <w:pPr>
              <w:pStyle w:val="Bullrange"/>
              <w:spacing w:before="60"/>
            </w:pPr>
            <w:r w:rsidRPr="00506131">
              <w:t xml:space="preserve">sliding compound mitre </w:t>
            </w:r>
            <w:r w:rsidRPr="00506131">
              <w:rPr>
                <w:w w:val="102"/>
              </w:rPr>
              <w:t>saws.</w:t>
            </w:r>
          </w:p>
        </w:tc>
      </w:tr>
    </w:tbl>
    <w:p w14:paraId="714F3266" w14:textId="77777777" w:rsidR="00642879" w:rsidRDefault="00642879">
      <w:r>
        <w:rPr>
          <w:i/>
          <w:iCs/>
        </w:rPr>
        <w:br w:type="page"/>
      </w:r>
    </w:p>
    <w:tbl>
      <w:tblPr>
        <w:tblW w:w="9870" w:type="dxa"/>
        <w:tblLayout w:type="fixed"/>
        <w:tblLook w:val="0000" w:firstRow="0" w:lastRow="0" w:firstColumn="0" w:lastColumn="0" w:noHBand="0" w:noVBand="0"/>
      </w:tblPr>
      <w:tblGrid>
        <w:gridCol w:w="4111"/>
        <w:gridCol w:w="5759"/>
      </w:tblGrid>
      <w:tr w:rsidR="00506131" w:rsidRPr="00506131" w14:paraId="64D5E684" w14:textId="77777777" w:rsidTr="00642879">
        <w:trPr>
          <w:trHeight w:val="20"/>
        </w:trPr>
        <w:tc>
          <w:tcPr>
            <w:tcW w:w="4111" w:type="dxa"/>
            <w:tcBorders>
              <w:top w:val="nil"/>
              <w:left w:val="nil"/>
              <w:bottom w:val="nil"/>
              <w:right w:val="nil"/>
            </w:tcBorders>
          </w:tcPr>
          <w:p w14:paraId="306AEA91" w14:textId="45733F46" w:rsidR="00506131" w:rsidRPr="00506131" w:rsidRDefault="00506131" w:rsidP="00506131">
            <w:pPr>
              <w:pStyle w:val="SectCDescr"/>
              <w:spacing w:beforeLines="0" w:before="120" w:afterLines="0" w:after="0" w:line="240" w:lineRule="auto"/>
              <w:ind w:left="45" w:firstLine="6"/>
              <w:rPr>
                <w:b/>
                <w:color w:val="000000" w:themeColor="text1"/>
                <w:sz w:val="22"/>
                <w:szCs w:val="22"/>
              </w:rPr>
            </w:pPr>
            <w:r w:rsidRPr="00506131">
              <w:rPr>
                <w:b/>
                <w:color w:val="000000" w:themeColor="text1"/>
                <w:sz w:val="22"/>
                <w:szCs w:val="22"/>
              </w:rPr>
              <w:lastRenderedPageBreak/>
              <w:t>Equipment</w:t>
            </w:r>
            <w:r w:rsidRPr="00506131">
              <w:rPr>
                <w:color w:val="000000" w:themeColor="text1"/>
                <w:sz w:val="22"/>
                <w:szCs w:val="22"/>
              </w:rPr>
              <w:t xml:space="preserve"> </w:t>
            </w:r>
            <w:r w:rsidRPr="00506131">
              <w:rPr>
                <w:b/>
                <w:color w:val="000000" w:themeColor="text1"/>
                <w:sz w:val="22"/>
                <w:szCs w:val="22"/>
              </w:rPr>
              <w:t>and materials</w:t>
            </w:r>
            <w:r w:rsidRPr="00506131">
              <w:rPr>
                <w:color w:val="000000" w:themeColor="text1"/>
                <w:sz w:val="22"/>
                <w:szCs w:val="22"/>
              </w:rPr>
              <w:t xml:space="preserve"> </w:t>
            </w:r>
            <w:r w:rsidRPr="00506131">
              <w:rPr>
                <w:i w:val="0"/>
                <w:color w:val="000000" w:themeColor="text1"/>
                <w:sz w:val="22"/>
                <w:szCs w:val="22"/>
              </w:rPr>
              <w:t>must include:</w:t>
            </w:r>
          </w:p>
        </w:tc>
        <w:tc>
          <w:tcPr>
            <w:tcW w:w="5759" w:type="dxa"/>
            <w:tcBorders>
              <w:top w:val="nil"/>
              <w:left w:val="nil"/>
              <w:bottom w:val="nil"/>
              <w:right w:val="nil"/>
            </w:tcBorders>
          </w:tcPr>
          <w:p w14:paraId="1260EAE9" w14:textId="77777777" w:rsidR="00506131" w:rsidRPr="00506131" w:rsidRDefault="00506131" w:rsidP="00506131">
            <w:pPr>
              <w:pStyle w:val="Bullrange"/>
              <w:spacing w:before="120"/>
            </w:pPr>
            <w:r w:rsidRPr="00506131">
              <w:t xml:space="preserve">cement </w:t>
            </w:r>
            <w:r w:rsidRPr="00506131">
              <w:rPr>
                <w:w w:val="102"/>
              </w:rPr>
              <w:t>sheet</w:t>
            </w:r>
          </w:p>
          <w:p w14:paraId="2B20B268" w14:textId="77777777" w:rsidR="00506131" w:rsidRPr="00506131" w:rsidRDefault="00506131" w:rsidP="00506131">
            <w:pPr>
              <w:pStyle w:val="Bullrange"/>
            </w:pPr>
            <w:r w:rsidRPr="00506131">
              <w:rPr>
                <w:w w:val="102"/>
              </w:rPr>
              <w:t>clamps/vices</w:t>
            </w:r>
          </w:p>
          <w:p w14:paraId="2068F761" w14:textId="77777777" w:rsidR="00506131" w:rsidRPr="00506131" w:rsidRDefault="00506131" w:rsidP="00506131">
            <w:pPr>
              <w:pStyle w:val="Bullrange"/>
              <w:rPr>
                <w:w w:val="102"/>
              </w:rPr>
            </w:pPr>
            <w:r w:rsidRPr="00506131">
              <w:t xml:space="preserve">compressed </w:t>
            </w:r>
            <w:r w:rsidRPr="00506131">
              <w:rPr>
                <w:w w:val="102"/>
              </w:rPr>
              <w:t>boards</w:t>
            </w:r>
          </w:p>
          <w:p w14:paraId="75E71588" w14:textId="77777777" w:rsidR="00506131" w:rsidRPr="00506131" w:rsidRDefault="00506131" w:rsidP="00506131">
            <w:pPr>
              <w:pStyle w:val="Bullrange"/>
            </w:pPr>
            <w:r w:rsidRPr="00506131">
              <w:t xml:space="preserve">glues and </w:t>
            </w:r>
            <w:r w:rsidRPr="00506131">
              <w:rPr>
                <w:w w:val="102"/>
              </w:rPr>
              <w:t>adhesives</w:t>
            </w:r>
          </w:p>
          <w:p w14:paraId="3D3205AE" w14:textId="77777777" w:rsidR="00506131" w:rsidRPr="00506131" w:rsidRDefault="00506131" w:rsidP="00506131">
            <w:pPr>
              <w:pStyle w:val="Bullrange"/>
            </w:pPr>
            <w:r w:rsidRPr="00506131">
              <w:rPr>
                <w:w w:val="102"/>
              </w:rPr>
              <w:t>laminates</w:t>
            </w:r>
          </w:p>
          <w:p w14:paraId="4310C70B" w14:textId="77777777" w:rsidR="00506131" w:rsidRPr="00506131" w:rsidRDefault="00506131" w:rsidP="00506131">
            <w:pPr>
              <w:pStyle w:val="Bullrange"/>
            </w:pPr>
            <w:r w:rsidRPr="00506131">
              <w:rPr>
                <w:w w:val="102"/>
              </w:rPr>
              <w:t>metals</w:t>
            </w:r>
          </w:p>
          <w:p w14:paraId="75B0BADF" w14:textId="77777777" w:rsidR="00506131" w:rsidRPr="00506131" w:rsidRDefault="00506131" w:rsidP="00506131">
            <w:pPr>
              <w:pStyle w:val="Bullrange"/>
            </w:pPr>
            <w:r w:rsidRPr="00506131">
              <w:t xml:space="preserve">nails, screws and </w:t>
            </w:r>
            <w:r w:rsidRPr="00506131">
              <w:rPr>
                <w:w w:val="102"/>
              </w:rPr>
              <w:t>staples</w:t>
            </w:r>
          </w:p>
          <w:p w14:paraId="17FE00F7" w14:textId="77777777" w:rsidR="00506131" w:rsidRPr="00506131" w:rsidRDefault="00506131" w:rsidP="00506131">
            <w:pPr>
              <w:pStyle w:val="Bullrange"/>
            </w:pPr>
            <w:r w:rsidRPr="00506131">
              <w:rPr>
                <w:w w:val="102"/>
              </w:rPr>
              <w:t>plywoods</w:t>
            </w:r>
          </w:p>
          <w:p w14:paraId="0677B244" w14:textId="77777777" w:rsidR="00506131" w:rsidRPr="00506131" w:rsidRDefault="00506131" w:rsidP="00506131">
            <w:pPr>
              <w:pStyle w:val="Bullrange"/>
            </w:pPr>
            <w:r w:rsidRPr="00506131">
              <w:t xml:space="preserve">saw </w:t>
            </w:r>
            <w:r w:rsidRPr="00506131">
              <w:rPr>
                <w:w w:val="102"/>
              </w:rPr>
              <w:t>stools</w:t>
            </w:r>
          </w:p>
          <w:p w14:paraId="38FE8676" w14:textId="77777777" w:rsidR="00506131" w:rsidRPr="00506131" w:rsidRDefault="00506131" w:rsidP="00506131">
            <w:pPr>
              <w:pStyle w:val="Bullrange"/>
            </w:pPr>
            <w:r w:rsidRPr="00506131">
              <w:rPr>
                <w:w w:val="102"/>
              </w:rPr>
              <w:t>timber</w:t>
            </w:r>
          </w:p>
          <w:p w14:paraId="16AF7987" w14:textId="177939B5" w:rsidR="00506131" w:rsidRPr="00506131" w:rsidRDefault="00506131" w:rsidP="00506131">
            <w:pPr>
              <w:pStyle w:val="Bullrange"/>
            </w:pPr>
            <w:r w:rsidRPr="00506131">
              <w:rPr>
                <w:w w:val="102"/>
              </w:rPr>
              <w:t>workbench.</w:t>
            </w:r>
          </w:p>
        </w:tc>
      </w:tr>
      <w:tr w:rsidR="00506131" w:rsidRPr="00506131" w14:paraId="1B38DCFF" w14:textId="77777777" w:rsidTr="00642879">
        <w:trPr>
          <w:trHeight w:val="20"/>
        </w:trPr>
        <w:tc>
          <w:tcPr>
            <w:tcW w:w="4111" w:type="dxa"/>
            <w:tcBorders>
              <w:top w:val="nil"/>
              <w:left w:val="nil"/>
              <w:right w:val="nil"/>
            </w:tcBorders>
          </w:tcPr>
          <w:p w14:paraId="7CF931D0" w14:textId="0684C729" w:rsidR="00506131" w:rsidRPr="00506131" w:rsidRDefault="00506131" w:rsidP="00506131">
            <w:pPr>
              <w:pStyle w:val="SectCDescr"/>
              <w:spacing w:beforeLines="0" w:before="120" w:afterLines="0" w:after="0" w:line="240" w:lineRule="auto"/>
              <w:ind w:left="45" w:firstLine="6"/>
              <w:rPr>
                <w:b/>
                <w:bCs/>
                <w:color w:val="000000" w:themeColor="text1"/>
                <w:sz w:val="22"/>
                <w:szCs w:val="22"/>
              </w:rPr>
            </w:pPr>
            <w:r w:rsidRPr="00506131">
              <w:rPr>
                <w:b/>
                <w:color w:val="000000" w:themeColor="text1"/>
                <w:sz w:val="22"/>
                <w:szCs w:val="22"/>
              </w:rPr>
              <w:t>General construction plant</w:t>
            </w:r>
            <w:r w:rsidRPr="00506131">
              <w:rPr>
                <w:b/>
                <w:i w:val="0"/>
                <w:color w:val="000000" w:themeColor="text1"/>
                <w:sz w:val="22"/>
                <w:szCs w:val="22"/>
              </w:rPr>
              <w:t xml:space="preserve"> </w:t>
            </w:r>
            <w:r w:rsidRPr="00506131">
              <w:rPr>
                <w:i w:val="0"/>
                <w:color w:val="000000" w:themeColor="text1"/>
                <w:sz w:val="22"/>
                <w:szCs w:val="22"/>
              </w:rPr>
              <w:t>must include, but not limited to:</w:t>
            </w:r>
          </w:p>
        </w:tc>
        <w:tc>
          <w:tcPr>
            <w:tcW w:w="5759" w:type="dxa"/>
            <w:tcBorders>
              <w:top w:val="nil"/>
              <w:left w:val="nil"/>
              <w:right w:val="nil"/>
            </w:tcBorders>
          </w:tcPr>
          <w:p w14:paraId="1E3585EB" w14:textId="77777777" w:rsidR="00506131" w:rsidRPr="00506131" w:rsidRDefault="00506131" w:rsidP="00506131">
            <w:pPr>
              <w:pStyle w:val="Bullrange"/>
              <w:spacing w:before="120"/>
            </w:pPr>
            <w:r w:rsidRPr="00506131">
              <w:t xml:space="preserve">drill </w:t>
            </w:r>
            <w:r w:rsidRPr="00506131">
              <w:rPr>
                <w:w w:val="102"/>
              </w:rPr>
              <w:t>press</w:t>
            </w:r>
          </w:p>
          <w:p w14:paraId="065F491D" w14:textId="77777777" w:rsidR="00506131" w:rsidRPr="00506131" w:rsidRDefault="00506131" w:rsidP="00506131">
            <w:pPr>
              <w:pStyle w:val="Bullrange"/>
            </w:pPr>
            <w:r w:rsidRPr="00506131">
              <w:t xml:space="preserve">handling and shifting </w:t>
            </w:r>
            <w:r w:rsidRPr="00506131">
              <w:rPr>
                <w:w w:val="102"/>
              </w:rPr>
              <w:t>equipment, such as hand trolleys or pallet jacks</w:t>
            </w:r>
          </w:p>
          <w:p w14:paraId="10848E9E" w14:textId="77777777" w:rsidR="00506131" w:rsidRPr="00506131" w:rsidRDefault="00506131" w:rsidP="00506131">
            <w:pPr>
              <w:pStyle w:val="Bullrange"/>
            </w:pPr>
            <w:r w:rsidRPr="00506131">
              <w:t xml:space="preserve">portable air </w:t>
            </w:r>
            <w:r w:rsidRPr="00506131">
              <w:rPr>
                <w:w w:val="102"/>
              </w:rPr>
              <w:t>compressors</w:t>
            </w:r>
          </w:p>
          <w:p w14:paraId="485FF5E6" w14:textId="77777777" w:rsidR="00506131" w:rsidRPr="00506131" w:rsidRDefault="00506131" w:rsidP="00506131">
            <w:pPr>
              <w:pStyle w:val="Bullrange"/>
            </w:pPr>
            <w:r w:rsidRPr="00506131">
              <w:t xml:space="preserve">portable </w:t>
            </w:r>
            <w:r w:rsidRPr="00506131">
              <w:rPr>
                <w:w w:val="102"/>
              </w:rPr>
              <w:t>mixers</w:t>
            </w:r>
          </w:p>
          <w:p w14:paraId="246962BB" w14:textId="77777777" w:rsidR="00506131" w:rsidRPr="00506131" w:rsidRDefault="00506131" w:rsidP="00506131">
            <w:pPr>
              <w:pStyle w:val="Bullrange"/>
            </w:pPr>
            <w:r w:rsidRPr="00506131">
              <w:t xml:space="preserve">safety </w:t>
            </w:r>
            <w:r w:rsidRPr="00506131">
              <w:rPr>
                <w:w w:val="102"/>
              </w:rPr>
              <w:t>signage/barricades</w:t>
            </w:r>
          </w:p>
          <w:p w14:paraId="79FD622B" w14:textId="77777777" w:rsidR="00506131" w:rsidRPr="00506131" w:rsidRDefault="00506131" w:rsidP="00506131">
            <w:pPr>
              <w:pStyle w:val="Bullrange"/>
            </w:pPr>
            <w:r w:rsidRPr="00506131">
              <w:rPr>
                <w:w w:val="102"/>
              </w:rPr>
              <w:t>wheelbarrows</w:t>
            </w:r>
          </w:p>
          <w:p w14:paraId="08ABFB58" w14:textId="77777777" w:rsidR="00506131" w:rsidRPr="00506131" w:rsidRDefault="00506131" w:rsidP="00506131">
            <w:pPr>
              <w:pStyle w:val="Bullrange"/>
            </w:pPr>
            <w:r w:rsidRPr="00506131">
              <w:t xml:space="preserve">bench </w:t>
            </w:r>
            <w:r w:rsidRPr="00506131">
              <w:rPr>
                <w:w w:val="102"/>
              </w:rPr>
              <w:t>grinder</w:t>
            </w:r>
          </w:p>
          <w:p w14:paraId="49E61823" w14:textId="48D60BDA" w:rsidR="00506131" w:rsidRPr="00506131" w:rsidRDefault="00506131" w:rsidP="00506131">
            <w:pPr>
              <w:pStyle w:val="Bullrange"/>
              <w:rPr>
                <w:w w:val="102"/>
              </w:rPr>
            </w:pPr>
            <w:r w:rsidRPr="00506131">
              <w:t xml:space="preserve">portable </w:t>
            </w:r>
            <w:r w:rsidRPr="00506131">
              <w:rPr>
                <w:w w:val="102"/>
              </w:rPr>
              <w:t>generators</w:t>
            </w:r>
            <w:r w:rsidRPr="00506131">
              <w:t>.</w:t>
            </w:r>
          </w:p>
        </w:tc>
      </w:tr>
      <w:tr w:rsidR="00463FB8" w:rsidRPr="00506131" w14:paraId="71BE401B" w14:textId="77777777" w:rsidTr="00642879">
        <w:tc>
          <w:tcPr>
            <w:tcW w:w="9870" w:type="dxa"/>
            <w:gridSpan w:val="2"/>
            <w:tcBorders>
              <w:top w:val="nil"/>
              <w:left w:val="nil"/>
              <w:right w:val="nil"/>
            </w:tcBorders>
          </w:tcPr>
          <w:p w14:paraId="6F82D3C9" w14:textId="77777777" w:rsidR="00463FB8" w:rsidRPr="00506131" w:rsidRDefault="00463FB8" w:rsidP="00463FB8">
            <w:pPr>
              <w:pStyle w:val="SectCHead1"/>
              <w:spacing w:before="360" w:after="0" w:line="240" w:lineRule="auto"/>
              <w:ind w:left="28"/>
              <w:rPr>
                <w:color w:val="000000" w:themeColor="text1"/>
              </w:rPr>
            </w:pPr>
            <w:r w:rsidRPr="00506131">
              <w:rPr>
                <w:color w:val="000000" w:themeColor="text1"/>
              </w:rPr>
              <w:t>EVIDENCE GUIDE</w:t>
            </w:r>
          </w:p>
          <w:p w14:paraId="0903CC38" w14:textId="77777777" w:rsidR="00463FB8" w:rsidRPr="00506131" w:rsidRDefault="00463FB8" w:rsidP="00463FB8">
            <w:pPr>
              <w:pStyle w:val="Bullrange"/>
              <w:numPr>
                <w:ilvl w:val="0"/>
                <w:numId w:val="0"/>
              </w:numPr>
              <w:spacing w:before="120"/>
              <w:rPr>
                <w:rFonts w:cs="Arial"/>
                <w:color w:val="000000" w:themeColor="text1"/>
              </w:rPr>
            </w:pPr>
            <w:r w:rsidRPr="00506131">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463FB8" w:rsidRPr="00506131" w14:paraId="58B4539A" w14:textId="77777777" w:rsidTr="00642879">
        <w:tc>
          <w:tcPr>
            <w:tcW w:w="4111" w:type="dxa"/>
            <w:tcBorders>
              <w:top w:val="nil"/>
              <w:left w:val="nil"/>
              <w:bottom w:val="nil"/>
              <w:right w:val="nil"/>
            </w:tcBorders>
          </w:tcPr>
          <w:p w14:paraId="2AAE3BC1" w14:textId="77777777" w:rsidR="00463FB8" w:rsidRPr="00506131" w:rsidRDefault="00463FB8" w:rsidP="00463FB8">
            <w:pPr>
              <w:pStyle w:val="SectCDescr"/>
              <w:spacing w:beforeLines="0" w:before="240" w:afterLines="0" w:after="0" w:line="240" w:lineRule="auto"/>
              <w:ind w:left="0" w:firstLine="6"/>
              <w:rPr>
                <w:b/>
                <w:color w:val="000000" w:themeColor="text1"/>
              </w:rPr>
            </w:pPr>
            <w:r w:rsidRPr="00506131">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79371CF9" w14:textId="0F520C4C" w:rsidR="00463FB8" w:rsidRPr="00506131" w:rsidRDefault="00506131" w:rsidP="00463FB8">
            <w:pPr>
              <w:pStyle w:val="NominalHoursTable"/>
              <w:spacing w:before="240"/>
              <w:ind w:left="0"/>
              <w:rPr>
                <w:spacing w:val="0"/>
              </w:rPr>
            </w:pPr>
            <w:r w:rsidRPr="00506131">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446EF44E" w14:textId="530D42E0" w:rsidR="00506131" w:rsidRPr="00506131" w:rsidRDefault="00506131" w:rsidP="00506131">
            <w:pPr>
              <w:pStyle w:val="Bullrange"/>
            </w:pPr>
            <w:r w:rsidRPr="00506131">
              <w:t>identify and correctly handle the carpentry hand and power tools listed in the range statement during construction tasks</w:t>
            </w:r>
          </w:p>
          <w:p w14:paraId="4B5D6339" w14:textId="702AB53A" w:rsidR="00463FB8" w:rsidRPr="00506131" w:rsidRDefault="00506131" w:rsidP="00506131">
            <w:pPr>
              <w:pStyle w:val="Bullrange"/>
            </w:pPr>
            <w:r w:rsidRPr="00506131">
              <w:t>identify and correctly handle the plant and equipment listed in the range statement during construction tasks.</w:t>
            </w:r>
          </w:p>
        </w:tc>
      </w:tr>
    </w:tbl>
    <w:p w14:paraId="18F8293E" w14:textId="77777777" w:rsidR="00463FB8" w:rsidRPr="00506131" w:rsidRDefault="00463FB8" w:rsidP="00463FB8">
      <w:r w:rsidRPr="00506131">
        <w:rPr>
          <w:i/>
          <w:iCs/>
        </w:rPr>
        <w:br w:type="page"/>
      </w:r>
    </w:p>
    <w:tbl>
      <w:tblPr>
        <w:tblW w:w="9870" w:type="dxa"/>
        <w:tblLayout w:type="fixed"/>
        <w:tblLook w:val="0000" w:firstRow="0" w:lastRow="0" w:firstColumn="0" w:lastColumn="0" w:noHBand="0" w:noVBand="0"/>
      </w:tblPr>
      <w:tblGrid>
        <w:gridCol w:w="4111"/>
        <w:gridCol w:w="5759"/>
      </w:tblGrid>
      <w:tr w:rsidR="00463FB8" w:rsidRPr="00506131" w14:paraId="78021CE2" w14:textId="77777777" w:rsidTr="00463FB8">
        <w:tc>
          <w:tcPr>
            <w:tcW w:w="4111" w:type="dxa"/>
            <w:tcBorders>
              <w:top w:val="nil"/>
              <w:left w:val="nil"/>
              <w:right w:val="nil"/>
            </w:tcBorders>
          </w:tcPr>
          <w:p w14:paraId="0352F164" w14:textId="77777777" w:rsidR="00463FB8" w:rsidRPr="00506131" w:rsidRDefault="00463FB8" w:rsidP="00463FB8">
            <w:pPr>
              <w:pStyle w:val="SectCDescr"/>
              <w:spacing w:beforeLines="0" w:before="240" w:afterLines="0" w:after="0" w:line="240" w:lineRule="auto"/>
              <w:ind w:left="0" w:firstLine="6"/>
              <w:rPr>
                <w:b/>
                <w:i w:val="0"/>
                <w:color w:val="000000" w:themeColor="text1"/>
                <w:sz w:val="22"/>
                <w:szCs w:val="22"/>
              </w:rPr>
            </w:pPr>
          </w:p>
        </w:tc>
        <w:tc>
          <w:tcPr>
            <w:tcW w:w="5759" w:type="dxa"/>
            <w:tcBorders>
              <w:top w:val="nil"/>
              <w:left w:val="nil"/>
              <w:right w:val="nil"/>
            </w:tcBorders>
          </w:tcPr>
          <w:p w14:paraId="20032FD8" w14:textId="77777777" w:rsidR="00463FB8" w:rsidRPr="00506131" w:rsidRDefault="00463FB8" w:rsidP="00463FB8">
            <w:pPr>
              <w:pStyle w:val="Bullrange"/>
              <w:numPr>
                <w:ilvl w:val="0"/>
                <w:numId w:val="0"/>
              </w:numPr>
              <w:spacing w:before="120"/>
            </w:pPr>
            <w:r w:rsidRPr="00506131">
              <w:t xml:space="preserve">In </w:t>
            </w:r>
            <w:r w:rsidRPr="00506131">
              <w:rPr>
                <w:rFonts w:cs="Arial"/>
              </w:rPr>
              <w:t>doing</w:t>
            </w:r>
            <w:r w:rsidRPr="00506131">
              <w:t xml:space="preserve"> so, the learner must have:</w:t>
            </w:r>
          </w:p>
          <w:p w14:paraId="66CDC456" w14:textId="77777777" w:rsidR="00506131" w:rsidRPr="00506131" w:rsidRDefault="00506131" w:rsidP="00506131">
            <w:pPr>
              <w:pStyle w:val="Bullrange"/>
            </w:pPr>
            <w:r w:rsidRPr="00506131">
              <w:t>complied with relevant safety regulations, codes of practice and work plans</w:t>
            </w:r>
          </w:p>
          <w:p w14:paraId="7EF21245" w14:textId="77777777" w:rsidR="00506131" w:rsidRPr="00506131" w:rsidRDefault="00506131" w:rsidP="00506131">
            <w:pPr>
              <w:pStyle w:val="Bullrange"/>
            </w:pPr>
            <w:r w:rsidRPr="00506131">
              <w:t>participated in sustainable work practices</w:t>
            </w:r>
          </w:p>
          <w:p w14:paraId="27B3EB03" w14:textId="076D28BD" w:rsidR="00506131" w:rsidRPr="00506131" w:rsidRDefault="00506131" w:rsidP="00506131">
            <w:pPr>
              <w:pStyle w:val="Bullrange"/>
            </w:pPr>
            <w:r w:rsidRPr="00506131">
              <w:t xml:space="preserve">selected, checked out and appropriately used </w:t>
            </w:r>
            <w:r>
              <w:t>PPE</w:t>
            </w:r>
          </w:p>
          <w:p w14:paraId="3C4B9500" w14:textId="77777777" w:rsidR="00506131" w:rsidRPr="00506131" w:rsidRDefault="00506131" w:rsidP="00506131">
            <w:pPr>
              <w:pStyle w:val="Bullrange"/>
            </w:pPr>
            <w:r w:rsidRPr="00506131">
              <w:t>communicated and worked effectively with others, including using appropriate terminology</w:t>
            </w:r>
          </w:p>
          <w:p w14:paraId="3AA002B5" w14:textId="77777777" w:rsidR="00506131" w:rsidRPr="00506131" w:rsidRDefault="00506131" w:rsidP="00506131">
            <w:pPr>
              <w:pStyle w:val="Bullrange"/>
            </w:pPr>
            <w:r w:rsidRPr="00506131">
              <w:t>performed checks on tools and equipment, prior and after handling</w:t>
            </w:r>
          </w:p>
          <w:p w14:paraId="2794AE33" w14:textId="03288D5E" w:rsidR="00506131" w:rsidRPr="00506131" w:rsidRDefault="00506131" w:rsidP="00506131">
            <w:pPr>
              <w:pStyle w:val="Bullrange"/>
            </w:pPr>
            <w:r w:rsidRPr="00506131">
              <w:t>reported on condition and faults of tools and equipment, as required</w:t>
            </w:r>
          </w:p>
          <w:p w14:paraId="726DC3EC" w14:textId="0DEBA935" w:rsidR="00463FB8" w:rsidRPr="00506131" w:rsidRDefault="00506131" w:rsidP="00506131">
            <w:pPr>
              <w:pStyle w:val="Bullrange"/>
            </w:pPr>
            <w:r w:rsidRPr="00506131">
              <w:t>cleaned up, sign in and stored tools and equipment after use.</w:t>
            </w:r>
          </w:p>
        </w:tc>
      </w:tr>
      <w:tr w:rsidR="00463FB8" w:rsidRPr="00506131" w14:paraId="6BCEFC4A" w14:textId="77777777" w:rsidTr="00463FB8">
        <w:tc>
          <w:tcPr>
            <w:tcW w:w="4111" w:type="dxa"/>
            <w:tcBorders>
              <w:top w:val="nil"/>
              <w:left w:val="nil"/>
              <w:right w:val="nil"/>
            </w:tcBorders>
          </w:tcPr>
          <w:p w14:paraId="041AF687" w14:textId="77777777" w:rsidR="00463FB8" w:rsidRPr="00506131" w:rsidRDefault="00463FB8" w:rsidP="00463FB8">
            <w:pPr>
              <w:pStyle w:val="SectCDescr"/>
              <w:spacing w:beforeLines="0" w:before="120" w:afterLines="0" w:after="0" w:line="240" w:lineRule="auto"/>
              <w:ind w:left="31" w:firstLine="6"/>
              <w:rPr>
                <w:b/>
                <w:i w:val="0"/>
                <w:color w:val="000000" w:themeColor="text1"/>
                <w:sz w:val="22"/>
                <w:szCs w:val="22"/>
              </w:rPr>
            </w:pPr>
            <w:r w:rsidRPr="00506131">
              <w:rPr>
                <w:b/>
                <w:i w:val="0"/>
                <w:color w:val="000000" w:themeColor="text1"/>
                <w:sz w:val="22"/>
                <w:szCs w:val="22"/>
              </w:rPr>
              <w:t>Context of and specific resources for assessment</w:t>
            </w:r>
          </w:p>
        </w:tc>
        <w:tc>
          <w:tcPr>
            <w:tcW w:w="5759" w:type="dxa"/>
            <w:tcBorders>
              <w:top w:val="nil"/>
              <w:left w:val="nil"/>
              <w:right w:val="nil"/>
            </w:tcBorders>
          </w:tcPr>
          <w:p w14:paraId="1970463A" w14:textId="6420309E" w:rsidR="00463FB8" w:rsidRPr="00506131" w:rsidRDefault="00DA67AF" w:rsidP="00463FB8">
            <w:pPr>
              <w:pStyle w:val="NominalHoursTable"/>
              <w:spacing w:before="120"/>
              <w:ind w:left="0"/>
              <w:rPr>
                <w:color w:val="000000" w:themeColor="text1"/>
                <w:spacing w:val="0"/>
              </w:rPr>
            </w:pPr>
            <w:r w:rsidRPr="001F7DB3">
              <w:rPr>
                <w:spacing w:val="0"/>
              </w:rPr>
              <w:t xml:space="preserve">Assessment must be demonstrated in a </w:t>
            </w:r>
            <w:r>
              <w:rPr>
                <w:spacing w:val="0"/>
              </w:rPr>
              <w:t>carpentry</w:t>
            </w:r>
            <w:r w:rsidRPr="001F7DB3">
              <w:rPr>
                <w:spacing w:val="0"/>
              </w:rPr>
              <w:t xml:space="preserve"> industry work or simulated environment that complies with standard and authorised work practices, safety requirements and environmental constraints.</w:t>
            </w:r>
          </w:p>
          <w:p w14:paraId="0342E6DB" w14:textId="77777777" w:rsidR="00463FB8" w:rsidRPr="00506131" w:rsidRDefault="00463FB8" w:rsidP="00463FB8">
            <w:pPr>
              <w:pStyle w:val="Text"/>
              <w:spacing w:before="120"/>
            </w:pPr>
            <w:r w:rsidRPr="00506131">
              <w:t>The following resources must be made available:</w:t>
            </w:r>
          </w:p>
          <w:p w14:paraId="6A03DF38" w14:textId="665C6EA2" w:rsidR="00506131" w:rsidRPr="00506131" w:rsidRDefault="00506131" w:rsidP="00506131">
            <w:pPr>
              <w:pStyle w:val="Bullrange"/>
            </w:pPr>
            <w:r w:rsidRPr="00506131">
              <w:t xml:space="preserve">industry carpentry tools and equipment, including </w:t>
            </w:r>
            <w:r w:rsidR="00C20F45">
              <w:t>PPE</w:t>
            </w:r>
          </w:p>
          <w:p w14:paraId="31976440" w14:textId="77777777" w:rsidR="00506131" w:rsidRPr="00506131" w:rsidRDefault="00506131" w:rsidP="00506131">
            <w:pPr>
              <w:pStyle w:val="Bullrange"/>
            </w:pPr>
            <w:r w:rsidRPr="00506131">
              <w:t>job tasks, including relevant specifications</w:t>
            </w:r>
          </w:p>
          <w:p w14:paraId="17EDBD39" w14:textId="77777777" w:rsidR="00506131" w:rsidRPr="00506131" w:rsidRDefault="00506131" w:rsidP="00506131">
            <w:pPr>
              <w:pStyle w:val="Bullrange"/>
            </w:pPr>
            <w:r w:rsidRPr="00506131">
              <w:t>manufacturers’ specifications</w:t>
            </w:r>
          </w:p>
          <w:p w14:paraId="3225B64A" w14:textId="5BB51D3B" w:rsidR="00463FB8" w:rsidRPr="00506131" w:rsidRDefault="00506131" w:rsidP="00506131">
            <w:pPr>
              <w:pStyle w:val="Bullrange"/>
              <w:rPr>
                <w:rFonts w:eastAsia="Arial"/>
              </w:rPr>
            </w:pPr>
            <w:r w:rsidRPr="00506131">
              <w:t xml:space="preserve">materials appropriate for carpentry hand </w:t>
            </w:r>
            <w:r>
              <w:t xml:space="preserve">and power </w:t>
            </w:r>
            <w:r w:rsidRPr="00506131">
              <w:t>tools.</w:t>
            </w:r>
          </w:p>
        </w:tc>
      </w:tr>
      <w:tr w:rsidR="00463FB8" w:rsidRPr="00506131" w14:paraId="5AC266C8" w14:textId="77777777" w:rsidTr="00506131">
        <w:trPr>
          <w:trHeight w:val="1462"/>
        </w:trPr>
        <w:tc>
          <w:tcPr>
            <w:tcW w:w="4111" w:type="dxa"/>
            <w:tcBorders>
              <w:top w:val="nil"/>
              <w:left w:val="nil"/>
              <w:right w:val="nil"/>
            </w:tcBorders>
          </w:tcPr>
          <w:p w14:paraId="7EB180B1" w14:textId="77777777" w:rsidR="00463FB8" w:rsidRPr="00506131" w:rsidRDefault="00463FB8" w:rsidP="00463FB8">
            <w:pPr>
              <w:pStyle w:val="SectCDescr"/>
              <w:spacing w:beforeLines="0" w:before="120" w:afterLines="0" w:after="0" w:line="240" w:lineRule="auto"/>
              <w:ind w:left="31" w:firstLine="6"/>
              <w:rPr>
                <w:b/>
                <w:i w:val="0"/>
                <w:color w:val="000000" w:themeColor="text1"/>
                <w:sz w:val="22"/>
                <w:szCs w:val="22"/>
              </w:rPr>
            </w:pPr>
            <w:r w:rsidRPr="00506131">
              <w:rPr>
                <w:b/>
                <w:i w:val="0"/>
                <w:color w:val="000000" w:themeColor="text1"/>
                <w:sz w:val="22"/>
                <w:szCs w:val="22"/>
              </w:rPr>
              <w:t>Method of assessment</w:t>
            </w:r>
          </w:p>
        </w:tc>
        <w:tc>
          <w:tcPr>
            <w:tcW w:w="5759" w:type="dxa"/>
            <w:tcBorders>
              <w:top w:val="nil"/>
              <w:left w:val="nil"/>
              <w:right w:val="nil"/>
            </w:tcBorders>
          </w:tcPr>
          <w:p w14:paraId="7AA2F005" w14:textId="77777777" w:rsidR="00463FB8" w:rsidRPr="00506131" w:rsidRDefault="00463FB8" w:rsidP="00463FB8">
            <w:pPr>
              <w:pStyle w:val="Text"/>
              <w:spacing w:before="120"/>
            </w:pPr>
            <w:r w:rsidRPr="00506131">
              <w:t>A range of assessment methods should be used to assess practical skills and knowledge. The following examples are appropriate for this unit:</w:t>
            </w:r>
          </w:p>
          <w:p w14:paraId="57DEFB68" w14:textId="77777777" w:rsidR="00463FB8" w:rsidRPr="00506131" w:rsidRDefault="00463FB8" w:rsidP="00463FB8">
            <w:pPr>
              <w:pStyle w:val="BBul"/>
            </w:pPr>
            <w:r w:rsidRPr="00506131">
              <w:t>written and/or oral questioning to assess knowledge and understanding</w:t>
            </w:r>
          </w:p>
          <w:p w14:paraId="205FADE8" w14:textId="77777777" w:rsidR="00463FB8" w:rsidRPr="00506131" w:rsidRDefault="00463FB8" w:rsidP="00463FB8">
            <w:pPr>
              <w:pStyle w:val="BBul"/>
            </w:pPr>
            <w:r w:rsidRPr="00506131">
              <w:t>observations of tasks in a real or simulated work environment</w:t>
            </w:r>
          </w:p>
          <w:p w14:paraId="119F710E" w14:textId="77777777" w:rsidR="00463FB8" w:rsidRPr="00506131" w:rsidRDefault="00463FB8" w:rsidP="00463FB8">
            <w:pPr>
              <w:pStyle w:val="BBul"/>
            </w:pPr>
            <w:r w:rsidRPr="00506131">
              <w:t>portfolio of evidence of demonstrated performance</w:t>
            </w:r>
          </w:p>
          <w:p w14:paraId="2CC0DC69" w14:textId="77777777" w:rsidR="00463FB8" w:rsidRPr="00506131" w:rsidRDefault="00463FB8" w:rsidP="00463FB8">
            <w:pPr>
              <w:pStyle w:val="Bullrange"/>
            </w:pPr>
            <w:r w:rsidRPr="00506131">
              <w:t>third party reports that confirm performance has been completed to the level required and the evidence is based on real performance.</w:t>
            </w:r>
          </w:p>
          <w:p w14:paraId="7DD47611" w14:textId="77777777" w:rsidR="00463FB8" w:rsidRPr="00506131" w:rsidRDefault="00463FB8" w:rsidP="00463FB8">
            <w:pPr>
              <w:pStyle w:val="NominalHoursTable"/>
              <w:spacing w:before="120"/>
              <w:ind w:left="0"/>
              <w:rPr>
                <w:spacing w:val="0"/>
              </w:rPr>
            </w:pPr>
            <w:r w:rsidRPr="00506131">
              <w:rPr>
                <w:spacing w:val="0"/>
              </w:rPr>
              <w:t>Assessment may be in conjunction with other related units of competency.</w:t>
            </w:r>
          </w:p>
        </w:tc>
      </w:tr>
    </w:tbl>
    <w:p w14:paraId="6EEDE331" w14:textId="5594E1EF" w:rsidR="00463FB8" w:rsidRDefault="00463FB8" w:rsidP="00463FB8">
      <w:pPr>
        <w:spacing w:before="0" w:line="240" w:lineRule="auto"/>
        <w:rPr>
          <w:b/>
          <w:bCs/>
          <w:iCs/>
        </w:rPr>
      </w:pPr>
    </w:p>
    <w:p w14:paraId="4BAC638B" w14:textId="77777777" w:rsidR="00642879" w:rsidRDefault="00642879" w:rsidP="00463FB8">
      <w:pPr>
        <w:spacing w:before="0" w:line="240" w:lineRule="auto"/>
        <w:rPr>
          <w:b/>
          <w:bCs/>
          <w:iCs/>
        </w:rPr>
      </w:pPr>
    </w:p>
    <w:p w14:paraId="464BE695" w14:textId="77777777" w:rsidR="00642879" w:rsidRDefault="00642879" w:rsidP="00463FB8">
      <w:pPr>
        <w:spacing w:before="0" w:line="240" w:lineRule="auto"/>
        <w:rPr>
          <w:b/>
          <w:bCs/>
          <w:iCs/>
        </w:rPr>
        <w:sectPr w:rsidR="00642879" w:rsidSect="00DD26CE">
          <w:headerReference w:type="default" r:id="rId50"/>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642879" w:rsidRPr="001178E5" w14:paraId="573BE352" w14:textId="77777777" w:rsidTr="00A71BDD">
        <w:tc>
          <w:tcPr>
            <w:tcW w:w="9747" w:type="dxa"/>
            <w:gridSpan w:val="4"/>
          </w:tcPr>
          <w:p w14:paraId="335822CD" w14:textId="483475BB" w:rsidR="00642879" w:rsidRPr="001178E5" w:rsidRDefault="00642879" w:rsidP="00642879">
            <w:pPr>
              <w:pStyle w:val="UnitsofcompetencyTitle"/>
              <w:spacing w:before="120" w:line="240" w:lineRule="auto"/>
              <w:ind w:left="0"/>
              <w:rPr>
                <w:color w:val="000000" w:themeColor="text1"/>
              </w:rPr>
            </w:pPr>
            <w:bookmarkStart w:id="69" w:name="_Toc112760591"/>
            <w:r>
              <w:rPr>
                <w:color w:val="000000" w:themeColor="text1"/>
              </w:rPr>
              <w:lastRenderedPageBreak/>
              <w:t>VU22023</w:t>
            </w:r>
            <w:r w:rsidRPr="001178E5">
              <w:rPr>
                <w:color w:val="000000" w:themeColor="text1"/>
              </w:rPr>
              <w:t xml:space="preserve"> </w:t>
            </w:r>
            <w:r>
              <w:rPr>
                <w:color w:val="000000" w:themeColor="text1"/>
              </w:rPr>
              <w:t>Perform basic setting out</w:t>
            </w:r>
            <w:bookmarkEnd w:id="69"/>
          </w:p>
        </w:tc>
      </w:tr>
      <w:tr w:rsidR="00642879" w:rsidRPr="00CB0816" w14:paraId="34840986" w14:textId="77777777" w:rsidTr="00A71BDD">
        <w:tc>
          <w:tcPr>
            <w:tcW w:w="3085" w:type="dxa"/>
            <w:gridSpan w:val="2"/>
          </w:tcPr>
          <w:p w14:paraId="2F8C9A41" w14:textId="77777777" w:rsidR="00642879" w:rsidRPr="00CB0816" w:rsidRDefault="00642879" w:rsidP="00A71BDD">
            <w:pPr>
              <w:pStyle w:val="SectCTitle"/>
              <w:spacing w:after="0" w:line="240" w:lineRule="auto"/>
              <w:ind w:left="0"/>
              <w:rPr>
                <w:color w:val="000000" w:themeColor="text1"/>
              </w:rPr>
            </w:pPr>
            <w:r w:rsidRPr="00CB0816">
              <w:rPr>
                <w:color w:val="000000" w:themeColor="text1"/>
              </w:rPr>
              <w:t>Unit descriptor</w:t>
            </w:r>
          </w:p>
          <w:p w14:paraId="400684CF" w14:textId="77777777" w:rsidR="00642879" w:rsidRPr="00CB0816" w:rsidRDefault="00642879" w:rsidP="00A71BDD">
            <w:pPr>
              <w:pStyle w:val="SectCTitle"/>
              <w:ind w:left="0"/>
              <w:rPr>
                <w:color w:val="000000" w:themeColor="text1"/>
              </w:rPr>
            </w:pPr>
          </w:p>
        </w:tc>
        <w:tc>
          <w:tcPr>
            <w:tcW w:w="6662" w:type="dxa"/>
            <w:gridSpan w:val="2"/>
          </w:tcPr>
          <w:p w14:paraId="5521C0D4" w14:textId="75AD9DED" w:rsidR="00642879" w:rsidRPr="00CB0816" w:rsidRDefault="00642879" w:rsidP="00A71BDD">
            <w:pPr>
              <w:pStyle w:val="Text"/>
              <w:spacing w:before="120"/>
            </w:pPr>
            <w:r w:rsidRPr="00CB0816">
              <w:t xml:space="preserve">This unit specifies the outcomes required </w:t>
            </w:r>
            <w:r w:rsidRPr="00CB0816">
              <w:rPr>
                <w:rFonts w:eastAsia="Arial"/>
              </w:rPr>
              <w:t>to carry out basic setting out for a building site.</w:t>
            </w:r>
          </w:p>
          <w:p w14:paraId="1FD11E4C" w14:textId="77777777" w:rsidR="00642879" w:rsidRPr="00CB0816" w:rsidRDefault="00642879" w:rsidP="00A71BDD">
            <w:pPr>
              <w:pStyle w:val="Text"/>
              <w:spacing w:before="240"/>
            </w:pPr>
            <w:r w:rsidRPr="00CB0816">
              <w:t>No licensing, legislative, regulatory or certification requirements apply to this unit at the time of publication.</w:t>
            </w:r>
          </w:p>
        </w:tc>
      </w:tr>
      <w:tr w:rsidR="00642879" w:rsidRPr="00CB0816" w14:paraId="3F185EB0" w14:textId="77777777" w:rsidTr="00A71BDD">
        <w:trPr>
          <w:trHeight w:val="272"/>
        </w:trPr>
        <w:tc>
          <w:tcPr>
            <w:tcW w:w="3085" w:type="dxa"/>
            <w:gridSpan w:val="2"/>
          </w:tcPr>
          <w:p w14:paraId="486E3132" w14:textId="77777777" w:rsidR="00642879" w:rsidRPr="00CB0816" w:rsidRDefault="00642879" w:rsidP="00A71BDD">
            <w:pPr>
              <w:pStyle w:val="SectCTitle"/>
              <w:spacing w:before="240" w:after="0" w:line="240" w:lineRule="auto"/>
              <w:ind w:left="0"/>
              <w:rPr>
                <w:color w:val="000000" w:themeColor="text1"/>
              </w:rPr>
            </w:pPr>
            <w:r w:rsidRPr="00CB0816">
              <w:rPr>
                <w:color w:val="000000" w:themeColor="text1"/>
              </w:rPr>
              <w:t>Employability Skills</w:t>
            </w:r>
          </w:p>
        </w:tc>
        <w:tc>
          <w:tcPr>
            <w:tcW w:w="6662" w:type="dxa"/>
            <w:gridSpan w:val="2"/>
          </w:tcPr>
          <w:p w14:paraId="46622AFF" w14:textId="77777777" w:rsidR="00642879" w:rsidRPr="00CB0816" w:rsidRDefault="00642879" w:rsidP="00A71BDD">
            <w:pPr>
              <w:pStyle w:val="Text"/>
              <w:spacing w:before="240"/>
            </w:pPr>
            <w:r w:rsidRPr="00CB0816">
              <w:t>This unit contains Employability Skills.</w:t>
            </w:r>
          </w:p>
        </w:tc>
      </w:tr>
      <w:tr w:rsidR="00642879" w:rsidRPr="00CB0816" w14:paraId="5E3B3908" w14:textId="77777777" w:rsidTr="00A71BDD">
        <w:tc>
          <w:tcPr>
            <w:tcW w:w="3085" w:type="dxa"/>
            <w:gridSpan w:val="2"/>
          </w:tcPr>
          <w:p w14:paraId="24F56EEA" w14:textId="77777777" w:rsidR="00642879" w:rsidRPr="00CB0816" w:rsidRDefault="00642879" w:rsidP="00A71BDD">
            <w:pPr>
              <w:pStyle w:val="SectCTitle"/>
              <w:spacing w:before="240"/>
              <w:ind w:left="0"/>
              <w:rPr>
                <w:color w:val="000000" w:themeColor="text1"/>
              </w:rPr>
            </w:pPr>
            <w:r w:rsidRPr="00CB0816">
              <w:rPr>
                <w:color w:val="000000" w:themeColor="text1"/>
              </w:rPr>
              <w:t>Application of the unit</w:t>
            </w:r>
          </w:p>
        </w:tc>
        <w:tc>
          <w:tcPr>
            <w:tcW w:w="6662" w:type="dxa"/>
            <w:gridSpan w:val="2"/>
          </w:tcPr>
          <w:p w14:paraId="76ACCCD7" w14:textId="5EF8D171" w:rsidR="00642879" w:rsidRPr="00CB0816" w:rsidRDefault="00642879" w:rsidP="004953C2">
            <w:pPr>
              <w:pStyle w:val="Text"/>
              <w:spacing w:before="240"/>
            </w:pPr>
            <w:r w:rsidRPr="00CB0816">
              <w:t xml:space="preserve">This unit supports pre-apprentices who under close supervision and guidance, develop a defined and limited range of skills and knowledge in preparing them for entering the working environment within the </w:t>
            </w:r>
            <w:r w:rsidR="004953C2">
              <w:t>carpentry</w:t>
            </w:r>
            <w:r w:rsidRPr="00CB0816">
              <w:t xml:space="preserve"> industry. They use little judgement and follow instructions specified by the supervisor. On entering the industry, it is intended that further training </w:t>
            </w:r>
            <w:r w:rsidRPr="00CB0816">
              <w:rPr>
                <w:rFonts w:cs="Times New Roman"/>
              </w:rPr>
              <w:t>will be required for this specific skill to ensure trade level standard.</w:t>
            </w:r>
          </w:p>
        </w:tc>
      </w:tr>
      <w:tr w:rsidR="00642879" w:rsidRPr="00CB0816" w14:paraId="7614F939" w14:textId="77777777" w:rsidTr="00A71BDD">
        <w:tc>
          <w:tcPr>
            <w:tcW w:w="3085" w:type="dxa"/>
            <w:gridSpan w:val="2"/>
          </w:tcPr>
          <w:p w14:paraId="2107DB86" w14:textId="77777777" w:rsidR="00642879" w:rsidRPr="00CB0816" w:rsidRDefault="00642879" w:rsidP="00A71BDD">
            <w:pPr>
              <w:pStyle w:val="SectCHead1"/>
              <w:spacing w:after="0" w:line="240" w:lineRule="auto"/>
              <w:rPr>
                <w:color w:val="000000" w:themeColor="text1"/>
              </w:rPr>
            </w:pPr>
            <w:r w:rsidRPr="00CB0816">
              <w:rPr>
                <w:color w:val="000000" w:themeColor="text1"/>
              </w:rPr>
              <w:t>ELEMENT</w:t>
            </w:r>
          </w:p>
        </w:tc>
        <w:tc>
          <w:tcPr>
            <w:tcW w:w="6662" w:type="dxa"/>
            <w:gridSpan w:val="2"/>
          </w:tcPr>
          <w:p w14:paraId="457D6192" w14:textId="77777777" w:rsidR="00642879" w:rsidRPr="00CB0816" w:rsidRDefault="00642879" w:rsidP="00A71BDD">
            <w:pPr>
              <w:pStyle w:val="SectCHead1"/>
              <w:spacing w:after="0" w:line="240" w:lineRule="auto"/>
              <w:ind w:left="66"/>
              <w:rPr>
                <w:color w:val="000000" w:themeColor="text1"/>
              </w:rPr>
            </w:pPr>
            <w:r w:rsidRPr="00CB0816">
              <w:rPr>
                <w:color w:val="000000" w:themeColor="text1"/>
              </w:rPr>
              <w:t>PERFORMANCE CRITERIA</w:t>
            </w:r>
          </w:p>
        </w:tc>
      </w:tr>
      <w:tr w:rsidR="00642879" w:rsidRPr="00CB0816" w14:paraId="1C0E7EA6" w14:textId="77777777" w:rsidTr="00A71BDD">
        <w:tc>
          <w:tcPr>
            <w:tcW w:w="3085" w:type="dxa"/>
            <w:gridSpan w:val="2"/>
          </w:tcPr>
          <w:p w14:paraId="1DAA0216" w14:textId="77777777" w:rsidR="00642879" w:rsidRPr="00CB0816" w:rsidRDefault="00642879" w:rsidP="00A71BDD">
            <w:pPr>
              <w:pStyle w:val="SectCDescr"/>
              <w:spacing w:beforeLines="0" w:before="120" w:afterLines="0" w:after="120" w:line="240" w:lineRule="auto"/>
              <w:ind w:left="0" w:firstLine="6"/>
              <w:rPr>
                <w:color w:val="000000" w:themeColor="text1"/>
              </w:rPr>
            </w:pPr>
            <w:r w:rsidRPr="00CB0816">
              <w:rPr>
                <w:color w:val="000000" w:themeColor="text1"/>
              </w:rPr>
              <w:t>Elements describe the essential outcomes of a unit of competency.</w:t>
            </w:r>
          </w:p>
        </w:tc>
        <w:tc>
          <w:tcPr>
            <w:tcW w:w="6662" w:type="dxa"/>
            <w:gridSpan w:val="2"/>
          </w:tcPr>
          <w:p w14:paraId="1E1EBB91" w14:textId="77777777" w:rsidR="00642879" w:rsidRPr="00CB0816" w:rsidRDefault="00642879" w:rsidP="00A71BDD">
            <w:pPr>
              <w:pStyle w:val="SectCDescr"/>
              <w:spacing w:beforeLines="0" w:before="120" w:afterLines="0" w:after="120" w:line="240" w:lineRule="auto"/>
              <w:ind w:firstLine="6"/>
              <w:rPr>
                <w:color w:val="000000" w:themeColor="text1"/>
              </w:rPr>
            </w:pPr>
            <w:r w:rsidRPr="00CB0816">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642879" w:rsidRPr="00CB0816" w14:paraId="0521A971" w14:textId="77777777" w:rsidTr="00A71BDD">
        <w:tc>
          <w:tcPr>
            <w:tcW w:w="490" w:type="dxa"/>
            <w:vMerge w:val="restart"/>
          </w:tcPr>
          <w:p w14:paraId="731D5907" w14:textId="77777777" w:rsidR="00642879" w:rsidRPr="00CB0816" w:rsidRDefault="00642879" w:rsidP="00642879">
            <w:pPr>
              <w:pStyle w:val="SectCTableText"/>
              <w:ind w:left="0"/>
              <w:rPr>
                <w:color w:val="000000" w:themeColor="text1"/>
              </w:rPr>
            </w:pPr>
            <w:r w:rsidRPr="00CB0816">
              <w:rPr>
                <w:color w:val="000000" w:themeColor="text1"/>
              </w:rPr>
              <w:t>1.</w:t>
            </w:r>
          </w:p>
        </w:tc>
        <w:tc>
          <w:tcPr>
            <w:tcW w:w="2595" w:type="dxa"/>
            <w:vMerge w:val="restart"/>
          </w:tcPr>
          <w:p w14:paraId="47ED609F" w14:textId="627C835B" w:rsidR="00642879" w:rsidRPr="00CB0816" w:rsidRDefault="00642879" w:rsidP="00642879">
            <w:pPr>
              <w:pStyle w:val="SectCTableText"/>
              <w:spacing w:after="0" w:line="240" w:lineRule="auto"/>
              <w:ind w:left="51" w:firstLine="0"/>
              <w:rPr>
                <w:color w:val="000000" w:themeColor="text1"/>
              </w:rPr>
            </w:pPr>
            <w:r w:rsidRPr="00CB0816">
              <w:rPr>
                <w:color w:val="000000" w:themeColor="text1"/>
              </w:rPr>
              <w:t>Plan for setting out</w:t>
            </w:r>
          </w:p>
        </w:tc>
        <w:tc>
          <w:tcPr>
            <w:tcW w:w="825" w:type="dxa"/>
          </w:tcPr>
          <w:p w14:paraId="78A08FFF" w14:textId="77777777" w:rsidR="00642879" w:rsidRPr="00CB0816" w:rsidRDefault="00642879" w:rsidP="00642879">
            <w:pPr>
              <w:pStyle w:val="SectCTableText"/>
              <w:spacing w:after="0" w:line="240" w:lineRule="auto"/>
              <w:ind w:left="51" w:firstLine="0"/>
              <w:rPr>
                <w:color w:val="000000" w:themeColor="text1"/>
              </w:rPr>
            </w:pPr>
            <w:r w:rsidRPr="00CB0816">
              <w:rPr>
                <w:color w:val="000000" w:themeColor="text1"/>
              </w:rPr>
              <w:t>1.1</w:t>
            </w:r>
          </w:p>
        </w:tc>
        <w:tc>
          <w:tcPr>
            <w:tcW w:w="5837" w:type="dxa"/>
          </w:tcPr>
          <w:p w14:paraId="42C11A7B" w14:textId="3B6EAF46" w:rsidR="00642879" w:rsidRPr="00CB0816" w:rsidRDefault="00642879" w:rsidP="00642879">
            <w:pPr>
              <w:pStyle w:val="SectCTableText"/>
              <w:spacing w:after="0" w:line="240" w:lineRule="auto"/>
              <w:ind w:left="51" w:firstLine="0"/>
              <w:rPr>
                <w:color w:val="000000" w:themeColor="text1"/>
              </w:rPr>
            </w:pPr>
            <w:r w:rsidRPr="00CB0816">
              <w:rPr>
                <w:color w:val="000000" w:themeColor="text1"/>
              </w:rPr>
              <w:t xml:space="preserve">Identify work instructions, </w:t>
            </w:r>
            <w:r w:rsidRPr="00CB0816">
              <w:rPr>
                <w:b/>
                <w:i/>
                <w:color w:val="000000" w:themeColor="text1"/>
              </w:rPr>
              <w:t>plans and</w:t>
            </w:r>
            <w:r w:rsidRPr="00CB0816">
              <w:rPr>
                <w:color w:val="000000" w:themeColor="text1"/>
              </w:rPr>
              <w:t xml:space="preserve"> </w:t>
            </w:r>
            <w:r w:rsidRPr="00CB0816">
              <w:rPr>
                <w:b/>
                <w:bCs/>
                <w:i/>
                <w:color w:val="000000" w:themeColor="text1"/>
              </w:rPr>
              <w:t xml:space="preserve">specifications </w:t>
            </w:r>
            <w:r w:rsidRPr="00CB0816">
              <w:rPr>
                <w:color w:val="000000" w:themeColor="text1"/>
              </w:rPr>
              <w:t xml:space="preserve">for </w:t>
            </w:r>
            <w:r w:rsidRPr="00CB0816">
              <w:rPr>
                <w:b/>
                <w:i/>
                <w:color w:val="000000" w:themeColor="text1"/>
              </w:rPr>
              <w:t>basic setting out tasks</w:t>
            </w:r>
            <w:r w:rsidR="00101ECC" w:rsidRPr="00101ECC">
              <w:rPr>
                <w:color w:val="000000" w:themeColor="text1"/>
              </w:rPr>
              <w:t>.</w:t>
            </w:r>
          </w:p>
        </w:tc>
      </w:tr>
      <w:tr w:rsidR="00642879" w:rsidRPr="00CB0816" w14:paraId="22D6DE49" w14:textId="77777777" w:rsidTr="00A71BDD">
        <w:tc>
          <w:tcPr>
            <w:tcW w:w="490" w:type="dxa"/>
            <w:vMerge/>
          </w:tcPr>
          <w:p w14:paraId="776E15D6" w14:textId="77777777" w:rsidR="00642879" w:rsidRPr="00CB0816" w:rsidRDefault="00642879" w:rsidP="00642879">
            <w:pPr>
              <w:pStyle w:val="SectCTableText"/>
              <w:spacing w:after="0" w:line="240" w:lineRule="auto"/>
              <w:ind w:left="51" w:firstLine="0"/>
              <w:rPr>
                <w:color w:val="000000" w:themeColor="text1"/>
              </w:rPr>
            </w:pPr>
          </w:p>
        </w:tc>
        <w:tc>
          <w:tcPr>
            <w:tcW w:w="2595" w:type="dxa"/>
            <w:vMerge/>
          </w:tcPr>
          <w:p w14:paraId="55489F03" w14:textId="77777777" w:rsidR="00642879" w:rsidRPr="00CB0816" w:rsidRDefault="00642879" w:rsidP="00642879">
            <w:pPr>
              <w:pStyle w:val="SectCTableText"/>
              <w:spacing w:before="240" w:after="0" w:line="240" w:lineRule="auto"/>
              <w:ind w:left="51" w:firstLine="0"/>
              <w:rPr>
                <w:color w:val="000000" w:themeColor="text1"/>
              </w:rPr>
            </w:pPr>
          </w:p>
        </w:tc>
        <w:tc>
          <w:tcPr>
            <w:tcW w:w="825" w:type="dxa"/>
          </w:tcPr>
          <w:p w14:paraId="5E09220F" w14:textId="77777777" w:rsidR="00642879" w:rsidRPr="00CB0816" w:rsidRDefault="00642879" w:rsidP="00642879">
            <w:pPr>
              <w:pStyle w:val="SectCTableText"/>
              <w:spacing w:before="240" w:after="0" w:line="240" w:lineRule="auto"/>
              <w:ind w:left="51" w:firstLine="0"/>
              <w:rPr>
                <w:color w:val="000000" w:themeColor="text1"/>
              </w:rPr>
            </w:pPr>
            <w:r w:rsidRPr="00CB0816">
              <w:rPr>
                <w:color w:val="000000" w:themeColor="text1"/>
              </w:rPr>
              <w:t>1.2</w:t>
            </w:r>
          </w:p>
        </w:tc>
        <w:tc>
          <w:tcPr>
            <w:tcW w:w="5837" w:type="dxa"/>
          </w:tcPr>
          <w:p w14:paraId="1F6C8FD7" w14:textId="64509260" w:rsidR="00642879" w:rsidRPr="00CB0816" w:rsidRDefault="00642879" w:rsidP="00642879">
            <w:pPr>
              <w:pStyle w:val="SectCTableText"/>
              <w:spacing w:before="240" w:after="0" w:line="240" w:lineRule="auto"/>
              <w:ind w:left="51" w:firstLine="0"/>
              <w:rPr>
                <w:color w:val="000000" w:themeColor="text1"/>
              </w:rPr>
            </w:pPr>
            <w:r w:rsidRPr="00CB0816">
              <w:rPr>
                <w:bCs/>
                <w:color w:val="000000" w:themeColor="text1"/>
              </w:rPr>
              <w:t xml:space="preserve">Identify the occupational health and safety (OHS) </w:t>
            </w:r>
            <w:r w:rsidRPr="00CB0816">
              <w:rPr>
                <w:color w:val="000000" w:themeColor="text1"/>
              </w:rPr>
              <w:t>requirements for setting out</w:t>
            </w:r>
            <w:r w:rsidR="00101ECC">
              <w:rPr>
                <w:color w:val="000000" w:themeColor="text1"/>
              </w:rPr>
              <w:t>.</w:t>
            </w:r>
          </w:p>
        </w:tc>
      </w:tr>
      <w:tr w:rsidR="00642879" w:rsidRPr="00CB0816" w14:paraId="666A6551" w14:textId="77777777" w:rsidTr="00A71BDD">
        <w:tc>
          <w:tcPr>
            <w:tcW w:w="490" w:type="dxa"/>
            <w:vMerge/>
          </w:tcPr>
          <w:p w14:paraId="281A4C52" w14:textId="77777777" w:rsidR="00642879" w:rsidRPr="00CB0816" w:rsidRDefault="00642879" w:rsidP="00642879">
            <w:pPr>
              <w:pStyle w:val="SectCTableText"/>
              <w:spacing w:after="0" w:line="240" w:lineRule="auto"/>
              <w:ind w:left="51" w:firstLine="0"/>
              <w:rPr>
                <w:color w:val="000000" w:themeColor="text1"/>
              </w:rPr>
            </w:pPr>
          </w:p>
        </w:tc>
        <w:tc>
          <w:tcPr>
            <w:tcW w:w="2595" w:type="dxa"/>
            <w:vMerge/>
          </w:tcPr>
          <w:p w14:paraId="13EEA94D" w14:textId="77777777" w:rsidR="00642879" w:rsidRPr="00CB0816" w:rsidRDefault="00642879" w:rsidP="00642879">
            <w:pPr>
              <w:pStyle w:val="SectCTableText"/>
              <w:spacing w:after="0" w:line="240" w:lineRule="auto"/>
              <w:ind w:left="51" w:firstLine="0"/>
              <w:rPr>
                <w:color w:val="000000" w:themeColor="text1"/>
              </w:rPr>
            </w:pPr>
          </w:p>
        </w:tc>
        <w:tc>
          <w:tcPr>
            <w:tcW w:w="825" w:type="dxa"/>
          </w:tcPr>
          <w:p w14:paraId="45E1BBB3" w14:textId="77777777" w:rsidR="00642879" w:rsidRPr="00CB0816" w:rsidRDefault="00642879" w:rsidP="00642879">
            <w:pPr>
              <w:pStyle w:val="SectCTableText"/>
              <w:spacing w:after="0" w:line="240" w:lineRule="auto"/>
              <w:ind w:left="51" w:firstLine="0"/>
              <w:rPr>
                <w:color w:val="000000" w:themeColor="text1"/>
              </w:rPr>
            </w:pPr>
            <w:r w:rsidRPr="00CB0816">
              <w:rPr>
                <w:color w:val="000000" w:themeColor="text1"/>
              </w:rPr>
              <w:t>1.3</w:t>
            </w:r>
          </w:p>
        </w:tc>
        <w:tc>
          <w:tcPr>
            <w:tcW w:w="5837" w:type="dxa"/>
          </w:tcPr>
          <w:p w14:paraId="7FEA9BDD" w14:textId="3A0FC3AF" w:rsidR="00642879" w:rsidRPr="00CB0816" w:rsidRDefault="00642879" w:rsidP="00642879">
            <w:pPr>
              <w:pStyle w:val="SectCTableText"/>
              <w:spacing w:before="240" w:after="0" w:line="240" w:lineRule="auto"/>
              <w:ind w:left="51" w:firstLine="0"/>
              <w:rPr>
                <w:color w:val="000000" w:themeColor="text1"/>
              </w:rPr>
            </w:pPr>
            <w:r w:rsidRPr="00CB0816">
              <w:rPr>
                <w:color w:val="000000" w:themeColor="text1"/>
              </w:rPr>
              <w:t>Identify the relevant codes and standards for setting out</w:t>
            </w:r>
            <w:r w:rsidR="00101ECC">
              <w:rPr>
                <w:color w:val="000000" w:themeColor="text1"/>
              </w:rPr>
              <w:t>.</w:t>
            </w:r>
          </w:p>
        </w:tc>
      </w:tr>
      <w:tr w:rsidR="00642879" w:rsidRPr="00CB0816" w14:paraId="37FB2F89" w14:textId="77777777" w:rsidTr="00A71BDD">
        <w:tc>
          <w:tcPr>
            <w:tcW w:w="490" w:type="dxa"/>
            <w:vMerge/>
          </w:tcPr>
          <w:p w14:paraId="1ABDD455" w14:textId="77777777" w:rsidR="00642879" w:rsidRPr="00CB0816" w:rsidRDefault="00642879" w:rsidP="00642879">
            <w:pPr>
              <w:pStyle w:val="SectCTableText"/>
              <w:spacing w:before="240" w:after="0" w:line="240" w:lineRule="auto"/>
              <w:ind w:left="0" w:firstLine="0"/>
              <w:rPr>
                <w:color w:val="000000" w:themeColor="text1"/>
              </w:rPr>
            </w:pPr>
          </w:p>
        </w:tc>
        <w:tc>
          <w:tcPr>
            <w:tcW w:w="2595" w:type="dxa"/>
            <w:vMerge/>
          </w:tcPr>
          <w:p w14:paraId="7F8776AD" w14:textId="77777777" w:rsidR="00642879" w:rsidRPr="00CB0816" w:rsidRDefault="00642879" w:rsidP="00642879">
            <w:pPr>
              <w:pStyle w:val="SectCTableText"/>
              <w:spacing w:before="240" w:after="0" w:line="240" w:lineRule="auto"/>
              <w:ind w:left="51" w:firstLine="0"/>
              <w:rPr>
                <w:color w:val="000000" w:themeColor="text1"/>
              </w:rPr>
            </w:pPr>
          </w:p>
        </w:tc>
        <w:tc>
          <w:tcPr>
            <w:tcW w:w="825" w:type="dxa"/>
          </w:tcPr>
          <w:p w14:paraId="0AE0B4BA" w14:textId="77777777" w:rsidR="00642879" w:rsidRPr="00CB0816" w:rsidRDefault="00642879" w:rsidP="00642879">
            <w:pPr>
              <w:pStyle w:val="SectCTableText"/>
              <w:spacing w:before="240" w:after="0" w:line="240" w:lineRule="auto"/>
              <w:ind w:left="51" w:firstLine="0"/>
              <w:rPr>
                <w:color w:val="000000" w:themeColor="text1"/>
              </w:rPr>
            </w:pPr>
            <w:r w:rsidRPr="00CB0816">
              <w:rPr>
                <w:color w:val="000000" w:themeColor="text1"/>
              </w:rPr>
              <w:t>1.4</w:t>
            </w:r>
          </w:p>
        </w:tc>
        <w:tc>
          <w:tcPr>
            <w:tcW w:w="5837" w:type="dxa"/>
          </w:tcPr>
          <w:p w14:paraId="6981EA02" w14:textId="1EAEC7A0" w:rsidR="00642879" w:rsidRPr="00CB0816" w:rsidRDefault="00642879" w:rsidP="00642879">
            <w:pPr>
              <w:pStyle w:val="SectCTableText"/>
              <w:spacing w:before="240" w:after="0" w:line="240" w:lineRule="auto"/>
              <w:ind w:left="51" w:firstLine="0"/>
              <w:rPr>
                <w:color w:val="000000" w:themeColor="text1"/>
              </w:rPr>
            </w:pPr>
            <w:r w:rsidRPr="00CB0816">
              <w:rPr>
                <w:bCs/>
                <w:color w:val="000000" w:themeColor="text1"/>
              </w:rPr>
              <w:t>Identify and apply principles of sustainability</w:t>
            </w:r>
            <w:r w:rsidRPr="00CB0816">
              <w:rPr>
                <w:b/>
                <w:bCs/>
                <w:i/>
                <w:color w:val="000000" w:themeColor="text1"/>
              </w:rPr>
              <w:t xml:space="preserve"> </w:t>
            </w:r>
            <w:r w:rsidRPr="00CB0816">
              <w:rPr>
                <w:bCs/>
                <w:color w:val="000000" w:themeColor="text1"/>
              </w:rPr>
              <w:t xml:space="preserve">to </w:t>
            </w:r>
            <w:r w:rsidRPr="00CB0816">
              <w:rPr>
                <w:color w:val="000000" w:themeColor="text1"/>
              </w:rPr>
              <w:t>work preparation and construction applications</w:t>
            </w:r>
            <w:r w:rsidR="00101ECC">
              <w:rPr>
                <w:color w:val="000000" w:themeColor="text1"/>
              </w:rPr>
              <w:t>.</w:t>
            </w:r>
          </w:p>
        </w:tc>
      </w:tr>
      <w:tr w:rsidR="00642879" w:rsidRPr="00CB0816" w14:paraId="535F4D8B" w14:textId="77777777" w:rsidTr="00A71BDD">
        <w:tc>
          <w:tcPr>
            <w:tcW w:w="490" w:type="dxa"/>
            <w:vMerge/>
          </w:tcPr>
          <w:p w14:paraId="3A5B6852" w14:textId="77777777" w:rsidR="00642879" w:rsidRPr="00CB0816" w:rsidRDefault="00642879" w:rsidP="00642879">
            <w:pPr>
              <w:pStyle w:val="SectCTableText"/>
              <w:spacing w:before="240" w:after="0" w:line="240" w:lineRule="auto"/>
              <w:ind w:left="0" w:firstLine="0"/>
              <w:rPr>
                <w:color w:val="000000" w:themeColor="text1"/>
              </w:rPr>
            </w:pPr>
          </w:p>
        </w:tc>
        <w:tc>
          <w:tcPr>
            <w:tcW w:w="2595" w:type="dxa"/>
            <w:vMerge/>
          </w:tcPr>
          <w:p w14:paraId="5FBDEB8D" w14:textId="77777777" w:rsidR="00642879" w:rsidRPr="00CB0816" w:rsidRDefault="00642879" w:rsidP="00642879">
            <w:pPr>
              <w:pStyle w:val="SectCTableText"/>
              <w:spacing w:before="240" w:after="0" w:line="240" w:lineRule="auto"/>
              <w:ind w:left="51" w:firstLine="0"/>
              <w:rPr>
                <w:color w:val="000000" w:themeColor="text1"/>
              </w:rPr>
            </w:pPr>
          </w:p>
        </w:tc>
        <w:tc>
          <w:tcPr>
            <w:tcW w:w="825" w:type="dxa"/>
          </w:tcPr>
          <w:p w14:paraId="1402714B" w14:textId="77777777" w:rsidR="00642879" w:rsidRPr="00CB0816" w:rsidRDefault="00642879" w:rsidP="00642879">
            <w:pPr>
              <w:pStyle w:val="SectCTableText"/>
              <w:spacing w:before="240" w:after="0" w:line="240" w:lineRule="auto"/>
              <w:ind w:left="51" w:firstLine="0"/>
              <w:rPr>
                <w:color w:val="000000" w:themeColor="text1"/>
              </w:rPr>
            </w:pPr>
            <w:r w:rsidRPr="00CB0816">
              <w:rPr>
                <w:color w:val="000000" w:themeColor="text1"/>
              </w:rPr>
              <w:t>1.5</w:t>
            </w:r>
          </w:p>
        </w:tc>
        <w:tc>
          <w:tcPr>
            <w:tcW w:w="5837" w:type="dxa"/>
          </w:tcPr>
          <w:p w14:paraId="3CC10165" w14:textId="30FF6FC2" w:rsidR="00642879" w:rsidRPr="00CB0816" w:rsidRDefault="00642879" w:rsidP="00642879">
            <w:pPr>
              <w:pStyle w:val="SectCTableText"/>
              <w:spacing w:before="240" w:after="0" w:line="240" w:lineRule="auto"/>
              <w:ind w:left="51" w:firstLine="0"/>
              <w:rPr>
                <w:color w:val="000000" w:themeColor="text1"/>
              </w:rPr>
            </w:pPr>
            <w:r w:rsidRPr="00CB0816">
              <w:rPr>
                <w:color w:val="000000" w:themeColor="text1"/>
              </w:rPr>
              <w:t>Identify and use appropriate terminology for setting out tasks</w:t>
            </w:r>
            <w:r w:rsidR="00101ECC">
              <w:rPr>
                <w:color w:val="000000" w:themeColor="text1"/>
              </w:rPr>
              <w:t>.</w:t>
            </w:r>
          </w:p>
        </w:tc>
      </w:tr>
      <w:tr w:rsidR="00642879" w:rsidRPr="00CB0816" w14:paraId="71637AA2" w14:textId="77777777" w:rsidTr="00A71BDD">
        <w:tc>
          <w:tcPr>
            <w:tcW w:w="490" w:type="dxa"/>
          </w:tcPr>
          <w:p w14:paraId="3F912DD0" w14:textId="77777777" w:rsidR="00642879" w:rsidRPr="00CB0816" w:rsidRDefault="00642879" w:rsidP="00642879">
            <w:pPr>
              <w:pStyle w:val="SectCTableText"/>
              <w:spacing w:before="240" w:after="0" w:line="240" w:lineRule="auto"/>
              <w:ind w:left="0" w:firstLine="0"/>
              <w:rPr>
                <w:color w:val="000000" w:themeColor="text1"/>
              </w:rPr>
            </w:pPr>
            <w:r w:rsidRPr="00CB0816">
              <w:rPr>
                <w:color w:val="000000" w:themeColor="text1"/>
              </w:rPr>
              <w:t>2.</w:t>
            </w:r>
          </w:p>
        </w:tc>
        <w:tc>
          <w:tcPr>
            <w:tcW w:w="2595" w:type="dxa"/>
          </w:tcPr>
          <w:p w14:paraId="3F9769DE" w14:textId="655B17AE" w:rsidR="00642879" w:rsidRPr="00CB0816" w:rsidRDefault="00642879" w:rsidP="00642879">
            <w:pPr>
              <w:pStyle w:val="SectCTableText"/>
              <w:spacing w:before="240" w:after="0" w:line="240" w:lineRule="auto"/>
              <w:ind w:left="51" w:firstLine="0"/>
              <w:rPr>
                <w:color w:val="000000" w:themeColor="text1"/>
              </w:rPr>
            </w:pPr>
            <w:r w:rsidRPr="00CB0816">
              <w:rPr>
                <w:color w:val="000000" w:themeColor="text1"/>
              </w:rPr>
              <w:t>Prepare for basic setting out</w:t>
            </w:r>
          </w:p>
        </w:tc>
        <w:tc>
          <w:tcPr>
            <w:tcW w:w="825" w:type="dxa"/>
          </w:tcPr>
          <w:p w14:paraId="2EC5334E" w14:textId="77777777" w:rsidR="00642879" w:rsidRPr="00CB0816" w:rsidRDefault="00642879" w:rsidP="00642879">
            <w:pPr>
              <w:pStyle w:val="SectCTableText"/>
              <w:spacing w:before="240" w:after="0" w:line="240" w:lineRule="auto"/>
              <w:ind w:left="51" w:firstLine="0"/>
              <w:rPr>
                <w:color w:val="000000" w:themeColor="text1"/>
              </w:rPr>
            </w:pPr>
            <w:r w:rsidRPr="00CB0816">
              <w:rPr>
                <w:color w:val="000000" w:themeColor="text1"/>
              </w:rPr>
              <w:t>2.1</w:t>
            </w:r>
          </w:p>
        </w:tc>
        <w:tc>
          <w:tcPr>
            <w:tcW w:w="5837" w:type="dxa"/>
          </w:tcPr>
          <w:p w14:paraId="5E4E0004" w14:textId="2B9B6EE9" w:rsidR="00642879" w:rsidRPr="00CB0816" w:rsidRDefault="00642879" w:rsidP="00642879">
            <w:pPr>
              <w:pStyle w:val="SectCTableText"/>
              <w:spacing w:before="240" w:after="0" w:line="240" w:lineRule="auto"/>
              <w:ind w:left="51" w:firstLine="0"/>
              <w:rPr>
                <w:color w:val="000000" w:themeColor="text1"/>
              </w:rPr>
            </w:pPr>
            <w:r w:rsidRPr="00CB0816">
              <w:rPr>
                <w:bCs/>
                <w:color w:val="000000" w:themeColor="text1"/>
              </w:rPr>
              <w:t>Select and use</w:t>
            </w:r>
            <w:r w:rsidRPr="00CB0816">
              <w:rPr>
                <w:b/>
                <w:bCs/>
                <w:i/>
                <w:color w:val="000000" w:themeColor="text1"/>
              </w:rPr>
              <w:t xml:space="preserve"> </w:t>
            </w:r>
            <w:r w:rsidRPr="00CB0816">
              <w:rPr>
                <w:bCs/>
                <w:color w:val="000000" w:themeColor="text1"/>
              </w:rPr>
              <w:t>personal protective equipment (PPE)</w:t>
            </w:r>
            <w:r w:rsidRPr="00CB0816">
              <w:rPr>
                <w:b/>
                <w:bCs/>
                <w:i/>
                <w:color w:val="000000" w:themeColor="text1"/>
              </w:rPr>
              <w:t xml:space="preserve"> </w:t>
            </w:r>
            <w:r w:rsidR="00101ECC">
              <w:rPr>
                <w:color w:val="000000" w:themeColor="text1"/>
              </w:rPr>
              <w:t>for setting out.</w:t>
            </w:r>
          </w:p>
        </w:tc>
      </w:tr>
      <w:tr w:rsidR="00642879" w:rsidRPr="00CB0816" w14:paraId="7E3E2202" w14:textId="77777777" w:rsidTr="00A71BDD">
        <w:tc>
          <w:tcPr>
            <w:tcW w:w="490" w:type="dxa"/>
          </w:tcPr>
          <w:p w14:paraId="1064893F" w14:textId="77777777" w:rsidR="00642879" w:rsidRPr="00CB0816" w:rsidRDefault="00642879" w:rsidP="00642879">
            <w:pPr>
              <w:pStyle w:val="SectCTableText"/>
              <w:spacing w:before="240" w:after="0" w:line="240" w:lineRule="auto"/>
              <w:ind w:left="0" w:firstLine="0"/>
              <w:rPr>
                <w:color w:val="000000" w:themeColor="text1"/>
              </w:rPr>
            </w:pPr>
          </w:p>
        </w:tc>
        <w:tc>
          <w:tcPr>
            <w:tcW w:w="2595" w:type="dxa"/>
          </w:tcPr>
          <w:p w14:paraId="7BF1FB0B" w14:textId="77777777" w:rsidR="00642879" w:rsidRPr="00CB0816" w:rsidRDefault="00642879" w:rsidP="00642879">
            <w:pPr>
              <w:pStyle w:val="SectCTableText"/>
              <w:spacing w:before="240" w:after="0" w:line="240" w:lineRule="auto"/>
              <w:ind w:left="51" w:firstLine="0"/>
              <w:rPr>
                <w:color w:val="000000" w:themeColor="text1"/>
              </w:rPr>
            </w:pPr>
          </w:p>
        </w:tc>
        <w:tc>
          <w:tcPr>
            <w:tcW w:w="825" w:type="dxa"/>
          </w:tcPr>
          <w:p w14:paraId="0D38C7F1" w14:textId="77777777" w:rsidR="00642879" w:rsidRPr="00CB0816" w:rsidRDefault="00642879" w:rsidP="00642879">
            <w:pPr>
              <w:pStyle w:val="SectCTableText"/>
              <w:spacing w:before="240" w:after="0" w:line="240" w:lineRule="auto"/>
              <w:ind w:left="51" w:firstLine="0"/>
              <w:rPr>
                <w:color w:val="000000" w:themeColor="text1"/>
              </w:rPr>
            </w:pPr>
            <w:r w:rsidRPr="00CB0816">
              <w:rPr>
                <w:color w:val="000000" w:themeColor="text1"/>
              </w:rPr>
              <w:t>2.2</w:t>
            </w:r>
          </w:p>
        </w:tc>
        <w:tc>
          <w:tcPr>
            <w:tcW w:w="5837" w:type="dxa"/>
          </w:tcPr>
          <w:p w14:paraId="565B0E3D" w14:textId="406EA2FA" w:rsidR="00642879" w:rsidRPr="00CB0816" w:rsidRDefault="00642879" w:rsidP="00642879">
            <w:pPr>
              <w:pStyle w:val="SectCTableText"/>
              <w:spacing w:before="240" w:after="0" w:line="240" w:lineRule="auto"/>
              <w:ind w:left="51" w:firstLine="0"/>
              <w:rPr>
                <w:bCs/>
                <w:color w:val="000000" w:themeColor="text1"/>
              </w:rPr>
            </w:pPr>
            <w:r w:rsidRPr="00CB0816">
              <w:rPr>
                <w:color w:val="000000" w:themeColor="text1"/>
              </w:rPr>
              <w:t xml:space="preserve">Identify and obtain appropriate </w:t>
            </w:r>
            <w:r w:rsidRPr="00CB0816">
              <w:rPr>
                <w:b/>
                <w:bCs/>
                <w:i/>
                <w:color w:val="000000" w:themeColor="text1"/>
              </w:rPr>
              <w:t xml:space="preserve">materials, tools and equipment </w:t>
            </w:r>
            <w:r w:rsidRPr="00CB0816">
              <w:rPr>
                <w:color w:val="000000" w:themeColor="text1"/>
              </w:rPr>
              <w:t>for basic setting out according to work instructions</w:t>
            </w:r>
            <w:r w:rsidR="00101ECC">
              <w:rPr>
                <w:color w:val="000000" w:themeColor="text1"/>
              </w:rPr>
              <w:t>.</w:t>
            </w:r>
          </w:p>
        </w:tc>
      </w:tr>
      <w:tr w:rsidR="00642879" w:rsidRPr="00CB0816" w14:paraId="5183A8B6" w14:textId="77777777" w:rsidTr="00A71BDD">
        <w:tc>
          <w:tcPr>
            <w:tcW w:w="490" w:type="dxa"/>
          </w:tcPr>
          <w:p w14:paraId="30AB9D7D" w14:textId="77777777" w:rsidR="00642879" w:rsidRPr="00CB0816" w:rsidRDefault="00642879" w:rsidP="00642879">
            <w:pPr>
              <w:pStyle w:val="SectCTableText"/>
              <w:spacing w:before="240" w:after="0" w:line="240" w:lineRule="auto"/>
              <w:ind w:left="0" w:firstLine="0"/>
              <w:rPr>
                <w:color w:val="000000" w:themeColor="text1"/>
              </w:rPr>
            </w:pPr>
          </w:p>
        </w:tc>
        <w:tc>
          <w:tcPr>
            <w:tcW w:w="2595" w:type="dxa"/>
          </w:tcPr>
          <w:p w14:paraId="42C59A81" w14:textId="77777777" w:rsidR="00642879" w:rsidRPr="00CB0816" w:rsidRDefault="00642879" w:rsidP="00642879">
            <w:pPr>
              <w:pStyle w:val="SectCTableText"/>
              <w:spacing w:before="240" w:after="0" w:line="240" w:lineRule="auto"/>
              <w:ind w:left="51" w:firstLine="0"/>
              <w:rPr>
                <w:color w:val="000000" w:themeColor="text1"/>
              </w:rPr>
            </w:pPr>
          </w:p>
        </w:tc>
        <w:tc>
          <w:tcPr>
            <w:tcW w:w="825" w:type="dxa"/>
          </w:tcPr>
          <w:p w14:paraId="31C51564" w14:textId="77777777" w:rsidR="00642879" w:rsidRPr="00CB0816" w:rsidRDefault="00642879" w:rsidP="00642879">
            <w:pPr>
              <w:pStyle w:val="SectCTableText"/>
              <w:spacing w:before="240" w:after="0" w:line="240" w:lineRule="auto"/>
              <w:ind w:left="51" w:firstLine="0"/>
              <w:rPr>
                <w:color w:val="000000" w:themeColor="text1"/>
              </w:rPr>
            </w:pPr>
            <w:r w:rsidRPr="00CB0816">
              <w:rPr>
                <w:color w:val="000000" w:themeColor="text1"/>
              </w:rPr>
              <w:t>2.3</w:t>
            </w:r>
          </w:p>
        </w:tc>
        <w:tc>
          <w:tcPr>
            <w:tcW w:w="5837" w:type="dxa"/>
          </w:tcPr>
          <w:p w14:paraId="70D25E97" w14:textId="7E3856DB" w:rsidR="00642879" w:rsidRPr="00CB0816" w:rsidRDefault="003113FB" w:rsidP="00642879">
            <w:pPr>
              <w:pStyle w:val="SectCTableText"/>
              <w:spacing w:before="240" w:after="0" w:line="240" w:lineRule="auto"/>
              <w:ind w:left="51" w:firstLine="0"/>
              <w:rPr>
                <w:color w:val="000000" w:themeColor="text1"/>
              </w:rPr>
            </w:pPr>
            <w:r>
              <w:rPr>
                <w:color w:val="000000" w:themeColor="text1"/>
              </w:rPr>
              <w:t>Identif</w:t>
            </w:r>
            <w:r w:rsidR="00642879" w:rsidRPr="00CB0816">
              <w:rPr>
                <w:color w:val="000000" w:themeColor="text1"/>
              </w:rPr>
              <w:t>y and locate building site boundaries according to work instructions, plans and specifications</w:t>
            </w:r>
            <w:r w:rsidR="00101ECC">
              <w:rPr>
                <w:color w:val="000000" w:themeColor="text1"/>
              </w:rPr>
              <w:t>.</w:t>
            </w:r>
          </w:p>
        </w:tc>
      </w:tr>
      <w:tr w:rsidR="00642879" w:rsidRPr="00CB0816" w14:paraId="3938F764" w14:textId="77777777" w:rsidTr="00A71BDD">
        <w:tc>
          <w:tcPr>
            <w:tcW w:w="490" w:type="dxa"/>
          </w:tcPr>
          <w:p w14:paraId="42EC30A6" w14:textId="77777777" w:rsidR="00642879" w:rsidRPr="00CB0816" w:rsidRDefault="00642879" w:rsidP="00642879">
            <w:pPr>
              <w:pStyle w:val="SectCTableText"/>
              <w:spacing w:before="240" w:after="0" w:line="240" w:lineRule="auto"/>
              <w:ind w:left="0" w:firstLine="0"/>
              <w:rPr>
                <w:color w:val="000000" w:themeColor="text1"/>
              </w:rPr>
            </w:pPr>
          </w:p>
        </w:tc>
        <w:tc>
          <w:tcPr>
            <w:tcW w:w="2595" w:type="dxa"/>
          </w:tcPr>
          <w:p w14:paraId="7A1324AC" w14:textId="77777777" w:rsidR="00642879" w:rsidRPr="00CB0816" w:rsidRDefault="00642879" w:rsidP="00642879">
            <w:pPr>
              <w:pStyle w:val="SectCTableText"/>
              <w:spacing w:before="240" w:after="0" w:line="240" w:lineRule="auto"/>
              <w:ind w:left="51" w:firstLine="0"/>
              <w:rPr>
                <w:color w:val="000000" w:themeColor="text1"/>
              </w:rPr>
            </w:pPr>
          </w:p>
        </w:tc>
        <w:tc>
          <w:tcPr>
            <w:tcW w:w="825" w:type="dxa"/>
          </w:tcPr>
          <w:p w14:paraId="4B72C88E" w14:textId="77777777" w:rsidR="00642879" w:rsidRPr="00CB0816" w:rsidRDefault="00642879" w:rsidP="00642879">
            <w:pPr>
              <w:pStyle w:val="SectCTableText"/>
              <w:spacing w:before="240" w:after="0" w:line="240" w:lineRule="auto"/>
              <w:ind w:left="51" w:firstLine="0"/>
              <w:rPr>
                <w:color w:val="000000" w:themeColor="text1"/>
              </w:rPr>
            </w:pPr>
            <w:r w:rsidRPr="00CB0816">
              <w:rPr>
                <w:color w:val="000000" w:themeColor="text1"/>
              </w:rPr>
              <w:t>2.4</w:t>
            </w:r>
          </w:p>
        </w:tc>
        <w:tc>
          <w:tcPr>
            <w:tcW w:w="5837" w:type="dxa"/>
          </w:tcPr>
          <w:p w14:paraId="0D84C2FC" w14:textId="65A7A8FD" w:rsidR="00642879" w:rsidRPr="00CB0816" w:rsidRDefault="00642879" w:rsidP="00642879">
            <w:pPr>
              <w:pStyle w:val="SectCTableText"/>
              <w:spacing w:before="240" w:after="0" w:line="240" w:lineRule="auto"/>
              <w:ind w:left="51" w:firstLine="0"/>
              <w:rPr>
                <w:color w:val="000000" w:themeColor="text1"/>
              </w:rPr>
            </w:pPr>
            <w:r w:rsidRPr="00CB0816">
              <w:rPr>
                <w:color w:val="000000" w:themeColor="text1"/>
              </w:rPr>
              <w:t>Set string lines into position using hurdles or profiles to identify site boundaries</w:t>
            </w:r>
            <w:r w:rsidR="00101ECC">
              <w:rPr>
                <w:color w:val="000000" w:themeColor="text1"/>
              </w:rPr>
              <w:t>.</w:t>
            </w:r>
          </w:p>
        </w:tc>
      </w:tr>
    </w:tbl>
    <w:p w14:paraId="2B617C93" w14:textId="3FE26940" w:rsidR="00CB0816" w:rsidRPr="00CB0816" w:rsidRDefault="00CB0816">
      <w:pPr>
        <w:rPr>
          <w:iCs/>
        </w:rPr>
      </w:pPr>
      <w:r w:rsidRPr="00CB0816">
        <w:rPr>
          <w:iCs/>
        </w:rPr>
        <w:br w:type="page"/>
      </w:r>
    </w:p>
    <w:tbl>
      <w:tblPr>
        <w:tblW w:w="9747" w:type="dxa"/>
        <w:tblLayout w:type="fixed"/>
        <w:tblLook w:val="0000" w:firstRow="0" w:lastRow="0" w:firstColumn="0" w:lastColumn="0" w:noHBand="0" w:noVBand="0"/>
      </w:tblPr>
      <w:tblGrid>
        <w:gridCol w:w="490"/>
        <w:gridCol w:w="2595"/>
        <w:gridCol w:w="825"/>
        <w:gridCol w:w="5837"/>
      </w:tblGrid>
      <w:tr w:rsidR="00CB0816" w:rsidRPr="00CB0816" w14:paraId="0D2BC705" w14:textId="77777777" w:rsidTr="00CB0816">
        <w:tc>
          <w:tcPr>
            <w:tcW w:w="3085" w:type="dxa"/>
            <w:gridSpan w:val="2"/>
          </w:tcPr>
          <w:p w14:paraId="15ECB58F" w14:textId="77777777" w:rsidR="00CB0816" w:rsidRPr="00CB0816" w:rsidRDefault="00CB0816" w:rsidP="00A71BDD">
            <w:pPr>
              <w:pStyle w:val="SectCHead1"/>
              <w:spacing w:before="0" w:after="0" w:line="240" w:lineRule="auto"/>
              <w:rPr>
                <w:color w:val="000000" w:themeColor="text1"/>
              </w:rPr>
            </w:pPr>
            <w:r w:rsidRPr="00CB0816">
              <w:rPr>
                <w:color w:val="000000" w:themeColor="text1"/>
              </w:rPr>
              <w:lastRenderedPageBreak/>
              <w:t>ELEMENT</w:t>
            </w:r>
          </w:p>
        </w:tc>
        <w:tc>
          <w:tcPr>
            <w:tcW w:w="6662" w:type="dxa"/>
            <w:gridSpan w:val="2"/>
          </w:tcPr>
          <w:p w14:paraId="34FDF1A3" w14:textId="77777777" w:rsidR="00CB0816" w:rsidRPr="00CB0816" w:rsidRDefault="00CB0816" w:rsidP="00A71BDD">
            <w:pPr>
              <w:pStyle w:val="SectCHead1"/>
              <w:spacing w:before="0" w:after="0" w:line="240" w:lineRule="auto"/>
              <w:ind w:left="66"/>
              <w:rPr>
                <w:color w:val="000000" w:themeColor="text1"/>
              </w:rPr>
            </w:pPr>
            <w:r w:rsidRPr="00CB0816">
              <w:rPr>
                <w:color w:val="000000" w:themeColor="text1"/>
              </w:rPr>
              <w:t>PERFORMANCE CRITERIA</w:t>
            </w:r>
          </w:p>
        </w:tc>
      </w:tr>
      <w:tr w:rsidR="00CB0816" w:rsidRPr="00CB0816" w14:paraId="0A1BB69C" w14:textId="77777777" w:rsidTr="00CB0816">
        <w:tc>
          <w:tcPr>
            <w:tcW w:w="490" w:type="dxa"/>
          </w:tcPr>
          <w:p w14:paraId="597799DC" w14:textId="493257DC" w:rsidR="00CB0816" w:rsidRPr="00CB0816" w:rsidRDefault="00CB0816" w:rsidP="00CB0816">
            <w:pPr>
              <w:pStyle w:val="SectCTableText"/>
              <w:spacing w:before="200" w:after="0" w:line="240" w:lineRule="auto"/>
              <w:ind w:left="0" w:firstLine="0"/>
              <w:rPr>
                <w:color w:val="000000" w:themeColor="text1"/>
              </w:rPr>
            </w:pPr>
            <w:r w:rsidRPr="00CB0816">
              <w:rPr>
                <w:color w:val="000000" w:themeColor="text1"/>
              </w:rPr>
              <w:t>3.</w:t>
            </w:r>
          </w:p>
        </w:tc>
        <w:tc>
          <w:tcPr>
            <w:tcW w:w="2595" w:type="dxa"/>
          </w:tcPr>
          <w:p w14:paraId="5C56614A" w14:textId="219226BB" w:rsidR="00CB0816" w:rsidRPr="00CB0816" w:rsidRDefault="00011357" w:rsidP="00CB0816">
            <w:pPr>
              <w:pStyle w:val="SectCTableText"/>
              <w:spacing w:before="200" w:after="0" w:line="240" w:lineRule="auto"/>
              <w:ind w:left="51" w:firstLine="0"/>
              <w:rPr>
                <w:color w:val="000000" w:themeColor="text1"/>
              </w:rPr>
            </w:pPr>
            <w:r>
              <w:rPr>
                <w:color w:val="000000" w:themeColor="text1"/>
              </w:rPr>
              <w:t>Set out building sites</w:t>
            </w:r>
          </w:p>
        </w:tc>
        <w:tc>
          <w:tcPr>
            <w:tcW w:w="825" w:type="dxa"/>
          </w:tcPr>
          <w:p w14:paraId="78DF41F3" w14:textId="77777777" w:rsidR="00CB0816" w:rsidRPr="00CB0816" w:rsidRDefault="00CB0816" w:rsidP="00CB0816">
            <w:pPr>
              <w:pStyle w:val="SectCTableText"/>
              <w:spacing w:before="200" w:after="0" w:line="240" w:lineRule="auto"/>
              <w:ind w:left="51" w:firstLine="0"/>
              <w:rPr>
                <w:color w:val="000000" w:themeColor="text1"/>
              </w:rPr>
            </w:pPr>
            <w:r w:rsidRPr="00CB0816">
              <w:rPr>
                <w:color w:val="000000" w:themeColor="text1"/>
              </w:rPr>
              <w:t>3.1</w:t>
            </w:r>
          </w:p>
        </w:tc>
        <w:tc>
          <w:tcPr>
            <w:tcW w:w="5837" w:type="dxa"/>
          </w:tcPr>
          <w:p w14:paraId="27F200F6" w14:textId="25E36995" w:rsidR="00CB0816" w:rsidRPr="00CB0816" w:rsidRDefault="00CB0816" w:rsidP="00CB0816">
            <w:pPr>
              <w:pStyle w:val="SectCTableText"/>
              <w:spacing w:before="200" w:after="0" w:line="240" w:lineRule="auto"/>
              <w:ind w:left="51" w:firstLine="0"/>
              <w:rPr>
                <w:color w:val="000000" w:themeColor="text1"/>
              </w:rPr>
            </w:pPr>
            <w:r w:rsidRPr="00CB0816">
              <w:rPr>
                <w:iCs w:val="0"/>
                <w:color w:val="000000" w:themeColor="text1"/>
              </w:rPr>
              <w:t xml:space="preserve">Set out first side of building </w:t>
            </w:r>
            <w:r w:rsidRPr="00CB0816">
              <w:rPr>
                <w:color w:val="000000" w:themeColor="text1"/>
              </w:rPr>
              <w:t>using string lines, profile or hurdles that are set to a pre-determined height using appropriate levelling device</w:t>
            </w:r>
            <w:r w:rsidR="00101ECC">
              <w:rPr>
                <w:color w:val="000000" w:themeColor="text1"/>
              </w:rPr>
              <w:t>.</w:t>
            </w:r>
          </w:p>
        </w:tc>
      </w:tr>
      <w:tr w:rsidR="00CB0816" w:rsidRPr="00CB0816" w14:paraId="4B637CD2" w14:textId="77777777" w:rsidTr="00CB0816">
        <w:tc>
          <w:tcPr>
            <w:tcW w:w="490" w:type="dxa"/>
          </w:tcPr>
          <w:p w14:paraId="64393EF5" w14:textId="77777777" w:rsidR="00CB0816" w:rsidRPr="00CB0816" w:rsidRDefault="00CB0816" w:rsidP="00CB0816">
            <w:pPr>
              <w:pStyle w:val="SectCTableText"/>
              <w:spacing w:before="240" w:after="0" w:line="240" w:lineRule="auto"/>
              <w:ind w:left="0" w:firstLine="0"/>
              <w:rPr>
                <w:color w:val="000000" w:themeColor="text1"/>
              </w:rPr>
            </w:pPr>
          </w:p>
        </w:tc>
        <w:tc>
          <w:tcPr>
            <w:tcW w:w="2595" w:type="dxa"/>
          </w:tcPr>
          <w:p w14:paraId="0331375E" w14:textId="77777777" w:rsidR="00CB0816" w:rsidRPr="00CB0816" w:rsidRDefault="00CB0816" w:rsidP="00CB0816">
            <w:pPr>
              <w:pStyle w:val="SectCTableText"/>
              <w:spacing w:before="240" w:after="0" w:line="240" w:lineRule="auto"/>
              <w:ind w:left="51" w:firstLine="0"/>
              <w:rPr>
                <w:color w:val="000000" w:themeColor="text1"/>
              </w:rPr>
            </w:pPr>
          </w:p>
        </w:tc>
        <w:tc>
          <w:tcPr>
            <w:tcW w:w="825" w:type="dxa"/>
          </w:tcPr>
          <w:p w14:paraId="1225B604" w14:textId="77777777" w:rsidR="00CB0816" w:rsidRPr="00CB0816" w:rsidRDefault="00CB0816" w:rsidP="00CB0816">
            <w:pPr>
              <w:pStyle w:val="SectCTableText"/>
              <w:spacing w:before="240" w:after="0" w:line="240" w:lineRule="auto"/>
              <w:ind w:left="51" w:firstLine="0"/>
              <w:rPr>
                <w:color w:val="000000" w:themeColor="text1"/>
              </w:rPr>
            </w:pPr>
            <w:r w:rsidRPr="00CB0816">
              <w:rPr>
                <w:color w:val="000000" w:themeColor="text1"/>
              </w:rPr>
              <w:t>3.2</w:t>
            </w:r>
          </w:p>
        </w:tc>
        <w:tc>
          <w:tcPr>
            <w:tcW w:w="5837" w:type="dxa"/>
          </w:tcPr>
          <w:p w14:paraId="4BC47904" w14:textId="133429B1" w:rsidR="00CB0816" w:rsidRPr="00CB0816" w:rsidRDefault="00CB0816" w:rsidP="00CB0816">
            <w:pPr>
              <w:pStyle w:val="SectCTableText"/>
              <w:spacing w:before="240" w:after="0" w:line="240" w:lineRule="auto"/>
              <w:ind w:left="51" w:firstLine="0"/>
              <w:rPr>
                <w:color w:val="000000" w:themeColor="text1"/>
              </w:rPr>
            </w:pPr>
            <w:r w:rsidRPr="00CB0816">
              <w:rPr>
                <w:iCs w:val="0"/>
                <w:color w:val="000000" w:themeColor="text1"/>
              </w:rPr>
              <w:t>Set out second side of building at right angles to first side applying the 3, 4, 5 triangulation method</w:t>
            </w:r>
            <w:r w:rsidR="00101ECC">
              <w:rPr>
                <w:iCs w:val="0"/>
                <w:color w:val="000000" w:themeColor="text1"/>
              </w:rPr>
              <w:t>.</w:t>
            </w:r>
          </w:p>
        </w:tc>
      </w:tr>
      <w:tr w:rsidR="00CB0816" w:rsidRPr="00CB0816" w14:paraId="146832E2" w14:textId="77777777" w:rsidTr="00CB0816">
        <w:tc>
          <w:tcPr>
            <w:tcW w:w="490" w:type="dxa"/>
          </w:tcPr>
          <w:p w14:paraId="42B8737C" w14:textId="77777777" w:rsidR="00CB0816" w:rsidRPr="00CB0816" w:rsidRDefault="00CB0816" w:rsidP="00CB0816">
            <w:pPr>
              <w:pStyle w:val="SectCTableText"/>
              <w:spacing w:before="240" w:after="0" w:line="240" w:lineRule="auto"/>
              <w:ind w:left="0" w:firstLine="0"/>
              <w:rPr>
                <w:color w:val="000000" w:themeColor="text1"/>
              </w:rPr>
            </w:pPr>
          </w:p>
        </w:tc>
        <w:tc>
          <w:tcPr>
            <w:tcW w:w="2595" w:type="dxa"/>
          </w:tcPr>
          <w:p w14:paraId="393324CE" w14:textId="77777777" w:rsidR="00CB0816" w:rsidRPr="00CB0816" w:rsidRDefault="00CB0816" w:rsidP="00CB0816">
            <w:pPr>
              <w:pStyle w:val="SectCTableText"/>
              <w:spacing w:before="240" w:after="0" w:line="240" w:lineRule="auto"/>
              <w:ind w:left="51" w:firstLine="0"/>
              <w:rPr>
                <w:color w:val="000000" w:themeColor="text1"/>
              </w:rPr>
            </w:pPr>
          </w:p>
        </w:tc>
        <w:tc>
          <w:tcPr>
            <w:tcW w:w="825" w:type="dxa"/>
          </w:tcPr>
          <w:p w14:paraId="7A17B49F" w14:textId="77777777" w:rsidR="00CB0816" w:rsidRPr="00CB0816" w:rsidRDefault="00CB0816" w:rsidP="00CB0816">
            <w:pPr>
              <w:pStyle w:val="SectCTableText"/>
              <w:spacing w:before="240" w:after="0" w:line="240" w:lineRule="auto"/>
              <w:ind w:left="51" w:firstLine="0"/>
              <w:rPr>
                <w:color w:val="000000" w:themeColor="text1"/>
              </w:rPr>
            </w:pPr>
            <w:r w:rsidRPr="00CB0816">
              <w:rPr>
                <w:color w:val="000000" w:themeColor="text1"/>
              </w:rPr>
              <w:t>3.3</w:t>
            </w:r>
          </w:p>
        </w:tc>
        <w:tc>
          <w:tcPr>
            <w:tcW w:w="5837" w:type="dxa"/>
          </w:tcPr>
          <w:p w14:paraId="7A792408" w14:textId="68211756" w:rsidR="00CB0816" w:rsidRPr="00CB0816" w:rsidRDefault="00CB0816" w:rsidP="00CB0816">
            <w:pPr>
              <w:pStyle w:val="SectCTableText"/>
              <w:spacing w:before="240" w:after="0" w:line="240" w:lineRule="auto"/>
              <w:ind w:left="51" w:firstLine="0"/>
              <w:rPr>
                <w:color w:val="000000" w:themeColor="text1"/>
              </w:rPr>
            </w:pPr>
            <w:r w:rsidRPr="00CB0816">
              <w:rPr>
                <w:color w:val="000000" w:themeColor="text1"/>
              </w:rPr>
              <w:t xml:space="preserve">Use string lines, profiles or hurdles that are set to a </w:t>
            </w:r>
            <w:r w:rsidR="003113FB">
              <w:rPr>
                <w:color w:val="000000" w:themeColor="text1"/>
              </w:rPr>
              <w:br/>
            </w:r>
            <w:r w:rsidRPr="00CB0816">
              <w:rPr>
                <w:color w:val="000000" w:themeColor="text1"/>
              </w:rPr>
              <w:t>pre-determined height using appropriate levelling device</w:t>
            </w:r>
            <w:r w:rsidR="00101ECC">
              <w:rPr>
                <w:color w:val="000000" w:themeColor="text1"/>
              </w:rPr>
              <w:t>.</w:t>
            </w:r>
          </w:p>
        </w:tc>
      </w:tr>
      <w:tr w:rsidR="00CB0816" w:rsidRPr="00CB0816" w14:paraId="569432D6" w14:textId="77777777" w:rsidTr="00CB0816">
        <w:tc>
          <w:tcPr>
            <w:tcW w:w="490" w:type="dxa"/>
          </w:tcPr>
          <w:p w14:paraId="6954664B" w14:textId="77777777" w:rsidR="00CB0816" w:rsidRPr="00CB0816" w:rsidRDefault="00CB0816" w:rsidP="00CB0816">
            <w:pPr>
              <w:pStyle w:val="SectCTableText"/>
              <w:spacing w:before="240" w:after="0" w:line="240" w:lineRule="auto"/>
              <w:ind w:left="0" w:firstLine="0"/>
              <w:rPr>
                <w:color w:val="000000" w:themeColor="text1"/>
              </w:rPr>
            </w:pPr>
          </w:p>
        </w:tc>
        <w:tc>
          <w:tcPr>
            <w:tcW w:w="2595" w:type="dxa"/>
          </w:tcPr>
          <w:p w14:paraId="65E53019" w14:textId="77777777" w:rsidR="00CB0816" w:rsidRPr="00CB0816" w:rsidRDefault="00CB0816" w:rsidP="00CB0816">
            <w:pPr>
              <w:pStyle w:val="SectCTableText"/>
              <w:spacing w:before="240" w:after="0" w:line="240" w:lineRule="auto"/>
              <w:ind w:left="51" w:firstLine="0"/>
              <w:rPr>
                <w:color w:val="000000" w:themeColor="text1"/>
              </w:rPr>
            </w:pPr>
          </w:p>
        </w:tc>
        <w:tc>
          <w:tcPr>
            <w:tcW w:w="825" w:type="dxa"/>
          </w:tcPr>
          <w:p w14:paraId="24731BA8" w14:textId="077891A4" w:rsidR="00CB0816" w:rsidRPr="00CB0816" w:rsidRDefault="00CB0816" w:rsidP="00CB0816">
            <w:pPr>
              <w:pStyle w:val="SectCTableText"/>
              <w:spacing w:before="240" w:after="0" w:line="240" w:lineRule="auto"/>
              <w:ind w:left="51" w:firstLine="0"/>
              <w:rPr>
                <w:color w:val="000000" w:themeColor="text1"/>
              </w:rPr>
            </w:pPr>
            <w:r w:rsidRPr="00CB0816">
              <w:rPr>
                <w:color w:val="000000" w:themeColor="text1"/>
              </w:rPr>
              <w:t>3.4</w:t>
            </w:r>
          </w:p>
        </w:tc>
        <w:tc>
          <w:tcPr>
            <w:tcW w:w="5837" w:type="dxa"/>
          </w:tcPr>
          <w:p w14:paraId="6EF8B712" w14:textId="21A7D482" w:rsidR="00CB0816" w:rsidRPr="00CB0816" w:rsidRDefault="00CB0816" w:rsidP="00CB0816">
            <w:pPr>
              <w:pStyle w:val="SectCTableText"/>
              <w:spacing w:before="240" w:after="0" w:line="240" w:lineRule="auto"/>
              <w:ind w:left="51" w:firstLine="0"/>
              <w:rPr>
                <w:color w:val="000000" w:themeColor="text1"/>
              </w:rPr>
            </w:pPr>
            <w:r w:rsidRPr="00CB0816">
              <w:rPr>
                <w:rFonts w:eastAsia="Arial"/>
                <w:color w:val="000000" w:themeColor="text1"/>
              </w:rPr>
              <w:t>Complete setting out of remaining sides ensuring parallel measurements are correct and diagonal measurements are identical</w:t>
            </w:r>
            <w:r w:rsidR="00101ECC">
              <w:rPr>
                <w:rFonts w:eastAsia="Arial"/>
                <w:color w:val="000000" w:themeColor="text1"/>
              </w:rPr>
              <w:t>.</w:t>
            </w:r>
          </w:p>
        </w:tc>
      </w:tr>
      <w:tr w:rsidR="00CB0816" w:rsidRPr="00CB0816" w14:paraId="15BD7911" w14:textId="77777777" w:rsidTr="00CB0816">
        <w:tc>
          <w:tcPr>
            <w:tcW w:w="490" w:type="dxa"/>
          </w:tcPr>
          <w:p w14:paraId="2B152D36" w14:textId="77777777" w:rsidR="00CB0816" w:rsidRPr="00CB0816" w:rsidRDefault="00CB0816" w:rsidP="00CB0816">
            <w:pPr>
              <w:pStyle w:val="SectCTableText"/>
              <w:spacing w:before="240" w:after="0" w:line="240" w:lineRule="auto"/>
              <w:ind w:left="0" w:firstLine="0"/>
              <w:rPr>
                <w:color w:val="000000" w:themeColor="text1"/>
              </w:rPr>
            </w:pPr>
          </w:p>
        </w:tc>
        <w:tc>
          <w:tcPr>
            <w:tcW w:w="2595" w:type="dxa"/>
          </w:tcPr>
          <w:p w14:paraId="66743F11" w14:textId="77777777" w:rsidR="00CB0816" w:rsidRPr="00CB0816" w:rsidRDefault="00CB0816" w:rsidP="00CB0816">
            <w:pPr>
              <w:pStyle w:val="SectCTableText"/>
              <w:spacing w:before="240" w:after="0" w:line="240" w:lineRule="auto"/>
              <w:ind w:left="51" w:firstLine="0"/>
              <w:rPr>
                <w:color w:val="000000" w:themeColor="text1"/>
              </w:rPr>
            </w:pPr>
          </w:p>
        </w:tc>
        <w:tc>
          <w:tcPr>
            <w:tcW w:w="825" w:type="dxa"/>
          </w:tcPr>
          <w:p w14:paraId="14A44FD6" w14:textId="5E3E3800" w:rsidR="00CB0816" w:rsidRPr="00CB0816" w:rsidRDefault="00CB0816" w:rsidP="00CB0816">
            <w:pPr>
              <w:pStyle w:val="SectCTableText"/>
              <w:spacing w:before="240" w:after="0" w:line="240" w:lineRule="auto"/>
              <w:ind w:left="51" w:firstLine="0"/>
              <w:rPr>
                <w:color w:val="000000" w:themeColor="text1"/>
              </w:rPr>
            </w:pPr>
            <w:r w:rsidRPr="00CB0816">
              <w:rPr>
                <w:color w:val="000000" w:themeColor="text1"/>
              </w:rPr>
              <w:t>3.5</w:t>
            </w:r>
          </w:p>
        </w:tc>
        <w:tc>
          <w:tcPr>
            <w:tcW w:w="5837" w:type="dxa"/>
          </w:tcPr>
          <w:p w14:paraId="7E97845A" w14:textId="4DC7C772" w:rsidR="00CB0816" w:rsidRPr="00CB0816" w:rsidRDefault="00CB0816" w:rsidP="00CB0816">
            <w:pPr>
              <w:pStyle w:val="SectCTableText"/>
              <w:spacing w:before="240" w:after="0" w:line="240" w:lineRule="auto"/>
              <w:ind w:left="51" w:firstLine="0"/>
              <w:rPr>
                <w:rFonts w:eastAsia="Arial"/>
                <w:color w:val="000000" w:themeColor="text1"/>
              </w:rPr>
            </w:pPr>
            <w:r w:rsidRPr="00CB0816">
              <w:rPr>
                <w:rFonts w:eastAsia="Arial"/>
                <w:color w:val="000000" w:themeColor="text1"/>
              </w:rPr>
              <w:t xml:space="preserve">Check building lines are </w:t>
            </w:r>
            <w:r w:rsidRPr="00CB0816">
              <w:rPr>
                <w:iCs w:val="0"/>
                <w:color w:val="000000" w:themeColor="text1"/>
              </w:rPr>
              <w:t xml:space="preserve">taut, square and accurate, </w:t>
            </w:r>
            <w:proofErr w:type="gramStart"/>
            <w:r w:rsidRPr="00CB0816">
              <w:rPr>
                <w:iCs w:val="0"/>
                <w:color w:val="000000" w:themeColor="text1"/>
              </w:rPr>
              <w:t>making adjustments</w:t>
            </w:r>
            <w:proofErr w:type="gramEnd"/>
            <w:r w:rsidR="003113FB">
              <w:rPr>
                <w:iCs w:val="0"/>
                <w:color w:val="000000" w:themeColor="text1"/>
              </w:rPr>
              <w:t>,</w:t>
            </w:r>
            <w:r w:rsidRPr="00CB0816">
              <w:rPr>
                <w:iCs w:val="0"/>
                <w:color w:val="000000" w:themeColor="text1"/>
              </w:rPr>
              <w:t xml:space="preserve"> as required</w:t>
            </w:r>
            <w:r w:rsidR="00101ECC">
              <w:rPr>
                <w:iCs w:val="0"/>
                <w:color w:val="000000" w:themeColor="text1"/>
              </w:rPr>
              <w:t>.</w:t>
            </w:r>
          </w:p>
        </w:tc>
      </w:tr>
      <w:tr w:rsidR="00CB0816" w:rsidRPr="00CB0816" w14:paraId="58645AF4" w14:textId="77777777" w:rsidTr="00CB0816">
        <w:tc>
          <w:tcPr>
            <w:tcW w:w="490" w:type="dxa"/>
          </w:tcPr>
          <w:p w14:paraId="1598D07C" w14:textId="15A10460" w:rsidR="00CB0816" w:rsidRPr="00CB0816" w:rsidRDefault="00CB0816" w:rsidP="00CB0816">
            <w:pPr>
              <w:pStyle w:val="SectCTableText"/>
              <w:spacing w:before="240" w:after="0" w:line="240" w:lineRule="auto"/>
              <w:ind w:left="0" w:firstLine="0"/>
              <w:rPr>
                <w:color w:val="000000" w:themeColor="text1"/>
              </w:rPr>
            </w:pPr>
            <w:r w:rsidRPr="00CB0816">
              <w:rPr>
                <w:color w:val="000000" w:themeColor="text1"/>
              </w:rPr>
              <w:t>4.</w:t>
            </w:r>
          </w:p>
        </w:tc>
        <w:tc>
          <w:tcPr>
            <w:tcW w:w="2595" w:type="dxa"/>
          </w:tcPr>
          <w:p w14:paraId="2282F1ED" w14:textId="77777777" w:rsidR="00CB0816" w:rsidRPr="00CB0816" w:rsidRDefault="00CB0816" w:rsidP="00CB0816">
            <w:pPr>
              <w:pStyle w:val="SectCTableText"/>
              <w:spacing w:before="240" w:after="0" w:line="240" w:lineRule="auto"/>
              <w:ind w:left="51" w:firstLine="0"/>
              <w:rPr>
                <w:color w:val="000000" w:themeColor="text1"/>
              </w:rPr>
            </w:pPr>
            <w:r w:rsidRPr="00CB0816">
              <w:t>Clean up</w:t>
            </w:r>
          </w:p>
        </w:tc>
        <w:tc>
          <w:tcPr>
            <w:tcW w:w="825" w:type="dxa"/>
          </w:tcPr>
          <w:p w14:paraId="1487D283" w14:textId="79BEE91E" w:rsidR="00CB0816" w:rsidRPr="00CB0816" w:rsidRDefault="00CB0816" w:rsidP="00CB0816">
            <w:pPr>
              <w:pStyle w:val="SectCTableText"/>
              <w:spacing w:before="240" w:after="0" w:line="240" w:lineRule="auto"/>
              <w:ind w:left="51" w:firstLine="0"/>
              <w:rPr>
                <w:color w:val="000000" w:themeColor="text1"/>
              </w:rPr>
            </w:pPr>
            <w:r w:rsidRPr="00CB0816">
              <w:rPr>
                <w:color w:val="000000" w:themeColor="text1"/>
              </w:rPr>
              <w:t>4.1</w:t>
            </w:r>
          </w:p>
        </w:tc>
        <w:tc>
          <w:tcPr>
            <w:tcW w:w="5837" w:type="dxa"/>
          </w:tcPr>
          <w:p w14:paraId="39A3B505" w14:textId="4274D369" w:rsidR="00CB0816" w:rsidRPr="00CB0816" w:rsidRDefault="00CB0816" w:rsidP="00CB0816">
            <w:pPr>
              <w:pStyle w:val="SectCTableText"/>
              <w:spacing w:before="240" w:after="0" w:line="240" w:lineRule="auto"/>
              <w:ind w:left="51" w:firstLine="0"/>
              <w:rPr>
                <w:rFonts w:eastAsia="Arial"/>
                <w:color w:val="000000" w:themeColor="text1"/>
              </w:rPr>
            </w:pPr>
            <w:r w:rsidRPr="00CB0816">
              <w:rPr>
                <w:color w:val="000000" w:themeColor="text1"/>
              </w:rPr>
              <w:t>Clear work area and dispose of, reuse or recycle materials in accordance with legislation, regulations and codes of practice and work instructions</w:t>
            </w:r>
            <w:r w:rsidR="00101ECC">
              <w:rPr>
                <w:color w:val="000000" w:themeColor="text1"/>
              </w:rPr>
              <w:t>.</w:t>
            </w:r>
          </w:p>
        </w:tc>
      </w:tr>
      <w:tr w:rsidR="00CB0816" w:rsidRPr="00CB0816" w14:paraId="4CA04E29" w14:textId="77777777" w:rsidTr="00CB0816">
        <w:tc>
          <w:tcPr>
            <w:tcW w:w="490" w:type="dxa"/>
          </w:tcPr>
          <w:p w14:paraId="1D023030" w14:textId="77777777" w:rsidR="00CB0816" w:rsidRPr="00CB0816" w:rsidRDefault="00CB0816" w:rsidP="00CB0816">
            <w:pPr>
              <w:pStyle w:val="SectCTableText"/>
              <w:spacing w:before="240" w:after="0" w:line="240" w:lineRule="auto"/>
              <w:ind w:left="0" w:firstLine="0"/>
              <w:rPr>
                <w:color w:val="000000" w:themeColor="text1"/>
              </w:rPr>
            </w:pPr>
          </w:p>
        </w:tc>
        <w:tc>
          <w:tcPr>
            <w:tcW w:w="2595" w:type="dxa"/>
          </w:tcPr>
          <w:p w14:paraId="77FF6A57" w14:textId="77777777" w:rsidR="00CB0816" w:rsidRPr="00CB0816" w:rsidRDefault="00CB0816" w:rsidP="00CB0816">
            <w:pPr>
              <w:pStyle w:val="SectCTableText"/>
              <w:spacing w:before="240" w:after="0" w:line="240" w:lineRule="auto"/>
              <w:ind w:left="51" w:firstLine="0"/>
            </w:pPr>
          </w:p>
        </w:tc>
        <w:tc>
          <w:tcPr>
            <w:tcW w:w="825" w:type="dxa"/>
          </w:tcPr>
          <w:p w14:paraId="1C9F81B2" w14:textId="1A39FB77" w:rsidR="00CB0816" w:rsidRPr="00CB0816" w:rsidRDefault="00CB0816" w:rsidP="00CB0816">
            <w:pPr>
              <w:pStyle w:val="SectCTableText"/>
              <w:spacing w:before="240" w:after="0" w:line="240" w:lineRule="auto"/>
              <w:ind w:left="51" w:firstLine="0"/>
              <w:rPr>
                <w:color w:val="000000" w:themeColor="text1"/>
              </w:rPr>
            </w:pPr>
            <w:r w:rsidRPr="00CB0816">
              <w:rPr>
                <w:color w:val="000000" w:themeColor="text1"/>
              </w:rPr>
              <w:t>4.2</w:t>
            </w:r>
          </w:p>
        </w:tc>
        <w:tc>
          <w:tcPr>
            <w:tcW w:w="5837" w:type="dxa"/>
          </w:tcPr>
          <w:p w14:paraId="2E3F4755" w14:textId="081A3EA3" w:rsidR="00CB0816" w:rsidRPr="00CB0816" w:rsidRDefault="00CB0816" w:rsidP="00CB0816">
            <w:pPr>
              <w:pStyle w:val="SectCTableText"/>
              <w:spacing w:before="240" w:after="0" w:line="240" w:lineRule="auto"/>
              <w:ind w:left="51" w:firstLine="0"/>
              <w:rPr>
                <w:iCs w:val="0"/>
                <w:color w:val="000000" w:themeColor="text1"/>
              </w:rPr>
            </w:pPr>
            <w:r w:rsidRPr="00CB0816">
              <w:rPr>
                <w:color w:val="000000" w:themeColor="text1"/>
              </w:rPr>
              <w:t>Clean and store tools and equipment after use by following safe working practices</w:t>
            </w:r>
            <w:r w:rsidR="00101ECC">
              <w:rPr>
                <w:color w:val="000000" w:themeColor="text1"/>
              </w:rPr>
              <w:t>.</w:t>
            </w:r>
          </w:p>
        </w:tc>
      </w:tr>
      <w:tr w:rsidR="00642879" w:rsidRPr="00CB0816" w14:paraId="658A577B" w14:textId="77777777" w:rsidTr="00CB0816">
        <w:tc>
          <w:tcPr>
            <w:tcW w:w="9747" w:type="dxa"/>
            <w:gridSpan w:val="4"/>
          </w:tcPr>
          <w:p w14:paraId="5FD766A9" w14:textId="77777777" w:rsidR="00642879" w:rsidRPr="00CB0816" w:rsidRDefault="00642879" w:rsidP="00CB0816">
            <w:pPr>
              <w:pStyle w:val="SectCTableText"/>
              <w:spacing w:before="360" w:after="0" w:line="240" w:lineRule="auto"/>
              <w:ind w:left="0" w:firstLine="0"/>
              <w:rPr>
                <w:b/>
                <w:color w:val="000000" w:themeColor="text1"/>
              </w:rPr>
            </w:pPr>
            <w:r w:rsidRPr="00CB0816">
              <w:rPr>
                <w:b/>
                <w:color w:val="000000" w:themeColor="text1"/>
              </w:rPr>
              <w:t>REQUIRED SKILLS AND KNOWLEDGE</w:t>
            </w:r>
          </w:p>
        </w:tc>
      </w:tr>
      <w:tr w:rsidR="00642879" w:rsidRPr="00CB0816" w14:paraId="608E4BC3" w14:textId="77777777" w:rsidTr="00CB0816">
        <w:tc>
          <w:tcPr>
            <w:tcW w:w="9747" w:type="dxa"/>
            <w:gridSpan w:val="4"/>
          </w:tcPr>
          <w:p w14:paraId="074AEDB7" w14:textId="77777777" w:rsidR="00642879" w:rsidRPr="00CB0816" w:rsidRDefault="00642879" w:rsidP="00A71BDD">
            <w:pPr>
              <w:pStyle w:val="SectCTableText"/>
              <w:spacing w:after="0" w:line="240" w:lineRule="auto"/>
              <w:ind w:left="0" w:firstLine="0"/>
              <w:rPr>
                <w:i/>
                <w:color w:val="000000" w:themeColor="text1"/>
                <w:sz w:val="20"/>
              </w:rPr>
            </w:pPr>
            <w:r w:rsidRPr="00CB0816">
              <w:rPr>
                <w:i/>
                <w:color w:val="000000" w:themeColor="text1"/>
                <w:sz w:val="20"/>
              </w:rPr>
              <w:t>This describes the essential skills and knowledge and their level, required for this unit.</w:t>
            </w:r>
          </w:p>
        </w:tc>
      </w:tr>
      <w:tr w:rsidR="00642879" w:rsidRPr="00CB0816" w14:paraId="3E2E8B56" w14:textId="77777777" w:rsidTr="00CB0816">
        <w:tc>
          <w:tcPr>
            <w:tcW w:w="3085" w:type="dxa"/>
            <w:gridSpan w:val="2"/>
          </w:tcPr>
          <w:p w14:paraId="4DFD6037" w14:textId="77777777" w:rsidR="00642879" w:rsidRPr="00CB0816" w:rsidRDefault="00642879" w:rsidP="00A71BDD">
            <w:pPr>
              <w:pStyle w:val="SectCTableText"/>
              <w:spacing w:after="0" w:line="240" w:lineRule="auto"/>
              <w:ind w:left="0" w:firstLine="0"/>
              <w:rPr>
                <w:color w:val="000000" w:themeColor="text1"/>
              </w:rPr>
            </w:pPr>
            <w:r w:rsidRPr="00CB0816">
              <w:t>Required skills:</w:t>
            </w:r>
          </w:p>
        </w:tc>
        <w:tc>
          <w:tcPr>
            <w:tcW w:w="825" w:type="dxa"/>
          </w:tcPr>
          <w:p w14:paraId="0C60F8CC" w14:textId="77777777" w:rsidR="00642879" w:rsidRPr="00CB0816" w:rsidRDefault="00642879" w:rsidP="00A71BDD">
            <w:pPr>
              <w:pStyle w:val="SectCTableText"/>
              <w:spacing w:after="0" w:line="240" w:lineRule="auto"/>
              <w:ind w:left="0" w:firstLine="0"/>
              <w:rPr>
                <w:color w:val="000000" w:themeColor="text1"/>
              </w:rPr>
            </w:pPr>
          </w:p>
        </w:tc>
        <w:tc>
          <w:tcPr>
            <w:tcW w:w="5837" w:type="dxa"/>
          </w:tcPr>
          <w:p w14:paraId="7F356347" w14:textId="77777777" w:rsidR="00642879" w:rsidRPr="00CB0816" w:rsidRDefault="00642879" w:rsidP="00A71BDD">
            <w:pPr>
              <w:pStyle w:val="SectCTableText"/>
              <w:spacing w:after="0" w:line="240" w:lineRule="auto"/>
              <w:ind w:left="0" w:firstLine="0"/>
              <w:rPr>
                <w:color w:val="000000" w:themeColor="text1"/>
              </w:rPr>
            </w:pPr>
          </w:p>
        </w:tc>
      </w:tr>
      <w:tr w:rsidR="00642879" w:rsidRPr="00CB0816" w14:paraId="3C1F6E53" w14:textId="77777777" w:rsidTr="00CB0816">
        <w:trPr>
          <w:trHeight w:val="1840"/>
        </w:trPr>
        <w:tc>
          <w:tcPr>
            <w:tcW w:w="9747" w:type="dxa"/>
            <w:gridSpan w:val="4"/>
          </w:tcPr>
          <w:p w14:paraId="1AA4357D" w14:textId="47B2DEED" w:rsidR="00642879" w:rsidRPr="00CB0816" w:rsidRDefault="00642879" w:rsidP="00A71BDD">
            <w:pPr>
              <w:pStyle w:val="BBul"/>
            </w:pPr>
            <w:r w:rsidRPr="00CB0816">
              <w:t xml:space="preserve">reading skills to interpret documentation, </w:t>
            </w:r>
            <w:r w:rsidR="00CB0816" w:rsidRPr="00CB0816">
              <w:t xml:space="preserve">drawings, </w:t>
            </w:r>
            <w:r w:rsidRPr="00CB0816">
              <w:t>specifications and instructions</w:t>
            </w:r>
          </w:p>
          <w:p w14:paraId="28A4CEAF" w14:textId="77777777" w:rsidR="00642879" w:rsidRPr="00CB0816" w:rsidRDefault="00642879" w:rsidP="00A71BDD">
            <w:pPr>
              <w:pStyle w:val="BBul"/>
            </w:pPr>
            <w:r w:rsidRPr="00CB0816">
              <w:t>writing skills to complete basic documentation</w:t>
            </w:r>
          </w:p>
          <w:p w14:paraId="5599D3FC" w14:textId="77777777" w:rsidR="00642879" w:rsidRPr="00CB0816" w:rsidRDefault="00642879" w:rsidP="00A71BDD">
            <w:pPr>
              <w:pStyle w:val="BBul"/>
            </w:pPr>
            <w:r w:rsidRPr="00CB0816">
              <w:t>oral communication skills to:</w:t>
            </w:r>
          </w:p>
          <w:p w14:paraId="09663E2C" w14:textId="678F9053" w:rsidR="00642879" w:rsidRPr="00CB0816" w:rsidRDefault="00CB0816" w:rsidP="00A71BDD">
            <w:pPr>
              <w:pStyle w:val="Dash"/>
              <w:spacing w:before="40"/>
            </w:pPr>
            <w:r w:rsidRPr="00CB0816">
              <w:t>use appropriate terminology for setting out tasks</w:t>
            </w:r>
          </w:p>
          <w:p w14:paraId="326BC65F" w14:textId="77777777" w:rsidR="00642879" w:rsidRPr="00CB0816" w:rsidRDefault="00642879" w:rsidP="00A71BDD">
            <w:pPr>
              <w:pStyle w:val="Dash"/>
              <w:spacing w:before="40"/>
            </w:pPr>
            <w:r w:rsidRPr="00CB0816">
              <w:t>use questioning to identify and confirm task requirements</w:t>
            </w:r>
          </w:p>
          <w:p w14:paraId="6BA600AD" w14:textId="772D33C5" w:rsidR="00642879" w:rsidRPr="00CB0816" w:rsidRDefault="00CB0816" w:rsidP="00A71BDD">
            <w:pPr>
              <w:pStyle w:val="Dash"/>
              <w:spacing w:before="40"/>
            </w:pPr>
            <w:r w:rsidRPr="00CB0816">
              <w:t>report incidences and faults</w:t>
            </w:r>
          </w:p>
          <w:p w14:paraId="4A708EB8" w14:textId="77777777" w:rsidR="00CB0816" w:rsidRPr="00CB0816" w:rsidRDefault="00CB0816" w:rsidP="00CB0816">
            <w:pPr>
              <w:pStyle w:val="BBul"/>
            </w:pPr>
            <w:r w:rsidRPr="00CB0816">
              <w:t>numeracy skills to:</w:t>
            </w:r>
          </w:p>
          <w:p w14:paraId="5B200082" w14:textId="77777777" w:rsidR="00CB0816" w:rsidRPr="00CB0816" w:rsidRDefault="00CB0816" w:rsidP="00CB0816">
            <w:pPr>
              <w:pStyle w:val="Dash"/>
            </w:pPr>
            <w:r w:rsidRPr="00CB0816">
              <w:t>complete measurements and calculations for material requirements</w:t>
            </w:r>
          </w:p>
          <w:p w14:paraId="75C068FE" w14:textId="77777777" w:rsidR="00CB0816" w:rsidRPr="00CB0816" w:rsidRDefault="00CB0816" w:rsidP="00CB0816">
            <w:pPr>
              <w:pStyle w:val="Dash"/>
            </w:pPr>
            <w:r w:rsidRPr="00CB0816">
              <w:t>determine dimensions against specifications for set out</w:t>
            </w:r>
          </w:p>
          <w:p w14:paraId="5A74E8B4" w14:textId="26A13579" w:rsidR="00642879" w:rsidRPr="00CB0816" w:rsidRDefault="00642879" w:rsidP="00A71BDD">
            <w:pPr>
              <w:pStyle w:val="BBul"/>
            </w:pPr>
            <w:r w:rsidRPr="00CB0816">
              <w:t>teamwork skills to ensure a safe working environment</w:t>
            </w:r>
          </w:p>
          <w:p w14:paraId="44D5D69F" w14:textId="77777777" w:rsidR="00CB0816" w:rsidRPr="00CB0816" w:rsidRDefault="00CB0816" w:rsidP="00CB0816">
            <w:pPr>
              <w:pStyle w:val="BBul"/>
            </w:pPr>
            <w:r w:rsidRPr="00CB0816">
              <w:t>planning and organising skills to:</w:t>
            </w:r>
          </w:p>
          <w:p w14:paraId="5A9774F7" w14:textId="77777777" w:rsidR="00CB0816" w:rsidRPr="00CB0816" w:rsidRDefault="00CB0816" w:rsidP="00CB0816">
            <w:pPr>
              <w:pStyle w:val="Dash"/>
            </w:pPr>
            <w:r w:rsidRPr="00CB0816">
              <w:t xml:space="preserve">identify and obtain tools, equipment and materials required for setting out </w:t>
            </w:r>
          </w:p>
          <w:p w14:paraId="7F6F1473" w14:textId="77777777" w:rsidR="00CB0816" w:rsidRPr="00CB0816" w:rsidRDefault="00CB0816" w:rsidP="00CB0816">
            <w:pPr>
              <w:pStyle w:val="Dash"/>
            </w:pPr>
            <w:r w:rsidRPr="00CB0816">
              <w:t>plan and complete tasks in appropriate sequence to avoid backtracking and rework</w:t>
            </w:r>
          </w:p>
          <w:p w14:paraId="6825961C" w14:textId="77777777" w:rsidR="00642879" w:rsidRPr="00CB0816" w:rsidRDefault="00642879" w:rsidP="00A71BDD">
            <w:pPr>
              <w:pStyle w:val="BBul"/>
            </w:pPr>
            <w:r w:rsidRPr="00CB0816">
              <w:t>self management skills to:</w:t>
            </w:r>
          </w:p>
          <w:p w14:paraId="04FCA4D7" w14:textId="77777777" w:rsidR="00642879" w:rsidRPr="00CB0816" w:rsidRDefault="00642879" w:rsidP="00A71BDD">
            <w:pPr>
              <w:pStyle w:val="Dash"/>
              <w:spacing w:before="40"/>
            </w:pPr>
            <w:r w:rsidRPr="00CB0816">
              <w:t xml:space="preserve">follow instructions </w:t>
            </w:r>
          </w:p>
          <w:p w14:paraId="6B4C7876" w14:textId="77777777" w:rsidR="00642879" w:rsidRPr="00CB0816" w:rsidRDefault="00642879" w:rsidP="00A71BDD">
            <w:pPr>
              <w:pStyle w:val="Dash"/>
              <w:spacing w:before="40"/>
            </w:pPr>
            <w:r w:rsidRPr="00CB0816">
              <w:t>manage workspace</w:t>
            </w:r>
          </w:p>
          <w:p w14:paraId="6FB63516" w14:textId="77777777" w:rsidR="00642879" w:rsidRPr="00CB0816" w:rsidRDefault="00642879" w:rsidP="00A71BDD">
            <w:pPr>
              <w:pStyle w:val="BBul"/>
            </w:pPr>
            <w:r w:rsidRPr="00CB0816">
              <w:t>technology skills to safely use, handle and maintain tools and equipment.</w:t>
            </w:r>
          </w:p>
        </w:tc>
      </w:tr>
    </w:tbl>
    <w:p w14:paraId="20FE018B" w14:textId="77777777" w:rsidR="00CB0816" w:rsidRPr="00CB0816" w:rsidRDefault="00CB0816">
      <w:r w:rsidRPr="00CB0816">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642879" w:rsidRPr="00CB0816" w14:paraId="2F9766B2" w14:textId="77777777" w:rsidTr="00CB0816">
        <w:trPr>
          <w:trHeight w:val="20"/>
        </w:trPr>
        <w:tc>
          <w:tcPr>
            <w:tcW w:w="9747" w:type="dxa"/>
            <w:gridSpan w:val="2"/>
          </w:tcPr>
          <w:p w14:paraId="1CD83E32" w14:textId="74B36386" w:rsidR="00642879" w:rsidRPr="00CB0816" w:rsidRDefault="00642879" w:rsidP="00A71BDD">
            <w:pPr>
              <w:pStyle w:val="SectCTableText"/>
              <w:spacing w:before="240" w:after="0" w:line="240" w:lineRule="auto"/>
              <w:ind w:left="0"/>
            </w:pPr>
            <w:r w:rsidRPr="00CB0816">
              <w:lastRenderedPageBreak/>
              <w:t>Required knowledge:</w:t>
            </w:r>
          </w:p>
        </w:tc>
        <w:tc>
          <w:tcPr>
            <w:tcW w:w="5837" w:type="dxa"/>
            <w:gridSpan w:val="3"/>
          </w:tcPr>
          <w:p w14:paraId="2ED6C80D" w14:textId="77777777" w:rsidR="00642879" w:rsidRPr="00CB0816" w:rsidRDefault="00642879" w:rsidP="00A71BDD">
            <w:pPr>
              <w:spacing w:before="0" w:line="240" w:lineRule="auto"/>
            </w:pPr>
          </w:p>
        </w:tc>
        <w:tc>
          <w:tcPr>
            <w:tcW w:w="5837" w:type="dxa"/>
          </w:tcPr>
          <w:p w14:paraId="00C563EF" w14:textId="77777777" w:rsidR="00642879" w:rsidRPr="00CB0816" w:rsidRDefault="00642879" w:rsidP="00A71BDD">
            <w:pPr>
              <w:spacing w:before="0" w:line="240" w:lineRule="auto"/>
            </w:pPr>
          </w:p>
        </w:tc>
      </w:tr>
      <w:tr w:rsidR="00642879" w:rsidRPr="00CB0816" w14:paraId="5A1083B4" w14:textId="77777777" w:rsidTr="00CB0816">
        <w:trPr>
          <w:gridAfter w:val="3"/>
          <w:wAfter w:w="11551" w:type="dxa"/>
          <w:trHeight w:val="1346"/>
        </w:trPr>
        <w:tc>
          <w:tcPr>
            <w:tcW w:w="9870" w:type="dxa"/>
            <w:gridSpan w:val="3"/>
            <w:tcBorders>
              <w:top w:val="nil"/>
              <w:left w:val="nil"/>
              <w:bottom w:val="nil"/>
              <w:right w:val="nil"/>
            </w:tcBorders>
          </w:tcPr>
          <w:p w14:paraId="7E48795F" w14:textId="77777777" w:rsidR="00CB0816" w:rsidRPr="00CB0816" w:rsidRDefault="00CB0816" w:rsidP="00CB0816">
            <w:pPr>
              <w:pStyle w:val="BBul"/>
            </w:pPr>
            <w:r w:rsidRPr="00CB0816">
              <w:t>plans, drawings and specifications used in the building and construction industry</w:t>
            </w:r>
          </w:p>
          <w:p w14:paraId="3D653323" w14:textId="200572E9" w:rsidR="00CB0816" w:rsidRPr="00CB0816" w:rsidRDefault="00CB0816" w:rsidP="00CB0816">
            <w:pPr>
              <w:pStyle w:val="BBul"/>
            </w:pPr>
            <w:r w:rsidRPr="00CB0816">
              <w:t>workplace safety requirements and OHS legislation in relation to carpentry, including the required PPE</w:t>
            </w:r>
          </w:p>
          <w:p w14:paraId="6E67A8D8" w14:textId="77777777" w:rsidR="00CB0816" w:rsidRPr="00CB0816" w:rsidRDefault="00CB0816" w:rsidP="00CB0816">
            <w:pPr>
              <w:pStyle w:val="BBul"/>
            </w:pPr>
            <w:r w:rsidRPr="00CB0816">
              <w:t>relevant Australian Standards and building codes in relation to setting out sites</w:t>
            </w:r>
          </w:p>
          <w:p w14:paraId="19C54C39" w14:textId="77777777" w:rsidR="00CB0816" w:rsidRPr="00CB0816" w:rsidRDefault="00CB0816" w:rsidP="00CB0816">
            <w:pPr>
              <w:pStyle w:val="BBul"/>
            </w:pPr>
            <w:r w:rsidRPr="00CB0816">
              <w:t>principles of sustainability relevant to setting out sites</w:t>
            </w:r>
          </w:p>
          <w:p w14:paraId="4109F3F5" w14:textId="77777777" w:rsidR="00CB0816" w:rsidRPr="00CB0816" w:rsidRDefault="00CB0816" w:rsidP="00CB0816">
            <w:pPr>
              <w:pStyle w:val="BBul"/>
            </w:pPr>
            <w:r w:rsidRPr="00CB0816">
              <w:t>terminology used for setting out sites</w:t>
            </w:r>
          </w:p>
          <w:p w14:paraId="35E0E242" w14:textId="77777777" w:rsidR="00CB0816" w:rsidRPr="00CB0816" w:rsidRDefault="00CB0816" w:rsidP="00CB0816">
            <w:pPr>
              <w:pStyle w:val="BBul"/>
            </w:pPr>
            <w:r w:rsidRPr="00CB0816">
              <w:t>characteristics and purposes of materials used for setting out sites</w:t>
            </w:r>
          </w:p>
          <w:p w14:paraId="0F54D92B" w14:textId="77777777" w:rsidR="00CB0816" w:rsidRPr="00CB0816" w:rsidRDefault="00CB0816" w:rsidP="00CB0816">
            <w:pPr>
              <w:pStyle w:val="BBul"/>
            </w:pPr>
            <w:r w:rsidRPr="00CB0816">
              <w:t>common processes for calculating size and quantity of materials required</w:t>
            </w:r>
          </w:p>
          <w:p w14:paraId="451BFC45" w14:textId="77777777" w:rsidR="00CB0816" w:rsidRPr="00CB0816" w:rsidRDefault="00CB0816" w:rsidP="00CB0816">
            <w:pPr>
              <w:pStyle w:val="BBul"/>
            </w:pPr>
            <w:r w:rsidRPr="00CB0816">
              <w:t>function, purpose and safe handling of setting out tools and equipment</w:t>
            </w:r>
          </w:p>
          <w:p w14:paraId="5DA9BF00" w14:textId="77777777" w:rsidR="00CB0816" w:rsidRPr="00CB0816" w:rsidRDefault="00CB0816" w:rsidP="00CB0816">
            <w:pPr>
              <w:pStyle w:val="BBul"/>
            </w:pPr>
            <w:r w:rsidRPr="00CB0816">
              <w:t xml:space="preserve">use and types of levelling devices for setting out, including spirit, automatic and laser levels </w:t>
            </w:r>
          </w:p>
          <w:p w14:paraId="4013FE53" w14:textId="54115E55" w:rsidR="00642879" w:rsidRPr="00CB0816" w:rsidRDefault="00CB0816" w:rsidP="00CB0816">
            <w:pPr>
              <w:pStyle w:val="BBul"/>
              <w:rPr>
                <w:lang w:val="en-GB" w:eastAsia="en-GB"/>
              </w:rPr>
            </w:pPr>
            <w:r w:rsidRPr="00CB0816">
              <w:t>setting out processes and techniques used for building sites.</w:t>
            </w:r>
          </w:p>
        </w:tc>
      </w:tr>
      <w:tr w:rsidR="00642879" w:rsidRPr="00CB0816" w14:paraId="068A4B3D" w14:textId="77777777" w:rsidTr="00CB0816">
        <w:trPr>
          <w:gridAfter w:val="3"/>
          <w:wAfter w:w="11551" w:type="dxa"/>
        </w:trPr>
        <w:tc>
          <w:tcPr>
            <w:tcW w:w="9870" w:type="dxa"/>
            <w:gridSpan w:val="3"/>
            <w:tcBorders>
              <w:top w:val="nil"/>
              <w:left w:val="nil"/>
              <w:bottom w:val="nil"/>
              <w:right w:val="nil"/>
            </w:tcBorders>
          </w:tcPr>
          <w:p w14:paraId="46996A28" w14:textId="77777777" w:rsidR="00642879" w:rsidRPr="00CB0816" w:rsidRDefault="00642879" w:rsidP="00CB0816">
            <w:pPr>
              <w:pStyle w:val="SectCHead1"/>
              <w:spacing w:before="360" w:after="0" w:line="240" w:lineRule="auto"/>
              <w:ind w:left="28"/>
              <w:rPr>
                <w:color w:val="000000" w:themeColor="text1"/>
              </w:rPr>
            </w:pPr>
            <w:r w:rsidRPr="00CB0816">
              <w:rPr>
                <w:color w:val="000000" w:themeColor="text1"/>
              </w:rPr>
              <w:t>RANGE STATEMENT</w:t>
            </w:r>
          </w:p>
        </w:tc>
      </w:tr>
      <w:tr w:rsidR="00642879" w:rsidRPr="00CB0816" w14:paraId="617F168C" w14:textId="77777777" w:rsidTr="00CB0816">
        <w:trPr>
          <w:gridAfter w:val="2"/>
          <w:wAfter w:w="11498" w:type="dxa"/>
        </w:trPr>
        <w:tc>
          <w:tcPr>
            <w:tcW w:w="9923" w:type="dxa"/>
            <w:gridSpan w:val="4"/>
            <w:tcBorders>
              <w:top w:val="nil"/>
              <w:left w:val="nil"/>
              <w:right w:val="nil"/>
            </w:tcBorders>
          </w:tcPr>
          <w:p w14:paraId="02751A50" w14:textId="77777777" w:rsidR="00642879" w:rsidRPr="00CB0816" w:rsidRDefault="00642879" w:rsidP="00A71BDD">
            <w:pPr>
              <w:pStyle w:val="SectCDescr"/>
              <w:spacing w:beforeLines="0" w:before="120" w:afterLines="0" w:after="0" w:line="240" w:lineRule="auto"/>
              <w:ind w:left="0" w:right="-158" w:firstLine="6"/>
              <w:rPr>
                <w:color w:val="000000" w:themeColor="text1"/>
              </w:rPr>
            </w:pPr>
            <w:r w:rsidRPr="00CB0816">
              <w:rPr>
                <w:color w:val="000000" w:themeColor="text1"/>
              </w:rPr>
              <w:t xml:space="preserve">The range statement relates to the unit of competency as a whole. It allows for different work environments </w:t>
            </w:r>
            <w:r w:rsidRPr="00CB0816">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642879" w:rsidRPr="00CB0816" w14:paraId="3FA2AF01" w14:textId="77777777" w:rsidTr="00CB0816">
        <w:trPr>
          <w:gridAfter w:val="3"/>
          <w:wAfter w:w="11551" w:type="dxa"/>
          <w:trHeight w:val="20"/>
        </w:trPr>
        <w:tc>
          <w:tcPr>
            <w:tcW w:w="4111" w:type="dxa"/>
            <w:tcBorders>
              <w:top w:val="nil"/>
              <w:left w:val="nil"/>
              <w:bottom w:val="nil"/>
              <w:right w:val="nil"/>
            </w:tcBorders>
          </w:tcPr>
          <w:p w14:paraId="6390EE7F" w14:textId="6EB81DDD" w:rsidR="00642879" w:rsidRPr="00CB0816" w:rsidRDefault="00CB0816" w:rsidP="00CB0816">
            <w:pPr>
              <w:pStyle w:val="SectCDescr"/>
              <w:spacing w:beforeLines="0" w:before="240" w:afterLines="0" w:after="0" w:line="240" w:lineRule="auto"/>
              <w:ind w:left="0" w:firstLine="6"/>
              <w:rPr>
                <w:i w:val="0"/>
                <w:color w:val="000000" w:themeColor="text1"/>
                <w:sz w:val="22"/>
                <w:szCs w:val="22"/>
              </w:rPr>
            </w:pPr>
            <w:r w:rsidRPr="00CB0816">
              <w:rPr>
                <w:b/>
                <w:bCs/>
                <w:color w:val="000000" w:themeColor="text1"/>
                <w:sz w:val="22"/>
                <w:szCs w:val="22"/>
              </w:rPr>
              <w:t>Plans and s</w:t>
            </w:r>
            <w:r w:rsidR="00642879" w:rsidRPr="00CB0816">
              <w:rPr>
                <w:b/>
                <w:bCs/>
                <w:color w:val="000000" w:themeColor="text1"/>
                <w:sz w:val="22"/>
                <w:szCs w:val="22"/>
              </w:rPr>
              <w:t>pecifications</w:t>
            </w:r>
            <w:r w:rsidR="00642879" w:rsidRPr="00CB0816">
              <w:rPr>
                <w:bCs/>
                <w:i w:val="0"/>
                <w:color w:val="000000" w:themeColor="text1"/>
                <w:sz w:val="22"/>
                <w:szCs w:val="22"/>
              </w:rPr>
              <w:t xml:space="preserve"> may include:</w:t>
            </w:r>
          </w:p>
        </w:tc>
        <w:tc>
          <w:tcPr>
            <w:tcW w:w="5759" w:type="dxa"/>
            <w:gridSpan w:val="2"/>
            <w:tcBorders>
              <w:top w:val="nil"/>
              <w:left w:val="nil"/>
              <w:bottom w:val="nil"/>
              <w:right w:val="nil"/>
            </w:tcBorders>
          </w:tcPr>
          <w:p w14:paraId="0936C53C" w14:textId="77777777" w:rsidR="00CB0816" w:rsidRPr="00CB0816" w:rsidRDefault="00CB0816" w:rsidP="00CB0816">
            <w:pPr>
              <w:pStyle w:val="Bullrange"/>
              <w:spacing w:before="240"/>
            </w:pPr>
            <w:r w:rsidRPr="00CB0816">
              <w:t>building surveyor stamped plans such as site plans, and floor plans</w:t>
            </w:r>
          </w:p>
          <w:p w14:paraId="15394340" w14:textId="77777777" w:rsidR="00CB0816" w:rsidRPr="00CB0816" w:rsidRDefault="00CB0816" w:rsidP="00CB0816">
            <w:pPr>
              <w:pStyle w:val="Bullrange"/>
            </w:pPr>
            <w:r w:rsidRPr="00CB0816">
              <w:t>manufacturers’ specifications and instructions</w:t>
            </w:r>
          </w:p>
          <w:p w14:paraId="50D5A76B" w14:textId="77777777" w:rsidR="00CB0816" w:rsidRPr="00CB0816" w:rsidRDefault="00CB0816" w:rsidP="00CB0816">
            <w:pPr>
              <w:pStyle w:val="Bullrange"/>
            </w:pPr>
            <w:r w:rsidRPr="00CB0816">
              <w:t>material safety data sheets (MSDS)</w:t>
            </w:r>
          </w:p>
          <w:p w14:paraId="2F84A46A" w14:textId="77777777" w:rsidR="00CB0816" w:rsidRPr="00CB0816" w:rsidRDefault="00CB0816" w:rsidP="00CB0816">
            <w:pPr>
              <w:pStyle w:val="Bullrange"/>
            </w:pPr>
            <w:r w:rsidRPr="00CB0816">
              <w:t xml:space="preserve">regulatory and legislative requirements </w:t>
            </w:r>
          </w:p>
          <w:p w14:paraId="0EA4499B" w14:textId="56BDA783" w:rsidR="00CB0816" w:rsidRPr="00CB0816" w:rsidRDefault="00CB0816" w:rsidP="00CB0816">
            <w:pPr>
              <w:pStyle w:val="Bullrange"/>
            </w:pPr>
            <w:r w:rsidRPr="00CB0816">
              <w:t xml:space="preserve">relevant Australian </w:t>
            </w:r>
            <w:r w:rsidR="003113FB">
              <w:t>Standards and codes</w:t>
            </w:r>
          </w:p>
          <w:p w14:paraId="4FA883A4" w14:textId="77777777" w:rsidR="00CB0816" w:rsidRPr="00CB0816" w:rsidRDefault="00CB0816" w:rsidP="00CB0816">
            <w:pPr>
              <w:pStyle w:val="Bullrange"/>
            </w:pPr>
            <w:r w:rsidRPr="00CB0816">
              <w:t>safe work procedures</w:t>
            </w:r>
          </w:p>
          <w:p w14:paraId="0ECF1D99" w14:textId="77777777" w:rsidR="00CB0816" w:rsidRPr="00CB0816" w:rsidRDefault="00CB0816" w:rsidP="00CB0816">
            <w:pPr>
              <w:pStyle w:val="Bullrange"/>
            </w:pPr>
            <w:r w:rsidRPr="00CB0816">
              <w:t>signage</w:t>
            </w:r>
          </w:p>
          <w:p w14:paraId="3AAF2317" w14:textId="77777777" w:rsidR="00CB0816" w:rsidRPr="00CB0816" w:rsidRDefault="00CB0816" w:rsidP="00CB0816">
            <w:pPr>
              <w:pStyle w:val="Bullrange"/>
            </w:pPr>
            <w:r w:rsidRPr="00CB0816">
              <w:t>verbal, written and graphical instructions issued by supervisor or external personnel</w:t>
            </w:r>
          </w:p>
          <w:p w14:paraId="24B144A2" w14:textId="6BE1FF25" w:rsidR="00642879" w:rsidRPr="00CB0816" w:rsidRDefault="00CB0816" w:rsidP="00CB0816">
            <w:pPr>
              <w:pStyle w:val="Bullrange"/>
            </w:pPr>
            <w:r w:rsidRPr="00CB0816">
              <w:t>work schedules, specifications and requirements.</w:t>
            </w:r>
          </w:p>
        </w:tc>
      </w:tr>
      <w:tr w:rsidR="00642879" w:rsidRPr="00CB0816" w14:paraId="1B0A443C" w14:textId="77777777" w:rsidTr="00CB0816">
        <w:trPr>
          <w:gridAfter w:val="3"/>
          <w:wAfter w:w="11551" w:type="dxa"/>
          <w:trHeight w:val="1000"/>
        </w:trPr>
        <w:tc>
          <w:tcPr>
            <w:tcW w:w="4111" w:type="dxa"/>
            <w:tcBorders>
              <w:top w:val="nil"/>
              <w:left w:val="nil"/>
              <w:right w:val="nil"/>
            </w:tcBorders>
          </w:tcPr>
          <w:p w14:paraId="7C6929D7" w14:textId="7E818C61" w:rsidR="00642879" w:rsidRPr="00CB0816" w:rsidRDefault="00CB0816" w:rsidP="00CB0816">
            <w:pPr>
              <w:pStyle w:val="SectCDescr"/>
              <w:spacing w:beforeLines="0" w:before="120" w:afterLines="0" w:after="0" w:line="240" w:lineRule="auto"/>
              <w:ind w:left="45" w:firstLine="6"/>
              <w:rPr>
                <w:b/>
                <w:i w:val="0"/>
                <w:color w:val="000000" w:themeColor="text1"/>
                <w:sz w:val="22"/>
                <w:szCs w:val="22"/>
              </w:rPr>
            </w:pPr>
            <w:r w:rsidRPr="00CB0816">
              <w:rPr>
                <w:b/>
                <w:color w:val="000000" w:themeColor="text1"/>
                <w:sz w:val="22"/>
                <w:szCs w:val="22"/>
              </w:rPr>
              <w:t>Basic setting out tasks</w:t>
            </w:r>
            <w:r w:rsidRPr="00CB0816">
              <w:rPr>
                <w:color w:val="000000" w:themeColor="text1"/>
                <w:sz w:val="22"/>
                <w:szCs w:val="22"/>
              </w:rPr>
              <w:t xml:space="preserve"> </w:t>
            </w:r>
            <w:r w:rsidRPr="00CB0816">
              <w:rPr>
                <w:i w:val="0"/>
                <w:color w:val="000000" w:themeColor="text1"/>
                <w:sz w:val="22"/>
                <w:szCs w:val="22"/>
              </w:rPr>
              <w:t>must include, but is not limited to:</w:t>
            </w:r>
          </w:p>
        </w:tc>
        <w:tc>
          <w:tcPr>
            <w:tcW w:w="5759" w:type="dxa"/>
            <w:gridSpan w:val="2"/>
            <w:tcBorders>
              <w:top w:val="nil"/>
              <w:left w:val="nil"/>
              <w:right w:val="nil"/>
            </w:tcBorders>
          </w:tcPr>
          <w:p w14:paraId="5CEF478D" w14:textId="77777777" w:rsidR="00CB0816" w:rsidRPr="00CB0816" w:rsidRDefault="00CB0816" w:rsidP="00CB0816">
            <w:pPr>
              <w:pStyle w:val="Bullrange"/>
              <w:spacing w:before="120"/>
            </w:pPr>
            <w:r w:rsidRPr="00CB0816">
              <w:t xml:space="preserve">building </w:t>
            </w:r>
            <w:r w:rsidRPr="00CB0816">
              <w:rPr>
                <w:w w:val="102"/>
              </w:rPr>
              <w:t>plans</w:t>
            </w:r>
          </w:p>
          <w:p w14:paraId="6298D45F" w14:textId="77777777" w:rsidR="00CB0816" w:rsidRPr="00CB0816" w:rsidRDefault="00CB0816" w:rsidP="00CB0816">
            <w:pPr>
              <w:pStyle w:val="Bullrange"/>
            </w:pPr>
            <w:r w:rsidRPr="00CB0816">
              <w:t xml:space="preserve">L-shaped </w:t>
            </w:r>
            <w:r w:rsidRPr="00CB0816">
              <w:rPr>
                <w:w w:val="102"/>
              </w:rPr>
              <w:t>buildings</w:t>
            </w:r>
          </w:p>
          <w:p w14:paraId="1C182CC9" w14:textId="77777777" w:rsidR="00CB0816" w:rsidRPr="00CB0816" w:rsidRDefault="00CB0816" w:rsidP="00CB0816">
            <w:pPr>
              <w:pStyle w:val="Bullrange"/>
            </w:pPr>
            <w:r w:rsidRPr="00CB0816">
              <w:t xml:space="preserve">profiles or </w:t>
            </w:r>
            <w:r w:rsidRPr="00CB0816">
              <w:rPr>
                <w:w w:val="102"/>
              </w:rPr>
              <w:t xml:space="preserve">hurdles </w:t>
            </w:r>
          </w:p>
          <w:p w14:paraId="667AE08D" w14:textId="77777777" w:rsidR="00CB0816" w:rsidRPr="00CB0816" w:rsidRDefault="00CB0816" w:rsidP="00CB0816">
            <w:pPr>
              <w:pStyle w:val="Bullrange"/>
            </w:pPr>
            <w:r w:rsidRPr="00CB0816">
              <w:t xml:space="preserve">rectangular </w:t>
            </w:r>
            <w:r w:rsidRPr="00CB0816">
              <w:rPr>
                <w:w w:val="102"/>
              </w:rPr>
              <w:t>buildings</w:t>
            </w:r>
          </w:p>
          <w:p w14:paraId="130570A5" w14:textId="77777777" w:rsidR="00CB0816" w:rsidRPr="00CB0816" w:rsidRDefault="00CB0816" w:rsidP="00CB0816">
            <w:pPr>
              <w:pStyle w:val="Bullrange"/>
            </w:pPr>
            <w:r w:rsidRPr="00CB0816">
              <w:rPr>
                <w:w w:val="102"/>
              </w:rPr>
              <w:t>string lines</w:t>
            </w:r>
          </w:p>
          <w:p w14:paraId="68658E20" w14:textId="52BF213D" w:rsidR="00642879" w:rsidRPr="00CB0816" w:rsidRDefault="00CB0816" w:rsidP="00CB0816">
            <w:pPr>
              <w:pStyle w:val="Bullrange"/>
            </w:pPr>
            <w:r w:rsidRPr="00CB0816">
              <w:rPr>
                <w:w w:val="102"/>
              </w:rPr>
              <w:t>transferring of levels.</w:t>
            </w:r>
          </w:p>
        </w:tc>
      </w:tr>
    </w:tbl>
    <w:p w14:paraId="3E3CBAA1" w14:textId="77777777" w:rsidR="00CB0816" w:rsidRPr="00CB0816" w:rsidRDefault="00CB0816">
      <w:r w:rsidRPr="00CB0816">
        <w:rPr>
          <w:i/>
          <w:iCs/>
        </w:rPr>
        <w:br w:type="page"/>
      </w:r>
    </w:p>
    <w:tbl>
      <w:tblPr>
        <w:tblW w:w="9870" w:type="dxa"/>
        <w:tblLayout w:type="fixed"/>
        <w:tblLook w:val="0000" w:firstRow="0" w:lastRow="0" w:firstColumn="0" w:lastColumn="0" w:noHBand="0" w:noVBand="0"/>
      </w:tblPr>
      <w:tblGrid>
        <w:gridCol w:w="4111"/>
        <w:gridCol w:w="5759"/>
      </w:tblGrid>
      <w:tr w:rsidR="00642879" w:rsidRPr="00CB0816" w14:paraId="6A4D226D" w14:textId="77777777" w:rsidTr="00CB0816">
        <w:trPr>
          <w:trHeight w:val="20"/>
        </w:trPr>
        <w:tc>
          <w:tcPr>
            <w:tcW w:w="4111" w:type="dxa"/>
            <w:tcBorders>
              <w:top w:val="nil"/>
              <w:left w:val="nil"/>
              <w:right w:val="nil"/>
            </w:tcBorders>
          </w:tcPr>
          <w:p w14:paraId="73E866C5" w14:textId="300EAE2D" w:rsidR="00642879" w:rsidRPr="00CB0816" w:rsidRDefault="00CB0816" w:rsidP="00A71BDD">
            <w:pPr>
              <w:pStyle w:val="SectCDescr"/>
              <w:spacing w:beforeLines="0" w:before="120" w:afterLines="0" w:after="0" w:line="240" w:lineRule="auto"/>
              <w:ind w:left="45" w:firstLine="6"/>
              <w:rPr>
                <w:b/>
                <w:i w:val="0"/>
                <w:color w:val="000000" w:themeColor="text1"/>
                <w:sz w:val="22"/>
                <w:szCs w:val="22"/>
              </w:rPr>
            </w:pPr>
            <w:r w:rsidRPr="00CB0816">
              <w:rPr>
                <w:b/>
                <w:color w:val="000000" w:themeColor="text1"/>
                <w:sz w:val="22"/>
                <w:szCs w:val="22"/>
              </w:rPr>
              <w:lastRenderedPageBreak/>
              <w:t>Materials, tools and equipment</w:t>
            </w:r>
            <w:r w:rsidRPr="00CB0816">
              <w:rPr>
                <w:b/>
                <w:i w:val="0"/>
                <w:color w:val="000000" w:themeColor="text1"/>
                <w:sz w:val="22"/>
                <w:szCs w:val="22"/>
              </w:rPr>
              <w:t xml:space="preserve"> </w:t>
            </w:r>
            <w:r w:rsidRPr="00CB0816">
              <w:rPr>
                <w:i w:val="0"/>
                <w:color w:val="000000" w:themeColor="text1"/>
                <w:sz w:val="22"/>
                <w:szCs w:val="22"/>
              </w:rPr>
              <w:t>must include, but are not limited to:</w:t>
            </w:r>
          </w:p>
        </w:tc>
        <w:tc>
          <w:tcPr>
            <w:tcW w:w="5759" w:type="dxa"/>
            <w:tcBorders>
              <w:top w:val="nil"/>
              <w:left w:val="nil"/>
              <w:right w:val="nil"/>
            </w:tcBorders>
          </w:tcPr>
          <w:p w14:paraId="39AFD84A" w14:textId="77777777" w:rsidR="00CB0816" w:rsidRPr="00CB0816" w:rsidRDefault="00CB0816" w:rsidP="00CB0816">
            <w:pPr>
              <w:pStyle w:val="Bullrange"/>
              <w:spacing w:before="120"/>
            </w:pPr>
            <w:r w:rsidRPr="00CB0816">
              <w:t xml:space="preserve">automatic levels </w:t>
            </w:r>
          </w:p>
          <w:p w14:paraId="2A096CEB" w14:textId="77777777" w:rsidR="00CB0816" w:rsidRPr="00CB0816" w:rsidDel="00E12367" w:rsidRDefault="00CB0816" w:rsidP="00CB0816">
            <w:pPr>
              <w:pStyle w:val="Bullrange"/>
            </w:pPr>
            <w:r w:rsidRPr="00CB0816" w:rsidDel="00E12367">
              <w:t>cutting tools</w:t>
            </w:r>
          </w:p>
          <w:p w14:paraId="46A44BA3" w14:textId="77777777" w:rsidR="00CB0816" w:rsidRPr="00CB0816" w:rsidRDefault="00CB0816" w:rsidP="00CB0816">
            <w:pPr>
              <w:pStyle w:val="Bullrange"/>
            </w:pPr>
            <w:r w:rsidRPr="00CB0816">
              <w:t>fixings</w:t>
            </w:r>
          </w:p>
          <w:p w14:paraId="27F68502" w14:textId="77777777" w:rsidR="00CB0816" w:rsidRPr="00CB0816" w:rsidRDefault="00CB0816" w:rsidP="00CB0816">
            <w:pPr>
              <w:pStyle w:val="Bullrange"/>
            </w:pPr>
            <w:r w:rsidRPr="00CB0816">
              <w:t xml:space="preserve">hammers </w:t>
            </w:r>
          </w:p>
          <w:p w14:paraId="37595A92" w14:textId="77777777" w:rsidR="00CB0816" w:rsidRPr="00CB0816" w:rsidRDefault="00CB0816" w:rsidP="00CB0816">
            <w:pPr>
              <w:pStyle w:val="Bullrange"/>
            </w:pPr>
            <w:r w:rsidRPr="00CB0816">
              <w:t>laser level</w:t>
            </w:r>
          </w:p>
          <w:p w14:paraId="79F45965" w14:textId="77777777" w:rsidR="00CB0816" w:rsidRPr="00CB0816" w:rsidRDefault="00CB0816" w:rsidP="00CB0816">
            <w:pPr>
              <w:pStyle w:val="Bullrange"/>
            </w:pPr>
            <w:r w:rsidRPr="00CB0816">
              <w:t>marking tools</w:t>
            </w:r>
          </w:p>
          <w:p w14:paraId="2E166709" w14:textId="77777777" w:rsidR="00CB0816" w:rsidRPr="00CB0816" w:rsidRDefault="00CB0816" w:rsidP="00CB0816">
            <w:pPr>
              <w:pStyle w:val="Bullrange"/>
            </w:pPr>
            <w:r w:rsidRPr="00CB0816">
              <w:t>measuring tapes/rulers</w:t>
            </w:r>
          </w:p>
          <w:p w14:paraId="2C7B9B1D" w14:textId="77777777" w:rsidR="00CB0816" w:rsidRPr="00CB0816" w:rsidRDefault="00CB0816" w:rsidP="00CB0816">
            <w:pPr>
              <w:pStyle w:val="Bullrange"/>
            </w:pPr>
            <w:r w:rsidRPr="00CB0816">
              <w:t>spirit level</w:t>
            </w:r>
          </w:p>
          <w:p w14:paraId="1CFA6F05" w14:textId="77777777" w:rsidR="00CB0816" w:rsidRPr="00CB0816" w:rsidDel="00E12367" w:rsidRDefault="00CB0816" w:rsidP="00CB0816">
            <w:pPr>
              <w:pStyle w:val="Bullrange"/>
              <w:rPr>
                <w:sz w:val="21"/>
                <w:szCs w:val="21"/>
              </w:rPr>
            </w:pPr>
            <w:r w:rsidRPr="00CB0816">
              <w:t>stakes</w:t>
            </w:r>
          </w:p>
          <w:p w14:paraId="4E81D13B" w14:textId="77777777" w:rsidR="00CB0816" w:rsidRPr="00CB0816" w:rsidRDefault="00CB0816" w:rsidP="00CB0816">
            <w:pPr>
              <w:pStyle w:val="Bullrange"/>
            </w:pPr>
            <w:r w:rsidRPr="00CB0816">
              <w:t>string lines</w:t>
            </w:r>
          </w:p>
          <w:p w14:paraId="05320096" w14:textId="6544AA09" w:rsidR="00642879" w:rsidRPr="00CB0816" w:rsidRDefault="00CB0816" w:rsidP="00CB0816">
            <w:pPr>
              <w:pStyle w:val="Bullrange"/>
            </w:pPr>
            <w:r w:rsidRPr="00CB0816">
              <w:t>timber.</w:t>
            </w:r>
          </w:p>
        </w:tc>
      </w:tr>
      <w:tr w:rsidR="00642879" w:rsidRPr="00CB0816" w14:paraId="001C4047" w14:textId="77777777" w:rsidTr="00A71BDD">
        <w:tc>
          <w:tcPr>
            <w:tcW w:w="9870" w:type="dxa"/>
            <w:gridSpan w:val="2"/>
            <w:tcBorders>
              <w:top w:val="nil"/>
              <w:left w:val="nil"/>
              <w:right w:val="nil"/>
            </w:tcBorders>
          </w:tcPr>
          <w:p w14:paraId="16A23305" w14:textId="77777777" w:rsidR="00642879" w:rsidRPr="00CB0816" w:rsidRDefault="00642879" w:rsidP="00A71BDD">
            <w:pPr>
              <w:pStyle w:val="SectCHead1"/>
              <w:spacing w:before="360" w:after="0" w:line="240" w:lineRule="auto"/>
              <w:ind w:left="28"/>
              <w:rPr>
                <w:color w:val="000000" w:themeColor="text1"/>
              </w:rPr>
            </w:pPr>
            <w:r w:rsidRPr="00CB0816">
              <w:rPr>
                <w:color w:val="000000" w:themeColor="text1"/>
              </w:rPr>
              <w:t>EVIDENCE GUIDE</w:t>
            </w:r>
          </w:p>
          <w:p w14:paraId="678BFAAA" w14:textId="77777777" w:rsidR="00642879" w:rsidRPr="00CB0816" w:rsidRDefault="00642879" w:rsidP="00A71BDD">
            <w:pPr>
              <w:pStyle w:val="Bullrange"/>
              <w:numPr>
                <w:ilvl w:val="0"/>
                <w:numId w:val="0"/>
              </w:numPr>
              <w:spacing w:before="120"/>
              <w:rPr>
                <w:rFonts w:cs="Arial"/>
                <w:color w:val="000000" w:themeColor="text1"/>
              </w:rPr>
            </w:pPr>
            <w:r w:rsidRPr="00CB0816">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642879" w:rsidRPr="00CB0816" w14:paraId="6D099559" w14:textId="77777777" w:rsidTr="00A71BDD">
        <w:tc>
          <w:tcPr>
            <w:tcW w:w="4111" w:type="dxa"/>
            <w:tcBorders>
              <w:top w:val="nil"/>
              <w:left w:val="nil"/>
              <w:bottom w:val="nil"/>
              <w:right w:val="nil"/>
            </w:tcBorders>
          </w:tcPr>
          <w:p w14:paraId="56DA8236" w14:textId="77777777" w:rsidR="00642879" w:rsidRPr="00CB0816" w:rsidRDefault="00642879" w:rsidP="00A71BDD">
            <w:pPr>
              <w:pStyle w:val="SectCDescr"/>
              <w:spacing w:beforeLines="0" w:before="240" w:afterLines="0" w:after="0" w:line="240" w:lineRule="auto"/>
              <w:ind w:left="0" w:firstLine="6"/>
              <w:rPr>
                <w:b/>
                <w:color w:val="000000" w:themeColor="text1"/>
              </w:rPr>
            </w:pPr>
            <w:r w:rsidRPr="00CB0816">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17C24815" w14:textId="5480752D" w:rsidR="00642879" w:rsidRPr="00CB0816" w:rsidRDefault="00CB0816" w:rsidP="00A71BDD">
            <w:pPr>
              <w:pStyle w:val="NominalHoursTable"/>
              <w:spacing w:before="240"/>
              <w:ind w:left="0"/>
              <w:rPr>
                <w:spacing w:val="0"/>
              </w:rPr>
            </w:pPr>
            <w:r w:rsidRPr="00CB0816">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6ACC8D49" w14:textId="74535ECB" w:rsidR="00CB0816" w:rsidRPr="00CB0816" w:rsidRDefault="00CB0816" w:rsidP="00CB0816">
            <w:pPr>
              <w:pStyle w:val="Bullrange"/>
            </w:pPr>
            <w:r w:rsidRPr="00CB0816">
              <w:t xml:space="preserve">complete set out for one rectangular and one </w:t>
            </w:r>
            <w:r w:rsidR="003113FB">
              <w:br/>
            </w:r>
            <w:r w:rsidRPr="00CB0816">
              <w:t>L-shaped building according to a plan for a specific building.</w:t>
            </w:r>
          </w:p>
          <w:p w14:paraId="44552CDE" w14:textId="77777777" w:rsidR="00CB0816" w:rsidRPr="00CB0816" w:rsidRDefault="00CB0816" w:rsidP="00CB0816">
            <w:pPr>
              <w:pStyle w:val="Bullrange"/>
            </w:pPr>
            <w:r w:rsidRPr="00CB0816">
              <w:t>square a corner of a building set out using the 3, 4, 5 triangle method</w:t>
            </w:r>
          </w:p>
          <w:p w14:paraId="12A72A86" w14:textId="77777777" w:rsidR="00CB0816" w:rsidRPr="00CB0816" w:rsidRDefault="00CB0816" w:rsidP="00CB0816">
            <w:pPr>
              <w:pStyle w:val="Bullrange"/>
            </w:pPr>
            <w:r w:rsidRPr="00CB0816">
              <w:t>ensure heights of profiles or hurdles are transferred</w:t>
            </w:r>
          </w:p>
          <w:p w14:paraId="1BE2F624" w14:textId="32172368" w:rsidR="00642879" w:rsidRPr="00CB0816" w:rsidRDefault="00CB0816" w:rsidP="00CB0816">
            <w:pPr>
              <w:pStyle w:val="Bullrange"/>
            </w:pPr>
            <w:r w:rsidRPr="00CB0816">
              <w:t>accurately use appropriate levelling device.</w:t>
            </w:r>
          </w:p>
        </w:tc>
      </w:tr>
      <w:tr w:rsidR="00642879" w:rsidRPr="00CB0816" w14:paraId="2D593F90" w14:textId="77777777" w:rsidTr="00A71BDD">
        <w:tc>
          <w:tcPr>
            <w:tcW w:w="4111" w:type="dxa"/>
            <w:tcBorders>
              <w:top w:val="nil"/>
              <w:left w:val="nil"/>
              <w:right w:val="nil"/>
            </w:tcBorders>
          </w:tcPr>
          <w:p w14:paraId="33C77981" w14:textId="77777777" w:rsidR="00642879" w:rsidRPr="00CB0816" w:rsidRDefault="00642879" w:rsidP="00A71BDD">
            <w:pPr>
              <w:pStyle w:val="SectCDescr"/>
              <w:spacing w:beforeLines="0" w:before="240" w:afterLines="0" w:after="0" w:line="240" w:lineRule="auto"/>
              <w:ind w:left="0" w:firstLine="6"/>
              <w:rPr>
                <w:b/>
                <w:i w:val="0"/>
                <w:color w:val="000000" w:themeColor="text1"/>
                <w:sz w:val="22"/>
                <w:szCs w:val="22"/>
              </w:rPr>
            </w:pPr>
          </w:p>
        </w:tc>
        <w:tc>
          <w:tcPr>
            <w:tcW w:w="5759" w:type="dxa"/>
            <w:tcBorders>
              <w:top w:val="nil"/>
              <w:left w:val="nil"/>
              <w:right w:val="nil"/>
            </w:tcBorders>
          </w:tcPr>
          <w:p w14:paraId="068D1F96" w14:textId="77777777" w:rsidR="00642879" w:rsidRPr="00CB0816" w:rsidRDefault="00642879" w:rsidP="00A71BDD">
            <w:pPr>
              <w:pStyle w:val="Bullrange"/>
              <w:numPr>
                <w:ilvl w:val="0"/>
                <w:numId w:val="0"/>
              </w:numPr>
              <w:spacing w:before="120"/>
            </w:pPr>
            <w:r w:rsidRPr="00CB0816">
              <w:t xml:space="preserve">In </w:t>
            </w:r>
            <w:r w:rsidRPr="00CB0816">
              <w:rPr>
                <w:rFonts w:cs="Arial"/>
              </w:rPr>
              <w:t>doing</w:t>
            </w:r>
            <w:r w:rsidRPr="00CB0816">
              <w:t xml:space="preserve"> so, the learner must have:</w:t>
            </w:r>
          </w:p>
          <w:p w14:paraId="4EBE696D" w14:textId="77777777" w:rsidR="00CB0816" w:rsidRPr="00CB0816" w:rsidRDefault="00CB0816" w:rsidP="00CB0816">
            <w:pPr>
              <w:pStyle w:val="Bullrange"/>
            </w:pPr>
            <w:r w:rsidRPr="00CB0816">
              <w:t>complied with relevant safety regulations, codes of practice and work plans</w:t>
            </w:r>
          </w:p>
          <w:p w14:paraId="79DF4B38" w14:textId="77777777" w:rsidR="00CB0816" w:rsidRPr="00CB0816" w:rsidRDefault="00CB0816" w:rsidP="00CB0816">
            <w:pPr>
              <w:pStyle w:val="Bullrange"/>
            </w:pPr>
            <w:r w:rsidRPr="00CB0816">
              <w:t>participated in sustainable work practices</w:t>
            </w:r>
          </w:p>
          <w:p w14:paraId="06558E45" w14:textId="077A9619" w:rsidR="00CB0816" w:rsidRPr="00CB0816" w:rsidRDefault="00CB0816" w:rsidP="00CB0816">
            <w:pPr>
              <w:pStyle w:val="Bullrange"/>
            </w:pPr>
            <w:r w:rsidRPr="00CB0816">
              <w:t>selected and appropriately used PPE</w:t>
            </w:r>
          </w:p>
          <w:p w14:paraId="1B3FA856" w14:textId="77777777" w:rsidR="00CB0816" w:rsidRPr="00CB0816" w:rsidRDefault="00CB0816" w:rsidP="00CB0816">
            <w:pPr>
              <w:pStyle w:val="Bullrange"/>
            </w:pPr>
            <w:r w:rsidRPr="00CB0816">
              <w:t>communicated and worked effectively with others, including using appropriate terminology</w:t>
            </w:r>
          </w:p>
          <w:p w14:paraId="7429B8B7" w14:textId="77777777" w:rsidR="00CB0816" w:rsidRPr="00CB0816" w:rsidRDefault="00CB0816" w:rsidP="00CB0816">
            <w:pPr>
              <w:pStyle w:val="Bullrange"/>
            </w:pPr>
            <w:r w:rsidRPr="00CB0816">
              <w:t>selected and used appropriate materials, tools and equipment for setting out</w:t>
            </w:r>
          </w:p>
          <w:p w14:paraId="0C6C2F24" w14:textId="7FA03DA3" w:rsidR="00642879" w:rsidRPr="00CB0816" w:rsidRDefault="00CB0816" w:rsidP="00CB0816">
            <w:pPr>
              <w:pStyle w:val="Bullrange"/>
            </w:pPr>
            <w:r w:rsidRPr="00CB0816">
              <w:t>cleaned up and stored tools and equipment after setting out.</w:t>
            </w:r>
          </w:p>
        </w:tc>
      </w:tr>
    </w:tbl>
    <w:p w14:paraId="71CA7C19" w14:textId="77777777" w:rsidR="00CB0816" w:rsidRDefault="00CB0816">
      <w:r>
        <w:rPr>
          <w:i/>
          <w:iCs/>
        </w:rPr>
        <w:br w:type="page"/>
      </w:r>
    </w:p>
    <w:tbl>
      <w:tblPr>
        <w:tblW w:w="9870" w:type="dxa"/>
        <w:tblLayout w:type="fixed"/>
        <w:tblLook w:val="0000" w:firstRow="0" w:lastRow="0" w:firstColumn="0" w:lastColumn="0" w:noHBand="0" w:noVBand="0"/>
      </w:tblPr>
      <w:tblGrid>
        <w:gridCol w:w="4111"/>
        <w:gridCol w:w="5759"/>
      </w:tblGrid>
      <w:tr w:rsidR="00642879" w:rsidRPr="00506131" w14:paraId="5D671C46" w14:textId="77777777" w:rsidTr="00A71BDD">
        <w:tc>
          <w:tcPr>
            <w:tcW w:w="4111" w:type="dxa"/>
            <w:tcBorders>
              <w:top w:val="nil"/>
              <w:left w:val="nil"/>
              <w:right w:val="nil"/>
            </w:tcBorders>
          </w:tcPr>
          <w:p w14:paraId="53E835BA" w14:textId="49A8F4F7" w:rsidR="00642879" w:rsidRPr="00506131" w:rsidRDefault="00642879" w:rsidP="00A71BDD">
            <w:pPr>
              <w:pStyle w:val="SectCDescr"/>
              <w:spacing w:beforeLines="0" w:before="120" w:afterLines="0" w:after="0" w:line="240" w:lineRule="auto"/>
              <w:ind w:left="31" w:firstLine="6"/>
              <w:rPr>
                <w:b/>
                <w:i w:val="0"/>
                <w:color w:val="000000" w:themeColor="text1"/>
                <w:sz w:val="22"/>
                <w:szCs w:val="22"/>
              </w:rPr>
            </w:pPr>
            <w:r w:rsidRPr="00506131">
              <w:rPr>
                <w:b/>
                <w:i w:val="0"/>
                <w:color w:val="000000" w:themeColor="text1"/>
                <w:sz w:val="22"/>
                <w:szCs w:val="22"/>
              </w:rPr>
              <w:lastRenderedPageBreak/>
              <w:t>Context of and specific resources for assessment</w:t>
            </w:r>
          </w:p>
        </w:tc>
        <w:tc>
          <w:tcPr>
            <w:tcW w:w="5759" w:type="dxa"/>
            <w:tcBorders>
              <w:top w:val="nil"/>
              <w:left w:val="nil"/>
              <w:right w:val="nil"/>
            </w:tcBorders>
          </w:tcPr>
          <w:p w14:paraId="0E62062D" w14:textId="16EF848D" w:rsidR="00642879" w:rsidRPr="00CB0816" w:rsidRDefault="00DA67AF" w:rsidP="00A71BDD">
            <w:pPr>
              <w:pStyle w:val="NominalHoursTable"/>
              <w:spacing w:before="120"/>
              <w:ind w:left="0"/>
              <w:rPr>
                <w:color w:val="000000" w:themeColor="text1"/>
                <w:spacing w:val="0"/>
              </w:rPr>
            </w:pPr>
            <w:r w:rsidRPr="001F7DB3">
              <w:rPr>
                <w:spacing w:val="0"/>
              </w:rPr>
              <w:t xml:space="preserve">Assessment must be demonstrated in a </w:t>
            </w:r>
            <w:r>
              <w:rPr>
                <w:spacing w:val="0"/>
              </w:rPr>
              <w:t>carpentry</w:t>
            </w:r>
            <w:r w:rsidRPr="001F7DB3">
              <w:rPr>
                <w:spacing w:val="0"/>
              </w:rPr>
              <w:t xml:space="preserve"> industry work or simulated environment that complies with standard and authorised work practices, safety requirements and environmental constraints.</w:t>
            </w:r>
          </w:p>
          <w:p w14:paraId="6193AB83" w14:textId="77777777" w:rsidR="00642879" w:rsidRPr="00CB0816" w:rsidRDefault="00642879" w:rsidP="00A71BDD">
            <w:pPr>
              <w:pStyle w:val="Text"/>
              <w:spacing w:before="120"/>
            </w:pPr>
            <w:r w:rsidRPr="00CB0816">
              <w:t>The following resources must be made available:</w:t>
            </w:r>
          </w:p>
          <w:p w14:paraId="7400865D" w14:textId="77777777" w:rsidR="00CB0816" w:rsidRPr="00CB0816" w:rsidRDefault="00CB0816" w:rsidP="00CB0816">
            <w:pPr>
              <w:pStyle w:val="Bullrange"/>
            </w:pPr>
            <w:r w:rsidRPr="00CB0816">
              <w:t>industry materials, tools and equipment for setting out</w:t>
            </w:r>
          </w:p>
          <w:p w14:paraId="532F8B08" w14:textId="77777777" w:rsidR="00CB0816" w:rsidRPr="00CB0816" w:rsidRDefault="00CB0816" w:rsidP="00CB0816">
            <w:pPr>
              <w:pStyle w:val="Bullrange"/>
            </w:pPr>
            <w:r w:rsidRPr="00CB0816">
              <w:t>job tasks, including relevant plans and specifications</w:t>
            </w:r>
          </w:p>
          <w:p w14:paraId="650DCC65" w14:textId="61F58573" w:rsidR="00642879" w:rsidRPr="00CB0816" w:rsidRDefault="00CB0816" w:rsidP="00CB0816">
            <w:pPr>
              <w:pStyle w:val="Bullrange"/>
              <w:rPr>
                <w:rFonts w:eastAsia="Arial"/>
              </w:rPr>
            </w:pPr>
            <w:r w:rsidRPr="00CB0816">
              <w:t>Australian Standards and manufacturers’ specifications.</w:t>
            </w:r>
          </w:p>
        </w:tc>
      </w:tr>
      <w:tr w:rsidR="00642879" w:rsidRPr="00506131" w14:paraId="6D4D240C" w14:textId="77777777" w:rsidTr="00A71BDD">
        <w:trPr>
          <w:trHeight w:val="1462"/>
        </w:trPr>
        <w:tc>
          <w:tcPr>
            <w:tcW w:w="4111" w:type="dxa"/>
            <w:tcBorders>
              <w:top w:val="nil"/>
              <w:left w:val="nil"/>
              <w:right w:val="nil"/>
            </w:tcBorders>
          </w:tcPr>
          <w:p w14:paraId="57B4A49C" w14:textId="77777777" w:rsidR="00642879" w:rsidRPr="00506131" w:rsidRDefault="00642879" w:rsidP="00A71BDD">
            <w:pPr>
              <w:pStyle w:val="SectCDescr"/>
              <w:spacing w:beforeLines="0" w:before="120" w:afterLines="0" w:after="0" w:line="240" w:lineRule="auto"/>
              <w:ind w:left="31" w:firstLine="6"/>
              <w:rPr>
                <w:b/>
                <w:i w:val="0"/>
                <w:color w:val="000000" w:themeColor="text1"/>
                <w:sz w:val="22"/>
                <w:szCs w:val="22"/>
              </w:rPr>
            </w:pPr>
            <w:r w:rsidRPr="00506131">
              <w:rPr>
                <w:b/>
                <w:i w:val="0"/>
                <w:color w:val="000000" w:themeColor="text1"/>
                <w:sz w:val="22"/>
                <w:szCs w:val="22"/>
              </w:rPr>
              <w:t>Method of assessment</w:t>
            </w:r>
          </w:p>
        </w:tc>
        <w:tc>
          <w:tcPr>
            <w:tcW w:w="5759" w:type="dxa"/>
            <w:tcBorders>
              <w:top w:val="nil"/>
              <w:left w:val="nil"/>
              <w:right w:val="nil"/>
            </w:tcBorders>
          </w:tcPr>
          <w:p w14:paraId="481BE630" w14:textId="77777777" w:rsidR="00642879" w:rsidRPr="00CB0816" w:rsidRDefault="00642879" w:rsidP="00A71BDD">
            <w:pPr>
              <w:pStyle w:val="Text"/>
              <w:spacing w:before="120"/>
            </w:pPr>
            <w:r w:rsidRPr="00CB0816">
              <w:t>A range of assessment methods should be used to assess practical skills and knowledge. The following examples are appropriate for this unit:</w:t>
            </w:r>
          </w:p>
          <w:p w14:paraId="715AA064" w14:textId="77777777" w:rsidR="00642879" w:rsidRPr="00CB0816" w:rsidRDefault="00642879" w:rsidP="00A71BDD">
            <w:pPr>
              <w:pStyle w:val="BBul"/>
            </w:pPr>
            <w:r w:rsidRPr="00CB0816">
              <w:t>written and/or oral questioning to assess knowledge and understanding</w:t>
            </w:r>
          </w:p>
          <w:p w14:paraId="3CC81E2E" w14:textId="77777777" w:rsidR="00642879" w:rsidRPr="00CB0816" w:rsidRDefault="00642879" w:rsidP="00A71BDD">
            <w:pPr>
              <w:pStyle w:val="BBul"/>
            </w:pPr>
            <w:r w:rsidRPr="00CB0816">
              <w:t>observations of tasks in a real or simulated work environment</w:t>
            </w:r>
          </w:p>
          <w:p w14:paraId="643A9C4E" w14:textId="77777777" w:rsidR="00642879" w:rsidRPr="00CB0816" w:rsidRDefault="00642879" w:rsidP="00A71BDD">
            <w:pPr>
              <w:pStyle w:val="BBul"/>
            </w:pPr>
            <w:r w:rsidRPr="00CB0816">
              <w:t>portfolio of evidence of demonstrated performance</w:t>
            </w:r>
          </w:p>
          <w:p w14:paraId="378B551F" w14:textId="77777777" w:rsidR="00642879" w:rsidRPr="00CB0816" w:rsidRDefault="00642879" w:rsidP="00A71BDD">
            <w:pPr>
              <w:pStyle w:val="Bullrange"/>
            </w:pPr>
            <w:r w:rsidRPr="00CB0816">
              <w:t>third party reports that confirm performance has been completed to the level required and the evidence is based on real performance.</w:t>
            </w:r>
          </w:p>
          <w:p w14:paraId="774D589B" w14:textId="77777777" w:rsidR="00642879" w:rsidRPr="00CB0816" w:rsidRDefault="00642879" w:rsidP="00A71BDD">
            <w:pPr>
              <w:pStyle w:val="NominalHoursTable"/>
              <w:spacing w:before="120"/>
              <w:ind w:left="0"/>
              <w:rPr>
                <w:spacing w:val="0"/>
              </w:rPr>
            </w:pPr>
            <w:r w:rsidRPr="00CB0816">
              <w:rPr>
                <w:spacing w:val="0"/>
              </w:rPr>
              <w:t>Assessment may be in conjunction with other related units of competency.</w:t>
            </w:r>
          </w:p>
        </w:tc>
      </w:tr>
    </w:tbl>
    <w:p w14:paraId="3731B527" w14:textId="44681039" w:rsidR="00463FB8" w:rsidRDefault="00463FB8" w:rsidP="00463FB8">
      <w:pPr>
        <w:spacing w:before="0" w:line="240" w:lineRule="auto"/>
        <w:rPr>
          <w:b/>
          <w:bCs/>
          <w:iCs/>
        </w:rPr>
      </w:pPr>
    </w:p>
    <w:p w14:paraId="67433033" w14:textId="77777777" w:rsidR="00CB0816" w:rsidRDefault="00CB0816" w:rsidP="00463FB8">
      <w:pPr>
        <w:spacing w:before="0" w:line="240" w:lineRule="auto"/>
        <w:rPr>
          <w:b/>
          <w:bCs/>
          <w:iCs/>
        </w:rPr>
      </w:pPr>
    </w:p>
    <w:p w14:paraId="1D6832CE" w14:textId="77777777" w:rsidR="00CB0816" w:rsidRDefault="00CB0816" w:rsidP="00463FB8">
      <w:pPr>
        <w:spacing w:before="0" w:line="240" w:lineRule="auto"/>
        <w:rPr>
          <w:b/>
          <w:bCs/>
          <w:iCs/>
        </w:rPr>
        <w:sectPr w:rsidR="00CB0816" w:rsidSect="00DD26CE">
          <w:headerReference w:type="default" r:id="rId51"/>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A71BDD" w:rsidRPr="001178E5" w14:paraId="0DB610F6" w14:textId="77777777" w:rsidTr="00A71BDD">
        <w:tc>
          <w:tcPr>
            <w:tcW w:w="9747" w:type="dxa"/>
            <w:gridSpan w:val="4"/>
          </w:tcPr>
          <w:p w14:paraId="66A61D11" w14:textId="7D0A18B6" w:rsidR="00A71BDD" w:rsidRPr="001178E5" w:rsidRDefault="00A71BDD" w:rsidP="00A71BDD">
            <w:pPr>
              <w:pStyle w:val="UnitsofcompetencyTitle"/>
              <w:spacing w:before="0" w:after="0" w:line="240" w:lineRule="auto"/>
              <w:ind w:left="0"/>
              <w:rPr>
                <w:color w:val="000000" w:themeColor="text1"/>
              </w:rPr>
            </w:pPr>
            <w:bookmarkStart w:id="70" w:name="_Toc112760592"/>
            <w:r>
              <w:rPr>
                <w:color w:val="000000" w:themeColor="text1"/>
              </w:rPr>
              <w:lastRenderedPageBreak/>
              <w:t>VU22024</w:t>
            </w:r>
            <w:r w:rsidRPr="001178E5">
              <w:rPr>
                <w:color w:val="000000" w:themeColor="text1"/>
              </w:rPr>
              <w:t xml:space="preserve"> </w:t>
            </w:r>
            <w:r>
              <w:rPr>
                <w:color w:val="000000" w:themeColor="text1"/>
              </w:rPr>
              <w:t>Construct basic sub-floor</w:t>
            </w:r>
            <w:bookmarkEnd w:id="70"/>
          </w:p>
        </w:tc>
      </w:tr>
      <w:tr w:rsidR="00A71BDD" w:rsidRPr="00CB0816" w14:paraId="40007032" w14:textId="77777777" w:rsidTr="00A71BDD">
        <w:tc>
          <w:tcPr>
            <w:tcW w:w="3085" w:type="dxa"/>
            <w:gridSpan w:val="2"/>
          </w:tcPr>
          <w:p w14:paraId="1CB5638B" w14:textId="77777777" w:rsidR="00A71BDD" w:rsidRPr="00CB0816" w:rsidRDefault="00A71BDD" w:rsidP="00A71BDD">
            <w:pPr>
              <w:pStyle w:val="SectCTitle"/>
              <w:spacing w:after="0" w:line="240" w:lineRule="auto"/>
              <w:ind w:left="0"/>
              <w:rPr>
                <w:color w:val="000000" w:themeColor="text1"/>
              </w:rPr>
            </w:pPr>
            <w:r w:rsidRPr="00CB0816">
              <w:rPr>
                <w:color w:val="000000" w:themeColor="text1"/>
              </w:rPr>
              <w:t>Unit descriptor</w:t>
            </w:r>
          </w:p>
          <w:p w14:paraId="75B88B7B" w14:textId="77777777" w:rsidR="00A71BDD" w:rsidRPr="00CB0816" w:rsidRDefault="00A71BDD" w:rsidP="00A71BDD">
            <w:pPr>
              <w:pStyle w:val="SectCTitle"/>
              <w:ind w:left="0"/>
              <w:rPr>
                <w:color w:val="000000" w:themeColor="text1"/>
              </w:rPr>
            </w:pPr>
          </w:p>
        </w:tc>
        <w:tc>
          <w:tcPr>
            <w:tcW w:w="6662" w:type="dxa"/>
            <w:gridSpan w:val="2"/>
          </w:tcPr>
          <w:p w14:paraId="43CBF288" w14:textId="63D2B521" w:rsidR="00A71BDD" w:rsidRPr="00CB0816" w:rsidRDefault="00A71BDD" w:rsidP="00A71BDD">
            <w:pPr>
              <w:pStyle w:val="Text"/>
              <w:spacing w:before="120"/>
            </w:pPr>
            <w:r w:rsidRPr="001178E5">
              <w:t xml:space="preserve">This unit specifies the outcomes required </w:t>
            </w:r>
            <w:r w:rsidRPr="001178E5">
              <w:rPr>
                <w:rFonts w:eastAsia="Arial"/>
              </w:rPr>
              <w:t>to apply basic sub-floor framing skills for a rectangular shaped building.</w:t>
            </w:r>
          </w:p>
          <w:p w14:paraId="02242733" w14:textId="77777777" w:rsidR="00A71BDD" w:rsidRPr="00CB0816" w:rsidRDefault="00A71BDD" w:rsidP="00A71BDD">
            <w:pPr>
              <w:pStyle w:val="Text"/>
              <w:spacing w:before="160"/>
            </w:pPr>
            <w:r w:rsidRPr="00CB0816">
              <w:t>No licensing, legislative, regulatory or certification requirements apply to this unit at the time of publication.</w:t>
            </w:r>
          </w:p>
        </w:tc>
      </w:tr>
      <w:tr w:rsidR="00A71BDD" w:rsidRPr="00CB0816" w14:paraId="49FB6819" w14:textId="77777777" w:rsidTr="00A71BDD">
        <w:trPr>
          <w:trHeight w:val="272"/>
        </w:trPr>
        <w:tc>
          <w:tcPr>
            <w:tcW w:w="3085" w:type="dxa"/>
            <w:gridSpan w:val="2"/>
          </w:tcPr>
          <w:p w14:paraId="6BDD0F7F" w14:textId="77777777" w:rsidR="00A71BDD" w:rsidRPr="00CB0816" w:rsidRDefault="00A71BDD" w:rsidP="00A71BDD">
            <w:pPr>
              <w:pStyle w:val="SectCTitle"/>
              <w:spacing w:before="240" w:after="0" w:line="240" w:lineRule="auto"/>
              <w:ind w:left="0"/>
              <w:rPr>
                <w:color w:val="000000" w:themeColor="text1"/>
              </w:rPr>
            </w:pPr>
            <w:r w:rsidRPr="00CB0816">
              <w:rPr>
                <w:color w:val="000000" w:themeColor="text1"/>
              </w:rPr>
              <w:t>Employability Skills</w:t>
            </w:r>
          </w:p>
        </w:tc>
        <w:tc>
          <w:tcPr>
            <w:tcW w:w="6662" w:type="dxa"/>
            <w:gridSpan w:val="2"/>
          </w:tcPr>
          <w:p w14:paraId="1AA86A1C" w14:textId="77777777" w:rsidR="00A71BDD" w:rsidRPr="00CB0816" w:rsidRDefault="00A71BDD" w:rsidP="00A71BDD">
            <w:pPr>
              <w:pStyle w:val="Text"/>
              <w:spacing w:before="240"/>
            </w:pPr>
            <w:r w:rsidRPr="00CB0816">
              <w:t>This unit contains Employability Skills.</w:t>
            </w:r>
          </w:p>
        </w:tc>
      </w:tr>
      <w:tr w:rsidR="00A71BDD" w:rsidRPr="00CB0816" w14:paraId="7AABD30E" w14:textId="77777777" w:rsidTr="00A71BDD">
        <w:tc>
          <w:tcPr>
            <w:tcW w:w="3085" w:type="dxa"/>
            <w:gridSpan w:val="2"/>
          </w:tcPr>
          <w:p w14:paraId="4CD55C33" w14:textId="77777777" w:rsidR="00A71BDD" w:rsidRPr="00CB0816" w:rsidRDefault="00A71BDD" w:rsidP="00A71BDD">
            <w:pPr>
              <w:pStyle w:val="SectCTitle"/>
              <w:spacing w:before="240"/>
              <w:ind w:left="0"/>
              <w:rPr>
                <w:color w:val="000000" w:themeColor="text1"/>
              </w:rPr>
            </w:pPr>
            <w:r w:rsidRPr="00CB0816">
              <w:rPr>
                <w:color w:val="000000" w:themeColor="text1"/>
              </w:rPr>
              <w:t>Application of the unit</w:t>
            </w:r>
          </w:p>
        </w:tc>
        <w:tc>
          <w:tcPr>
            <w:tcW w:w="6662" w:type="dxa"/>
            <w:gridSpan w:val="2"/>
          </w:tcPr>
          <w:p w14:paraId="303EF78E" w14:textId="5481907F" w:rsidR="00A71BDD" w:rsidRPr="00CB0816" w:rsidRDefault="00A71BDD" w:rsidP="004953C2">
            <w:pPr>
              <w:pStyle w:val="Text"/>
              <w:spacing w:before="240"/>
              <w:ind w:right="-136"/>
            </w:pPr>
            <w:r w:rsidRPr="001178E5">
              <w:t xml:space="preserve">This unit supports pre-apprentices who under close supervision and guidance, develop a defined and limited range of skills and knowledge in preparing them for entering the working environment within the </w:t>
            </w:r>
            <w:r w:rsidR="004953C2">
              <w:t>carpentry</w:t>
            </w:r>
            <w:r w:rsidRPr="001178E5">
              <w:t xml:space="preserve"> industry. They use little judgement and follow instructions specified by the supervisor. On entering the industry, it is intended that further training </w:t>
            </w:r>
            <w:r w:rsidR="00C20F45">
              <w:rPr>
                <w:rFonts w:cs="Times New Roman"/>
              </w:rPr>
              <w:t xml:space="preserve">will be required </w:t>
            </w:r>
            <w:r w:rsidRPr="001178E5">
              <w:rPr>
                <w:rFonts w:cs="Times New Roman"/>
              </w:rPr>
              <w:t>for this specific skill to ensure trade level standard</w:t>
            </w:r>
            <w:r w:rsidRPr="001178E5">
              <w:t>.</w:t>
            </w:r>
          </w:p>
        </w:tc>
      </w:tr>
      <w:tr w:rsidR="00A71BDD" w:rsidRPr="00CB0816" w14:paraId="2D546841" w14:textId="77777777" w:rsidTr="00A71BDD">
        <w:tc>
          <w:tcPr>
            <w:tcW w:w="3085" w:type="dxa"/>
            <w:gridSpan w:val="2"/>
          </w:tcPr>
          <w:p w14:paraId="2CCCC370" w14:textId="77777777" w:rsidR="00A71BDD" w:rsidRPr="00CB0816" w:rsidRDefault="00A71BDD" w:rsidP="00A71BDD">
            <w:pPr>
              <w:pStyle w:val="SectCHead1"/>
              <w:spacing w:after="0" w:line="240" w:lineRule="auto"/>
              <w:rPr>
                <w:color w:val="000000" w:themeColor="text1"/>
              </w:rPr>
            </w:pPr>
            <w:r w:rsidRPr="00CB0816">
              <w:rPr>
                <w:color w:val="000000" w:themeColor="text1"/>
              </w:rPr>
              <w:t>ELEMENT</w:t>
            </w:r>
          </w:p>
        </w:tc>
        <w:tc>
          <w:tcPr>
            <w:tcW w:w="6662" w:type="dxa"/>
            <w:gridSpan w:val="2"/>
          </w:tcPr>
          <w:p w14:paraId="46726333" w14:textId="77777777" w:rsidR="00A71BDD" w:rsidRPr="00CB0816" w:rsidRDefault="00A71BDD" w:rsidP="00A71BDD">
            <w:pPr>
              <w:pStyle w:val="SectCHead1"/>
              <w:spacing w:after="0" w:line="240" w:lineRule="auto"/>
              <w:ind w:left="66"/>
              <w:rPr>
                <w:color w:val="000000" w:themeColor="text1"/>
              </w:rPr>
            </w:pPr>
            <w:r w:rsidRPr="00CB0816">
              <w:rPr>
                <w:color w:val="000000" w:themeColor="text1"/>
              </w:rPr>
              <w:t>PERFORMANCE CRITERIA</w:t>
            </w:r>
          </w:p>
        </w:tc>
      </w:tr>
      <w:tr w:rsidR="00A71BDD" w:rsidRPr="00CB0816" w14:paraId="17D422F4" w14:textId="77777777" w:rsidTr="00A71BDD">
        <w:tc>
          <w:tcPr>
            <w:tcW w:w="3085" w:type="dxa"/>
            <w:gridSpan w:val="2"/>
          </w:tcPr>
          <w:p w14:paraId="1A305F74" w14:textId="77777777" w:rsidR="00A71BDD" w:rsidRPr="00CB0816" w:rsidRDefault="00A71BDD" w:rsidP="00A71BDD">
            <w:pPr>
              <w:pStyle w:val="SectCDescr"/>
              <w:spacing w:beforeLines="0" w:before="120" w:afterLines="0" w:after="120" w:line="240" w:lineRule="auto"/>
              <w:ind w:left="0" w:firstLine="6"/>
              <w:rPr>
                <w:color w:val="000000" w:themeColor="text1"/>
              </w:rPr>
            </w:pPr>
            <w:r w:rsidRPr="00CB0816">
              <w:rPr>
                <w:color w:val="000000" w:themeColor="text1"/>
              </w:rPr>
              <w:t>Elements describe the essential outcomes of a unit of competency.</w:t>
            </w:r>
          </w:p>
        </w:tc>
        <w:tc>
          <w:tcPr>
            <w:tcW w:w="6662" w:type="dxa"/>
            <w:gridSpan w:val="2"/>
          </w:tcPr>
          <w:p w14:paraId="4CCAB6D0" w14:textId="77777777" w:rsidR="00A71BDD" w:rsidRPr="00CB0816" w:rsidRDefault="00A71BDD" w:rsidP="00A71BDD">
            <w:pPr>
              <w:pStyle w:val="SectCDescr"/>
              <w:spacing w:beforeLines="0" w:before="120" w:afterLines="0" w:after="120" w:line="240" w:lineRule="auto"/>
              <w:ind w:firstLine="6"/>
              <w:rPr>
                <w:color w:val="000000" w:themeColor="text1"/>
              </w:rPr>
            </w:pPr>
            <w:r w:rsidRPr="00CB0816">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A71BDD" w:rsidRPr="00CB0816" w14:paraId="3B5CD989" w14:textId="77777777" w:rsidTr="00A71BDD">
        <w:tc>
          <w:tcPr>
            <w:tcW w:w="490" w:type="dxa"/>
            <w:vMerge w:val="restart"/>
          </w:tcPr>
          <w:p w14:paraId="404DB8DE" w14:textId="77777777" w:rsidR="00A71BDD" w:rsidRPr="00CB0816" w:rsidRDefault="00A71BDD" w:rsidP="00A71BDD">
            <w:pPr>
              <w:pStyle w:val="SectCTableText"/>
              <w:ind w:left="0"/>
              <w:rPr>
                <w:color w:val="000000" w:themeColor="text1"/>
              </w:rPr>
            </w:pPr>
            <w:r w:rsidRPr="00CB0816">
              <w:rPr>
                <w:color w:val="000000" w:themeColor="text1"/>
              </w:rPr>
              <w:t>1.</w:t>
            </w:r>
          </w:p>
        </w:tc>
        <w:tc>
          <w:tcPr>
            <w:tcW w:w="2595" w:type="dxa"/>
            <w:vMerge w:val="restart"/>
          </w:tcPr>
          <w:p w14:paraId="00B9E868" w14:textId="5DCB2248" w:rsidR="00A71BDD" w:rsidRPr="00CB0816" w:rsidRDefault="00A71BDD" w:rsidP="00A71BDD">
            <w:pPr>
              <w:pStyle w:val="SectCTableText"/>
              <w:spacing w:after="0" w:line="240" w:lineRule="auto"/>
              <w:ind w:left="51" w:firstLine="0"/>
              <w:rPr>
                <w:color w:val="000000" w:themeColor="text1"/>
              </w:rPr>
            </w:pPr>
            <w:r w:rsidRPr="001178E5">
              <w:rPr>
                <w:color w:val="000000" w:themeColor="text1"/>
              </w:rPr>
              <w:t>Plan for sub-floor framing</w:t>
            </w:r>
          </w:p>
        </w:tc>
        <w:tc>
          <w:tcPr>
            <w:tcW w:w="825" w:type="dxa"/>
          </w:tcPr>
          <w:p w14:paraId="77158364" w14:textId="77777777" w:rsidR="00A71BDD" w:rsidRPr="00CB0816" w:rsidRDefault="00A71BDD" w:rsidP="00A71BDD">
            <w:pPr>
              <w:pStyle w:val="SectCTableText"/>
              <w:spacing w:after="0" w:line="240" w:lineRule="auto"/>
              <w:ind w:left="51" w:firstLine="0"/>
              <w:rPr>
                <w:color w:val="000000" w:themeColor="text1"/>
              </w:rPr>
            </w:pPr>
            <w:r w:rsidRPr="00CB0816">
              <w:rPr>
                <w:color w:val="000000" w:themeColor="text1"/>
              </w:rPr>
              <w:t>1.1</w:t>
            </w:r>
          </w:p>
        </w:tc>
        <w:tc>
          <w:tcPr>
            <w:tcW w:w="5837" w:type="dxa"/>
          </w:tcPr>
          <w:p w14:paraId="0F5E9A94" w14:textId="6CED26C5" w:rsidR="00A71BDD" w:rsidRPr="00CB0816" w:rsidRDefault="00A71BDD" w:rsidP="00A71BDD">
            <w:pPr>
              <w:pStyle w:val="SectCTableText"/>
              <w:spacing w:after="0" w:line="240" w:lineRule="auto"/>
              <w:ind w:left="51" w:firstLine="0"/>
              <w:rPr>
                <w:color w:val="000000" w:themeColor="text1"/>
              </w:rPr>
            </w:pPr>
            <w:r w:rsidRPr="001178E5">
              <w:rPr>
                <w:color w:val="000000" w:themeColor="text1"/>
              </w:rPr>
              <w:t>Identify work</w:t>
            </w:r>
            <w:r w:rsidRPr="001178E5">
              <w:rPr>
                <w:color w:val="000000" w:themeColor="text1"/>
                <w:spacing w:val="-5"/>
              </w:rPr>
              <w:t xml:space="preserve"> </w:t>
            </w:r>
            <w:r w:rsidRPr="001178E5">
              <w:rPr>
                <w:color w:val="000000" w:themeColor="text1"/>
              </w:rPr>
              <w:t>instructions,</w:t>
            </w:r>
            <w:r w:rsidRPr="001178E5">
              <w:rPr>
                <w:color w:val="000000" w:themeColor="text1"/>
                <w:spacing w:val="-9"/>
              </w:rPr>
              <w:t xml:space="preserve"> </w:t>
            </w:r>
            <w:r w:rsidRPr="001178E5">
              <w:rPr>
                <w:b/>
                <w:i/>
                <w:color w:val="000000" w:themeColor="text1"/>
              </w:rPr>
              <w:t>plans and</w:t>
            </w:r>
            <w:r w:rsidRPr="001178E5">
              <w:rPr>
                <w:color w:val="000000" w:themeColor="text1"/>
                <w:spacing w:val="-6"/>
              </w:rPr>
              <w:t xml:space="preserve"> </w:t>
            </w:r>
            <w:r w:rsidRPr="001178E5">
              <w:rPr>
                <w:b/>
                <w:bCs/>
                <w:i/>
                <w:color w:val="000000" w:themeColor="text1"/>
                <w:spacing w:val="-1"/>
              </w:rPr>
              <w:t>s</w:t>
            </w:r>
            <w:r w:rsidRPr="001178E5">
              <w:rPr>
                <w:b/>
                <w:bCs/>
                <w:i/>
                <w:color w:val="000000" w:themeColor="text1"/>
              </w:rPr>
              <w:t>pecificatio</w:t>
            </w:r>
            <w:r w:rsidRPr="001178E5">
              <w:rPr>
                <w:b/>
                <w:bCs/>
                <w:i/>
                <w:color w:val="000000" w:themeColor="text1"/>
                <w:spacing w:val="-1"/>
              </w:rPr>
              <w:t>n</w:t>
            </w:r>
            <w:r w:rsidRPr="001178E5">
              <w:rPr>
                <w:b/>
                <w:bCs/>
                <w:i/>
                <w:color w:val="000000" w:themeColor="text1"/>
              </w:rPr>
              <w:t>s</w:t>
            </w:r>
            <w:r w:rsidRPr="001178E5">
              <w:rPr>
                <w:b/>
                <w:bCs/>
                <w:i/>
                <w:color w:val="000000" w:themeColor="text1"/>
                <w:spacing w:val="-13"/>
              </w:rPr>
              <w:t xml:space="preserve"> </w:t>
            </w:r>
            <w:r w:rsidRPr="001178E5">
              <w:rPr>
                <w:color w:val="000000" w:themeColor="text1"/>
              </w:rPr>
              <w:t>for</w:t>
            </w:r>
            <w:r w:rsidRPr="001178E5">
              <w:rPr>
                <w:b/>
                <w:i/>
                <w:color w:val="000000" w:themeColor="text1"/>
              </w:rPr>
              <w:t xml:space="preserve"> basic sub-floor framing tasks</w:t>
            </w:r>
            <w:r w:rsidR="00344324" w:rsidRPr="00344324">
              <w:rPr>
                <w:color w:val="000000" w:themeColor="text1"/>
              </w:rPr>
              <w:t>.</w:t>
            </w:r>
          </w:p>
        </w:tc>
      </w:tr>
      <w:tr w:rsidR="00A71BDD" w:rsidRPr="00CB0816" w14:paraId="7F684B4D" w14:textId="77777777" w:rsidTr="00A71BDD">
        <w:tc>
          <w:tcPr>
            <w:tcW w:w="490" w:type="dxa"/>
            <w:vMerge/>
          </w:tcPr>
          <w:p w14:paraId="74123854" w14:textId="77777777" w:rsidR="00A71BDD" w:rsidRPr="00CB0816" w:rsidRDefault="00A71BDD" w:rsidP="00A71BDD">
            <w:pPr>
              <w:pStyle w:val="SectCTableText"/>
              <w:spacing w:after="0" w:line="240" w:lineRule="auto"/>
              <w:ind w:left="51" w:firstLine="0"/>
              <w:rPr>
                <w:color w:val="000000" w:themeColor="text1"/>
              </w:rPr>
            </w:pPr>
          </w:p>
        </w:tc>
        <w:tc>
          <w:tcPr>
            <w:tcW w:w="2595" w:type="dxa"/>
            <w:vMerge/>
          </w:tcPr>
          <w:p w14:paraId="7A07ED5E" w14:textId="77777777" w:rsidR="00A71BDD" w:rsidRPr="00CB0816" w:rsidRDefault="00A71BDD" w:rsidP="00A71BDD">
            <w:pPr>
              <w:pStyle w:val="SectCTableText"/>
              <w:spacing w:before="240" w:after="0" w:line="240" w:lineRule="auto"/>
              <w:ind w:left="51" w:firstLine="0"/>
              <w:rPr>
                <w:color w:val="000000" w:themeColor="text1"/>
              </w:rPr>
            </w:pPr>
          </w:p>
        </w:tc>
        <w:tc>
          <w:tcPr>
            <w:tcW w:w="825" w:type="dxa"/>
          </w:tcPr>
          <w:p w14:paraId="1D2A1CEC" w14:textId="77777777" w:rsidR="00A71BDD" w:rsidRPr="00CB0816" w:rsidRDefault="00A71BDD" w:rsidP="00A71BDD">
            <w:pPr>
              <w:pStyle w:val="SectCTableText"/>
              <w:spacing w:before="200" w:after="0" w:line="240" w:lineRule="auto"/>
              <w:ind w:left="51" w:firstLine="0"/>
              <w:rPr>
                <w:color w:val="000000" w:themeColor="text1"/>
              </w:rPr>
            </w:pPr>
            <w:r w:rsidRPr="00CB0816">
              <w:rPr>
                <w:color w:val="000000" w:themeColor="text1"/>
              </w:rPr>
              <w:t>1.2</w:t>
            </w:r>
          </w:p>
        </w:tc>
        <w:tc>
          <w:tcPr>
            <w:tcW w:w="5837" w:type="dxa"/>
          </w:tcPr>
          <w:p w14:paraId="73A44141" w14:textId="482E0B0D" w:rsidR="00A71BDD" w:rsidRPr="00CB0816" w:rsidRDefault="00A71BDD" w:rsidP="00A71BDD">
            <w:pPr>
              <w:pStyle w:val="SectCTableText"/>
              <w:spacing w:before="200" w:after="0" w:line="240" w:lineRule="auto"/>
              <w:ind w:left="51" w:firstLine="0"/>
              <w:rPr>
                <w:color w:val="000000" w:themeColor="text1"/>
              </w:rPr>
            </w:pPr>
            <w:r w:rsidRPr="001178E5">
              <w:rPr>
                <w:bCs/>
                <w:color w:val="000000" w:themeColor="text1"/>
              </w:rPr>
              <w:t xml:space="preserve">Identify the </w:t>
            </w:r>
            <w:r>
              <w:rPr>
                <w:bCs/>
                <w:color w:val="000000" w:themeColor="text1"/>
              </w:rPr>
              <w:t>occupational health and safety</w:t>
            </w:r>
            <w:r w:rsidRPr="001178E5">
              <w:rPr>
                <w:bCs/>
                <w:color w:val="000000" w:themeColor="text1"/>
              </w:rPr>
              <w:t xml:space="preserve"> (OHS)</w:t>
            </w:r>
            <w:r w:rsidRPr="001178E5">
              <w:rPr>
                <w:bCs/>
                <w:color w:val="000000" w:themeColor="text1"/>
                <w:spacing w:val="-7"/>
              </w:rPr>
              <w:t xml:space="preserve"> </w:t>
            </w:r>
            <w:r w:rsidRPr="001178E5">
              <w:rPr>
                <w:color w:val="000000" w:themeColor="text1"/>
              </w:rPr>
              <w:t>requirements</w:t>
            </w:r>
            <w:r w:rsidRPr="001178E5">
              <w:rPr>
                <w:color w:val="000000" w:themeColor="text1"/>
                <w:spacing w:val="-13"/>
              </w:rPr>
              <w:t xml:space="preserve"> </w:t>
            </w:r>
            <w:r w:rsidRPr="001178E5">
              <w:rPr>
                <w:color w:val="000000" w:themeColor="text1"/>
              </w:rPr>
              <w:t>for sub-floor framing</w:t>
            </w:r>
            <w:r w:rsidR="00344324">
              <w:rPr>
                <w:color w:val="000000" w:themeColor="text1"/>
              </w:rPr>
              <w:t>.</w:t>
            </w:r>
          </w:p>
        </w:tc>
      </w:tr>
      <w:tr w:rsidR="00A71BDD" w:rsidRPr="00CB0816" w14:paraId="3753BB10" w14:textId="77777777" w:rsidTr="00A71BDD">
        <w:tc>
          <w:tcPr>
            <w:tcW w:w="490" w:type="dxa"/>
            <w:vMerge/>
          </w:tcPr>
          <w:p w14:paraId="5F1DD05E" w14:textId="77777777" w:rsidR="00A71BDD" w:rsidRPr="00CB0816" w:rsidRDefault="00A71BDD" w:rsidP="00A71BDD">
            <w:pPr>
              <w:pStyle w:val="SectCTableText"/>
              <w:spacing w:after="0" w:line="240" w:lineRule="auto"/>
              <w:ind w:left="51" w:firstLine="0"/>
              <w:rPr>
                <w:color w:val="000000" w:themeColor="text1"/>
              </w:rPr>
            </w:pPr>
          </w:p>
        </w:tc>
        <w:tc>
          <w:tcPr>
            <w:tcW w:w="2595" w:type="dxa"/>
            <w:vMerge/>
          </w:tcPr>
          <w:p w14:paraId="15CF88AF" w14:textId="77777777" w:rsidR="00A71BDD" w:rsidRPr="00CB0816" w:rsidRDefault="00A71BDD" w:rsidP="00A71BDD">
            <w:pPr>
              <w:pStyle w:val="SectCTableText"/>
              <w:spacing w:after="0" w:line="240" w:lineRule="auto"/>
              <w:ind w:left="51" w:firstLine="0"/>
              <w:rPr>
                <w:color w:val="000000" w:themeColor="text1"/>
              </w:rPr>
            </w:pPr>
          </w:p>
        </w:tc>
        <w:tc>
          <w:tcPr>
            <w:tcW w:w="825" w:type="dxa"/>
          </w:tcPr>
          <w:p w14:paraId="55BB4F94" w14:textId="77777777" w:rsidR="00A71BDD" w:rsidRPr="00CB0816" w:rsidRDefault="00A71BDD" w:rsidP="00A71BDD">
            <w:pPr>
              <w:pStyle w:val="SectCTableText"/>
              <w:spacing w:before="200" w:after="0" w:line="240" w:lineRule="auto"/>
              <w:ind w:left="51" w:firstLine="0"/>
              <w:rPr>
                <w:color w:val="000000" w:themeColor="text1"/>
              </w:rPr>
            </w:pPr>
            <w:r w:rsidRPr="00CB0816">
              <w:rPr>
                <w:color w:val="000000" w:themeColor="text1"/>
              </w:rPr>
              <w:t>1.3</w:t>
            </w:r>
          </w:p>
        </w:tc>
        <w:tc>
          <w:tcPr>
            <w:tcW w:w="5837" w:type="dxa"/>
          </w:tcPr>
          <w:p w14:paraId="0DE8CED7" w14:textId="4C781755" w:rsidR="00A71BDD" w:rsidRPr="00CB0816" w:rsidRDefault="00A71BDD" w:rsidP="00A71BDD">
            <w:pPr>
              <w:pStyle w:val="SectCTableText"/>
              <w:spacing w:before="200" w:after="0" w:line="240" w:lineRule="auto"/>
              <w:ind w:left="51" w:firstLine="0"/>
              <w:rPr>
                <w:color w:val="000000" w:themeColor="text1"/>
              </w:rPr>
            </w:pPr>
            <w:r w:rsidRPr="001178E5">
              <w:rPr>
                <w:color w:val="000000" w:themeColor="text1"/>
              </w:rPr>
              <w:t xml:space="preserve">Identify the relevant </w:t>
            </w:r>
            <w:r w:rsidRPr="001178E5">
              <w:rPr>
                <w:b/>
                <w:i/>
                <w:color w:val="000000" w:themeColor="text1"/>
              </w:rPr>
              <w:t>codes and standards</w:t>
            </w:r>
            <w:r w:rsidRPr="001178E5">
              <w:rPr>
                <w:color w:val="000000" w:themeColor="text1"/>
              </w:rPr>
              <w:t xml:space="preserve"> for sub-floor framing</w:t>
            </w:r>
            <w:r w:rsidR="00344324">
              <w:rPr>
                <w:color w:val="000000" w:themeColor="text1"/>
              </w:rPr>
              <w:t>.</w:t>
            </w:r>
          </w:p>
        </w:tc>
      </w:tr>
      <w:tr w:rsidR="00A71BDD" w:rsidRPr="00CB0816" w14:paraId="6597BAF4" w14:textId="77777777" w:rsidTr="00A71BDD">
        <w:tc>
          <w:tcPr>
            <w:tcW w:w="490" w:type="dxa"/>
            <w:vMerge/>
          </w:tcPr>
          <w:p w14:paraId="223C2E0E" w14:textId="77777777" w:rsidR="00A71BDD" w:rsidRPr="00CB0816" w:rsidRDefault="00A71BDD" w:rsidP="00A71BDD">
            <w:pPr>
              <w:pStyle w:val="SectCTableText"/>
              <w:spacing w:before="240" w:after="0" w:line="240" w:lineRule="auto"/>
              <w:ind w:left="0" w:firstLine="0"/>
              <w:rPr>
                <w:color w:val="000000" w:themeColor="text1"/>
              </w:rPr>
            </w:pPr>
          </w:p>
        </w:tc>
        <w:tc>
          <w:tcPr>
            <w:tcW w:w="2595" w:type="dxa"/>
            <w:vMerge/>
          </w:tcPr>
          <w:p w14:paraId="79BF8F5F" w14:textId="77777777" w:rsidR="00A71BDD" w:rsidRPr="00CB0816" w:rsidRDefault="00A71BDD" w:rsidP="00A71BDD">
            <w:pPr>
              <w:pStyle w:val="SectCTableText"/>
              <w:spacing w:before="240" w:after="0" w:line="240" w:lineRule="auto"/>
              <w:ind w:left="51" w:firstLine="0"/>
              <w:rPr>
                <w:color w:val="000000" w:themeColor="text1"/>
              </w:rPr>
            </w:pPr>
          </w:p>
        </w:tc>
        <w:tc>
          <w:tcPr>
            <w:tcW w:w="825" w:type="dxa"/>
          </w:tcPr>
          <w:p w14:paraId="44EC29DF" w14:textId="77777777" w:rsidR="00A71BDD" w:rsidRPr="00CB0816" w:rsidRDefault="00A71BDD" w:rsidP="00A71BDD">
            <w:pPr>
              <w:pStyle w:val="SectCTableText"/>
              <w:spacing w:before="200" w:after="0" w:line="240" w:lineRule="auto"/>
              <w:ind w:left="51" w:firstLine="0"/>
              <w:rPr>
                <w:color w:val="000000" w:themeColor="text1"/>
              </w:rPr>
            </w:pPr>
            <w:r w:rsidRPr="00CB0816">
              <w:rPr>
                <w:color w:val="000000" w:themeColor="text1"/>
              </w:rPr>
              <w:t>1.4</w:t>
            </w:r>
          </w:p>
        </w:tc>
        <w:tc>
          <w:tcPr>
            <w:tcW w:w="5837" w:type="dxa"/>
          </w:tcPr>
          <w:p w14:paraId="330F1B51" w14:textId="562CFB04" w:rsidR="00A71BDD" w:rsidRPr="00CB0816" w:rsidRDefault="00A71BDD" w:rsidP="00A71BDD">
            <w:pPr>
              <w:pStyle w:val="SectCTableText"/>
              <w:spacing w:before="200" w:after="0" w:line="240" w:lineRule="auto"/>
              <w:ind w:left="51" w:firstLine="0"/>
              <w:rPr>
                <w:color w:val="000000" w:themeColor="text1"/>
              </w:rPr>
            </w:pPr>
            <w:r w:rsidRPr="001178E5">
              <w:rPr>
                <w:bCs/>
                <w:color w:val="000000" w:themeColor="text1"/>
              </w:rPr>
              <w:t>Identify and apply principles</w:t>
            </w:r>
            <w:r w:rsidRPr="001178E5">
              <w:rPr>
                <w:bCs/>
                <w:color w:val="000000" w:themeColor="text1"/>
                <w:spacing w:val="-10"/>
              </w:rPr>
              <w:t xml:space="preserve"> </w:t>
            </w:r>
            <w:r w:rsidRPr="001178E5">
              <w:rPr>
                <w:bCs/>
                <w:color w:val="000000" w:themeColor="text1"/>
                <w:spacing w:val="-1"/>
              </w:rPr>
              <w:t>o</w:t>
            </w:r>
            <w:r w:rsidRPr="001178E5">
              <w:rPr>
                <w:bCs/>
                <w:color w:val="000000" w:themeColor="text1"/>
              </w:rPr>
              <w:t>f</w:t>
            </w:r>
            <w:r w:rsidRPr="001178E5">
              <w:rPr>
                <w:bCs/>
                <w:color w:val="000000" w:themeColor="text1"/>
                <w:spacing w:val="-2"/>
              </w:rPr>
              <w:t xml:space="preserve"> </w:t>
            </w:r>
            <w:r w:rsidRPr="001178E5">
              <w:rPr>
                <w:bCs/>
                <w:color w:val="000000" w:themeColor="text1"/>
              </w:rPr>
              <w:t>sustaina</w:t>
            </w:r>
            <w:r w:rsidRPr="001178E5">
              <w:rPr>
                <w:bCs/>
                <w:color w:val="000000" w:themeColor="text1"/>
                <w:spacing w:val="-1"/>
              </w:rPr>
              <w:t>b</w:t>
            </w:r>
            <w:r w:rsidRPr="001178E5">
              <w:rPr>
                <w:bCs/>
                <w:color w:val="000000" w:themeColor="text1"/>
                <w:spacing w:val="1"/>
              </w:rPr>
              <w:t>i</w:t>
            </w:r>
            <w:r w:rsidRPr="001178E5">
              <w:rPr>
                <w:bCs/>
                <w:color w:val="000000" w:themeColor="text1"/>
              </w:rPr>
              <w:t>lity</w:t>
            </w:r>
            <w:r w:rsidRPr="001178E5">
              <w:rPr>
                <w:b/>
                <w:bCs/>
                <w:i/>
                <w:color w:val="000000" w:themeColor="text1"/>
                <w:spacing w:val="-13"/>
              </w:rPr>
              <w:t xml:space="preserve"> </w:t>
            </w:r>
            <w:r w:rsidRPr="001178E5">
              <w:rPr>
                <w:bCs/>
                <w:color w:val="000000" w:themeColor="text1"/>
                <w:spacing w:val="-13"/>
              </w:rPr>
              <w:t xml:space="preserve">to </w:t>
            </w:r>
            <w:r w:rsidRPr="001178E5">
              <w:rPr>
                <w:color w:val="000000" w:themeColor="text1"/>
              </w:rPr>
              <w:t>work preparation</w:t>
            </w:r>
            <w:r w:rsidRPr="001178E5">
              <w:rPr>
                <w:color w:val="000000" w:themeColor="text1"/>
                <w:spacing w:val="-11"/>
              </w:rPr>
              <w:t xml:space="preserve"> </w:t>
            </w:r>
            <w:r w:rsidRPr="001178E5">
              <w:rPr>
                <w:color w:val="000000" w:themeColor="text1"/>
              </w:rPr>
              <w:t>and construction applications</w:t>
            </w:r>
            <w:r w:rsidR="00344324">
              <w:rPr>
                <w:color w:val="000000" w:themeColor="text1"/>
              </w:rPr>
              <w:t>.</w:t>
            </w:r>
          </w:p>
        </w:tc>
      </w:tr>
      <w:tr w:rsidR="00A71BDD" w:rsidRPr="00CB0816" w14:paraId="2AD7A092" w14:textId="77777777" w:rsidTr="00A71BDD">
        <w:tc>
          <w:tcPr>
            <w:tcW w:w="490" w:type="dxa"/>
            <w:vMerge/>
          </w:tcPr>
          <w:p w14:paraId="08EC1C41" w14:textId="77777777" w:rsidR="00A71BDD" w:rsidRPr="00CB0816" w:rsidRDefault="00A71BDD" w:rsidP="00A71BDD">
            <w:pPr>
              <w:pStyle w:val="SectCTableText"/>
              <w:spacing w:before="240" w:after="0" w:line="240" w:lineRule="auto"/>
              <w:ind w:left="0" w:firstLine="0"/>
              <w:rPr>
                <w:color w:val="000000" w:themeColor="text1"/>
              </w:rPr>
            </w:pPr>
          </w:p>
        </w:tc>
        <w:tc>
          <w:tcPr>
            <w:tcW w:w="2595" w:type="dxa"/>
            <w:vMerge/>
          </w:tcPr>
          <w:p w14:paraId="65049585" w14:textId="77777777" w:rsidR="00A71BDD" w:rsidRPr="00CB0816" w:rsidRDefault="00A71BDD" w:rsidP="00A71BDD">
            <w:pPr>
              <w:pStyle w:val="SectCTableText"/>
              <w:spacing w:before="240" w:after="0" w:line="240" w:lineRule="auto"/>
              <w:ind w:left="51" w:firstLine="0"/>
              <w:rPr>
                <w:color w:val="000000" w:themeColor="text1"/>
              </w:rPr>
            </w:pPr>
          </w:p>
        </w:tc>
        <w:tc>
          <w:tcPr>
            <w:tcW w:w="825" w:type="dxa"/>
          </w:tcPr>
          <w:p w14:paraId="7BE8FA16" w14:textId="77777777" w:rsidR="00A71BDD" w:rsidRPr="00CB0816" w:rsidRDefault="00A71BDD" w:rsidP="00A71BDD">
            <w:pPr>
              <w:pStyle w:val="SectCTableText"/>
              <w:spacing w:before="200" w:after="0" w:line="240" w:lineRule="auto"/>
              <w:ind w:left="51" w:firstLine="0"/>
              <w:rPr>
                <w:color w:val="000000" w:themeColor="text1"/>
              </w:rPr>
            </w:pPr>
            <w:r w:rsidRPr="00CB0816">
              <w:rPr>
                <w:color w:val="000000" w:themeColor="text1"/>
              </w:rPr>
              <w:t>1.5</w:t>
            </w:r>
          </w:p>
        </w:tc>
        <w:tc>
          <w:tcPr>
            <w:tcW w:w="5837" w:type="dxa"/>
          </w:tcPr>
          <w:p w14:paraId="33CF17FA" w14:textId="58CC4A2D" w:rsidR="00A71BDD" w:rsidRPr="00CB0816" w:rsidRDefault="00A71BDD" w:rsidP="00A71BDD">
            <w:pPr>
              <w:pStyle w:val="SectCTableText"/>
              <w:spacing w:before="200" w:after="0" w:line="240" w:lineRule="auto"/>
              <w:ind w:left="51" w:firstLine="0"/>
              <w:rPr>
                <w:color w:val="000000" w:themeColor="text1"/>
              </w:rPr>
            </w:pPr>
            <w:r w:rsidRPr="001178E5">
              <w:rPr>
                <w:color w:val="000000" w:themeColor="text1"/>
              </w:rPr>
              <w:t>Identify and use appropriate ter</w:t>
            </w:r>
            <w:r w:rsidRPr="001178E5">
              <w:rPr>
                <w:color w:val="000000" w:themeColor="text1"/>
                <w:spacing w:val="-2"/>
              </w:rPr>
              <w:t>m</w:t>
            </w:r>
            <w:r w:rsidRPr="001178E5">
              <w:rPr>
                <w:color w:val="000000" w:themeColor="text1"/>
              </w:rPr>
              <w:t>inology</w:t>
            </w:r>
            <w:r w:rsidRPr="001178E5">
              <w:rPr>
                <w:color w:val="000000" w:themeColor="text1"/>
                <w:spacing w:val="-12"/>
              </w:rPr>
              <w:t xml:space="preserve"> for </w:t>
            </w:r>
            <w:r w:rsidRPr="001178E5">
              <w:rPr>
                <w:color w:val="000000" w:themeColor="text1"/>
              </w:rPr>
              <w:t>sub-floor framing tasks</w:t>
            </w:r>
            <w:r w:rsidR="00344324">
              <w:rPr>
                <w:color w:val="000000" w:themeColor="text1"/>
              </w:rPr>
              <w:t>.</w:t>
            </w:r>
          </w:p>
        </w:tc>
      </w:tr>
      <w:tr w:rsidR="00A71BDD" w:rsidRPr="00CB0816" w14:paraId="23D54E4F" w14:textId="77777777" w:rsidTr="00A71BDD">
        <w:tc>
          <w:tcPr>
            <w:tcW w:w="490" w:type="dxa"/>
          </w:tcPr>
          <w:p w14:paraId="2D37D735" w14:textId="77777777" w:rsidR="00A71BDD" w:rsidRPr="00CB0816" w:rsidRDefault="00A71BDD" w:rsidP="00A71BDD">
            <w:pPr>
              <w:pStyle w:val="SectCTableText"/>
              <w:spacing w:before="200" w:after="0" w:line="240" w:lineRule="auto"/>
              <w:ind w:left="0" w:firstLine="0"/>
              <w:rPr>
                <w:color w:val="000000" w:themeColor="text1"/>
              </w:rPr>
            </w:pPr>
            <w:r w:rsidRPr="00CB0816">
              <w:rPr>
                <w:color w:val="000000" w:themeColor="text1"/>
              </w:rPr>
              <w:t>2.</w:t>
            </w:r>
          </w:p>
        </w:tc>
        <w:tc>
          <w:tcPr>
            <w:tcW w:w="2595" w:type="dxa"/>
          </w:tcPr>
          <w:p w14:paraId="5247E1BF" w14:textId="6C7467B6" w:rsidR="00A71BDD" w:rsidRPr="00CB0816" w:rsidRDefault="00A71BDD" w:rsidP="00A71BDD">
            <w:pPr>
              <w:pStyle w:val="SectCTableText"/>
              <w:spacing w:before="200" w:after="0" w:line="240" w:lineRule="auto"/>
              <w:ind w:left="51" w:firstLine="0"/>
              <w:rPr>
                <w:color w:val="000000" w:themeColor="text1"/>
              </w:rPr>
            </w:pPr>
            <w:r w:rsidRPr="001178E5">
              <w:rPr>
                <w:color w:val="000000" w:themeColor="text1"/>
              </w:rPr>
              <w:t>Prepare for sub-floor framing</w:t>
            </w:r>
          </w:p>
        </w:tc>
        <w:tc>
          <w:tcPr>
            <w:tcW w:w="825" w:type="dxa"/>
          </w:tcPr>
          <w:p w14:paraId="2AAC3FE5" w14:textId="77777777" w:rsidR="00A71BDD" w:rsidRPr="00CB0816" w:rsidRDefault="00A71BDD" w:rsidP="00A71BDD">
            <w:pPr>
              <w:pStyle w:val="SectCTableText"/>
              <w:spacing w:before="200" w:after="0" w:line="240" w:lineRule="auto"/>
              <w:ind w:left="51" w:firstLine="0"/>
              <w:rPr>
                <w:color w:val="000000" w:themeColor="text1"/>
              </w:rPr>
            </w:pPr>
            <w:r w:rsidRPr="00CB0816">
              <w:rPr>
                <w:color w:val="000000" w:themeColor="text1"/>
              </w:rPr>
              <w:t>2.1</w:t>
            </w:r>
          </w:p>
        </w:tc>
        <w:tc>
          <w:tcPr>
            <w:tcW w:w="5837" w:type="dxa"/>
          </w:tcPr>
          <w:p w14:paraId="2D1BF010" w14:textId="7A565552" w:rsidR="00A71BDD" w:rsidRPr="00CB0816" w:rsidRDefault="00A71BDD" w:rsidP="00A71BDD">
            <w:pPr>
              <w:pStyle w:val="SectCTableText"/>
              <w:spacing w:before="200" w:after="0" w:line="240" w:lineRule="auto"/>
              <w:ind w:left="51" w:firstLine="0"/>
              <w:rPr>
                <w:color w:val="000000" w:themeColor="text1"/>
              </w:rPr>
            </w:pPr>
            <w:r w:rsidRPr="001178E5">
              <w:rPr>
                <w:bCs/>
                <w:color w:val="000000" w:themeColor="text1"/>
              </w:rPr>
              <w:t>Select and use personal</w:t>
            </w:r>
            <w:r w:rsidRPr="001178E5">
              <w:rPr>
                <w:bCs/>
                <w:color w:val="000000" w:themeColor="text1"/>
                <w:spacing w:val="-9"/>
              </w:rPr>
              <w:t xml:space="preserve"> </w:t>
            </w:r>
            <w:r w:rsidRPr="001178E5">
              <w:rPr>
                <w:bCs/>
                <w:color w:val="000000" w:themeColor="text1"/>
              </w:rPr>
              <w:t>p</w:t>
            </w:r>
            <w:r w:rsidRPr="001178E5">
              <w:rPr>
                <w:bCs/>
                <w:color w:val="000000" w:themeColor="text1"/>
                <w:spacing w:val="-1"/>
              </w:rPr>
              <w:t>r</w:t>
            </w:r>
            <w:r w:rsidRPr="001178E5">
              <w:rPr>
                <w:bCs/>
                <w:color w:val="000000" w:themeColor="text1"/>
              </w:rPr>
              <w:t>otective</w:t>
            </w:r>
            <w:r w:rsidRPr="001178E5">
              <w:rPr>
                <w:bCs/>
                <w:color w:val="000000" w:themeColor="text1"/>
                <w:spacing w:val="-10"/>
              </w:rPr>
              <w:t xml:space="preserve"> </w:t>
            </w:r>
            <w:r w:rsidRPr="001178E5">
              <w:rPr>
                <w:bCs/>
                <w:color w:val="000000" w:themeColor="text1"/>
              </w:rPr>
              <w:t>eq</w:t>
            </w:r>
            <w:r w:rsidRPr="001178E5">
              <w:rPr>
                <w:bCs/>
                <w:color w:val="000000" w:themeColor="text1"/>
                <w:spacing w:val="-1"/>
              </w:rPr>
              <w:t>u</w:t>
            </w:r>
            <w:r w:rsidRPr="001178E5">
              <w:rPr>
                <w:bCs/>
                <w:color w:val="000000" w:themeColor="text1"/>
                <w:spacing w:val="1"/>
              </w:rPr>
              <w:t>i</w:t>
            </w:r>
            <w:r w:rsidRPr="001178E5">
              <w:rPr>
                <w:bCs/>
                <w:color w:val="000000" w:themeColor="text1"/>
              </w:rPr>
              <w:t>pment</w:t>
            </w:r>
            <w:r w:rsidRPr="001178E5">
              <w:rPr>
                <w:bCs/>
                <w:color w:val="000000" w:themeColor="text1"/>
                <w:spacing w:val="-10"/>
              </w:rPr>
              <w:t xml:space="preserve"> </w:t>
            </w:r>
            <w:r w:rsidRPr="001178E5">
              <w:rPr>
                <w:bCs/>
                <w:color w:val="000000" w:themeColor="text1"/>
              </w:rPr>
              <w:t>(PPE)</w:t>
            </w:r>
            <w:r w:rsidRPr="001178E5">
              <w:rPr>
                <w:bCs/>
                <w:color w:val="000000" w:themeColor="text1"/>
                <w:spacing w:val="-7"/>
              </w:rPr>
              <w:t xml:space="preserve"> </w:t>
            </w:r>
            <w:r w:rsidRPr="001178E5">
              <w:rPr>
                <w:color w:val="000000" w:themeColor="text1"/>
              </w:rPr>
              <w:t>for</w:t>
            </w:r>
            <w:r w:rsidRPr="001178E5">
              <w:rPr>
                <w:color w:val="000000" w:themeColor="text1"/>
                <w:spacing w:val="-3"/>
              </w:rPr>
              <w:t xml:space="preserve"> </w:t>
            </w:r>
            <w:r w:rsidRPr="001178E5">
              <w:rPr>
                <w:color w:val="000000" w:themeColor="text1"/>
              </w:rPr>
              <w:t>sub-floor framing</w:t>
            </w:r>
            <w:r w:rsidR="00344324">
              <w:rPr>
                <w:color w:val="000000" w:themeColor="text1"/>
              </w:rPr>
              <w:t>.</w:t>
            </w:r>
          </w:p>
        </w:tc>
      </w:tr>
      <w:tr w:rsidR="00A71BDD" w:rsidRPr="00CB0816" w14:paraId="38B5891E" w14:textId="77777777" w:rsidTr="00A71BDD">
        <w:tc>
          <w:tcPr>
            <w:tcW w:w="490" w:type="dxa"/>
          </w:tcPr>
          <w:p w14:paraId="492A04E4" w14:textId="77777777" w:rsidR="00A71BDD" w:rsidRPr="00CB0816" w:rsidRDefault="00A71BDD" w:rsidP="00A71BDD">
            <w:pPr>
              <w:pStyle w:val="SectCTableText"/>
              <w:spacing w:before="240" w:after="0" w:line="240" w:lineRule="auto"/>
              <w:ind w:left="0" w:firstLine="0"/>
              <w:rPr>
                <w:color w:val="000000" w:themeColor="text1"/>
              </w:rPr>
            </w:pPr>
          </w:p>
        </w:tc>
        <w:tc>
          <w:tcPr>
            <w:tcW w:w="2595" w:type="dxa"/>
          </w:tcPr>
          <w:p w14:paraId="6C0A70A6" w14:textId="77777777" w:rsidR="00A71BDD" w:rsidRPr="00CB0816" w:rsidRDefault="00A71BDD" w:rsidP="00A71BDD">
            <w:pPr>
              <w:pStyle w:val="SectCTableText"/>
              <w:spacing w:before="240" w:after="0" w:line="240" w:lineRule="auto"/>
              <w:ind w:left="51" w:firstLine="0"/>
              <w:rPr>
                <w:color w:val="000000" w:themeColor="text1"/>
              </w:rPr>
            </w:pPr>
          </w:p>
        </w:tc>
        <w:tc>
          <w:tcPr>
            <w:tcW w:w="825" w:type="dxa"/>
          </w:tcPr>
          <w:p w14:paraId="679077A1" w14:textId="77777777" w:rsidR="00A71BDD" w:rsidRPr="00CB0816" w:rsidRDefault="00A71BDD" w:rsidP="00A71BDD">
            <w:pPr>
              <w:pStyle w:val="SectCTableText"/>
              <w:spacing w:before="200" w:after="0" w:line="240" w:lineRule="auto"/>
              <w:ind w:left="51" w:firstLine="0"/>
              <w:rPr>
                <w:color w:val="000000" w:themeColor="text1"/>
              </w:rPr>
            </w:pPr>
            <w:r w:rsidRPr="00CB0816">
              <w:rPr>
                <w:color w:val="000000" w:themeColor="text1"/>
              </w:rPr>
              <w:t>2.2</w:t>
            </w:r>
          </w:p>
        </w:tc>
        <w:tc>
          <w:tcPr>
            <w:tcW w:w="5837" w:type="dxa"/>
          </w:tcPr>
          <w:p w14:paraId="2C4A47E9" w14:textId="0D5EF2F3" w:rsidR="00A71BDD" w:rsidRPr="00CB0816" w:rsidRDefault="00A71BDD" w:rsidP="00A71BDD">
            <w:pPr>
              <w:pStyle w:val="SectCTableText"/>
              <w:spacing w:before="200" w:after="0" w:line="240" w:lineRule="auto"/>
              <w:ind w:left="51" w:firstLine="0"/>
              <w:rPr>
                <w:bCs/>
                <w:color w:val="000000" w:themeColor="text1"/>
              </w:rPr>
            </w:pPr>
            <w:r w:rsidRPr="001178E5">
              <w:rPr>
                <w:color w:val="000000" w:themeColor="text1"/>
              </w:rPr>
              <w:t xml:space="preserve">Identify and obtain the required quantities of </w:t>
            </w:r>
            <w:r w:rsidRPr="001178E5">
              <w:rPr>
                <w:b/>
                <w:bCs/>
                <w:i/>
                <w:color w:val="000000" w:themeColor="text1"/>
              </w:rPr>
              <w:t>mate</w:t>
            </w:r>
            <w:r w:rsidRPr="001178E5">
              <w:rPr>
                <w:b/>
                <w:bCs/>
                <w:i/>
                <w:color w:val="000000" w:themeColor="text1"/>
                <w:spacing w:val="-1"/>
              </w:rPr>
              <w:t>r</w:t>
            </w:r>
            <w:r w:rsidRPr="001178E5">
              <w:rPr>
                <w:b/>
                <w:bCs/>
                <w:i/>
                <w:color w:val="000000" w:themeColor="text1"/>
                <w:spacing w:val="1"/>
              </w:rPr>
              <w:t>i</w:t>
            </w:r>
            <w:r w:rsidRPr="001178E5">
              <w:rPr>
                <w:b/>
                <w:bCs/>
                <w:i/>
                <w:color w:val="000000" w:themeColor="text1"/>
              </w:rPr>
              <w:t>als</w:t>
            </w:r>
            <w:r w:rsidRPr="001178E5">
              <w:rPr>
                <w:b/>
                <w:bCs/>
                <w:i/>
                <w:color w:val="000000" w:themeColor="text1"/>
                <w:spacing w:val="-10"/>
              </w:rPr>
              <w:t xml:space="preserve"> </w:t>
            </w:r>
            <w:r w:rsidRPr="001178E5">
              <w:rPr>
                <w:color w:val="000000" w:themeColor="text1"/>
              </w:rPr>
              <w:t>for sub-floor framing</w:t>
            </w:r>
            <w:r w:rsidR="00344324">
              <w:rPr>
                <w:color w:val="000000" w:themeColor="text1"/>
              </w:rPr>
              <w:t>.</w:t>
            </w:r>
          </w:p>
        </w:tc>
      </w:tr>
      <w:tr w:rsidR="00A71BDD" w:rsidRPr="00CB0816" w14:paraId="2B24A3C1" w14:textId="77777777" w:rsidTr="00A71BDD">
        <w:tc>
          <w:tcPr>
            <w:tcW w:w="490" w:type="dxa"/>
          </w:tcPr>
          <w:p w14:paraId="275A04B7" w14:textId="77777777" w:rsidR="00A71BDD" w:rsidRPr="00CB0816" w:rsidRDefault="00A71BDD" w:rsidP="00A71BDD">
            <w:pPr>
              <w:pStyle w:val="SectCTableText"/>
              <w:spacing w:before="240" w:after="0" w:line="240" w:lineRule="auto"/>
              <w:ind w:left="0" w:firstLine="0"/>
              <w:rPr>
                <w:color w:val="000000" w:themeColor="text1"/>
              </w:rPr>
            </w:pPr>
          </w:p>
        </w:tc>
        <w:tc>
          <w:tcPr>
            <w:tcW w:w="2595" w:type="dxa"/>
          </w:tcPr>
          <w:p w14:paraId="43739887" w14:textId="77777777" w:rsidR="00A71BDD" w:rsidRPr="00CB0816" w:rsidRDefault="00A71BDD" w:rsidP="00A71BDD">
            <w:pPr>
              <w:pStyle w:val="SectCTableText"/>
              <w:spacing w:before="240" w:after="0" w:line="240" w:lineRule="auto"/>
              <w:ind w:left="51" w:firstLine="0"/>
              <w:rPr>
                <w:color w:val="000000" w:themeColor="text1"/>
              </w:rPr>
            </w:pPr>
          </w:p>
        </w:tc>
        <w:tc>
          <w:tcPr>
            <w:tcW w:w="825" w:type="dxa"/>
          </w:tcPr>
          <w:p w14:paraId="44AF47C9" w14:textId="77777777" w:rsidR="00A71BDD" w:rsidRPr="00CB0816" w:rsidRDefault="00A71BDD" w:rsidP="00A71BDD">
            <w:pPr>
              <w:pStyle w:val="SectCTableText"/>
              <w:spacing w:before="200" w:after="0" w:line="240" w:lineRule="auto"/>
              <w:ind w:left="51" w:firstLine="0"/>
              <w:rPr>
                <w:color w:val="000000" w:themeColor="text1"/>
              </w:rPr>
            </w:pPr>
            <w:r w:rsidRPr="00CB0816">
              <w:rPr>
                <w:color w:val="000000" w:themeColor="text1"/>
              </w:rPr>
              <w:t>2.3</w:t>
            </w:r>
          </w:p>
        </w:tc>
        <w:tc>
          <w:tcPr>
            <w:tcW w:w="5837" w:type="dxa"/>
          </w:tcPr>
          <w:p w14:paraId="1361D492" w14:textId="0B34A926" w:rsidR="00A71BDD" w:rsidRPr="00CB0816" w:rsidRDefault="00A71BDD" w:rsidP="00A71BDD">
            <w:pPr>
              <w:pStyle w:val="SectCTableText"/>
              <w:spacing w:before="200" w:after="0" w:line="240" w:lineRule="auto"/>
              <w:ind w:left="51" w:firstLine="0"/>
              <w:rPr>
                <w:color w:val="000000" w:themeColor="text1"/>
              </w:rPr>
            </w:pPr>
            <w:r w:rsidRPr="001178E5">
              <w:rPr>
                <w:color w:val="000000" w:themeColor="text1"/>
              </w:rPr>
              <w:t>Select and prepare the appropriate</w:t>
            </w:r>
            <w:r w:rsidRPr="001178E5">
              <w:rPr>
                <w:color w:val="000000" w:themeColor="text1"/>
                <w:spacing w:val="-13"/>
              </w:rPr>
              <w:t xml:space="preserve"> </w:t>
            </w:r>
            <w:r w:rsidRPr="001178E5">
              <w:rPr>
                <w:b/>
                <w:bCs/>
                <w:i/>
                <w:color w:val="000000" w:themeColor="text1"/>
              </w:rPr>
              <w:t>tools</w:t>
            </w:r>
            <w:r w:rsidRPr="001178E5">
              <w:rPr>
                <w:b/>
                <w:bCs/>
                <w:i/>
                <w:color w:val="000000" w:themeColor="text1"/>
                <w:spacing w:val="-5"/>
              </w:rPr>
              <w:t xml:space="preserve"> </w:t>
            </w:r>
            <w:r w:rsidRPr="001178E5">
              <w:rPr>
                <w:b/>
                <w:bCs/>
                <w:i/>
                <w:color w:val="000000" w:themeColor="text1"/>
              </w:rPr>
              <w:t>and</w:t>
            </w:r>
            <w:r w:rsidRPr="001178E5">
              <w:rPr>
                <w:b/>
                <w:bCs/>
                <w:i/>
                <w:color w:val="000000" w:themeColor="text1"/>
                <w:spacing w:val="-4"/>
              </w:rPr>
              <w:t xml:space="preserve"> </w:t>
            </w:r>
            <w:r w:rsidRPr="001178E5">
              <w:rPr>
                <w:b/>
                <w:bCs/>
                <w:i/>
                <w:color w:val="000000" w:themeColor="text1"/>
              </w:rPr>
              <w:t>equipment</w:t>
            </w:r>
            <w:r w:rsidRPr="001178E5">
              <w:rPr>
                <w:b/>
                <w:bCs/>
                <w:i/>
                <w:color w:val="000000" w:themeColor="text1"/>
                <w:spacing w:val="-10"/>
              </w:rPr>
              <w:t xml:space="preserve"> </w:t>
            </w:r>
            <w:r w:rsidRPr="001178E5">
              <w:rPr>
                <w:color w:val="000000" w:themeColor="text1"/>
              </w:rPr>
              <w:t>f</w:t>
            </w:r>
            <w:r w:rsidRPr="001178E5">
              <w:rPr>
                <w:color w:val="000000" w:themeColor="text1"/>
                <w:spacing w:val="1"/>
              </w:rPr>
              <w:t>o</w:t>
            </w:r>
            <w:r w:rsidRPr="001178E5">
              <w:rPr>
                <w:color w:val="000000" w:themeColor="text1"/>
              </w:rPr>
              <w:t>r</w:t>
            </w:r>
            <w:r w:rsidRPr="001178E5">
              <w:rPr>
                <w:color w:val="000000" w:themeColor="text1"/>
                <w:spacing w:val="-3"/>
              </w:rPr>
              <w:t xml:space="preserve"> </w:t>
            </w:r>
            <w:r w:rsidRPr="001178E5">
              <w:rPr>
                <w:color w:val="000000" w:themeColor="text1"/>
              </w:rPr>
              <w:t>sub-floor framing according to work</w:t>
            </w:r>
            <w:r w:rsidRPr="001178E5">
              <w:rPr>
                <w:color w:val="000000" w:themeColor="text1"/>
                <w:spacing w:val="-5"/>
              </w:rPr>
              <w:t xml:space="preserve"> </w:t>
            </w:r>
            <w:r w:rsidRPr="001178E5">
              <w:rPr>
                <w:color w:val="000000" w:themeColor="text1"/>
              </w:rPr>
              <w:t>instr</w:t>
            </w:r>
            <w:r w:rsidRPr="001178E5">
              <w:rPr>
                <w:color w:val="000000" w:themeColor="text1"/>
                <w:spacing w:val="-1"/>
              </w:rPr>
              <w:t>uc</w:t>
            </w:r>
            <w:r w:rsidRPr="001178E5">
              <w:rPr>
                <w:color w:val="000000" w:themeColor="text1"/>
              </w:rPr>
              <w:t>tions and safety requirements</w:t>
            </w:r>
            <w:r w:rsidR="00344324">
              <w:rPr>
                <w:color w:val="000000" w:themeColor="text1"/>
              </w:rPr>
              <w:t>.</w:t>
            </w:r>
          </w:p>
        </w:tc>
      </w:tr>
      <w:tr w:rsidR="00A71BDD" w:rsidRPr="00CB0816" w14:paraId="47E14B2C" w14:textId="77777777" w:rsidTr="00A71BDD">
        <w:tc>
          <w:tcPr>
            <w:tcW w:w="490" w:type="dxa"/>
          </w:tcPr>
          <w:p w14:paraId="37AAFE3A" w14:textId="77777777" w:rsidR="00A71BDD" w:rsidRPr="00CB0816" w:rsidRDefault="00A71BDD" w:rsidP="00A71BDD">
            <w:pPr>
              <w:pStyle w:val="SectCTableText"/>
              <w:spacing w:before="240" w:after="0" w:line="240" w:lineRule="auto"/>
              <w:ind w:left="0" w:firstLine="0"/>
              <w:rPr>
                <w:color w:val="000000" w:themeColor="text1"/>
              </w:rPr>
            </w:pPr>
          </w:p>
        </w:tc>
        <w:tc>
          <w:tcPr>
            <w:tcW w:w="2595" w:type="dxa"/>
          </w:tcPr>
          <w:p w14:paraId="35E7CC1D" w14:textId="77777777" w:rsidR="00A71BDD" w:rsidRPr="00CB0816" w:rsidRDefault="00A71BDD" w:rsidP="00A71BDD">
            <w:pPr>
              <w:pStyle w:val="SectCTableText"/>
              <w:spacing w:before="240" w:after="0" w:line="240" w:lineRule="auto"/>
              <w:ind w:left="51" w:firstLine="0"/>
              <w:rPr>
                <w:color w:val="000000" w:themeColor="text1"/>
              </w:rPr>
            </w:pPr>
          </w:p>
        </w:tc>
        <w:tc>
          <w:tcPr>
            <w:tcW w:w="825" w:type="dxa"/>
          </w:tcPr>
          <w:p w14:paraId="188E5499" w14:textId="77777777" w:rsidR="00A71BDD" w:rsidRPr="00CB0816" w:rsidRDefault="00A71BDD" w:rsidP="00A71BDD">
            <w:pPr>
              <w:pStyle w:val="SectCTableText"/>
              <w:spacing w:before="200" w:after="0" w:line="240" w:lineRule="auto"/>
              <w:ind w:left="51" w:firstLine="0"/>
              <w:rPr>
                <w:color w:val="000000" w:themeColor="text1"/>
              </w:rPr>
            </w:pPr>
            <w:r w:rsidRPr="00CB0816">
              <w:rPr>
                <w:color w:val="000000" w:themeColor="text1"/>
              </w:rPr>
              <w:t>2.4</w:t>
            </w:r>
          </w:p>
        </w:tc>
        <w:tc>
          <w:tcPr>
            <w:tcW w:w="5837" w:type="dxa"/>
          </w:tcPr>
          <w:p w14:paraId="27501FD1" w14:textId="0DC4E55A" w:rsidR="00A71BDD" w:rsidRPr="00CB0816" w:rsidRDefault="00A71BDD" w:rsidP="00A71BDD">
            <w:pPr>
              <w:pStyle w:val="SectCTableText"/>
              <w:spacing w:before="200" w:after="0" w:line="240" w:lineRule="auto"/>
              <w:ind w:left="51" w:firstLine="0"/>
              <w:rPr>
                <w:color w:val="000000" w:themeColor="text1"/>
              </w:rPr>
            </w:pPr>
            <w:r w:rsidRPr="001178E5">
              <w:rPr>
                <w:color w:val="000000" w:themeColor="text1"/>
              </w:rPr>
              <w:t>Set out building, locate position of stumps, and dig stump holes according to work instructions and specifications</w:t>
            </w:r>
            <w:r w:rsidR="00344324">
              <w:rPr>
                <w:color w:val="000000" w:themeColor="text1"/>
              </w:rPr>
              <w:t>.</w:t>
            </w:r>
          </w:p>
        </w:tc>
      </w:tr>
      <w:tr w:rsidR="00A71BDD" w:rsidRPr="00CB0816" w14:paraId="2D51E3D3" w14:textId="77777777" w:rsidTr="00A71BDD">
        <w:tc>
          <w:tcPr>
            <w:tcW w:w="490" w:type="dxa"/>
          </w:tcPr>
          <w:p w14:paraId="7B3404AF" w14:textId="77777777" w:rsidR="00A71BDD" w:rsidRPr="00CB0816" w:rsidRDefault="00A71BDD" w:rsidP="00A71BDD">
            <w:pPr>
              <w:pStyle w:val="SectCTableText"/>
              <w:spacing w:before="240" w:after="0" w:line="240" w:lineRule="auto"/>
              <w:ind w:left="0" w:firstLine="0"/>
              <w:rPr>
                <w:color w:val="000000" w:themeColor="text1"/>
              </w:rPr>
            </w:pPr>
          </w:p>
        </w:tc>
        <w:tc>
          <w:tcPr>
            <w:tcW w:w="2595" w:type="dxa"/>
          </w:tcPr>
          <w:p w14:paraId="15A4AC0E" w14:textId="77777777" w:rsidR="00A71BDD" w:rsidRPr="00CB0816" w:rsidRDefault="00A71BDD" w:rsidP="00A71BDD">
            <w:pPr>
              <w:pStyle w:val="SectCTableText"/>
              <w:spacing w:before="240" w:after="0" w:line="240" w:lineRule="auto"/>
              <w:ind w:left="51" w:firstLine="0"/>
              <w:rPr>
                <w:color w:val="000000" w:themeColor="text1"/>
              </w:rPr>
            </w:pPr>
          </w:p>
        </w:tc>
        <w:tc>
          <w:tcPr>
            <w:tcW w:w="825" w:type="dxa"/>
          </w:tcPr>
          <w:p w14:paraId="69695FF0" w14:textId="08707E41" w:rsidR="00A71BDD" w:rsidRPr="00CB0816" w:rsidRDefault="00A71BDD" w:rsidP="00A71BDD">
            <w:pPr>
              <w:pStyle w:val="SectCTableText"/>
              <w:spacing w:before="200" w:after="0" w:line="240" w:lineRule="auto"/>
              <w:ind w:left="51" w:firstLine="0"/>
              <w:rPr>
                <w:color w:val="000000" w:themeColor="text1"/>
              </w:rPr>
            </w:pPr>
            <w:r>
              <w:rPr>
                <w:color w:val="000000" w:themeColor="text1"/>
              </w:rPr>
              <w:t>2.5</w:t>
            </w:r>
          </w:p>
        </w:tc>
        <w:tc>
          <w:tcPr>
            <w:tcW w:w="5837" w:type="dxa"/>
          </w:tcPr>
          <w:p w14:paraId="0A9265A3" w14:textId="1DBC13B2" w:rsidR="00A71BDD" w:rsidRPr="001178E5" w:rsidRDefault="00A71BDD" w:rsidP="00A71BDD">
            <w:pPr>
              <w:pStyle w:val="SectCTableText"/>
              <w:spacing w:before="200" w:after="0" w:line="240" w:lineRule="auto"/>
              <w:ind w:left="51" w:firstLine="0"/>
              <w:rPr>
                <w:color w:val="000000" w:themeColor="text1"/>
              </w:rPr>
            </w:pPr>
            <w:r w:rsidRPr="001178E5">
              <w:rPr>
                <w:color w:val="000000" w:themeColor="text1"/>
              </w:rPr>
              <w:t>Install soleplates and stumps to set out lines for building according to work instructions and specifications</w:t>
            </w:r>
            <w:r w:rsidR="00344324">
              <w:rPr>
                <w:color w:val="000000" w:themeColor="text1"/>
              </w:rPr>
              <w:t>.</w:t>
            </w:r>
          </w:p>
        </w:tc>
      </w:tr>
    </w:tbl>
    <w:p w14:paraId="59EB7110" w14:textId="370F20A8" w:rsidR="00A71BDD" w:rsidRDefault="00A71BDD">
      <w:pPr>
        <w:rPr>
          <w:iCs/>
        </w:rPr>
      </w:pPr>
      <w:r>
        <w:rPr>
          <w:iCs/>
        </w:rPr>
        <w:br w:type="page"/>
      </w:r>
    </w:p>
    <w:tbl>
      <w:tblPr>
        <w:tblW w:w="9747" w:type="dxa"/>
        <w:tblLayout w:type="fixed"/>
        <w:tblLook w:val="0000" w:firstRow="0" w:lastRow="0" w:firstColumn="0" w:lastColumn="0" w:noHBand="0" w:noVBand="0"/>
      </w:tblPr>
      <w:tblGrid>
        <w:gridCol w:w="490"/>
        <w:gridCol w:w="2595"/>
        <w:gridCol w:w="825"/>
        <w:gridCol w:w="5837"/>
      </w:tblGrid>
      <w:tr w:rsidR="00A71BDD" w:rsidRPr="00CB0816" w14:paraId="2F2B837F" w14:textId="77777777" w:rsidTr="00A71BDD">
        <w:tc>
          <w:tcPr>
            <w:tcW w:w="3085" w:type="dxa"/>
            <w:gridSpan w:val="2"/>
          </w:tcPr>
          <w:p w14:paraId="347EFDE4" w14:textId="77777777" w:rsidR="00A71BDD" w:rsidRPr="00CB0816" w:rsidRDefault="00A71BDD" w:rsidP="00A71BDD">
            <w:pPr>
              <w:pStyle w:val="SectCHead1"/>
              <w:spacing w:before="0" w:after="0" w:line="240" w:lineRule="auto"/>
              <w:rPr>
                <w:color w:val="000000" w:themeColor="text1"/>
              </w:rPr>
            </w:pPr>
            <w:r w:rsidRPr="00CB0816">
              <w:rPr>
                <w:color w:val="000000" w:themeColor="text1"/>
              </w:rPr>
              <w:lastRenderedPageBreak/>
              <w:t>ELEMENT</w:t>
            </w:r>
          </w:p>
        </w:tc>
        <w:tc>
          <w:tcPr>
            <w:tcW w:w="6662" w:type="dxa"/>
            <w:gridSpan w:val="2"/>
          </w:tcPr>
          <w:p w14:paraId="06DEDF5C" w14:textId="77777777" w:rsidR="00A71BDD" w:rsidRPr="00CB0816" w:rsidRDefault="00A71BDD" w:rsidP="00A71BDD">
            <w:pPr>
              <w:pStyle w:val="SectCHead1"/>
              <w:spacing w:before="0" w:after="0" w:line="240" w:lineRule="auto"/>
              <w:ind w:left="66"/>
              <w:rPr>
                <w:color w:val="000000" w:themeColor="text1"/>
              </w:rPr>
            </w:pPr>
            <w:r w:rsidRPr="00CB0816">
              <w:rPr>
                <w:color w:val="000000" w:themeColor="text1"/>
              </w:rPr>
              <w:t>PERFORMANCE CRITERIA</w:t>
            </w:r>
          </w:p>
        </w:tc>
      </w:tr>
      <w:tr w:rsidR="00A71BDD" w:rsidRPr="00CB0816" w14:paraId="6E34F9C5" w14:textId="77777777" w:rsidTr="00A71BDD">
        <w:tc>
          <w:tcPr>
            <w:tcW w:w="490" w:type="dxa"/>
          </w:tcPr>
          <w:p w14:paraId="4E4398F6" w14:textId="77F054A0" w:rsidR="00A71BDD" w:rsidRPr="00CB0816" w:rsidRDefault="00A71BDD" w:rsidP="00A71BDD">
            <w:pPr>
              <w:pStyle w:val="SectCTableText"/>
              <w:spacing w:before="240" w:after="0" w:line="240" w:lineRule="auto"/>
              <w:ind w:left="0" w:firstLine="0"/>
              <w:rPr>
                <w:color w:val="000000" w:themeColor="text1"/>
              </w:rPr>
            </w:pPr>
            <w:r w:rsidRPr="001178E5">
              <w:rPr>
                <w:color w:val="000000" w:themeColor="text1"/>
              </w:rPr>
              <w:t>3</w:t>
            </w:r>
            <w:r>
              <w:rPr>
                <w:color w:val="000000" w:themeColor="text1"/>
              </w:rPr>
              <w:t>.</w:t>
            </w:r>
          </w:p>
        </w:tc>
        <w:tc>
          <w:tcPr>
            <w:tcW w:w="2595" w:type="dxa"/>
          </w:tcPr>
          <w:p w14:paraId="124FF2F5" w14:textId="428379A4" w:rsidR="00A71BDD" w:rsidRPr="00CB0816" w:rsidRDefault="00A71BDD" w:rsidP="00A71BDD">
            <w:pPr>
              <w:pStyle w:val="SectCTableText"/>
              <w:spacing w:before="240" w:after="0" w:line="240" w:lineRule="auto"/>
              <w:ind w:left="51" w:firstLine="0"/>
              <w:rPr>
                <w:color w:val="000000" w:themeColor="text1"/>
              </w:rPr>
            </w:pPr>
            <w:r w:rsidRPr="001178E5">
              <w:rPr>
                <w:color w:val="000000" w:themeColor="text1"/>
              </w:rPr>
              <w:t>Construct sub-floor framing</w:t>
            </w:r>
          </w:p>
        </w:tc>
        <w:tc>
          <w:tcPr>
            <w:tcW w:w="825" w:type="dxa"/>
          </w:tcPr>
          <w:p w14:paraId="20284F76" w14:textId="48DE4FE9" w:rsidR="00A71BDD" w:rsidRDefault="00A71BDD" w:rsidP="00A71BDD">
            <w:pPr>
              <w:pStyle w:val="SectCTableText"/>
              <w:spacing w:before="240" w:after="0" w:line="240" w:lineRule="auto"/>
              <w:ind w:left="51" w:firstLine="0"/>
              <w:rPr>
                <w:color w:val="000000" w:themeColor="text1"/>
              </w:rPr>
            </w:pPr>
            <w:r w:rsidRPr="001178E5">
              <w:rPr>
                <w:color w:val="000000" w:themeColor="text1"/>
              </w:rPr>
              <w:t>3.1</w:t>
            </w:r>
          </w:p>
        </w:tc>
        <w:tc>
          <w:tcPr>
            <w:tcW w:w="5837" w:type="dxa"/>
          </w:tcPr>
          <w:p w14:paraId="457D2D05" w14:textId="707D8A57" w:rsidR="00A71BDD" w:rsidRPr="001178E5" w:rsidRDefault="00A71BDD" w:rsidP="00A71BDD">
            <w:pPr>
              <w:pStyle w:val="SectCTableText"/>
              <w:spacing w:before="240" w:after="0" w:line="240" w:lineRule="auto"/>
              <w:ind w:left="51" w:firstLine="0"/>
              <w:rPr>
                <w:color w:val="000000" w:themeColor="text1"/>
              </w:rPr>
            </w:pPr>
            <w:r w:rsidRPr="001178E5">
              <w:rPr>
                <w:color w:val="000000" w:themeColor="text1"/>
              </w:rPr>
              <w:t>Install bearer material to correct position over stumps using one bearer joining method</w:t>
            </w:r>
            <w:r w:rsidR="00344324">
              <w:rPr>
                <w:color w:val="000000" w:themeColor="text1"/>
              </w:rPr>
              <w:t>.</w:t>
            </w:r>
          </w:p>
        </w:tc>
      </w:tr>
      <w:tr w:rsidR="00A71BDD" w:rsidRPr="00CB0816" w14:paraId="71425934" w14:textId="77777777" w:rsidTr="00A71BDD">
        <w:tc>
          <w:tcPr>
            <w:tcW w:w="490" w:type="dxa"/>
          </w:tcPr>
          <w:p w14:paraId="1E132E8C" w14:textId="77777777" w:rsidR="00A71BDD" w:rsidRPr="001178E5" w:rsidRDefault="00A71BDD" w:rsidP="00A71BDD">
            <w:pPr>
              <w:pStyle w:val="SectCTableText"/>
              <w:spacing w:before="200" w:after="0" w:line="240" w:lineRule="auto"/>
              <w:ind w:left="0" w:firstLine="0"/>
              <w:rPr>
                <w:color w:val="000000" w:themeColor="text1"/>
              </w:rPr>
            </w:pPr>
          </w:p>
        </w:tc>
        <w:tc>
          <w:tcPr>
            <w:tcW w:w="2595" w:type="dxa"/>
          </w:tcPr>
          <w:p w14:paraId="60ED6D2D" w14:textId="77777777" w:rsidR="00A71BDD" w:rsidRPr="001178E5" w:rsidRDefault="00A71BDD" w:rsidP="00A71BDD">
            <w:pPr>
              <w:pStyle w:val="SectCTableText"/>
              <w:spacing w:before="200" w:after="0" w:line="240" w:lineRule="auto"/>
              <w:ind w:left="51" w:firstLine="0"/>
              <w:rPr>
                <w:color w:val="000000" w:themeColor="text1"/>
              </w:rPr>
            </w:pPr>
          </w:p>
        </w:tc>
        <w:tc>
          <w:tcPr>
            <w:tcW w:w="825" w:type="dxa"/>
          </w:tcPr>
          <w:p w14:paraId="0F8239A8" w14:textId="19651874" w:rsidR="00A71BDD" w:rsidRPr="001178E5" w:rsidRDefault="00A71BDD" w:rsidP="00A71BDD">
            <w:pPr>
              <w:pStyle w:val="SectCTableText"/>
              <w:spacing w:before="200" w:after="0" w:line="240" w:lineRule="auto"/>
              <w:ind w:left="51" w:firstLine="0"/>
              <w:rPr>
                <w:color w:val="000000" w:themeColor="text1"/>
              </w:rPr>
            </w:pPr>
            <w:r w:rsidRPr="001178E5">
              <w:rPr>
                <w:color w:val="000000" w:themeColor="text1"/>
              </w:rPr>
              <w:t>3.2</w:t>
            </w:r>
          </w:p>
        </w:tc>
        <w:tc>
          <w:tcPr>
            <w:tcW w:w="5837" w:type="dxa"/>
          </w:tcPr>
          <w:p w14:paraId="11EAA180" w14:textId="2BDD8CDA" w:rsidR="00A71BDD" w:rsidRPr="001178E5" w:rsidRDefault="00A71BDD" w:rsidP="00A71BDD">
            <w:pPr>
              <w:pStyle w:val="SectCTableText"/>
              <w:spacing w:before="200" w:after="0" w:line="240" w:lineRule="auto"/>
              <w:ind w:left="51" w:firstLine="0"/>
              <w:rPr>
                <w:color w:val="000000" w:themeColor="text1"/>
              </w:rPr>
            </w:pPr>
            <w:r w:rsidRPr="001178E5">
              <w:rPr>
                <w:color w:val="000000" w:themeColor="text1"/>
              </w:rPr>
              <w:t>Set out floor joists for a fitted floor or platform floor according to work instructions and specifications</w:t>
            </w:r>
            <w:r w:rsidR="00344324">
              <w:rPr>
                <w:color w:val="000000" w:themeColor="text1"/>
              </w:rPr>
              <w:t>.</w:t>
            </w:r>
          </w:p>
        </w:tc>
      </w:tr>
      <w:tr w:rsidR="00A71BDD" w:rsidRPr="00CB0816" w14:paraId="003A9289" w14:textId="77777777" w:rsidTr="00A71BDD">
        <w:tc>
          <w:tcPr>
            <w:tcW w:w="490" w:type="dxa"/>
          </w:tcPr>
          <w:p w14:paraId="5B605DBD" w14:textId="77777777" w:rsidR="00A71BDD" w:rsidRPr="001178E5" w:rsidRDefault="00A71BDD" w:rsidP="00A71BDD">
            <w:pPr>
              <w:pStyle w:val="SectCTableText"/>
              <w:spacing w:before="200" w:after="0" w:line="240" w:lineRule="auto"/>
              <w:ind w:left="0" w:firstLine="0"/>
              <w:rPr>
                <w:color w:val="000000" w:themeColor="text1"/>
              </w:rPr>
            </w:pPr>
          </w:p>
        </w:tc>
        <w:tc>
          <w:tcPr>
            <w:tcW w:w="2595" w:type="dxa"/>
          </w:tcPr>
          <w:p w14:paraId="1AF91160" w14:textId="77777777" w:rsidR="00A71BDD" w:rsidRPr="001178E5" w:rsidRDefault="00A71BDD" w:rsidP="00A71BDD">
            <w:pPr>
              <w:pStyle w:val="SectCTableText"/>
              <w:spacing w:before="200" w:after="0" w:line="240" w:lineRule="auto"/>
              <w:ind w:left="51" w:firstLine="0"/>
              <w:rPr>
                <w:color w:val="000000" w:themeColor="text1"/>
              </w:rPr>
            </w:pPr>
          </w:p>
        </w:tc>
        <w:tc>
          <w:tcPr>
            <w:tcW w:w="825" w:type="dxa"/>
          </w:tcPr>
          <w:p w14:paraId="601C5110" w14:textId="62143176" w:rsidR="00A71BDD" w:rsidRPr="001178E5" w:rsidRDefault="00A71BDD" w:rsidP="00A71BDD">
            <w:pPr>
              <w:pStyle w:val="SectCTableText"/>
              <w:spacing w:before="200" w:after="0" w:line="240" w:lineRule="auto"/>
              <w:ind w:left="51" w:firstLine="0"/>
              <w:rPr>
                <w:color w:val="000000" w:themeColor="text1"/>
              </w:rPr>
            </w:pPr>
            <w:r w:rsidRPr="001178E5">
              <w:rPr>
                <w:color w:val="000000" w:themeColor="text1"/>
              </w:rPr>
              <w:t>3.3</w:t>
            </w:r>
          </w:p>
        </w:tc>
        <w:tc>
          <w:tcPr>
            <w:tcW w:w="5837" w:type="dxa"/>
          </w:tcPr>
          <w:p w14:paraId="395EADB4" w14:textId="08901F37" w:rsidR="00A71BDD" w:rsidRPr="001178E5" w:rsidRDefault="00A71BDD" w:rsidP="00A71BDD">
            <w:pPr>
              <w:pStyle w:val="SectCTableText"/>
              <w:spacing w:before="200" w:after="0" w:line="240" w:lineRule="auto"/>
              <w:ind w:left="51" w:firstLine="0"/>
              <w:rPr>
                <w:color w:val="000000" w:themeColor="text1"/>
              </w:rPr>
            </w:pPr>
            <w:r w:rsidRPr="001178E5">
              <w:rPr>
                <w:color w:val="000000" w:themeColor="text1"/>
              </w:rPr>
              <w:t>Install floor joists according to relevant codes and standards</w:t>
            </w:r>
            <w:r w:rsidR="00344324">
              <w:rPr>
                <w:color w:val="000000" w:themeColor="text1"/>
              </w:rPr>
              <w:t>.</w:t>
            </w:r>
          </w:p>
        </w:tc>
      </w:tr>
      <w:tr w:rsidR="00A71BDD" w:rsidRPr="00CB0816" w14:paraId="4561C855" w14:textId="77777777" w:rsidTr="00A71BDD">
        <w:tc>
          <w:tcPr>
            <w:tcW w:w="490" w:type="dxa"/>
          </w:tcPr>
          <w:p w14:paraId="71075977" w14:textId="77777777" w:rsidR="00A71BDD" w:rsidRPr="001178E5" w:rsidRDefault="00A71BDD" w:rsidP="00A71BDD">
            <w:pPr>
              <w:pStyle w:val="SectCTableText"/>
              <w:spacing w:before="200" w:after="0" w:line="240" w:lineRule="auto"/>
              <w:ind w:left="0" w:firstLine="0"/>
              <w:rPr>
                <w:color w:val="000000" w:themeColor="text1"/>
              </w:rPr>
            </w:pPr>
          </w:p>
        </w:tc>
        <w:tc>
          <w:tcPr>
            <w:tcW w:w="2595" w:type="dxa"/>
          </w:tcPr>
          <w:p w14:paraId="420026FC" w14:textId="77777777" w:rsidR="00A71BDD" w:rsidRPr="001178E5" w:rsidRDefault="00A71BDD" w:rsidP="00A71BDD">
            <w:pPr>
              <w:pStyle w:val="SectCTableText"/>
              <w:spacing w:before="200" w:after="0" w:line="240" w:lineRule="auto"/>
              <w:ind w:left="51" w:firstLine="0"/>
              <w:rPr>
                <w:color w:val="000000" w:themeColor="text1"/>
              </w:rPr>
            </w:pPr>
          </w:p>
        </w:tc>
        <w:tc>
          <w:tcPr>
            <w:tcW w:w="825" w:type="dxa"/>
          </w:tcPr>
          <w:p w14:paraId="1AE47C06" w14:textId="534F398C" w:rsidR="00A71BDD" w:rsidRPr="001178E5" w:rsidRDefault="00A71BDD" w:rsidP="00A71BDD">
            <w:pPr>
              <w:pStyle w:val="SectCTableText"/>
              <w:spacing w:before="200" w:after="0" w:line="240" w:lineRule="auto"/>
              <w:ind w:left="51" w:firstLine="0"/>
              <w:rPr>
                <w:color w:val="000000" w:themeColor="text1"/>
              </w:rPr>
            </w:pPr>
            <w:r w:rsidRPr="001178E5">
              <w:rPr>
                <w:color w:val="000000" w:themeColor="text1"/>
              </w:rPr>
              <w:t>3.4</w:t>
            </w:r>
          </w:p>
        </w:tc>
        <w:tc>
          <w:tcPr>
            <w:tcW w:w="5837" w:type="dxa"/>
          </w:tcPr>
          <w:p w14:paraId="4A76A9ED" w14:textId="2A4F6341" w:rsidR="00A71BDD" w:rsidRPr="001178E5" w:rsidRDefault="00A71BDD" w:rsidP="00A71BDD">
            <w:pPr>
              <w:pStyle w:val="SectCTableText"/>
              <w:spacing w:before="200" w:after="0" w:line="240" w:lineRule="auto"/>
              <w:ind w:left="51" w:firstLine="0"/>
              <w:rPr>
                <w:color w:val="000000" w:themeColor="text1"/>
              </w:rPr>
            </w:pPr>
            <w:r w:rsidRPr="001178E5">
              <w:rPr>
                <w:color w:val="000000" w:themeColor="text1"/>
              </w:rPr>
              <w:t>Install required solid blocking around doorways and openings according to work instructions and specifications</w:t>
            </w:r>
            <w:r w:rsidR="00344324">
              <w:rPr>
                <w:color w:val="000000" w:themeColor="text1"/>
              </w:rPr>
              <w:t>.</w:t>
            </w:r>
          </w:p>
        </w:tc>
      </w:tr>
      <w:tr w:rsidR="00A71BDD" w:rsidRPr="00CB0816" w14:paraId="7515AEE1" w14:textId="77777777" w:rsidTr="00A71BDD">
        <w:tc>
          <w:tcPr>
            <w:tcW w:w="490" w:type="dxa"/>
          </w:tcPr>
          <w:p w14:paraId="3A85DD8F" w14:textId="77777777" w:rsidR="00A71BDD" w:rsidRPr="001178E5" w:rsidRDefault="00A71BDD" w:rsidP="00A71BDD">
            <w:pPr>
              <w:pStyle w:val="SectCTableText"/>
              <w:spacing w:before="200" w:after="0" w:line="240" w:lineRule="auto"/>
              <w:ind w:left="0" w:firstLine="0"/>
              <w:rPr>
                <w:color w:val="000000" w:themeColor="text1"/>
              </w:rPr>
            </w:pPr>
          </w:p>
        </w:tc>
        <w:tc>
          <w:tcPr>
            <w:tcW w:w="2595" w:type="dxa"/>
          </w:tcPr>
          <w:p w14:paraId="3C917ECE" w14:textId="77777777" w:rsidR="00A71BDD" w:rsidRPr="001178E5" w:rsidRDefault="00A71BDD" w:rsidP="00A71BDD">
            <w:pPr>
              <w:pStyle w:val="SectCTableText"/>
              <w:spacing w:before="200" w:after="0" w:line="240" w:lineRule="auto"/>
              <w:ind w:left="51" w:firstLine="0"/>
              <w:rPr>
                <w:color w:val="000000" w:themeColor="text1"/>
              </w:rPr>
            </w:pPr>
          </w:p>
        </w:tc>
        <w:tc>
          <w:tcPr>
            <w:tcW w:w="825" w:type="dxa"/>
          </w:tcPr>
          <w:p w14:paraId="34BA8618" w14:textId="5BE2E10D" w:rsidR="00A71BDD" w:rsidRPr="001178E5" w:rsidRDefault="00A71BDD" w:rsidP="00A71BDD">
            <w:pPr>
              <w:pStyle w:val="SectCTableText"/>
              <w:spacing w:before="200" w:after="0" w:line="240" w:lineRule="auto"/>
              <w:ind w:left="51" w:firstLine="0"/>
              <w:rPr>
                <w:color w:val="000000" w:themeColor="text1"/>
              </w:rPr>
            </w:pPr>
            <w:r w:rsidRPr="001178E5">
              <w:rPr>
                <w:color w:val="000000" w:themeColor="text1"/>
              </w:rPr>
              <w:t>3.5</w:t>
            </w:r>
          </w:p>
        </w:tc>
        <w:tc>
          <w:tcPr>
            <w:tcW w:w="5837" w:type="dxa"/>
          </w:tcPr>
          <w:p w14:paraId="72B717B7" w14:textId="2B09A047" w:rsidR="00A71BDD" w:rsidRPr="001178E5" w:rsidRDefault="00A71BDD" w:rsidP="00A71BDD">
            <w:pPr>
              <w:pStyle w:val="SectCTableText"/>
              <w:spacing w:before="200" w:after="0" w:line="240" w:lineRule="auto"/>
              <w:ind w:left="51" w:firstLine="0"/>
              <w:rPr>
                <w:color w:val="000000" w:themeColor="text1"/>
              </w:rPr>
            </w:pPr>
            <w:r w:rsidRPr="001178E5">
              <w:rPr>
                <w:color w:val="000000" w:themeColor="text1"/>
              </w:rPr>
              <w:t>Ensure sub</w:t>
            </w:r>
            <w:r>
              <w:rPr>
                <w:color w:val="000000" w:themeColor="text1"/>
              </w:rPr>
              <w:t>-</w:t>
            </w:r>
            <w:r w:rsidRPr="001178E5">
              <w:rPr>
                <w:color w:val="000000" w:themeColor="text1"/>
              </w:rPr>
              <w:t>floor joists are flat and level</w:t>
            </w:r>
            <w:r w:rsidR="00344324">
              <w:rPr>
                <w:color w:val="000000" w:themeColor="text1"/>
              </w:rPr>
              <w:t>.</w:t>
            </w:r>
          </w:p>
        </w:tc>
      </w:tr>
      <w:tr w:rsidR="00A71BDD" w:rsidRPr="00CB0816" w14:paraId="5006A51A" w14:textId="77777777" w:rsidTr="00A71BDD">
        <w:tc>
          <w:tcPr>
            <w:tcW w:w="490" w:type="dxa"/>
          </w:tcPr>
          <w:p w14:paraId="46FA3D1F" w14:textId="77777777" w:rsidR="00A71BDD" w:rsidRPr="001178E5" w:rsidRDefault="00A71BDD" w:rsidP="00A71BDD">
            <w:pPr>
              <w:pStyle w:val="SectCTableText"/>
              <w:spacing w:before="200" w:after="0" w:line="240" w:lineRule="auto"/>
              <w:ind w:left="0" w:firstLine="0"/>
              <w:rPr>
                <w:color w:val="000000" w:themeColor="text1"/>
              </w:rPr>
            </w:pPr>
          </w:p>
        </w:tc>
        <w:tc>
          <w:tcPr>
            <w:tcW w:w="2595" w:type="dxa"/>
          </w:tcPr>
          <w:p w14:paraId="0907A28F" w14:textId="77777777" w:rsidR="00A71BDD" w:rsidRPr="001178E5" w:rsidRDefault="00A71BDD" w:rsidP="00A71BDD">
            <w:pPr>
              <w:pStyle w:val="SectCTableText"/>
              <w:spacing w:before="200" w:after="0" w:line="240" w:lineRule="auto"/>
              <w:ind w:left="51" w:firstLine="0"/>
              <w:rPr>
                <w:color w:val="000000" w:themeColor="text1"/>
              </w:rPr>
            </w:pPr>
          </w:p>
        </w:tc>
        <w:tc>
          <w:tcPr>
            <w:tcW w:w="825" w:type="dxa"/>
          </w:tcPr>
          <w:p w14:paraId="04F408B1" w14:textId="29F8C09F" w:rsidR="00A71BDD" w:rsidRPr="001178E5" w:rsidRDefault="00A71BDD" w:rsidP="00A71BDD">
            <w:pPr>
              <w:pStyle w:val="SectCTableText"/>
              <w:spacing w:before="200" w:after="0" w:line="240" w:lineRule="auto"/>
              <w:ind w:left="51" w:firstLine="0"/>
              <w:rPr>
                <w:color w:val="000000" w:themeColor="text1"/>
              </w:rPr>
            </w:pPr>
            <w:r w:rsidRPr="001178E5">
              <w:rPr>
                <w:color w:val="000000" w:themeColor="text1"/>
              </w:rPr>
              <w:t>3.6</w:t>
            </w:r>
          </w:p>
        </w:tc>
        <w:tc>
          <w:tcPr>
            <w:tcW w:w="5837" w:type="dxa"/>
          </w:tcPr>
          <w:p w14:paraId="20FE1F62" w14:textId="5CDB923E" w:rsidR="00A71BDD" w:rsidRPr="001178E5" w:rsidRDefault="00A71BDD" w:rsidP="00A71BDD">
            <w:pPr>
              <w:pStyle w:val="SectCTableText"/>
              <w:spacing w:before="200" w:after="0" w:line="240" w:lineRule="auto"/>
              <w:ind w:left="51" w:firstLine="0"/>
              <w:rPr>
                <w:color w:val="000000" w:themeColor="text1"/>
              </w:rPr>
            </w:pPr>
            <w:r w:rsidRPr="001178E5">
              <w:rPr>
                <w:rFonts w:eastAsia="Arial"/>
                <w:color w:val="000000" w:themeColor="text1"/>
              </w:rPr>
              <w:t xml:space="preserve">Carry out </w:t>
            </w:r>
            <w:r w:rsidRPr="001178E5">
              <w:rPr>
                <w:color w:val="000000" w:themeColor="text1"/>
              </w:rPr>
              <w:t>sub-floor framing</w:t>
            </w:r>
            <w:r w:rsidRPr="001178E5">
              <w:rPr>
                <w:rFonts w:eastAsia="Arial"/>
                <w:color w:val="000000" w:themeColor="text1"/>
              </w:rPr>
              <w:t xml:space="preserve"> procedures to the required standard ensuring safety for self and others</w:t>
            </w:r>
            <w:r w:rsidR="00344324">
              <w:rPr>
                <w:rFonts w:eastAsia="Arial"/>
                <w:color w:val="000000" w:themeColor="text1"/>
              </w:rPr>
              <w:t>.</w:t>
            </w:r>
          </w:p>
        </w:tc>
      </w:tr>
      <w:tr w:rsidR="00A71BDD" w:rsidRPr="00CB0816" w14:paraId="2770F206" w14:textId="77777777" w:rsidTr="00A71BDD">
        <w:tc>
          <w:tcPr>
            <w:tcW w:w="490" w:type="dxa"/>
          </w:tcPr>
          <w:p w14:paraId="65F310EA" w14:textId="6141154A" w:rsidR="00A71BDD" w:rsidRPr="001178E5" w:rsidRDefault="00A71BDD" w:rsidP="00A71BDD">
            <w:pPr>
              <w:pStyle w:val="SectCTableText"/>
              <w:spacing w:before="200" w:after="0" w:line="240" w:lineRule="auto"/>
              <w:ind w:left="0" w:firstLine="0"/>
              <w:rPr>
                <w:color w:val="000000" w:themeColor="text1"/>
              </w:rPr>
            </w:pPr>
            <w:r w:rsidRPr="001178E5">
              <w:rPr>
                <w:color w:val="000000" w:themeColor="text1"/>
              </w:rPr>
              <w:t>4</w:t>
            </w:r>
            <w:r>
              <w:rPr>
                <w:color w:val="000000" w:themeColor="text1"/>
              </w:rPr>
              <w:t>.</w:t>
            </w:r>
          </w:p>
        </w:tc>
        <w:tc>
          <w:tcPr>
            <w:tcW w:w="2595" w:type="dxa"/>
          </w:tcPr>
          <w:p w14:paraId="38DCD586" w14:textId="619F5697" w:rsidR="00A71BDD" w:rsidRPr="001178E5" w:rsidRDefault="00A71BDD" w:rsidP="00A71BDD">
            <w:pPr>
              <w:pStyle w:val="SectCTableText"/>
              <w:spacing w:before="200" w:after="0" w:line="240" w:lineRule="auto"/>
              <w:ind w:left="51" w:firstLine="0"/>
              <w:rPr>
                <w:color w:val="000000" w:themeColor="text1"/>
              </w:rPr>
            </w:pPr>
            <w:r w:rsidRPr="001178E5">
              <w:t>Clean</w:t>
            </w:r>
            <w:r w:rsidRPr="001178E5">
              <w:rPr>
                <w:spacing w:val="-6"/>
              </w:rPr>
              <w:t xml:space="preserve"> </w:t>
            </w:r>
            <w:r w:rsidRPr="001178E5">
              <w:t>up</w:t>
            </w:r>
          </w:p>
        </w:tc>
        <w:tc>
          <w:tcPr>
            <w:tcW w:w="825" w:type="dxa"/>
          </w:tcPr>
          <w:p w14:paraId="0AF83A78" w14:textId="38C9CE6D" w:rsidR="00A71BDD" w:rsidRPr="001178E5" w:rsidRDefault="00A71BDD" w:rsidP="00A71BDD">
            <w:pPr>
              <w:pStyle w:val="SectCTableText"/>
              <w:spacing w:before="200" w:after="0" w:line="240" w:lineRule="auto"/>
              <w:ind w:left="51" w:firstLine="0"/>
              <w:rPr>
                <w:color w:val="000000" w:themeColor="text1"/>
              </w:rPr>
            </w:pPr>
            <w:r w:rsidRPr="001178E5">
              <w:rPr>
                <w:color w:val="000000" w:themeColor="text1"/>
              </w:rPr>
              <w:t>4.1</w:t>
            </w:r>
          </w:p>
        </w:tc>
        <w:tc>
          <w:tcPr>
            <w:tcW w:w="5837" w:type="dxa"/>
          </w:tcPr>
          <w:p w14:paraId="6FE7B754" w14:textId="38AFB016" w:rsidR="00A71BDD" w:rsidRPr="001178E5" w:rsidRDefault="00A71BDD" w:rsidP="00A71BDD">
            <w:pPr>
              <w:pStyle w:val="SectCTableText"/>
              <w:spacing w:before="200" w:after="0" w:line="240" w:lineRule="auto"/>
              <w:ind w:left="51" w:firstLine="0"/>
              <w:rPr>
                <w:rFonts w:eastAsia="Arial"/>
                <w:color w:val="000000" w:themeColor="text1"/>
              </w:rPr>
            </w:pPr>
            <w:r w:rsidRPr="001178E5">
              <w:rPr>
                <w:color w:val="000000" w:themeColor="text1"/>
              </w:rPr>
              <w:t>Clear work</w:t>
            </w:r>
            <w:r w:rsidRPr="001178E5">
              <w:rPr>
                <w:color w:val="000000" w:themeColor="text1"/>
                <w:spacing w:val="-5"/>
              </w:rPr>
              <w:t xml:space="preserve"> </w:t>
            </w:r>
            <w:r w:rsidRPr="001178E5">
              <w:rPr>
                <w:color w:val="000000" w:themeColor="text1"/>
              </w:rPr>
              <w:t>area</w:t>
            </w:r>
            <w:r w:rsidRPr="001178E5">
              <w:rPr>
                <w:color w:val="000000" w:themeColor="text1"/>
                <w:spacing w:val="-4"/>
              </w:rPr>
              <w:t xml:space="preserve"> </w:t>
            </w:r>
            <w:r w:rsidRPr="001178E5">
              <w:rPr>
                <w:color w:val="000000" w:themeColor="text1"/>
              </w:rPr>
              <w:t>and</w:t>
            </w:r>
            <w:r w:rsidRPr="001178E5">
              <w:rPr>
                <w:color w:val="000000" w:themeColor="text1"/>
                <w:spacing w:val="-3"/>
              </w:rPr>
              <w:t xml:space="preserve"> dispose of, reuse or recycle </w:t>
            </w:r>
            <w:r w:rsidRPr="001178E5">
              <w:rPr>
                <w:color w:val="000000" w:themeColor="text1"/>
                <w:spacing w:val="-2"/>
              </w:rPr>
              <w:t>m</w:t>
            </w:r>
            <w:r w:rsidRPr="001178E5">
              <w:rPr>
                <w:color w:val="000000" w:themeColor="text1"/>
              </w:rPr>
              <w:t>aterials</w:t>
            </w:r>
            <w:r w:rsidRPr="001178E5">
              <w:rPr>
                <w:color w:val="000000" w:themeColor="text1"/>
                <w:spacing w:val="-9"/>
              </w:rPr>
              <w:t xml:space="preserve"> </w:t>
            </w:r>
            <w:r w:rsidRPr="001178E5">
              <w:rPr>
                <w:color w:val="000000" w:themeColor="text1"/>
              </w:rPr>
              <w:t>in</w:t>
            </w:r>
            <w:r w:rsidRPr="001178E5">
              <w:rPr>
                <w:color w:val="000000" w:themeColor="text1"/>
                <w:spacing w:val="-2"/>
              </w:rPr>
              <w:t xml:space="preserve"> </w:t>
            </w:r>
            <w:r w:rsidRPr="001178E5">
              <w:rPr>
                <w:color w:val="000000" w:themeColor="text1"/>
              </w:rPr>
              <w:t>accorda</w:t>
            </w:r>
            <w:r w:rsidRPr="001178E5">
              <w:rPr>
                <w:color w:val="000000" w:themeColor="text1"/>
                <w:spacing w:val="-1"/>
              </w:rPr>
              <w:t>n</w:t>
            </w:r>
            <w:r w:rsidRPr="001178E5">
              <w:rPr>
                <w:color w:val="000000" w:themeColor="text1"/>
              </w:rPr>
              <w:t>ce</w:t>
            </w:r>
            <w:r w:rsidRPr="001178E5">
              <w:rPr>
                <w:color w:val="000000" w:themeColor="text1"/>
                <w:spacing w:val="-11"/>
              </w:rPr>
              <w:t xml:space="preserve"> </w:t>
            </w:r>
            <w:r w:rsidRPr="001178E5">
              <w:rPr>
                <w:color w:val="000000" w:themeColor="text1"/>
              </w:rPr>
              <w:t>with</w:t>
            </w:r>
            <w:r w:rsidRPr="001178E5">
              <w:rPr>
                <w:color w:val="000000" w:themeColor="text1"/>
                <w:spacing w:val="-4"/>
              </w:rPr>
              <w:t xml:space="preserve"> </w:t>
            </w:r>
            <w:r w:rsidRPr="001178E5">
              <w:rPr>
                <w:color w:val="000000" w:themeColor="text1"/>
              </w:rPr>
              <w:t>le</w:t>
            </w:r>
            <w:r w:rsidRPr="001178E5">
              <w:rPr>
                <w:color w:val="000000" w:themeColor="text1"/>
                <w:spacing w:val="-1"/>
              </w:rPr>
              <w:t>g</w:t>
            </w:r>
            <w:r w:rsidRPr="001178E5">
              <w:rPr>
                <w:color w:val="000000" w:themeColor="text1"/>
                <w:spacing w:val="1"/>
              </w:rPr>
              <w:t>i</w:t>
            </w:r>
            <w:r w:rsidRPr="001178E5">
              <w:rPr>
                <w:color w:val="000000" w:themeColor="text1"/>
              </w:rPr>
              <w:t>slation,</w:t>
            </w:r>
            <w:r w:rsidRPr="001178E5">
              <w:rPr>
                <w:color w:val="000000" w:themeColor="text1"/>
                <w:spacing w:val="-11"/>
              </w:rPr>
              <w:t xml:space="preserve"> </w:t>
            </w:r>
            <w:r w:rsidRPr="001178E5">
              <w:rPr>
                <w:color w:val="000000" w:themeColor="text1"/>
              </w:rPr>
              <w:t>reg</w:t>
            </w:r>
            <w:r w:rsidRPr="001178E5">
              <w:rPr>
                <w:color w:val="000000" w:themeColor="text1"/>
                <w:spacing w:val="-1"/>
              </w:rPr>
              <w:t>u</w:t>
            </w:r>
            <w:r w:rsidRPr="001178E5">
              <w:rPr>
                <w:color w:val="000000" w:themeColor="text1"/>
              </w:rPr>
              <w:t>lations</w:t>
            </w:r>
            <w:r w:rsidRPr="001178E5">
              <w:rPr>
                <w:color w:val="000000" w:themeColor="text1"/>
                <w:spacing w:val="-11"/>
              </w:rPr>
              <w:t xml:space="preserve"> </w:t>
            </w:r>
            <w:r w:rsidRPr="001178E5">
              <w:rPr>
                <w:color w:val="000000" w:themeColor="text1"/>
              </w:rPr>
              <w:t>and codes</w:t>
            </w:r>
            <w:r w:rsidRPr="001178E5">
              <w:rPr>
                <w:color w:val="000000" w:themeColor="text1"/>
                <w:spacing w:val="-5"/>
              </w:rPr>
              <w:t xml:space="preserve"> </w:t>
            </w:r>
            <w:r w:rsidRPr="001178E5">
              <w:rPr>
                <w:color w:val="000000" w:themeColor="text1"/>
              </w:rPr>
              <w:t>of</w:t>
            </w:r>
            <w:r w:rsidRPr="001178E5">
              <w:rPr>
                <w:color w:val="000000" w:themeColor="text1"/>
                <w:spacing w:val="-2"/>
              </w:rPr>
              <w:t xml:space="preserve"> </w:t>
            </w:r>
            <w:r w:rsidRPr="001178E5">
              <w:rPr>
                <w:color w:val="000000" w:themeColor="text1"/>
              </w:rPr>
              <w:t>practice</w:t>
            </w:r>
            <w:r w:rsidRPr="001178E5">
              <w:rPr>
                <w:color w:val="000000" w:themeColor="text1"/>
                <w:spacing w:val="-8"/>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work instructions</w:t>
            </w:r>
            <w:r w:rsidR="00344324">
              <w:rPr>
                <w:color w:val="000000" w:themeColor="text1"/>
              </w:rPr>
              <w:t>.</w:t>
            </w:r>
          </w:p>
        </w:tc>
      </w:tr>
      <w:tr w:rsidR="00A71BDD" w:rsidRPr="00CB0816" w14:paraId="718BD59F" w14:textId="77777777" w:rsidTr="00A71BDD">
        <w:tc>
          <w:tcPr>
            <w:tcW w:w="490" w:type="dxa"/>
          </w:tcPr>
          <w:p w14:paraId="57925E6B" w14:textId="77777777" w:rsidR="00A71BDD" w:rsidRPr="001178E5" w:rsidRDefault="00A71BDD" w:rsidP="00A71BDD">
            <w:pPr>
              <w:pStyle w:val="SectCTableText"/>
              <w:spacing w:before="200" w:after="0" w:line="240" w:lineRule="auto"/>
              <w:ind w:left="0" w:firstLine="0"/>
              <w:rPr>
                <w:color w:val="000000" w:themeColor="text1"/>
              </w:rPr>
            </w:pPr>
          </w:p>
        </w:tc>
        <w:tc>
          <w:tcPr>
            <w:tcW w:w="2595" w:type="dxa"/>
          </w:tcPr>
          <w:p w14:paraId="253D25B6" w14:textId="77777777" w:rsidR="00A71BDD" w:rsidRPr="001178E5" w:rsidRDefault="00A71BDD" w:rsidP="00A71BDD">
            <w:pPr>
              <w:pStyle w:val="SectCTableText"/>
              <w:spacing w:before="200" w:after="0" w:line="240" w:lineRule="auto"/>
              <w:ind w:left="51" w:firstLine="0"/>
            </w:pPr>
          </w:p>
        </w:tc>
        <w:tc>
          <w:tcPr>
            <w:tcW w:w="825" w:type="dxa"/>
          </w:tcPr>
          <w:p w14:paraId="35DC6DBE" w14:textId="1C8F3916" w:rsidR="00A71BDD" w:rsidRPr="001178E5" w:rsidRDefault="00A71BDD" w:rsidP="00A71BDD">
            <w:pPr>
              <w:pStyle w:val="SectCTableText"/>
              <w:spacing w:before="200" w:after="0" w:line="240" w:lineRule="auto"/>
              <w:ind w:left="51" w:firstLine="0"/>
              <w:rPr>
                <w:color w:val="000000" w:themeColor="text1"/>
              </w:rPr>
            </w:pPr>
            <w:r w:rsidRPr="001178E5">
              <w:rPr>
                <w:color w:val="000000" w:themeColor="text1"/>
              </w:rPr>
              <w:t>4.2</w:t>
            </w:r>
          </w:p>
        </w:tc>
        <w:tc>
          <w:tcPr>
            <w:tcW w:w="5837" w:type="dxa"/>
          </w:tcPr>
          <w:p w14:paraId="646AD575" w14:textId="748A6B2F" w:rsidR="00A71BDD" w:rsidRPr="001178E5" w:rsidRDefault="00A71BDD" w:rsidP="00A71BDD">
            <w:pPr>
              <w:pStyle w:val="SectCTableText"/>
              <w:spacing w:before="200" w:after="0" w:line="240" w:lineRule="auto"/>
              <w:ind w:left="51" w:firstLine="0"/>
              <w:rPr>
                <w:color w:val="000000" w:themeColor="text1"/>
              </w:rPr>
            </w:pPr>
            <w:r w:rsidRPr="001178E5">
              <w:rPr>
                <w:color w:val="000000" w:themeColor="text1"/>
              </w:rPr>
              <w:t>Clean and store tools</w:t>
            </w:r>
            <w:r w:rsidRPr="001178E5">
              <w:rPr>
                <w:color w:val="000000" w:themeColor="text1"/>
                <w:spacing w:val="-5"/>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equip</w:t>
            </w:r>
            <w:r w:rsidRPr="001178E5">
              <w:rPr>
                <w:color w:val="000000" w:themeColor="text1"/>
                <w:spacing w:val="-2"/>
              </w:rPr>
              <w:t>m</w:t>
            </w:r>
            <w:r w:rsidRPr="001178E5">
              <w:rPr>
                <w:color w:val="000000" w:themeColor="text1"/>
              </w:rPr>
              <w:t>ent</w:t>
            </w:r>
            <w:r w:rsidRPr="001178E5">
              <w:rPr>
                <w:color w:val="000000" w:themeColor="text1"/>
                <w:spacing w:val="-10"/>
              </w:rPr>
              <w:t xml:space="preserve"> </w:t>
            </w:r>
            <w:r w:rsidRPr="001178E5">
              <w:rPr>
                <w:color w:val="000000" w:themeColor="text1"/>
              </w:rPr>
              <w:t>after</w:t>
            </w:r>
            <w:r w:rsidRPr="001178E5">
              <w:rPr>
                <w:color w:val="000000" w:themeColor="text1"/>
                <w:spacing w:val="-4"/>
              </w:rPr>
              <w:t xml:space="preserve"> </w:t>
            </w:r>
            <w:r w:rsidRPr="001178E5">
              <w:rPr>
                <w:color w:val="000000" w:themeColor="text1"/>
              </w:rPr>
              <w:t>use</w:t>
            </w:r>
            <w:r w:rsidRPr="001178E5">
              <w:rPr>
                <w:color w:val="000000" w:themeColor="text1"/>
                <w:spacing w:val="-3"/>
              </w:rPr>
              <w:t xml:space="preserve"> </w:t>
            </w:r>
            <w:r w:rsidRPr="001178E5">
              <w:rPr>
                <w:color w:val="000000" w:themeColor="text1"/>
              </w:rPr>
              <w:t>by following</w:t>
            </w:r>
            <w:r w:rsidRPr="001178E5">
              <w:rPr>
                <w:color w:val="000000" w:themeColor="text1"/>
                <w:spacing w:val="-9"/>
              </w:rPr>
              <w:t xml:space="preserve"> </w:t>
            </w:r>
            <w:r w:rsidRPr="001178E5">
              <w:rPr>
                <w:color w:val="000000" w:themeColor="text1"/>
              </w:rPr>
              <w:t>safe</w:t>
            </w:r>
            <w:r w:rsidRPr="001178E5">
              <w:rPr>
                <w:color w:val="000000" w:themeColor="text1"/>
                <w:spacing w:val="-4"/>
              </w:rPr>
              <w:t xml:space="preserve"> </w:t>
            </w:r>
            <w:r w:rsidRPr="001178E5">
              <w:rPr>
                <w:color w:val="000000" w:themeColor="text1"/>
              </w:rPr>
              <w:t>working</w:t>
            </w:r>
            <w:r w:rsidRPr="001178E5">
              <w:rPr>
                <w:color w:val="000000" w:themeColor="text1"/>
                <w:spacing w:val="-8"/>
              </w:rPr>
              <w:t xml:space="preserve"> </w:t>
            </w:r>
            <w:r w:rsidRPr="001178E5">
              <w:rPr>
                <w:color w:val="000000" w:themeColor="text1"/>
              </w:rPr>
              <w:t>practices</w:t>
            </w:r>
            <w:r w:rsidR="00344324">
              <w:rPr>
                <w:color w:val="000000" w:themeColor="text1"/>
              </w:rPr>
              <w:t>.</w:t>
            </w:r>
          </w:p>
        </w:tc>
      </w:tr>
      <w:tr w:rsidR="00A71BDD" w:rsidRPr="00CB0816" w14:paraId="16DCAD9D" w14:textId="77777777" w:rsidTr="00A71BDD">
        <w:tc>
          <w:tcPr>
            <w:tcW w:w="9747" w:type="dxa"/>
            <w:gridSpan w:val="4"/>
          </w:tcPr>
          <w:p w14:paraId="33DF4166" w14:textId="77777777" w:rsidR="00A71BDD" w:rsidRPr="00CB0816" w:rsidRDefault="00A71BDD" w:rsidP="00A71BDD">
            <w:pPr>
              <w:pStyle w:val="SectCTableText"/>
              <w:spacing w:before="360" w:after="0" w:line="240" w:lineRule="auto"/>
              <w:ind w:left="0" w:firstLine="0"/>
              <w:rPr>
                <w:b/>
                <w:color w:val="000000" w:themeColor="text1"/>
              </w:rPr>
            </w:pPr>
            <w:r w:rsidRPr="00CB0816">
              <w:rPr>
                <w:b/>
                <w:color w:val="000000" w:themeColor="text1"/>
              </w:rPr>
              <w:t>REQUIRED SKILLS AND KNOWLEDGE</w:t>
            </w:r>
          </w:p>
        </w:tc>
      </w:tr>
      <w:tr w:rsidR="00A71BDD" w:rsidRPr="00CB0816" w14:paraId="4C915B5A" w14:textId="77777777" w:rsidTr="00A71BDD">
        <w:tc>
          <w:tcPr>
            <w:tcW w:w="9747" w:type="dxa"/>
            <w:gridSpan w:val="4"/>
          </w:tcPr>
          <w:p w14:paraId="2AFD256C" w14:textId="77777777" w:rsidR="00A71BDD" w:rsidRPr="00CB0816" w:rsidRDefault="00A71BDD" w:rsidP="00A71BDD">
            <w:pPr>
              <w:pStyle w:val="SectCTableText"/>
              <w:spacing w:after="0" w:line="240" w:lineRule="auto"/>
              <w:ind w:left="0" w:firstLine="0"/>
              <w:rPr>
                <w:i/>
                <w:color w:val="000000" w:themeColor="text1"/>
                <w:sz w:val="20"/>
              </w:rPr>
            </w:pPr>
            <w:r w:rsidRPr="00CB0816">
              <w:rPr>
                <w:i/>
                <w:color w:val="000000" w:themeColor="text1"/>
                <w:sz w:val="20"/>
              </w:rPr>
              <w:t>This describes the essential skills and knowledge and their level, required for this unit.</w:t>
            </w:r>
          </w:p>
        </w:tc>
      </w:tr>
      <w:tr w:rsidR="00A71BDD" w:rsidRPr="00CB0816" w14:paraId="21808FCB" w14:textId="77777777" w:rsidTr="00A71BDD">
        <w:tc>
          <w:tcPr>
            <w:tcW w:w="3085" w:type="dxa"/>
            <w:gridSpan w:val="2"/>
          </w:tcPr>
          <w:p w14:paraId="7F6A7198" w14:textId="77777777" w:rsidR="00A71BDD" w:rsidRPr="00CB0816" w:rsidRDefault="00A71BDD" w:rsidP="00A71BDD">
            <w:pPr>
              <w:pStyle w:val="SectCTableText"/>
              <w:spacing w:after="0" w:line="240" w:lineRule="auto"/>
              <w:ind w:left="0" w:firstLine="0"/>
              <w:rPr>
                <w:color w:val="000000" w:themeColor="text1"/>
              </w:rPr>
            </w:pPr>
            <w:r w:rsidRPr="00CB0816">
              <w:t>Required skills:</w:t>
            </w:r>
          </w:p>
        </w:tc>
        <w:tc>
          <w:tcPr>
            <w:tcW w:w="825" w:type="dxa"/>
          </w:tcPr>
          <w:p w14:paraId="3194D59F" w14:textId="77777777" w:rsidR="00A71BDD" w:rsidRPr="00CB0816" w:rsidRDefault="00A71BDD" w:rsidP="00A71BDD">
            <w:pPr>
              <w:pStyle w:val="SectCTableText"/>
              <w:spacing w:after="0" w:line="240" w:lineRule="auto"/>
              <w:ind w:left="0" w:firstLine="0"/>
              <w:rPr>
                <w:color w:val="000000" w:themeColor="text1"/>
              </w:rPr>
            </w:pPr>
          </w:p>
        </w:tc>
        <w:tc>
          <w:tcPr>
            <w:tcW w:w="5837" w:type="dxa"/>
          </w:tcPr>
          <w:p w14:paraId="35D402EA" w14:textId="77777777" w:rsidR="00A71BDD" w:rsidRPr="00CB0816" w:rsidRDefault="00A71BDD" w:rsidP="00A71BDD">
            <w:pPr>
              <w:pStyle w:val="SectCTableText"/>
              <w:spacing w:after="0" w:line="240" w:lineRule="auto"/>
              <w:ind w:left="0" w:firstLine="0"/>
              <w:rPr>
                <w:color w:val="000000" w:themeColor="text1"/>
              </w:rPr>
            </w:pPr>
          </w:p>
        </w:tc>
      </w:tr>
      <w:tr w:rsidR="00A71BDD" w:rsidRPr="00CB0816" w14:paraId="673BA108" w14:textId="77777777" w:rsidTr="00A71BDD">
        <w:trPr>
          <w:trHeight w:val="1840"/>
        </w:trPr>
        <w:tc>
          <w:tcPr>
            <w:tcW w:w="9747" w:type="dxa"/>
            <w:gridSpan w:val="4"/>
          </w:tcPr>
          <w:p w14:paraId="5C192ED8" w14:textId="77777777" w:rsidR="00A71BDD" w:rsidRPr="00CB0816" w:rsidRDefault="00A71BDD" w:rsidP="00A71BDD">
            <w:pPr>
              <w:pStyle w:val="BBul"/>
            </w:pPr>
            <w:r w:rsidRPr="00CB0816">
              <w:t>reading skills to interpret documentation, drawings, specifications and instructions</w:t>
            </w:r>
          </w:p>
          <w:p w14:paraId="4D26F4FA" w14:textId="77777777" w:rsidR="00A71BDD" w:rsidRPr="00CB0816" w:rsidRDefault="00A71BDD" w:rsidP="00A71BDD">
            <w:pPr>
              <w:pStyle w:val="BBul"/>
            </w:pPr>
            <w:r w:rsidRPr="00CB0816">
              <w:t>writing skills to complete basic documentation</w:t>
            </w:r>
          </w:p>
          <w:p w14:paraId="6A90F2DC" w14:textId="77777777" w:rsidR="00A71BDD" w:rsidRPr="00CB0816" w:rsidRDefault="00A71BDD" w:rsidP="00A71BDD">
            <w:pPr>
              <w:pStyle w:val="BBul"/>
            </w:pPr>
            <w:r w:rsidRPr="00CB0816">
              <w:t>oral communication skills to:</w:t>
            </w:r>
          </w:p>
          <w:p w14:paraId="55C1CC2B" w14:textId="65BB24DB" w:rsidR="00A71BDD" w:rsidRPr="00CB0816" w:rsidRDefault="00A71BDD" w:rsidP="00A71BDD">
            <w:pPr>
              <w:pStyle w:val="Dash"/>
              <w:spacing w:before="40"/>
            </w:pPr>
            <w:r w:rsidRPr="00CB0816">
              <w:t xml:space="preserve">use appropriate terminology for </w:t>
            </w:r>
            <w:r w:rsidRPr="001178E5">
              <w:t>sub-floor framing tasks</w:t>
            </w:r>
          </w:p>
          <w:p w14:paraId="06C27D31" w14:textId="77777777" w:rsidR="00A71BDD" w:rsidRPr="00CB0816" w:rsidRDefault="00A71BDD" w:rsidP="00A71BDD">
            <w:pPr>
              <w:pStyle w:val="Dash"/>
              <w:spacing w:before="40"/>
            </w:pPr>
            <w:r w:rsidRPr="00CB0816">
              <w:t>use questioning to identify and confirm task requirements</w:t>
            </w:r>
          </w:p>
          <w:p w14:paraId="6E498608" w14:textId="77777777" w:rsidR="00A71BDD" w:rsidRPr="00CB0816" w:rsidRDefault="00A71BDD" w:rsidP="00A71BDD">
            <w:pPr>
              <w:pStyle w:val="Dash"/>
              <w:spacing w:before="40"/>
            </w:pPr>
            <w:r w:rsidRPr="00CB0816">
              <w:t>report incidences and faults</w:t>
            </w:r>
          </w:p>
          <w:p w14:paraId="15A7DAD1" w14:textId="77777777" w:rsidR="00A71BDD" w:rsidRPr="00CB0816" w:rsidRDefault="00A71BDD" w:rsidP="00A71BDD">
            <w:pPr>
              <w:pStyle w:val="BBul"/>
            </w:pPr>
            <w:r w:rsidRPr="00CB0816">
              <w:t>numeracy skills to:</w:t>
            </w:r>
          </w:p>
          <w:p w14:paraId="63824BC8" w14:textId="7BF180FB" w:rsidR="00A71BDD" w:rsidRPr="00CB0816" w:rsidRDefault="00A71BDD" w:rsidP="00A71BDD">
            <w:pPr>
              <w:pStyle w:val="Dash"/>
            </w:pPr>
            <w:r w:rsidRPr="001178E5">
              <w:t>co</w:t>
            </w:r>
            <w:r w:rsidRPr="001178E5">
              <w:rPr>
                <w:spacing w:val="-2"/>
              </w:rPr>
              <w:t>m</w:t>
            </w:r>
            <w:r w:rsidRPr="001178E5">
              <w:t>plete</w:t>
            </w:r>
            <w:r w:rsidRPr="001178E5">
              <w:rPr>
                <w:spacing w:val="-7"/>
              </w:rPr>
              <w:t xml:space="preserve"> </w:t>
            </w:r>
            <w:r w:rsidRPr="001178E5">
              <w:t>measure</w:t>
            </w:r>
            <w:r w:rsidRPr="001178E5">
              <w:rPr>
                <w:spacing w:val="-2"/>
              </w:rPr>
              <w:t>m</w:t>
            </w:r>
            <w:r w:rsidRPr="001178E5">
              <w:t>ents and calculations for material requirements</w:t>
            </w:r>
          </w:p>
          <w:p w14:paraId="18A218EA" w14:textId="33EF985E" w:rsidR="00A71BDD" w:rsidRPr="00CB0816" w:rsidRDefault="00A71BDD" w:rsidP="00A71BDD">
            <w:pPr>
              <w:pStyle w:val="Dash"/>
            </w:pPr>
            <w:r w:rsidRPr="001178E5">
              <w:t>determine dimensions against specifications for set out and construction</w:t>
            </w:r>
          </w:p>
          <w:p w14:paraId="1DA29A02" w14:textId="77777777" w:rsidR="00A71BDD" w:rsidRPr="00CB0816" w:rsidRDefault="00A71BDD" w:rsidP="00A71BDD">
            <w:pPr>
              <w:pStyle w:val="BBul"/>
            </w:pPr>
            <w:r w:rsidRPr="00CB0816">
              <w:t>teamwork skills to ensure a safe working environment</w:t>
            </w:r>
          </w:p>
          <w:p w14:paraId="01FAFFC5" w14:textId="77777777" w:rsidR="00A71BDD" w:rsidRPr="00CB0816" w:rsidRDefault="00A71BDD" w:rsidP="00A71BDD">
            <w:pPr>
              <w:pStyle w:val="BBul"/>
            </w:pPr>
            <w:r w:rsidRPr="00CB0816">
              <w:t>planning and organising skills to:</w:t>
            </w:r>
          </w:p>
          <w:p w14:paraId="1532CF28" w14:textId="63D6189A" w:rsidR="00A71BDD" w:rsidRPr="00CB0816" w:rsidRDefault="00A71BDD" w:rsidP="00A71BDD">
            <w:pPr>
              <w:pStyle w:val="Dash"/>
            </w:pPr>
            <w:r w:rsidRPr="00CB0816">
              <w:t xml:space="preserve">identify and obtain tools, equipment and materials required for </w:t>
            </w:r>
            <w:r>
              <w:t>sub-floor framing</w:t>
            </w:r>
            <w:r w:rsidRPr="00CB0816">
              <w:t xml:space="preserve"> </w:t>
            </w:r>
          </w:p>
          <w:p w14:paraId="5941F9EA" w14:textId="77777777" w:rsidR="00A71BDD" w:rsidRPr="00CB0816" w:rsidRDefault="00A71BDD" w:rsidP="00A71BDD">
            <w:pPr>
              <w:pStyle w:val="Dash"/>
            </w:pPr>
            <w:r w:rsidRPr="00CB0816">
              <w:t>plan and complete tasks in appropriate sequence to avoid backtracking and rework</w:t>
            </w:r>
          </w:p>
          <w:p w14:paraId="531D6252" w14:textId="77777777" w:rsidR="00A71BDD" w:rsidRPr="00CB0816" w:rsidRDefault="00A71BDD" w:rsidP="00A71BDD">
            <w:pPr>
              <w:pStyle w:val="BBul"/>
            </w:pPr>
            <w:r w:rsidRPr="00CB0816">
              <w:t>self management skills to:</w:t>
            </w:r>
          </w:p>
          <w:p w14:paraId="2951B53D" w14:textId="77777777" w:rsidR="00A71BDD" w:rsidRPr="00CB0816" w:rsidRDefault="00A71BDD" w:rsidP="00A71BDD">
            <w:pPr>
              <w:pStyle w:val="Dash"/>
              <w:spacing w:before="40"/>
            </w:pPr>
            <w:r w:rsidRPr="00CB0816">
              <w:t xml:space="preserve">follow instructions </w:t>
            </w:r>
          </w:p>
          <w:p w14:paraId="3EA2A9A5" w14:textId="77777777" w:rsidR="00A71BDD" w:rsidRPr="00CB0816" w:rsidRDefault="00A71BDD" w:rsidP="00A71BDD">
            <w:pPr>
              <w:pStyle w:val="Dash"/>
              <w:spacing w:before="40"/>
            </w:pPr>
            <w:r w:rsidRPr="00CB0816">
              <w:t>manage workspace</w:t>
            </w:r>
          </w:p>
          <w:p w14:paraId="0152F989" w14:textId="77777777" w:rsidR="00A71BDD" w:rsidRPr="00CB0816" w:rsidRDefault="00A71BDD" w:rsidP="00A71BDD">
            <w:pPr>
              <w:pStyle w:val="BBul"/>
            </w:pPr>
            <w:r w:rsidRPr="00CB0816">
              <w:t>technology skills to safely use, handle and maintain tools and equipment.</w:t>
            </w:r>
          </w:p>
        </w:tc>
      </w:tr>
    </w:tbl>
    <w:p w14:paraId="759DACCF" w14:textId="77777777" w:rsidR="00A71BDD" w:rsidRPr="00CB0816" w:rsidRDefault="00A71BDD" w:rsidP="00A71BDD">
      <w:r w:rsidRPr="00CB0816">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A71BDD" w:rsidRPr="00CB0816" w14:paraId="0CA9AE3D" w14:textId="77777777" w:rsidTr="0069114D">
        <w:trPr>
          <w:trHeight w:val="20"/>
        </w:trPr>
        <w:tc>
          <w:tcPr>
            <w:tcW w:w="9747" w:type="dxa"/>
            <w:gridSpan w:val="2"/>
          </w:tcPr>
          <w:p w14:paraId="3CFB8500" w14:textId="77777777" w:rsidR="00A71BDD" w:rsidRPr="00CB0816" w:rsidRDefault="00A71BDD" w:rsidP="00A71BDD">
            <w:pPr>
              <w:pStyle w:val="SectCTableText"/>
              <w:spacing w:before="240" w:after="0" w:line="240" w:lineRule="auto"/>
              <w:ind w:left="0"/>
            </w:pPr>
            <w:r w:rsidRPr="00CB0816">
              <w:lastRenderedPageBreak/>
              <w:t>Required knowledge:</w:t>
            </w:r>
          </w:p>
        </w:tc>
        <w:tc>
          <w:tcPr>
            <w:tcW w:w="5837" w:type="dxa"/>
            <w:gridSpan w:val="3"/>
          </w:tcPr>
          <w:p w14:paraId="182A17F6" w14:textId="77777777" w:rsidR="00A71BDD" w:rsidRPr="00CB0816" w:rsidRDefault="00A71BDD" w:rsidP="00A71BDD">
            <w:pPr>
              <w:spacing w:before="0" w:line="240" w:lineRule="auto"/>
            </w:pPr>
          </w:p>
        </w:tc>
        <w:tc>
          <w:tcPr>
            <w:tcW w:w="5837" w:type="dxa"/>
          </w:tcPr>
          <w:p w14:paraId="21E5EC5F" w14:textId="77777777" w:rsidR="00A71BDD" w:rsidRPr="00CB0816" w:rsidRDefault="00A71BDD" w:rsidP="00A71BDD">
            <w:pPr>
              <w:spacing w:before="0" w:line="240" w:lineRule="auto"/>
            </w:pPr>
          </w:p>
        </w:tc>
      </w:tr>
      <w:tr w:rsidR="00A71BDD" w:rsidRPr="00CB0816" w14:paraId="16E5AD70" w14:textId="77777777" w:rsidTr="0069114D">
        <w:trPr>
          <w:gridAfter w:val="3"/>
          <w:wAfter w:w="11551" w:type="dxa"/>
          <w:trHeight w:val="1346"/>
        </w:trPr>
        <w:tc>
          <w:tcPr>
            <w:tcW w:w="9870" w:type="dxa"/>
            <w:gridSpan w:val="3"/>
            <w:tcBorders>
              <w:top w:val="nil"/>
              <w:left w:val="nil"/>
              <w:bottom w:val="nil"/>
              <w:right w:val="nil"/>
            </w:tcBorders>
          </w:tcPr>
          <w:p w14:paraId="7DCA3967" w14:textId="77777777" w:rsidR="00A71BDD" w:rsidRPr="001178E5" w:rsidRDefault="00A71BDD" w:rsidP="00A71BDD">
            <w:pPr>
              <w:pStyle w:val="BBul"/>
            </w:pPr>
            <w:r w:rsidRPr="001178E5">
              <w:t>plans,</w:t>
            </w:r>
            <w:r w:rsidRPr="001178E5">
              <w:rPr>
                <w:spacing w:val="-6"/>
              </w:rPr>
              <w:t xml:space="preserve"> </w:t>
            </w:r>
            <w:r w:rsidRPr="001178E5">
              <w:t>drawings</w:t>
            </w:r>
            <w:r w:rsidRPr="001178E5">
              <w:rPr>
                <w:spacing w:val="-9"/>
              </w:rPr>
              <w:t xml:space="preserve"> </w:t>
            </w:r>
            <w:r w:rsidRPr="001178E5">
              <w:t>and</w:t>
            </w:r>
            <w:r w:rsidRPr="001178E5">
              <w:rPr>
                <w:spacing w:val="-3"/>
              </w:rPr>
              <w:t xml:space="preserve"> </w:t>
            </w:r>
            <w:r w:rsidRPr="001178E5">
              <w:t>specifications used in sub-floor framing</w:t>
            </w:r>
          </w:p>
          <w:p w14:paraId="5209249F" w14:textId="181F3BE2" w:rsidR="00A71BDD" w:rsidRPr="001178E5" w:rsidRDefault="00A71BDD" w:rsidP="00A71BDD">
            <w:pPr>
              <w:pStyle w:val="BBul"/>
            </w:pPr>
            <w:r w:rsidRPr="001178E5">
              <w:t xml:space="preserve">workplace safety requirements and </w:t>
            </w:r>
            <w:r>
              <w:t>OHS</w:t>
            </w:r>
            <w:r w:rsidRPr="001178E5">
              <w:t xml:space="preserve"> legislation in relation to sub-floor framing, including the required </w:t>
            </w:r>
            <w:r>
              <w:t>PPE</w:t>
            </w:r>
          </w:p>
          <w:p w14:paraId="43CEB982" w14:textId="77777777" w:rsidR="00A71BDD" w:rsidRPr="001178E5" w:rsidRDefault="00A71BDD" w:rsidP="00A71BDD">
            <w:pPr>
              <w:pStyle w:val="BBul"/>
            </w:pPr>
            <w:r w:rsidRPr="001178E5">
              <w:t xml:space="preserve">relevant Australian Standards and building codes in relation to sub-floor framing </w:t>
            </w:r>
          </w:p>
          <w:p w14:paraId="6CAF9095" w14:textId="77777777" w:rsidR="00A71BDD" w:rsidRPr="001178E5" w:rsidRDefault="00A71BDD" w:rsidP="00A71BDD">
            <w:pPr>
              <w:pStyle w:val="BBul"/>
            </w:pPr>
            <w:r w:rsidRPr="001178E5">
              <w:t xml:space="preserve">principles of sustainability relevant to sub-floor framing </w:t>
            </w:r>
          </w:p>
          <w:p w14:paraId="264A9499" w14:textId="77777777" w:rsidR="00A71BDD" w:rsidRPr="001178E5" w:rsidRDefault="00A71BDD" w:rsidP="00A71BDD">
            <w:pPr>
              <w:pStyle w:val="BBul"/>
            </w:pPr>
            <w:r w:rsidRPr="001178E5">
              <w:t>Use terminology for sub-floor framing</w:t>
            </w:r>
          </w:p>
          <w:p w14:paraId="16337DC9" w14:textId="77777777" w:rsidR="00A71BDD" w:rsidRPr="001178E5" w:rsidRDefault="00A71BDD" w:rsidP="00A71BDD">
            <w:pPr>
              <w:pStyle w:val="BBul"/>
            </w:pPr>
            <w:r w:rsidRPr="001178E5">
              <w:t xml:space="preserve">characteristics and purposes of materials used for sub-floor framing </w:t>
            </w:r>
          </w:p>
          <w:p w14:paraId="506D5771" w14:textId="77777777" w:rsidR="00A71BDD" w:rsidRPr="001178E5" w:rsidRDefault="00A71BDD" w:rsidP="00A71BDD">
            <w:pPr>
              <w:pStyle w:val="BBul"/>
            </w:pPr>
            <w:r w:rsidRPr="001178E5">
              <w:t>common processes for calculating size and quantity of materials required</w:t>
            </w:r>
          </w:p>
          <w:p w14:paraId="0DC07893" w14:textId="77777777" w:rsidR="00A71BDD" w:rsidRPr="001178E5" w:rsidRDefault="00A71BDD" w:rsidP="00A71BDD">
            <w:pPr>
              <w:pStyle w:val="BBul"/>
            </w:pPr>
            <w:r w:rsidRPr="001178E5">
              <w:t>function, purpose and safe handling of sub-floor framing tools and equipment</w:t>
            </w:r>
          </w:p>
          <w:p w14:paraId="2BDE4FCF" w14:textId="77777777" w:rsidR="00A71BDD" w:rsidRPr="001178E5" w:rsidRDefault="00A71BDD" w:rsidP="00A71BDD">
            <w:pPr>
              <w:pStyle w:val="BBul"/>
            </w:pPr>
            <w:r w:rsidRPr="001178E5">
              <w:t>Use sub-floor framing processes and techniques for buildings</w:t>
            </w:r>
          </w:p>
          <w:p w14:paraId="0AA878B7" w14:textId="022D4AD6" w:rsidR="00A71BDD" w:rsidRPr="001178E5" w:rsidRDefault="00A71BDD" w:rsidP="00A71BDD">
            <w:pPr>
              <w:pStyle w:val="BBul"/>
            </w:pPr>
            <w:r w:rsidRPr="001178E5">
              <w:t>bearer and joist joining techniques</w:t>
            </w:r>
            <w:r w:rsidR="0035170B">
              <w:t>,</w:t>
            </w:r>
            <w:r w:rsidRPr="001178E5">
              <w:t xml:space="preserve"> including butt, halving and splayed</w:t>
            </w:r>
          </w:p>
          <w:p w14:paraId="2DB86ACB" w14:textId="7C2BC703" w:rsidR="00A71BDD" w:rsidRPr="00CB0816" w:rsidRDefault="00A71BDD" w:rsidP="00A71BDD">
            <w:pPr>
              <w:pStyle w:val="BBul"/>
              <w:rPr>
                <w:lang w:val="en-GB" w:eastAsia="en-GB"/>
              </w:rPr>
            </w:pPr>
            <w:r w:rsidRPr="001178E5">
              <w:t>joist straightening techniques.</w:t>
            </w:r>
          </w:p>
        </w:tc>
      </w:tr>
      <w:tr w:rsidR="00A71BDD" w:rsidRPr="00CB0816" w14:paraId="7583A3CE" w14:textId="77777777" w:rsidTr="0069114D">
        <w:trPr>
          <w:gridAfter w:val="3"/>
          <w:wAfter w:w="11551" w:type="dxa"/>
        </w:trPr>
        <w:tc>
          <w:tcPr>
            <w:tcW w:w="9870" w:type="dxa"/>
            <w:gridSpan w:val="3"/>
            <w:tcBorders>
              <w:top w:val="nil"/>
              <w:left w:val="nil"/>
              <w:bottom w:val="nil"/>
              <w:right w:val="nil"/>
            </w:tcBorders>
          </w:tcPr>
          <w:p w14:paraId="043B644D" w14:textId="77777777" w:rsidR="00A71BDD" w:rsidRPr="00CB0816" w:rsidRDefault="00A71BDD" w:rsidP="00A71BDD">
            <w:pPr>
              <w:pStyle w:val="SectCHead1"/>
              <w:spacing w:before="360" w:after="0" w:line="240" w:lineRule="auto"/>
              <w:ind w:left="28"/>
              <w:rPr>
                <w:color w:val="000000" w:themeColor="text1"/>
              </w:rPr>
            </w:pPr>
            <w:r w:rsidRPr="00CB0816">
              <w:rPr>
                <w:color w:val="000000" w:themeColor="text1"/>
              </w:rPr>
              <w:t>RANGE STATEMENT</w:t>
            </w:r>
          </w:p>
        </w:tc>
      </w:tr>
      <w:tr w:rsidR="00A71BDD" w:rsidRPr="00CB0816" w14:paraId="09B3FE75" w14:textId="77777777" w:rsidTr="0069114D">
        <w:trPr>
          <w:gridAfter w:val="2"/>
          <w:wAfter w:w="11498" w:type="dxa"/>
        </w:trPr>
        <w:tc>
          <w:tcPr>
            <w:tcW w:w="9923" w:type="dxa"/>
            <w:gridSpan w:val="4"/>
            <w:tcBorders>
              <w:top w:val="nil"/>
              <w:left w:val="nil"/>
              <w:right w:val="nil"/>
            </w:tcBorders>
          </w:tcPr>
          <w:p w14:paraId="562FFAC3" w14:textId="77777777" w:rsidR="00A71BDD" w:rsidRPr="00CB0816" w:rsidRDefault="00A71BDD" w:rsidP="00A71BDD">
            <w:pPr>
              <w:pStyle w:val="SectCDescr"/>
              <w:spacing w:beforeLines="0" w:before="120" w:afterLines="0" w:after="0" w:line="240" w:lineRule="auto"/>
              <w:ind w:left="0" w:right="-158" w:firstLine="6"/>
              <w:rPr>
                <w:color w:val="000000" w:themeColor="text1"/>
              </w:rPr>
            </w:pPr>
            <w:r w:rsidRPr="00CB0816">
              <w:rPr>
                <w:color w:val="000000" w:themeColor="text1"/>
              </w:rPr>
              <w:t xml:space="preserve">The range statement relates to the unit of competency as a whole. It allows for different work environments </w:t>
            </w:r>
            <w:r w:rsidRPr="00CB0816">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A71BDD" w:rsidRPr="00CB0816" w14:paraId="20E02FB7" w14:textId="77777777" w:rsidTr="0069114D">
        <w:trPr>
          <w:gridAfter w:val="3"/>
          <w:wAfter w:w="11551" w:type="dxa"/>
          <w:trHeight w:val="20"/>
        </w:trPr>
        <w:tc>
          <w:tcPr>
            <w:tcW w:w="4111" w:type="dxa"/>
            <w:tcBorders>
              <w:top w:val="nil"/>
              <w:left w:val="nil"/>
              <w:bottom w:val="nil"/>
              <w:right w:val="nil"/>
            </w:tcBorders>
          </w:tcPr>
          <w:p w14:paraId="59358C65" w14:textId="77777777" w:rsidR="00A71BDD" w:rsidRPr="00CB0816" w:rsidRDefault="00A71BDD" w:rsidP="00A71BDD">
            <w:pPr>
              <w:pStyle w:val="SectCDescr"/>
              <w:spacing w:beforeLines="0" w:before="240" w:afterLines="0" w:after="0" w:line="240" w:lineRule="auto"/>
              <w:ind w:left="0" w:firstLine="6"/>
              <w:rPr>
                <w:i w:val="0"/>
                <w:color w:val="000000" w:themeColor="text1"/>
                <w:sz w:val="22"/>
                <w:szCs w:val="22"/>
              </w:rPr>
            </w:pPr>
            <w:r w:rsidRPr="00CB0816">
              <w:rPr>
                <w:b/>
                <w:bCs/>
                <w:color w:val="000000" w:themeColor="text1"/>
                <w:sz w:val="22"/>
                <w:szCs w:val="22"/>
              </w:rPr>
              <w:t>Plans and specifications</w:t>
            </w:r>
            <w:r w:rsidRPr="00CB0816">
              <w:rPr>
                <w:bCs/>
                <w:i w:val="0"/>
                <w:color w:val="000000" w:themeColor="text1"/>
                <w:sz w:val="22"/>
                <w:szCs w:val="22"/>
              </w:rPr>
              <w:t xml:space="preserve"> may include:</w:t>
            </w:r>
          </w:p>
        </w:tc>
        <w:tc>
          <w:tcPr>
            <w:tcW w:w="5759" w:type="dxa"/>
            <w:gridSpan w:val="2"/>
            <w:tcBorders>
              <w:top w:val="nil"/>
              <w:left w:val="nil"/>
              <w:bottom w:val="nil"/>
              <w:right w:val="nil"/>
            </w:tcBorders>
          </w:tcPr>
          <w:p w14:paraId="3CD4001B" w14:textId="77777777" w:rsidR="0069114D" w:rsidRPr="001178E5" w:rsidRDefault="0069114D" w:rsidP="0069114D">
            <w:pPr>
              <w:pStyle w:val="Bullrange"/>
              <w:spacing w:before="240"/>
            </w:pPr>
            <w:r w:rsidRPr="001178E5">
              <w:t>building surveyor stamped plans such as site plans, and floor plans</w:t>
            </w:r>
          </w:p>
          <w:p w14:paraId="2C14E580" w14:textId="77777777" w:rsidR="0069114D" w:rsidRPr="001178E5" w:rsidRDefault="0069114D" w:rsidP="0069114D">
            <w:pPr>
              <w:pStyle w:val="Bullrange"/>
            </w:pPr>
            <w:r w:rsidRPr="001178E5">
              <w:t>manufacturer</w:t>
            </w:r>
            <w:r>
              <w:t>s’</w:t>
            </w:r>
            <w:r w:rsidRPr="001178E5">
              <w:t xml:space="preserve"> specifications and instructions</w:t>
            </w:r>
          </w:p>
          <w:p w14:paraId="38B5233C" w14:textId="77777777" w:rsidR="0069114D" w:rsidRPr="001178E5" w:rsidRDefault="0069114D" w:rsidP="0069114D">
            <w:pPr>
              <w:pStyle w:val="Bullrange"/>
            </w:pPr>
            <w:r w:rsidRPr="001178E5">
              <w:t>material safety data sheets (MSDS)</w:t>
            </w:r>
          </w:p>
          <w:p w14:paraId="1815966E" w14:textId="77777777" w:rsidR="0069114D" w:rsidRPr="001178E5" w:rsidRDefault="0069114D" w:rsidP="0069114D">
            <w:pPr>
              <w:pStyle w:val="Bullrange"/>
            </w:pPr>
            <w:r w:rsidRPr="001178E5">
              <w:t xml:space="preserve">regulatory and legislative requirements </w:t>
            </w:r>
          </w:p>
          <w:p w14:paraId="0F38C771" w14:textId="7B908338" w:rsidR="0069114D" w:rsidRPr="001178E5" w:rsidRDefault="0069114D" w:rsidP="0069114D">
            <w:pPr>
              <w:pStyle w:val="Bullrange"/>
            </w:pPr>
            <w:r w:rsidRPr="001178E5">
              <w:t xml:space="preserve">relevant Australian </w:t>
            </w:r>
            <w:r>
              <w:t>Standards and codes</w:t>
            </w:r>
          </w:p>
          <w:p w14:paraId="1047E67D" w14:textId="77777777" w:rsidR="0069114D" w:rsidRPr="001178E5" w:rsidRDefault="0069114D" w:rsidP="0069114D">
            <w:pPr>
              <w:pStyle w:val="Bullrange"/>
            </w:pPr>
            <w:r w:rsidRPr="001178E5">
              <w:t>safe</w:t>
            </w:r>
            <w:r w:rsidRPr="001178E5">
              <w:rPr>
                <w:spacing w:val="-4"/>
              </w:rPr>
              <w:t xml:space="preserve"> </w:t>
            </w:r>
            <w:r w:rsidRPr="001178E5">
              <w:t>work</w:t>
            </w:r>
            <w:r w:rsidRPr="001178E5">
              <w:rPr>
                <w:spacing w:val="-5"/>
              </w:rPr>
              <w:t xml:space="preserve"> </w:t>
            </w:r>
            <w:r w:rsidRPr="001178E5">
              <w:t>procedures</w:t>
            </w:r>
          </w:p>
          <w:p w14:paraId="3161F1DF" w14:textId="77777777" w:rsidR="0069114D" w:rsidRPr="001178E5" w:rsidRDefault="0069114D" w:rsidP="0069114D">
            <w:pPr>
              <w:pStyle w:val="Bullrange"/>
            </w:pPr>
            <w:r w:rsidRPr="001178E5">
              <w:t>signage</w:t>
            </w:r>
          </w:p>
          <w:p w14:paraId="1588D527" w14:textId="77777777" w:rsidR="0069114D" w:rsidRPr="001178E5" w:rsidRDefault="0069114D" w:rsidP="0069114D">
            <w:pPr>
              <w:pStyle w:val="Bullrange"/>
            </w:pPr>
            <w:r w:rsidRPr="001178E5">
              <w:t>verbal,</w:t>
            </w:r>
            <w:r w:rsidRPr="001178E5">
              <w:rPr>
                <w:spacing w:val="-7"/>
              </w:rPr>
              <w:t xml:space="preserve"> </w:t>
            </w:r>
            <w:r w:rsidRPr="001178E5">
              <w:t>written</w:t>
            </w:r>
            <w:r w:rsidRPr="001178E5">
              <w:rPr>
                <w:spacing w:val="-7"/>
              </w:rPr>
              <w:t xml:space="preserve"> </w:t>
            </w:r>
            <w:r w:rsidRPr="001178E5">
              <w:t>and</w:t>
            </w:r>
            <w:r w:rsidRPr="001178E5">
              <w:rPr>
                <w:spacing w:val="-3"/>
              </w:rPr>
              <w:t xml:space="preserve"> </w:t>
            </w:r>
            <w:r w:rsidRPr="001178E5">
              <w:t>gra</w:t>
            </w:r>
            <w:r w:rsidRPr="001178E5">
              <w:rPr>
                <w:spacing w:val="-1"/>
              </w:rPr>
              <w:t>p</w:t>
            </w:r>
            <w:r w:rsidRPr="001178E5">
              <w:t>hical</w:t>
            </w:r>
            <w:r w:rsidRPr="001178E5">
              <w:rPr>
                <w:spacing w:val="-10"/>
              </w:rPr>
              <w:t xml:space="preserve"> </w:t>
            </w:r>
            <w:r w:rsidRPr="001178E5">
              <w:t>instructions issued by supervisor or external personnel</w:t>
            </w:r>
          </w:p>
          <w:p w14:paraId="6FCCDA50" w14:textId="3D65E42D" w:rsidR="00A71BDD" w:rsidRPr="00CB0816" w:rsidRDefault="0069114D" w:rsidP="0069114D">
            <w:pPr>
              <w:pStyle w:val="Bullrange"/>
            </w:pPr>
            <w:r w:rsidRPr="001178E5">
              <w:t>work schedules, specifications and requirements.</w:t>
            </w:r>
          </w:p>
        </w:tc>
      </w:tr>
      <w:tr w:rsidR="00A71BDD" w:rsidRPr="00CB0816" w14:paraId="4ACAEDF9" w14:textId="77777777" w:rsidTr="0069114D">
        <w:trPr>
          <w:gridAfter w:val="3"/>
          <w:wAfter w:w="11551" w:type="dxa"/>
          <w:trHeight w:val="1000"/>
        </w:trPr>
        <w:tc>
          <w:tcPr>
            <w:tcW w:w="4111" w:type="dxa"/>
            <w:tcBorders>
              <w:top w:val="nil"/>
              <w:left w:val="nil"/>
              <w:right w:val="nil"/>
            </w:tcBorders>
          </w:tcPr>
          <w:p w14:paraId="539354AC" w14:textId="3DCC0249" w:rsidR="00A71BDD" w:rsidRPr="0069114D" w:rsidRDefault="0069114D" w:rsidP="00A71BDD">
            <w:pPr>
              <w:pStyle w:val="SectCDescr"/>
              <w:spacing w:beforeLines="0" w:before="120" w:afterLines="0" w:after="0" w:line="240" w:lineRule="auto"/>
              <w:ind w:left="45" w:firstLine="6"/>
              <w:rPr>
                <w:b/>
                <w:i w:val="0"/>
                <w:color w:val="000000" w:themeColor="text1"/>
                <w:sz w:val="22"/>
                <w:szCs w:val="22"/>
              </w:rPr>
            </w:pPr>
            <w:r w:rsidRPr="0069114D">
              <w:rPr>
                <w:b/>
                <w:color w:val="000000" w:themeColor="text1"/>
                <w:sz w:val="22"/>
                <w:szCs w:val="22"/>
              </w:rPr>
              <w:t>Basic sub-floor framing tasks</w:t>
            </w:r>
            <w:r w:rsidRPr="0069114D">
              <w:rPr>
                <w:color w:val="000000" w:themeColor="text1"/>
                <w:sz w:val="22"/>
                <w:szCs w:val="22"/>
              </w:rPr>
              <w:t xml:space="preserve"> </w:t>
            </w:r>
            <w:r w:rsidRPr="0069114D">
              <w:rPr>
                <w:i w:val="0"/>
                <w:color w:val="000000" w:themeColor="text1"/>
                <w:sz w:val="22"/>
                <w:szCs w:val="22"/>
              </w:rPr>
              <w:t>must include, but is not limited to:</w:t>
            </w:r>
          </w:p>
        </w:tc>
        <w:tc>
          <w:tcPr>
            <w:tcW w:w="5759" w:type="dxa"/>
            <w:gridSpan w:val="2"/>
            <w:tcBorders>
              <w:top w:val="nil"/>
              <w:left w:val="nil"/>
              <w:right w:val="nil"/>
            </w:tcBorders>
          </w:tcPr>
          <w:p w14:paraId="2DCF7B6C" w14:textId="77777777" w:rsidR="0069114D" w:rsidRPr="001178E5" w:rsidRDefault="0069114D" w:rsidP="0069114D">
            <w:pPr>
              <w:pStyle w:val="Bullrange"/>
              <w:spacing w:before="120"/>
            </w:pPr>
            <w:r w:rsidRPr="001178E5">
              <w:t>bearers</w:t>
            </w:r>
          </w:p>
          <w:p w14:paraId="0BBEBBE6" w14:textId="77777777" w:rsidR="0069114D" w:rsidRPr="001178E5" w:rsidRDefault="0069114D" w:rsidP="0069114D">
            <w:pPr>
              <w:pStyle w:val="Bullrange"/>
            </w:pPr>
            <w:r w:rsidRPr="001178E5">
              <w:t>joists</w:t>
            </w:r>
          </w:p>
          <w:p w14:paraId="2F3B1BFB" w14:textId="0D2ED282" w:rsidR="0069114D" w:rsidRPr="001178E5" w:rsidRDefault="0069114D" w:rsidP="0069114D">
            <w:pPr>
              <w:pStyle w:val="Bullrange"/>
            </w:pPr>
            <w:r w:rsidRPr="001178E5">
              <w:t>timber,</w:t>
            </w:r>
            <w:r>
              <w:t xml:space="preserve"> sole</w:t>
            </w:r>
            <w:r w:rsidRPr="001178E5">
              <w:t>plate or concrete pad</w:t>
            </w:r>
          </w:p>
          <w:p w14:paraId="7E5CD7AC" w14:textId="09AD3338" w:rsidR="00A71BDD" w:rsidRPr="00CB0816" w:rsidRDefault="0069114D" w:rsidP="0069114D">
            <w:pPr>
              <w:pStyle w:val="Bullrange"/>
            </w:pPr>
            <w:r w:rsidRPr="001178E5">
              <w:t>timber, steel or concrete stumps.</w:t>
            </w:r>
          </w:p>
        </w:tc>
      </w:tr>
      <w:tr w:rsidR="00A71BDD" w:rsidRPr="00CB0816" w14:paraId="71DE3BAB" w14:textId="77777777" w:rsidTr="0069114D">
        <w:trPr>
          <w:gridAfter w:val="3"/>
          <w:wAfter w:w="11551" w:type="dxa"/>
          <w:trHeight w:val="20"/>
        </w:trPr>
        <w:tc>
          <w:tcPr>
            <w:tcW w:w="4111" w:type="dxa"/>
            <w:tcBorders>
              <w:top w:val="nil"/>
              <w:left w:val="nil"/>
              <w:right w:val="nil"/>
            </w:tcBorders>
          </w:tcPr>
          <w:p w14:paraId="4F2D6600" w14:textId="4B0C6D1C" w:rsidR="00A71BDD" w:rsidRPr="0069114D" w:rsidRDefault="0069114D" w:rsidP="00A71BDD">
            <w:pPr>
              <w:pStyle w:val="SectCDescr"/>
              <w:spacing w:beforeLines="0" w:before="120" w:afterLines="0" w:after="0" w:line="240" w:lineRule="auto"/>
              <w:ind w:left="45" w:firstLine="6"/>
              <w:rPr>
                <w:b/>
                <w:i w:val="0"/>
                <w:color w:val="000000" w:themeColor="text1"/>
                <w:sz w:val="22"/>
                <w:szCs w:val="22"/>
              </w:rPr>
            </w:pPr>
            <w:r w:rsidRPr="0069114D">
              <w:rPr>
                <w:b/>
                <w:color w:val="000000" w:themeColor="text1"/>
                <w:sz w:val="22"/>
                <w:szCs w:val="22"/>
              </w:rPr>
              <w:t>Codes and standards</w:t>
            </w:r>
            <w:r w:rsidRPr="0069114D">
              <w:rPr>
                <w:b/>
                <w:i w:val="0"/>
                <w:color w:val="000000" w:themeColor="text1"/>
                <w:sz w:val="22"/>
                <w:szCs w:val="22"/>
              </w:rPr>
              <w:t xml:space="preserve"> </w:t>
            </w:r>
            <w:r w:rsidRPr="0069114D">
              <w:rPr>
                <w:i w:val="0"/>
                <w:color w:val="000000" w:themeColor="text1"/>
                <w:sz w:val="22"/>
                <w:szCs w:val="22"/>
              </w:rPr>
              <w:t>may include, but are not limited to:</w:t>
            </w:r>
          </w:p>
        </w:tc>
        <w:tc>
          <w:tcPr>
            <w:tcW w:w="5759" w:type="dxa"/>
            <w:gridSpan w:val="2"/>
            <w:tcBorders>
              <w:top w:val="nil"/>
              <w:left w:val="nil"/>
              <w:right w:val="nil"/>
            </w:tcBorders>
          </w:tcPr>
          <w:p w14:paraId="619C8544" w14:textId="1BAD44DE" w:rsidR="0069114D" w:rsidRPr="0069114D" w:rsidRDefault="0069114D" w:rsidP="0069114D">
            <w:pPr>
              <w:pStyle w:val="Bullrange"/>
              <w:spacing w:before="120"/>
            </w:pPr>
            <w:r w:rsidRPr="001178E5">
              <w:rPr>
                <w:spacing w:val="3"/>
              </w:rPr>
              <w:t>N</w:t>
            </w:r>
            <w:r w:rsidRPr="001178E5">
              <w:t>a</w:t>
            </w:r>
            <w:r w:rsidRPr="001178E5">
              <w:rPr>
                <w:spacing w:val="1"/>
              </w:rPr>
              <w:t>ti</w:t>
            </w:r>
            <w:r w:rsidRPr="001178E5">
              <w:t>onal</w:t>
            </w:r>
            <w:r w:rsidRPr="001178E5">
              <w:rPr>
                <w:spacing w:val="19"/>
              </w:rPr>
              <w:t xml:space="preserve"> </w:t>
            </w:r>
            <w:r w:rsidRPr="001178E5">
              <w:rPr>
                <w:spacing w:val="3"/>
              </w:rPr>
              <w:t>C</w:t>
            </w:r>
            <w:r w:rsidRPr="001178E5">
              <w:t>ons</w:t>
            </w:r>
            <w:r w:rsidRPr="001178E5">
              <w:rPr>
                <w:spacing w:val="1"/>
              </w:rPr>
              <w:t>tr</w:t>
            </w:r>
            <w:r w:rsidRPr="001178E5">
              <w:t>uc</w:t>
            </w:r>
            <w:r w:rsidRPr="001178E5">
              <w:rPr>
                <w:spacing w:val="1"/>
              </w:rPr>
              <w:t>ti</w:t>
            </w:r>
            <w:r w:rsidRPr="001178E5">
              <w:t>on</w:t>
            </w:r>
            <w:r w:rsidRPr="001178E5">
              <w:rPr>
                <w:spacing w:val="29"/>
              </w:rPr>
              <w:t xml:space="preserve"> </w:t>
            </w:r>
            <w:r w:rsidRPr="001178E5">
              <w:rPr>
                <w:spacing w:val="3"/>
              </w:rPr>
              <w:t>C</w:t>
            </w:r>
            <w:r w:rsidRPr="001178E5">
              <w:t>ode</w:t>
            </w:r>
            <w:r w:rsidRPr="001178E5">
              <w:rPr>
                <w:spacing w:val="15"/>
              </w:rPr>
              <w:t xml:space="preserve"> </w:t>
            </w:r>
            <w:r w:rsidRPr="001178E5">
              <w:rPr>
                <w:spacing w:val="1"/>
                <w:w w:val="102"/>
              </w:rPr>
              <w:t>(</w:t>
            </w:r>
            <w:r w:rsidRPr="001178E5">
              <w:rPr>
                <w:spacing w:val="3"/>
                <w:w w:val="102"/>
              </w:rPr>
              <w:t>NCC)</w:t>
            </w:r>
          </w:p>
          <w:p w14:paraId="6027CC87" w14:textId="3DDC8853" w:rsidR="00A71BDD" w:rsidRPr="00CB0816" w:rsidRDefault="0069114D" w:rsidP="0069114D">
            <w:pPr>
              <w:pStyle w:val="Bullrange"/>
              <w:spacing w:before="120"/>
            </w:pPr>
            <w:r w:rsidRPr="001178E5">
              <w:rPr>
                <w:spacing w:val="3"/>
              </w:rPr>
              <w:t>A</w:t>
            </w:r>
            <w:r w:rsidRPr="001178E5">
              <w:t>S</w:t>
            </w:r>
            <w:r w:rsidRPr="001178E5">
              <w:rPr>
                <w:spacing w:val="11"/>
              </w:rPr>
              <w:t xml:space="preserve"> </w:t>
            </w:r>
            <w:r w:rsidRPr="001178E5">
              <w:t>1684</w:t>
            </w:r>
            <w:r w:rsidRPr="001178E5">
              <w:rPr>
                <w:spacing w:val="14"/>
              </w:rPr>
              <w:t xml:space="preserve"> </w:t>
            </w:r>
            <w:r w:rsidRPr="001178E5">
              <w:rPr>
                <w:spacing w:val="3"/>
              </w:rPr>
              <w:t>R</w:t>
            </w:r>
            <w:r w:rsidRPr="001178E5">
              <w:t>es</w:t>
            </w:r>
            <w:r w:rsidRPr="001178E5">
              <w:rPr>
                <w:spacing w:val="1"/>
              </w:rPr>
              <w:t>i</w:t>
            </w:r>
            <w:r w:rsidRPr="001178E5">
              <w:t>den</w:t>
            </w:r>
            <w:r w:rsidRPr="001178E5">
              <w:rPr>
                <w:spacing w:val="1"/>
              </w:rPr>
              <w:t>ti</w:t>
            </w:r>
            <w:r w:rsidRPr="001178E5">
              <w:t>al</w:t>
            </w:r>
            <w:r w:rsidRPr="001178E5">
              <w:rPr>
                <w:spacing w:val="25"/>
              </w:rPr>
              <w:t xml:space="preserve"> </w:t>
            </w:r>
            <w:r w:rsidRPr="001178E5">
              <w:rPr>
                <w:spacing w:val="1"/>
              </w:rPr>
              <w:t>ti</w:t>
            </w:r>
            <w:r w:rsidRPr="001178E5">
              <w:rPr>
                <w:spacing w:val="4"/>
              </w:rPr>
              <w:t>m</w:t>
            </w:r>
            <w:r w:rsidRPr="001178E5">
              <w:t>ber</w:t>
            </w:r>
            <w:r>
              <w:rPr>
                <w:spacing w:val="16"/>
              </w:rPr>
              <w:t>-</w:t>
            </w:r>
            <w:r w:rsidRPr="001178E5">
              <w:rPr>
                <w:spacing w:val="1"/>
                <w:w w:val="102"/>
              </w:rPr>
              <w:t>fr</w:t>
            </w:r>
            <w:r w:rsidRPr="001178E5">
              <w:rPr>
                <w:w w:val="102"/>
              </w:rPr>
              <w:t>a</w:t>
            </w:r>
            <w:r w:rsidRPr="001178E5">
              <w:rPr>
                <w:spacing w:val="3"/>
                <w:w w:val="102"/>
              </w:rPr>
              <w:t>m</w:t>
            </w:r>
            <w:r w:rsidRPr="001178E5">
              <w:rPr>
                <w:w w:val="102"/>
              </w:rPr>
              <w:t>ed cons</w:t>
            </w:r>
            <w:r w:rsidRPr="001178E5">
              <w:rPr>
                <w:spacing w:val="1"/>
                <w:w w:val="102"/>
              </w:rPr>
              <w:t>tr</w:t>
            </w:r>
            <w:r w:rsidRPr="001178E5">
              <w:rPr>
                <w:w w:val="102"/>
              </w:rPr>
              <w:t>uc</w:t>
            </w:r>
            <w:r w:rsidRPr="001178E5">
              <w:rPr>
                <w:spacing w:val="1"/>
                <w:w w:val="102"/>
              </w:rPr>
              <w:t>ti</w:t>
            </w:r>
            <w:r w:rsidRPr="001178E5">
              <w:rPr>
                <w:w w:val="102"/>
              </w:rPr>
              <w:t>on</w:t>
            </w:r>
            <w:r>
              <w:rPr>
                <w:w w:val="102"/>
              </w:rPr>
              <w:t>.</w:t>
            </w:r>
          </w:p>
        </w:tc>
      </w:tr>
    </w:tbl>
    <w:p w14:paraId="4C78B043" w14:textId="77777777" w:rsidR="0069114D" w:rsidRDefault="0069114D">
      <w:pPr>
        <w:rPr>
          <w:i/>
          <w:iCs/>
        </w:rPr>
      </w:pPr>
    </w:p>
    <w:p w14:paraId="7CE11F04" w14:textId="5A3F60FD" w:rsidR="0069114D" w:rsidRDefault="0069114D">
      <w:r>
        <w:rPr>
          <w:i/>
          <w:iCs/>
        </w:rPr>
        <w:br w:type="page"/>
      </w:r>
    </w:p>
    <w:tbl>
      <w:tblPr>
        <w:tblW w:w="9870" w:type="dxa"/>
        <w:tblLayout w:type="fixed"/>
        <w:tblLook w:val="0000" w:firstRow="0" w:lastRow="0" w:firstColumn="0" w:lastColumn="0" w:noHBand="0" w:noVBand="0"/>
      </w:tblPr>
      <w:tblGrid>
        <w:gridCol w:w="4111"/>
        <w:gridCol w:w="5759"/>
      </w:tblGrid>
      <w:tr w:rsidR="0069114D" w:rsidRPr="00CB0816" w14:paraId="71AE0CE5" w14:textId="77777777" w:rsidTr="0069114D">
        <w:trPr>
          <w:trHeight w:val="20"/>
        </w:trPr>
        <w:tc>
          <w:tcPr>
            <w:tcW w:w="4111" w:type="dxa"/>
            <w:tcBorders>
              <w:top w:val="nil"/>
              <w:left w:val="nil"/>
              <w:right w:val="nil"/>
            </w:tcBorders>
          </w:tcPr>
          <w:p w14:paraId="5BFD776D" w14:textId="62F8F273" w:rsidR="0069114D" w:rsidRPr="0069114D" w:rsidRDefault="0069114D" w:rsidP="0069114D">
            <w:pPr>
              <w:pStyle w:val="SectCDescr"/>
              <w:spacing w:beforeLines="0" w:before="120" w:afterLines="0" w:after="0" w:line="240" w:lineRule="auto"/>
              <w:ind w:left="45" w:firstLine="6"/>
              <w:rPr>
                <w:b/>
                <w:i w:val="0"/>
                <w:color w:val="000000" w:themeColor="text1"/>
                <w:sz w:val="22"/>
                <w:szCs w:val="22"/>
              </w:rPr>
            </w:pPr>
            <w:r w:rsidRPr="0069114D">
              <w:rPr>
                <w:b/>
                <w:color w:val="000000" w:themeColor="text1"/>
                <w:sz w:val="22"/>
                <w:szCs w:val="22"/>
              </w:rPr>
              <w:lastRenderedPageBreak/>
              <w:t xml:space="preserve">Materials </w:t>
            </w:r>
            <w:r w:rsidRPr="0069114D">
              <w:rPr>
                <w:i w:val="0"/>
                <w:color w:val="000000" w:themeColor="text1"/>
                <w:sz w:val="22"/>
                <w:szCs w:val="22"/>
              </w:rPr>
              <w:t>may include, but are not limited to:</w:t>
            </w:r>
          </w:p>
        </w:tc>
        <w:tc>
          <w:tcPr>
            <w:tcW w:w="5759" w:type="dxa"/>
            <w:tcBorders>
              <w:top w:val="nil"/>
              <w:left w:val="nil"/>
              <w:right w:val="nil"/>
            </w:tcBorders>
          </w:tcPr>
          <w:p w14:paraId="1F228056" w14:textId="77777777" w:rsidR="0069114D" w:rsidRPr="001178E5" w:rsidRDefault="0069114D" w:rsidP="0069114D">
            <w:pPr>
              <w:pStyle w:val="Bullrange"/>
            </w:pPr>
            <w:r w:rsidRPr="001178E5">
              <w:t>ant</w:t>
            </w:r>
            <w:r w:rsidRPr="001178E5">
              <w:rPr>
                <w:spacing w:val="10"/>
              </w:rPr>
              <w:t xml:space="preserve"> </w:t>
            </w:r>
            <w:r w:rsidRPr="001178E5">
              <w:rPr>
                <w:w w:val="102"/>
              </w:rPr>
              <w:t>caps</w:t>
            </w:r>
          </w:p>
          <w:p w14:paraId="09A23392" w14:textId="77777777" w:rsidR="0069114D" w:rsidRPr="001178E5" w:rsidRDefault="0069114D" w:rsidP="0069114D">
            <w:pPr>
              <w:pStyle w:val="Bullrange"/>
            </w:pPr>
            <w:r w:rsidRPr="001178E5">
              <w:rPr>
                <w:spacing w:val="2"/>
                <w:w w:val="102"/>
              </w:rPr>
              <w:t>b</w:t>
            </w:r>
            <w:r w:rsidRPr="001178E5">
              <w:rPr>
                <w:w w:val="102"/>
              </w:rPr>
              <w:t>ri</w:t>
            </w:r>
            <w:r w:rsidRPr="001178E5">
              <w:rPr>
                <w:spacing w:val="2"/>
                <w:w w:val="102"/>
              </w:rPr>
              <w:t>ck</w:t>
            </w:r>
            <w:r w:rsidRPr="001178E5">
              <w:rPr>
                <w:w w:val="102"/>
              </w:rPr>
              <w:t>s</w:t>
            </w:r>
          </w:p>
          <w:p w14:paraId="2EA110BA" w14:textId="77777777" w:rsidR="0069114D" w:rsidRPr="001178E5" w:rsidRDefault="0069114D" w:rsidP="0069114D">
            <w:pPr>
              <w:pStyle w:val="Bullrange"/>
            </w:pPr>
            <w:r w:rsidRPr="001178E5">
              <w:rPr>
                <w:w w:val="102"/>
              </w:rPr>
              <w:t>concrete</w:t>
            </w:r>
          </w:p>
          <w:p w14:paraId="740B7B3F" w14:textId="77777777" w:rsidR="0069114D" w:rsidRPr="001178E5" w:rsidRDefault="0069114D" w:rsidP="0069114D">
            <w:pPr>
              <w:pStyle w:val="Bullrange"/>
            </w:pPr>
            <w:r w:rsidRPr="001178E5">
              <w:t>la</w:t>
            </w:r>
            <w:r w:rsidRPr="001178E5">
              <w:rPr>
                <w:spacing w:val="4"/>
              </w:rPr>
              <w:t>m</w:t>
            </w:r>
            <w:r w:rsidRPr="001178E5">
              <w:t>inated</w:t>
            </w:r>
            <w:r w:rsidRPr="001178E5">
              <w:rPr>
                <w:spacing w:val="23"/>
              </w:rPr>
              <w:t xml:space="preserve"> </w:t>
            </w:r>
            <w:r w:rsidRPr="001178E5">
              <w:t>veneer</w:t>
            </w:r>
            <w:r w:rsidRPr="001178E5">
              <w:rPr>
                <w:spacing w:val="17"/>
              </w:rPr>
              <w:t xml:space="preserve"> </w:t>
            </w:r>
            <w:r w:rsidRPr="001178E5">
              <w:t>lu</w:t>
            </w:r>
            <w:r w:rsidRPr="001178E5">
              <w:rPr>
                <w:spacing w:val="4"/>
              </w:rPr>
              <w:t>m</w:t>
            </w:r>
            <w:r w:rsidRPr="001178E5">
              <w:t>ber</w:t>
            </w:r>
            <w:r w:rsidRPr="001178E5">
              <w:rPr>
                <w:spacing w:val="17"/>
              </w:rPr>
              <w:t xml:space="preserve"> </w:t>
            </w:r>
            <w:r w:rsidRPr="001178E5">
              <w:rPr>
                <w:w w:val="102"/>
              </w:rPr>
              <w:t>(L</w:t>
            </w:r>
            <w:r w:rsidRPr="001178E5">
              <w:rPr>
                <w:spacing w:val="3"/>
                <w:w w:val="102"/>
              </w:rPr>
              <w:t>V</w:t>
            </w:r>
            <w:r w:rsidRPr="001178E5">
              <w:rPr>
                <w:w w:val="102"/>
              </w:rPr>
              <w:t>L)</w:t>
            </w:r>
          </w:p>
          <w:p w14:paraId="77840B42" w14:textId="77777777" w:rsidR="0069114D" w:rsidRPr="001178E5" w:rsidRDefault="0069114D" w:rsidP="0069114D">
            <w:pPr>
              <w:pStyle w:val="Bullrange"/>
            </w:pPr>
            <w:r w:rsidRPr="001178E5">
              <w:rPr>
                <w:w w:val="102"/>
              </w:rPr>
              <w:t>particleboard</w:t>
            </w:r>
          </w:p>
          <w:p w14:paraId="1FB0C80F" w14:textId="77777777" w:rsidR="0069114D" w:rsidRPr="001178E5" w:rsidRDefault="0069114D" w:rsidP="0069114D">
            <w:pPr>
              <w:pStyle w:val="Bullrange"/>
            </w:pPr>
            <w:r w:rsidRPr="001178E5">
              <w:rPr>
                <w:w w:val="102"/>
              </w:rPr>
              <w:t>ply</w:t>
            </w:r>
            <w:r w:rsidRPr="001178E5">
              <w:rPr>
                <w:spacing w:val="3"/>
                <w:w w:val="102"/>
              </w:rPr>
              <w:t>w</w:t>
            </w:r>
            <w:r w:rsidRPr="001178E5">
              <w:rPr>
                <w:w w:val="102"/>
              </w:rPr>
              <w:t>ood</w:t>
            </w:r>
          </w:p>
          <w:p w14:paraId="5BF79C46" w14:textId="77777777" w:rsidR="0069114D" w:rsidRPr="001178E5" w:rsidRDefault="0069114D" w:rsidP="0069114D">
            <w:pPr>
              <w:pStyle w:val="Bullrange"/>
            </w:pPr>
            <w:r w:rsidRPr="001178E5">
              <w:rPr>
                <w:w w:val="102"/>
              </w:rPr>
              <w:t>steel</w:t>
            </w:r>
          </w:p>
          <w:p w14:paraId="25DB85F0" w14:textId="45330571" w:rsidR="0069114D" w:rsidRPr="001178E5" w:rsidRDefault="0069114D" w:rsidP="0069114D">
            <w:pPr>
              <w:pStyle w:val="Bullrange"/>
              <w:rPr>
                <w:spacing w:val="3"/>
              </w:rPr>
            </w:pPr>
            <w:r w:rsidRPr="001178E5">
              <w:rPr>
                <w:w w:val="102"/>
              </w:rPr>
              <w:t>ti</w:t>
            </w:r>
            <w:r w:rsidRPr="001178E5">
              <w:rPr>
                <w:spacing w:val="3"/>
                <w:w w:val="102"/>
              </w:rPr>
              <w:t>m</w:t>
            </w:r>
            <w:r w:rsidRPr="001178E5">
              <w:rPr>
                <w:spacing w:val="2"/>
                <w:w w:val="102"/>
              </w:rPr>
              <w:t>be</w:t>
            </w:r>
            <w:r w:rsidRPr="001178E5">
              <w:rPr>
                <w:w w:val="102"/>
              </w:rPr>
              <w:t>r.</w:t>
            </w:r>
          </w:p>
        </w:tc>
      </w:tr>
      <w:tr w:rsidR="0069114D" w:rsidRPr="00CB0816" w14:paraId="03523488" w14:textId="77777777" w:rsidTr="0069114D">
        <w:trPr>
          <w:trHeight w:val="20"/>
        </w:trPr>
        <w:tc>
          <w:tcPr>
            <w:tcW w:w="4111" w:type="dxa"/>
            <w:tcBorders>
              <w:top w:val="nil"/>
              <w:left w:val="nil"/>
              <w:right w:val="nil"/>
            </w:tcBorders>
          </w:tcPr>
          <w:p w14:paraId="533D9E13" w14:textId="592538EB" w:rsidR="0069114D" w:rsidRPr="0069114D" w:rsidRDefault="0069114D" w:rsidP="0069114D">
            <w:pPr>
              <w:pStyle w:val="SectCDescr"/>
              <w:spacing w:beforeLines="0" w:before="120" w:afterLines="0" w:after="0" w:line="240" w:lineRule="auto"/>
              <w:ind w:left="45" w:firstLine="6"/>
              <w:rPr>
                <w:b/>
                <w:i w:val="0"/>
                <w:color w:val="000000" w:themeColor="text1"/>
                <w:sz w:val="22"/>
                <w:szCs w:val="22"/>
              </w:rPr>
            </w:pPr>
            <w:r w:rsidRPr="0069114D">
              <w:rPr>
                <w:b/>
                <w:color w:val="000000" w:themeColor="text1"/>
                <w:sz w:val="22"/>
                <w:szCs w:val="22"/>
              </w:rPr>
              <w:t>Tools and equipment</w:t>
            </w:r>
            <w:r w:rsidRPr="0069114D">
              <w:rPr>
                <w:b/>
                <w:i w:val="0"/>
                <w:color w:val="000000" w:themeColor="text1"/>
                <w:sz w:val="22"/>
                <w:szCs w:val="22"/>
              </w:rPr>
              <w:t xml:space="preserve"> </w:t>
            </w:r>
            <w:r w:rsidRPr="0069114D">
              <w:rPr>
                <w:i w:val="0"/>
                <w:color w:val="000000" w:themeColor="text1"/>
                <w:sz w:val="22"/>
                <w:szCs w:val="22"/>
              </w:rPr>
              <w:t>may include, but are not limited to:</w:t>
            </w:r>
          </w:p>
        </w:tc>
        <w:tc>
          <w:tcPr>
            <w:tcW w:w="5759" w:type="dxa"/>
            <w:tcBorders>
              <w:top w:val="nil"/>
              <w:left w:val="nil"/>
              <w:right w:val="nil"/>
            </w:tcBorders>
          </w:tcPr>
          <w:p w14:paraId="1021C76E" w14:textId="77777777" w:rsidR="0069114D" w:rsidRPr="001178E5" w:rsidRDefault="0069114D" w:rsidP="0069114D">
            <w:pPr>
              <w:pStyle w:val="Bullrange"/>
              <w:spacing w:before="120"/>
            </w:pPr>
            <w:r w:rsidRPr="001178E5" w:rsidDel="00482CD9">
              <w:t>du</w:t>
            </w:r>
            <w:r w:rsidRPr="001178E5" w:rsidDel="00482CD9">
              <w:rPr>
                <w:spacing w:val="3"/>
              </w:rPr>
              <w:t>m</w:t>
            </w:r>
            <w:r w:rsidRPr="001178E5" w:rsidDel="00482CD9">
              <w:t>py</w:t>
            </w:r>
            <w:r w:rsidRPr="001178E5" w:rsidDel="00482CD9">
              <w:rPr>
                <w:spacing w:val="1"/>
              </w:rPr>
              <w:t>/</w:t>
            </w:r>
            <w:r w:rsidRPr="001178E5">
              <w:t>au</w:t>
            </w:r>
            <w:r w:rsidRPr="001178E5">
              <w:rPr>
                <w:spacing w:val="1"/>
              </w:rPr>
              <w:t>t</w:t>
            </w:r>
            <w:r w:rsidRPr="001178E5">
              <w:t>o</w:t>
            </w:r>
            <w:r w:rsidRPr="001178E5">
              <w:rPr>
                <w:spacing w:val="3"/>
              </w:rPr>
              <w:t>m</w:t>
            </w:r>
            <w:r w:rsidRPr="001178E5">
              <w:t>a</w:t>
            </w:r>
            <w:r w:rsidRPr="001178E5">
              <w:rPr>
                <w:spacing w:val="1"/>
              </w:rPr>
              <w:t>ti</w:t>
            </w:r>
            <w:r w:rsidRPr="001178E5">
              <w:t>c</w:t>
            </w:r>
            <w:r w:rsidRPr="001178E5">
              <w:rPr>
                <w:spacing w:val="37"/>
              </w:rPr>
              <w:t xml:space="preserve"> </w:t>
            </w:r>
            <w:r w:rsidRPr="001178E5">
              <w:rPr>
                <w:spacing w:val="1"/>
              </w:rPr>
              <w:t>l</w:t>
            </w:r>
            <w:r w:rsidRPr="001178E5">
              <w:t>eve</w:t>
            </w:r>
            <w:r w:rsidRPr="001178E5">
              <w:rPr>
                <w:spacing w:val="1"/>
              </w:rPr>
              <w:t>l/l</w:t>
            </w:r>
            <w:r w:rsidRPr="001178E5">
              <w:t>aser</w:t>
            </w:r>
            <w:r w:rsidRPr="001178E5">
              <w:rPr>
                <w:spacing w:val="23"/>
              </w:rPr>
              <w:t xml:space="preserve"> </w:t>
            </w:r>
            <w:r w:rsidRPr="001178E5">
              <w:rPr>
                <w:spacing w:val="1"/>
                <w:w w:val="102"/>
              </w:rPr>
              <w:t>l</w:t>
            </w:r>
            <w:r w:rsidRPr="001178E5">
              <w:rPr>
                <w:w w:val="102"/>
              </w:rPr>
              <w:t>eve</w:t>
            </w:r>
            <w:r w:rsidRPr="001178E5">
              <w:rPr>
                <w:spacing w:val="1"/>
                <w:w w:val="102"/>
              </w:rPr>
              <w:t>l</w:t>
            </w:r>
          </w:p>
          <w:p w14:paraId="7AEC8BF7" w14:textId="77777777" w:rsidR="0069114D" w:rsidRPr="001178E5" w:rsidRDefault="0069114D" w:rsidP="0069114D">
            <w:pPr>
              <w:pStyle w:val="Bullrange"/>
            </w:pPr>
            <w:r w:rsidRPr="001178E5">
              <w:rPr>
                <w:w w:val="102"/>
              </w:rPr>
              <w:t>ch</w:t>
            </w:r>
            <w:r w:rsidRPr="001178E5">
              <w:rPr>
                <w:spacing w:val="1"/>
                <w:w w:val="102"/>
              </w:rPr>
              <w:t>i</w:t>
            </w:r>
            <w:r w:rsidRPr="001178E5">
              <w:rPr>
                <w:w w:val="102"/>
              </w:rPr>
              <w:t>se</w:t>
            </w:r>
            <w:r w:rsidRPr="001178E5">
              <w:rPr>
                <w:spacing w:val="1"/>
                <w:w w:val="102"/>
              </w:rPr>
              <w:t>l</w:t>
            </w:r>
            <w:r w:rsidRPr="001178E5">
              <w:rPr>
                <w:w w:val="102"/>
              </w:rPr>
              <w:t>s</w:t>
            </w:r>
          </w:p>
          <w:p w14:paraId="5FC28E18" w14:textId="77777777" w:rsidR="0069114D" w:rsidRPr="001178E5" w:rsidRDefault="0069114D" w:rsidP="0069114D">
            <w:pPr>
              <w:pStyle w:val="Bullrange"/>
            </w:pPr>
            <w:r w:rsidRPr="001178E5">
              <w:rPr>
                <w:w w:val="102"/>
              </w:rPr>
              <w:t>ha</w:t>
            </w:r>
            <w:r w:rsidRPr="001178E5">
              <w:rPr>
                <w:spacing w:val="3"/>
                <w:w w:val="102"/>
              </w:rPr>
              <w:t>mm</w:t>
            </w:r>
            <w:r w:rsidRPr="001178E5">
              <w:rPr>
                <w:w w:val="102"/>
              </w:rPr>
              <w:t>e</w:t>
            </w:r>
            <w:r w:rsidRPr="001178E5">
              <w:rPr>
                <w:spacing w:val="1"/>
                <w:w w:val="102"/>
              </w:rPr>
              <w:t>r</w:t>
            </w:r>
            <w:r w:rsidRPr="001178E5">
              <w:rPr>
                <w:w w:val="102"/>
              </w:rPr>
              <w:t>s</w:t>
            </w:r>
          </w:p>
          <w:p w14:paraId="45D2293A" w14:textId="77777777" w:rsidR="0069114D" w:rsidRPr="001178E5" w:rsidRDefault="0069114D" w:rsidP="0069114D">
            <w:pPr>
              <w:pStyle w:val="Bullrange"/>
            </w:pPr>
            <w:r w:rsidRPr="001178E5">
              <w:rPr>
                <w:w w:val="102"/>
              </w:rPr>
              <w:t>l</w:t>
            </w:r>
            <w:r w:rsidRPr="001178E5">
              <w:rPr>
                <w:spacing w:val="2"/>
                <w:w w:val="102"/>
              </w:rPr>
              <w:t>eve</w:t>
            </w:r>
            <w:r w:rsidRPr="001178E5">
              <w:rPr>
                <w:w w:val="102"/>
              </w:rPr>
              <w:t>ls</w:t>
            </w:r>
          </w:p>
          <w:p w14:paraId="2A846F3D" w14:textId="77777777" w:rsidR="0069114D" w:rsidRPr="001178E5" w:rsidRDefault="0069114D" w:rsidP="0069114D">
            <w:pPr>
              <w:pStyle w:val="Bullrange"/>
            </w:pPr>
            <w:r w:rsidRPr="001178E5">
              <w:rPr>
                <w:spacing w:val="1"/>
              </w:rPr>
              <w:t>r</w:t>
            </w:r>
            <w:r w:rsidRPr="001178E5">
              <w:t>u</w:t>
            </w:r>
            <w:r w:rsidRPr="001178E5">
              <w:rPr>
                <w:spacing w:val="1"/>
              </w:rPr>
              <w:t>l</w:t>
            </w:r>
            <w:r w:rsidRPr="001178E5">
              <w:t>e</w:t>
            </w:r>
            <w:r w:rsidRPr="001178E5">
              <w:rPr>
                <w:spacing w:val="1"/>
              </w:rPr>
              <w:t>r</w:t>
            </w:r>
            <w:r w:rsidRPr="001178E5">
              <w:t>s</w:t>
            </w:r>
            <w:r w:rsidRPr="001178E5">
              <w:rPr>
                <w:spacing w:val="15"/>
              </w:rPr>
              <w:t xml:space="preserve"> </w:t>
            </w:r>
            <w:r w:rsidRPr="001178E5">
              <w:t>and</w:t>
            </w:r>
            <w:r w:rsidRPr="001178E5">
              <w:rPr>
                <w:spacing w:val="12"/>
              </w:rPr>
              <w:t xml:space="preserve"> </w:t>
            </w:r>
            <w:r w:rsidRPr="001178E5">
              <w:rPr>
                <w:spacing w:val="1"/>
              </w:rPr>
              <w:t>t</w:t>
            </w:r>
            <w:r w:rsidRPr="001178E5">
              <w:t>ape</w:t>
            </w:r>
            <w:r w:rsidRPr="001178E5">
              <w:rPr>
                <w:spacing w:val="13"/>
              </w:rPr>
              <w:t xml:space="preserve"> </w:t>
            </w:r>
            <w:r w:rsidRPr="001178E5">
              <w:rPr>
                <w:spacing w:val="3"/>
                <w:w w:val="102"/>
              </w:rPr>
              <w:t>m</w:t>
            </w:r>
            <w:r w:rsidRPr="001178E5">
              <w:rPr>
                <w:w w:val="102"/>
              </w:rPr>
              <w:t>easu</w:t>
            </w:r>
            <w:r w:rsidRPr="001178E5">
              <w:rPr>
                <w:spacing w:val="1"/>
                <w:w w:val="102"/>
              </w:rPr>
              <w:t>r</w:t>
            </w:r>
            <w:r w:rsidRPr="001178E5">
              <w:rPr>
                <w:w w:val="102"/>
              </w:rPr>
              <w:t>es</w:t>
            </w:r>
          </w:p>
          <w:p w14:paraId="35AC307B" w14:textId="77777777" w:rsidR="0069114D" w:rsidRPr="001178E5" w:rsidRDefault="0069114D" w:rsidP="0069114D">
            <w:pPr>
              <w:pStyle w:val="Bullrange"/>
            </w:pPr>
            <w:r w:rsidRPr="001178E5">
              <w:t>sa</w:t>
            </w:r>
            <w:r w:rsidRPr="001178E5">
              <w:rPr>
                <w:spacing w:val="3"/>
              </w:rPr>
              <w:t>w</w:t>
            </w:r>
            <w:r w:rsidRPr="001178E5">
              <w:t>s</w:t>
            </w:r>
            <w:r w:rsidRPr="001178E5">
              <w:rPr>
                <w:spacing w:val="15"/>
              </w:rPr>
              <w:t xml:space="preserve"> </w:t>
            </w:r>
            <w:r w:rsidRPr="001178E5">
              <w:rPr>
                <w:spacing w:val="1"/>
              </w:rPr>
              <w:t>(</w:t>
            </w:r>
            <w:r w:rsidRPr="001178E5">
              <w:t>hand</w:t>
            </w:r>
            <w:r w:rsidRPr="001178E5">
              <w:rPr>
                <w:spacing w:val="16"/>
              </w:rPr>
              <w:t xml:space="preserve"> </w:t>
            </w:r>
            <w:r w:rsidRPr="001178E5">
              <w:t>and</w:t>
            </w:r>
            <w:r w:rsidRPr="001178E5">
              <w:rPr>
                <w:spacing w:val="12"/>
              </w:rPr>
              <w:t xml:space="preserve"> </w:t>
            </w:r>
            <w:r w:rsidRPr="001178E5">
              <w:rPr>
                <w:w w:val="102"/>
              </w:rPr>
              <w:t>po</w:t>
            </w:r>
            <w:r w:rsidRPr="001178E5">
              <w:rPr>
                <w:spacing w:val="3"/>
                <w:w w:val="102"/>
              </w:rPr>
              <w:t>w</w:t>
            </w:r>
            <w:r w:rsidRPr="001178E5">
              <w:rPr>
                <w:w w:val="102"/>
              </w:rPr>
              <w:t>e</w:t>
            </w:r>
            <w:r w:rsidRPr="001178E5">
              <w:rPr>
                <w:spacing w:val="1"/>
                <w:w w:val="102"/>
              </w:rPr>
              <w:t>r</w:t>
            </w:r>
            <w:r w:rsidRPr="001178E5">
              <w:rPr>
                <w:w w:val="102"/>
              </w:rPr>
              <w:t>)</w:t>
            </w:r>
          </w:p>
          <w:p w14:paraId="29CCB6CD" w14:textId="77777777" w:rsidR="0069114D" w:rsidRPr="001178E5" w:rsidRDefault="0069114D" w:rsidP="0069114D">
            <w:pPr>
              <w:pStyle w:val="Bullrange"/>
            </w:pPr>
            <w:r w:rsidRPr="001178E5">
              <w:rPr>
                <w:w w:val="102"/>
              </w:rPr>
              <w:t>shove</w:t>
            </w:r>
            <w:r w:rsidRPr="001178E5">
              <w:rPr>
                <w:spacing w:val="1"/>
                <w:w w:val="102"/>
              </w:rPr>
              <w:t>l</w:t>
            </w:r>
            <w:r w:rsidRPr="001178E5">
              <w:rPr>
                <w:w w:val="102"/>
              </w:rPr>
              <w:t>s</w:t>
            </w:r>
          </w:p>
          <w:p w14:paraId="2D8DA154" w14:textId="77777777" w:rsidR="0069114D" w:rsidRPr="001178E5" w:rsidRDefault="0069114D" w:rsidP="0069114D">
            <w:pPr>
              <w:pStyle w:val="Bullrange"/>
            </w:pPr>
            <w:r w:rsidRPr="001178E5">
              <w:t>s</w:t>
            </w:r>
            <w:r w:rsidRPr="001178E5">
              <w:rPr>
                <w:spacing w:val="1"/>
              </w:rPr>
              <w:t>tr</w:t>
            </w:r>
            <w:r w:rsidRPr="001178E5">
              <w:t>a</w:t>
            </w:r>
            <w:r w:rsidRPr="001178E5">
              <w:rPr>
                <w:spacing w:val="1"/>
              </w:rPr>
              <w:t>i</w:t>
            </w:r>
            <w:r w:rsidRPr="001178E5">
              <w:t>ght</w:t>
            </w:r>
            <w:r w:rsidRPr="001178E5">
              <w:rPr>
                <w:spacing w:val="18"/>
              </w:rPr>
              <w:t xml:space="preserve"> </w:t>
            </w:r>
            <w:r w:rsidRPr="001178E5">
              <w:rPr>
                <w:w w:val="102"/>
              </w:rPr>
              <w:t>edge</w:t>
            </w:r>
          </w:p>
          <w:p w14:paraId="2D72D89A" w14:textId="77777777" w:rsidR="0069114D" w:rsidRPr="001178E5" w:rsidRDefault="0069114D" w:rsidP="0069114D">
            <w:pPr>
              <w:pStyle w:val="Bullrange"/>
            </w:pPr>
            <w:r w:rsidRPr="001178E5">
              <w:rPr>
                <w:spacing w:val="2"/>
              </w:rPr>
              <w:t>s</w:t>
            </w:r>
            <w:r w:rsidRPr="001178E5">
              <w:t>tri</w:t>
            </w:r>
            <w:r w:rsidRPr="001178E5">
              <w:rPr>
                <w:spacing w:val="2"/>
              </w:rPr>
              <w:t>n</w:t>
            </w:r>
            <w:r w:rsidRPr="001178E5">
              <w:t>g</w:t>
            </w:r>
            <w:r w:rsidRPr="001178E5">
              <w:rPr>
                <w:spacing w:val="15"/>
              </w:rPr>
              <w:t xml:space="preserve"> </w:t>
            </w:r>
            <w:r w:rsidRPr="001178E5">
              <w:rPr>
                <w:w w:val="102"/>
              </w:rPr>
              <w:t>li</w:t>
            </w:r>
            <w:r w:rsidRPr="001178E5">
              <w:rPr>
                <w:spacing w:val="2"/>
                <w:w w:val="102"/>
              </w:rPr>
              <w:t>ne</w:t>
            </w:r>
            <w:r w:rsidRPr="001178E5">
              <w:rPr>
                <w:w w:val="102"/>
              </w:rPr>
              <w:t>s</w:t>
            </w:r>
          </w:p>
          <w:p w14:paraId="7DE6337D" w14:textId="29EC518E" w:rsidR="0069114D" w:rsidRPr="001178E5" w:rsidRDefault="0069114D" w:rsidP="0069114D">
            <w:pPr>
              <w:pStyle w:val="Bullrange"/>
              <w:rPr>
                <w:spacing w:val="3"/>
              </w:rPr>
            </w:pPr>
            <w:r w:rsidRPr="001178E5">
              <w:rPr>
                <w:spacing w:val="3"/>
                <w:w w:val="102"/>
              </w:rPr>
              <w:t>w</w:t>
            </w:r>
            <w:r w:rsidRPr="001178E5">
              <w:rPr>
                <w:w w:val="102"/>
              </w:rPr>
              <w:t>hee</w:t>
            </w:r>
            <w:r w:rsidRPr="001178E5">
              <w:rPr>
                <w:spacing w:val="1"/>
                <w:w w:val="102"/>
              </w:rPr>
              <w:t>l</w:t>
            </w:r>
            <w:r w:rsidRPr="001178E5">
              <w:rPr>
                <w:w w:val="102"/>
              </w:rPr>
              <w:t>ba</w:t>
            </w:r>
            <w:r w:rsidRPr="001178E5">
              <w:rPr>
                <w:spacing w:val="1"/>
                <w:w w:val="102"/>
              </w:rPr>
              <w:t>rr</w:t>
            </w:r>
            <w:r w:rsidRPr="001178E5">
              <w:rPr>
                <w:w w:val="102"/>
              </w:rPr>
              <w:t>o</w:t>
            </w:r>
            <w:r w:rsidRPr="001178E5">
              <w:rPr>
                <w:spacing w:val="3"/>
                <w:w w:val="102"/>
              </w:rPr>
              <w:t>ws.</w:t>
            </w:r>
          </w:p>
        </w:tc>
      </w:tr>
      <w:tr w:rsidR="0069114D" w:rsidRPr="00CB0816" w14:paraId="62ED9D07" w14:textId="77777777" w:rsidTr="0069114D">
        <w:tc>
          <w:tcPr>
            <w:tcW w:w="9870" w:type="dxa"/>
            <w:gridSpan w:val="2"/>
            <w:tcBorders>
              <w:top w:val="nil"/>
              <w:left w:val="nil"/>
              <w:right w:val="nil"/>
            </w:tcBorders>
          </w:tcPr>
          <w:p w14:paraId="75A40D26" w14:textId="77777777" w:rsidR="0069114D" w:rsidRPr="00CB0816" w:rsidRDefault="0069114D" w:rsidP="0069114D">
            <w:pPr>
              <w:pStyle w:val="SectCHead1"/>
              <w:spacing w:before="360" w:after="0" w:line="240" w:lineRule="auto"/>
              <w:ind w:left="28"/>
              <w:rPr>
                <w:color w:val="000000" w:themeColor="text1"/>
              </w:rPr>
            </w:pPr>
            <w:r w:rsidRPr="00CB0816">
              <w:rPr>
                <w:color w:val="000000" w:themeColor="text1"/>
              </w:rPr>
              <w:t>EVIDENCE GUIDE</w:t>
            </w:r>
          </w:p>
          <w:p w14:paraId="319958BA" w14:textId="77777777" w:rsidR="0069114D" w:rsidRPr="00CB0816" w:rsidRDefault="0069114D" w:rsidP="0069114D">
            <w:pPr>
              <w:pStyle w:val="Bullrange"/>
              <w:numPr>
                <w:ilvl w:val="0"/>
                <w:numId w:val="0"/>
              </w:numPr>
              <w:spacing w:before="120"/>
              <w:rPr>
                <w:rFonts w:cs="Arial"/>
                <w:color w:val="000000" w:themeColor="text1"/>
              </w:rPr>
            </w:pPr>
            <w:r w:rsidRPr="00CB0816">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69114D" w:rsidRPr="00CB0816" w14:paraId="160766F0" w14:textId="77777777" w:rsidTr="0069114D">
        <w:tc>
          <w:tcPr>
            <w:tcW w:w="4111" w:type="dxa"/>
            <w:tcBorders>
              <w:top w:val="nil"/>
              <w:left w:val="nil"/>
              <w:bottom w:val="nil"/>
              <w:right w:val="nil"/>
            </w:tcBorders>
          </w:tcPr>
          <w:p w14:paraId="50ADFDFE" w14:textId="77777777" w:rsidR="0069114D" w:rsidRPr="00CB0816" w:rsidRDefault="0069114D" w:rsidP="0069114D">
            <w:pPr>
              <w:pStyle w:val="SectCDescr"/>
              <w:spacing w:beforeLines="0" w:before="240" w:afterLines="0" w:after="0" w:line="240" w:lineRule="auto"/>
              <w:ind w:left="0" w:firstLine="6"/>
              <w:rPr>
                <w:b/>
                <w:color w:val="000000" w:themeColor="text1"/>
              </w:rPr>
            </w:pPr>
            <w:r w:rsidRPr="00CB0816">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3DF5DB0E" w14:textId="51B082EE" w:rsidR="0069114D" w:rsidRPr="0069114D" w:rsidRDefault="0069114D" w:rsidP="0069114D">
            <w:pPr>
              <w:pStyle w:val="NominalHoursTable"/>
              <w:spacing w:before="240"/>
              <w:ind w:left="0"/>
              <w:rPr>
                <w:spacing w:val="0"/>
              </w:rPr>
            </w:pPr>
            <w:r w:rsidRPr="0069114D">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2D5C6D7F" w14:textId="77777777" w:rsidR="0069114D" w:rsidRPr="0069114D" w:rsidRDefault="0069114D" w:rsidP="0069114D">
            <w:pPr>
              <w:pStyle w:val="Bullrange"/>
            </w:pPr>
            <w:r w:rsidRPr="0069114D">
              <w:t>set out, level, dig stump holes, position soleplates, install and backfill stumps and construct sub-floor framing for one rectangular shaped building</w:t>
            </w:r>
          </w:p>
          <w:p w14:paraId="4DE177D4" w14:textId="7022DC2A" w:rsidR="0069114D" w:rsidRPr="0069114D" w:rsidRDefault="0069114D" w:rsidP="0069114D">
            <w:pPr>
              <w:pStyle w:val="Bullrange"/>
            </w:pPr>
            <w:r w:rsidRPr="0069114D">
              <w:t>install bearers show</w:t>
            </w:r>
            <w:r>
              <w:t>ing at least one joining method</w:t>
            </w:r>
          </w:p>
          <w:p w14:paraId="06AF817E" w14:textId="0A4BA513" w:rsidR="0069114D" w:rsidRPr="0069114D" w:rsidRDefault="0069114D" w:rsidP="0069114D">
            <w:pPr>
              <w:pStyle w:val="Bullrange"/>
            </w:pPr>
            <w:r w:rsidRPr="0069114D">
              <w:t>install</w:t>
            </w:r>
            <w:r>
              <w:t xml:space="preserve"> floor joist to suit fitted and/</w:t>
            </w:r>
            <w:r w:rsidRPr="0069114D">
              <w:t>or platform floors.</w:t>
            </w:r>
          </w:p>
        </w:tc>
      </w:tr>
    </w:tbl>
    <w:p w14:paraId="53677B5A" w14:textId="77777777" w:rsidR="0069114D" w:rsidRDefault="0069114D">
      <w:r>
        <w:rPr>
          <w:i/>
          <w:iCs/>
        </w:rPr>
        <w:br w:type="page"/>
      </w:r>
    </w:p>
    <w:tbl>
      <w:tblPr>
        <w:tblW w:w="9870" w:type="dxa"/>
        <w:tblLayout w:type="fixed"/>
        <w:tblLook w:val="0000" w:firstRow="0" w:lastRow="0" w:firstColumn="0" w:lastColumn="0" w:noHBand="0" w:noVBand="0"/>
      </w:tblPr>
      <w:tblGrid>
        <w:gridCol w:w="4111"/>
        <w:gridCol w:w="5759"/>
      </w:tblGrid>
      <w:tr w:rsidR="0069114D" w:rsidRPr="00CB0816" w14:paraId="6A3E55EB" w14:textId="77777777" w:rsidTr="0069114D">
        <w:tc>
          <w:tcPr>
            <w:tcW w:w="4111" w:type="dxa"/>
            <w:tcBorders>
              <w:top w:val="nil"/>
              <w:left w:val="nil"/>
              <w:right w:val="nil"/>
            </w:tcBorders>
          </w:tcPr>
          <w:p w14:paraId="3504C673" w14:textId="163A3DF4" w:rsidR="0069114D" w:rsidRPr="00CB0816" w:rsidRDefault="0069114D" w:rsidP="0069114D">
            <w:pPr>
              <w:pStyle w:val="SectCDescr"/>
              <w:spacing w:beforeLines="0" w:before="240" w:afterLines="0" w:after="0" w:line="240" w:lineRule="auto"/>
              <w:ind w:left="0" w:firstLine="6"/>
              <w:rPr>
                <w:b/>
                <w:i w:val="0"/>
                <w:color w:val="000000" w:themeColor="text1"/>
                <w:sz w:val="22"/>
                <w:szCs w:val="22"/>
              </w:rPr>
            </w:pPr>
          </w:p>
        </w:tc>
        <w:tc>
          <w:tcPr>
            <w:tcW w:w="5759" w:type="dxa"/>
            <w:tcBorders>
              <w:top w:val="nil"/>
              <w:left w:val="nil"/>
              <w:right w:val="nil"/>
            </w:tcBorders>
          </w:tcPr>
          <w:p w14:paraId="133E0BA3" w14:textId="77777777" w:rsidR="0069114D" w:rsidRPr="0069114D" w:rsidRDefault="0069114D" w:rsidP="0069114D">
            <w:pPr>
              <w:pStyle w:val="Bullrange"/>
              <w:numPr>
                <w:ilvl w:val="0"/>
                <w:numId w:val="0"/>
              </w:numPr>
              <w:spacing w:before="120"/>
            </w:pPr>
            <w:r w:rsidRPr="0069114D">
              <w:t xml:space="preserve">In </w:t>
            </w:r>
            <w:r w:rsidRPr="0069114D">
              <w:rPr>
                <w:rFonts w:cs="Arial"/>
              </w:rPr>
              <w:t>doing</w:t>
            </w:r>
            <w:r w:rsidRPr="0069114D">
              <w:t xml:space="preserve"> so, the learner must have:</w:t>
            </w:r>
          </w:p>
          <w:p w14:paraId="463076C8" w14:textId="77777777" w:rsidR="0069114D" w:rsidRPr="0069114D" w:rsidRDefault="0069114D" w:rsidP="0069114D">
            <w:pPr>
              <w:pStyle w:val="Bullrange"/>
            </w:pPr>
            <w:r w:rsidRPr="0069114D">
              <w:t>complied with relevant safety regulations, codes of practice and work plans</w:t>
            </w:r>
          </w:p>
          <w:p w14:paraId="4C49C181" w14:textId="77777777" w:rsidR="0069114D" w:rsidRPr="0069114D" w:rsidRDefault="0069114D" w:rsidP="0069114D">
            <w:pPr>
              <w:pStyle w:val="Bullrange"/>
            </w:pPr>
            <w:r w:rsidRPr="0069114D">
              <w:t>participated in sustainable work practices</w:t>
            </w:r>
          </w:p>
          <w:p w14:paraId="44914C74" w14:textId="494BE70F" w:rsidR="0069114D" w:rsidRPr="0069114D" w:rsidRDefault="0069114D" w:rsidP="0069114D">
            <w:pPr>
              <w:pStyle w:val="Bullrange"/>
            </w:pPr>
            <w:r w:rsidRPr="0069114D">
              <w:t>use selected and appropriately PPE</w:t>
            </w:r>
          </w:p>
          <w:p w14:paraId="152EC8C6" w14:textId="77777777" w:rsidR="0069114D" w:rsidRPr="0069114D" w:rsidRDefault="0069114D" w:rsidP="0069114D">
            <w:pPr>
              <w:pStyle w:val="Bullrange"/>
            </w:pPr>
            <w:r w:rsidRPr="0069114D">
              <w:t>communicated and worked effectively with others, including using appropriate terminology</w:t>
            </w:r>
          </w:p>
          <w:p w14:paraId="3ED9041C" w14:textId="77777777" w:rsidR="0069114D" w:rsidRPr="0069114D" w:rsidRDefault="0069114D" w:rsidP="0069114D">
            <w:pPr>
              <w:pStyle w:val="Bullrange"/>
            </w:pPr>
            <w:r w:rsidRPr="0069114D">
              <w:t xml:space="preserve">use selected and appropriate materials, tools and equipment for sub-floor framing </w:t>
            </w:r>
          </w:p>
          <w:p w14:paraId="2A99D2F2" w14:textId="267F7825" w:rsidR="0069114D" w:rsidRPr="0069114D" w:rsidRDefault="0069114D" w:rsidP="0069114D">
            <w:pPr>
              <w:pStyle w:val="Bullrange"/>
            </w:pPr>
            <w:r w:rsidRPr="0069114D">
              <w:t>cleaned up and stored tools and equipment after sub-floor framing.</w:t>
            </w:r>
          </w:p>
        </w:tc>
      </w:tr>
      <w:tr w:rsidR="00A71BDD" w:rsidRPr="00506131" w14:paraId="00975333" w14:textId="77777777" w:rsidTr="00A71BDD">
        <w:tc>
          <w:tcPr>
            <w:tcW w:w="4111" w:type="dxa"/>
            <w:tcBorders>
              <w:top w:val="nil"/>
              <w:left w:val="nil"/>
              <w:right w:val="nil"/>
            </w:tcBorders>
          </w:tcPr>
          <w:p w14:paraId="7BF60E6E" w14:textId="77777777" w:rsidR="00A71BDD" w:rsidRPr="00506131" w:rsidRDefault="00A71BDD" w:rsidP="00A71BDD">
            <w:pPr>
              <w:pStyle w:val="SectCDescr"/>
              <w:spacing w:beforeLines="0" w:before="120" w:afterLines="0" w:after="0" w:line="240" w:lineRule="auto"/>
              <w:ind w:left="31" w:firstLine="6"/>
              <w:rPr>
                <w:b/>
                <w:i w:val="0"/>
                <w:color w:val="000000" w:themeColor="text1"/>
                <w:sz w:val="22"/>
                <w:szCs w:val="22"/>
              </w:rPr>
            </w:pPr>
            <w:r w:rsidRPr="00506131">
              <w:rPr>
                <w:b/>
                <w:i w:val="0"/>
                <w:color w:val="000000" w:themeColor="text1"/>
                <w:sz w:val="22"/>
                <w:szCs w:val="22"/>
              </w:rPr>
              <w:t>Context of and specific resources for assessment</w:t>
            </w:r>
          </w:p>
        </w:tc>
        <w:tc>
          <w:tcPr>
            <w:tcW w:w="5759" w:type="dxa"/>
            <w:tcBorders>
              <w:top w:val="nil"/>
              <w:left w:val="nil"/>
              <w:right w:val="nil"/>
            </w:tcBorders>
          </w:tcPr>
          <w:p w14:paraId="29947A30" w14:textId="47E2D992" w:rsidR="00A71BDD" w:rsidRPr="00CB0816" w:rsidRDefault="00DA67AF" w:rsidP="00A71BDD">
            <w:pPr>
              <w:pStyle w:val="NominalHoursTable"/>
              <w:spacing w:before="120"/>
              <w:ind w:left="0"/>
              <w:rPr>
                <w:color w:val="000000" w:themeColor="text1"/>
                <w:spacing w:val="0"/>
              </w:rPr>
            </w:pPr>
            <w:r w:rsidRPr="001F7DB3">
              <w:rPr>
                <w:spacing w:val="0"/>
              </w:rPr>
              <w:t xml:space="preserve">Assessment must be demonstrated in a </w:t>
            </w:r>
            <w:r>
              <w:rPr>
                <w:spacing w:val="0"/>
              </w:rPr>
              <w:t>carpentry</w:t>
            </w:r>
            <w:r w:rsidRPr="001F7DB3">
              <w:rPr>
                <w:spacing w:val="0"/>
              </w:rPr>
              <w:t xml:space="preserve"> industry work or simulated environment that complies with standard and authorised work practices, safety requirements and environmental constraints.</w:t>
            </w:r>
          </w:p>
          <w:p w14:paraId="40205064" w14:textId="77777777" w:rsidR="00A71BDD" w:rsidRPr="00CB0816" w:rsidRDefault="00A71BDD" w:rsidP="00A71BDD">
            <w:pPr>
              <w:pStyle w:val="Text"/>
              <w:spacing w:before="120"/>
            </w:pPr>
            <w:r w:rsidRPr="00CB0816">
              <w:t>The following resources must be made available:</w:t>
            </w:r>
          </w:p>
          <w:p w14:paraId="1C1BF5A3" w14:textId="603429F1" w:rsidR="0069114D" w:rsidRPr="001178E5" w:rsidRDefault="0069114D" w:rsidP="0069114D">
            <w:pPr>
              <w:pStyle w:val="Bullrange"/>
            </w:pPr>
            <w:r w:rsidRPr="001178E5">
              <w:t>industry</w:t>
            </w:r>
            <w:r w:rsidRPr="001178E5">
              <w:rPr>
                <w:spacing w:val="-8"/>
              </w:rPr>
              <w:t xml:space="preserve"> materials, </w:t>
            </w:r>
            <w:r w:rsidRPr="001178E5">
              <w:t>tools</w:t>
            </w:r>
            <w:r w:rsidRPr="001178E5">
              <w:rPr>
                <w:spacing w:val="-5"/>
              </w:rPr>
              <w:t xml:space="preserve"> </w:t>
            </w:r>
            <w:r w:rsidRPr="001178E5">
              <w:t>and</w:t>
            </w:r>
            <w:r w:rsidRPr="001178E5">
              <w:rPr>
                <w:spacing w:val="-3"/>
              </w:rPr>
              <w:t xml:space="preserve"> </w:t>
            </w:r>
            <w:r w:rsidRPr="001178E5">
              <w:t>equip</w:t>
            </w:r>
            <w:r w:rsidRPr="001178E5">
              <w:rPr>
                <w:spacing w:val="-2"/>
              </w:rPr>
              <w:t>m</w:t>
            </w:r>
            <w:r w:rsidRPr="001178E5">
              <w:t xml:space="preserve">ent for sub-floor framing, including </w:t>
            </w:r>
            <w:r>
              <w:t>PPE</w:t>
            </w:r>
          </w:p>
          <w:p w14:paraId="77AB3924" w14:textId="77777777" w:rsidR="0069114D" w:rsidRPr="001178E5" w:rsidRDefault="0069114D" w:rsidP="0069114D">
            <w:pPr>
              <w:pStyle w:val="Bullrange"/>
            </w:pPr>
            <w:r w:rsidRPr="001178E5">
              <w:t>job tasks, including relevant</w:t>
            </w:r>
            <w:r w:rsidRPr="001178E5">
              <w:rPr>
                <w:spacing w:val="-7"/>
              </w:rPr>
              <w:t xml:space="preserve"> </w:t>
            </w:r>
            <w:r w:rsidRPr="001178E5">
              <w:t>plan</w:t>
            </w:r>
            <w:r w:rsidRPr="001178E5">
              <w:rPr>
                <w:spacing w:val="-1"/>
              </w:rPr>
              <w:t>s and</w:t>
            </w:r>
            <w:r w:rsidRPr="001178E5">
              <w:rPr>
                <w:spacing w:val="-6"/>
              </w:rPr>
              <w:t xml:space="preserve"> </w:t>
            </w:r>
            <w:r w:rsidRPr="001178E5">
              <w:t>specif</w:t>
            </w:r>
            <w:r w:rsidRPr="001178E5">
              <w:rPr>
                <w:spacing w:val="1"/>
              </w:rPr>
              <w:t>i</w:t>
            </w:r>
            <w:r w:rsidRPr="001178E5">
              <w:t>cations</w:t>
            </w:r>
          </w:p>
          <w:p w14:paraId="5DEDA31C" w14:textId="7EBC0C7D" w:rsidR="00A71BDD" w:rsidRPr="00CB0816" w:rsidRDefault="0069114D" w:rsidP="0069114D">
            <w:pPr>
              <w:pStyle w:val="Bullrange"/>
              <w:rPr>
                <w:rFonts w:eastAsia="Arial"/>
              </w:rPr>
            </w:pPr>
            <w:r w:rsidRPr="001178E5">
              <w:t>Australian</w:t>
            </w:r>
            <w:r w:rsidRPr="001178E5">
              <w:rPr>
                <w:spacing w:val="-10"/>
              </w:rPr>
              <w:t xml:space="preserve"> </w:t>
            </w:r>
            <w:r w:rsidRPr="001178E5">
              <w:rPr>
                <w:spacing w:val="-1"/>
              </w:rPr>
              <w:t>S</w:t>
            </w:r>
            <w:r w:rsidRPr="001178E5">
              <w:rPr>
                <w:spacing w:val="1"/>
              </w:rPr>
              <w:t>t</w:t>
            </w:r>
            <w:r w:rsidRPr="001178E5">
              <w:t>andards</w:t>
            </w:r>
            <w:r w:rsidRPr="001178E5">
              <w:rPr>
                <w:spacing w:val="-9"/>
              </w:rPr>
              <w:t xml:space="preserve"> </w:t>
            </w:r>
            <w:r w:rsidRPr="001178E5">
              <w:t>and</w:t>
            </w:r>
            <w:r w:rsidRPr="001178E5">
              <w:rPr>
                <w:spacing w:val="-4"/>
              </w:rPr>
              <w:t xml:space="preserve"> </w:t>
            </w:r>
            <w:r w:rsidRPr="001178E5">
              <w:rPr>
                <w:spacing w:val="-2"/>
              </w:rPr>
              <w:t>manufacturers’</w:t>
            </w:r>
            <w:r w:rsidRPr="001178E5">
              <w:t xml:space="preserve"> specificatio</w:t>
            </w:r>
            <w:r w:rsidRPr="001178E5">
              <w:rPr>
                <w:spacing w:val="-1"/>
              </w:rPr>
              <w:t>n</w:t>
            </w:r>
            <w:r w:rsidRPr="001178E5">
              <w:t>s.</w:t>
            </w:r>
          </w:p>
        </w:tc>
      </w:tr>
      <w:tr w:rsidR="00A71BDD" w:rsidRPr="00506131" w14:paraId="6A415253" w14:textId="77777777" w:rsidTr="00A71BDD">
        <w:trPr>
          <w:trHeight w:val="1462"/>
        </w:trPr>
        <w:tc>
          <w:tcPr>
            <w:tcW w:w="4111" w:type="dxa"/>
            <w:tcBorders>
              <w:top w:val="nil"/>
              <w:left w:val="nil"/>
              <w:right w:val="nil"/>
            </w:tcBorders>
          </w:tcPr>
          <w:p w14:paraId="485F7FD4" w14:textId="77777777" w:rsidR="00A71BDD" w:rsidRPr="00506131" w:rsidRDefault="00A71BDD" w:rsidP="00A71BDD">
            <w:pPr>
              <w:pStyle w:val="SectCDescr"/>
              <w:spacing w:beforeLines="0" w:before="120" w:afterLines="0" w:after="0" w:line="240" w:lineRule="auto"/>
              <w:ind w:left="31" w:firstLine="6"/>
              <w:rPr>
                <w:b/>
                <w:i w:val="0"/>
                <w:color w:val="000000" w:themeColor="text1"/>
                <w:sz w:val="22"/>
                <w:szCs w:val="22"/>
              </w:rPr>
            </w:pPr>
            <w:r w:rsidRPr="00506131">
              <w:rPr>
                <w:b/>
                <w:i w:val="0"/>
                <w:color w:val="000000" w:themeColor="text1"/>
                <w:sz w:val="22"/>
                <w:szCs w:val="22"/>
              </w:rPr>
              <w:t>Method of assessment</w:t>
            </w:r>
          </w:p>
        </w:tc>
        <w:tc>
          <w:tcPr>
            <w:tcW w:w="5759" w:type="dxa"/>
            <w:tcBorders>
              <w:top w:val="nil"/>
              <w:left w:val="nil"/>
              <w:right w:val="nil"/>
            </w:tcBorders>
          </w:tcPr>
          <w:p w14:paraId="12B7B99E" w14:textId="77777777" w:rsidR="00A71BDD" w:rsidRPr="00CB0816" w:rsidRDefault="00A71BDD" w:rsidP="00A71BDD">
            <w:pPr>
              <w:pStyle w:val="Text"/>
              <w:spacing w:before="120"/>
            </w:pPr>
            <w:r w:rsidRPr="00CB0816">
              <w:t>A range of assessment methods should be used to assess practical skills and knowledge. The following examples are appropriate for this unit:</w:t>
            </w:r>
          </w:p>
          <w:p w14:paraId="2D5899EC" w14:textId="77777777" w:rsidR="00A71BDD" w:rsidRPr="00CB0816" w:rsidRDefault="00A71BDD" w:rsidP="00A71BDD">
            <w:pPr>
              <w:pStyle w:val="BBul"/>
            </w:pPr>
            <w:r w:rsidRPr="00CB0816">
              <w:t>written and/or oral questioning to assess knowledge and understanding</w:t>
            </w:r>
          </w:p>
          <w:p w14:paraId="3B15BD10" w14:textId="77777777" w:rsidR="00A71BDD" w:rsidRPr="00CB0816" w:rsidRDefault="00A71BDD" w:rsidP="00A71BDD">
            <w:pPr>
              <w:pStyle w:val="BBul"/>
            </w:pPr>
            <w:r w:rsidRPr="00CB0816">
              <w:t>observations of tasks in a real or simulated work environment</w:t>
            </w:r>
          </w:p>
          <w:p w14:paraId="4C02EFD8" w14:textId="77777777" w:rsidR="00A71BDD" w:rsidRPr="00CB0816" w:rsidRDefault="00A71BDD" w:rsidP="00A71BDD">
            <w:pPr>
              <w:pStyle w:val="BBul"/>
            </w:pPr>
            <w:r w:rsidRPr="00CB0816">
              <w:t>portfolio of evidence of demonstrated performance</w:t>
            </w:r>
          </w:p>
          <w:p w14:paraId="27B813ED" w14:textId="77777777" w:rsidR="00A71BDD" w:rsidRPr="00CB0816" w:rsidRDefault="00A71BDD" w:rsidP="00A71BDD">
            <w:pPr>
              <w:pStyle w:val="Bullrange"/>
            </w:pPr>
            <w:r w:rsidRPr="00CB0816">
              <w:t>third party reports that confirm performance has been completed to the level required and the evidence is based on real performance.</w:t>
            </w:r>
          </w:p>
          <w:p w14:paraId="5BE1387F" w14:textId="77777777" w:rsidR="00A71BDD" w:rsidRPr="00CB0816" w:rsidRDefault="00A71BDD" w:rsidP="00A71BDD">
            <w:pPr>
              <w:pStyle w:val="NominalHoursTable"/>
              <w:spacing w:before="120"/>
              <w:ind w:left="0"/>
              <w:rPr>
                <w:spacing w:val="0"/>
              </w:rPr>
            </w:pPr>
            <w:r w:rsidRPr="00CB0816">
              <w:rPr>
                <w:spacing w:val="0"/>
              </w:rPr>
              <w:t>Assessment may be in conjunction with other related units of competency.</w:t>
            </w:r>
          </w:p>
        </w:tc>
      </w:tr>
    </w:tbl>
    <w:p w14:paraId="08FF77CE" w14:textId="3C304BC0" w:rsidR="00463FB8" w:rsidRDefault="00463FB8" w:rsidP="00463FB8">
      <w:pPr>
        <w:spacing w:before="0" w:line="240" w:lineRule="auto"/>
        <w:rPr>
          <w:b/>
          <w:bCs/>
          <w:iCs/>
        </w:rPr>
      </w:pPr>
    </w:p>
    <w:p w14:paraId="23D6D24E" w14:textId="77777777" w:rsidR="0069114D" w:rsidRDefault="0069114D" w:rsidP="00463FB8">
      <w:pPr>
        <w:spacing w:before="0" w:line="240" w:lineRule="auto"/>
        <w:rPr>
          <w:b/>
          <w:bCs/>
          <w:iCs/>
        </w:rPr>
      </w:pPr>
    </w:p>
    <w:p w14:paraId="294BFABF" w14:textId="77777777" w:rsidR="0069114D" w:rsidRDefault="0069114D" w:rsidP="00463FB8">
      <w:pPr>
        <w:spacing w:before="0" w:line="240" w:lineRule="auto"/>
        <w:rPr>
          <w:b/>
          <w:bCs/>
          <w:iCs/>
        </w:rPr>
        <w:sectPr w:rsidR="0069114D" w:rsidSect="00DD26CE">
          <w:headerReference w:type="default" r:id="rId52"/>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EE651C" w:rsidRPr="001178E5" w14:paraId="1A443F07" w14:textId="77777777" w:rsidTr="00977E8F">
        <w:tc>
          <w:tcPr>
            <w:tcW w:w="9747" w:type="dxa"/>
            <w:gridSpan w:val="4"/>
          </w:tcPr>
          <w:p w14:paraId="3926A2E7" w14:textId="76017219" w:rsidR="00EE651C" w:rsidRPr="001178E5" w:rsidRDefault="00EE651C" w:rsidP="00EE651C">
            <w:pPr>
              <w:pStyle w:val="UnitsofcompetencyTitle"/>
              <w:spacing w:before="120" w:line="240" w:lineRule="auto"/>
              <w:ind w:left="0"/>
              <w:rPr>
                <w:color w:val="000000" w:themeColor="text1"/>
              </w:rPr>
            </w:pPr>
            <w:bookmarkStart w:id="71" w:name="_Toc112760593"/>
            <w:r>
              <w:rPr>
                <w:color w:val="000000" w:themeColor="text1"/>
              </w:rPr>
              <w:lastRenderedPageBreak/>
              <w:t>VU22025</w:t>
            </w:r>
            <w:r w:rsidRPr="001178E5">
              <w:rPr>
                <w:color w:val="000000" w:themeColor="text1"/>
              </w:rPr>
              <w:t xml:space="preserve"> </w:t>
            </w:r>
            <w:r>
              <w:rPr>
                <w:color w:val="000000" w:themeColor="text1"/>
              </w:rPr>
              <w:t>Construct basic wall frames</w:t>
            </w:r>
            <w:bookmarkEnd w:id="71"/>
          </w:p>
        </w:tc>
      </w:tr>
      <w:tr w:rsidR="00EE651C" w:rsidRPr="00CB0816" w14:paraId="7AAA86CF" w14:textId="77777777" w:rsidTr="00977E8F">
        <w:tc>
          <w:tcPr>
            <w:tcW w:w="3085" w:type="dxa"/>
            <w:gridSpan w:val="2"/>
          </w:tcPr>
          <w:p w14:paraId="4732B17B" w14:textId="77777777" w:rsidR="00EE651C" w:rsidRPr="00CB0816" w:rsidRDefault="00EE651C" w:rsidP="00977E8F">
            <w:pPr>
              <w:pStyle w:val="SectCTitle"/>
              <w:spacing w:after="0" w:line="240" w:lineRule="auto"/>
              <w:ind w:left="0"/>
              <w:rPr>
                <w:color w:val="000000" w:themeColor="text1"/>
              </w:rPr>
            </w:pPr>
            <w:r w:rsidRPr="00CB0816">
              <w:rPr>
                <w:color w:val="000000" w:themeColor="text1"/>
              </w:rPr>
              <w:t>Unit descriptor</w:t>
            </w:r>
          </w:p>
          <w:p w14:paraId="7ECF8F86" w14:textId="77777777" w:rsidR="00EE651C" w:rsidRPr="00CB0816" w:rsidRDefault="00EE651C" w:rsidP="00977E8F">
            <w:pPr>
              <w:pStyle w:val="SectCTitle"/>
              <w:ind w:left="0"/>
              <w:rPr>
                <w:color w:val="000000" w:themeColor="text1"/>
              </w:rPr>
            </w:pPr>
          </w:p>
        </w:tc>
        <w:tc>
          <w:tcPr>
            <w:tcW w:w="6662" w:type="dxa"/>
            <w:gridSpan w:val="2"/>
          </w:tcPr>
          <w:p w14:paraId="7BC211B2" w14:textId="44A0D492" w:rsidR="00EE651C" w:rsidRPr="00CB0816" w:rsidRDefault="00EE651C" w:rsidP="00977E8F">
            <w:pPr>
              <w:pStyle w:val="Text"/>
              <w:spacing w:before="120"/>
            </w:pPr>
            <w:r w:rsidRPr="001178E5">
              <w:t xml:space="preserve">This unit specifies the outcomes required </w:t>
            </w:r>
            <w:r w:rsidRPr="001178E5">
              <w:rPr>
                <w:rFonts w:eastAsia="Arial"/>
              </w:rPr>
              <w:t>to construct basic wall frames for a building.</w:t>
            </w:r>
          </w:p>
          <w:p w14:paraId="5F2DC9FB" w14:textId="77777777" w:rsidR="00EE651C" w:rsidRPr="00CB0816" w:rsidRDefault="00EE651C" w:rsidP="00977E8F">
            <w:pPr>
              <w:pStyle w:val="Text"/>
              <w:spacing w:before="160"/>
            </w:pPr>
            <w:r w:rsidRPr="00CB0816">
              <w:t>No licensing, legislative, regulatory or certification requirements apply to this unit at the time of publication.</w:t>
            </w:r>
          </w:p>
        </w:tc>
      </w:tr>
      <w:tr w:rsidR="00EE651C" w:rsidRPr="00CB0816" w14:paraId="484B34BB" w14:textId="77777777" w:rsidTr="00AC7C41">
        <w:trPr>
          <w:trHeight w:val="601"/>
        </w:trPr>
        <w:tc>
          <w:tcPr>
            <w:tcW w:w="3085" w:type="dxa"/>
            <w:gridSpan w:val="2"/>
          </w:tcPr>
          <w:p w14:paraId="7B02B13A" w14:textId="77777777" w:rsidR="00EE651C" w:rsidRPr="00CB0816" w:rsidRDefault="00EE651C" w:rsidP="00977E8F">
            <w:pPr>
              <w:pStyle w:val="SectCTitle"/>
              <w:spacing w:before="240" w:after="0" w:line="240" w:lineRule="auto"/>
              <w:ind w:left="0"/>
              <w:rPr>
                <w:color w:val="000000" w:themeColor="text1"/>
              </w:rPr>
            </w:pPr>
            <w:r w:rsidRPr="00CB0816">
              <w:rPr>
                <w:color w:val="000000" w:themeColor="text1"/>
              </w:rPr>
              <w:t>Employability Skills</w:t>
            </w:r>
          </w:p>
        </w:tc>
        <w:tc>
          <w:tcPr>
            <w:tcW w:w="6662" w:type="dxa"/>
            <w:gridSpan w:val="2"/>
          </w:tcPr>
          <w:p w14:paraId="3155EBFE" w14:textId="77777777" w:rsidR="00EE651C" w:rsidRPr="00CB0816" w:rsidRDefault="00EE651C" w:rsidP="00977E8F">
            <w:pPr>
              <w:pStyle w:val="Text"/>
              <w:spacing w:before="240"/>
            </w:pPr>
            <w:r w:rsidRPr="00CB0816">
              <w:t>This unit contains Employability Skills.</w:t>
            </w:r>
          </w:p>
        </w:tc>
      </w:tr>
      <w:tr w:rsidR="00EE651C" w:rsidRPr="00CB0816" w14:paraId="2E961A04" w14:textId="77777777" w:rsidTr="00977E8F">
        <w:tc>
          <w:tcPr>
            <w:tcW w:w="3085" w:type="dxa"/>
            <w:gridSpan w:val="2"/>
          </w:tcPr>
          <w:p w14:paraId="0832D263" w14:textId="77777777" w:rsidR="00EE651C" w:rsidRPr="00CB0816" w:rsidRDefault="00EE651C" w:rsidP="00AC7C41">
            <w:pPr>
              <w:pStyle w:val="SectCTitle"/>
              <w:spacing w:before="200"/>
              <w:ind w:left="0"/>
              <w:rPr>
                <w:color w:val="000000" w:themeColor="text1"/>
              </w:rPr>
            </w:pPr>
            <w:r w:rsidRPr="00CB0816">
              <w:rPr>
                <w:color w:val="000000" w:themeColor="text1"/>
              </w:rPr>
              <w:t>Application of the unit</w:t>
            </w:r>
          </w:p>
        </w:tc>
        <w:tc>
          <w:tcPr>
            <w:tcW w:w="6662" w:type="dxa"/>
            <w:gridSpan w:val="2"/>
          </w:tcPr>
          <w:p w14:paraId="20BDDB63" w14:textId="62C269D0" w:rsidR="00EE651C" w:rsidRPr="00CB0816" w:rsidRDefault="00EE651C" w:rsidP="004953C2">
            <w:pPr>
              <w:pStyle w:val="Text"/>
              <w:spacing w:before="200"/>
              <w:ind w:right="-136"/>
            </w:pPr>
            <w:r w:rsidRPr="001178E5">
              <w:t xml:space="preserve">This unit supports pre-apprentices who under close supervision and guidance, develop a defined and limited range of skills and knowledge in preparing them for entering the </w:t>
            </w:r>
            <w:r w:rsidR="004953C2">
              <w:t>working environment within the carpentry</w:t>
            </w:r>
            <w:r w:rsidRPr="001178E5">
              <w:t xml:space="preserve"> industry. They use little judgement and follow instructions specified by the supervisor. On entering the industry, it is intended that further training </w:t>
            </w:r>
            <w:r w:rsidR="00AC7C41">
              <w:rPr>
                <w:rFonts w:cs="Times New Roman"/>
              </w:rPr>
              <w:t>will be required f</w:t>
            </w:r>
            <w:r w:rsidRPr="001178E5">
              <w:rPr>
                <w:rFonts w:cs="Times New Roman"/>
              </w:rPr>
              <w:t>or this specific skill to ensure trade level standard.</w:t>
            </w:r>
          </w:p>
        </w:tc>
      </w:tr>
      <w:tr w:rsidR="00EE651C" w:rsidRPr="00CB0816" w14:paraId="38999211" w14:textId="77777777" w:rsidTr="00977E8F">
        <w:tc>
          <w:tcPr>
            <w:tcW w:w="3085" w:type="dxa"/>
            <w:gridSpan w:val="2"/>
          </w:tcPr>
          <w:p w14:paraId="4F70D602" w14:textId="77777777" w:rsidR="00EE651C" w:rsidRPr="00CB0816" w:rsidRDefault="00EE651C" w:rsidP="00977E8F">
            <w:pPr>
              <w:pStyle w:val="SectCHead1"/>
              <w:spacing w:after="0" w:line="240" w:lineRule="auto"/>
              <w:rPr>
                <w:color w:val="000000" w:themeColor="text1"/>
              </w:rPr>
            </w:pPr>
            <w:r w:rsidRPr="00CB0816">
              <w:rPr>
                <w:color w:val="000000" w:themeColor="text1"/>
              </w:rPr>
              <w:t>ELEMENT</w:t>
            </w:r>
          </w:p>
        </w:tc>
        <w:tc>
          <w:tcPr>
            <w:tcW w:w="6662" w:type="dxa"/>
            <w:gridSpan w:val="2"/>
          </w:tcPr>
          <w:p w14:paraId="36CEDA4D" w14:textId="77777777" w:rsidR="00EE651C" w:rsidRPr="00CB0816" w:rsidRDefault="00EE651C" w:rsidP="00977E8F">
            <w:pPr>
              <w:pStyle w:val="SectCHead1"/>
              <w:spacing w:after="0" w:line="240" w:lineRule="auto"/>
              <w:ind w:left="66"/>
              <w:rPr>
                <w:color w:val="000000" w:themeColor="text1"/>
              </w:rPr>
            </w:pPr>
            <w:r w:rsidRPr="00CB0816">
              <w:rPr>
                <w:color w:val="000000" w:themeColor="text1"/>
              </w:rPr>
              <w:t>PERFORMANCE CRITERIA</w:t>
            </w:r>
          </w:p>
        </w:tc>
      </w:tr>
      <w:tr w:rsidR="00EE651C" w:rsidRPr="00CB0816" w14:paraId="03BFFE9A" w14:textId="77777777" w:rsidTr="00977E8F">
        <w:tc>
          <w:tcPr>
            <w:tcW w:w="3085" w:type="dxa"/>
            <w:gridSpan w:val="2"/>
          </w:tcPr>
          <w:p w14:paraId="768564B3" w14:textId="77777777" w:rsidR="00EE651C" w:rsidRPr="00CB0816" w:rsidRDefault="00EE651C" w:rsidP="00977E8F">
            <w:pPr>
              <w:pStyle w:val="SectCDescr"/>
              <w:spacing w:beforeLines="0" w:before="120" w:afterLines="0" w:after="120" w:line="240" w:lineRule="auto"/>
              <w:ind w:left="0" w:firstLine="6"/>
              <w:rPr>
                <w:color w:val="000000" w:themeColor="text1"/>
              </w:rPr>
            </w:pPr>
            <w:r w:rsidRPr="00CB0816">
              <w:rPr>
                <w:color w:val="000000" w:themeColor="text1"/>
              </w:rPr>
              <w:t>Elements describe the essential outcomes of a unit of competency.</w:t>
            </w:r>
          </w:p>
        </w:tc>
        <w:tc>
          <w:tcPr>
            <w:tcW w:w="6662" w:type="dxa"/>
            <w:gridSpan w:val="2"/>
          </w:tcPr>
          <w:p w14:paraId="76750EA6" w14:textId="77777777" w:rsidR="00EE651C" w:rsidRPr="00CB0816" w:rsidRDefault="00EE651C" w:rsidP="00977E8F">
            <w:pPr>
              <w:pStyle w:val="SectCDescr"/>
              <w:spacing w:beforeLines="0" w:before="120" w:afterLines="0" w:after="120" w:line="240" w:lineRule="auto"/>
              <w:ind w:firstLine="6"/>
              <w:rPr>
                <w:color w:val="000000" w:themeColor="text1"/>
              </w:rPr>
            </w:pPr>
            <w:r w:rsidRPr="00CB0816">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EE651C" w:rsidRPr="00CB0816" w14:paraId="4BCB6859" w14:textId="77777777" w:rsidTr="00977E8F">
        <w:tc>
          <w:tcPr>
            <w:tcW w:w="490" w:type="dxa"/>
            <w:vMerge w:val="restart"/>
          </w:tcPr>
          <w:p w14:paraId="77971D01" w14:textId="77777777" w:rsidR="00EE651C" w:rsidRPr="00CB0816" w:rsidRDefault="00EE651C" w:rsidP="00AC7C41">
            <w:pPr>
              <w:pStyle w:val="SectCTableText"/>
              <w:spacing w:after="0" w:line="240" w:lineRule="auto"/>
              <w:ind w:left="0" w:firstLine="0"/>
              <w:rPr>
                <w:color w:val="000000" w:themeColor="text1"/>
              </w:rPr>
            </w:pPr>
            <w:r w:rsidRPr="00CB0816">
              <w:rPr>
                <w:color w:val="000000" w:themeColor="text1"/>
              </w:rPr>
              <w:t>1.</w:t>
            </w:r>
          </w:p>
        </w:tc>
        <w:tc>
          <w:tcPr>
            <w:tcW w:w="2595" w:type="dxa"/>
            <w:vMerge w:val="restart"/>
          </w:tcPr>
          <w:p w14:paraId="7B409F01" w14:textId="4FE9C6C6" w:rsidR="00EE651C" w:rsidRPr="00CB0816" w:rsidRDefault="00EE651C" w:rsidP="00EE651C">
            <w:pPr>
              <w:pStyle w:val="SectCTableText"/>
              <w:spacing w:after="0" w:line="240" w:lineRule="auto"/>
              <w:ind w:left="51" w:firstLine="0"/>
              <w:rPr>
                <w:color w:val="000000" w:themeColor="text1"/>
              </w:rPr>
            </w:pPr>
            <w:r w:rsidRPr="001178E5">
              <w:rPr>
                <w:color w:val="000000" w:themeColor="text1"/>
              </w:rPr>
              <w:t>Plan for wall framing</w:t>
            </w:r>
          </w:p>
        </w:tc>
        <w:tc>
          <w:tcPr>
            <w:tcW w:w="825" w:type="dxa"/>
          </w:tcPr>
          <w:p w14:paraId="7920DC13" w14:textId="77777777" w:rsidR="00EE651C" w:rsidRPr="00CB0816" w:rsidRDefault="00EE651C" w:rsidP="00EE651C">
            <w:pPr>
              <w:pStyle w:val="SectCTableText"/>
              <w:spacing w:after="0" w:line="240" w:lineRule="auto"/>
              <w:ind w:left="51" w:firstLine="0"/>
              <w:rPr>
                <w:color w:val="000000" w:themeColor="text1"/>
              </w:rPr>
            </w:pPr>
            <w:r w:rsidRPr="00CB0816">
              <w:rPr>
                <w:color w:val="000000" w:themeColor="text1"/>
              </w:rPr>
              <w:t>1.1</w:t>
            </w:r>
          </w:p>
        </w:tc>
        <w:tc>
          <w:tcPr>
            <w:tcW w:w="5837" w:type="dxa"/>
          </w:tcPr>
          <w:p w14:paraId="7CA7C8B3" w14:textId="537B205C" w:rsidR="00EE651C" w:rsidRPr="00CB0816" w:rsidRDefault="00EE651C" w:rsidP="00EE651C">
            <w:pPr>
              <w:pStyle w:val="SectCTableText"/>
              <w:spacing w:after="0" w:line="240" w:lineRule="auto"/>
              <w:ind w:left="51" w:firstLine="0"/>
              <w:rPr>
                <w:color w:val="000000" w:themeColor="text1"/>
              </w:rPr>
            </w:pPr>
            <w:r w:rsidRPr="001178E5">
              <w:rPr>
                <w:color w:val="000000" w:themeColor="text1"/>
              </w:rPr>
              <w:t>Identify work</w:t>
            </w:r>
            <w:r w:rsidRPr="001178E5">
              <w:rPr>
                <w:color w:val="000000" w:themeColor="text1"/>
                <w:spacing w:val="-5"/>
              </w:rPr>
              <w:t xml:space="preserve"> </w:t>
            </w:r>
            <w:r w:rsidRPr="001178E5">
              <w:rPr>
                <w:color w:val="000000" w:themeColor="text1"/>
              </w:rPr>
              <w:t>instructions,</w:t>
            </w:r>
            <w:r w:rsidRPr="001178E5">
              <w:rPr>
                <w:color w:val="000000" w:themeColor="text1"/>
                <w:spacing w:val="-12"/>
              </w:rPr>
              <w:t xml:space="preserve"> </w:t>
            </w:r>
            <w:r w:rsidRPr="001178E5">
              <w:rPr>
                <w:b/>
                <w:i/>
                <w:color w:val="000000" w:themeColor="text1"/>
              </w:rPr>
              <w:t>plans and</w:t>
            </w:r>
            <w:r w:rsidRPr="001178E5">
              <w:rPr>
                <w:color w:val="000000" w:themeColor="text1"/>
                <w:spacing w:val="-6"/>
              </w:rPr>
              <w:t xml:space="preserve"> </w:t>
            </w:r>
            <w:r w:rsidRPr="001178E5">
              <w:rPr>
                <w:b/>
                <w:bCs/>
                <w:i/>
                <w:color w:val="000000" w:themeColor="text1"/>
                <w:spacing w:val="-1"/>
              </w:rPr>
              <w:t>s</w:t>
            </w:r>
            <w:r w:rsidRPr="001178E5">
              <w:rPr>
                <w:b/>
                <w:bCs/>
                <w:i/>
                <w:color w:val="000000" w:themeColor="text1"/>
              </w:rPr>
              <w:t>pecificatio</w:t>
            </w:r>
            <w:r w:rsidRPr="001178E5">
              <w:rPr>
                <w:b/>
                <w:bCs/>
                <w:i/>
                <w:color w:val="000000" w:themeColor="text1"/>
                <w:spacing w:val="-1"/>
              </w:rPr>
              <w:t>n</w:t>
            </w:r>
            <w:r w:rsidRPr="001178E5">
              <w:rPr>
                <w:b/>
                <w:bCs/>
                <w:i/>
                <w:color w:val="000000" w:themeColor="text1"/>
              </w:rPr>
              <w:t>s</w:t>
            </w:r>
            <w:r w:rsidRPr="001178E5">
              <w:rPr>
                <w:b/>
                <w:bCs/>
                <w:i/>
                <w:color w:val="000000" w:themeColor="text1"/>
                <w:spacing w:val="-13"/>
              </w:rPr>
              <w:t xml:space="preserve"> </w:t>
            </w:r>
            <w:r w:rsidRPr="001178E5">
              <w:rPr>
                <w:color w:val="000000" w:themeColor="text1"/>
              </w:rPr>
              <w:t>for basic</w:t>
            </w:r>
            <w:r w:rsidRPr="001178E5">
              <w:rPr>
                <w:b/>
                <w:i/>
                <w:color w:val="000000" w:themeColor="text1"/>
              </w:rPr>
              <w:t xml:space="preserve"> wall framing </w:t>
            </w:r>
            <w:r w:rsidRPr="001178E5">
              <w:rPr>
                <w:color w:val="000000" w:themeColor="text1"/>
              </w:rPr>
              <w:t>tasks</w:t>
            </w:r>
            <w:r w:rsidR="00344324">
              <w:rPr>
                <w:color w:val="000000" w:themeColor="text1"/>
              </w:rPr>
              <w:t>.</w:t>
            </w:r>
          </w:p>
        </w:tc>
      </w:tr>
      <w:tr w:rsidR="00EE651C" w:rsidRPr="00CB0816" w14:paraId="764D5992" w14:textId="77777777" w:rsidTr="00977E8F">
        <w:tc>
          <w:tcPr>
            <w:tcW w:w="490" w:type="dxa"/>
            <w:vMerge/>
          </w:tcPr>
          <w:p w14:paraId="556EF8C5" w14:textId="77777777" w:rsidR="00EE651C" w:rsidRPr="00CB0816" w:rsidRDefault="00EE651C" w:rsidP="00EE651C">
            <w:pPr>
              <w:pStyle w:val="SectCTableText"/>
              <w:spacing w:after="0" w:line="240" w:lineRule="auto"/>
              <w:ind w:left="51" w:firstLine="0"/>
              <w:rPr>
                <w:color w:val="000000" w:themeColor="text1"/>
              </w:rPr>
            </w:pPr>
          </w:p>
        </w:tc>
        <w:tc>
          <w:tcPr>
            <w:tcW w:w="2595" w:type="dxa"/>
            <w:vMerge/>
          </w:tcPr>
          <w:p w14:paraId="1D4A80A0" w14:textId="77777777" w:rsidR="00EE651C" w:rsidRPr="00CB0816" w:rsidRDefault="00EE651C" w:rsidP="00EE651C">
            <w:pPr>
              <w:pStyle w:val="SectCTableText"/>
              <w:spacing w:before="240" w:after="0" w:line="240" w:lineRule="auto"/>
              <w:ind w:left="51" w:firstLine="0"/>
              <w:rPr>
                <w:color w:val="000000" w:themeColor="text1"/>
              </w:rPr>
            </w:pPr>
          </w:p>
        </w:tc>
        <w:tc>
          <w:tcPr>
            <w:tcW w:w="825" w:type="dxa"/>
          </w:tcPr>
          <w:p w14:paraId="4E35328C" w14:textId="77777777" w:rsidR="00EE651C" w:rsidRPr="00CB0816" w:rsidRDefault="00EE651C" w:rsidP="00AC7C41">
            <w:pPr>
              <w:pStyle w:val="SectCTableText"/>
              <w:spacing w:before="240" w:after="0" w:line="240" w:lineRule="auto"/>
              <w:ind w:left="51" w:firstLine="0"/>
              <w:rPr>
                <w:color w:val="000000" w:themeColor="text1"/>
              </w:rPr>
            </w:pPr>
            <w:r w:rsidRPr="00CB0816">
              <w:rPr>
                <w:color w:val="000000" w:themeColor="text1"/>
              </w:rPr>
              <w:t>1.2</w:t>
            </w:r>
          </w:p>
        </w:tc>
        <w:tc>
          <w:tcPr>
            <w:tcW w:w="5837" w:type="dxa"/>
          </w:tcPr>
          <w:p w14:paraId="69E0F614" w14:textId="6510D249" w:rsidR="00EE651C" w:rsidRPr="00CB0816" w:rsidRDefault="00EE651C" w:rsidP="00AC7C41">
            <w:pPr>
              <w:pStyle w:val="SectCTableText"/>
              <w:spacing w:before="240" w:after="0" w:line="240" w:lineRule="auto"/>
              <w:ind w:left="51" w:firstLine="0"/>
              <w:rPr>
                <w:color w:val="000000" w:themeColor="text1"/>
              </w:rPr>
            </w:pPr>
            <w:r w:rsidRPr="001178E5">
              <w:rPr>
                <w:bCs/>
                <w:color w:val="000000" w:themeColor="text1"/>
              </w:rPr>
              <w:t xml:space="preserve">Identify the </w:t>
            </w:r>
            <w:r>
              <w:rPr>
                <w:bCs/>
                <w:color w:val="000000" w:themeColor="text1"/>
              </w:rPr>
              <w:t>occupational health and safety</w:t>
            </w:r>
            <w:r w:rsidRPr="001178E5">
              <w:rPr>
                <w:bCs/>
                <w:color w:val="000000" w:themeColor="text1"/>
              </w:rPr>
              <w:t xml:space="preserve"> (OHS)</w:t>
            </w:r>
            <w:r w:rsidRPr="001178E5">
              <w:rPr>
                <w:bCs/>
                <w:color w:val="000000" w:themeColor="text1"/>
                <w:spacing w:val="-7"/>
              </w:rPr>
              <w:t xml:space="preserve"> </w:t>
            </w:r>
            <w:r w:rsidRPr="001178E5">
              <w:rPr>
                <w:color w:val="000000" w:themeColor="text1"/>
              </w:rPr>
              <w:t>requirements</w:t>
            </w:r>
            <w:r w:rsidRPr="001178E5">
              <w:rPr>
                <w:color w:val="000000" w:themeColor="text1"/>
                <w:spacing w:val="-13"/>
              </w:rPr>
              <w:t xml:space="preserve"> </w:t>
            </w:r>
            <w:r w:rsidRPr="001178E5">
              <w:rPr>
                <w:color w:val="000000" w:themeColor="text1"/>
              </w:rPr>
              <w:t>for wall framing</w:t>
            </w:r>
            <w:r w:rsidR="00344324">
              <w:rPr>
                <w:color w:val="000000" w:themeColor="text1"/>
              </w:rPr>
              <w:t>.</w:t>
            </w:r>
          </w:p>
        </w:tc>
      </w:tr>
      <w:tr w:rsidR="00EE651C" w:rsidRPr="00CB0816" w14:paraId="0502A65F" w14:textId="77777777" w:rsidTr="00977E8F">
        <w:tc>
          <w:tcPr>
            <w:tcW w:w="490" w:type="dxa"/>
            <w:vMerge/>
          </w:tcPr>
          <w:p w14:paraId="10721CFE" w14:textId="77777777" w:rsidR="00EE651C" w:rsidRPr="00CB0816" w:rsidRDefault="00EE651C" w:rsidP="00EE651C">
            <w:pPr>
              <w:pStyle w:val="SectCTableText"/>
              <w:spacing w:after="0" w:line="240" w:lineRule="auto"/>
              <w:ind w:left="51" w:firstLine="0"/>
              <w:rPr>
                <w:color w:val="000000" w:themeColor="text1"/>
              </w:rPr>
            </w:pPr>
          </w:p>
        </w:tc>
        <w:tc>
          <w:tcPr>
            <w:tcW w:w="2595" w:type="dxa"/>
            <w:vMerge/>
          </w:tcPr>
          <w:p w14:paraId="04CF05EF" w14:textId="77777777" w:rsidR="00EE651C" w:rsidRPr="00CB0816" w:rsidRDefault="00EE651C" w:rsidP="00EE651C">
            <w:pPr>
              <w:pStyle w:val="SectCTableText"/>
              <w:spacing w:after="0" w:line="240" w:lineRule="auto"/>
              <w:ind w:left="51" w:firstLine="0"/>
              <w:rPr>
                <w:color w:val="000000" w:themeColor="text1"/>
              </w:rPr>
            </w:pPr>
          </w:p>
        </w:tc>
        <w:tc>
          <w:tcPr>
            <w:tcW w:w="825" w:type="dxa"/>
          </w:tcPr>
          <w:p w14:paraId="15234425" w14:textId="77777777" w:rsidR="00EE651C" w:rsidRPr="00CB0816" w:rsidRDefault="00EE651C" w:rsidP="00AC7C41">
            <w:pPr>
              <w:pStyle w:val="SectCTableText"/>
              <w:spacing w:before="240" w:after="0" w:line="240" w:lineRule="auto"/>
              <w:ind w:left="51" w:firstLine="0"/>
              <w:rPr>
                <w:color w:val="000000" w:themeColor="text1"/>
              </w:rPr>
            </w:pPr>
            <w:r w:rsidRPr="00CB0816">
              <w:rPr>
                <w:color w:val="000000" w:themeColor="text1"/>
              </w:rPr>
              <w:t>1.3</w:t>
            </w:r>
          </w:p>
        </w:tc>
        <w:tc>
          <w:tcPr>
            <w:tcW w:w="5837" w:type="dxa"/>
          </w:tcPr>
          <w:p w14:paraId="04F9FA44" w14:textId="3E148A4A" w:rsidR="00EE651C" w:rsidRPr="00CB0816" w:rsidRDefault="00EE651C" w:rsidP="00AC7C41">
            <w:pPr>
              <w:pStyle w:val="SectCTableText"/>
              <w:spacing w:before="240" w:after="0" w:line="240" w:lineRule="auto"/>
              <w:ind w:left="51" w:firstLine="0"/>
              <w:rPr>
                <w:color w:val="000000" w:themeColor="text1"/>
              </w:rPr>
            </w:pPr>
            <w:r w:rsidRPr="001178E5">
              <w:rPr>
                <w:color w:val="000000" w:themeColor="text1"/>
              </w:rPr>
              <w:t xml:space="preserve">Identify the relevant </w:t>
            </w:r>
            <w:r w:rsidRPr="001178E5">
              <w:rPr>
                <w:b/>
                <w:i/>
                <w:color w:val="000000" w:themeColor="text1"/>
              </w:rPr>
              <w:t>codes and standards</w:t>
            </w:r>
            <w:r w:rsidRPr="001178E5">
              <w:rPr>
                <w:color w:val="000000" w:themeColor="text1"/>
              </w:rPr>
              <w:t xml:space="preserve"> for wall framing</w:t>
            </w:r>
            <w:r w:rsidR="00344324">
              <w:rPr>
                <w:color w:val="000000" w:themeColor="text1"/>
              </w:rPr>
              <w:t>.</w:t>
            </w:r>
          </w:p>
        </w:tc>
      </w:tr>
      <w:tr w:rsidR="00EE651C" w:rsidRPr="00CB0816" w14:paraId="53A34055" w14:textId="77777777" w:rsidTr="00977E8F">
        <w:tc>
          <w:tcPr>
            <w:tcW w:w="490" w:type="dxa"/>
            <w:vMerge/>
          </w:tcPr>
          <w:p w14:paraId="51B54FAB" w14:textId="77777777" w:rsidR="00EE651C" w:rsidRPr="00CB0816" w:rsidRDefault="00EE651C" w:rsidP="00EE651C">
            <w:pPr>
              <w:pStyle w:val="SectCTableText"/>
              <w:spacing w:before="240" w:after="0" w:line="240" w:lineRule="auto"/>
              <w:ind w:left="0" w:firstLine="0"/>
              <w:rPr>
                <w:color w:val="000000" w:themeColor="text1"/>
              </w:rPr>
            </w:pPr>
          </w:p>
        </w:tc>
        <w:tc>
          <w:tcPr>
            <w:tcW w:w="2595" w:type="dxa"/>
            <w:vMerge/>
          </w:tcPr>
          <w:p w14:paraId="33BE4610" w14:textId="77777777" w:rsidR="00EE651C" w:rsidRPr="00CB0816" w:rsidRDefault="00EE651C" w:rsidP="00EE651C">
            <w:pPr>
              <w:pStyle w:val="SectCTableText"/>
              <w:spacing w:before="240" w:after="0" w:line="240" w:lineRule="auto"/>
              <w:ind w:left="51" w:firstLine="0"/>
              <w:rPr>
                <w:color w:val="000000" w:themeColor="text1"/>
              </w:rPr>
            </w:pPr>
          </w:p>
        </w:tc>
        <w:tc>
          <w:tcPr>
            <w:tcW w:w="825" w:type="dxa"/>
          </w:tcPr>
          <w:p w14:paraId="25929FB8" w14:textId="77777777" w:rsidR="00EE651C" w:rsidRPr="00CB0816" w:rsidRDefault="00EE651C" w:rsidP="00AC7C41">
            <w:pPr>
              <w:pStyle w:val="SectCTableText"/>
              <w:spacing w:before="240" w:after="0" w:line="240" w:lineRule="auto"/>
              <w:ind w:left="51" w:firstLine="0"/>
              <w:rPr>
                <w:color w:val="000000" w:themeColor="text1"/>
              </w:rPr>
            </w:pPr>
            <w:r w:rsidRPr="00CB0816">
              <w:rPr>
                <w:color w:val="000000" w:themeColor="text1"/>
              </w:rPr>
              <w:t>1.4</w:t>
            </w:r>
          </w:p>
        </w:tc>
        <w:tc>
          <w:tcPr>
            <w:tcW w:w="5837" w:type="dxa"/>
          </w:tcPr>
          <w:p w14:paraId="05060966" w14:textId="6D8891D8" w:rsidR="00EE651C" w:rsidRPr="00CB0816" w:rsidRDefault="00EE651C" w:rsidP="00AC7C41">
            <w:pPr>
              <w:pStyle w:val="SectCTableText"/>
              <w:spacing w:before="240" w:after="0" w:line="240" w:lineRule="auto"/>
              <w:ind w:left="51" w:firstLine="0"/>
              <w:rPr>
                <w:color w:val="000000" w:themeColor="text1"/>
              </w:rPr>
            </w:pPr>
            <w:r w:rsidRPr="001178E5">
              <w:rPr>
                <w:bCs/>
                <w:color w:val="000000" w:themeColor="text1"/>
              </w:rPr>
              <w:t>Identify and apply principles</w:t>
            </w:r>
            <w:r w:rsidRPr="001178E5">
              <w:rPr>
                <w:bCs/>
                <w:color w:val="000000" w:themeColor="text1"/>
                <w:spacing w:val="-10"/>
              </w:rPr>
              <w:t xml:space="preserve"> </w:t>
            </w:r>
            <w:r w:rsidRPr="001178E5">
              <w:rPr>
                <w:bCs/>
                <w:color w:val="000000" w:themeColor="text1"/>
                <w:spacing w:val="-1"/>
              </w:rPr>
              <w:t>o</w:t>
            </w:r>
            <w:r w:rsidRPr="001178E5">
              <w:rPr>
                <w:bCs/>
                <w:color w:val="000000" w:themeColor="text1"/>
              </w:rPr>
              <w:t>f</w:t>
            </w:r>
            <w:r w:rsidRPr="001178E5">
              <w:rPr>
                <w:bCs/>
                <w:color w:val="000000" w:themeColor="text1"/>
                <w:spacing w:val="-2"/>
              </w:rPr>
              <w:t xml:space="preserve"> </w:t>
            </w:r>
            <w:r w:rsidRPr="001178E5">
              <w:rPr>
                <w:bCs/>
                <w:color w:val="000000" w:themeColor="text1"/>
              </w:rPr>
              <w:t>sustaina</w:t>
            </w:r>
            <w:r w:rsidRPr="001178E5">
              <w:rPr>
                <w:bCs/>
                <w:color w:val="000000" w:themeColor="text1"/>
                <w:spacing w:val="-1"/>
              </w:rPr>
              <w:t>b</w:t>
            </w:r>
            <w:r w:rsidRPr="001178E5">
              <w:rPr>
                <w:bCs/>
                <w:color w:val="000000" w:themeColor="text1"/>
                <w:spacing w:val="1"/>
              </w:rPr>
              <w:t>i</w:t>
            </w:r>
            <w:r w:rsidRPr="001178E5">
              <w:rPr>
                <w:bCs/>
                <w:color w:val="000000" w:themeColor="text1"/>
              </w:rPr>
              <w:t>lity</w:t>
            </w:r>
            <w:r w:rsidRPr="001178E5">
              <w:rPr>
                <w:b/>
                <w:bCs/>
                <w:i/>
                <w:color w:val="000000" w:themeColor="text1"/>
                <w:spacing w:val="-13"/>
              </w:rPr>
              <w:t xml:space="preserve"> </w:t>
            </w:r>
            <w:r w:rsidRPr="001178E5">
              <w:rPr>
                <w:bCs/>
                <w:color w:val="000000" w:themeColor="text1"/>
                <w:spacing w:val="-13"/>
              </w:rPr>
              <w:t xml:space="preserve">to </w:t>
            </w:r>
            <w:r w:rsidRPr="001178E5">
              <w:rPr>
                <w:color w:val="000000" w:themeColor="text1"/>
              </w:rPr>
              <w:t>work preparation</w:t>
            </w:r>
            <w:r w:rsidRPr="001178E5">
              <w:rPr>
                <w:color w:val="000000" w:themeColor="text1"/>
                <w:spacing w:val="-11"/>
              </w:rPr>
              <w:t xml:space="preserve"> </w:t>
            </w:r>
            <w:r w:rsidRPr="001178E5">
              <w:rPr>
                <w:color w:val="000000" w:themeColor="text1"/>
              </w:rPr>
              <w:t>and construction applications</w:t>
            </w:r>
            <w:r w:rsidR="00344324">
              <w:rPr>
                <w:color w:val="000000" w:themeColor="text1"/>
              </w:rPr>
              <w:t>.</w:t>
            </w:r>
          </w:p>
        </w:tc>
      </w:tr>
      <w:tr w:rsidR="00EE651C" w:rsidRPr="00CB0816" w14:paraId="3BAB5169" w14:textId="77777777" w:rsidTr="00977E8F">
        <w:tc>
          <w:tcPr>
            <w:tcW w:w="490" w:type="dxa"/>
            <w:vMerge/>
          </w:tcPr>
          <w:p w14:paraId="38E7D226" w14:textId="77777777" w:rsidR="00EE651C" w:rsidRPr="00CB0816" w:rsidRDefault="00EE651C" w:rsidP="00EE651C">
            <w:pPr>
              <w:pStyle w:val="SectCTableText"/>
              <w:spacing w:before="240" w:after="0" w:line="240" w:lineRule="auto"/>
              <w:ind w:left="0" w:firstLine="0"/>
              <w:rPr>
                <w:color w:val="000000" w:themeColor="text1"/>
              </w:rPr>
            </w:pPr>
          </w:p>
        </w:tc>
        <w:tc>
          <w:tcPr>
            <w:tcW w:w="2595" w:type="dxa"/>
            <w:vMerge/>
          </w:tcPr>
          <w:p w14:paraId="3075CA68" w14:textId="77777777" w:rsidR="00EE651C" w:rsidRPr="00CB0816" w:rsidRDefault="00EE651C" w:rsidP="00EE651C">
            <w:pPr>
              <w:pStyle w:val="SectCTableText"/>
              <w:spacing w:before="240" w:after="0" w:line="240" w:lineRule="auto"/>
              <w:ind w:left="51" w:firstLine="0"/>
              <w:rPr>
                <w:color w:val="000000" w:themeColor="text1"/>
              </w:rPr>
            </w:pPr>
          </w:p>
        </w:tc>
        <w:tc>
          <w:tcPr>
            <w:tcW w:w="825" w:type="dxa"/>
          </w:tcPr>
          <w:p w14:paraId="31E2C003" w14:textId="77777777" w:rsidR="00EE651C" w:rsidRPr="00CB0816" w:rsidRDefault="00EE651C" w:rsidP="00AC7C41">
            <w:pPr>
              <w:pStyle w:val="SectCTableText"/>
              <w:spacing w:before="240" w:after="0" w:line="240" w:lineRule="auto"/>
              <w:ind w:left="51" w:firstLine="0"/>
              <w:rPr>
                <w:color w:val="000000" w:themeColor="text1"/>
              </w:rPr>
            </w:pPr>
            <w:r w:rsidRPr="00CB0816">
              <w:rPr>
                <w:color w:val="000000" w:themeColor="text1"/>
              </w:rPr>
              <w:t>1.5</w:t>
            </w:r>
          </w:p>
        </w:tc>
        <w:tc>
          <w:tcPr>
            <w:tcW w:w="5837" w:type="dxa"/>
          </w:tcPr>
          <w:p w14:paraId="62ED10D3" w14:textId="19473935" w:rsidR="00EE651C" w:rsidRPr="00CB0816" w:rsidRDefault="00EE651C" w:rsidP="00AC7C41">
            <w:pPr>
              <w:pStyle w:val="SectCTableText"/>
              <w:spacing w:before="240" w:after="0" w:line="240" w:lineRule="auto"/>
              <w:ind w:left="51" w:firstLine="0"/>
              <w:rPr>
                <w:color w:val="000000" w:themeColor="text1"/>
              </w:rPr>
            </w:pPr>
            <w:r w:rsidRPr="001178E5">
              <w:rPr>
                <w:color w:val="000000" w:themeColor="text1"/>
              </w:rPr>
              <w:t>Identify and use appropriate ter</w:t>
            </w:r>
            <w:r w:rsidRPr="001178E5">
              <w:rPr>
                <w:color w:val="000000" w:themeColor="text1"/>
                <w:spacing w:val="-2"/>
              </w:rPr>
              <w:t>m</w:t>
            </w:r>
            <w:r w:rsidRPr="001178E5">
              <w:rPr>
                <w:color w:val="000000" w:themeColor="text1"/>
              </w:rPr>
              <w:t>inology</w:t>
            </w:r>
            <w:r w:rsidRPr="001178E5">
              <w:rPr>
                <w:color w:val="000000" w:themeColor="text1"/>
                <w:spacing w:val="-12"/>
              </w:rPr>
              <w:t xml:space="preserve"> for </w:t>
            </w:r>
            <w:r w:rsidRPr="001178E5">
              <w:rPr>
                <w:color w:val="000000" w:themeColor="text1"/>
              </w:rPr>
              <w:t>wall framing tasks</w:t>
            </w:r>
            <w:r w:rsidR="00344324">
              <w:rPr>
                <w:color w:val="000000" w:themeColor="text1"/>
              </w:rPr>
              <w:t>.</w:t>
            </w:r>
          </w:p>
        </w:tc>
      </w:tr>
      <w:tr w:rsidR="00EE651C" w:rsidRPr="00CB0816" w14:paraId="4F5A9364" w14:textId="77777777" w:rsidTr="00977E8F">
        <w:tc>
          <w:tcPr>
            <w:tcW w:w="490" w:type="dxa"/>
          </w:tcPr>
          <w:p w14:paraId="365EEC0E" w14:textId="77777777" w:rsidR="00EE651C" w:rsidRPr="00CB0816" w:rsidRDefault="00EE651C" w:rsidP="00AC7C41">
            <w:pPr>
              <w:pStyle w:val="SectCTableText"/>
              <w:spacing w:before="240" w:after="0" w:line="240" w:lineRule="auto"/>
              <w:ind w:left="0" w:firstLine="0"/>
              <w:rPr>
                <w:color w:val="000000" w:themeColor="text1"/>
              </w:rPr>
            </w:pPr>
            <w:r w:rsidRPr="00CB0816">
              <w:rPr>
                <w:color w:val="000000" w:themeColor="text1"/>
              </w:rPr>
              <w:t>2.</w:t>
            </w:r>
          </w:p>
        </w:tc>
        <w:tc>
          <w:tcPr>
            <w:tcW w:w="2595" w:type="dxa"/>
          </w:tcPr>
          <w:p w14:paraId="7292B6CA" w14:textId="4C0EFB72" w:rsidR="00EE651C" w:rsidRPr="00CB0816" w:rsidRDefault="00EE651C" w:rsidP="00AC7C41">
            <w:pPr>
              <w:pStyle w:val="SectCTableText"/>
              <w:spacing w:before="240" w:after="0" w:line="240" w:lineRule="auto"/>
              <w:ind w:left="51" w:firstLine="0"/>
              <w:rPr>
                <w:color w:val="000000" w:themeColor="text1"/>
              </w:rPr>
            </w:pPr>
            <w:r w:rsidRPr="001178E5">
              <w:rPr>
                <w:color w:val="000000" w:themeColor="text1"/>
              </w:rPr>
              <w:t>Prepare for wall framing</w:t>
            </w:r>
          </w:p>
        </w:tc>
        <w:tc>
          <w:tcPr>
            <w:tcW w:w="825" w:type="dxa"/>
          </w:tcPr>
          <w:p w14:paraId="017B5E32" w14:textId="77777777" w:rsidR="00EE651C" w:rsidRPr="00CB0816" w:rsidRDefault="00EE651C" w:rsidP="00AC7C41">
            <w:pPr>
              <w:pStyle w:val="SectCTableText"/>
              <w:spacing w:before="240" w:after="0" w:line="240" w:lineRule="auto"/>
              <w:ind w:left="51" w:firstLine="0"/>
              <w:rPr>
                <w:color w:val="000000" w:themeColor="text1"/>
              </w:rPr>
            </w:pPr>
            <w:r w:rsidRPr="00CB0816">
              <w:rPr>
                <w:color w:val="000000" w:themeColor="text1"/>
              </w:rPr>
              <w:t>2.1</w:t>
            </w:r>
          </w:p>
        </w:tc>
        <w:tc>
          <w:tcPr>
            <w:tcW w:w="5837" w:type="dxa"/>
          </w:tcPr>
          <w:p w14:paraId="74D94C8C" w14:textId="064C2F8D" w:rsidR="00EE651C" w:rsidRPr="00CB0816" w:rsidRDefault="00EE651C" w:rsidP="00AC7C41">
            <w:pPr>
              <w:pStyle w:val="SectCTableText"/>
              <w:spacing w:before="240" w:after="0" w:line="240" w:lineRule="auto"/>
              <w:ind w:left="51" w:firstLine="0"/>
              <w:rPr>
                <w:color w:val="000000" w:themeColor="text1"/>
              </w:rPr>
            </w:pPr>
            <w:r w:rsidRPr="001178E5">
              <w:rPr>
                <w:bCs/>
                <w:color w:val="000000" w:themeColor="text1"/>
              </w:rPr>
              <w:t>Select and use personal</w:t>
            </w:r>
            <w:r w:rsidRPr="001178E5">
              <w:rPr>
                <w:bCs/>
                <w:color w:val="000000" w:themeColor="text1"/>
                <w:spacing w:val="-9"/>
              </w:rPr>
              <w:t xml:space="preserve"> </w:t>
            </w:r>
            <w:r w:rsidRPr="001178E5">
              <w:rPr>
                <w:bCs/>
                <w:color w:val="000000" w:themeColor="text1"/>
              </w:rPr>
              <w:t>p</w:t>
            </w:r>
            <w:r w:rsidRPr="001178E5">
              <w:rPr>
                <w:bCs/>
                <w:color w:val="000000" w:themeColor="text1"/>
                <w:spacing w:val="-1"/>
              </w:rPr>
              <w:t>r</w:t>
            </w:r>
            <w:r w:rsidRPr="001178E5">
              <w:rPr>
                <w:bCs/>
                <w:color w:val="000000" w:themeColor="text1"/>
              </w:rPr>
              <w:t>otective</w:t>
            </w:r>
            <w:r w:rsidRPr="001178E5">
              <w:rPr>
                <w:bCs/>
                <w:color w:val="000000" w:themeColor="text1"/>
                <w:spacing w:val="-10"/>
              </w:rPr>
              <w:t xml:space="preserve"> </w:t>
            </w:r>
            <w:r w:rsidRPr="001178E5">
              <w:rPr>
                <w:bCs/>
                <w:color w:val="000000" w:themeColor="text1"/>
              </w:rPr>
              <w:t>eq</w:t>
            </w:r>
            <w:r w:rsidRPr="001178E5">
              <w:rPr>
                <w:bCs/>
                <w:color w:val="000000" w:themeColor="text1"/>
                <w:spacing w:val="-1"/>
              </w:rPr>
              <w:t>u</w:t>
            </w:r>
            <w:r w:rsidRPr="001178E5">
              <w:rPr>
                <w:bCs/>
                <w:color w:val="000000" w:themeColor="text1"/>
                <w:spacing w:val="1"/>
              </w:rPr>
              <w:t>i</w:t>
            </w:r>
            <w:r w:rsidRPr="001178E5">
              <w:rPr>
                <w:bCs/>
                <w:color w:val="000000" w:themeColor="text1"/>
              </w:rPr>
              <w:t>pment</w:t>
            </w:r>
            <w:r w:rsidRPr="001178E5">
              <w:rPr>
                <w:bCs/>
                <w:color w:val="000000" w:themeColor="text1"/>
                <w:spacing w:val="-10"/>
              </w:rPr>
              <w:t xml:space="preserve"> </w:t>
            </w:r>
            <w:r w:rsidRPr="001178E5">
              <w:rPr>
                <w:bCs/>
                <w:color w:val="000000" w:themeColor="text1"/>
              </w:rPr>
              <w:t>(PPE)</w:t>
            </w:r>
            <w:r w:rsidRPr="001178E5">
              <w:rPr>
                <w:bCs/>
                <w:color w:val="000000" w:themeColor="text1"/>
                <w:spacing w:val="-7"/>
              </w:rPr>
              <w:t xml:space="preserve"> </w:t>
            </w:r>
            <w:r w:rsidRPr="001178E5">
              <w:rPr>
                <w:color w:val="000000" w:themeColor="text1"/>
              </w:rPr>
              <w:t>for</w:t>
            </w:r>
            <w:r w:rsidRPr="001178E5">
              <w:rPr>
                <w:color w:val="000000" w:themeColor="text1"/>
                <w:spacing w:val="-3"/>
              </w:rPr>
              <w:t xml:space="preserve"> </w:t>
            </w:r>
            <w:r w:rsidRPr="001178E5">
              <w:rPr>
                <w:color w:val="000000" w:themeColor="text1"/>
              </w:rPr>
              <w:t>wall framing</w:t>
            </w:r>
            <w:r w:rsidR="00344324">
              <w:rPr>
                <w:color w:val="000000" w:themeColor="text1"/>
              </w:rPr>
              <w:t>.</w:t>
            </w:r>
          </w:p>
        </w:tc>
      </w:tr>
      <w:tr w:rsidR="00EE651C" w:rsidRPr="00CB0816" w14:paraId="393B2F19" w14:textId="77777777" w:rsidTr="00977E8F">
        <w:tc>
          <w:tcPr>
            <w:tcW w:w="490" w:type="dxa"/>
          </w:tcPr>
          <w:p w14:paraId="60D5445C" w14:textId="77777777" w:rsidR="00EE651C" w:rsidRPr="00CB0816" w:rsidRDefault="00EE651C" w:rsidP="00EE651C">
            <w:pPr>
              <w:pStyle w:val="SectCTableText"/>
              <w:spacing w:before="240" w:after="0" w:line="240" w:lineRule="auto"/>
              <w:ind w:left="0" w:firstLine="0"/>
              <w:rPr>
                <w:color w:val="000000" w:themeColor="text1"/>
              </w:rPr>
            </w:pPr>
          </w:p>
        </w:tc>
        <w:tc>
          <w:tcPr>
            <w:tcW w:w="2595" w:type="dxa"/>
          </w:tcPr>
          <w:p w14:paraId="70AC5FE0" w14:textId="77777777" w:rsidR="00EE651C" w:rsidRPr="00CB0816" w:rsidRDefault="00EE651C" w:rsidP="00EE651C">
            <w:pPr>
              <w:pStyle w:val="SectCTableText"/>
              <w:spacing w:before="240" w:after="0" w:line="240" w:lineRule="auto"/>
              <w:ind w:left="51" w:firstLine="0"/>
              <w:rPr>
                <w:color w:val="000000" w:themeColor="text1"/>
              </w:rPr>
            </w:pPr>
          </w:p>
        </w:tc>
        <w:tc>
          <w:tcPr>
            <w:tcW w:w="825" w:type="dxa"/>
          </w:tcPr>
          <w:p w14:paraId="1FE70824" w14:textId="77777777" w:rsidR="00EE651C" w:rsidRPr="00CB0816" w:rsidRDefault="00EE651C" w:rsidP="00AC7C41">
            <w:pPr>
              <w:pStyle w:val="SectCTableText"/>
              <w:spacing w:before="240" w:after="0" w:line="240" w:lineRule="auto"/>
              <w:ind w:left="51" w:firstLine="0"/>
              <w:rPr>
                <w:color w:val="000000" w:themeColor="text1"/>
              </w:rPr>
            </w:pPr>
            <w:r w:rsidRPr="00CB0816">
              <w:rPr>
                <w:color w:val="000000" w:themeColor="text1"/>
              </w:rPr>
              <w:t>2.2</w:t>
            </w:r>
          </w:p>
        </w:tc>
        <w:tc>
          <w:tcPr>
            <w:tcW w:w="5837" w:type="dxa"/>
          </w:tcPr>
          <w:p w14:paraId="7D3018FA" w14:textId="1F918850" w:rsidR="00EE651C" w:rsidRPr="00CB0816" w:rsidRDefault="00EE651C" w:rsidP="00AC7C41">
            <w:pPr>
              <w:pStyle w:val="SectCTableText"/>
              <w:spacing w:before="240" w:after="0" w:line="240" w:lineRule="auto"/>
              <w:ind w:left="51" w:firstLine="0"/>
              <w:rPr>
                <w:bCs/>
                <w:color w:val="000000" w:themeColor="text1"/>
              </w:rPr>
            </w:pPr>
            <w:r w:rsidRPr="001178E5">
              <w:rPr>
                <w:color w:val="000000" w:themeColor="text1"/>
              </w:rPr>
              <w:t xml:space="preserve">Identify and obtain the required quantities of </w:t>
            </w:r>
            <w:r w:rsidRPr="001178E5">
              <w:rPr>
                <w:b/>
                <w:bCs/>
                <w:i/>
                <w:color w:val="000000" w:themeColor="text1"/>
              </w:rPr>
              <w:t>mate</w:t>
            </w:r>
            <w:r w:rsidRPr="001178E5">
              <w:rPr>
                <w:b/>
                <w:bCs/>
                <w:i/>
                <w:color w:val="000000" w:themeColor="text1"/>
                <w:spacing w:val="-1"/>
              </w:rPr>
              <w:t>r</w:t>
            </w:r>
            <w:r w:rsidRPr="001178E5">
              <w:rPr>
                <w:b/>
                <w:bCs/>
                <w:i/>
                <w:color w:val="000000" w:themeColor="text1"/>
                <w:spacing w:val="1"/>
              </w:rPr>
              <w:t>i</w:t>
            </w:r>
            <w:r w:rsidRPr="001178E5">
              <w:rPr>
                <w:b/>
                <w:bCs/>
                <w:i/>
                <w:color w:val="000000" w:themeColor="text1"/>
              </w:rPr>
              <w:t>als</w:t>
            </w:r>
            <w:r w:rsidRPr="001178E5">
              <w:rPr>
                <w:b/>
                <w:bCs/>
                <w:i/>
                <w:color w:val="000000" w:themeColor="text1"/>
                <w:spacing w:val="-10"/>
              </w:rPr>
              <w:t xml:space="preserve"> </w:t>
            </w:r>
            <w:r w:rsidRPr="001178E5">
              <w:rPr>
                <w:color w:val="000000" w:themeColor="text1"/>
              </w:rPr>
              <w:t>for wall framing</w:t>
            </w:r>
            <w:r w:rsidR="00344324">
              <w:rPr>
                <w:color w:val="000000" w:themeColor="text1"/>
              </w:rPr>
              <w:t>.</w:t>
            </w:r>
          </w:p>
        </w:tc>
      </w:tr>
      <w:tr w:rsidR="00EE651C" w:rsidRPr="00CB0816" w14:paraId="14292878" w14:textId="77777777" w:rsidTr="00977E8F">
        <w:tc>
          <w:tcPr>
            <w:tcW w:w="490" w:type="dxa"/>
          </w:tcPr>
          <w:p w14:paraId="2E8AAAB9" w14:textId="77777777" w:rsidR="00EE651C" w:rsidRPr="00CB0816" w:rsidRDefault="00EE651C" w:rsidP="00EE651C">
            <w:pPr>
              <w:pStyle w:val="SectCTableText"/>
              <w:spacing w:before="240" w:after="0" w:line="240" w:lineRule="auto"/>
              <w:ind w:left="0" w:firstLine="0"/>
              <w:rPr>
                <w:color w:val="000000" w:themeColor="text1"/>
              </w:rPr>
            </w:pPr>
          </w:p>
        </w:tc>
        <w:tc>
          <w:tcPr>
            <w:tcW w:w="2595" w:type="dxa"/>
          </w:tcPr>
          <w:p w14:paraId="18C4507A" w14:textId="77777777" w:rsidR="00EE651C" w:rsidRPr="00CB0816" w:rsidRDefault="00EE651C" w:rsidP="00EE651C">
            <w:pPr>
              <w:pStyle w:val="SectCTableText"/>
              <w:spacing w:before="240" w:after="0" w:line="240" w:lineRule="auto"/>
              <w:ind w:left="51" w:firstLine="0"/>
              <w:rPr>
                <w:color w:val="000000" w:themeColor="text1"/>
              </w:rPr>
            </w:pPr>
          </w:p>
        </w:tc>
        <w:tc>
          <w:tcPr>
            <w:tcW w:w="825" w:type="dxa"/>
          </w:tcPr>
          <w:p w14:paraId="3E5026EC" w14:textId="77777777" w:rsidR="00EE651C" w:rsidRPr="00CB0816" w:rsidRDefault="00EE651C" w:rsidP="00AC7C41">
            <w:pPr>
              <w:pStyle w:val="SectCTableText"/>
              <w:spacing w:before="240" w:after="0" w:line="240" w:lineRule="auto"/>
              <w:ind w:left="51" w:firstLine="0"/>
              <w:rPr>
                <w:color w:val="000000" w:themeColor="text1"/>
              </w:rPr>
            </w:pPr>
            <w:r w:rsidRPr="00CB0816">
              <w:rPr>
                <w:color w:val="000000" w:themeColor="text1"/>
              </w:rPr>
              <w:t>2.3</w:t>
            </w:r>
          </w:p>
        </w:tc>
        <w:tc>
          <w:tcPr>
            <w:tcW w:w="5837" w:type="dxa"/>
          </w:tcPr>
          <w:p w14:paraId="23F1F3F8" w14:textId="7239CE9D" w:rsidR="00EE651C" w:rsidRPr="00CB0816" w:rsidRDefault="00EE651C" w:rsidP="00AC7C41">
            <w:pPr>
              <w:pStyle w:val="SectCTableText"/>
              <w:spacing w:before="240" w:after="0" w:line="240" w:lineRule="auto"/>
              <w:ind w:left="51" w:firstLine="0"/>
              <w:rPr>
                <w:color w:val="000000" w:themeColor="text1"/>
              </w:rPr>
            </w:pPr>
            <w:r w:rsidRPr="001178E5">
              <w:rPr>
                <w:color w:val="000000" w:themeColor="text1"/>
              </w:rPr>
              <w:t>Select and prepare the appropriate</w:t>
            </w:r>
            <w:r w:rsidRPr="001178E5">
              <w:rPr>
                <w:color w:val="000000" w:themeColor="text1"/>
                <w:spacing w:val="-13"/>
              </w:rPr>
              <w:t xml:space="preserve"> </w:t>
            </w:r>
            <w:r w:rsidRPr="001178E5">
              <w:rPr>
                <w:b/>
                <w:bCs/>
                <w:i/>
                <w:color w:val="000000" w:themeColor="text1"/>
              </w:rPr>
              <w:t>tools</w:t>
            </w:r>
            <w:r w:rsidRPr="001178E5">
              <w:rPr>
                <w:b/>
                <w:bCs/>
                <w:i/>
                <w:color w:val="000000" w:themeColor="text1"/>
                <w:spacing w:val="-5"/>
              </w:rPr>
              <w:t xml:space="preserve"> </w:t>
            </w:r>
            <w:r w:rsidRPr="001178E5">
              <w:rPr>
                <w:b/>
                <w:bCs/>
                <w:i/>
                <w:color w:val="000000" w:themeColor="text1"/>
              </w:rPr>
              <w:t>and</w:t>
            </w:r>
            <w:r w:rsidRPr="001178E5">
              <w:rPr>
                <w:b/>
                <w:bCs/>
                <w:i/>
                <w:color w:val="000000" w:themeColor="text1"/>
                <w:spacing w:val="-4"/>
              </w:rPr>
              <w:t xml:space="preserve"> </w:t>
            </w:r>
            <w:r w:rsidRPr="001178E5">
              <w:rPr>
                <w:b/>
                <w:bCs/>
                <w:i/>
                <w:color w:val="000000" w:themeColor="text1"/>
              </w:rPr>
              <w:t>equipment</w:t>
            </w:r>
            <w:r w:rsidRPr="001178E5">
              <w:rPr>
                <w:b/>
                <w:bCs/>
                <w:i/>
                <w:color w:val="000000" w:themeColor="text1"/>
                <w:spacing w:val="-10"/>
              </w:rPr>
              <w:t xml:space="preserve"> </w:t>
            </w:r>
            <w:r w:rsidRPr="001178E5">
              <w:rPr>
                <w:color w:val="000000" w:themeColor="text1"/>
              </w:rPr>
              <w:t>f</w:t>
            </w:r>
            <w:r w:rsidRPr="001178E5">
              <w:rPr>
                <w:color w:val="000000" w:themeColor="text1"/>
                <w:spacing w:val="1"/>
              </w:rPr>
              <w:t>o</w:t>
            </w:r>
            <w:r w:rsidRPr="001178E5">
              <w:rPr>
                <w:color w:val="000000" w:themeColor="text1"/>
              </w:rPr>
              <w:t>r</w:t>
            </w:r>
            <w:r w:rsidRPr="001178E5">
              <w:rPr>
                <w:color w:val="000000" w:themeColor="text1"/>
                <w:spacing w:val="-3"/>
              </w:rPr>
              <w:t xml:space="preserve"> </w:t>
            </w:r>
            <w:r w:rsidRPr="001178E5">
              <w:rPr>
                <w:color w:val="000000" w:themeColor="text1"/>
              </w:rPr>
              <w:t>wall framing according to work</w:t>
            </w:r>
            <w:r w:rsidRPr="001178E5">
              <w:rPr>
                <w:color w:val="000000" w:themeColor="text1"/>
                <w:spacing w:val="-5"/>
              </w:rPr>
              <w:t xml:space="preserve"> </w:t>
            </w:r>
            <w:r w:rsidRPr="001178E5">
              <w:rPr>
                <w:color w:val="000000" w:themeColor="text1"/>
              </w:rPr>
              <w:t>instr</w:t>
            </w:r>
            <w:r w:rsidRPr="001178E5">
              <w:rPr>
                <w:color w:val="000000" w:themeColor="text1"/>
                <w:spacing w:val="-1"/>
              </w:rPr>
              <w:t>uc</w:t>
            </w:r>
            <w:r w:rsidRPr="001178E5">
              <w:rPr>
                <w:color w:val="000000" w:themeColor="text1"/>
              </w:rPr>
              <w:t>tions and safety requirements</w:t>
            </w:r>
            <w:r w:rsidR="00344324">
              <w:rPr>
                <w:color w:val="000000" w:themeColor="text1"/>
              </w:rPr>
              <w:t>.</w:t>
            </w:r>
          </w:p>
        </w:tc>
      </w:tr>
    </w:tbl>
    <w:p w14:paraId="5B6056F3" w14:textId="77777777" w:rsidR="00EE651C" w:rsidRDefault="00EE651C" w:rsidP="00EE651C">
      <w:pPr>
        <w:rPr>
          <w:iCs/>
        </w:rPr>
      </w:pPr>
      <w:r>
        <w:rPr>
          <w:iCs/>
        </w:rPr>
        <w:br w:type="page"/>
      </w:r>
    </w:p>
    <w:tbl>
      <w:tblPr>
        <w:tblW w:w="9747" w:type="dxa"/>
        <w:tblLayout w:type="fixed"/>
        <w:tblLook w:val="0000" w:firstRow="0" w:lastRow="0" w:firstColumn="0" w:lastColumn="0" w:noHBand="0" w:noVBand="0"/>
      </w:tblPr>
      <w:tblGrid>
        <w:gridCol w:w="490"/>
        <w:gridCol w:w="2595"/>
        <w:gridCol w:w="825"/>
        <w:gridCol w:w="5837"/>
      </w:tblGrid>
      <w:tr w:rsidR="00EE651C" w:rsidRPr="00CB0816" w14:paraId="0875CE70" w14:textId="77777777" w:rsidTr="00977E8F">
        <w:tc>
          <w:tcPr>
            <w:tcW w:w="3085" w:type="dxa"/>
            <w:gridSpan w:val="2"/>
          </w:tcPr>
          <w:p w14:paraId="19F48BB6" w14:textId="77777777" w:rsidR="00EE651C" w:rsidRPr="00CB0816" w:rsidRDefault="00EE651C" w:rsidP="00977E8F">
            <w:pPr>
              <w:pStyle w:val="SectCHead1"/>
              <w:spacing w:before="0" w:after="0" w:line="240" w:lineRule="auto"/>
              <w:rPr>
                <w:color w:val="000000" w:themeColor="text1"/>
              </w:rPr>
            </w:pPr>
            <w:r w:rsidRPr="00CB0816">
              <w:rPr>
                <w:color w:val="000000" w:themeColor="text1"/>
              </w:rPr>
              <w:lastRenderedPageBreak/>
              <w:t>ELEMENT</w:t>
            </w:r>
          </w:p>
        </w:tc>
        <w:tc>
          <w:tcPr>
            <w:tcW w:w="6662" w:type="dxa"/>
            <w:gridSpan w:val="2"/>
          </w:tcPr>
          <w:p w14:paraId="55A07A04" w14:textId="77777777" w:rsidR="00EE651C" w:rsidRPr="00CB0816" w:rsidRDefault="00EE651C" w:rsidP="00977E8F">
            <w:pPr>
              <w:pStyle w:val="SectCHead1"/>
              <w:spacing w:before="0" w:after="0" w:line="240" w:lineRule="auto"/>
              <w:ind w:left="66"/>
              <w:rPr>
                <w:color w:val="000000" w:themeColor="text1"/>
              </w:rPr>
            </w:pPr>
            <w:r w:rsidRPr="00CB0816">
              <w:rPr>
                <w:color w:val="000000" w:themeColor="text1"/>
              </w:rPr>
              <w:t>PERFORMANCE CRITERIA</w:t>
            </w:r>
          </w:p>
        </w:tc>
      </w:tr>
      <w:tr w:rsidR="00D7178D" w:rsidRPr="00CB0816" w14:paraId="53FC9206" w14:textId="77777777" w:rsidTr="00977E8F">
        <w:tc>
          <w:tcPr>
            <w:tcW w:w="490" w:type="dxa"/>
          </w:tcPr>
          <w:p w14:paraId="2A7D5024" w14:textId="77777777" w:rsidR="00D7178D" w:rsidRPr="00CB0816" w:rsidRDefault="00D7178D" w:rsidP="00AC7C41">
            <w:pPr>
              <w:pStyle w:val="SectCTableText"/>
              <w:spacing w:before="240" w:after="0" w:line="240" w:lineRule="auto"/>
              <w:ind w:left="51" w:firstLine="0"/>
              <w:rPr>
                <w:color w:val="000000" w:themeColor="text1"/>
              </w:rPr>
            </w:pPr>
            <w:r w:rsidRPr="001178E5">
              <w:rPr>
                <w:color w:val="000000" w:themeColor="text1"/>
              </w:rPr>
              <w:t>3</w:t>
            </w:r>
            <w:r>
              <w:rPr>
                <w:color w:val="000000" w:themeColor="text1"/>
              </w:rPr>
              <w:t>.</w:t>
            </w:r>
          </w:p>
        </w:tc>
        <w:tc>
          <w:tcPr>
            <w:tcW w:w="2595" w:type="dxa"/>
          </w:tcPr>
          <w:p w14:paraId="24784A6C" w14:textId="54D40D16" w:rsidR="00D7178D" w:rsidRPr="00CB0816" w:rsidRDefault="00344324" w:rsidP="00344324">
            <w:pPr>
              <w:pStyle w:val="SectCTableText"/>
              <w:spacing w:before="240" w:after="0" w:line="240" w:lineRule="auto"/>
              <w:ind w:left="51" w:firstLine="0"/>
              <w:rPr>
                <w:color w:val="000000" w:themeColor="text1"/>
              </w:rPr>
            </w:pPr>
            <w:r>
              <w:rPr>
                <w:color w:val="000000" w:themeColor="text1"/>
              </w:rPr>
              <w:t>Construct wall framing</w:t>
            </w:r>
          </w:p>
        </w:tc>
        <w:tc>
          <w:tcPr>
            <w:tcW w:w="825" w:type="dxa"/>
          </w:tcPr>
          <w:p w14:paraId="35CBE6CE" w14:textId="77777777" w:rsidR="00D7178D" w:rsidRDefault="00D7178D" w:rsidP="00AC7C41">
            <w:pPr>
              <w:pStyle w:val="SectCTableText"/>
              <w:spacing w:before="240" w:after="0" w:line="240" w:lineRule="auto"/>
              <w:ind w:left="51" w:firstLine="0"/>
              <w:rPr>
                <w:color w:val="000000" w:themeColor="text1"/>
              </w:rPr>
            </w:pPr>
            <w:r w:rsidRPr="001178E5">
              <w:rPr>
                <w:color w:val="000000" w:themeColor="text1"/>
              </w:rPr>
              <w:t>3.1</w:t>
            </w:r>
          </w:p>
        </w:tc>
        <w:tc>
          <w:tcPr>
            <w:tcW w:w="5837" w:type="dxa"/>
          </w:tcPr>
          <w:p w14:paraId="6A6230F2" w14:textId="5BA0A76D" w:rsidR="00D7178D" w:rsidRPr="001178E5" w:rsidRDefault="00D7178D" w:rsidP="00AC7C41">
            <w:pPr>
              <w:pStyle w:val="SectCTableText"/>
              <w:spacing w:before="240" w:after="0" w:line="240" w:lineRule="auto"/>
              <w:ind w:left="51" w:firstLine="0"/>
              <w:rPr>
                <w:color w:val="000000" w:themeColor="text1"/>
              </w:rPr>
            </w:pPr>
            <w:r w:rsidRPr="001178E5">
              <w:rPr>
                <w:iCs w:val="0"/>
                <w:color w:val="000000" w:themeColor="text1"/>
              </w:rPr>
              <w:t>Identify wall frame components according to work instructions and specifications</w:t>
            </w:r>
            <w:r w:rsidR="002B3353">
              <w:rPr>
                <w:iCs w:val="0"/>
                <w:color w:val="000000" w:themeColor="text1"/>
              </w:rPr>
              <w:t>.</w:t>
            </w:r>
          </w:p>
        </w:tc>
      </w:tr>
      <w:tr w:rsidR="00D7178D" w:rsidRPr="00CB0816" w14:paraId="0F37D25A" w14:textId="77777777" w:rsidTr="00977E8F">
        <w:tc>
          <w:tcPr>
            <w:tcW w:w="490" w:type="dxa"/>
          </w:tcPr>
          <w:p w14:paraId="1B7ACF6B" w14:textId="77777777" w:rsidR="00D7178D" w:rsidRPr="001178E5" w:rsidRDefault="00D7178D" w:rsidP="00AC7C41">
            <w:pPr>
              <w:pStyle w:val="SectCTableText"/>
              <w:spacing w:before="240" w:after="0" w:line="240" w:lineRule="auto"/>
              <w:ind w:left="0" w:firstLine="0"/>
              <w:rPr>
                <w:color w:val="000000" w:themeColor="text1"/>
              </w:rPr>
            </w:pPr>
          </w:p>
        </w:tc>
        <w:tc>
          <w:tcPr>
            <w:tcW w:w="2595" w:type="dxa"/>
          </w:tcPr>
          <w:p w14:paraId="5173EA2D" w14:textId="77777777" w:rsidR="00D7178D" w:rsidRPr="001178E5" w:rsidRDefault="00D7178D" w:rsidP="00AC7C41">
            <w:pPr>
              <w:pStyle w:val="SectCTableText"/>
              <w:spacing w:before="240" w:after="0" w:line="240" w:lineRule="auto"/>
              <w:ind w:left="51" w:firstLine="0"/>
              <w:rPr>
                <w:color w:val="000000" w:themeColor="text1"/>
              </w:rPr>
            </w:pPr>
          </w:p>
        </w:tc>
        <w:tc>
          <w:tcPr>
            <w:tcW w:w="825" w:type="dxa"/>
          </w:tcPr>
          <w:p w14:paraId="66EBA3ED" w14:textId="77777777" w:rsidR="00D7178D" w:rsidRPr="001178E5" w:rsidRDefault="00D7178D" w:rsidP="00AC7C41">
            <w:pPr>
              <w:pStyle w:val="SectCTableText"/>
              <w:spacing w:before="240" w:after="0" w:line="240" w:lineRule="auto"/>
              <w:ind w:left="51" w:firstLine="0"/>
              <w:rPr>
                <w:color w:val="000000" w:themeColor="text1"/>
              </w:rPr>
            </w:pPr>
            <w:r w:rsidRPr="001178E5">
              <w:rPr>
                <w:color w:val="000000" w:themeColor="text1"/>
              </w:rPr>
              <w:t>3.2</w:t>
            </w:r>
          </w:p>
        </w:tc>
        <w:tc>
          <w:tcPr>
            <w:tcW w:w="5837" w:type="dxa"/>
          </w:tcPr>
          <w:p w14:paraId="78FCA44B" w14:textId="55017A06" w:rsidR="00D7178D" w:rsidRPr="001178E5" w:rsidRDefault="00D7178D" w:rsidP="00AC7C41">
            <w:pPr>
              <w:pStyle w:val="SectCTableText"/>
              <w:spacing w:before="240" w:after="0" w:line="240" w:lineRule="auto"/>
              <w:ind w:left="51" w:firstLine="0"/>
              <w:rPr>
                <w:color w:val="000000" w:themeColor="text1"/>
              </w:rPr>
            </w:pPr>
            <w:r w:rsidRPr="001178E5">
              <w:rPr>
                <w:iCs w:val="0"/>
                <w:color w:val="000000" w:themeColor="text1"/>
              </w:rPr>
              <w:t>Set out location of walls on slab or sub-floor frame according to work instructions and specifications</w:t>
            </w:r>
            <w:r w:rsidR="00344324">
              <w:rPr>
                <w:iCs w:val="0"/>
                <w:color w:val="000000" w:themeColor="text1"/>
              </w:rPr>
              <w:t>.</w:t>
            </w:r>
          </w:p>
        </w:tc>
      </w:tr>
      <w:tr w:rsidR="00D7178D" w:rsidRPr="00CB0816" w14:paraId="48FC1E7F" w14:textId="77777777" w:rsidTr="00977E8F">
        <w:tc>
          <w:tcPr>
            <w:tcW w:w="490" w:type="dxa"/>
          </w:tcPr>
          <w:p w14:paraId="6B8D78F8" w14:textId="77777777" w:rsidR="00D7178D" w:rsidRPr="001178E5" w:rsidRDefault="00D7178D" w:rsidP="00AC7C41">
            <w:pPr>
              <w:pStyle w:val="SectCTableText"/>
              <w:spacing w:before="240" w:after="0" w:line="240" w:lineRule="auto"/>
              <w:ind w:left="0" w:firstLine="0"/>
              <w:rPr>
                <w:color w:val="000000" w:themeColor="text1"/>
              </w:rPr>
            </w:pPr>
          </w:p>
        </w:tc>
        <w:tc>
          <w:tcPr>
            <w:tcW w:w="2595" w:type="dxa"/>
          </w:tcPr>
          <w:p w14:paraId="2D66BDBA" w14:textId="77777777" w:rsidR="00D7178D" w:rsidRPr="001178E5" w:rsidRDefault="00D7178D" w:rsidP="00AC7C41">
            <w:pPr>
              <w:pStyle w:val="SectCTableText"/>
              <w:spacing w:before="240" w:after="0" w:line="240" w:lineRule="auto"/>
              <w:ind w:left="51" w:firstLine="0"/>
              <w:rPr>
                <w:color w:val="000000" w:themeColor="text1"/>
              </w:rPr>
            </w:pPr>
          </w:p>
        </w:tc>
        <w:tc>
          <w:tcPr>
            <w:tcW w:w="825" w:type="dxa"/>
          </w:tcPr>
          <w:p w14:paraId="59895752" w14:textId="77777777" w:rsidR="00D7178D" w:rsidRPr="001178E5" w:rsidRDefault="00D7178D" w:rsidP="00AC7C41">
            <w:pPr>
              <w:pStyle w:val="SectCTableText"/>
              <w:spacing w:before="240" w:after="0" w:line="240" w:lineRule="auto"/>
              <w:ind w:left="51" w:firstLine="0"/>
              <w:rPr>
                <w:color w:val="000000" w:themeColor="text1"/>
              </w:rPr>
            </w:pPr>
            <w:r w:rsidRPr="001178E5">
              <w:rPr>
                <w:color w:val="000000" w:themeColor="text1"/>
              </w:rPr>
              <w:t>3.3</w:t>
            </w:r>
          </w:p>
        </w:tc>
        <w:tc>
          <w:tcPr>
            <w:tcW w:w="5837" w:type="dxa"/>
          </w:tcPr>
          <w:p w14:paraId="04E7BAF6" w14:textId="454922EE" w:rsidR="00D7178D" w:rsidRPr="001178E5" w:rsidRDefault="00D7178D" w:rsidP="00AC7C41">
            <w:pPr>
              <w:pStyle w:val="SectCTableText"/>
              <w:spacing w:before="240" w:after="0" w:line="240" w:lineRule="auto"/>
              <w:ind w:left="51" w:firstLine="0"/>
              <w:rPr>
                <w:color w:val="000000" w:themeColor="text1"/>
              </w:rPr>
            </w:pPr>
            <w:r w:rsidRPr="001178E5">
              <w:rPr>
                <w:iCs w:val="0"/>
                <w:color w:val="000000" w:themeColor="text1"/>
              </w:rPr>
              <w:t>Cut wall plates to length, locate in position and set out openings, wall junctions and stud positions on plates</w:t>
            </w:r>
            <w:r w:rsidR="002B3353">
              <w:rPr>
                <w:iCs w:val="0"/>
                <w:color w:val="000000" w:themeColor="text1"/>
              </w:rPr>
              <w:t>.</w:t>
            </w:r>
          </w:p>
        </w:tc>
      </w:tr>
      <w:tr w:rsidR="00D7178D" w:rsidRPr="00CB0816" w14:paraId="3803AE67" w14:textId="77777777" w:rsidTr="00977E8F">
        <w:tc>
          <w:tcPr>
            <w:tcW w:w="490" w:type="dxa"/>
          </w:tcPr>
          <w:p w14:paraId="0B2AD1A5" w14:textId="77777777" w:rsidR="00D7178D" w:rsidRPr="001178E5" w:rsidRDefault="00D7178D" w:rsidP="00AC7C41">
            <w:pPr>
              <w:pStyle w:val="SectCTableText"/>
              <w:spacing w:before="240" w:after="0" w:line="240" w:lineRule="auto"/>
              <w:ind w:left="0" w:firstLine="0"/>
              <w:rPr>
                <w:color w:val="000000" w:themeColor="text1"/>
              </w:rPr>
            </w:pPr>
          </w:p>
        </w:tc>
        <w:tc>
          <w:tcPr>
            <w:tcW w:w="2595" w:type="dxa"/>
          </w:tcPr>
          <w:p w14:paraId="04B962D0" w14:textId="77777777" w:rsidR="00D7178D" w:rsidRPr="001178E5" w:rsidRDefault="00D7178D" w:rsidP="00AC7C41">
            <w:pPr>
              <w:pStyle w:val="SectCTableText"/>
              <w:spacing w:before="240" w:after="0" w:line="240" w:lineRule="auto"/>
              <w:ind w:left="51" w:firstLine="0"/>
              <w:rPr>
                <w:color w:val="000000" w:themeColor="text1"/>
              </w:rPr>
            </w:pPr>
          </w:p>
        </w:tc>
        <w:tc>
          <w:tcPr>
            <w:tcW w:w="825" w:type="dxa"/>
          </w:tcPr>
          <w:p w14:paraId="57107E0F" w14:textId="77777777" w:rsidR="00D7178D" w:rsidRPr="001178E5" w:rsidRDefault="00D7178D" w:rsidP="00AC7C41">
            <w:pPr>
              <w:pStyle w:val="SectCTableText"/>
              <w:spacing w:before="240" w:after="0" w:line="240" w:lineRule="auto"/>
              <w:ind w:left="51" w:firstLine="0"/>
              <w:rPr>
                <w:color w:val="000000" w:themeColor="text1"/>
              </w:rPr>
            </w:pPr>
            <w:r w:rsidRPr="001178E5">
              <w:rPr>
                <w:color w:val="000000" w:themeColor="text1"/>
              </w:rPr>
              <w:t>3.4</w:t>
            </w:r>
          </w:p>
        </w:tc>
        <w:tc>
          <w:tcPr>
            <w:tcW w:w="5837" w:type="dxa"/>
          </w:tcPr>
          <w:p w14:paraId="2EC0DDA4" w14:textId="46C4302C" w:rsidR="00D7178D" w:rsidRPr="001178E5" w:rsidRDefault="00D7178D" w:rsidP="00AC7C41">
            <w:pPr>
              <w:pStyle w:val="SectCTableText"/>
              <w:spacing w:before="240" w:after="0" w:line="240" w:lineRule="auto"/>
              <w:ind w:left="51" w:firstLine="0"/>
              <w:rPr>
                <w:color w:val="000000" w:themeColor="text1"/>
              </w:rPr>
            </w:pPr>
            <w:r w:rsidRPr="001178E5">
              <w:rPr>
                <w:iCs w:val="0"/>
                <w:color w:val="000000" w:themeColor="text1"/>
              </w:rPr>
              <w:t xml:space="preserve">Cut required </w:t>
            </w:r>
            <w:proofErr w:type="gramStart"/>
            <w:r w:rsidRPr="001178E5">
              <w:rPr>
                <w:iCs w:val="0"/>
                <w:color w:val="000000" w:themeColor="text1"/>
              </w:rPr>
              <w:t>amount</w:t>
            </w:r>
            <w:proofErr w:type="gramEnd"/>
            <w:r w:rsidRPr="001178E5">
              <w:rPr>
                <w:iCs w:val="0"/>
                <w:color w:val="000000" w:themeColor="text1"/>
              </w:rPr>
              <w:t xml:space="preserve"> of studs to length and assemble walls</w:t>
            </w:r>
            <w:r w:rsidR="002B3353">
              <w:rPr>
                <w:iCs w:val="0"/>
                <w:color w:val="000000" w:themeColor="text1"/>
              </w:rPr>
              <w:t>.</w:t>
            </w:r>
          </w:p>
        </w:tc>
      </w:tr>
      <w:tr w:rsidR="00D7178D" w:rsidRPr="00CB0816" w14:paraId="59E65A3E" w14:textId="77777777" w:rsidTr="00977E8F">
        <w:tc>
          <w:tcPr>
            <w:tcW w:w="490" w:type="dxa"/>
          </w:tcPr>
          <w:p w14:paraId="00466663" w14:textId="77777777" w:rsidR="00D7178D" w:rsidRPr="001178E5" w:rsidRDefault="00D7178D" w:rsidP="00AC7C41">
            <w:pPr>
              <w:pStyle w:val="SectCTableText"/>
              <w:spacing w:before="240" w:after="0" w:line="240" w:lineRule="auto"/>
              <w:ind w:left="0" w:firstLine="0"/>
              <w:rPr>
                <w:color w:val="000000" w:themeColor="text1"/>
              </w:rPr>
            </w:pPr>
          </w:p>
        </w:tc>
        <w:tc>
          <w:tcPr>
            <w:tcW w:w="2595" w:type="dxa"/>
          </w:tcPr>
          <w:p w14:paraId="27D28396" w14:textId="77777777" w:rsidR="00D7178D" w:rsidRPr="001178E5" w:rsidRDefault="00D7178D" w:rsidP="00AC7C41">
            <w:pPr>
              <w:pStyle w:val="SectCTableText"/>
              <w:spacing w:before="240" w:after="0" w:line="240" w:lineRule="auto"/>
              <w:ind w:left="51" w:firstLine="0"/>
              <w:rPr>
                <w:color w:val="000000" w:themeColor="text1"/>
              </w:rPr>
            </w:pPr>
          </w:p>
        </w:tc>
        <w:tc>
          <w:tcPr>
            <w:tcW w:w="825" w:type="dxa"/>
          </w:tcPr>
          <w:p w14:paraId="520EDDFF" w14:textId="77777777" w:rsidR="00D7178D" w:rsidRPr="001178E5" w:rsidRDefault="00D7178D" w:rsidP="00AC7C41">
            <w:pPr>
              <w:pStyle w:val="SectCTableText"/>
              <w:spacing w:before="240" w:after="0" w:line="240" w:lineRule="auto"/>
              <w:ind w:left="51" w:firstLine="0"/>
              <w:rPr>
                <w:color w:val="000000" w:themeColor="text1"/>
              </w:rPr>
            </w:pPr>
            <w:r w:rsidRPr="001178E5">
              <w:rPr>
                <w:color w:val="000000" w:themeColor="text1"/>
              </w:rPr>
              <w:t>3.5</w:t>
            </w:r>
          </w:p>
        </w:tc>
        <w:tc>
          <w:tcPr>
            <w:tcW w:w="5837" w:type="dxa"/>
          </w:tcPr>
          <w:p w14:paraId="1F6752F6" w14:textId="380CA91E" w:rsidR="00D7178D" w:rsidRPr="001178E5" w:rsidRDefault="00D7178D" w:rsidP="00AC7C41">
            <w:pPr>
              <w:pStyle w:val="SectCTableText"/>
              <w:spacing w:before="240" w:after="0" w:line="240" w:lineRule="auto"/>
              <w:ind w:left="51" w:firstLine="0"/>
              <w:rPr>
                <w:color w:val="000000" w:themeColor="text1"/>
              </w:rPr>
            </w:pPr>
            <w:r w:rsidRPr="001178E5">
              <w:rPr>
                <w:iCs w:val="0"/>
                <w:color w:val="000000" w:themeColor="text1"/>
              </w:rPr>
              <w:t>Install lintels, head, sill trimmers and noggins according to work instructions and specifications</w:t>
            </w:r>
            <w:r w:rsidR="002B3353">
              <w:rPr>
                <w:iCs w:val="0"/>
                <w:color w:val="000000" w:themeColor="text1"/>
              </w:rPr>
              <w:t>.</w:t>
            </w:r>
          </w:p>
        </w:tc>
      </w:tr>
      <w:tr w:rsidR="00D7178D" w:rsidRPr="00CB0816" w14:paraId="0439019E" w14:textId="77777777" w:rsidTr="00977E8F">
        <w:tc>
          <w:tcPr>
            <w:tcW w:w="490" w:type="dxa"/>
          </w:tcPr>
          <w:p w14:paraId="7520E32C" w14:textId="77777777" w:rsidR="00D7178D" w:rsidRPr="001178E5" w:rsidRDefault="00D7178D" w:rsidP="00AC7C41">
            <w:pPr>
              <w:pStyle w:val="SectCTableText"/>
              <w:spacing w:before="240" w:after="0" w:line="240" w:lineRule="auto"/>
              <w:ind w:left="0" w:firstLine="0"/>
              <w:rPr>
                <w:color w:val="000000" w:themeColor="text1"/>
              </w:rPr>
            </w:pPr>
          </w:p>
        </w:tc>
        <w:tc>
          <w:tcPr>
            <w:tcW w:w="2595" w:type="dxa"/>
          </w:tcPr>
          <w:p w14:paraId="09B80959" w14:textId="77777777" w:rsidR="00D7178D" w:rsidRPr="001178E5" w:rsidRDefault="00D7178D" w:rsidP="00AC7C41">
            <w:pPr>
              <w:pStyle w:val="SectCTableText"/>
              <w:spacing w:before="240" w:after="0" w:line="240" w:lineRule="auto"/>
              <w:ind w:left="51" w:firstLine="0"/>
              <w:rPr>
                <w:color w:val="000000" w:themeColor="text1"/>
              </w:rPr>
            </w:pPr>
          </w:p>
        </w:tc>
        <w:tc>
          <w:tcPr>
            <w:tcW w:w="825" w:type="dxa"/>
          </w:tcPr>
          <w:p w14:paraId="744B4045" w14:textId="77777777" w:rsidR="00D7178D" w:rsidRPr="001178E5" w:rsidRDefault="00D7178D" w:rsidP="00AC7C41">
            <w:pPr>
              <w:pStyle w:val="SectCTableText"/>
              <w:spacing w:before="240" w:after="0" w:line="240" w:lineRule="auto"/>
              <w:ind w:left="51" w:firstLine="0"/>
              <w:rPr>
                <w:color w:val="000000" w:themeColor="text1"/>
              </w:rPr>
            </w:pPr>
            <w:r w:rsidRPr="001178E5">
              <w:rPr>
                <w:color w:val="000000" w:themeColor="text1"/>
              </w:rPr>
              <w:t>3.6</w:t>
            </w:r>
          </w:p>
        </w:tc>
        <w:tc>
          <w:tcPr>
            <w:tcW w:w="5837" w:type="dxa"/>
          </w:tcPr>
          <w:p w14:paraId="05ED85F7" w14:textId="6334E08C" w:rsidR="00D7178D" w:rsidRPr="001178E5" w:rsidRDefault="00D7178D" w:rsidP="00AC7C41">
            <w:pPr>
              <w:pStyle w:val="SectCTableText"/>
              <w:spacing w:before="240" w:after="0" w:line="240" w:lineRule="auto"/>
              <w:ind w:left="51" w:firstLine="0"/>
              <w:rPr>
                <w:color w:val="000000" w:themeColor="text1"/>
              </w:rPr>
            </w:pPr>
            <w:r w:rsidRPr="001178E5">
              <w:rPr>
                <w:rFonts w:eastAsia="Arial"/>
                <w:color w:val="000000" w:themeColor="text1"/>
              </w:rPr>
              <w:t>Stand walls up, straighten and plumb corners and temporary brace</w:t>
            </w:r>
            <w:r w:rsidR="00344324">
              <w:rPr>
                <w:rFonts w:eastAsia="Arial"/>
                <w:color w:val="000000" w:themeColor="text1"/>
              </w:rPr>
              <w:t>.</w:t>
            </w:r>
          </w:p>
        </w:tc>
      </w:tr>
      <w:tr w:rsidR="00D7178D" w:rsidRPr="00CB0816" w14:paraId="1BF7D0D5" w14:textId="77777777" w:rsidTr="00977E8F">
        <w:tc>
          <w:tcPr>
            <w:tcW w:w="490" w:type="dxa"/>
          </w:tcPr>
          <w:p w14:paraId="5B0F516D" w14:textId="77777777" w:rsidR="00D7178D" w:rsidRPr="001178E5" w:rsidRDefault="00D7178D" w:rsidP="00AC7C41">
            <w:pPr>
              <w:pStyle w:val="SectCTableText"/>
              <w:spacing w:before="240" w:after="0" w:line="240" w:lineRule="auto"/>
              <w:ind w:left="0" w:firstLine="0"/>
              <w:rPr>
                <w:color w:val="000000" w:themeColor="text1"/>
              </w:rPr>
            </w:pPr>
          </w:p>
        </w:tc>
        <w:tc>
          <w:tcPr>
            <w:tcW w:w="2595" w:type="dxa"/>
          </w:tcPr>
          <w:p w14:paraId="75B39F22" w14:textId="77777777" w:rsidR="00D7178D" w:rsidRPr="001178E5" w:rsidRDefault="00D7178D" w:rsidP="00AC7C41">
            <w:pPr>
              <w:pStyle w:val="SectCTableText"/>
              <w:spacing w:before="240" w:after="0" w:line="240" w:lineRule="auto"/>
              <w:ind w:left="51" w:firstLine="0"/>
              <w:rPr>
                <w:color w:val="000000" w:themeColor="text1"/>
              </w:rPr>
            </w:pPr>
          </w:p>
        </w:tc>
        <w:tc>
          <w:tcPr>
            <w:tcW w:w="825" w:type="dxa"/>
          </w:tcPr>
          <w:p w14:paraId="06ECC1B5" w14:textId="65FA494A" w:rsidR="00D7178D" w:rsidRPr="001178E5" w:rsidRDefault="00D7178D" w:rsidP="00AC7C41">
            <w:pPr>
              <w:pStyle w:val="SectCTableText"/>
              <w:spacing w:before="240" w:after="0" w:line="240" w:lineRule="auto"/>
              <w:ind w:left="51" w:firstLine="0"/>
              <w:rPr>
                <w:color w:val="000000" w:themeColor="text1"/>
              </w:rPr>
            </w:pPr>
            <w:r>
              <w:rPr>
                <w:color w:val="000000" w:themeColor="text1"/>
              </w:rPr>
              <w:t>3.7</w:t>
            </w:r>
          </w:p>
        </w:tc>
        <w:tc>
          <w:tcPr>
            <w:tcW w:w="5837" w:type="dxa"/>
          </w:tcPr>
          <w:p w14:paraId="43CFF506" w14:textId="449588B6" w:rsidR="00D7178D" w:rsidRPr="001178E5" w:rsidRDefault="00D7178D" w:rsidP="00AC7C41">
            <w:pPr>
              <w:pStyle w:val="SectCTableText"/>
              <w:spacing w:before="240" w:after="0" w:line="240" w:lineRule="auto"/>
              <w:ind w:left="51" w:firstLine="0"/>
              <w:rPr>
                <w:color w:val="000000" w:themeColor="text1"/>
              </w:rPr>
            </w:pPr>
            <w:r w:rsidRPr="001178E5">
              <w:rPr>
                <w:rFonts w:eastAsia="Arial"/>
                <w:color w:val="000000" w:themeColor="text1"/>
              </w:rPr>
              <w:t xml:space="preserve">Install bracing </w:t>
            </w:r>
            <w:r w:rsidRPr="001178E5">
              <w:rPr>
                <w:color w:val="000000" w:themeColor="text1"/>
              </w:rPr>
              <w:t>according to work instructions and specifications</w:t>
            </w:r>
            <w:r w:rsidR="002B3353">
              <w:rPr>
                <w:color w:val="000000" w:themeColor="text1"/>
              </w:rPr>
              <w:t>.</w:t>
            </w:r>
          </w:p>
        </w:tc>
      </w:tr>
      <w:tr w:rsidR="00D7178D" w:rsidRPr="00CB0816" w14:paraId="4E0E914F" w14:textId="77777777" w:rsidTr="00977E8F">
        <w:tc>
          <w:tcPr>
            <w:tcW w:w="490" w:type="dxa"/>
          </w:tcPr>
          <w:p w14:paraId="19FFB64F" w14:textId="77777777" w:rsidR="00D7178D" w:rsidRPr="001178E5" w:rsidRDefault="00D7178D" w:rsidP="00AC7C41">
            <w:pPr>
              <w:pStyle w:val="SectCTableText"/>
              <w:spacing w:before="240" w:after="0" w:line="240" w:lineRule="auto"/>
              <w:ind w:left="0" w:firstLine="0"/>
              <w:rPr>
                <w:color w:val="000000" w:themeColor="text1"/>
              </w:rPr>
            </w:pPr>
            <w:r w:rsidRPr="001178E5">
              <w:rPr>
                <w:color w:val="000000" w:themeColor="text1"/>
              </w:rPr>
              <w:t>4</w:t>
            </w:r>
            <w:r>
              <w:rPr>
                <w:color w:val="000000" w:themeColor="text1"/>
              </w:rPr>
              <w:t>.</w:t>
            </w:r>
          </w:p>
        </w:tc>
        <w:tc>
          <w:tcPr>
            <w:tcW w:w="2595" w:type="dxa"/>
          </w:tcPr>
          <w:p w14:paraId="0201B91D" w14:textId="77777777" w:rsidR="00D7178D" w:rsidRPr="001178E5" w:rsidRDefault="00D7178D" w:rsidP="00AC7C41">
            <w:pPr>
              <w:pStyle w:val="SectCTableText"/>
              <w:spacing w:before="240" w:after="0" w:line="240" w:lineRule="auto"/>
              <w:ind w:left="51" w:firstLine="0"/>
              <w:rPr>
                <w:color w:val="000000" w:themeColor="text1"/>
              </w:rPr>
            </w:pPr>
            <w:r w:rsidRPr="001178E5">
              <w:t>Clean</w:t>
            </w:r>
            <w:r w:rsidRPr="001178E5">
              <w:rPr>
                <w:spacing w:val="-6"/>
              </w:rPr>
              <w:t xml:space="preserve"> </w:t>
            </w:r>
            <w:r w:rsidRPr="001178E5">
              <w:t>up</w:t>
            </w:r>
          </w:p>
        </w:tc>
        <w:tc>
          <w:tcPr>
            <w:tcW w:w="825" w:type="dxa"/>
          </w:tcPr>
          <w:p w14:paraId="17273ACB" w14:textId="77777777" w:rsidR="00D7178D" w:rsidRPr="001178E5" w:rsidRDefault="00D7178D" w:rsidP="00AC7C41">
            <w:pPr>
              <w:pStyle w:val="SectCTableText"/>
              <w:spacing w:before="240" w:after="0" w:line="240" w:lineRule="auto"/>
              <w:ind w:left="51" w:firstLine="0"/>
              <w:rPr>
                <w:color w:val="000000" w:themeColor="text1"/>
              </w:rPr>
            </w:pPr>
            <w:r w:rsidRPr="001178E5">
              <w:rPr>
                <w:color w:val="000000" w:themeColor="text1"/>
              </w:rPr>
              <w:t>4.1</w:t>
            </w:r>
          </w:p>
        </w:tc>
        <w:tc>
          <w:tcPr>
            <w:tcW w:w="5837" w:type="dxa"/>
          </w:tcPr>
          <w:p w14:paraId="57074C7F" w14:textId="049998C8" w:rsidR="00D7178D" w:rsidRPr="001178E5" w:rsidRDefault="00D7178D" w:rsidP="00AC7C41">
            <w:pPr>
              <w:pStyle w:val="SectCTableText"/>
              <w:spacing w:before="240" w:after="0" w:line="240" w:lineRule="auto"/>
              <w:ind w:left="51" w:firstLine="0"/>
              <w:rPr>
                <w:rFonts w:eastAsia="Arial"/>
                <w:color w:val="000000" w:themeColor="text1"/>
              </w:rPr>
            </w:pPr>
            <w:r w:rsidRPr="001178E5">
              <w:rPr>
                <w:color w:val="000000" w:themeColor="text1"/>
              </w:rPr>
              <w:t>Clear work</w:t>
            </w:r>
            <w:r w:rsidRPr="001178E5">
              <w:rPr>
                <w:color w:val="000000" w:themeColor="text1"/>
                <w:spacing w:val="-5"/>
              </w:rPr>
              <w:t xml:space="preserve"> </w:t>
            </w:r>
            <w:r w:rsidRPr="001178E5">
              <w:rPr>
                <w:color w:val="000000" w:themeColor="text1"/>
              </w:rPr>
              <w:t>area</w:t>
            </w:r>
            <w:r w:rsidRPr="001178E5">
              <w:rPr>
                <w:color w:val="000000" w:themeColor="text1"/>
                <w:spacing w:val="-4"/>
              </w:rPr>
              <w:t xml:space="preserve"> </w:t>
            </w:r>
            <w:r w:rsidRPr="001178E5">
              <w:rPr>
                <w:color w:val="000000" w:themeColor="text1"/>
              </w:rPr>
              <w:t>and</w:t>
            </w:r>
            <w:r w:rsidRPr="001178E5">
              <w:rPr>
                <w:color w:val="000000" w:themeColor="text1"/>
                <w:spacing w:val="-3"/>
              </w:rPr>
              <w:t xml:space="preserve"> dispose of, reuse or recycle </w:t>
            </w:r>
            <w:r w:rsidRPr="001178E5">
              <w:rPr>
                <w:color w:val="000000" w:themeColor="text1"/>
                <w:spacing w:val="-2"/>
              </w:rPr>
              <w:t>m</w:t>
            </w:r>
            <w:r w:rsidRPr="001178E5">
              <w:rPr>
                <w:color w:val="000000" w:themeColor="text1"/>
              </w:rPr>
              <w:t>aterials</w:t>
            </w:r>
            <w:r w:rsidRPr="001178E5">
              <w:rPr>
                <w:color w:val="000000" w:themeColor="text1"/>
                <w:spacing w:val="-9"/>
              </w:rPr>
              <w:t xml:space="preserve"> </w:t>
            </w:r>
            <w:r w:rsidRPr="001178E5">
              <w:rPr>
                <w:color w:val="000000" w:themeColor="text1"/>
              </w:rPr>
              <w:t>in</w:t>
            </w:r>
            <w:r w:rsidRPr="001178E5">
              <w:rPr>
                <w:color w:val="000000" w:themeColor="text1"/>
                <w:spacing w:val="-2"/>
              </w:rPr>
              <w:t xml:space="preserve"> </w:t>
            </w:r>
            <w:r w:rsidRPr="001178E5">
              <w:rPr>
                <w:color w:val="000000" w:themeColor="text1"/>
              </w:rPr>
              <w:t>accorda</w:t>
            </w:r>
            <w:r w:rsidRPr="001178E5">
              <w:rPr>
                <w:color w:val="000000" w:themeColor="text1"/>
                <w:spacing w:val="-1"/>
              </w:rPr>
              <w:t>n</w:t>
            </w:r>
            <w:r w:rsidRPr="001178E5">
              <w:rPr>
                <w:color w:val="000000" w:themeColor="text1"/>
              </w:rPr>
              <w:t>ce</w:t>
            </w:r>
            <w:r w:rsidRPr="001178E5">
              <w:rPr>
                <w:color w:val="000000" w:themeColor="text1"/>
                <w:spacing w:val="-11"/>
              </w:rPr>
              <w:t xml:space="preserve"> </w:t>
            </w:r>
            <w:r w:rsidRPr="001178E5">
              <w:rPr>
                <w:color w:val="000000" w:themeColor="text1"/>
              </w:rPr>
              <w:t>with</w:t>
            </w:r>
            <w:r w:rsidRPr="001178E5">
              <w:rPr>
                <w:color w:val="000000" w:themeColor="text1"/>
                <w:spacing w:val="-4"/>
              </w:rPr>
              <w:t xml:space="preserve"> </w:t>
            </w:r>
            <w:r w:rsidRPr="001178E5">
              <w:rPr>
                <w:color w:val="000000" w:themeColor="text1"/>
              </w:rPr>
              <w:t>le</w:t>
            </w:r>
            <w:r w:rsidRPr="001178E5">
              <w:rPr>
                <w:color w:val="000000" w:themeColor="text1"/>
                <w:spacing w:val="-1"/>
              </w:rPr>
              <w:t>g</w:t>
            </w:r>
            <w:r w:rsidRPr="001178E5">
              <w:rPr>
                <w:color w:val="000000" w:themeColor="text1"/>
                <w:spacing w:val="1"/>
              </w:rPr>
              <w:t>i</w:t>
            </w:r>
            <w:r w:rsidRPr="001178E5">
              <w:rPr>
                <w:color w:val="000000" w:themeColor="text1"/>
              </w:rPr>
              <w:t>slation,</w:t>
            </w:r>
            <w:r w:rsidRPr="001178E5">
              <w:rPr>
                <w:color w:val="000000" w:themeColor="text1"/>
                <w:spacing w:val="-11"/>
              </w:rPr>
              <w:t xml:space="preserve"> </w:t>
            </w:r>
            <w:r w:rsidRPr="001178E5">
              <w:rPr>
                <w:color w:val="000000" w:themeColor="text1"/>
              </w:rPr>
              <w:t>reg</w:t>
            </w:r>
            <w:r w:rsidRPr="001178E5">
              <w:rPr>
                <w:color w:val="000000" w:themeColor="text1"/>
                <w:spacing w:val="-1"/>
              </w:rPr>
              <w:t>u</w:t>
            </w:r>
            <w:r w:rsidRPr="001178E5">
              <w:rPr>
                <w:color w:val="000000" w:themeColor="text1"/>
              </w:rPr>
              <w:t>lations</w:t>
            </w:r>
            <w:r w:rsidRPr="001178E5">
              <w:rPr>
                <w:color w:val="000000" w:themeColor="text1"/>
                <w:spacing w:val="-11"/>
              </w:rPr>
              <w:t xml:space="preserve"> </w:t>
            </w:r>
            <w:r w:rsidRPr="001178E5">
              <w:rPr>
                <w:color w:val="000000" w:themeColor="text1"/>
              </w:rPr>
              <w:t>and codes</w:t>
            </w:r>
            <w:r w:rsidRPr="001178E5">
              <w:rPr>
                <w:color w:val="000000" w:themeColor="text1"/>
                <w:spacing w:val="-5"/>
              </w:rPr>
              <w:t xml:space="preserve"> </w:t>
            </w:r>
            <w:r w:rsidRPr="001178E5">
              <w:rPr>
                <w:color w:val="000000" w:themeColor="text1"/>
              </w:rPr>
              <w:t>of</w:t>
            </w:r>
            <w:r w:rsidRPr="001178E5">
              <w:rPr>
                <w:color w:val="000000" w:themeColor="text1"/>
                <w:spacing w:val="-2"/>
              </w:rPr>
              <w:t xml:space="preserve"> </w:t>
            </w:r>
            <w:r w:rsidRPr="001178E5">
              <w:rPr>
                <w:color w:val="000000" w:themeColor="text1"/>
              </w:rPr>
              <w:t>practice</w:t>
            </w:r>
            <w:r w:rsidRPr="001178E5">
              <w:rPr>
                <w:color w:val="000000" w:themeColor="text1"/>
                <w:spacing w:val="-8"/>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work instructions</w:t>
            </w:r>
            <w:r w:rsidR="002B3353">
              <w:rPr>
                <w:color w:val="000000" w:themeColor="text1"/>
              </w:rPr>
              <w:t>.</w:t>
            </w:r>
          </w:p>
        </w:tc>
      </w:tr>
      <w:tr w:rsidR="00D7178D" w:rsidRPr="00CB0816" w14:paraId="56459B50" w14:textId="77777777" w:rsidTr="00977E8F">
        <w:tc>
          <w:tcPr>
            <w:tcW w:w="490" w:type="dxa"/>
          </w:tcPr>
          <w:p w14:paraId="1FE95021" w14:textId="77777777" w:rsidR="00D7178D" w:rsidRPr="001178E5" w:rsidRDefault="00D7178D" w:rsidP="00AC7C41">
            <w:pPr>
              <w:pStyle w:val="SectCTableText"/>
              <w:spacing w:before="240" w:after="0" w:line="240" w:lineRule="auto"/>
              <w:ind w:left="0" w:firstLine="0"/>
              <w:rPr>
                <w:color w:val="000000" w:themeColor="text1"/>
              </w:rPr>
            </w:pPr>
          </w:p>
        </w:tc>
        <w:tc>
          <w:tcPr>
            <w:tcW w:w="2595" w:type="dxa"/>
          </w:tcPr>
          <w:p w14:paraId="54B3BFF4" w14:textId="77777777" w:rsidR="00D7178D" w:rsidRPr="001178E5" w:rsidRDefault="00D7178D" w:rsidP="00AC7C41">
            <w:pPr>
              <w:pStyle w:val="SectCTableText"/>
              <w:spacing w:before="240" w:after="0" w:line="240" w:lineRule="auto"/>
              <w:ind w:left="51" w:firstLine="0"/>
            </w:pPr>
          </w:p>
        </w:tc>
        <w:tc>
          <w:tcPr>
            <w:tcW w:w="825" w:type="dxa"/>
          </w:tcPr>
          <w:p w14:paraId="0ED7D5CD" w14:textId="77777777" w:rsidR="00D7178D" w:rsidRPr="001178E5" w:rsidRDefault="00D7178D" w:rsidP="00AC7C41">
            <w:pPr>
              <w:pStyle w:val="SectCTableText"/>
              <w:spacing w:before="240" w:after="0" w:line="240" w:lineRule="auto"/>
              <w:ind w:left="51" w:firstLine="0"/>
              <w:rPr>
                <w:color w:val="000000" w:themeColor="text1"/>
              </w:rPr>
            </w:pPr>
            <w:r w:rsidRPr="001178E5">
              <w:rPr>
                <w:color w:val="000000" w:themeColor="text1"/>
              </w:rPr>
              <w:t>4.2</w:t>
            </w:r>
          </w:p>
        </w:tc>
        <w:tc>
          <w:tcPr>
            <w:tcW w:w="5837" w:type="dxa"/>
          </w:tcPr>
          <w:p w14:paraId="0931CB01" w14:textId="6F967BCE" w:rsidR="00D7178D" w:rsidRPr="001178E5" w:rsidRDefault="00D7178D" w:rsidP="00AC7C41">
            <w:pPr>
              <w:pStyle w:val="SectCTableText"/>
              <w:spacing w:before="240" w:after="0" w:line="240" w:lineRule="auto"/>
              <w:ind w:left="51" w:firstLine="0"/>
              <w:rPr>
                <w:color w:val="000000" w:themeColor="text1"/>
              </w:rPr>
            </w:pPr>
            <w:r w:rsidRPr="001178E5">
              <w:rPr>
                <w:color w:val="000000" w:themeColor="text1"/>
              </w:rPr>
              <w:t>Clean and store tools</w:t>
            </w:r>
            <w:r w:rsidRPr="001178E5">
              <w:rPr>
                <w:color w:val="000000" w:themeColor="text1"/>
                <w:spacing w:val="-5"/>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equip</w:t>
            </w:r>
            <w:r w:rsidRPr="001178E5">
              <w:rPr>
                <w:color w:val="000000" w:themeColor="text1"/>
                <w:spacing w:val="-2"/>
              </w:rPr>
              <w:t>m</w:t>
            </w:r>
            <w:r w:rsidRPr="001178E5">
              <w:rPr>
                <w:color w:val="000000" w:themeColor="text1"/>
              </w:rPr>
              <w:t>ent</w:t>
            </w:r>
            <w:r w:rsidRPr="001178E5">
              <w:rPr>
                <w:color w:val="000000" w:themeColor="text1"/>
                <w:spacing w:val="-10"/>
              </w:rPr>
              <w:t xml:space="preserve"> </w:t>
            </w:r>
            <w:r w:rsidRPr="001178E5">
              <w:rPr>
                <w:color w:val="000000" w:themeColor="text1"/>
              </w:rPr>
              <w:t>after</w:t>
            </w:r>
            <w:r w:rsidRPr="001178E5">
              <w:rPr>
                <w:color w:val="000000" w:themeColor="text1"/>
                <w:spacing w:val="-4"/>
              </w:rPr>
              <w:t xml:space="preserve"> </w:t>
            </w:r>
            <w:r w:rsidRPr="001178E5">
              <w:rPr>
                <w:color w:val="000000" w:themeColor="text1"/>
              </w:rPr>
              <w:t>use</w:t>
            </w:r>
            <w:r w:rsidRPr="001178E5">
              <w:rPr>
                <w:color w:val="000000" w:themeColor="text1"/>
                <w:spacing w:val="-3"/>
              </w:rPr>
              <w:t xml:space="preserve"> </w:t>
            </w:r>
            <w:r w:rsidRPr="001178E5">
              <w:rPr>
                <w:color w:val="000000" w:themeColor="text1"/>
              </w:rPr>
              <w:t>by following</w:t>
            </w:r>
            <w:r w:rsidRPr="001178E5">
              <w:rPr>
                <w:color w:val="000000" w:themeColor="text1"/>
                <w:spacing w:val="-9"/>
              </w:rPr>
              <w:t xml:space="preserve"> </w:t>
            </w:r>
            <w:r w:rsidRPr="001178E5">
              <w:rPr>
                <w:color w:val="000000" w:themeColor="text1"/>
              </w:rPr>
              <w:t>safe</w:t>
            </w:r>
            <w:r w:rsidRPr="001178E5">
              <w:rPr>
                <w:color w:val="000000" w:themeColor="text1"/>
                <w:spacing w:val="-4"/>
              </w:rPr>
              <w:t xml:space="preserve"> </w:t>
            </w:r>
            <w:r w:rsidRPr="001178E5">
              <w:rPr>
                <w:color w:val="000000" w:themeColor="text1"/>
              </w:rPr>
              <w:t>working</w:t>
            </w:r>
            <w:r w:rsidRPr="001178E5">
              <w:rPr>
                <w:color w:val="000000" w:themeColor="text1"/>
                <w:spacing w:val="-8"/>
              </w:rPr>
              <w:t xml:space="preserve"> </w:t>
            </w:r>
            <w:r w:rsidRPr="001178E5">
              <w:rPr>
                <w:color w:val="000000" w:themeColor="text1"/>
              </w:rPr>
              <w:t>practices</w:t>
            </w:r>
            <w:r w:rsidR="002B3353">
              <w:rPr>
                <w:color w:val="000000" w:themeColor="text1"/>
              </w:rPr>
              <w:t>.</w:t>
            </w:r>
          </w:p>
        </w:tc>
      </w:tr>
      <w:tr w:rsidR="00D7178D" w:rsidRPr="00CB0816" w14:paraId="66CCEF12" w14:textId="77777777" w:rsidTr="00977E8F">
        <w:tc>
          <w:tcPr>
            <w:tcW w:w="9747" w:type="dxa"/>
            <w:gridSpan w:val="4"/>
          </w:tcPr>
          <w:p w14:paraId="47641D82" w14:textId="77777777" w:rsidR="00D7178D" w:rsidRPr="00CB0816" w:rsidRDefault="00D7178D" w:rsidP="00D7178D">
            <w:pPr>
              <w:pStyle w:val="SectCTableText"/>
              <w:spacing w:before="360" w:after="0" w:line="240" w:lineRule="auto"/>
              <w:ind w:left="0" w:firstLine="0"/>
              <w:rPr>
                <w:b/>
                <w:color w:val="000000" w:themeColor="text1"/>
              </w:rPr>
            </w:pPr>
            <w:r w:rsidRPr="00CB0816">
              <w:rPr>
                <w:b/>
                <w:color w:val="000000" w:themeColor="text1"/>
              </w:rPr>
              <w:t>REQUIRED SKILLS AND KNOWLEDGE</w:t>
            </w:r>
          </w:p>
        </w:tc>
      </w:tr>
      <w:tr w:rsidR="00D7178D" w:rsidRPr="00CB0816" w14:paraId="18C05A68" w14:textId="77777777" w:rsidTr="00977E8F">
        <w:tc>
          <w:tcPr>
            <w:tcW w:w="9747" w:type="dxa"/>
            <w:gridSpan w:val="4"/>
          </w:tcPr>
          <w:p w14:paraId="5EFC867D" w14:textId="77777777" w:rsidR="00D7178D" w:rsidRPr="00CB0816" w:rsidRDefault="00D7178D" w:rsidP="00D7178D">
            <w:pPr>
              <w:pStyle w:val="SectCTableText"/>
              <w:spacing w:after="0" w:line="240" w:lineRule="auto"/>
              <w:ind w:left="0" w:firstLine="0"/>
              <w:rPr>
                <w:i/>
                <w:color w:val="000000" w:themeColor="text1"/>
                <w:sz w:val="20"/>
              </w:rPr>
            </w:pPr>
            <w:r w:rsidRPr="00CB0816">
              <w:rPr>
                <w:i/>
                <w:color w:val="000000" w:themeColor="text1"/>
                <w:sz w:val="20"/>
              </w:rPr>
              <w:t>This describes the essential skills and knowledge and their level, required for this unit.</w:t>
            </w:r>
          </w:p>
        </w:tc>
      </w:tr>
      <w:tr w:rsidR="00D7178D" w:rsidRPr="00CB0816" w14:paraId="387DEAF8" w14:textId="77777777" w:rsidTr="00977E8F">
        <w:tc>
          <w:tcPr>
            <w:tcW w:w="3085" w:type="dxa"/>
            <w:gridSpan w:val="2"/>
          </w:tcPr>
          <w:p w14:paraId="2658F7F6" w14:textId="77777777" w:rsidR="00D7178D" w:rsidRPr="00CB0816" w:rsidRDefault="00D7178D" w:rsidP="00D7178D">
            <w:pPr>
              <w:pStyle w:val="SectCTableText"/>
              <w:spacing w:after="0" w:line="240" w:lineRule="auto"/>
              <w:ind w:left="0" w:firstLine="0"/>
              <w:rPr>
                <w:color w:val="000000" w:themeColor="text1"/>
              </w:rPr>
            </w:pPr>
            <w:r w:rsidRPr="00CB0816">
              <w:t>Required skills:</w:t>
            </w:r>
          </w:p>
        </w:tc>
        <w:tc>
          <w:tcPr>
            <w:tcW w:w="825" w:type="dxa"/>
          </w:tcPr>
          <w:p w14:paraId="3E2D6A57" w14:textId="77777777" w:rsidR="00D7178D" w:rsidRPr="00CB0816" w:rsidRDefault="00D7178D" w:rsidP="00D7178D">
            <w:pPr>
              <w:pStyle w:val="SectCTableText"/>
              <w:spacing w:after="0" w:line="240" w:lineRule="auto"/>
              <w:ind w:left="0" w:firstLine="0"/>
              <w:rPr>
                <w:color w:val="000000" w:themeColor="text1"/>
              </w:rPr>
            </w:pPr>
          </w:p>
        </w:tc>
        <w:tc>
          <w:tcPr>
            <w:tcW w:w="5837" w:type="dxa"/>
          </w:tcPr>
          <w:p w14:paraId="6F555A81" w14:textId="77777777" w:rsidR="00D7178D" w:rsidRPr="00CB0816" w:rsidRDefault="00D7178D" w:rsidP="00D7178D">
            <w:pPr>
              <w:pStyle w:val="SectCTableText"/>
              <w:spacing w:after="0" w:line="240" w:lineRule="auto"/>
              <w:ind w:left="0" w:firstLine="0"/>
              <w:rPr>
                <w:color w:val="000000" w:themeColor="text1"/>
              </w:rPr>
            </w:pPr>
          </w:p>
        </w:tc>
      </w:tr>
      <w:tr w:rsidR="00D7178D" w:rsidRPr="00CB0816" w14:paraId="79391F5C" w14:textId="77777777" w:rsidTr="00977E8F">
        <w:trPr>
          <w:trHeight w:val="1840"/>
        </w:trPr>
        <w:tc>
          <w:tcPr>
            <w:tcW w:w="9747" w:type="dxa"/>
            <w:gridSpan w:val="4"/>
          </w:tcPr>
          <w:p w14:paraId="51ABF958" w14:textId="77777777" w:rsidR="00D7178D" w:rsidRPr="00CB0816" w:rsidRDefault="00D7178D" w:rsidP="00D7178D">
            <w:pPr>
              <w:pStyle w:val="BBul"/>
            </w:pPr>
            <w:r w:rsidRPr="00CB0816">
              <w:t>reading skills to interpret documentation, drawings, specifications and instructions</w:t>
            </w:r>
          </w:p>
          <w:p w14:paraId="4D898939" w14:textId="77777777" w:rsidR="00D7178D" w:rsidRPr="00CB0816" w:rsidRDefault="00D7178D" w:rsidP="00D7178D">
            <w:pPr>
              <w:pStyle w:val="BBul"/>
            </w:pPr>
            <w:r w:rsidRPr="00CB0816">
              <w:t>writing skills to complete basic documentation</w:t>
            </w:r>
          </w:p>
          <w:p w14:paraId="30622AE5" w14:textId="77777777" w:rsidR="00D7178D" w:rsidRPr="00CB0816" w:rsidRDefault="00D7178D" w:rsidP="00D7178D">
            <w:pPr>
              <w:pStyle w:val="BBul"/>
            </w:pPr>
            <w:r w:rsidRPr="00CB0816">
              <w:t>oral communication skills to:</w:t>
            </w:r>
          </w:p>
          <w:p w14:paraId="41146F34" w14:textId="5BA4670C" w:rsidR="00D7178D" w:rsidRPr="00CB0816" w:rsidRDefault="00D7178D" w:rsidP="00AC7C41">
            <w:pPr>
              <w:pStyle w:val="Dash"/>
            </w:pPr>
            <w:r w:rsidRPr="001178E5">
              <w:t>use appropriate ter</w:t>
            </w:r>
            <w:r w:rsidRPr="001178E5">
              <w:rPr>
                <w:spacing w:val="-2"/>
              </w:rPr>
              <w:t>m</w:t>
            </w:r>
            <w:r w:rsidRPr="001178E5">
              <w:t>inology</w:t>
            </w:r>
            <w:r w:rsidRPr="001178E5">
              <w:rPr>
                <w:spacing w:val="-12"/>
              </w:rPr>
              <w:t xml:space="preserve"> for </w:t>
            </w:r>
            <w:r w:rsidRPr="001178E5">
              <w:t>wall framing tasks</w:t>
            </w:r>
          </w:p>
          <w:p w14:paraId="47FAF9D4" w14:textId="77777777" w:rsidR="00D7178D" w:rsidRPr="00CB0816" w:rsidRDefault="00D7178D" w:rsidP="00AC7C41">
            <w:pPr>
              <w:pStyle w:val="Dash"/>
            </w:pPr>
            <w:r w:rsidRPr="00CB0816">
              <w:t>use questioning to identify and confirm task requirements</w:t>
            </w:r>
          </w:p>
          <w:p w14:paraId="024F0EFD" w14:textId="77777777" w:rsidR="00D7178D" w:rsidRPr="00CB0816" w:rsidRDefault="00D7178D" w:rsidP="00AC7C41">
            <w:pPr>
              <w:pStyle w:val="Dash"/>
            </w:pPr>
            <w:r w:rsidRPr="00CB0816">
              <w:t>report incidences and faults</w:t>
            </w:r>
          </w:p>
          <w:p w14:paraId="2DFEB2A3" w14:textId="77777777" w:rsidR="00D7178D" w:rsidRPr="00CB0816" w:rsidRDefault="00D7178D" w:rsidP="00D7178D">
            <w:pPr>
              <w:pStyle w:val="BBul"/>
            </w:pPr>
            <w:r w:rsidRPr="00CB0816">
              <w:t>numeracy skills to:</w:t>
            </w:r>
          </w:p>
          <w:p w14:paraId="1F17EFEF" w14:textId="77777777" w:rsidR="00D7178D" w:rsidRPr="00CB0816" w:rsidRDefault="00D7178D" w:rsidP="00D7178D">
            <w:pPr>
              <w:pStyle w:val="Dash"/>
            </w:pPr>
            <w:r w:rsidRPr="001178E5">
              <w:t>co</w:t>
            </w:r>
            <w:r w:rsidRPr="001178E5">
              <w:rPr>
                <w:spacing w:val="-2"/>
              </w:rPr>
              <w:t>m</w:t>
            </w:r>
            <w:r w:rsidRPr="001178E5">
              <w:t>plete</w:t>
            </w:r>
            <w:r w:rsidRPr="001178E5">
              <w:rPr>
                <w:spacing w:val="-7"/>
              </w:rPr>
              <w:t xml:space="preserve"> </w:t>
            </w:r>
            <w:r w:rsidRPr="001178E5">
              <w:t>measure</w:t>
            </w:r>
            <w:r w:rsidRPr="001178E5">
              <w:rPr>
                <w:spacing w:val="-2"/>
              </w:rPr>
              <w:t>m</w:t>
            </w:r>
            <w:r w:rsidRPr="001178E5">
              <w:t>ents and calculations for material requirements</w:t>
            </w:r>
          </w:p>
          <w:p w14:paraId="745C70B3" w14:textId="77777777" w:rsidR="00D7178D" w:rsidRPr="00CB0816" w:rsidRDefault="00D7178D" w:rsidP="00D7178D">
            <w:pPr>
              <w:pStyle w:val="Dash"/>
            </w:pPr>
            <w:r w:rsidRPr="001178E5">
              <w:t>determine dimensions against specifications for set out and construction</w:t>
            </w:r>
          </w:p>
          <w:p w14:paraId="195C6ACE" w14:textId="77777777" w:rsidR="00D7178D" w:rsidRPr="00CB0816" w:rsidRDefault="00D7178D" w:rsidP="00D7178D">
            <w:pPr>
              <w:pStyle w:val="BBul"/>
            </w:pPr>
            <w:r w:rsidRPr="00CB0816">
              <w:t>teamwork skills to ensure a safe working environment</w:t>
            </w:r>
          </w:p>
          <w:p w14:paraId="097A2A58" w14:textId="77777777" w:rsidR="00D7178D" w:rsidRPr="00CB0816" w:rsidRDefault="00D7178D" w:rsidP="00D7178D">
            <w:pPr>
              <w:pStyle w:val="BBul"/>
            </w:pPr>
            <w:r w:rsidRPr="00CB0816">
              <w:t>planning and organising skills to:</w:t>
            </w:r>
          </w:p>
          <w:p w14:paraId="2EB72CB7" w14:textId="65956DE6" w:rsidR="00D7178D" w:rsidRPr="00CB0816" w:rsidRDefault="00D7178D" w:rsidP="00D7178D">
            <w:pPr>
              <w:pStyle w:val="Dash"/>
            </w:pPr>
            <w:r w:rsidRPr="00CB0816">
              <w:t xml:space="preserve">identify and obtain tools, equipment and materials required for </w:t>
            </w:r>
            <w:r>
              <w:t>wall framing</w:t>
            </w:r>
            <w:r w:rsidRPr="00CB0816">
              <w:t xml:space="preserve"> </w:t>
            </w:r>
          </w:p>
          <w:p w14:paraId="70A4B177" w14:textId="203A192F" w:rsidR="00D7178D" w:rsidRPr="00CB0816" w:rsidRDefault="00D7178D" w:rsidP="00AC7C41">
            <w:pPr>
              <w:pStyle w:val="Dash"/>
            </w:pPr>
            <w:r w:rsidRPr="00CB0816">
              <w:t>plan and complete tasks in appropriate sequence to avoid backtracking and rework</w:t>
            </w:r>
          </w:p>
        </w:tc>
      </w:tr>
    </w:tbl>
    <w:p w14:paraId="710AAD73" w14:textId="77777777" w:rsidR="00AC7C41" w:rsidRDefault="00AC7C41">
      <w: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AC7C41" w:rsidRPr="00CB0816" w14:paraId="1063B9FF" w14:textId="77777777" w:rsidTr="00AC7C41">
        <w:trPr>
          <w:gridAfter w:val="4"/>
          <w:wAfter w:w="11674" w:type="dxa"/>
          <w:trHeight w:val="20"/>
        </w:trPr>
        <w:tc>
          <w:tcPr>
            <w:tcW w:w="9747" w:type="dxa"/>
            <w:gridSpan w:val="2"/>
          </w:tcPr>
          <w:p w14:paraId="797997F5" w14:textId="299FC30E" w:rsidR="00AC7C41" w:rsidRPr="00CB0816" w:rsidRDefault="00AC7C41" w:rsidP="00977E8F">
            <w:pPr>
              <w:pStyle w:val="BBul"/>
              <w:spacing w:before="0"/>
            </w:pPr>
            <w:r w:rsidRPr="00CB0816">
              <w:lastRenderedPageBreak/>
              <w:t>self management skills to:</w:t>
            </w:r>
          </w:p>
          <w:p w14:paraId="48C77AC1" w14:textId="77777777" w:rsidR="00AC7C41" w:rsidRPr="00CB0816" w:rsidRDefault="00AC7C41" w:rsidP="00AC7C41">
            <w:pPr>
              <w:pStyle w:val="Dash"/>
              <w:spacing w:before="40"/>
            </w:pPr>
            <w:r w:rsidRPr="00CB0816">
              <w:t xml:space="preserve">follow instructions </w:t>
            </w:r>
          </w:p>
          <w:p w14:paraId="27BD158E" w14:textId="77777777" w:rsidR="00AC7C41" w:rsidRPr="00CB0816" w:rsidRDefault="00AC7C41" w:rsidP="00AC7C41">
            <w:pPr>
              <w:pStyle w:val="Dash"/>
              <w:spacing w:before="40"/>
            </w:pPr>
            <w:r w:rsidRPr="00CB0816">
              <w:t>manage workspace</w:t>
            </w:r>
          </w:p>
          <w:p w14:paraId="0AB30216" w14:textId="1BF0C174" w:rsidR="00AC7C41" w:rsidRPr="00CB0816" w:rsidRDefault="00AC7C41" w:rsidP="00AC7C41">
            <w:pPr>
              <w:pStyle w:val="BBul"/>
            </w:pPr>
            <w:r w:rsidRPr="00CB0816">
              <w:t>technology skills to safely use, handle and maintain tools and equipment.</w:t>
            </w:r>
          </w:p>
        </w:tc>
      </w:tr>
      <w:tr w:rsidR="00EE651C" w:rsidRPr="00CB0816" w14:paraId="1B29A18C" w14:textId="77777777" w:rsidTr="00AC7C41">
        <w:trPr>
          <w:trHeight w:val="20"/>
        </w:trPr>
        <w:tc>
          <w:tcPr>
            <w:tcW w:w="9747" w:type="dxa"/>
            <w:gridSpan w:val="2"/>
          </w:tcPr>
          <w:p w14:paraId="64AC5353" w14:textId="77777777" w:rsidR="00EE651C" w:rsidRPr="00CB0816" w:rsidRDefault="00EE651C" w:rsidP="00977E8F">
            <w:pPr>
              <w:pStyle w:val="SectCTableText"/>
              <w:spacing w:before="240" w:after="0" w:line="240" w:lineRule="auto"/>
              <w:ind w:left="0"/>
            </w:pPr>
            <w:r w:rsidRPr="00CB0816">
              <w:t>Required knowledge:</w:t>
            </w:r>
          </w:p>
        </w:tc>
        <w:tc>
          <w:tcPr>
            <w:tcW w:w="5837" w:type="dxa"/>
            <w:gridSpan w:val="3"/>
          </w:tcPr>
          <w:p w14:paraId="42057B1B" w14:textId="77777777" w:rsidR="00EE651C" w:rsidRPr="00CB0816" w:rsidRDefault="00EE651C" w:rsidP="00977E8F">
            <w:pPr>
              <w:spacing w:before="0" w:line="240" w:lineRule="auto"/>
            </w:pPr>
          </w:p>
        </w:tc>
        <w:tc>
          <w:tcPr>
            <w:tcW w:w="5837" w:type="dxa"/>
          </w:tcPr>
          <w:p w14:paraId="6750A07C" w14:textId="77777777" w:rsidR="00EE651C" w:rsidRPr="00CB0816" w:rsidRDefault="00EE651C" w:rsidP="00977E8F">
            <w:pPr>
              <w:spacing w:before="0" w:line="240" w:lineRule="auto"/>
            </w:pPr>
          </w:p>
        </w:tc>
      </w:tr>
      <w:tr w:rsidR="00EE651C" w:rsidRPr="00CB0816" w14:paraId="70FF7AAF" w14:textId="77777777" w:rsidTr="00AC7C41">
        <w:trPr>
          <w:gridAfter w:val="3"/>
          <w:wAfter w:w="11551" w:type="dxa"/>
          <w:trHeight w:val="1346"/>
        </w:trPr>
        <w:tc>
          <w:tcPr>
            <w:tcW w:w="9870" w:type="dxa"/>
            <w:gridSpan w:val="3"/>
            <w:tcBorders>
              <w:top w:val="nil"/>
              <w:left w:val="nil"/>
              <w:bottom w:val="nil"/>
              <w:right w:val="nil"/>
            </w:tcBorders>
          </w:tcPr>
          <w:p w14:paraId="4BC2C0C3" w14:textId="77777777" w:rsidR="00AC7C41" w:rsidRPr="001178E5" w:rsidRDefault="00AC7C41" w:rsidP="00AC7C41">
            <w:pPr>
              <w:pStyle w:val="BBul"/>
            </w:pPr>
            <w:r w:rsidRPr="001178E5">
              <w:t>plans, drawings and specifications used in wall framing</w:t>
            </w:r>
          </w:p>
          <w:p w14:paraId="0969E14B" w14:textId="59A816E9" w:rsidR="00AC7C41" w:rsidRPr="001178E5" w:rsidRDefault="00AC7C41" w:rsidP="00AC7C41">
            <w:pPr>
              <w:pStyle w:val="BBul"/>
            </w:pPr>
            <w:r w:rsidRPr="001178E5">
              <w:t xml:space="preserve">workplace safety requirements and </w:t>
            </w:r>
            <w:r>
              <w:t>OHS</w:t>
            </w:r>
            <w:r w:rsidRPr="001178E5">
              <w:t xml:space="preserve"> legislation in relation to wall framing, including the required </w:t>
            </w:r>
            <w:r>
              <w:t>PPE</w:t>
            </w:r>
          </w:p>
          <w:p w14:paraId="3DF4B5AA" w14:textId="77777777" w:rsidR="00AC7C41" w:rsidRPr="001178E5" w:rsidRDefault="00AC7C41" w:rsidP="00AC7C41">
            <w:pPr>
              <w:pStyle w:val="BBul"/>
            </w:pPr>
            <w:r w:rsidRPr="001178E5">
              <w:t>relevant Australian Standards and building codes in relation to wall framing</w:t>
            </w:r>
          </w:p>
          <w:p w14:paraId="6FEA162B" w14:textId="77777777" w:rsidR="00AC7C41" w:rsidRPr="001178E5" w:rsidRDefault="00AC7C41" w:rsidP="00AC7C41">
            <w:pPr>
              <w:pStyle w:val="BBul"/>
            </w:pPr>
            <w:r w:rsidRPr="001178E5">
              <w:t xml:space="preserve">principles of sustainability relevant to wall framing </w:t>
            </w:r>
          </w:p>
          <w:p w14:paraId="0261608B" w14:textId="77777777" w:rsidR="00AC7C41" w:rsidRPr="001178E5" w:rsidRDefault="00AC7C41" w:rsidP="00AC7C41">
            <w:pPr>
              <w:pStyle w:val="BBul"/>
            </w:pPr>
            <w:r w:rsidRPr="001178E5">
              <w:t>terminology used for wall framing</w:t>
            </w:r>
          </w:p>
          <w:p w14:paraId="6CC15DC7" w14:textId="77777777" w:rsidR="00AC7C41" w:rsidRPr="001178E5" w:rsidRDefault="00AC7C41" w:rsidP="00AC7C41">
            <w:pPr>
              <w:pStyle w:val="BBul"/>
            </w:pPr>
            <w:r w:rsidRPr="001178E5">
              <w:t>characteristics and purposes of materials used for wall framing</w:t>
            </w:r>
          </w:p>
          <w:p w14:paraId="51379EB8" w14:textId="77777777" w:rsidR="00AC7C41" w:rsidRPr="001178E5" w:rsidRDefault="00AC7C41" w:rsidP="00AC7C41">
            <w:pPr>
              <w:pStyle w:val="BBul"/>
            </w:pPr>
            <w:r w:rsidRPr="001178E5">
              <w:t>common processes for calculating size and quantity of materials required</w:t>
            </w:r>
          </w:p>
          <w:p w14:paraId="5DD0DA53" w14:textId="77777777" w:rsidR="00AC7C41" w:rsidRPr="001178E5" w:rsidRDefault="00AC7C41" w:rsidP="00AC7C41">
            <w:pPr>
              <w:pStyle w:val="BBul"/>
            </w:pPr>
            <w:r w:rsidRPr="001178E5">
              <w:t>function, purpose and safe handling of wall framing tools and equipment</w:t>
            </w:r>
          </w:p>
          <w:p w14:paraId="0BCDCB5E" w14:textId="3054880E" w:rsidR="00EE651C" w:rsidRPr="00CB0816" w:rsidRDefault="00AC7C41" w:rsidP="00AC7C41">
            <w:pPr>
              <w:pStyle w:val="BBul"/>
              <w:rPr>
                <w:lang w:val="en-GB" w:eastAsia="en-GB"/>
              </w:rPr>
            </w:pPr>
            <w:r w:rsidRPr="001178E5">
              <w:t>wall framing processes and techniques used for building sites.</w:t>
            </w:r>
          </w:p>
        </w:tc>
      </w:tr>
      <w:tr w:rsidR="00EE651C" w:rsidRPr="00CB0816" w14:paraId="268C02D6" w14:textId="77777777" w:rsidTr="00AC7C41">
        <w:trPr>
          <w:gridAfter w:val="3"/>
          <w:wAfter w:w="11551" w:type="dxa"/>
        </w:trPr>
        <w:tc>
          <w:tcPr>
            <w:tcW w:w="9870" w:type="dxa"/>
            <w:gridSpan w:val="3"/>
            <w:tcBorders>
              <w:top w:val="nil"/>
              <w:left w:val="nil"/>
              <w:bottom w:val="nil"/>
              <w:right w:val="nil"/>
            </w:tcBorders>
          </w:tcPr>
          <w:p w14:paraId="14128BDB" w14:textId="77777777" w:rsidR="00EE651C" w:rsidRPr="00CB0816" w:rsidRDefault="00EE651C" w:rsidP="00977E8F">
            <w:pPr>
              <w:pStyle w:val="SectCHead1"/>
              <w:spacing w:before="360" w:after="0" w:line="240" w:lineRule="auto"/>
              <w:ind w:left="28"/>
              <w:rPr>
                <w:color w:val="000000" w:themeColor="text1"/>
              </w:rPr>
            </w:pPr>
            <w:r w:rsidRPr="00CB0816">
              <w:rPr>
                <w:color w:val="000000" w:themeColor="text1"/>
              </w:rPr>
              <w:t>RANGE STATEMENT</w:t>
            </w:r>
          </w:p>
        </w:tc>
      </w:tr>
      <w:tr w:rsidR="00EE651C" w:rsidRPr="00CB0816" w14:paraId="440EBEB1" w14:textId="77777777" w:rsidTr="00AC7C41">
        <w:trPr>
          <w:gridAfter w:val="2"/>
          <w:wAfter w:w="11498" w:type="dxa"/>
        </w:trPr>
        <w:tc>
          <w:tcPr>
            <w:tcW w:w="9923" w:type="dxa"/>
            <w:gridSpan w:val="4"/>
            <w:tcBorders>
              <w:top w:val="nil"/>
              <w:left w:val="nil"/>
              <w:right w:val="nil"/>
            </w:tcBorders>
          </w:tcPr>
          <w:p w14:paraId="6455A102" w14:textId="77777777" w:rsidR="00EE651C" w:rsidRPr="00CB0816" w:rsidRDefault="00EE651C" w:rsidP="00977E8F">
            <w:pPr>
              <w:pStyle w:val="SectCDescr"/>
              <w:spacing w:beforeLines="0" w:before="80" w:afterLines="0" w:after="0" w:line="240" w:lineRule="auto"/>
              <w:ind w:left="0" w:right="-159" w:firstLine="6"/>
              <w:rPr>
                <w:color w:val="000000" w:themeColor="text1"/>
              </w:rPr>
            </w:pPr>
            <w:r w:rsidRPr="00CB0816">
              <w:rPr>
                <w:color w:val="000000" w:themeColor="text1"/>
              </w:rPr>
              <w:t xml:space="preserve">The range statement relates to the unit of competency as a whole. It allows for different work environments </w:t>
            </w:r>
            <w:r w:rsidRPr="00CB0816">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EE651C" w:rsidRPr="00CB0816" w14:paraId="5A485E66" w14:textId="77777777" w:rsidTr="00AC7C41">
        <w:trPr>
          <w:gridAfter w:val="3"/>
          <w:wAfter w:w="11551" w:type="dxa"/>
          <w:trHeight w:val="20"/>
        </w:trPr>
        <w:tc>
          <w:tcPr>
            <w:tcW w:w="4111" w:type="dxa"/>
            <w:tcBorders>
              <w:top w:val="nil"/>
              <w:left w:val="nil"/>
              <w:bottom w:val="nil"/>
              <w:right w:val="nil"/>
            </w:tcBorders>
          </w:tcPr>
          <w:p w14:paraId="04B65489" w14:textId="77777777" w:rsidR="00EE651C" w:rsidRPr="00CB0816" w:rsidRDefault="00EE651C" w:rsidP="00977E8F">
            <w:pPr>
              <w:pStyle w:val="SectCDescr"/>
              <w:spacing w:beforeLines="0" w:before="160" w:afterLines="0" w:after="0" w:line="240" w:lineRule="auto"/>
              <w:ind w:left="0" w:firstLine="6"/>
              <w:rPr>
                <w:i w:val="0"/>
                <w:color w:val="000000" w:themeColor="text1"/>
                <w:sz w:val="22"/>
                <w:szCs w:val="22"/>
              </w:rPr>
            </w:pPr>
            <w:r w:rsidRPr="00CB0816">
              <w:rPr>
                <w:b/>
                <w:bCs/>
                <w:color w:val="000000" w:themeColor="text1"/>
                <w:sz w:val="22"/>
                <w:szCs w:val="22"/>
              </w:rPr>
              <w:t>Plans and specifications</w:t>
            </w:r>
            <w:r w:rsidRPr="00CB0816">
              <w:rPr>
                <w:bCs/>
                <w:i w:val="0"/>
                <w:color w:val="000000" w:themeColor="text1"/>
                <w:sz w:val="22"/>
                <w:szCs w:val="22"/>
              </w:rPr>
              <w:t xml:space="preserve"> may include:</w:t>
            </w:r>
          </w:p>
        </w:tc>
        <w:tc>
          <w:tcPr>
            <w:tcW w:w="5759" w:type="dxa"/>
            <w:gridSpan w:val="2"/>
            <w:tcBorders>
              <w:top w:val="nil"/>
              <w:left w:val="nil"/>
              <w:bottom w:val="nil"/>
              <w:right w:val="nil"/>
            </w:tcBorders>
          </w:tcPr>
          <w:p w14:paraId="362104B8" w14:textId="77777777" w:rsidR="00AC7C41" w:rsidRPr="001178E5" w:rsidRDefault="00AC7C41" w:rsidP="00977E8F">
            <w:pPr>
              <w:pStyle w:val="Bullrange"/>
              <w:spacing w:before="160"/>
            </w:pPr>
            <w:r w:rsidRPr="001178E5">
              <w:t>building surveyor stamped plans such as site plans, and floor plans</w:t>
            </w:r>
          </w:p>
          <w:p w14:paraId="2BBEC5DC" w14:textId="77777777" w:rsidR="00AC7C41" w:rsidRPr="001178E5" w:rsidRDefault="00AC7C41" w:rsidP="00AC7C41">
            <w:pPr>
              <w:pStyle w:val="Bullrange"/>
            </w:pPr>
            <w:r w:rsidRPr="001178E5">
              <w:t>manufacturer</w:t>
            </w:r>
            <w:r>
              <w:t>s’</w:t>
            </w:r>
            <w:r w:rsidRPr="001178E5">
              <w:t xml:space="preserve"> specifications and instructions</w:t>
            </w:r>
          </w:p>
          <w:p w14:paraId="50B9598B" w14:textId="77777777" w:rsidR="00AC7C41" w:rsidRPr="001178E5" w:rsidRDefault="00AC7C41" w:rsidP="00AC7C41">
            <w:pPr>
              <w:pStyle w:val="Bullrange"/>
            </w:pPr>
            <w:r w:rsidRPr="001178E5">
              <w:t>material safety data sheets (MSDS)</w:t>
            </w:r>
          </w:p>
          <w:p w14:paraId="71AD146B" w14:textId="77777777" w:rsidR="00AC7C41" w:rsidRPr="001178E5" w:rsidRDefault="00AC7C41" w:rsidP="00AC7C41">
            <w:pPr>
              <w:pStyle w:val="Bullrange"/>
            </w:pPr>
            <w:r w:rsidRPr="001178E5">
              <w:t xml:space="preserve">regulatory and legislative requirements </w:t>
            </w:r>
          </w:p>
          <w:p w14:paraId="17F52E6E" w14:textId="77777777" w:rsidR="00AC7C41" w:rsidRPr="001178E5" w:rsidRDefault="00AC7C41" w:rsidP="00AC7C41">
            <w:pPr>
              <w:pStyle w:val="Bullrange"/>
            </w:pPr>
            <w:r w:rsidRPr="001178E5">
              <w:t xml:space="preserve">relevant Australian </w:t>
            </w:r>
            <w:r>
              <w:t>S</w:t>
            </w:r>
            <w:r w:rsidRPr="001178E5">
              <w:t>tandards</w:t>
            </w:r>
            <w:r>
              <w:t xml:space="preserve"> and codes</w:t>
            </w:r>
          </w:p>
          <w:p w14:paraId="3402F89F" w14:textId="77777777" w:rsidR="00AC7C41" w:rsidRPr="001178E5" w:rsidRDefault="00AC7C41" w:rsidP="00AC7C41">
            <w:pPr>
              <w:pStyle w:val="Bullrange"/>
            </w:pPr>
            <w:r w:rsidRPr="001178E5">
              <w:t>safe</w:t>
            </w:r>
            <w:r w:rsidRPr="001178E5">
              <w:rPr>
                <w:spacing w:val="-4"/>
              </w:rPr>
              <w:t xml:space="preserve"> </w:t>
            </w:r>
            <w:r w:rsidRPr="001178E5">
              <w:t>work</w:t>
            </w:r>
            <w:r w:rsidRPr="001178E5">
              <w:rPr>
                <w:spacing w:val="-5"/>
              </w:rPr>
              <w:t xml:space="preserve"> </w:t>
            </w:r>
            <w:r w:rsidRPr="001178E5">
              <w:t>procedures</w:t>
            </w:r>
          </w:p>
          <w:p w14:paraId="7108AA40" w14:textId="77777777" w:rsidR="00AC7C41" w:rsidRPr="001178E5" w:rsidRDefault="00AC7C41" w:rsidP="00AC7C41">
            <w:pPr>
              <w:pStyle w:val="Bullrange"/>
            </w:pPr>
            <w:r w:rsidRPr="001178E5">
              <w:t>signage</w:t>
            </w:r>
          </w:p>
          <w:p w14:paraId="747845D1" w14:textId="77777777" w:rsidR="00AC7C41" w:rsidRPr="001178E5" w:rsidRDefault="00AC7C41" w:rsidP="00AC7C41">
            <w:pPr>
              <w:pStyle w:val="Bullrange"/>
            </w:pPr>
            <w:r w:rsidRPr="001178E5">
              <w:t>verbal,</w:t>
            </w:r>
            <w:r w:rsidRPr="001178E5">
              <w:rPr>
                <w:spacing w:val="-7"/>
              </w:rPr>
              <w:t xml:space="preserve"> </w:t>
            </w:r>
            <w:r w:rsidRPr="001178E5">
              <w:t>written</w:t>
            </w:r>
            <w:r w:rsidRPr="001178E5">
              <w:rPr>
                <w:spacing w:val="-7"/>
              </w:rPr>
              <w:t xml:space="preserve"> </w:t>
            </w:r>
            <w:r w:rsidRPr="001178E5">
              <w:t>and</w:t>
            </w:r>
            <w:r w:rsidRPr="001178E5">
              <w:rPr>
                <w:spacing w:val="-3"/>
              </w:rPr>
              <w:t xml:space="preserve"> </w:t>
            </w:r>
            <w:r w:rsidRPr="001178E5">
              <w:t>gra</w:t>
            </w:r>
            <w:r w:rsidRPr="001178E5">
              <w:rPr>
                <w:spacing w:val="-1"/>
              </w:rPr>
              <w:t>p</w:t>
            </w:r>
            <w:r w:rsidRPr="001178E5">
              <w:t>hical</w:t>
            </w:r>
            <w:r w:rsidRPr="001178E5">
              <w:rPr>
                <w:spacing w:val="-10"/>
              </w:rPr>
              <w:t xml:space="preserve"> </w:t>
            </w:r>
            <w:r w:rsidRPr="001178E5">
              <w:t>instructions issued by supervisor or external personnel</w:t>
            </w:r>
          </w:p>
          <w:p w14:paraId="62E730CF" w14:textId="451B6AC5" w:rsidR="00EE651C" w:rsidRPr="00CB0816" w:rsidRDefault="00AC7C41" w:rsidP="00AC7C41">
            <w:pPr>
              <w:pStyle w:val="Bullrange"/>
            </w:pPr>
            <w:r w:rsidRPr="001178E5">
              <w:t>work schedules, specifications and requirements.</w:t>
            </w:r>
          </w:p>
        </w:tc>
      </w:tr>
      <w:tr w:rsidR="00EE651C" w:rsidRPr="00CB0816" w14:paraId="54EABFE3" w14:textId="77777777" w:rsidTr="00AC7C41">
        <w:trPr>
          <w:gridAfter w:val="3"/>
          <w:wAfter w:w="11551" w:type="dxa"/>
          <w:trHeight w:val="1000"/>
        </w:trPr>
        <w:tc>
          <w:tcPr>
            <w:tcW w:w="4111" w:type="dxa"/>
            <w:tcBorders>
              <w:top w:val="nil"/>
              <w:left w:val="nil"/>
              <w:right w:val="nil"/>
            </w:tcBorders>
          </w:tcPr>
          <w:p w14:paraId="255A49CB" w14:textId="3C13C8CE" w:rsidR="00EE651C" w:rsidRPr="00977E8F" w:rsidRDefault="00AC7C41" w:rsidP="00977E8F">
            <w:pPr>
              <w:pStyle w:val="SectCDescr"/>
              <w:spacing w:beforeLines="0" w:before="120" w:afterLines="0" w:after="0" w:line="240" w:lineRule="auto"/>
              <w:ind w:left="45" w:firstLine="6"/>
              <w:rPr>
                <w:b/>
                <w:i w:val="0"/>
                <w:color w:val="000000" w:themeColor="text1"/>
                <w:sz w:val="22"/>
                <w:szCs w:val="22"/>
              </w:rPr>
            </w:pPr>
            <w:r w:rsidRPr="00977E8F">
              <w:rPr>
                <w:b/>
                <w:color w:val="000000" w:themeColor="text1"/>
                <w:sz w:val="22"/>
                <w:szCs w:val="22"/>
              </w:rPr>
              <w:t>Wall framing</w:t>
            </w:r>
            <w:r w:rsidRPr="00977E8F">
              <w:rPr>
                <w:color w:val="000000" w:themeColor="text1"/>
                <w:sz w:val="22"/>
                <w:szCs w:val="22"/>
              </w:rPr>
              <w:t xml:space="preserve"> </w:t>
            </w:r>
            <w:r w:rsidRPr="00977E8F">
              <w:rPr>
                <w:i w:val="0"/>
                <w:color w:val="000000" w:themeColor="text1"/>
                <w:sz w:val="22"/>
                <w:szCs w:val="22"/>
              </w:rPr>
              <w:t>must include, but is not limited to:</w:t>
            </w:r>
          </w:p>
        </w:tc>
        <w:tc>
          <w:tcPr>
            <w:tcW w:w="5759" w:type="dxa"/>
            <w:gridSpan w:val="2"/>
            <w:tcBorders>
              <w:top w:val="nil"/>
              <w:left w:val="nil"/>
              <w:right w:val="nil"/>
            </w:tcBorders>
          </w:tcPr>
          <w:p w14:paraId="034BFDF3" w14:textId="77777777" w:rsidR="00AC7C41" w:rsidRPr="001178E5" w:rsidRDefault="00AC7C41" w:rsidP="00977E8F">
            <w:pPr>
              <w:pStyle w:val="Bullrange"/>
              <w:spacing w:before="120"/>
            </w:pPr>
            <w:r w:rsidRPr="001178E5">
              <w:t>doo</w:t>
            </w:r>
            <w:r w:rsidRPr="001178E5">
              <w:rPr>
                <w:spacing w:val="1"/>
              </w:rPr>
              <w:t>r</w:t>
            </w:r>
            <w:r w:rsidRPr="001178E5">
              <w:t>,</w:t>
            </w:r>
            <w:r w:rsidRPr="001178E5">
              <w:rPr>
                <w:spacing w:val="14"/>
              </w:rPr>
              <w:t xml:space="preserve"> </w:t>
            </w:r>
            <w:r w:rsidRPr="001178E5">
              <w:rPr>
                <w:spacing w:val="3"/>
              </w:rPr>
              <w:t>w</w:t>
            </w:r>
            <w:r w:rsidRPr="001178E5">
              <w:rPr>
                <w:spacing w:val="1"/>
              </w:rPr>
              <w:t>i</w:t>
            </w:r>
            <w:r w:rsidRPr="001178E5">
              <w:t>ndow</w:t>
            </w:r>
            <w:r w:rsidRPr="001178E5">
              <w:rPr>
                <w:spacing w:val="19"/>
              </w:rPr>
              <w:t xml:space="preserve"> </w:t>
            </w:r>
            <w:r w:rsidRPr="001178E5">
              <w:t>and</w:t>
            </w:r>
            <w:r w:rsidRPr="001178E5">
              <w:rPr>
                <w:spacing w:val="12"/>
              </w:rPr>
              <w:t xml:space="preserve"> </w:t>
            </w:r>
            <w:r w:rsidRPr="001178E5">
              <w:t>co</w:t>
            </w:r>
            <w:r w:rsidRPr="001178E5">
              <w:rPr>
                <w:spacing w:val="3"/>
              </w:rPr>
              <w:t>mm</w:t>
            </w:r>
            <w:r w:rsidRPr="001178E5">
              <w:t>on</w:t>
            </w:r>
            <w:r w:rsidRPr="001178E5">
              <w:rPr>
                <w:spacing w:val="21"/>
              </w:rPr>
              <w:t xml:space="preserve"> </w:t>
            </w:r>
            <w:r w:rsidRPr="001178E5">
              <w:rPr>
                <w:w w:val="102"/>
              </w:rPr>
              <w:t>s</w:t>
            </w:r>
            <w:r w:rsidRPr="001178E5">
              <w:rPr>
                <w:spacing w:val="1"/>
                <w:w w:val="102"/>
              </w:rPr>
              <w:t>t</w:t>
            </w:r>
            <w:r w:rsidRPr="001178E5">
              <w:rPr>
                <w:w w:val="102"/>
              </w:rPr>
              <w:t>uds</w:t>
            </w:r>
          </w:p>
          <w:p w14:paraId="1559FC31" w14:textId="77777777" w:rsidR="00AC7C41" w:rsidRPr="001178E5" w:rsidRDefault="00AC7C41" w:rsidP="00AC7C41">
            <w:pPr>
              <w:pStyle w:val="Bullrange"/>
            </w:pPr>
            <w:r w:rsidRPr="001178E5">
              <w:t>head</w:t>
            </w:r>
            <w:r w:rsidRPr="001178E5">
              <w:rPr>
                <w:spacing w:val="14"/>
              </w:rPr>
              <w:t xml:space="preserve"> </w:t>
            </w:r>
            <w:r w:rsidRPr="001178E5">
              <w:t>and</w:t>
            </w:r>
            <w:r w:rsidRPr="001178E5">
              <w:rPr>
                <w:spacing w:val="12"/>
              </w:rPr>
              <w:t xml:space="preserve"> </w:t>
            </w:r>
            <w:r w:rsidRPr="001178E5">
              <w:t>s</w:t>
            </w:r>
            <w:r w:rsidRPr="001178E5">
              <w:rPr>
                <w:spacing w:val="1"/>
              </w:rPr>
              <w:t>il</w:t>
            </w:r>
            <w:r w:rsidRPr="001178E5">
              <w:t>l</w:t>
            </w:r>
            <w:r w:rsidRPr="001178E5">
              <w:rPr>
                <w:spacing w:val="9"/>
              </w:rPr>
              <w:t xml:space="preserve"> </w:t>
            </w:r>
            <w:r w:rsidRPr="001178E5">
              <w:rPr>
                <w:spacing w:val="1"/>
                <w:w w:val="102"/>
              </w:rPr>
              <w:t>tri</w:t>
            </w:r>
            <w:r w:rsidRPr="001178E5">
              <w:rPr>
                <w:spacing w:val="3"/>
                <w:w w:val="102"/>
              </w:rPr>
              <w:t>mm</w:t>
            </w:r>
            <w:r w:rsidRPr="001178E5">
              <w:rPr>
                <w:w w:val="102"/>
              </w:rPr>
              <w:t>e</w:t>
            </w:r>
            <w:r w:rsidRPr="001178E5">
              <w:rPr>
                <w:spacing w:val="1"/>
                <w:w w:val="102"/>
              </w:rPr>
              <w:t>r</w:t>
            </w:r>
            <w:r w:rsidRPr="001178E5">
              <w:rPr>
                <w:w w:val="102"/>
              </w:rPr>
              <w:t>s</w:t>
            </w:r>
          </w:p>
          <w:p w14:paraId="382C9E06" w14:textId="77777777" w:rsidR="00AC7C41" w:rsidRPr="001178E5" w:rsidRDefault="00AC7C41" w:rsidP="00AC7C41">
            <w:pPr>
              <w:pStyle w:val="Bullrange"/>
            </w:pPr>
            <w:r w:rsidRPr="001178E5">
              <w:rPr>
                <w:spacing w:val="1"/>
              </w:rPr>
              <w:t>j</w:t>
            </w:r>
            <w:r w:rsidRPr="001178E5">
              <w:t>ack</w:t>
            </w:r>
            <w:r w:rsidRPr="001178E5">
              <w:rPr>
                <w:spacing w:val="12"/>
              </w:rPr>
              <w:t xml:space="preserve"> </w:t>
            </w:r>
            <w:r w:rsidRPr="001178E5">
              <w:t>s</w:t>
            </w:r>
            <w:r w:rsidRPr="001178E5">
              <w:rPr>
                <w:spacing w:val="1"/>
              </w:rPr>
              <w:t>t</w:t>
            </w:r>
            <w:r w:rsidRPr="001178E5">
              <w:t>uds,</w:t>
            </w:r>
            <w:r w:rsidRPr="001178E5">
              <w:rPr>
                <w:spacing w:val="15"/>
              </w:rPr>
              <w:t xml:space="preserve"> </w:t>
            </w:r>
            <w:r w:rsidRPr="001178E5">
              <w:t>nogg</w:t>
            </w:r>
            <w:r w:rsidRPr="001178E5">
              <w:rPr>
                <w:spacing w:val="1"/>
              </w:rPr>
              <w:t>i</w:t>
            </w:r>
            <w:r w:rsidRPr="001178E5">
              <w:t>ns</w:t>
            </w:r>
            <w:r w:rsidRPr="001178E5">
              <w:rPr>
                <w:spacing w:val="20"/>
              </w:rPr>
              <w:t xml:space="preserve"> </w:t>
            </w:r>
            <w:r w:rsidRPr="001178E5">
              <w:t>and</w:t>
            </w:r>
            <w:r w:rsidRPr="001178E5">
              <w:rPr>
                <w:spacing w:val="12"/>
              </w:rPr>
              <w:t xml:space="preserve"> </w:t>
            </w:r>
            <w:r w:rsidRPr="001178E5">
              <w:rPr>
                <w:w w:val="102"/>
              </w:rPr>
              <w:t>b</w:t>
            </w:r>
            <w:r w:rsidRPr="001178E5">
              <w:rPr>
                <w:spacing w:val="1"/>
                <w:w w:val="102"/>
              </w:rPr>
              <w:t>l</w:t>
            </w:r>
            <w:r w:rsidRPr="001178E5">
              <w:rPr>
                <w:w w:val="102"/>
              </w:rPr>
              <w:t>ocks</w:t>
            </w:r>
          </w:p>
          <w:p w14:paraId="22B71BD5" w14:textId="77777777" w:rsidR="00AC7C41" w:rsidRPr="001178E5" w:rsidRDefault="00AC7C41" w:rsidP="00AC7C41">
            <w:pPr>
              <w:pStyle w:val="Bullrange"/>
            </w:pPr>
            <w:r w:rsidRPr="001178E5">
              <w:rPr>
                <w:w w:val="102"/>
              </w:rPr>
              <w:t>lintels</w:t>
            </w:r>
          </w:p>
          <w:p w14:paraId="65B37113" w14:textId="77777777" w:rsidR="00AC7C41" w:rsidRPr="001178E5" w:rsidRDefault="00AC7C41" w:rsidP="00AC7C41">
            <w:pPr>
              <w:pStyle w:val="Bullrange"/>
            </w:pPr>
            <w:r w:rsidRPr="001178E5">
              <w:t>pa</w:t>
            </w:r>
            <w:r w:rsidRPr="001178E5">
              <w:rPr>
                <w:spacing w:val="1"/>
              </w:rPr>
              <w:t>tt</w:t>
            </w:r>
            <w:r w:rsidRPr="001178E5">
              <w:t>e</w:t>
            </w:r>
            <w:r w:rsidRPr="001178E5">
              <w:rPr>
                <w:spacing w:val="1"/>
              </w:rPr>
              <w:t>r</w:t>
            </w:r>
            <w:r w:rsidRPr="001178E5">
              <w:t>n</w:t>
            </w:r>
            <w:r w:rsidRPr="001178E5">
              <w:rPr>
                <w:spacing w:val="18"/>
              </w:rPr>
              <w:t xml:space="preserve"> </w:t>
            </w:r>
            <w:r w:rsidRPr="001178E5">
              <w:rPr>
                <w:w w:val="102"/>
              </w:rPr>
              <w:t>s</w:t>
            </w:r>
            <w:r w:rsidRPr="001178E5">
              <w:rPr>
                <w:spacing w:val="1"/>
                <w:w w:val="102"/>
              </w:rPr>
              <w:t>t</w:t>
            </w:r>
            <w:r w:rsidRPr="001178E5">
              <w:rPr>
                <w:w w:val="102"/>
              </w:rPr>
              <w:t>ud</w:t>
            </w:r>
          </w:p>
          <w:p w14:paraId="3005D6AC" w14:textId="77777777" w:rsidR="00AC7C41" w:rsidRPr="001178E5" w:rsidRDefault="00AC7C41" w:rsidP="00AC7C41">
            <w:pPr>
              <w:pStyle w:val="Bullrange"/>
            </w:pPr>
            <w:r w:rsidRPr="001178E5">
              <w:rPr>
                <w:spacing w:val="1"/>
              </w:rPr>
              <w:t>t</w:t>
            </w:r>
            <w:r w:rsidRPr="001178E5">
              <w:t>e</w:t>
            </w:r>
            <w:r w:rsidRPr="001178E5">
              <w:rPr>
                <w:spacing w:val="3"/>
              </w:rPr>
              <w:t>m</w:t>
            </w:r>
            <w:r w:rsidRPr="001178E5">
              <w:t>po</w:t>
            </w:r>
            <w:r w:rsidRPr="001178E5">
              <w:rPr>
                <w:spacing w:val="1"/>
              </w:rPr>
              <w:t>r</w:t>
            </w:r>
            <w:r w:rsidRPr="001178E5">
              <w:t>a</w:t>
            </w:r>
            <w:r w:rsidRPr="001178E5">
              <w:rPr>
                <w:spacing w:val="1"/>
              </w:rPr>
              <w:t>r</w:t>
            </w:r>
            <w:r w:rsidRPr="001178E5">
              <w:t>y</w:t>
            </w:r>
            <w:r w:rsidRPr="001178E5">
              <w:rPr>
                <w:spacing w:val="24"/>
              </w:rPr>
              <w:t xml:space="preserve"> </w:t>
            </w:r>
            <w:r w:rsidRPr="001178E5">
              <w:rPr>
                <w:w w:val="102"/>
              </w:rPr>
              <w:t>b</w:t>
            </w:r>
            <w:r w:rsidRPr="001178E5">
              <w:rPr>
                <w:spacing w:val="1"/>
                <w:w w:val="102"/>
              </w:rPr>
              <w:t>r</w:t>
            </w:r>
            <w:r w:rsidRPr="001178E5">
              <w:rPr>
                <w:w w:val="102"/>
              </w:rPr>
              <w:t>ac</w:t>
            </w:r>
            <w:r w:rsidRPr="001178E5">
              <w:rPr>
                <w:spacing w:val="1"/>
                <w:w w:val="102"/>
              </w:rPr>
              <w:t>i</w:t>
            </w:r>
            <w:r w:rsidRPr="001178E5">
              <w:rPr>
                <w:w w:val="102"/>
              </w:rPr>
              <w:t>ng</w:t>
            </w:r>
          </w:p>
          <w:p w14:paraId="6B09461F" w14:textId="77777777" w:rsidR="00AC7C41" w:rsidRPr="001178E5" w:rsidRDefault="00AC7C41" w:rsidP="00AC7C41">
            <w:pPr>
              <w:pStyle w:val="Bullrange"/>
            </w:pPr>
            <w:r w:rsidRPr="001178E5">
              <w:rPr>
                <w:spacing w:val="3"/>
              </w:rPr>
              <w:t>w</w:t>
            </w:r>
            <w:r w:rsidRPr="001178E5">
              <w:t>a</w:t>
            </w:r>
            <w:r w:rsidRPr="001178E5">
              <w:rPr>
                <w:spacing w:val="1"/>
              </w:rPr>
              <w:t>l</w:t>
            </w:r>
            <w:r w:rsidRPr="001178E5">
              <w:t>l</w:t>
            </w:r>
            <w:r w:rsidRPr="001178E5">
              <w:rPr>
                <w:spacing w:val="11"/>
              </w:rPr>
              <w:t xml:space="preserve"> </w:t>
            </w:r>
            <w:r w:rsidRPr="001178E5">
              <w:rPr>
                <w:w w:val="102"/>
              </w:rPr>
              <w:t>b</w:t>
            </w:r>
            <w:r w:rsidRPr="001178E5">
              <w:rPr>
                <w:spacing w:val="1"/>
                <w:w w:val="102"/>
              </w:rPr>
              <w:t>r</w:t>
            </w:r>
            <w:r w:rsidRPr="001178E5">
              <w:rPr>
                <w:w w:val="102"/>
              </w:rPr>
              <w:t>ac</w:t>
            </w:r>
            <w:r w:rsidRPr="001178E5">
              <w:rPr>
                <w:spacing w:val="1"/>
                <w:w w:val="102"/>
              </w:rPr>
              <w:t>i</w:t>
            </w:r>
            <w:r w:rsidRPr="001178E5">
              <w:rPr>
                <w:w w:val="102"/>
              </w:rPr>
              <w:t>ng</w:t>
            </w:r>
          </w:p>
          <w:p w14:paraId="49080D15" w14:textId="5DD3F198" w:rsidR="00EE651C" w:rsidRPr="00CB0816" w:rsidRDefault="00AC7C41" w:rsidP="00AC7C41">
            <w:pPr>
              <w:pStyle w:val="Bullrange"/>
            </w:pPr>
            <w:r w:rsidRPr="001178E5">
              <w:rPr>
                <w:spacing w:val="3"/>
              </w:rPr>
              <w:t>w</w:t>
            </w:r>
            <w:r w:rsidRPr="001178E5">
              <w:t>a</w:t>
            </w:r>
            <w:r w:rsidRPr="001178E5">
              <w:rPr>
                <w:spacing w:val="1"/>
              </w:rPr>
              <w:t>l</w:t>
            </w:r>
            <w:r w:rsidRPr="001178E5">
              <w:t>l</w:t>
            </w:r>
            <w:r w:rsidRPr="001178E5">
              <w:rPr>
                <w:spacing w:val="11"/>
              </w:rPr>
              <w:t xml:space="preserve"> </w:t>
            </w:r>
            <w:r w:rsidRPr="001178E5">
              <w:rPr>
                <w:spacing w:val="1"/>
                <w:w w:val="102"/>
              </w:rPr>
              <w:t>fr</w:t>
            </w:r>
            <w:r w:rsidRPr="001178E5">
              <w:rPr>
                <w:w w:val="102"/>
              </w:rPr>
              <w:t>a</w:t>
            </w:r>
            <w:r w:rsidRPr="001178E5">
              <w:rPr>
                <w:spacing w:val="3"/>
                <w:w w:val="102"/>
              </w:rPr>
              <w:t>m</w:t>
            </w:r>
            <w:r w:rsidRPr="001178E5">
              <w:rPr>
                <w:w w:val="102"/>
              </w:rPr>
              <w:t>es.</w:t>
            </w:r>
          </w:p>
        </w:tc>
      </w:tr>
    </w:tbl>
    <w:p w14:paraId="5A2E487D" w14:textId="77777777" w:rsidR="00977E8F" w:rsidRDefault="00977E8F">
      <w:r>
        <w:rPr>
          <w:i/>
          <w:iCs/>
        </w:rPr>
        <w:br w:type="page"/>
      </w:r>
    </w:p>
    <w:tbl>
      <w:tblPr>
        <w:tblW w:w="9870" w:type="dxa"/>
        <w:tblLayout w:type="fixed"/>
        <w:tblLook w:val="0000" w:firstRow="0" w:lastRow="0" w:firstColumn="0" w:lastColumn="0" w:noHBand="0" w:noVBand="0"/>
      </w:tblPr>
      <w:tblGrid>
        <w:gridCol w:w="4111"/>
        <w:gridCol w:w="5759"/>
      </w:tblGrid>
      <w:tr w:rsidR="00EE651C" w:rsidRPr="00CB0816" w14:paraId="7F607A45" w14:textId="77777777" w:rsidTr="00977E8F">
        <w:trPr>
          <w:trHeight w:val="20"/>
        </w:trPr>
        <w:tc>
          <w:tcPr>
            <w:tcW w:w="4111" w:type="dxa"/>
            <w:tcBorders>
              <w:top w:val="nil"/>
              <w:left w:val="nil"/>
              <w:right w:val="nil"/>
            </w:tcBorders>
          </w:tcPr>
          <w:p w14:paraId="4CD03876" w14:textId="4DEEB8A4" w:rsidR="00EE651C" w:rsidRPr="0069114D" w:rsidRDefault="00EE651C" w:rsidP="00977E8F">
            <w:pPr>
              <w:pStyle w:val="SectCDescr"/>
              <w:spacing w:beforeLines="0" w:before="120" w:afterLines="0" w:after="0" w:line="240" w:lineRule="auto"/>
              <w:ind w:left="45" w:firstLine="6"/>
              <w:rPr>
                <w:b/>
                <w:i w:val="0"/>
                <w:color w:val="000000" w:themeColor="text1"/>
                <w:sz w:val="22"/>
                <w:szCs w:val="22"/>
              </w:rPr>
            </w:pPr>
            <w:r w:rsidRPr="0069114D">
              <w:rPr>
                <w:b/>
                <w:color w:val="000000" w:themeColor="text1"/>
                <w:sz w:val="22"/>
                <w:szCs w:val="22"/>
              </w:rPr>
              <w:lastRenderedPageBreak/>
              <w:t>Codes and standards</w:t>
            </w:r>
            <w:r w:rsidRPr="0069114D">
              <w:rPr>
                <w:b/>
                <w:i w:val="0"/>
                <w:color w:val="000000" w:themeColor="text1"/>
                <w:sz w:val="22"/>
                <w:szCs w:val="22"/>
              </w:rPr>
              <w:t xml:space="preserve"> </w:t>
            </w:r>
            <w:r w:rsidRPr="0069114D">
              <w:rPr>
                <w:i w:val="0"/>
                <w:color w:val="000000" w:themeColor="text1"/>
                <w:sz w:val="22"/>
                <w:szCs w:val="22"/>
              </w:rPr>
              <w:t>may include, but are not limited to:</w:t>
            </w:r>
          </w:p>
        </w:tc>
        <w:tc>
          <w:tcPr>
            <w:tcW w:w="5759" w:type="dxa"/>
            <w:tcBorders>
              <w:top w:val="nil"/>
              <w:left w:val="nil"/>
              <w:right w:val="nil"/>
            </w:tcBorders>
          </w:tcPr>
          <w:p w14:paraId="504B9A04" w14:textId="77777777" w:rsidR="00EE651C" w:rsidRPr="00CB0816" w:rsidRDefault="00EE651C" w:rsidP="00977E8F">
            <w:pPr>
              <w:pStyle w:val="Bullrange"/>
              <w:spacing w:before="120"/>
            </w:pPr>
            <w:r w:rsidRPr="001178E5">
              <w:rPr>
                <w:spacing w:val="3"/>
              </w:rPr>
              <w:t>A</w:t>
            </w:r>
            <w:r w:rsidRPr="001178E5">
              <w:t>S</w:t>
            </w:r>
            <w:r w:rsidRPr="001178E5">
              <w:rPr>
                <w:spacing w:val="11"/>
              </w:rPr>
              <w:t xml:space="preserve"> </w:t>
            </w:r>
            <w:r w:rsidRPr="001178E5">
              <w:t>1684</w:t>
            </w:r>
            <w:r w:rsidRPr="001178E5">
              <w:rPr>
                <w:spacing w:val="14"/>
              </w:rPr>
              <w:t xml:space="preserve"> </w:t>
            </w:r>
            <w:r w:rsidRPr="001178E5">
              <w:rPr>
                <w:spacing w:val="3"/>
              </w:rPr>
              <w:t>R</w:t>
            </w:r>
            <w:r w:rsidRPr="001178E5">
              <w:t>es</w:t>
            </w:r>
            <w:r w:rsidRPr="001178E5">
              <w:rPr>
                <w:spacing w:val="1"/>
              </w:rPr>
              <w:t>i</w:t>
            </w:r>
            <w:r w:rsidRPr="001178E5">
              <w:t>den</w:t>
            </w:r>
            <w:r w:rsidRPr="001178E5">
              <w:rPr>
                <w:spacing w:val="1"/>
              </w:rPr>
              <w:t>ti</w:t>
            </w:r>
            <w:r w:rsidRPr="001178E5">
              <w:t>al</w:t>
            </w:r>
            <w:r w:rsidRPr="001178E5">
              <w:rPr>
                <w:spacing w:val="25"/>
              </w:rPr>
              <w:t xml:space="preserve"> </w:t>
            </w:r>
            <w:r w:rsidRPr="001178E5">
              <w:rPr>
                <w:spacing w:val="1"/>
              </w:rPr>
              <w:t>ti</w:t>
            </w:r>
            <w:r w:rsidRPr="001178E5">
              <w:rPr>
                <w:spacing w:val="4"/>
              </w:rPr>
              <w:t>m</w:t>
            </w:r>
            <w:r w:rsidRPr="001178E5">
              <w:t>ber</w:t>
            </w:r>
            <w:r>
              <w:rPr>
                <w:spacing w:val="16"/>
              </w:rPr>
              <w:t>-</w:t>
            </w:r>
            <w:r w:rsidRPr="001178E5">
              <w:rPr>
                <w:spacing w:val="1"/>
                <w:w w:val="102"/>
              </w:rPr>
              <w:t>fr</w:t>
            </w:r>
            <w:r w:rsidRPr="001178E5">
              <w:rPr>
                <w:w w:val="102"/>
              </w:rPr>
              <w:t>a</w:t>
            </w:r>
            <w:r w:rsidRPr="001178E5">
              <w:rPr>
                <w:spacing w:val="3"/>
                <w:w w:val="102"/>
              </w:rPr>
              <w:t>m</w:t>
            </w:r>
            <w:r w:rsidRPr="001178E5">
              <w:rPr>
                <w:w w:val="102"/>
              </w:rPr>
              <w:t>ed cons</w:t>
            </w:r>
            <w:r w:rsidRPr="001178E5">
              <w:rPr>
                <w:spacing w:val="1"/>
                <w:w w:val="102"/>
              </w:rPr>
              <w:t>tr</w:t>
            </w:r>
            <w:r w:rsidRPr="001178E5">
              <w:rPr>
                <w:w w:val="102"/>
              </w:rPr>
              <w:t>uc</w:t>
            </w:r>
            <w:r w:rsidRPr="001178E5">
              <w:rPr>
                <w:spacing w:val="1"/>
                <w:w w:val="102"/>
              </w:rPr>
              <w:t>ti</w:t>
            </w:r>
            <w:r w:rsidRPr="001178E5">
              <w:rPr>
                <w:w w:val="102"/>
              </w:rPr>
              <w:t>on</w:t>
            </w:r>
            <w:r>
              <w:rPr>
                <w:w w:val="102"/>
              </w:rPr>
              <w:t>.</w:t>
            </w:r>
          </w:p>
        </w:tc>
      </w:tr>
      <w:tr w:rsidR="00EE651C" w:rsidRPr="00CB0816" w14:paraId="09A79B86" w14:textId="77777777" w:rsidTr="00977E8F">
        <w:trPr>
          <w:trHeight w:val="20"/>
        </w:trPr>
        <w:tc>
          <w:tcPr>
            <w:tcW w:w="4111" w:type="dxa"/>
            <w:tcBorders>
              <w:top w:val="nil"/>
              <w:left w:val="nil"/>
              <w:right w:val="nil"/>
            </w:tcBorders>
          </w:tcPr>
          <w:p w14:paraId="3E804695" w14:textId="77777777" w:rsidR="00EE651C" w:rsidRPr="0069114D" w:rsidRDefault="00EE651C" w:rsidP="00977E8F">
            <w:pPr>
              <w:pStyle w:val="SectCDescr"/>
              <w:spacing w:beforeLines="0" w:before="120" w:afterLines="0" w:after="0" w:line="240" w:lineRule="auto"/>
              <w:ind w:left="45" w:firstLine="6"/>
              <w:rPr>
                <w:b/>
                <w:i w:val="0"/>
                <w:color w:val="000000" w:themeColor="text1"/>
                <w:sz w:val="22"/>
                <w:szCs w:val="22"/>
              </w:rPr>
            </w:pPr>
            <w:r w:rsidRPr="0069114D">
              <w:rPr>
                <w:b/>
                <w:color w:val="000000" w:themeColor="text1"/>
                <w:sz w:val="22"/>
                <w:szCs w:val="22"/>
              </w:rPr>
              <w:t xml:space="preserve">Materials </w:t>
            </w:r>
            <w:r w:rsidRPr="0069114D">
              <w:rPr>
                <w:i w:val="0"/>
                <w:color w:val="000000" w:themeColor="text1"/>
                <w:sz w:val="22"/>
                <w:szCs w:val="22"/>
              </w:rPr>
              <w:t>may include, but are not limited to:</w:t>
            </w:r>
          </w:p>
        </w:tc>
        <w:tc>
          <w:tcPr>
            <w:tcW w:w="5759" w:type="dxa"/>
            <w:tcBorders>
              <w:top w:val="nil"/>
              <w:left w:val="nil"/>
              <w:right w:val="nil"/>
            </w:tcBorders>
          </w:tcPr>
          <w:p w14:paraId="70C18F2C" w14:textId="77777777" w:rsidR="00AC7C41" w:rsidRPr="001178E5" w:rsidRDefault="00AC7C41" w:rsidP="00977E8F">
            <w:pPr>
              <w:pStyle w:val="Bullrange"/>
              <w:spacing w:before="120"/>
            </w:pPr>
            <w:r w:rsidRPr="001178E5">
              <w:rPr>
                <w:spacing w:val="2"/>
              </w:rPr>
              <w:t>b</w:t>
            </w:r>
            <w:r w:rsidRPr="001178E5">
              <w:t>r</w:t>
            </w:r>
            <w:r w:rsidRPr="001178E5">
              <w:rPr>
                <w:spacing w:val="2"/>
              </w:rPr>
              <w:t>ac</w:t>
            </w:r>
            <w:r w:rsidRPr="001178E5">
              <w:t>i</w:t>
            </w:r>
            <w:r w:rsidRPr="001178E5">
              <w:rPr>
                <w:spacing w:val="2"/>
              </w:rPr>
              <w:t>n</w:t>
            </w:r>
            <w:r w:rsidRPr="001178E5">
              <w:t>g</w:t>
            </w:r>
            <w:r w:rsidRPr="001178E5">
              <w:rPr>
                <w:spacing w:val="19"/>
              </w:rPr>
              <w:t xml:space="preserve"> </w:t>
            </w:r>
            <w:r w:rsidRPr="001178E5">
              <w:t>(</w:t>
            </w:r>
            <w:r w:rsidRPr="001178E5">
              <w:rPr>
                <w:spacing w:val="2"/>
              </w:rPr>
              <w:t>p</w:t>
            </w:r>
            <w:r w:rsidRPr="001178E5">
              <w:t>l</w:t>
            </w:r>
            <w:r w:rsidRPr="001178E5">
              <w:rPr>
                <w:spacing w:val="2"/>
              </w:rPr>
              <w:t>y</w:t>
            </w:r>
            <w:r w:rsidRPr="001178E5">
              <w:rPr>
                <w:spacing w:val="3"/>
              </w:rPr>
              <w:t>w</w:t>
            </w:r>
            <w:r w:rsidRPr="001178E5">
              <w:rPr>
                <w:spacing w:val="2"/>
              </w:rPr>
              <w:t>ood</w:t>
            </w:r>
            <w:r w:rsidRPr="001178E5">
              <w:t>,</w:t>
            </w:r>
            <w:r w:rsidRPr="001178E5">
              <w:rPr>
                <w:spacing w:val="22"/>
              </w:rPr>
              <w:t xml:space="preserve"> </w:t>
            </w:r>
            <w:r w:rsidRPr="001178E5">
              <w:rPr>
                <w:spacing w:val="3"/>
              </w:rPr>
              <w:t>m</w:t>
            </w:r>
            <w:r w:rsidRPr="001178E5">
              <w:rPr>
                <w:spacing w:val="2"/>
              </w:rPr>
              <w:t>e</w:t>
            </w:r>
            <w:r w:rsidRPr="001178E5">
              <w:t>t</w:t>
            </w:r>
            <w:r w:rsidRPr="001178E5">
              <w:rPr>
                <w:spacing w:val="2"/>
              </w:rPr>
              <w:t>a</w:t>
            </w:r>
            <w:r w:rsidRPr="001178E5">
              <w:t>l,</w:t>
            </w:r>
            <w:r w:rsidRPr="001178E5">
              <w:rPr>
                <w:spacing w:val="15"/>
              </w:rPr>
              <w:t xml:space="preserve"> </w:t>
            </w:r>
            <w:r w:rsidRPr="001178E5">
              <w:rPr>
                <w:w w:val="102"/>
              </w:rPr>
              <w:t>ti</w:t>
            </w:r>
            <w:r w:rsidRPr="001178E5">
              <w:rPr>
                <w:spacing w:val="3"/>
                <w:w w:val="102"/>
              </w:rPr>
              <w:t>m</w:t>
            </w:r>
            <w:r w:rsidRPr="001178E5">
              <w:rPr>
                <w:spacing w:val="2"/>
                <w:w w:val="102"/>
              </w:rPr>
              <w:t>be</w:t>
            </w:r>
            <w:r w:rsidRPr="001178E5">
              <w:rPr>
                <w:w w:val="102"/>
              </w:rPr>
              <w:t>r)</w:t>
            </w:r>
          </w:p>
          <w:p w14:paraId="4C9E7FA6" w14:textId="77777777" w:rsidR="00AC7C41" w:rsidRPr="001178E5" w:rsidRDefault="00AC7C41" w:rsidP="00AC7C41">
            <w:pPr>
              <w:pStyle w:val="Bullrange"/>
            </w:pPr>
            <w:r w:rsidRPr="001178E5">
              <w:t>engineered</w:t>
            </w:r>
            <w:r w:rsidRPr="001178E5">
              <w:rPr>
                <w:spacing w:val="26"/>
              </w:rPr>
              <w:t xml:space="preserve"> </w:t>
            </w:r>
            <w:r w:rsidRPr="001178E5">
              <w:rPr>
                <w:w w:val="102"/>
              </w:rPr>
              <w:t>products</w:t>
            </w:r>
          </w:p>
          <w:p w14:paraId="7793D619" w14:textId="77777777" w:rsidR="00AC7C41" w:rsidRPr="001178E5" w:rsidRDefault="00AC7C41" w:rsidP="00AC7C41">
            <w:pPr>
              <w:pStyle w:val="Bullrange"/>
            </w:pPr>
            <w:r w:rsidRPr="001178E5">
              <w:rPr>
                <w:w w:val="102"/>
              </w:rPr>
              <w:t>fi</w:t>
            </w:r>
            <w:r w:rsidRPr="001178E5">
              <w:rPr>
                <w:spacing w:val="2"/>
                <w:w w:val="102"/>
              </w:rPr>
              <w:t>x</w:t>
            </w:r>
            <w:r w:rsidRPr="001178E5">
              <w:rPr>
                <w:w w:val="102"/>
              </w:rPr>
              <w:t>i</w:t>
            </w:r>
            <w:r w:rsidRPr="001178E5">
              <w:rPr>
                <w:spacing w:val="2"/>
                <w:w w:val="102"/>
              </w:rPr>
              <w:t>ngs</w:t>
            </w:r>
          </w:p>
          <w:p w14:paraId="7D897244" w14:textId="77777777" w:rsidR="00AC7C41" w:rsidRPr="001178E5" w:rsidRDefault="00AC7C41" w:rsidP="00AC7C41">
            <w:pPr>
              <w:pStyle w:val="Bullrange"/>
            </w:pPr>
            <w:r w:rsidRPr="001178E5">
              <w:rPr>
                <w:w w:val="102"/>
              </w:rPr>
              <w:t>steel</w:t>
            </w:r>
          </w:p>
          <w:p w14:paraId="1CF19E34" w14:textId="77777777" w:rsidR="00AC7C41" w:rsidRPr="001178E5" w:rsidRDefault="00AC7C41" w:rsidP="00AC7C41">
            <w:pPr>
              <w:pStyle w:val="Bullrange"/>
            </w:pPr>
            <w:r w:rsidRPr="001178E5">
              <w:t>tie</w:t>
            </w:r>
            <w:r w:rsidRPr="001178E5">
              <w:rPr>
                <w:spacing w:val="9"/>
              </w:rPr>
              <w:t xml:space="preserve"> </w:t>
            </w:r>
            <w:r w:rsidRPr="001178E5">
              <w:rPr>
                <w:spacing w:val="2"/>
              </w:rPr>
              <w:t>do</w:t>
            </w:r>
            <w:r w:rsidRPr="001178E5">
              <w:rPr>
                <w:spacing w:val="3"/>
              </w:rPr>
              <w:t>w</w:t>
            </w:r>
            <w:r w:rsidRPr="001178E5">
              <w:rPr>
                <w:spacing w:val="2"/>
              </w:rPr>
              <w:t>ns</w:t>
            </w:r>
            <w:r w:rsidRPr="001178E5">
              <w:t>,</w:t>
            </w:r>
            <w:r w:rsidRPr="001178E5">
              <w:rPr>
                <w:spacing w:val="17"/>
              </w:rPr>
              <w:t xml:space="preserve"> </w:t>
            </w:r>
            <w:r w:rsidRPr="001178E5">
              <w:t>i</w:t>
            </w:r>
            <w:r w:rsidRPr="001178E5">
              <w:rPr>
                <w:spacing w:val="2"/>
              </w:rPr>
              <w:t>nc</w:t>
            </w:r>
            <w:r w:rsidRPr="001178E5">
              <w:t>l</w:t>
            </w:r>
            <w:r w:rsidRPr="001178E5">
              <w:rPr>
                <w:spacing w:val="2"/>
              </w:rPr>
              <w:t>ud</w:t>
            </w:r>
            <w:r w:rsidRPr="001178E5">
              <w:t>i</w:t>
            </w:r>
            <w:r w:rsidRPr="001178E5">
              <w:rPr>
                <w:spacing w:val="2"/>
              </w:rPr>
              <w:t>n</w:t>
            </w:r>
            <w:r w:rsidRPr="001178E5">
              <w:t>g</w:t>
            </w:r>
            <w:r w:rsidRPr="001178E5">
              <w:rPr>
                <w:spacing w:val="22"/>
              </w:rPr>
              <w:t xml:space="preserve"> </w:t>
            </w:r>
            <w:r w:rsidRPr="001178E5">
              <w:t>tri</w:t>
            </w:r>
            <w:r w:rsidRPr="001178E5">
              <w:rPr>
                <w:spacing w:val="2"/>
              </w:rPr>
              <w:t>p</w:t>
            </w:r>
            <w:r w:rsidRPr="001178E5">
              <w:t>le</w:t>
            </w:r>
            <w:r w:rsidRPr="001178E5">
              <w:rPr>
                <w:spacing w:val="14"/>
              </w:rPr>
              <w:t xml:space="preserve"> </w:t>
            </w:r>
            <w:r w:rsidRPr="001178E5">
              <w:rPr>
                <w:spacing w:val="2"/>
              </w:rPr>
              <w:t>g</w:t>
            </w:r>
            <w:r w:rsidRPr="001178E5">
              <w:t>ri</w:t>
            </w:r>
            <w:r w:rsidRPr="001178E5">
              <w:rPr>
                <w:spacing w:val="2"/>
              </w:rPr>
              <w:t>p</w:t>
            </w:r>
            <w:r w:rsidRPr="001178E5">
              <w:t>s</w:t>
            </w:r>
            <w:r w:rsidRPr="001178E5">
              <w:rPr>
                <w:spacing w:val="14"/>
              </w:rPr>
              <w:t xml:space="preserve"> </w:t>
            </w:r>
            <w:r w:rsidRPr="001178E5">
              <w:rPr>
                <w:spacing w:val="2"/>
              </w:rPr>
              <w:t>an</w:t>
            </w:r>
            <w:r w:rsidRPr="001178E5">
              <w:t>d</w:t>
            </w:r>
            <w:r w:rsidRPr="001178E5">
              <w:rPr>
                <w:spacing w:val="12"/>
              </w:rPr>
              <w:t xml:space="preserve"> </w:t>
            </w:r>
            <w:r w:rsidRPr="001178E5">
              <w:rPr>
                <w:w w:val="102"/>
              </w:rPr>
              <w:t>j</w:t>
            </w:r>
            <w:r w:rsidRPr="001178E5">
              <w:rPr>
                <w:spacing w:val="2"/>
                <w:w w:val="102"/>
              </w:rPr>
              <w:t>o</w:t>
            </w:r>
            <w:r w:rsidRPr="001178E5">
              <w:rPr>
                <w:w w:val="102"/>
              </w:rPr>
              <w:t>i</w:t>
            </w:r>
            <w:r w:rsidRPr="001178E5">
              <w:rPr>
                <w:spacing w:val="2"/>
                <w:w w:val="102"/>
              </w:rPr>
              <w:t>s</w:t>
            </w:r>
            <w:r w:rsidRPr="001178E5">
              <w:rPr>
                <w:w w:val="102"/>
              </w:rPr>
              <w:t xml:space="preserve">t </w:t>
            </w:r>
            <w:r w:rsidRPr="001178E5">
              <w:rPr>
                <w:spacing w:val="2"/>
                <w:w w:val="102"/>
              </w:rPr>
              <w:t>hange</w:t>
            </w:r>
            <w:r w:rsidRPr="001178E5">
              <w:rPr>
                <w:w w:val="102"/>
              </w:rPr>
              <w:t>rs</w:t>
            </w:r>
          </w:p>
          <w:p w14:paraId="3A668275" w14:textId="7C4F0256" w:rsidR="00EE651C" w:rsidRPr="001178E5" w:rsidRDefault="00AC7C41" w:rsidP="00AC7C41">
            <w:pPr>
              <w:pStyle w:val="Bullrange"/>
              <w:rPr>
                <w:spacing w:val="3"/>
              </w:rPr>
            </w:pPr>
            <w:r w:rsidRPr="001178E5">
              <w:rPr>
                <w:w w:val="102"/>
              </w:rPr>
              <w:t>ti</w:t>
            </w:r>
            <w:r w:rsidRPr="001178E5">
              <w:rPr>
                <w:spacing w:val="3"/>
                <w:w w:val="102"/>
              </w:rPr>
              <w:t>m</w:t>
            </w:r>
            <w:r w:rsidRPr="001178E5">
              <w:rPr>
                <w:spacing w:val="2"/>
                <w:w w:val="102"/>
              </w:rPr>
              <w:t>be</w:t>
            </w:r>
            <w:r w:rsidRPr="001178E5">
              <w:rPr>
                <w:w w:val="102"/>
              </w:rPr>
              <w:t>r.</w:t>
            </w:r>
          </w:p>
        </w:tc>
      </w:tr>
      <w:tr w:rsidR="00EE651C" w:rsidRPr="00CB0816" w14:paraId="618EF91D" w14:textId="77777777" w:rsidTr="00977E8F">
        <w:trPr>
          <w:trHeight w:val="20"/>
        </w:trPr>
        <w:tc>
          <w:tcPr>
            <w:tcW w:w="4111" w:type="dxa"/>
            <w:tcBorders>
              <w:top w:val="nil"/>
              <w:left w:val="nil"/>
              <w:right w:val="nil"/>
            </w:tcBorders>
          </w:tcPr>
          <w:p w14:paraId="7E060F0F" w14:textId="77777777" w:rsidR="00EE651C" w:rsidRPr="0069114D" w:rsidRDefault="00EE651C" w:rsidP="00977E8F">
            <w:pPr>
              <w:pStyle w:val="SectCDescr"/>
              <w:spacing w:beforeLines="0" w:before="120" w:afterLines="0" w:after="0" w:line="240" w:lineRule="auto"/>
              <w:ind w:left="45" w:firstLine="6"/>
              <w:rPr>
                <w:b/>
                <w:i w:val="0"/>
                <w:color w:val="000000" w:themeColor="text1"/>
                <w:sz w:val="22"/>
                <w:szCs w:val="22"/>
              </w:rPr>
            </w:pPr>
            <w:r w:rsidRPr="0069114D">
              <w:rPr>
                <w:b/>
                <w:color w:val="000000" w:themeColor="text1"/>
                <w:sz w:val="22"/>
                <w:szCs w:val="22"/>
              </w:rPr>
              <w:t>Tools and equipment</w:t>
            </w:r>
            <w:r w:rsidRPr="0069114D">
              <w:rPr>
                <w:b/>
                <w:i w:val="0"/>
                <w:color w:val="000000" w:themeColor="text1"/>
                <w:sz w:val="22"/>
                <w:szCs w:val="22"/>
              </w:rPr>
              <w:t xml:space="preserve"> </w:t>
            </w:r>
            <w:r w:rsidRPr="0069114D">
              <w:rPr>
                <w:i w:val="0"/>
                <w:color w:val="000000" w:themeColor="text1"/>
                <w:sz w:val="22"/>
                <w:szCs w:val="22"/>
              </w:rPr>
              <w:t>may include, but are not limited to:</w:t>
            </w:r>
          </w:p>
        </w:tc>
        <w:tc>
          <w:tcPr>
            <w:tcW w:w="5759" w:type="dxa"/>
            <w:tcBorders>
              <w:top w:val="nil"/>
              <w:left w:val="nil"/>
              <w:right w:val="nil"/>
            </w:tcBorders>
          </w:tcPr>
          <w:p w14:paraId="0895FDAF" w14:textId="77777777" w:rsidR="00AC7C41" w:rsidRPr="001178E5" w:rsidRDefault="00AC7C41" w:rsidP="00977E8F">
            <w:pPr>
              <w:pStyle w:val="Bullrange"/>
              <w:spacing w:before="120"/>
            </w:pPr>
            <w:r w:rsidRPr="001178E5">
              <w:rPr>
                <w:w w:val="102"/>
              </w:rPr>
              <w:t>ch</w:t>
            </w:r>
            <w:r w:rsidRPr="001178E5">
              <w:rPr>
                <w:spacing w:val="1"/>
                <w:w w:val="102"/>
              </w:rPr>
              <w:t>i</w:t>
            </w:r>
            <w:r w:rsidRPr="001178E5">
              <w:rPr>
                <w:w w:val="102"/>
              </w:rPr>
              <w:t>se</w:t>
            </w:r>
            <w:r w:rsidRPr="001178E5">
              <w:rPr>
                <w:spacing w:val="1"/>
                <w:w w:val="102"/>
              </w:rPr>
              <w:t>l</w:t>
            </w:r>
            <w:r w:rsidRPr="001178E5">
              <w:rPr>
                <w:w w:val="102"/>
              </w:rPr>
              <w:t>s</w:t>
            </w:r>
          </w:p>
          <w:p w14:paraId="7D31DAB1" w14:textId="77777777" w:rsidR="00AC7C41" w:rsidRPr="001178E5" w:rsidRDefault="00AC7C41" w:rsidP="00AC7C41">
            <w:pPr>
              <w:pStyle w:val="Bullrange"/>
            </w:pPr>
            <w:r w:rsidRPr="001178E5">
              <w:rPr>
                <w:w w:val="102"/>
              </w:rPr>
              <w:t>ha</w:t>
            </w:r>
            <w:r w:rsidRPr="001178E5">
              <w:rPr>
                <w:spacing w:val="3"/>
                <w:w w:val="102"/>
              </w:rPr>
              <w:t>mm</w:t>
            </w:r>
            <w:r w:rsidRPr="001178E5">
              <w:rPr>
                <w:w w:val="102"/>
              </w:rPr>
              <w:t>e</w:t>
            </w:r>
            <w:r w:rsidRPr="001178E5">
              <w:rPr>
                <w:spacing w:val="1"/>
                <w:w w:val="102"/>
              </w:rPr>
              <w:t>r</w:t>
            </w:r>
            <w:r w:rsidRPr="001178E5">
              <w:rPr>
                <w:w w:val="102"/>
              </w:rPr>
              <w:t>s</w:t>
            </w:r>
          </w:p>
          <w:p w14:paraId="7C9FBA5F" w14:textId="77777777" w:rsidR="00AC7C41" w:rsidRPr="001178E5" w:rsidRDefault="00AC7C41" w:rsidP="00AC7C41">
            <w:pPr>
              <w:pStyle w:val="Bullrange"/>
            </w:pPr>
            <w:r w:rsidRPr="001178E5">
              <w:rPr>
                <w:spacing w:val="1"/>
                <w:w w:val="102"/>
              </w:rPr>
              <w:t>l</w:t>
            </w:r>
            <w:r w:rsidRPr="001178E5">
              <w:rPr>
                <w:w w:val="102"/>
              </w:rPr>
              <w:t>eve</w:t>
            </w:r>
            <w:r w:rsidRPr="001178E5">
              <w:rPr>
                <w:spacing w:val="1"/>
                <w:w w:val="102"/>
              </w:rPr>
              <w:t>ls</w:t>
            </w:r>
          </w:p>
          <w:p w14:paraId="16BDDB4E" w14:textId="77777777" w:rsidR="00AC7C41" w:rsidRPr="001178E5" w:rsidRDefault="00AC7C41" w:rsidP="00AC7C41">
            <w:pPr>
              <w:pStyle w:val="Bullrange"/>
            </w:pPr>
            <w:r w:rsidRPr="001178E5">
              <w:t>na</w:t>
            </w:r>
            <w:r w:rsidRPr="001178E5">
              <w:rPr>
                <w:spacing w:val="1"/>
              </w:rPr>
              <w:t>i</w:t>
            </w:r>
            <w:r w:rsidRPr="001178E5">
              <w:t>l</w:t>
            </w:r>
            <w:r w:rsidRPr="001178E5">
              <w:rPr>
                <w:spacing w:val="11"/>
              </w:rPr>
              <w:t xml:space="preserve"> </w:t>
            </w:r>
            <w:r w:rsidRPr="001178E5">
              <w:rPr>
                <w:w w:val="102"/>
              </w:rPr>
              <w:t>guns</w:t>
            </w:r>
          </w:p>
          <w:p w14:paraId="0C92FE81" w14:textId="77777777" w:rsidR="00AC7C41" w:rsidRPr="001178E5" w:rsidRDefault="00AC7C41" w:rsidP="00AC7C41">
            <w:pPr>
              <w:pStyle w:val="Bullrange"/>
            </w:pPr>
            <w:r w:rsidRPr="001178E5">
              <w:rPr>
                <w:spacing w:val="1"/>
              </w:rPr>
              <w:t>r</w:t>
            </w:r>
            <w:r w:rsidRPr="001178E5">
              <w:t>u</w:t>
            </w:r>
            <w:r w:rsidRPr="001178E5">
              <w:rPr>
                <w:spacing w:val="1"/>
              </w:rPr>
              <w:t>l</w:t>
            </w:r>
            <w:r w:rsidRPr="001178E5">
              <w:t>e</w:t>
            </w:r>
            <w:r w:rsidRPr="001178E5">
              <w:rPr>
                <w:spacing w:val="1"/>
              </w:rPr>
              <w:t>r</w:t>
            </w:r>
            <w:r w:rsidRPr="001178E5">
              <w:t>s</w:t>
            </w:r>
            <w:r w:rsidRPr="001178E5">
              <w:rPr>
                <w:spacing w:val="15"/>
              </w:rPr>
              <w:t xml:space="preserve"> </w:t>
            </w:r>
            <w:r w:rsidRPr="001178E5">
              <w:t>and</w:t>
            </w:r>
            <w:r w:rsidRPr="001178E5">
              <w:rPr>
                <w:spacing w:val="12"/>
              </w:rPr>
              <w:t xml:space="preserve"> </w:t>
            </w:r>
            <w:r w:rsidRPr="001178E5">
              <w:rPr>
                <w:spacing w:val="1"/>
              </w:rPr>
              <w:t>t</w:t>
            </w:r>
            <w:r w:rsidRPr="001178E5">
              <w:t>ape</w:t>
            </w:r>
            <w:r w:rsidRPr="001178E5">
              <w:rPr>
                <w:spacing w:val="13"/>
              </w:rPr>
              <w:t xml:space="preserve"> </w:t>
            </w:r>
            <w:r w:rsidRPr="001178E5">
              <w:rPr>
                <w:spacing w:val="3"/>
                <w:w w:val="102"/>
              </w:rPr>
              <w:t>m</w:t>
            </w:r>
            <w:r w:rsidRPr="001178E5">
              <w:rPr>
                <w:w w:val="102"/>
              </w:rPr>
              <w:t>easu</w:t>
            </w:r>
            <w:r w:rsidRPr="001178E5">
              <w:rPr>
                <w:spacing w:val="1"/>
                <w:w w:val="102"/>
              </w:rPr>
              <w:t>r</w:t>
            </w:r>
            <w:r w:rsidRPr="001178E5">
              <w:rPr>
                <w:w w:val="102"/>
              </w:rPr>
              <w:t>es</w:t>
            </w:r>
          </w:p>
          <w:p w14:paraId="7E3A530E" w14:textId="77777777" w:rsidR="00AC7C41" w:rsidRPr="001178E5" w:rsidRDefault="00AC7C41" w:rsidP="00AC7C41">
            <w:pPr>
              <w:pStyle w:val="Bullrange"/>
            </w:pPr>
            <w:r w:rsidRPr="001178E5">
              <w:t>sa</w:t>
            </w:r>
            <w:r w:rsidRPr="001178E5">
              <w:rPr>
                <w:spacing w:val="3"/>
              </w:rPr>
              <w:t>w</w:t>
            </w:r>
            <w:r w:rsidRPr="001178E5">
              <w:t>s</w:t>
            </w:r>
            <w:r w:rsidRPr="001178E5">
              <w:rPr>
                <w:spacing w:val="15"/>
              </w:rPr>
              <w:t xml:space="preserve"> </w:t>
            </w:r>
            <w:r w:rsidRPr="001178E5">
              <w:rPr>
                <w:spacing w:val="1"/>
              </w:rPr>
              <w:t>(</w:t>
            </w:r>
            <w:r w:rsidRPr="001178E5">
              <w:t>hand</w:t>
            </w:r>
            <w:r w:rsidRPr="001178E5">
              <w:rPr>
                <w:spacing w:val="16"/>
              </w:rPr>
              <w:t xml:space="preserve"> </w:t>
            </w:r>
            <w:r w:rsidRPr="001178E5">
              <w:t>and</w:t>
            </w:r>
            <w:r w:rsidRPr="001178E5">
              <w:rPr>
                <w:spacing w:val="12"/>
              </w:rPr>
              <w:t xml:space="preserve"> </w:t>
            </w:r>
            <w:r w:rsidRPr="001178E5">
              <w:rPr>
                <w:w w:val="102"/>
              </w:rPr>
              <w:t>po</w:t>
            </w:r>
            <w:r w:rsidRPr="001178E5">
              <w:rPr>
                <w:spacing w:val="3"/>
                <w:w w:val="102"/>
              </w:rPr>
              <w:t>w</w:t>
            </w:r>
            <w:r w:rsidRPr="001178E5">
              <w:rPr>
                <w:w w:val="102"/>
              </w:rPr>
              <w:t>e</w:t>
            </w:r>
            <w:r w:rsidRPr="001178E5">
              <w:rPr>
                <w:spacing w:val="1"/>
                <w:w w:val="102"/>
              </w:rPr>
              <w:t>r</w:t>
            </w:r>
            <w:r w:rsidRPr="001178E5">
              <w:rPr>
                <w:w w:val="102"/>
              </w:rPr>
              <w:t>)</w:t>
            </w:r>
          </w:p>
          <w:p w14:paraId="1E914922" w14:textId="77777777" w:rsidR="00AC7C41" w:rsidRPr="001178E5" w:rsidRDefault="00AC7C41" w:rsidP="00AC7C41">
            <w:pPr>
              <w:pStyle w:val="Bullrange"/>
            </w:pPr>
            <w:r w:rsidRPr="001178E5">
              <w:rPr>
                <w:w w:val="102"/>
              </w:rPr>
              <w:t>squa</w:t>
            </w:r>
            <w:r w:rsidRPr="001178E5">
              <w:rPr>
                <w:spacing w:val="1"/>
                <w:w w:val="102"/>
              </w:rPr>
              <w:t>r</w:t>
            </w:r>
            <w:r w:rsidRPr="001178E5">
              <w:rPr>
                <w:w w:val="102"/>
              </w:rPr>
              <w:t>es</w:t>
            </w:r>
          </w:p>
          <w:p w14:paraId="307DB4D4" w14:textId="46AF595E" w:rsidR="00EE651C" w:rsidRPr="001178E5" w:rsidRDefault="00AC7C41" w:rsidP="00AC7C41">
            <w:pPr>
              <w:pStyle w:val="Bullrange"/>
              <w:rPr>
                <w:spacing w:val="3"/>
              </w:rPr>
            </w:pPr>
            <w:r w:rsidRPr="001178E5">
              <w:t>s</w:t>
            </w:r>
            <w:r w:rsidRPr="001178E5">
              <w:rPr>
                <w:spacing w:val="1"/>
              </w:rPr>
              <w:t>tri</w:t>
            </w:r>
            <w:r w:rsidRPr="001178E5">
              <w:t>ng</w:t>
            </w:r>
            <w:r w:rsidRPr="001178E5">
              <w:rPr>
                <w:spacing w:val="15"/>
              </w:rPr>
              <w:t xml:space="preserve"> </w:t>
            </w:r>
            <w:r w:rsidRPr="001178E5">
              <w:rPr>
                <w:spacing w:val="1"/>
                <w:w w:val="102"/>
              </w:rPr>
              <w:t>li</w:t>
            </w:r>
            <w:r w:rsidRPr="001178E5">
              <w:rPr>
                <w:w w:val="102"/>
              </w:rPr>
              <w:t>nes.</w:t>
            </w:r>
          </w:p>
        </w:tc>
      </w:tr>
      <w:tr w:rsidR="00EE651C" w:rsidRPr="00CB0816" w14:paraId="69F3A784" w14:textId="77777777" w:rsidTr="00977E8F">
        <w:tc>
          <w:tcPr>
            <w:tcW w:w="9870" w:type="dxa"/>
            <w:gridSpan w:val="2"/>
            <w:tcBorders>
              <w:top w:val="nil"/>
              <w:left w:val="nil"/>
              <w:right w:val="nil"/>
            </w:tcBorders>
          </w:tcPr>
          <w:p w14:paraId="44F7AE0B" w14:textId="77777777" w:rsidR="00EE651C" w:rsidRPr="00CB0816" w:rsidRDefault="00EE651C" w:rsidP="00977E8F">
            <w:pPr>
              <w:pStyle w:val="SectCHead1"/>
              <w:spacing w:before="360" w:after="0" w:line="240" w:lineRule="auto"/>
              <w:ind w:left="28"/>
              <w:rPr>
                <w:color w:val="000000" w:themeColor="text1"/>
              </w:rPr>
            </w:pPr>
            <w:r w:rsidRPr="00CB0816">
              <w:rPr>
                <w:color w:val="000000" w:themeColor="text1"/>
              </w:rPr>
              <w:t>EVIDENCE GUIDE</w:t>
            </w:r>
          </w:p>
          <w:p w14:paraId="6CDCB409" w14:textId="77777777" w:rsidR="00EE651C" w:rsidRPr="00CB0816" w:rsidRDefault="00EE651C" w:rsidP="00977E8F">
            <w:pPr>
              <w:pStyle w:val="Bullrange"/>
              <w:numPr>
                <w:ilvl w:val="0"/>
                <w:numId w:val="0"/>
              </w:numPr>
              <w:spacing w:before="120"/>
              <w:rPr>
                <w:rFonts w:cs="Arial"/>
                <w:color w:val="000000" w:themeColor="text1"/>
              </w:rPr>
            </w:pPr>
            <w:r w:rsidRPr="00CB0816">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EE651C" w:rsidRPr="00977E8F" w14:paraId="0AC2DB83" w14:textId="77777777" w:rsidTr="00977E8F">
        <w:tc>
          <w:tcPr>
            <w:tcW w:w="4111" w:type="dxa"/>
            <w:tcBorders>
              <w:top w:val="nil"/>
              <w:left w:val="nil"/>
              <w:bottom w:val="nil"/>
              <w:right w:val="nil"/>
            </w:tcBorders>
          </w:tcPr>
          <w:p w14:paraId="436E62AC" w14:textId="77777777" w:rsidR="00EE651C" w:rsidRPr="00977E8F" w:rsidRDefault="00EE651C" w:rsidP="00977E8F">
            <w:pPr>
              <w:pStyle w:val="SectCDescr"/>
              <w:spacing w:beforeLines="0" w:before="240" w:afterLines="0" w:after="0" w:line="240" w:lineRule="auto"/>
              <w:ind w:left="0" w:firstLine="6"/>
              <w:rPr>
                <w:b/>
                <w:color w:val="000000" w:themeColor="text1"/>
              </w:rPr>
            </w:pPr>
            <w:r w:rsidRPr="00977E8F">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7CCC33A7" w14:textId="30A44582" w:rsidR="00EE651C" w:rsidRPr="00977E8F" w:rsidRDefault="00AC7C41" w:rsidP="00977E8F">
            <w:pPr>
              <w:pStyle w:val="NominalHoursTable"/>
              <w:spacing w:before="240"/>
              <w:ind w:left="0"/>
              <w:rPr>
                <w:spacing w:val="0"/>
              </w:rPr>
            </w:pPr>
            <w:r w:rsidRPr="00977E8F">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581EDADF" w14:textId="77777777" w:rsidR="00EE651C" w:rsidRPr="00977E8F" w:rsidRDefault="00AC7C41" w:rsidP="00AC7C41">
            <w:pPr>
              <w:pStyle w:val="Bullrange"/>
            </w:pPr>
            <w:r w:rsidRPr="00977E8F">
              <w:t xml:space="preserve">set out and construct wall framing for </w:t>
            </w:r>
            <w:r w:rsidRPr="00977E8F">
              <w:rPr>
                <w:w w:val="102"/>
              </w:rPr>
              <w:t xml:space="preserve">one </w:t>
            </w:r>
            <w:r w:rsidRPr="00977E8F">
              <w:t xml:space="preserve">rectangular shaped building </w:t>
            </w:r>
            <w:r w:rsidRPr="00977E8F">
              <w:rPr>
                <w:w w:val="102"/>
              </w:rPr>
              <w:t>that includes:</w:t>
            </w:r>
          </w:p>
          <w:p w14:paraId="3DC0C415" w14:textId="4600D570" w:rsidR="00AC7C41" w:rsidRPr="00977E8F" w:rsidRDefault="00AC7C41" w:rsidP="00AC7C41">
            <w:pPr>
              <w:pStyle w:val="Dash"/>
              <w:rPr>
                <w:rFonts w:eastAsia="Arial"/>
              </w:rPr>
            </w:pPr>
            <w:r w:rsidRPr="00977E8F">
              <w:rPr>
                <w:rFonts w:eastAsia="Arial"/>
              </w:rPr>
              <w:t xml:space="preserve">one door and one window </w:t>
            </w:r>
            <w:r w:rsidRPr="00977E8F">
              <w:rPr>
                <w:rFonts w:eastAsia="Arial"/>
                <w:w w:val="102"/>
              </w:rPr>
              <w:t>opening</w:t>
            </w:r>
            <w:r w:rsidR="0035170B">
              <w:rPr>
                <w:rFonts w:eastAsia="Arial"/>
                <w:w w:val="102"/>
              </w:rPr>
              <w:t>,</w:t>
            </w:r>
            <w:r w:rsidRPr="00977E8F">
              <w:rPr>
                <w:rFonts w:eastAsia="Arial"/>
                <w:w w:val="102"/>
              </w:rPr>
              <w:t xml:space="preserve"> </w:t>
            </w:r>
            <w:r w:rsidRPr="00977E8F">
              <w:rPr>
                <w:rFonts w:eastAsia="Arial"/>
              </w:rPr>
              <w:t xml:space="preserve">including a </w:t>
            </w:r>
            <w:r w:rsidRPr="00977E8F">
              <w:rPr>
                <w:rFonts w:eastAsia="Arial"/>
                <w:w w:val="102"/>
              </w:rPr>
              <w:t>lintel</w:t>
            </w:r>
          </w:p>
          <w:p w14:paraId="272F3B0A" w14:textId="115D7DC2" w:rsidR="00AC7C41" w:rsidRPr="00977E8F" w:rsidRDefault="00AC7C41" w:rsidP="00AC7C41">
            <w:pPr>
              <w:pStyle w:val="Dash"/>
              <w:rPr>
                <w:rFonts w:eastAsia="Arial"/>
              </w:rPr>
            </w:pPr>
            <w:r w:rsidRPr="00977E8F">
              <w:rPr>
                <w:rFonts w:eastAsia="Arial"/>
              </w:rPr>
              <w:t xml:space="preserve">one external corner for weatherboard </w:t>
            </w:r>
            <w:r w:rsidR="00977E8F">
              <w:rPr>
                <w:rFonts w:eastAsia="Arial"/>
                <w:w w:val="102"/>
              </w:rPr>
              <w:t>and/</w:t>
            </w:r>
            <w:r w:rsidRPr="00977E8F">
              <w:rPr>
                <w:rFonts w:eastAsia="Arial"/>
                <w:w w:val="102"/>
              </w:rPr>
              <w:t xml:space="preserve">or </w:t>
            </w:r>
            <w:r w:rsidRPr="00977E8F">
              <w:rPr>
                <w:rFonts w:eastAsia="Arial"/>
              </w:rPr>
              <w:t xml:space="preserve">one external corner for brick </w:t>
            </w:r>
            <w:r w:rsidRPr="00977E8F">
              <w:rPr>
                <w:rFonts w:eastAsia="Arial"/>
                <w:w w:val="102"/>
              </w:rPr>
              <w:t>veneer</w:t>
            </w:r>
          </w:p>
          <w:p w14:paraId="59F8A734" w14:textId="77777777" w:rsidR="00AC7C41" w:rsidRPr="00977E8F" w:rsidRDefault="00AC7C41" w:rsidP="00AC7C41">
            <w:pPr>
              <w:pStyle w:val="Dash"/>
              <w:rPr>
                <w:rFonts w:eastAsia="Arial"/>
              </w:rPr>
            </w:pPr>
            <w:r w:rsidRPr="00977E8F">
              <w:rPr>
                <w:rFonts w:eastAsia="Arial"/>
              </w:rPr>
              <w:t xml:space="preserve">one internal wall with </w:t>
            </w:r>
            <w:r w:rsidRPr="00977E8F">
              <w:rPr>
                <w:rFonts w:eastAsia="Arial"/>
                <w:w w:val="102"/>
              </w:rPr>
              <w:t>junction</w:t>
            </w:r>
          </w:p>
          <w:p w14:paraId="249F350C" w14:textId="1DBDF4EC" w:rsidR="00AC7C41" w:rsidRPr="00977E8F" w:rsidRDefault="00AC7C41" w:rsidP="00AC7C41">
            <w:pPr>
              <w:pStyle w:val="Dash"/>
            </w:pPr>
            <w:r w:rsidRPr="00977E8F">
              <w:rPr>
                <w:rFonts w:eastAsia="Arial"/>
              </w:rPr>
              <w:t xml:space="preserve">wall </w:t>
            </w:r>
            <w:r w:rsidRPr="00977E8F">
              <w:rPr>
                <w:rFonts w:eastAsia="Arial"/>
                <w:w w:val="102"/>
              </w:rPr>
              <w:t>bracing</w:t>
            </w:r>
            <w:r w:rsidR="00CA3609">
              <w:rPr>
                <w:rFonts w:eastAsia="Arial"/>
                <w:w w:val="102"/>
              </w:rPr>
              <w:t>.</w:t>
            </w:r>
          </w:p>
        </w:tc>
      </w:tr>
    </w:tbl>
    <w:p w14:paraId="706BF55F" w14:textId="77777777" w:rsidR="00EE651C" w:rsidRPr="00977E8F" w:rsidRDefault="00EE651C" w:rsidP="00EE651C">
      <w:r w:rsidRPr="00977E8F">
        <w:rPr>
          <w:i/>
          <w:iCs/>
        </w:rPr>
        <w:br w:type="page"/>
      </w:r>
    </w:p>
    <w:tbl>
      <w:tblPr>
        <w:tblW w:w="9870" w:type="dxa"/>
        <w:tblLayout w:type="fixed"/>
        <w:tblLook w:val="0000" w:firstRow="0" w:lastRow="0" w:firstColumn="0" w:lastColumn="0" w:noHBand="0" w:noVBand="0"/>
      </w:tblPr>
      <w:tblGrid>
        <w:gridCol w:w="4111"/>
        <w:gridCol w:w="5759"/>
      </w:tblGrid>
      <w:tr w:rsidR="00EE651C" w:rsidRPr="00CB0816" w14:paraId="662E97BE" w14:textId="77777777" w:rsidTr="00977E8F">
        <w:tc>
          <w:tcPr>
            <w:tcW w:w="4111" w:type="dxa"/>
            <w:tcBorders>
              <w:top w:val="nil"/>
              <w:left w:val="nil"/>
              <w:right w:val="nil"/>
            </w:tcBorders>
          </w:tcPr>
          <w:p w14:paraId="78B133F8" w14:textId="77777777" w:rsidR="00EE651C" w:rsidRPr="00CB0816" w:rsidRDefault="00EE651C" w:rsidP="00977E8F">
            <w:pPr>
              <w:pStyle w:val="SectCDescr"/>
              <w:spacing w:beforeLines="0" w:before="240" w:afterLines="0" w:after="0" w:line="240" w:lineRule="auto"/>
              <w:ind w:left="0" w:firstLine="6"/>
              <w:rPr>
                <w:b/>
                <w:i w:val="0"/>
                <w:color w:val="000000" w:themeColor="text1"/>
                <w:sz w:val="22"/>
                <w:szCs w:val="22"/>
              </w:rPr>
            </w:pPr>
          </w:p>
        </w:tc>
        <w:tc>
          <w:tcPr>
            <w:tcW w:w="5759" w:type="dxa"/>
            <w:tcBorders>
              <w:top w:val="nil"/>
              <w:left w:val="nil"/>
              <w:right w:val="nil"/>
            </w:tcBorders>
          </w:tcPr>
          <w:p w14:paraId="4123B80A" w14:textId="77777777" w:rsidR="00EE651C" w:rsidRPr="0069114D" w:rsidRDefault="00EE651C" w:rsidP="00977E8F">
            <w:pPr>
              <w:pStyle w:val="Bullrange"/>
              <w:numPr>
                <w:ilvl w:val="0"/>
                <w:numId w:val="0"/>
              </w:numPr>
              <w:spacing w:before="120"/>
            </w:pPr>
            <w:r w:rsidRPr="0069114D">
              <w:t xml:space="preserve">In </w:t>
            </w:r>
            <w:r w:rsidRPr="0069114D">
              <w:rPr>
                <w:rFonts w:cs="Arial"/>
              </w:rPr>
              <w:t>doing</w:t>
            </w:r>
            <w:r w:rsidRPr="0069114D">
              <w:t xml:space="preserve"> so, the learner must have:</w:t>
            </w:r>
          </w:p>
          <w:p w14:paraId="57798203" w14:textId="77777777" w:rsidR="00AC7C41" w:rsidRPr="001178E5" w:rsidRDefault="00AC7C41" w:rsidP="00AC7C41">
            <w:pPr>
              <w:pStyle w:val="Bullrange"/>
            </w:pPr>
            <w:r w:rsidRPr="001178E5">
              <w:t>co</w:t>
            </w:r>
            <w:r w:rsidRPr="001178E5">
              <w:rPr>
                <w:spacing w:val="-2"/>
              </w:rPr>
              <w:t>m</w:t>
            </w:r>
            <w:r w:rsidRPr="001178E5">
              <w:t>plied</w:t>
            </w:r>
            <w:r w:rsidRPr="001178E5">
              <w:rPr>
                <w:spacing w:val="-7"/>
              </w:rPr>
              <w:t xml:space="preserve"> </w:t>
            </w:r>
            <w:r w:rsidRPr="001178E5">
              <w:t>with</w:t>
            </w:r>
            <w:r w:rsidRPr="001178E5">
              <w:rPr>
                <w:spacing w:val="-4"/>
              </w:rPr>
              <w:t xml:space="preserve"> relevant </w:t>
            </w:r>
            <w:r w:rsidRPr="001178E5">
              <w:t>safety regulations, codes of practice and work plans</w:t>
            </w:r>
          </w:p>
          <w:p w14:paraId="6B7D8700" w14:textId="68EB5EA7" w:rsidR="00AC7C41" w:rsidRPr="001178E5" w:rsidRDefault="00AC7C41" w:rsidP="00AC7C41">
            <w:pPr>
              <w:pStyle w:val="Bullrange"/>
            </w:pPr>
            <w:r w:rsidRPr="001178E5">
              <w:t>participated</w:t>
            </w:r>
            <w:r w:rsidRPr="001178E5">
              <w:rPr>
                <w:spacing w:val="-10"/>
              </w:rPr>
              <w:t xml:space="preserve"> </w:t>
            </w:r>
            <w:r w:rsidRPr="001178E5">
              <w:t>in</w:t>
            </w:r>
            <w:r w:rsidRPr="001178E5">
              <w:rPr>
                <w:spacing w:val="-2"/>
              </w:rPr>
              <w:t xml:space="preserve"> </w:t>
            </w:r>
            <w:r w:rsidRPr="001178E5">
              <w:t>sustai</w:t>
            </w:r>
            <w:r w:rsidRPr="001178E5">
              <w:rPr>
                <w:spacing w:val="-1"/>
              </w:rPr>
              <w:t>n</w:t>
            </w:r>
            <w:r w:rsidRPr="001178E5">
              <w:t>able</w:t>
            </w:r>
            <w:r w:rsidRPr="001178E5">
              <w:rPr>
                <w:spacing w:val="-11"/>
              </w:rPr>
              <w:t xml:space="preserve"> </w:t>
            </w:r>
            <w:r w:rsidRPr="001178E5">
              <w:t>work</w:t>
            </w:r>
            <w:r w:rsidRPr="001178E5">
              <w:rPr>
                <w:spacing w:val="-5"/>
              </w:rPr>
              <w:t xml:space="preserve"> </w:t>
            </w:r>
            <w:r w:rsidR="00C34427">
              <w:t>practic</w:t>
            </w:r>
            <w:r w:rsidRPr="001178E5">
              <w:t>es</w:t>
            </w:r>
          </w:p>
          <w:p w14:paraId="49B10A01" w14:textId="00837C21" w:rsidR="00AC7C41" w:rsidRPr="001178E5" w:rsidRDefault="00AC7C41" w:rsidP="00AC7C41">
            <w:pPr>
              <w:pStyle w:val="Bullrange"/>
            </w:pPr>
            <w:r w:rsidRPr="001178E5">
              <w:t>selected</w:t>
            </w:r>
            <w:r w:rsidRPr="001178E5">
              <w:rPr>
                <w:spacing w:val="-5"/>
              </w:rPr>
              <w:t xml:space="preserve"> </w:t>
            </w:r>
            <w:r w:rsidRPr="001178E5">
              <w:t>and appropriately</w:t>
            </w:r>
            <w:r w:rsidRPr="001178E5">
              <w:rPr>
                <w:spacing w:val="-13"/>
              </w:rPr>
              <w:t xml:space="preserve"> </w:t>
            </w:r>
            <w:r w:rsidRPr="001178E5">
              <w:t xml:space="preserve">used </w:t>
            </w:r>
            <w:r w:rsidR="00977E8F">
              <w:t>PPE</w:t>
            </w:r>
          </w:p>
          <w:p w14:paraId="27D99DB5" w14:textId="77777777" w:rsidR="00AC7C41" w:rsidRPr="001178E5" w:rsidRDefault="00AC7C41" w:rsidP="00AC7C41">
            <w:pPr>
              <w:pStyle w:val="Bullrange"/>
            </w:pPr>
            <w:r w:rsidRPr="001178E5">
              <w:t>communicated and worked</w:t>
            </w:r>
            <w:r w:rsidRPr="001178E5">
              <w:rPr>
                <w:spacing w:val="-13"/>
              </w:rPr>
              <w:t xml:space="preserve"> </w:t>
            </w:r>
            <w:r w:rsidRPr="001178E5">
              <w:t>effectively with others, including using appropriate terminology</w:t>
            </w:r>
          </w:p>
          <w:p w14:paraId="6283FE52" w14:textId="77777777" w:rsidR="00AC7C41" w:rsidRPr="001178E5" w:rsidRDefault="00AC7C41" w:rsidP="00AC7C41">
            <w:pPr>
              <w:pStyle w:val="Bullrange"/>
            </w:pPr>
            <w:r w:rsidRPr="001178E5">
              <w:t>selected and used appropriate materials, tools and equipment for wall framing</w:t>
            </w:r>
          </w:p>
          <w:p w14:paraId="428AE98D" w14:textId="7CC07A42" w:rsidR="00EE651C" w:rsidRPr="0069114D" w:rsidRDefault="00AC7C41" w:rsidP="00AC7C41">
            <w:pPr>
              <w:pStyle w:val="Bullrange"/>
            </w:pPr>
            <w:r w:rsidRPr="001178E5">
              <w:t>cleaned up and stored tools and equipment after wall framing construction.</w:t>
            </w:r>
          </w:p>
        </w:tc>
      </w:tr>
      <w:tr w:rsidR="00EE651C" w:rsidRPr="00506131" w14:paraId="2D19D036" w14:textId="77777777" w:rsidTr="00977E8F">
        <w:tc>
          <w:tcPr>
            <w:tcW w:w="4111" w:type="dxa"/>
            <w:tcBorders>
              <w:top w:val="nil"/>
              <w:left w:val="nil"/>
              <w:right w:val="nil"/>
            </w:tcBorders>
          </w:tcPr>
          <w:p w14:paraId="248045D7" w14:textId="77777777" w:rsidR="00EE651C" w:rsidRPr="00506131" w:rsidRDefault="00EE651C" w:rsidP="00977E8F">
            <w:pPr>
              <w:pStyle w:val="SectCDescr"/>
              <w:spacing w:beforeLines="0" w:before="120" w:afterLines="0" w:after="0" w:line="240" w:lineRule="auto"/>
              <w:ind w:left="31" w:firstLine="6"/>
              <w:rPr>
                <w:b/>
                <w:i w:val="0"/>
                <w:color w:val="000000" w:themeColor="text1"/>
                <w:sz w:val="22"/>
                <w:szCs w:val="22"/>
              </w:rPr>
            </w:pPr>
            <w:r w:rsidRPr="00506131">
              <w:rPr>
                <w:b/>
                <w:i w:val="0"/>
                <w:color w:val="000000" w:themeColor="text1"/>
                <w:sz w:val="22"/>
                <w:szCs w:val="22"/>
              </w:rPr>
              <w:t>Context of and specific resources for assessment</w:t>
            </w:r>
          </w:p>
        </w:tc>
        <w:tc>
          <w:tcPr>
            <w:tcW w:w="5759" w:type="dxa"/>
            <w:tcBorders>
              <w:top w:val="nil"/>
              <w:left w:val="nil"/>
              <w:right w:val="nil"/>
            </w:tcBorders>
          </w:tcPr>
          <w:p w14:paraId="68041F92" w14:textId="7E418C78" w:rsidR="00EE651C" w:rsidRPr="00CB0816" w:rsidRDefault="00DA67AF" w:rsidP="00977E8F">
            <w:pPr>
              <w:pStyle w:val="NominalHoursTable"/>
              <w:spacing w:before="120"/>
              <w:ind w:left="0"/>
              <w:rPr>
                <w:color w:val="000000" w:themeColor="text1"/>
                <w:spacing w:val="0"/>
              </w:rPr>
            </w:pPr>
            <w:r w:rsidRPr="001F7DB3">
              <w:rPr>
                <w:spacing w:val="0"/>
              </w:rPr>
              <w:t xml:space="preserve">Assessment must be demonstrated in a </w:t>
            </w:r>
            <w:r>
              <w:rPr>
                <w:spacing w:val="0"/>
              </w:rPr>
              <w:t>carpentry</w:t>
            </w:r>
            <w:r w:rsidRPr="001F7DB3">
              <w:rPr>
                <w:spacing w:val="0"/>
              </w:rPr>
              <w:t xml:space="preserve"> industry work or simulated environment that complies with standard and authorised work practices, safety requirements and environmental constraints.</w:t>
            </w:r>
          </w:p>
          <w:p w14:paraId="013C1569" w14:textId="77777777" w:rsidR="00EE651C" w:rsidRPr="00CB0816" w:rsidRDefault="00EE651C" w:rsidP="00977E8F">
            <w:pPr>
              <w:pStyle w:val="Text"/>
              <w:spacing w:before="120"/>
            </w:pPr>
            <w:r w:rsidRPr="00CB0816">
              <w:t>The following resources must be made available:</w:t>
            </w:r>
          </w:p>
          <w:p w14:paraId="0B38324D" w14:textId="2C0E3728" w:rsidR="00AC7C41" w:rsidRPr="001178E5" w:rsidRDefault="00AC7C41" w:rsidP="00AC7C41">
            <w:pPr>
              <w:pStyle w:val="Bullrange"/>
            </w:pPr>
            <w:r w:rsidRPr="001178E5">
              <w:t>industry</w:t>
            </w:r>
            <w:r w:rsidRPr="001178E5">
              <w:rPr>
                <w:spacing w:val="-8"/>
              </w:rPr>
              <w:t xml:space="preserve"> materials, </w:t>
            </w:r>
            <w:r w:rsidRPr="001178E5">
              <w:t>tools</w:t>
            </w:r>
            <w:r w:rsidRPr="001178E5">
              <w:rPr>
                <w:spacing w:val="-5"/>
              </w:rPr>
              <w:t xml:space="preserve"> </w:t>
            </w:r>
            <w:r w:rsidRPr="001178E5">
              <w:t>and</w:t>
            </w:r>
            <w:r w:rsidRPr="001178E5">
              <w:rPr>
                <w:spacing w:val="-3"/>
              </w:rPr>
              <w:t xml:space="preserve"> </w:t>
            </w:r>
            <w:r w:rsidRPr="001178E5">
              <w:t>equip</w:t>
            </w:r>
            <w:r w:rsidRPr="001178E5">
              <w:rPr>
                <w:spacing w:val="-2"/>
              </w:rPr>
              <w:t>m</w:t>
            </w:r>
            <w:r w:rsidRPr="001178E5">
              <w:t xml:space="preserve">ent for wall framing, including </w:t>
            </w:r>
            <w:r>
              <w:t>PPE</w:t>
            </w:r>
            <w:r w:rsidRPr="001178E5">
              <w:t xml:space="preserve"> </w:t>
            </w:r>
          </w:p>
          <w:p w14:paraId="05EE67D4" w14:textId="77777777" w:rsidR="00AC7C41" w:rsidRPr="001178E5" w:rsidRDefault="00AC7C41" w:rsidP="00AC7C41">
            <w:pPr>
              <w:pStyle w:val="Bullrange"/>
            </w:pPr>
            <w:r w:rsidRPr="001178E5">
              <w:t>job tasks, including relevant</w:t>
            </w:r>
            <w:r w:rsidRPr="001178E5">
              <w:rPr>
                <w:spacing w:val="-7"/>
              </w:rPr>
              <w:t xml:space="preserve"> </w:t>
            </w:r>
            <w:r w:rsidRPr="001178E5">
              <w:t>plan</w:t>
            </w:r>
            <w:r w:rsidRPr="001178E5">
              <w:rPr>
                <w:spacing w:val="-1"/>
              </w:rPr>
              <w:t>s and</w:t>
            </w:r>
            <w:r w:rsidRPr="001178E5">
              <w:rPr>
                <w:spacing w:val="-6"/>
              </w:rPr>
              <w:t xml:space="preserve"> </w:t>
            </w:r>
            <w:r w:rsidRPr="001178E5">
              <w:t>specif</w:t>
            </w:r>
            <w:r w:rsidRPr="001178E5">
              <w:rPr>
                <w:spacing w:val="1"/>
              </w:rPr>
              <w:t>i</w:t>
            </w:r>
            <w:r w:rsidRPr="001178E5">
              <w:t>cations</w:t>
            </w:r>
          </w:p>
          <w:p w14:paraId="12BE6448" w14:textId="2611D7CE" w:rsidR="00EE651C" w:rsidRPr="00CB0816" w:rsidRDefault="00AC7C41" w:rsidP="00AC7C41">
            <w:pPr>
              <w:pStyle w:val="Bullrange"/>
              <w:rPr>
                <w:rFonts w:eastAsia="Arial"/>
              </w:rPr>
            </w:pPr>
            <w:r w:rsidRPr="001178E5">
              <w:t>Australian</w:t>
            </w:r>
            <w:r w:rsidRPr="001178E5">
              <w:rPr>
                <w:spacing w:val="-10"/>
              </w:rPr>
              <w:t xml:space="preserve"> </w:t>
            </w:r>
            <w:r w:rsidRPr="001178E5">
              <w:rPr>
                <w:spacing w:val="-1"/>
              </w:rPr>
              <w:t>S</w:t>
            </w:r>
            <w:r w:rsidRPr="001178E5">
              <w:rPr>
                <w:spacing w:val="1"/>
              </w:rPr>
              <w:t>t</w:t>
            </w:r>
            <w:r w:rsidRPr="001178E5">
              <w:t>andards</w:t>
            </w:r>
            <w:r w:rsidRPr="001178E5">
              <w:rPr>
                <w:spacing w:val="-9"/>
              </w:rPr>
              <w:t xml:space="preserve"> </w:t>
            </w:r>
            <w:r w:rsidRPr="001178E5">
              <w:t>and</w:t>
            </w:r>
            <w:r w:rsidRPr="001178E5">
              <w:rPr>
                <w:spacing w:val="-4"/>
              </w:rPr>
              <w:t xml:space="preserve"> </w:t>
            </w:r>
            <w:r w:rsidRPr="001178E5">
              <w:rPr>
                <w:spacing w:val="-2"/>
              </w:rPr>
              <w:t>manufacturers’</w:t>
            </w:r>
            <w:r w:rsidRPr="001178E5">
              <w:t xml:space="preserve"> specificatio</w:t>
            </w:r>
            <w:r w:rsidRPr="001178E5">
              <w:rPr>
                <w:spacing w:val="-1"/>
              </w:rPr>
              <w:t>n</w:t>
            </w:r>
            <w:r w:rsidRPr="001178E5">
              <w:t>s job</w:t>
            </w:r>
            <w:r w:rsidRPr="001178E5">
              <w:rPr>
                <w:spacing w:val="-3"/>
              </w:rPr>
              <w:t xml:space="preserve"> </w:t>
            </w:r>
            <w:r w:rsidRPr="001178E5">
              <w:t>tasks</w:t>
            </w:r>
            <w:r w:rsidRPr="001178E5">
              <w:rPr>
                <w:spacing w:val="-5"/>
              </w:rPr>
              <w:t xml:space="preserve"> </w:t>
            </w:r>
            <w:r w:rsidRPr="001178E5">
              <w:t>and</w:t>
            </w:r>
            <w:r w:rsidRPr="001178E5">
              <w:rPr>
                <w:spacing w:val="-3"/>
              </w:rPr>
              <w:t xml:space="preserve"> </w:t>
            </w:r>
            <w:r w:rsidRPr="001178E5">
              <w:t>workplace</w:t>
            </w:r>
            <w:r w:rsidRPr="001178E5">
              <w:rPr>
                <w:spacing w:val="-10"/>
              </w:rPr>
              <w:t xml:space="preserve"> </w:t>
            </w:r>
            <w:r w:rsidRPr="001178E5">
              <w:t>procedures.</w:t>
            </w:r>
          </w:p>
        </w:tc>
      </w:tr>
      <w:tr w:rsidR="00EE651C" w:rsidRPr="00506131" w14:paraId="44953D39" w14:textId="77777777" w:rsidTr="00977E8F">
        <w:trPr>
          <w:trHeight w:val="4002"/>
        </w:trPr>
        <w:tc>
          <w:tcPr>
            <w:tcW w:w="4111" w:type="dxa"/>
            <w:tcBorders>
              <w:top w:val="nil"/>
              <w:left w:val="nil"/>
              <w:right w:val="nil"/>
            </w:tcBorders>
          </w:tcPr>
          <w:p w14:paraId="525567FB" w14:textId="77777777" w:rsidR="00EE651C" w:rsidRPr="00506131" w:rsidRDefault="00EE651C" w:rsidP="00977E8F">
            <w:pPr>
              <w:pStyle w:val="SectCDescr"/>
              <w:spacing w:beforeLines="0" w:before="120" w:afterLines="0" w:after="0" w:line="240" w:lineRule="auto"/>
              <w:ind w:left="31" w:firstLine="6"/>
              <w:rPr>
                <w:b/>
                <w:i w:val="0"/>
                <w:color w:val="000000" w:themeColor="text1"/>
                <w:sz w:val="22"/>
                <w:szCs w:val="22"/>
              </w:rPr>
            </w:pPr>
            <w:r w:rsidRPr="00506131">
              <w:rPr>
                <w:b/>
                <w:i w:val="0"/>
                <w:color w:val="000000" w:themeColor="text1"/>
                <w:sz w:val="22"/>
                <w:szCs w:val="22"/>
              </w:rPr>
              <w:t>Method of assessment</w:t>
            </w:r>
          </w:p>
        </w:tc>
        <w:tc>
          <w:tcPr>
            <w:tcW w:w="5759" w:type="dxa"/>
            <w:tcBorders>
              <w:top w:val="nil"/>
              <w:left w:val="nil"/>
              <w:right w:val="nil"/>
            </w:tcBorders>
          </w:tcPr>
          <w:p w14:paraId="3182E326" w14:textId="77777777" w:rsidR="00EE651C" w:rsidRPr="00CB0816" w:rsidRDefault="00EE651C" w:rsidP="00977E8F">
            <w:pPr>
              <w:pStyle w:val="Text"/>
              <w:spacing w:before="120"/>
            </w:pPr>
            <w:r w:rsidRPr="00CB0816">
              <w:t>A range of assessment methods should be used to assess practical skills and knowledge. The following examples are appropriate for this unit:</w:t>
            </w:r>
          </w:p>
          <w:p w14:paraId="0550EFEA" w14:textId="77777777" w:rsidR="00EE651C" w:rsidRPr="00CB0816" w:rsidRDefault="00EE651C" w:rsidP="00977E8F">
            <w:pPr>
              <w:pStyle w:val="BBul"/>
            </w:pPr>
            <w:r w:rsidRPr="00CB0816">
              <w:t>written and/or oral questioning to assess knowledge and understanding</w:t>
            </w:r>
          </w:p>
          <w:p w14:paraId="0D10A5F3" w14:textId="77777777" w:rsidR="00EE651C" w:rsidRPr="00CB0816" w:rsidRDefault="00EE651C" w:rsidP="00977E8F">
            <w:pPr>
              <w:pStyle w:val="BBul"/>
            </w:pPr>
            <w:r w:rsidRPr="00CB0816">
              <w:t>observations of tasks in a real or simulated work environment</w:t>
            </w:r>
          </w:p>
          <w:p w14:paraId="52BB08C2" w14:textId="77777777" w:rsidR="00EE651C" w:rsidRPr="00CB0816" w:rsidRDefault="00EE651C" w:rsidP="00977E8F">
            <w:pPr>
              <w:pStyle w:val="BBul"/>
            </w:pPr>
            <w:r w:rsidRPr="00CB0816">
              <w:t>portfolio of evidence of demonstrated performance</w:t>
            </w:r>
          </w:p>
          <w:p w14:paraId="6C4BDE21" w14:textId="77777777" w:rsidR="00EE651C" w:rsidRPr="00CB0816" w:rsidRDefault="00EE651C" w:rsidP="00977E8F">
            <w:pPr>
              <w:pStyle w:val="Bullrange"/>
            </w:pPr>
            <w:r w:rsidRPr="00CB0816">
              <w:t>third party reports that confirm performance has been completed to the level required and the evidence is based on real performance.</w:t>
            </w:r>
          </w:p>
          <w:p w14:paraId="35958828" w14:textId="77777777" w:rsidR="00EE651C" w:rsidRPr="00CB0816" w:rsidRDefault="00EE651C" w:rsidP="00977E8F">
            <w:pPr>
              <w:pStyle w:val="NominalHoursTable"/>
              <w:spacing w:before="120"/>
              <w:ind w:left="0"/>
              <w:rPr>
                <w:spacing w:val="0"/>
              </w:rPr>
            </w:pPr>
            <w:r w:rsidRPr="00CB0816">
              <w:rPr>
                <w:spacing w:val="0"/>
              </w:rPr>
              <w:t>Assessment may be in conjunction with other related units of competency.</w:t>
            </w:r>
          </w:p>
        </w:tc>
      </w:tr>
    </w:tbl>
    <w:p w14:paraId="4BA3DD1F" w14:textId="475BD6CB" w:rsidR="00463FB8" w:rsidRDefault="00463FB8" w:rsidP="00463FB8">
      <w:pPr>
        <w:spacing w:before="0" w:line="240" w:lineRule="auto"/>
        <w:rPr>
          <w:b/>
          <w:bCs/>
          <w:iCs/>
        </w:rPr>
      </w:pPr>
    </w:p>
    <w:p w14:paraId="557DD7CD" w14:textId="0DE80A14" w:rsidR="008E3E89" w:rsidRDefault="008E3E89" w:rsidP="008E3E89">
      <w:pPr>
        <w:spacing w:before="0" w:line="240" w:lineRule="auto"/>
        <w:rPr>
          <w:b/>
          <w:bCs/>
          <w:iCs/>
        </w:rPr>
      </w:pPr>
    </w:p>
    <w:bookmarkEnd w:id="61"/>
    <w:p w14:paraId="15A94EA6" w14:textId="77777777" w:rsidR="00977E8F" w:rsidRDefault="00977E8F">
      <w:pPr>
        <w:spacing w:before="0" w:line="240" w:lineRule="auto"/>
        <w:sectPr w:rsidR="00977E8F" w:rsidSect="00DD26CE">
          <w:headerReference w:type="default" r:id="rId53"/>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977E8F" w:rsidRPr="001178E5" w14:paraId="05180796" w14:textId="77777777" w:rsidTr="00977E8F">
        <w:tc>
          <w:tcPr>
            <w:tcW w:w="9747" w:type="dxa"/>
            <w:gridSpan w:val="4"/>
          </w:tcPr>
          <w:p w14:paraId="3CD65217" w14:textId="026E0271" w:rsidR="00977E8F" w:rsidRPr="001178E5" w:rsidRDefault="00977E8F" w:rsidP="00977E8F">
            <w:pPr>
              <w:pStyle w:val="UnitsofcompetencyTitle"/>
              <w:spacing w:before="120" w:line="240" w:lineRule="auto"/>
              <w:ind w:left="0"/>
              <w:rPr>
                <w:color w:val="000000" w:themeColor="text1"/>
              </w:rPr>
            </w:pPr>
            <w:bookmarkStart w:id="72" w:name="_Toc112760594"/>
            <w:r>
              <w:rPr>
                <w:color w:val="000000" w:themeColor="text1"/>
              </w:rPr>
              <w:lastRenderedPageBreak/>
              <w:t>VU22026</w:t>
            </w:r>
            <w:r w:rsidRPr="001178E5">
              <w:rPr>
                <w:color w:val="000000" w:themeColor="text1"/>
              </w:rPr>
              <w:t xml:space="preserve"> </w:t>
            </w:r>
            <w:r>
              <w:rPr>
                <w:color w:val="000000" w:themeColor="text1"/>
              </w:rPr>
              <w:t>Construct a basic roof frame</w:t>
            </w:r>
            <w:bookmarkEnd w:id="72"/>
          </w:p>
        </w:tc>
      </w:tr>
      <w:tr w:rsidR="00977E8F" w:rsidRPr="00F51009" w14:paraId="670C4289" w14:textId="77777777" w:rsidTr="00977E8F">
        <w:tc>
          <w:tcPr>
            <w:tcW w:w="3085" w:type="dxa"/>
            <w:gridSpan w:val="2"/>
          </w:tcPr>
          <w:p w14:paraId="05E7C70F" w14:textId="77777777" w:rsidR="00977E8F" w:rsidRPr="00F51009" w:rsidRDefault="00977E8F" w:rsidP="00977E8F">
            <w:pPr>
              <w:pStyle w:val="SectCTitle"/>
              <w:spacing w:after="0" w:line="240" w:lineRule="auto"/>
              <w:ind w:left="0"/>
              <w:rPr>
                <w:color w:val="000000" w:themeColor="text1"/>
              </w:rPr>
            </w:pPr>
            <w:r w:rsidRPr="00F51009">
              <w:rPr>
                <w:color w:val="000000" w:themeColor="text1"/>
              </w:rPr>
              <w:t>Unit descriptor</w:t>
            </w:r>
          </w:p>
          <w:p w14:paraId="27CC3B74" w14:textId="77777777" w:rsidR="00977E8F" w:rsidRPr="00F51009" w:rsidRDefault="00977E8F" w:rsidP="00977E8F">
            <w:pPr>
              <w:pStyle w:val="SectCTitle"/>
              <w:ind w:left="0"/>
              <w:rPr>
                <w:color w:val="000000" w:themeColor="text1"/>
              </w:rPr>
            </w:pPr>
          </w:p>
        </w:tc>
        <w:tc>
          <w:tcPr>
            <w:tcW w:w="6662" w:type="dxa"/>
            <w:gridSpan w:val="2"/>
          </w:tcPr>
          <w:p w14:paraId="2F8B5D9B" w14:textId="5A66CAF9" w:rsidR="00977E8F" w:rsidRPr="00F51009" w:rsidRDefault="00977E8F" w:rsidP="00977E8F">
            <w:pPr>
              <w:pStyle w:val="Text"/>
              <w:spacing w:before="160"/>
              <w:rPr>
                <w:rFonts w:eastAsia="Arial"/>
              </w:rPr>
            </w:pPr>
            <w:r w:rsidRPr="00F51009">
              <w:t xml:space="preserve">This unit specifies the outcomes required </w:t>
            </w:r>
            <w:r w:rsidR="00267C48" w:rsidRPr="00F51009">
              <w:t xml:space="preserve">to </w:t>
            </w:r>
            <w:r w:rsidRPr="00F51009">
              <w:rPr>
                <w:rFonts w:eastAsia="Arial"/>
              </w:rPr>
              <w:t>construct a basic hip and gable end roof frame.</w:t>
            </w:r>
          </w:p>
          <w:p w14:paraId="7CA87E90" w14:textId="0342AA49" w:rsidR="00977E8F" w:rsidRPr="00F51009" w:rsidRDefault="00977E8F" w:rsidP="00977E8F">
            <w:pPr>
              <w:pStyle w:val="Text"/>
              <w:spacing w:before="160"/>
            </w:pPr>
            <w:r w:rsidRPr="00F51009">
              <w:t>No licensing, legislative, regulatory or certification requirements apply to this unit at the time of publication.</w:t>
            </w:r>
          </w:p>
        </w:tc>
      </w:tr>
      <w:tr w:rsidR="00977E8F" w:rsidRPr="00F51009" w14:paraId="19D04930" w14:textId="77777777" w:rsidTr="00977E8F">
        <w:trPr>
          <w:trHeight w:val="601"/>
        </w:trPr>
        <w:tc>
          <w:tcPr>
            <w:tcW w:w="3085" w:type="dxa"/>
            <w:gridSpan w:val="2"/>
          </w:tcPr>
          <w:p w14:paraId="5C617515" w14:textId="77777777" w:rsidR="00977E8F" w:rsidRPr="00F51009" w:rsidRDefault="00977E8F" w:rsidP="00977E8F">
            <w:pPr>
              <w:pStyle w:val="SectCTitle"/>
              <w:spacing w:before="240" w:after="0" w:line="240" w:lineRule="auto"/>
              <w:ind w:left="0"/>
              <w:rPr>
                <w:color w:val="000000" w:themeColor="text1"/>
              </w:rPr>
            </w:pPr>
            <w:r w:rsidRPr="00F51009">
              <w:rPr>
                <w:color w:val="000000" w:themeColor="text1"/>
              </w:rPr>
              <w:t>Employability Skills</w:t>
            </w:r>
          </w:p>
        </w:tc>
        <w:tc>
          <w:tcPr>
            <w:tcW w:w="6662" w:type="dxa"/>
            <w:gridSpan w:val="2"/>
          </w:tcPr>
          <w:p w14:paraId="21D59560" w14:textId="77777777" w:rsidR="00977E8F" w:rsidRPr="00F51009" w:rsidRDefault="00977E8F" w:rsidP="00977E8F">
            <w:pPr>
              <w:pStyle w:val="Text"/>
              <w:spacing w:before="240"/>
            </w:pPr>
            <w:r w:rsidRPr="00F51009">
              <w:t>This unit contains Employability Skills.</w:t>
            </w:r>
          </w:p>
        </w:tc>
      </w:tr>
      <w:tr w:rsidR="00977E8F" w:rsidRPr="00F51009" w14:paraId="6A9D309D" w14:textId="77777777" w:rsidTr="00977E8F">
        <w:tc>
          <w:tcPr>
            <w:tcW w:w="3085" w:type="dxa"/>
            <w:gridSpan w:val="2"/>
          </w:tcPr>
          <w:p w14:paraId="66946A96" w14:textId="77777777" w:rsidR="00977E8F" w:rsidRPr="00F51009" w:rsidRDefault="00977E8F" w:rsidP="00977E8F">
            <w:pPr>
              <w:pStyle w:val="SectCTitle"/>
              <w:spacing w:before="200"/>
              <w:ind w:left="0"/>
              <w:rPr>
                <w:color w:val="000000" w:themeColor="text1"/>
              </w:rPr>
            </w:pPr>
            <w:r w:rsidRPr="00F51009">
              <w:rPr>
                <w:color w:val="000000" w:themeColor="text1"/>
              </w:rPr>
              <w:t>Application of the unit</w:t>
            </w:r>
          </w:p>
        </w:tc>
        <w:tc>
          <w:tcPr>
            <w:tcW w:w="6662" w:type="dxa"/>
            <w:gridSpan w:val="2"/>
          </w:tcPr>
          <w:p w14:paraId="66C9E684" w14:textId="4B9CDFC5" w:rsidR="00977E8F" w:rsidRPr="00F51009" w:rsidRDefault="00977E8F" w:rsidP="004953C2">
            <w:pPr>
              <w:pStyle w:val="Text"/>
              <w:spacing w:before="200"/>
              <w:ind w:right="-136"/>
            </w:pPr>
            <w:r w:rsidRPr="00F51009">
              <w:t xml:space="preserve">This unit supports pre-apprentices who under close supervision and guidance, develop a defined and limited range of skills and knowledge in preparing them for entering the working environment within the </w:t>
            </w:r>
            <w:r w:rsidR="004953C2">
              <w:t>carpentry i</w:t>
            </w:r>
            <w:r w:rsidRPr="00F51009">
              <w:t xml:space="preserve">ndustry. They use little judgement and follow instructions specified by the supervisor. On entering the industry, it is intended that further training </w:t>
            </w:r>
            <w:r w:rsidR="00F51009" w:rsidRPr="00F51009">
              <w:rPr>
                <w:rFonts w:cs="Times New Roman"/>
              </w:rPr>
              <w:t xml:space="preserve">will be </w:t>
            </w:r>
            <w:r w:rsidRPr="00F51009">
              <w:rPr>
                <w:rFonts w:cs="Times New Roman"/>
              </w:rPr>
              <w:t>requ</w:t>
            </w:r>
            <w:r w:rsidR="00F51009" w:rsidRPr="00F51009">
              <w:rPr>
                <w:rFonts w:cs="Times New Roman"/>
              </w:rPr>
              <w:t xml:space="preserve">ired </w:t>
            </w:r>
            <w:r w:rsidRPr="00F51009">
              <w:rPr>
                <w:rFonts w:cs="Times New Roman"/>
              </w:rPr>
              <w:t>for this specific skill to ensure trade level standard.</w:t>
            </w:r>
          </w:p>
        </w:tc>
      </w:tr>
      <w:tr w:rsidR="00977E8F" w:rsidRPr="00F51009" w14:paraId="452E34CC" w14:textId="77777777" w:rsidTr="00977E8F">
        <w:tc>
          <w:tcPr>
            <w:tcW w:w="3085" w:type="dxa"/>
            <w:gridSpan w:val="2"/>
          </w:tcPr>
          <w:p w14:paraId="2B5EEEFF" w14:textId="77777777" w:rsidR="00977E8F" w:rsidRPr="00F51009" w:rsidRDefault="00977E8F" w:rsidP="00977E8F">
            <w:pPr>
              <w:pStyle w:val="SectCHead1"/>
              <w:spacing w:after="0" w:line="240" w:lineRule="auto"/>
              <w:rPr>
                <w:color w:val="000000" w:themeColor="text1"/>
              </w:rPr>
            </w:pPr>
            <w:r w:rsidRPr="00F51009">
              <w:rPr>
                <w:color w:val="000000" w:themeColor="text1"/>
              </w:rPr>
              <w:t>ELEMENT</w:t>
            </w:r>
          </w:p>
        </w:tc>
        <w:tc>
          <w:tcPr>
            <w:tcW w:w="6662" w:type="dxa"/>
            <w:gridSpan w:val="2"/>
          </w:tcPr>
          <w:p w14:paraId="74037F0E" w14:textId="77777777" w:rsidR="00977E8F" w:rsidRPr="00F51009" w:rsidRDefault="00977E8F" w:rsidP="00977E8F">
            <w:pPr>
              <w:pStyle w:val="SectCHead1"/>
              <w:spacing w:after="0" w:line="240" w:lineRule="auto"/>
              <w:ind w:left="66"/>
              <w:rPr>
                <w:color w:val="000000" w:themeColor="text1"/>
              </w:rPr>
            </w:pPr>
            <w:r w:rsidRPr="00F51009">
              <w:rPr>
                <w:color w:val="000000" w:themeColor="text1"/>
              </w:rPr>
              <w:t>PERFORMANCE CRITERIA</w:t>
            </w:r>
          </w:p>
        </w:tc>
      </w:tr>
      <w:tr w:rsidR="00977E8F" w:rsidRPr="00F51009" w14:paraId="1CA34EA9" w14:textId="77777777" w:rsidTr="00977E8F">
        <w:tc>
          <w:tcPr>
            <w:tcW w:w="3085" w:type="dxa"/>
            <w:gridSpan w:val="2"/>
          </w:tcPr>
          <w:p w14:paraId="18AC4191" w14:textId="77777777" w:rsidR="00977E8F" w:rsidRPr="00F51009" w:rsidRDefault="00977E8F" w:rsidP="00977E8F">
            <w:pPr>
              <w:pStyle w:val="SectCDescr"/>
              <w:spacing w:beforeLines="0" w:before="120" w:afterLines="0" w:after="120" w:line="240" w:lineRule="auto"/>
              <w:ind w:left="0" w:firstLine="6"/>
              <w:rPr>
                <w:color w:val="000000" w:themeColor="text1"/>
              </w:rPr>
            </w:pPr>
            <w:r w:rsidRPr="00F51009">
              <w:rPr>
                <w:color w:val="000000" w:themeColor="text1"/>
              </w:rPr>
              <w:t>Elements describe the essential outcomes of a unit of competency.</w:t>
            </w:r>
          </w:p>
        </w:tc>
        <w:tc>
          <w:tcPr>
            <w:tcW w:w="6662" w:type="dxa"/>
            <w:gridSpan w:val="2"/>
          </w:tcPr>
          <w:p w14:paraId="235C07C8" w14:textId="77777777" w:rsidR="00977E8F" w:rsidRPr="00F51009" w:rsidRDefault="00977E8F" w:rsidP="00977E8F">
            <w:pPr>
              <w:pStyle w:val="SectCDescr"/>
              <w:spacing w:beforeLines="0" w:before="120" w:afterLines="0" w:after="120" w:line="240" w:lineRule="auto"/>
              <w:ind w:firstLine="6"/>
              <w:rPr>
                <w:color w:val="000000" w:themeColor="text1"/>
              </w:rPr>
            </w:pPr>
            <w:r w:rsidRPr="00F51009">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977E8F" w:rsidRPr="00F51009" w14:paraId="257D082E" w14:textId="77777777" w:rsidTr="00977E8F">
        <w:tc>
          <w:tcPr>
            <w:tcW w:w="490" w:type="dxa"/>
            <w:vMerge w:val="restart"/>
          </w:tcPr>
          <w:p w14:paraId="400D7C6A" w14:textId="77777777" w:rsidR="00977E8F" w:rsidRPr="00F51009" w:rsidRDefault="00977E8F" w:rsidP="00977E8F">
            <w:pPr>
              <w:pStyle w:val="SectCTableText"/>
              <w:spacing w:after="0" w:line="240" w:lineRule="auto"/>
              <w:ind w:left="0" w:firstLine="0"/>
              <w:rPr>
                <w:color w:val="000000" w:themeColor="text1"/>
              </w:rPr>
            </w:pPr>
            <w:r w:rsidRPr="00F51009">
              <w:rPr>
                <w:color w:val="000000" w:themeColor="text1"/>
              </w:rPr>
              <w:t>1.</w:t>
            </w:r>
          </w:p>
        </w:tc>
        <w:tc>
          <w:tcPr>
            <w:tcW w:w="2595" w:type="dxa"/>
            <w:vMerge w:val="restart"/>
          </w:tcPr>
          <w:p w14:paraId="606AD23C" w14:textId="43037015" w:rsidR="00977E8F" w:rsidRPr="00F51009" w:rsidRDefault="00977E8F" w:rsidP="00977E8F">
            <w:pPr>
              <w:pStyle w:val="SectCTableText"/>
              <w:spacing w:after="0" w:line="240" w:lineRule="auto"/>
              <w:ind w:left="51" w:firstLine="0"/>
              <w:rPr>
                <w:color w:val="000000" w:themeColor="text1"/>
              </w:rPr>
            </w:pPr>
            <w:r w:rsidRPr="00F51009">
              <w:rPr>
                <w:color w:val="000000" w:themeColor="text1"/>
              </w:rPr>
              <w:t>Plan for roof framing</w:t>
            </w:r>
          </w:p>
        </w:tc>
        <w:tc>
          <w:tcPr>
            <w:tcW w:w="825" w:type="dxa"/>
          </w:tcPr>
          <w:p w14:paraId="7D103EEE" w14:textId="77777777" w:rsidR="00977E8F" w:rsidRPr="00F51009" w:rsidRDefault="00977E8F" w:rsidP="00977E8F">
            <w:pPr>
              <w:pStyle w:val="SectCTableText"/>
              <w:spacing w:after="0" w:line="240" w:lineRule="auto"/>
              <w:ind w:left="51" w:firstLine="0"/>
              <w:rPr>
                <w:color w:val="000000" w:themeColor="text1"/>
              </w:rPr>
            </w:pPr>
            <w:r w:rsidRPr="00F51009">
              <w:rPr>
                <w:color w:val="000000" w:themeColor="text1"/>
              </w:rPr>
              <w:t>1.1</w:t>
            </w:r>
          </w:p>
        </w:tc>
        <w:tc>
          <w:tcPr>
            <w:tcW w:w="5837" w:type="dxa"/>
          </w:tcPr>
          <w:p w14:paraId="734B2951" w14:textId="6044FCE8" w:rsidR="00977E8F" w:rsidRPr="00F51009" w:rsidRDefault="00977E8F" w:rsidP="00977E8F">
            <w:pPr>
              <w:pStyle w:val="SectCTableText"/>
              <w:spacing w:after="0" w:line="240" w:lineRule="auto"/>
              <w:ind w:left="51" w:firstLine="0"/>
              <w:rPr>
                <w:color w:val="000000" w:themeColor="text1"/>
              </w:rPr>
            </w:pPr>
            <w:r w:rsidRPr="00F51009">
              <w:rPr>
                <w:color w:val="000000" w:themeColor="text1"/>
              </w:rPr>
              <w:t xml:space="preserve">Identify work instructions, </w:t>
            </w:r>
            <w:r w:rsidRPr="00F51009">
              <w:rPr>
                <w:b/>
                <w:i/>
                <w:color w:val="000000" w:themeColor="text1"/>
              </w:rPr>
              <w:t>plans and</w:t>
            </w:r>
            <w:r w:rsidRPr="00F51009">
              <w:rPr>
                <w:color w:val="000000" w:themeColor="text1"/>
              </w:rPr>
              <w:t xml:space="preserve"> </w:t>
            </w:r>
            <w:r w:rsidRPr="00F51009">
              <w:rPr>
                <w:b/>
                <w:bCs/>
                <w:i/>
                <w:color w:val="000000" w:themeColor="text1"/>
              </w:rPr>
              <w:t xml:space="preserve">specifications </w:t>
            </w:r>
            <w:r w:rsidRPr="00F51009">
              <w:rPr>
                <w:color w:val="000000" w:themeColor="text1"/>
              </w:rPr>
              <w:t xml:space="preserve">for </w:t>
            </w:r>
            <w:r w:rsidRPr="00F51009">
              <w:rPr>
                <w:b/>
                <w:i/>
                <w:color w:val="000000" w:themeColor="text1"/>
              </w:rPr>
              <w:t xml:space="preserve">basic roof framing </w:t>
            </w:r>
            <w:r w:rsidRPr="00F51009">
              <w:rPr>
                <w:color w:val="000000" w:themeColor="text1"/>
              </w:rPr>
              <w:t>tasks</w:t>
            </w:r>
            <w:r w:rsidR="00011357">
              <w:rPr>
                <w:color w:val="000000" w:themeColor="text1"/>
              </w:rPr>
              <w:t>.</w:t>
            </w:r>
          </w:p>
        </w:tc>
      </w:tr>
      <w:tr w:rsidR="00977E8F" w:rsidRPr="00F51009" w14:paraId="771C73FC" w14:textId="77777777" w:rsidTr="00977E8F">
        <w:tc>
          <w:tcPr>
            <w:tcW w:w="490" w:type="dxa"/>
            <w:vMerge/>
          </w:tcPr>
          <w:p w14:paraId="48AF9B03" w14:textId="77777777" w:rsidR="00977E8F" w:rsidRPr="00F51009" w:rsidRDefault="00977E8F" w:rsidP="00977E8F">
            <w:pPr>
              <w:pStyle w:val="SectCTableText"/>
              <w:spacing w:after="0" w:line="240" w:lineRule="auto"/>
              <w:ind w:left="51" w:firstLine="0"/>
              <w:rPr>
                <w:color w:val="000000" w:themeColor="text1"/>
              </w:rPr>
            </w:pPr>
          </w:p>
        </w:tc>
        <w:tc>
          <w:tcPr>
            <w:tcW w:w="2595" w:type="dxa"/>
            <w:vMerge/>
          </w:tcPr>
          <w:p w14:paraId="13DA94D0" w14:textId="77777777" w:rsidR="00977E8F" w:rsidRPr="00F51009" w:rsidRDefault="00977E8F" w:rsidP="00977E8F">
            <w:pPr>
              <w:pStyle w:val="SectCTableText"/>
              <w:spacing w:before="240" w:after="0" w:line="240" w:lineRule="auto"/>
              <w:ind w:left="51" w:firstLine="0"/>
              <w:rPr>
                <w:color w:val="000000" w:themeColor="text1"/>
              </w:rPr>
            </w:pPr>
          </w:p>
        </w:tc>
        <w:tc>
          <w:tcPr>
            <w:tcW w:w="825" w:type="dxa"/>
          </w:tcPr>
          <w:p w14:paraId="438BB76B" w14:textId="77777777" w:rsidR="00977E8F" w:rsidRPr="00F51009" w:rsidRDefault="00977E8F" w:rsidP="00977E8F">
            <w:pPr>
              <w:pStyle w:val="SectCTableText"/>
              <w:spacing w:before="240" w:after="0" w:line="240" w:lineRule="auto"/>
              <w:ind w:left="51" w:firstLine="0"/>
              <w:rPr>
                <w:color w:val="000000" w:themeColor="text1"/>
              </w:rPr>
            </w:pPr>
            <w:r w:rsidRPr="00F51009">
              <w:rPr>
                <w:color w:val="000000" w:themeColor="text1"/>
              </w:rPr>
              <w:t>1.2</w:t>
            </w:r>
          </w:p>
        </w:tc>
        <w:tc>
          <w:tcPr>
            <w:tcW w:w="5837" w:type="dxa"/>
          </w:tcPr>
          <w:p w14:paraId="62086520" w14:textId="1A0F8458" w:rsidR="00977E8F" w:rsidRPr="00F51009" w:rsidRDefault="00977E8F" w:rsidP="00977E8F">
            <w:pPr>
              <w:pStyle w:val="SectCTableText"/>
              <w:spacing w:before="240" w:after="0" w:line="240" w:lineRule="auto"/>
              <w:ind w:left="51" w:firstLine="0"/>
              <w:rPr>
                <w:color w:val="000000" w:themeColor="text1"/>
              </w:rPr>
            </w:pPr>
            <w:r w:rsidRPr="00F51009">
              <w:rPr>
                <w:bCs/>
                <w:color w:val="000000" w:themeColor="text1"/>
              </w:rPr>
              <w:t xml:space="preserve">Identify the occupational health and safety (OHS) </w:t>
            </w:r>
            <w:r w:rsidRPr="00F51009">
              <w:rPr>
                <w:color w:val="000000" w:themeColor="text1"/>
              </w:rPr>
              <w:t>requirements for roof framing</w:t>
            </w:r>
            <w:r w:rsidR="00011357">
              <w:rPr>
                <w:color w:val="000000" w:themeColor="text1"/>
              </w:rPr>
              <w:t>.</w:t>
            </w:r>
          </w:p>
        </w:tc>
      </w:tr>
      <w:tr w:rsidR="00977E8F" w:rsidRPr="00F51009" w14:paraId="5B5C5E4F" w14:textId="77777777" w:rsidTr="00977E8F">
        <w:tc>
          <w:tcPr>
            <w:tcW w:w="490" w:type="dxa"/>
            <w:vMerge/>
          </w:tcPr>
          <w:p w14:paraId="199A71F3" w14:textId="77777777" w:rsidR="00977E8F" w:rsidRPr="00F51009" w:rsidRDefault="00977E8F" w:rsidP="00977E8F">
            <w:pPr>
              <w:pStyle w:val="SectCTableText"/>
              <w:spacing w:after="0" w:line="240" w:lineRule="auto"/>
              <w:ind w:left="51" w:firstLine="0"/>
              <w:rPr>
                <w:color w:val="000000" w:themeColor="text1"/>
              </w:rPr>
            </w:pPr>
          </w:p>
        </w:tc>
        <w:tc>
          <w:tcPr>
            <w:tcW w:w="2595" w:type="dxa"/>
            <w:vMerge/>
          </w:tcPr>
          <w:p w14:paraId="5512443A" w14:textId="77777777" w:rsidR="00977E8F" w:rsidRPr="00F51009" w:rsidRDefault="00977E8F" w:rsidP="00977E8F">
            <w:pPr>
              <w:pStyle w:val="SectCTableText"/>
              <w:spacing w:after="0" w:line="240" w:lineRule="auto"/>
              <w:ind w:left="51" w:firstLine="0"/>
              <w:rPr>
                <w:color w:val="000000" w:themeColor="text1"/>
              </w:rPr>
            </w:pPr>
          </w:p>
        </w:tc>
        <w:tc>
          <w:tcPr>
            <w:tcW w:w="825" w:type="dxa"/>
          </w:tcPr>
          <w:p w14:paraId="38D053D1" w14:textId="77777777" w:rsidR="00977E8F" w:rsidRPr="00F51009" w:rsidRDefault="00977E8F" w:rsidP="00977E8F">
            <w:pPr>
              <w:pStyle w:val="SectCTableText"/>
              <w:spacing w:before="240" w:after="0" w:line="240" w:lineRule="auto"/>
              <w:ind w:left="51" w:firstLine="0"/>
              <w:rPr>
                <w:color w:val="000000" w:themeColor="text1"/>
              </w:rPr>
            </w:pPr>
            <w:r w:rsidRPr="00F51009">
              <w:rPr>
                <w:color w:val="000000" w:themeColor="text1"/>
              </w:rPr>
              <w:t>1.3</w:t>
            </w:r>
          </w:p>
        </w:tc>
        <w:tc>
          <w:tcPr>
            <w:tcW w:w="5837" w:type="dxa"/>
          </w:tcPr>
          <w:p w14:paraId="2B2C3E3C" w14:textId="6EB33B2C" w:rsidR="00977E8F" w:rsidRPr="00F51009" w:rsidRDefault="00977E8F" w:rsidP="00977E8F">
            <w:pPr>
              <w:pStyle w:val="SectCTableText"/>
              <w:spacing w:before="240" w:after="0" w:line="240" w:lineRule="auto"/>
              <w:ind w:left="51" w:firstLine="0"/>
              <w:rPr>
                <w:color w:val="000000" w:themeColor="text1"/>
              </w:rPr>
            </w:pPr>
            <w:r w:rsidRPr="00F51009">
              <w:rPr>
                <w:color w:val="000000" w:themeColor="text1"/>
              </w:rPr>
              <w:t xml:space="preserve">Identify the relevant </w:t>
            </w:r>
            <w:r w:rsidRPr="00F51009">
              <w:rPr>
                <w:b/>
                <w:i/>
                <w:color w:val="000000" w:themeColor="text1"/>
              </w:rPr>
              <w:t>codes and standards</w:t>
            </w:r>
            <w:r w:rsidRPr="00F51009">
              <w:rPr>
                <w:color w:val="000000" w:themeColor="text1"/>
              </w:rPr>
              <w:t xml:space="preserve"> for roof framing</w:t>
            </w:r>
            <w:r w:rsidR="00011357">
              <w:rPr>
                <w:color w:val="000000" w:themeColor="text1"/>
              </w:rPr>
              <w:t>.</w:t>
            </w:r>
          </w:p>
        </w:tc>
      </w:tr>
      <w:tr w:rsidR="00977E8F" w:rsidRPr="00F51009" w14:paraId="5BBDEF2D" w14:textId="77777777" w:rsidTr="00977E8F">
        <w:tc>
          <w:tcPr>
            <w:tcW w:w="490" w:type="dxa"/>
            <w:vMerge/>
          </w:tcPr>
          <w:p w14:paraId="019AE6BA" w14:textId="77777777" w:rsidR="00977E8F" w:rsidRPr="00F51009" w:rsidRDefault="00977E8F" w:rsidP="00977E8F">
            <w:pPr>
              <w:pStyle w:val="SectCTableText"/>
              <w:spacing w:before="240" w:after="0" w:line="240" w:lineRule="auto"/>
              <w:ind w:left="0" w:firstLine="0"/>
              <w:rPr>
                <w:color w:val="000000" w:themeColor="text1"/>
              </w:rPr>
            </w:pPr>
          </w:p>
        </w:tc>
        <w:tc>
          <w:tcPr>
            <w:tcW w:w="2595" w:type="dxa"/>
            <w:vMerge/>
          </w:tcPr>
          <w:p w14:paraId="2E9221DF" w14:textId="77777777" w:rsidR="00977E8F" w:rsidRPr="00F51009" w:rsidRDefault="00977E8F" w:rsidP="00977E8F">
            <w:pPr>
              <w:pStyle w:val="SectCTableText"/>
              <w:spacing w:before="240" w:after="0" w:line="240" w:lineRule="auto"/>
              <w:ind w:left="51" w:firstLine="0"/>
              <w:rPr>
                <w:color w:val="000000" w:themeColor="text1"/>
              </w:rPr>
            </w:pPr>
          </w:p>
        </w:tc>
        <w:tc>
          <w:tcPr>
            <w:tcW w:w="825" w:type="dxa"/>
          </w:tcPr>
          <w:p w14:paraId="372A399C" w14:textId="77777777" w:rsidR="00977E8F" w:rsidRPr="00F51009" w:rsidRDefault="00977E8F" w:rsidP="00977E8F">
            <w:pPr>
              <w:pStyle w:val="SectCTableText"/>
              <w:spacing w:before="240" w:after="0" w:line="240" w:lineRule="auto"/>
              <w:ind w:left="51" w:firstLine="0"/>
              <w:rPr>
                <w:color w:val="000000" w:themeColor="text1"/>
              </w:rPr>
            </w:pPr>
            <w:r w:rsidRPr="00F51009">
              <w:rPr>
                <w:color w:val="000000" w:themeColor="text1"/>
              </w:rPr>
              <w:t>1.4</w:t>
            </w:r>
          </w:p>
        </w:tc>
        <w:tc>
          <w:tcPr>
            <w:tcW w:w="5837" w:type="dxa"/>
          </w:tcPr>
          <w:p w14:paraId="69F0F398" w14:textId="38B29B09" w:rsidR="00977E8F" w:rsidRPr="00F51009" w:rsidRDefault="00977E8F" w:rsidP="00977E8F">
            <w:pPr>
              <w:pStyle w:val="SectCTableText"/>
              <w:spacing w:before="240" w:after="0" w:line="240" w:lineRule="auto"/>
              <w:ind w:left="51" w:firstLine="0"/>
              <w:rPr>
                <w:color w:val="000000" w:themeColor="text1"/>
              </w:rPr>
            </w:pPr>
            <w:r w:rsidRPr="00F51009">
              <w:rPr>
                <w:bCs/>
                <w:color w:val="000000" w:themeColor="text1"/>
              </w:rPr>
              <w:t>Identify and apply principles of sustainability</w:t>
            </w:r>
            <w:r w:rsidRPr="00F51009">
              <w:rPr>
                <w:b/>
                <w:bCs/>
                <w:i/>
                <w:color w:val="000000" w:themeColor="text1"/>
              </w:rPr>
              <w:t xml:space="preserve"> </w:t>
            </w:r>
            <w:r w:rsidRPr="00F51009">
              <w:rPr>
                <w:bCs/>
                <w:color w:val="000000" w:themeColor="text1"/>
              </w:rPr>
              <w:t xml:space="preserve">to </w:t>
            </w:r>
            <w:r w:rsidRPr="00F51009">
              <w:rPr>
                <w:color w:val="000000" w:themeColor="text1"/>
              </w:rPr>
              <w:t>work preparation and construction applications</w:t>
            </w:r>
            <w:r w:rsidR="00011357">
              <w:rPr>
                <w:color w:val="000000" w:themeColor="text1"/>
              </w:rPr>
              <w:t>.</w:t>
            </w:r>
          </w:p>
        </w:tc>
      </w:tr>
      <w:tr w:rsidR="00977E8F" w:rsidRPr="00F51009" w14:paraId="29BE82E0" w14:textId="77777777" w:rsidTr="00977E8F">
        <w:tc>
          <w:tcPr>
            <w:tcW w:w="490" w:type="dxa"/>
            <w:vMerge/>
          </w:tcPr>
          <w:p w14:paraId="208D6CD6" w14:textId="77777777" w:rsidR="00977E8F" w:rsidRPr="00F51009" w:rsidRDefault="00977E8F" w:rsidP="00977E8F">
            <w:pPr>
              <w:pStyle w:val="SectCTableText"/>
              <w:spacing w:before="240" w:after="0" w:line="240" w:lineRule="auto"/>
              <w:ind w:left="0" w:firstLine="0"/>
              <w:rPr>
                <w:color w:val="000000" w:themeColor="text1"/>
              </w:rPr>
            </w:pPr>
          </w:p>
        </w:tc>
        <w:tc>
          <w:tcPr>
            <w:tcW w:w="2595" w:type="dxa"/>
            <w:vMerge/>
          </w:tcPr>
          <w:p w14:paraId="6C951F43" w14:textId="77777777" w:rsidR="00977E8F" w:rsidRPr="00F51009" w:rsidRDefault="00977E8F" w:rsidP="00977E8F">
            <w:pPr>
              <w:pStyle w:val="SectCTableText"/>
              <w:spacing w:before="240" w:after="0" w:line="240" w:lineRule="auto"/>
              <w:ind w:left="51" w:firstLine="0"/>
              <w:rPr>
                <w:color w:val="000000" w:themeColor="text1"/>
              </w:rPr>
            </w:pPr>
          </w:p>
        </w:tc>
        <w:tc>
          <w:tcPr>
            <w:tcW w:w="825" w:type="dxa"/>
          </w:tcPr>
          <w:p w14:paraId="2FDD3F28" w14:textId="77777777" w:rsidR="00977E8F" w:rsidRPr="00F51009" w:rsidRDefault="00977E8F" w:rsidP="00977E8F">
            <w:pPr>
              <w:pStyle w:val="SectCTableText"/>
              <w:spacing w:before="240" w:after="0" w:line="240" w:lineRule="auto"/>
              <w:ind w:left="51" w:firstLine="0"/>
              <w:rPr>
                <w:color w:val="000000" w:themeColor="text1"/>
              </w:rPr>
            </w:pPr>
            <w:r w:rsidRPr="00F51009">
              <w:rPr>
                <w:color w:val="000000" w:themeColor="text1"/>
              </w:rPr>
              <w:t>1.5</w:t>
            </w:r>
          </w:p>
        </w:tc>
        <w:tc>
          <w:tcPr>
            <w:tcW w:w="5837" w:type="dxa"/>
          </w:tcPr>
          <w:p w14:paraId="55CCB813" w14:textId="63A173BF" w:rsidR="00977E8F" w:rsidRPr="00F51009" w:rsidRDefault="00977E8F" w:rsidP="00977E8F">
            <w:pPr>
              <w:pStyle w:val="SectCTableText"/>
              <w:spacing w:before="240" w:after="0" w:line="240" w:lineRule="auto"/>
              <w:ind w:left="51" w:firstLine="0"/>
              <w:rPr>
                <w:color w:val="000000" w:themeColor="text1"/>
              </w:rPr>
            </w:pPr>
            <w:r w:rsidRPr="00F51009">
              <w:rPr>
                <w:color w:val="000000" w:themeColor="text1"/>
              </w:rPr>
              <w:t>Identify and use appropriate terminology for roof framing tasks</w:t>
            </w:r>
            <w:r w:rsidR="00011357">
              <w:rPr>
                <w:color w:val="000000" w:themeColor="text1"/>
              </w:rPr>
              <w:t>.</w:t>
            </w:r>
          </w:p>
        </w:tc>
      </w:tr>
      <w:tr w:rsidR="00977E8F" w:rsidRPr="00F51009" w14:paraId="49D87DE0" w14:textId="77777777" w:rsidTr="00977E8F">
        <w:tc>
          <w:tcPr>
            <w:tcW w:w="490" w:type="dxa"/>
          </w:tcPr>
          <w:p w14:paraId="0CAF9A47" w14:textId="77777777" w:rsidR="00977E8F" w:rsidRPr="00F51009" w:rsidRDefault="00977E8F" w:rsidP="00977E8F">
            <w:pPr>
              <w:pStyle w:val="SectCTableText"/>
              <w:spacing w:before="240" w:after="0" w:line="240" w:lineRule="auto"/>
              <w:ind w:left="0" w:firstLine="0"/>
              <w:rPr>
                <w:color w:val="000000" w:themeColor="text1"/>
              </w:rPr>
            </w:pPr>
            <w:r w:rsidRPr="00F51009">
              <w:rPr>
                <w:color w:val="000000" w:themeColor="text1"/>
              </w:rPr>
              <w:t>2.</w:t>
            </w:r>
          </w:p>
        </w:tc>
        <w:tc>
          <w:tcPr>
            <w:tcW w:w="2595" w:type="dxa"/>
          </w:tcPr>
          <w:p w14:paraId="47BE5389" w14:textId="67EE76EB" w:rsidR="00977E8F" w:rsidRPr="00F51009" w:rsidRDefault="00977E8F" w:rsidP="00977E8F">
            <w:pPr>
              <w:pStyle w:val="SectCTableText"/>
              <w:spacing w:before="240" w:after="0" w:line="240" w:lineRule="auto"/>
              <w:ind w:left="51" w:firstLine="0"/>
              <w:rPr>
                <w:color w:val="000000" w:themeColor="text1"/>
              </w:rPr>
            </w:pPr>
            <w:r w:rsidRPr="00F51009">
              <w:rPr>
                <w:color w:val="000000" w:themeColor="text1"/>
              </w:rPr>
              <w:t>Prepare for roof framing</w:t>
            </w:r>
          </w:p>
        </w:tc>
        <w:tc>
          <w:tcPr>
            <w:tcW w:w="825" w:type="dxa"/>
          </w:tcPr>
          <w:p w14:paraId="6B977C05" w14:textId="77777777" w:rsidR="00977E8F" w:rsidRPr="00F51009" w:rsidRDefault="00977E8F" w:rsidP="00977E8F">
            <w:pPr>
              <w:pStyle w:val="SectCTableText"/>
              <w:spacing w:before="240" w:after="0" w:line="240" w:lineRule="auto"/>
              <w:ind w:left="51" w:firstLine="0"/>
              <w:rPr>
                <w:color w:val="000000" w:themeColor="text1"/>
              </w:rPr>
            </w:pPr>
            <w:r w:rsidRPr="00F51009">
              <w:rPr>
                <w:color w:val="000000" w:themeColor="text1"/>
              </w:rPr>
              <w:t>2.1</w:t>
            </w:r>
          </w:p>
        </w:tc>
        <w:tc>
          <w:tcPr>
            <w:tcW w:w="5837" w:type="dxa"/>
          </w:tcPr>
          <w:p w14:paraId="2D7DB012" w14:textId="2898DB32" w:rsidR="00977E8F" w:rsidRPr="00F51009" w:rsidRDefault="00977E8F" w:rsidP="00977E8F">
            <w:pPr>
              <w:pStyle w:val="SectCTableText"/>
              <w:spacing w:before="240" w:after="0" w:line="240" w:lineRule="auto"/>
              <w:ind w:left="51" w:firstLine="0"/>
              <w:rPr>
                <w:color w:val="000000" w:themeColor="text1"/>
              </w:rPr>
            </w:pPr>
            <w:r w:rsidRPr="00F51009">
              <w:rPr>
                <w:bCs/>
                <w:color w:val="000000" w:themeColor="text1"/>
              </w:rPr>
              <w:t xml:space="preserve">Select and use personal protective equipment (PPE) </w:t>
            </w:r>
            <w:r w:rsidRPr="00F51009">
              <w:rPr>
                <w:color w:val="000000" w:themeColor="text1"/>
              </w:rPr>
              <w:t>for roof framing</w:t>
            </w:r>
            <w:r w:rsidR="00011357">
              <w:rPr>
                <w:color w:val="000000" w:themeColor="text1"/>
              </w:rPr>
              <w:t>.</w:t>
            </w:r>
          </w:p>
        </w:tc>
      </w:tr>
      <w:tr w:rsidR="00977E8F" w:rsidRPr="00F51009" w14:paraId="090990F0" w14:textId="77777777" w:rsidTr="00977E8F">
        <w:tc>
          <w:tcPr>
            <w:tcW w:w="490" w:type="dxa"/>
          </w:tcPr>
          <w:p w14:paraId="1161E454" w14:textId="77777777" w:rsidR="00977E8F" w:rsidRPr="00F51009" w:rsidRDefault="00977E8F" w:rsidP="00977E8F">
            <w:pPr>
              <w:pStyle w:val="SectCTableText"/>
              <w:spacing w:before="240" w:after="0" w:line="240" w:lineRule="auto"/>
              <w:ind w:left="0" w:firstLine="0"/>
              <w:rPr>
                <w:color w:val="000000" w:themeColor="text1"/>
              </w:rPr>
            </w:pPr>
          </w:p>
        </w:tc>
        <w:tc>
          <w:tcPr>
            <w:tcW w:w="2595" w:type="dxa"/>
          </w:tcPr>
          <w:p w14:paraId="738117D8" w14:textId="77777777" w:rsidR="00977E8F" w:rsidRPr="00F51009" w:rsidRDefault="00977E8F" w:rsidP="00977E8F">
            <w:pPr>
              <w:pStyle w:val="SectCTableText"/>
              <w:spacing w:before="240" w:after="0" w:line="240" w:lineRule="auto"/>
              <w:ind w:left="51" w:firstLine="0"/>
              <w:rPr>
                <w:color w:val="000000" w:themeColor="text1"/>
              </w:rPr>
            </w:pPr>
          </w:p>
        </w:tc>
        <w:tc>
          <w:tcPr>
            <w:tcW w:w="825" w:type="dxa"/>
          </w:tcPr>
          <w:p w14:paraId="3A7CB58D" w14:textId="77777777" w:rsidR="00977E8F" w:rsidRPr="00F51009" w:rsidRDefault="00977E8F" w:rsidP="00977E8F">
            <w:pPr>
              <w:pStyle w:val="SectCTableText"/>
              <w:spacing w:before="240" w:after="0" w:line="240" w:lineRule="auto"/>
              <w:ind w:left="51" w:firstLine="0"/>
              <w:rPr>
                <w:color w:val="000000" w:themeColor="text1"/>
              </w:rPr>
            </w:pPr>
            <w:r w:rsidRPr="00F51009">
              <w:rPr>
                <w:color w:val="000000" w:themeColor="text1"/>
              </w:rPr>
              <w:t>2.2</w:t>
            </w:r>
          </w:p>
        </w:tc>
        <w:tc>
          <w:tcPr>
            <w:tcW w:w="5837" w:type="dxa"/>
          </w:tcPr>
          <w:p w14:paraId="5D4DB445" w14:textId="022211C2" w:rsidR="00977E8F" w:rsidRPr="00F51009" w:rsidRDefault="00977E8F" w:rsidP="00977E8F">
            <w:pPr>
              <w:pStyle w:val="SectCTableText"/>
              <w:spacing w:before="240" w:after="0" w:line="240" w:lineRule="auto"/>
              <w:ind w:left="51" w:firstLine="0"/>
              <w:rPr>
                <w:bCs/>
                <w:color w:val="000000" w:themeColor="text1"/>
              </w:rPr>
            </w:pPr>
            <w:r w:rsidRPr="00F51009">
              <w:rPr>
                <w:color w:val="000000" w:themeColor="text1"/>
              </w:rPr>
              <w:t xml:space="preserve">Identify and obtain the required quantities of </w:t>
            </w:r>
            <w:r w:rsidRPr="00F51009">
              <w:rPr>
                <w:b/>
                <w:bCs/>
                <w:i/>
                <w:color w:val="000000" w:themeColor="text1"/>
              </w:rPr>
              <w:t xml:space="preserve">materials </w:t>
            </w:r>
            <w:r w:rsidRPr="00F51009">
              <w:rPr>
                <w:color w:val="000000" w:themeColor="text1"/>
              </w:rPr>
              <w:t>for roof framing</w:t>
            </w:r>
            <w:r w:rsidR="00011357">
              <w:rPr>
                <w:color w:val="000000" w:themeColor="text1"/>
              </w:rPr>
              <w:t>.</w:t>
            </w:r>
          </w:p>
        </w:tc>
      </w:tr>
      <w:tr w:rsidR="00977E8F" w:rsidRPr="00F51009" w14:paraId="651955E4" w14:textId="77777777" w:rsidTr="00977E8F">
        <w:tc>
          <w:tcPr>
            <w:tcW w:w="490" w:type="dxa"/>
          </w:tcPr>
          <w:p w14:paraId="4F0A00CF" w14:textId="77777777" w:rsidR="00977E8F" w:rsidRPr="00F51009" w:rsidRDefault="00977E8F" w:rsidP="00977E8F">
            <w:pPr>
              <w:pStyle w:val="SectCTableText"/>
              <w:spacing w:before="240" w:after="0" w:line="240" w:lineRule="auto"/>
              <w:ind w:left="0" w:firstLine="0"/>
              <w:rPr>
                <w:color w:val="000000" w:themeColor="text1"/>
              </w:rPr>
            </w:pPr>
          </w:p>
        </w:tc>
        <w:tc>
          <w:tcPr>
            <w:tcW w:w="2595" w:type="dxa"/>
          </w:tcPr>
          <w:p w14:paraId="4DCDD2D3" w14:textId="77777777" w:rsidR="00977E8F" w:rsidRPr="00F51009" w:rsidRDefault="00977E8F" w:rsidP="00977E8F">
            <w:pPr>
              <w:pStyle w:val="SectCTableText"/>
              <w:spacing w:before="240" w:after="0" w:line="240" w:lineRule="auto"/>
              <w:ind w:left="51" w:firstLine="0"/>
              <w:rPr>
                <w:color w:val="000000" w:themeColor="text1"/>
              </w:rPr>
            </w:pPr>
          </w:p>
        </w:tc>
        <w:tc>
          <w:tcPr>
            <w:tcW w:w="825" w:type="dxa"/>
          </w:tcPr>
          <w:p w14:paraId="6C1DC962" w14:textId="77777777" w:rsidR="00977E8F" w:rsidRPr="00F51009" w:rsidRDefault="00977E8F" w:rsidP="00977E8F">
            <w:pPr>
              <w:pStyle w:val="SectCTableText"/>
              <w:spacing w:before="240" w:after="0" w:line="240" w:lineRule="auto"/>
              <w:ind w:left="51" w:firstLine="0"/>
              <w:rPr>
                <w:color w:val="000000" w:themeColor="text1"/>
              </w:rPr>
            </w:pPr>
            <w:r w:rsidRPr="00F51009">
              <w:rPr>
                <w:color w:val="000000" w:themeColor="text1"/>
              </w:rPr>
              <w:t>2.3</w:t>
            </w:r>
          </w:p>
        </w:tc>
        <w:tc>
          <w:tcPr>
            <w:tcW w:w="5837" w:type="dxa"/>
          </w:tcPr>
          <w:p w14:paraId="4DC3A18C" w14:textId="729956C3" w:rsidR="00977E8F" w:rsidRPr="00F51009" w:rsidRDefault="00977E8F" w:rsidP="00977E8F">
            <w:pPr>
              <w:pStyle w:val="SectCTableText"/>
              <w:spacing w:before="240" w:after="0" w:line="240" w:lineRule="auto"/>
              <w:ind w:left="51" w:firstLine="0"/>
              <w:rPr>
                <w:color w:val="000000" w:themeColor="text1"/>
              </w:rPr>
            </w:pPr>
            <w:r w:rsidRPr="00F51009">
              <w:rPr>
                <w:color w:val="000000" w:themeColor="text1"/>
              </w:rPr>
              <w:t xml:space="preserve">Select and prepare the appropriate </w:t>
            </w:r>
            <w:r w:rsidRPr="00F51009">
              <w:rPr>
                <w:b/>
                <w:bCs/>
                <w:i/>
                <w:color w:val="000000" w:themeColor="text1"/>
              </w:rPr>
              <w:t xml:space="preserve">tools and equipment </w:t>
            </w:r>
            <w:r w:rsidRPr="00F51009">
              <w:rPr>
                <w:color w:val="000000" w:themeColor="text1"/>
              </w:rPr>
              <w:t>for roof framing according to work instructions and safety requirements</w:t>
            </w:r>
            <w:r w:rsidR="00011357">
              <w:rPr>
                <w:color w:val="000000" w:themeColor="text1"/>
              </w:rPr>
              <w:t>.</w:t>
            </w:r>
          </w:p>
        </w:tc>
      </w:tr>
      <w:tr w:rsidR="00977E8F" w:rsidRPr="00F51009" w14:paraId="42945BBB" w14:textId="77777777" w:rsidTr="00977E8F">
        <w:tc>
          <w:tcPr>
            <w:tcW w:w="490" w:type="dxa"/>
          </w:tcPr>
          <w:p w14:paraId="038BE5A6" w14:textId="77777777" w:rsidR="00977E8F" w:rsidRPr="00F51009" w:rsidRDefault="00977E8F" w:rsidP="00977E8F">
            <w:pPr>
              <w:pStyle w:val="SectCTableText"/>
              <w:spacing w:before="240" w:after="0" w:line="240" w:lineRule="auto"/>
              <w:ind w:left="0" w:firstLine="0"/>
              <w:rPr>
                <w:color w:val="000000" w:themeColor="text1"/>
              </w:rPr>
            </w:pPr>
          </w:p>
        </w:tc>
        <w:tc>
          <w:tcPr>
            <w:tcW w:w="2595" w:type="dxa"/>
          </w:tcPr>
          <w:p w14:paraId="28F5D39E" w14:textId="77777777" w:rsidR="00977E8F" w:rsidRPr="00F51009" w:rsidRDefault="00977E8F" w:rsidP="00977E8F">
            <w:pPr>
              <w:pStyle w:val="SectCTableText"/>
              <w:spacing w:before="240" w:after="0" w:line="240" w:lineRule="auto"/>
              <w:ind w:left="51" w:firstLine="0"/>
              <w:rPr>
                <w:color w:val="000000" w:themeColor="text1"/>
              </w:rPr>
            </w:pPr>
          </w:p>
        </w:tc>
        <w:tc>
          <w:tcPr>
            <w:tcW w:w="825" w:type="dxa"/>
          </w:tcPr>
          <w:p w14:paraId="79C424B8" w14:textId="0B7A55EE" w:rsidR="00977E8F" w:rsidRPr="00F51009" w:rsidRDefault="00977E8F" w:rsidP="00977E8F">
            <w:pPr>
              <w:pStyle w:val="SectCTableText"/>
              <w:spacing w:before="240" w:after="0" w:line="240" w:lineRule="auto"/>
              <w:ind w:left="51" w:firstLine="0"/>
              <w:rPr>
                <w:color w:val="000000" w:themeColor="text1"/>
              </w:rPr>
            </w:pPr>
            <w:r w:rsidRPr="00F51009">
              <w:rPr>
                <w:color w:val="000000" w:themeColor="text1"/>
              </w:rPr>
              <w:t>2.4</w:t>
            </w:r>
          </w:p>
        </w:tc>
        <w:tc>
          <w:tcPr>
            <w:tcW w:w="5837" w:type="dxa"/>
          </w:tcPr>
          <w:p w14:paraId="74C19C41" w14:textId="1E91CCEA" w:rsidR="00977E8F" w:rsidRPr="00F51009" w:rsidRDefault="00977E8F" w:rsidP="00977E8F">
            <w:pPr>
              <w:pStyle w:val="SectCTableText"/>
              <w:spacing w:before="240" w:after="0" w:line="240" w:lineRule="auto"/>
              <w:ind w:left="51" w:firstLine="0"/>
              <w:rPr>
                <w:color w:val="000000" w:themeColor="text1"/>
              </w:rPr>
            </w:pPr>
            <w:r w:rsidRPr="00F51009">
              <w:rPr>
                <w:color w:val="000000" w:themeColor="text1"/>
              </w:rPr>
              <w:t>Develop roof bevels, rafter lengths and shortenings for specified roof</w:t>
            </w:r>
            <w:r w:rsidR="00011357">
              <w:rPr>
                <w:color w:val="000000" w:themeColor="text1"/>
              </w:rPr>
              <w:t>.</w:t>
            </w:r>
          </w:p>
        </w:tc>
      </w:tr>
    </w:tbl>
    <w:p w14:paraId="18010A76" w14:textId="77777777" w:rsidR="00977E8F" w:rsidRPr="00F51009" w:rsidRDefault="00977E8F" w:rsidP="00977E8F">
      <w:pPr>
        <w:rPr>
          <w:iCs/>
        </w:rPr>
      </w:pPr>
      <w:r w:rsidRPr="00F51009">
        <w:rPr>
          <w:iCs/>
        </w:rPr>
        <w:br w:type="page"/>
      </w:r>
    </w:p>
    <w:tbl>
      <w:tblPr>
        <w:tblW w:w="9747" w:type="dxa"/>
        <w:tblLayout w:type="fixed"/>
        <w:tblLook w:val="0000" w:firstRow="0" w:lastRow="0" w:firstColumn="0" w:lastColumn="0" w:noHBand="0" w:noVBand="0"/>
      </w:tblPr>
      <w:tblGrid>
        <w:gridCol w:w="490"/>
        <w:gridCol w:w="2595"/>
        <w:gridCol w:w="825"/>
        <w:gridCol w:w="5837"/>
      </w:tblGrid>
      <w:tr w:rsidR="00977E8F" w:rsidRPr="00F51009" w14:paraId="24EE2380" w14:textId="77777777" w:rsidTr="00267C48">
        <w:tc>
          <w:tcPr>
            <w:tcW w:w="3085" w:type="dxa"/>
            <w:gridSpan w:val="2"/>
          </w:tcPr>
          <w:p w14:paraId="7AFB034A" w14:textId="77777777" w:rsidR="00977E8F" w:rsidRPr="00F51009" w:rsidRDefault="00977E8F" w:rsidP="00977E8F">
            <w:pPr>
              <w:pStyle w:val="SectCHead1"/>
              <w:spacing w:before="0" w:after="0" w:line="240" w:lineRule="auto"/>
              <w:rPr>
                <w:color w:val="000000" w:themeColor="text1"/>
              </w:rPr>
            </w:pPr>
            <w:r w:rsidRPr="00F51009">
              <w:rPr>
                <w:color w:val="000000" w:themeColor="text1"/>
              </w:rPr>
              <w:lastRenderedPageBreak/>
              <w:t>ELEMENT</w:t>
            </w:r>
          </w:p>
        </w:tc>
        <w:tc>
          <w:tcPr>
            <w:tcW w:w="6662" w:type="dxa"/>
            <w:gridSpan w:val="2"/>
          </w:tcPr>
          <w:p w14:paraId="0ABA3774" w14:textId="77777777" w:rsidR="00977E8F" w:rsidRPr="00F51009" w:rsidRDefault="00977E8F" w:rsidP="00977E8F">
            <w:pPr>
              <w:pStyle w:val="SectCHead1"/>
              <w:spacing w:before="0" w:after="0" w:line="240" w:lineRule="auto"/>
              <w:ind w:left="66"/>
              <w:rPr>
                <w:color w:val="000000" w:themeColor="text1"/>
              </w:rPr>
            </w:pPr>
            <w:r w:rsidRPr="00F51009">
              <w:rPr>
                <w:color w:val="000000" w:themeColor="text1"/>
              </w:rPr>
              <w:t>PERFORMANCE CRITERIA</w:t>
            </w:r>
          </w:p>
        </w:tc>
      </w:tr>
      <w:tr w:rsidR="00977E8F" w:rsidRPr="00F51009" w14:paraId="10033BB4" w14:textId="77777777" w:rsidTr="00267C48">
        <w:tc>
          <w:tcPr>
            <w:tcW w:w="490" w:type="dxa"/>
          </w:tcPr>
          <w:p w14:paraId="5ED4AE7B" w14:textId="77777777" w:rsidR="00977E8F" w:rsidRPr="00F51009" w:rsidRDefault="00977E8F" w:rsidP="00267C48">
            <w:pPr>
              <w:pStyle w:val="SectCTableText"/>
              <w:spacing w:before="160" w:after="0" w:line="240" w:lineRule="auto"/>
              <w:ind w:left="0" w:firstLine="0"/>
              <w:rPr>
                <w:color w:val="000000" w:themeColor="text1"/>
              </w:rPr>
            </w:pPr>
            <w:r w:rsidRPr="00F51009">
              <w:rPr>
                <w:color w:val="000000" w:themeColor="text1"/>
              </w:rPr>
              <w:t>3.</w:t>
            </w:r>
          </w:p>
        </w:tc>
        <w:tc>
          <w:tcPr>
            <w:tcW w:w="2595" w:type="dxa"/>
          </w:tcPr>
          <w:p w14:paraId="20367B61" w14:textId="71F64357" w:rsidR="00977E8F" w:rsidRPr="00F51009" w:rsidRDefault="00977E8F" w:rsidP="00267C48">
            <w:pPr>
              <w:pStyle w:val="SectCTableText"/>
              <w:spacing w:before="160" w:after="0" w:line="240" w:lineRule="auto"/>
              <w:ind w:left="51" w:firstLine="0"/>
              <w:rPr>
                <w:color w:val="000000" w:themeColor="text1"/>
              </w:rPr>
            </w:pPr>
            <w:r w:rsidRPr="00F51009">
              <w:rPr>
                <w:color w:val="000000" w:themeColor="text1"/>
              </w:rPr>
              <w:t>Set out and construct roof</w:t>
            </w:r>
          </w:p>
        </w:tc>
        <w:tc>
          <w:tcPr>
            <w:tcW w:w="825" w:type="dxa"/>
          </w:tcPr>
          <w:p w14:paraId="6527F1C8" w14:textId="77777777" w:rsidR="00977E8F" w:rsidRPr="00F51009" w:rsidRDefault="00977E8F" w:rsidP="00267C48">
            <w:pPr>
              <w:pStyle w:val="SectCTableText"/>
              <w:spacing w:before="160" w:after="0" w:line="240" w:lineRule="auto"/>
              <w:ind w:left="51" w:firstLine="0"/>
              <w:rPr>
                <w:color w:val="000000" w:themeColor="text1"/>
              </w:rPr>
            </w:pPr>
            <w:r w:rsidRPr="00F51009">
              <w:rPr>
                <w:color w:val="000000" w:themeColor="text1"/>
              </w:rPr>
              <w:t>3.1</w:t>
            </w:r>
          </w:p>
        </w:tc>
        <w:tc>
          <w:tcPr>
            <w:tcW w:w="5837" w:type="dxa"/>
          </w:tcPr>
          <w:p w14:paraId="487372AD" w14:textId="4A447DB7" w:rsidR="00977E8F" w:rsidRPr="00F51009" w:rsidRDefault="00977E8F" w:rsidP="00267C48">
            <w:pPr>
              <w:pStyle w:val="SectCTableText"/>
              <w:spacing w:before="160" w:after="0" w:line="240" w:lineRule="auto"/>
              <w:ind w:left="51" w:firstLine="0"/>
              <w:rPr>
                <w:color w:val="000000" w:themeColor="text1"/>
              </w:rPr>
            </w:pPr>
            <w:r w:rsidRPr="00F51009">
              <w:rPr>
                <w:color w:val="000000" w:themeColor="text1"/>
              </w:rPr>
              <w:t>Set out and cut pattern rafter to length according to work instructions and specifications</w:t>
            </w:r>
            <w:r w:rsidR="00011357">
              <w:rPr>
                <w:color w:val="000000" w:themeColor="text1"/>
              </w:rPr>
              <w:t>.</w:t>
            </w:r>
          </w:p>
        </w:tc>
      </w:tr>
      <w:tr w:rsidR="00977E8F" w:rsidRPr="00F51009" w14:paraId="6269B330" w14:textId="77777777" w:rsidTr="00267C48">
        <w:tc>
          <w:tcPr>
            <w:tcW w:w="490" w:type="dxa"/>
          </w:tcPr>
          <w:p w14:paraId="67162E99" w14:textId="77777777" w:rsidR="00977E8F" w:rsidRPr="00F51009" w:rsidRDefault="00977E8F" w:rsidP="00267C48">
            <w:pPr>
              <w:pStyle w:val="SectCTableText"/>
              <w:spacing w:before="200" w:after="0" w:line="240" w:lineRule="auto"/>
              <w:ind w:left="0" w:firstLine="0"/>
              <w:rPr>
                <w:color w:val="000000" w:themeColor="text1"/>
              </w:rPr>
            </w:pPr>
          </w:p>
        </w:tc>
        <w:tc>
          <w:tcPr>
            <w:tcW w:w="2595" w:type="dxa"/>
          </w:tcPr>
          <w:p w14:paraId="590684FD" w14:textId="77777777" w:rsidR="00977E8F" w:rsidRPr="00F51009" w:rsidRDefault="00977E8F" w:rsidP="00267C48">
            <w:pPr>
              <w:pStyle w:val="SectCTableText"/>
              <w:spacing w:before="200" w:after="0" w:line="240" w:lineRule="auto"/>
              <w:ind w:left="51" w:firstLine="0"/>
              <w:rPr>
                <w:color w:val="000000" w:themeColor="text1"/>
              </w:rPr>
            </w:pPr>
          </w:p>
        </w:tc>
        <w:tc>
          <w:tcPr>
            <w:tcW w:w="825" w:type="dxa"/>
          </w:tcPr>
          <w:p w14:paraId="6A28BCD8" w14:textId="77777777"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3.2</w:t>
            </w:r>
          </w:p>
        </w:tc>
        <w:tc>
          <w:tcPr>
            <w:tcW w:w="5837" w:type="dxa"/>
          </w:tcPr>
          <w:p w14:paraId="37E189A1" w14:textId="43DCDDE4"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Set out jack and gable end rafters prior to setting out common, hips, creeper rafters and ceiling joists on top plates</w:t>
            </w:r>
            <w:r w:rsidR="00011357">
              <w:rPr>
                <w:color w:val="000000" w:themeColor="text1"/>
              </w:rPr>
              <w:t>.</w:t>
            </w:r>
          </w:p>
        </w:tc>
      </w:tr>
      <w:tr w:rsidR="00977E8F" w:rsidRPr="00F51009" w14:paraId="30256F01" w14:textId="77777777" w:rsidTr="00267C48">
        <w:tc>
          <w:tcPr>
            <w:tcW w:w="490" w:type="dxa"/>
          </w:tcPr>
          <w:p w14:paraId="0C0C2024" w14:textId="77777777" w:rsidR="00977E8F" w:rsidRPr="00F51009" w:rsidRDefault="00977E8F" w:rsidP="00267C48">
            <w:pPr>
              <w:pStyle w:val="SectCTableText"/>
              <w:spacing w:before="200" w:after="0" w:line="240" w:lineRule="auto"/>
              <w:ind w:left="0" w:firstLine="0"/>
              <w:rPr>
                <w:color w:val="000000" w:themeColor="text1"/>
              </w:rPr>
            </w:pPr>
          </w:p>
        </w:tc>
        <w:tc>
          <w:tcPr>
            <w:tcW w:w="2595" w:type="dxa"/>
          </w:tcPr>
          <w:p w14:paraId="4839C78A" w14:textId="77777777" w:rsidR="00977E8F" w:rsidRPr="00F51009" w:rsidRDefault="00977E8F" w:rsidP="00267C48">
            <w:pPr>
              <w:pStyle w:val="SectCTableText"/>
              <w:spacing w:before="200" w:after="0" w:line="240" w:lineRule="auto"/>
              <w:ind w:left="51" w:firstLine="0"/>
              <w:rPr>
                <w:color w:val="000000" w:themeColor="text1"/>
              </w:rPr>
            </w:pPr>
          </w:p>
        </w:tc>
        <w:tc>
          <w:tcPr>
            <w:tcW w:w="825" w:type="dxa"/>
          </w:tcPr>
          <w:p w14:paraId="6BA8D764" w14:textId="77777777"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3.3</w:t>
            </w:r>
          </w:p>
        </w:tc>
        <w:tc>
          <w:tcPr>
            <w:tcW w:w="5837" w:type="dxa"/>
          </w:tcPr>
          <w:p w14:paraId="475C0480" w14:textId="2E288583"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Cut and install ceiling joists to specifications</w:t>
            </w:r>
            <w:r w:rsidR="00011357">
              <w:rPr>
                <w:color w:val="000000" w:themeColor="text1"/>
              </w:rPr>
              <w:t>.</w:t>
            </w:r>
          </w:p>
        </w:tc>
      </w:tr>
      <w:tr w:rsidR="00977E8F" w:rsidRPr="00F51009" w14:paraId="3A677034" w14:textId="77777777" w:rsidTr="00267C48">
        <w:tc>
          <w:tcPr>
            <w:tcW w:w="490" w:type="dxa"/>
          </w:tcPr>
          <w:p w14:paraId="27203E4D" w14:textId="77777777" w:rsidR="00977E8F" w:rsidRPr="00F51009" w:rsidRDefault="00977E8F" w:rsidP="00267C48">
            <w:pPr>
              <w:pStyle w:val="SectCTableText"/>
              <w:spacing w:before="200" w:after="0" w:line="240" w:lineRule="auto"/>
              <w:ind w:left="0" w:firstLine="0"/>
              <w:rPr>
                <w:color w:val="000000" w:themeColor="text1"/>
              </w:rPr>
            </w:pPr>
          </w:p>
        </w:tc>
        <w:tc>
          <w:tcPr>
            <w:tcW w:w="2595" w:type="dxa"/>
          </w:tcPr>
          <w:p w14:paraId="1B02C7A6" w14:textId="77777777" w:rsidR="00977E8F" w:rsidRPr="00F51009" w:rsidRDefault="00977E8F" w:rsidP="00267C48">
            <w:pPr>
              <w:pStyle w:val="SectCTableText"/>
              <w:spacing w:before="200" w:after="0" w:line="240" w:lineRule="auto"/>
              <w:ind w:left="51" w:firstLine="0"/>
              <w:rPr>
                <w:color w:val="000000" w:themeColor="text1"/>
              </w:rPr>
            </w:pPr>
          </w:p>
        </w:tc>
        <w:tc>
          <w:tcPr>
            <w:tcW w:w="825" w:type="dxa"/>
          </w:tcPr>
          <w:p w14:paraId="54B1DD35" w14:textId="77777777"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3.4</w:t>
            </w:r>
          </w:p>
        </w:tc>
        <w:tc>
          <w:tcPr>
            <w:tcW w:w="5837" w:type="dxa"/>
          </w:tcPr>
          <w:p w14:paraId="4680130B" w14:textId="0A8EB8B9"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Mark out and cut ridge board to length</w:t>
            </w:r>
            <w:r w:rsidR="00011357">
              <w:rPr>
                <w:color w:val="000000" w:themeColor="text1"/>
              </w:rPr>
              <w:t>.</w:t>
            </w:r>
          </w:p>
        </w:tc>
      </w:tr>
      <w:tr w:rsidR="00977E8F" w:rsidRPr="00F51009" w14:paraId="73FDFC6D" w14:textId="77777777" w:rsidTr="00267C48">
        <w:tc>
          <w:tcPr>
            <w:tcW w:w="490" w:type="dxa"/>
          </w:tcPr>
          <w:p w14:paraId="2D484140" w14:textId="77777777" w:rsidR="00977E8F" w:rsidRPr="00F51009" w:rsidRDefault="00977E8F" w:rsidP="00267C48">
            <w:pPr>
              <w:pStyle w:val="SectCTableText"/>
              <w:spacing w:before="200" w:after="0" w:line="240" w:lineRule="auto"/>
              <w:ind w:left="0" w:firstLine="0"/>
              <w:rPr>
                <w:color w:val="000000" w:themeColor="text1"/>
              </w:rPr>
            </w:pPr>
          </w:p>
        </w:tc>
        <w:tc>
          <w:tcPr>
            <w:tcW w:w="2595" w:type="dxa"/>
          </w:tcPr>
          <w:p w14:paraId="47FBFD3B" w14:textId="77777777" w:rsidR="00977E8F" w:rsidRPr="00F51009" w:rsidRDefault="00977E8F" w:rsidP="00267C48">
            <w:pPr>
              <w:pStyle w:val="SectCTableText"/>
              <w:spacing w:before="200" w:after="0" w:line="240" w:lineRule="auto"/>
              <w:ind w:left="51" w:firstLine="0"/>
              <w:rPr>
                <w:color w:val="000000" w:themeColor="text1"/>
              </w:rPr>
            </w:pPr>
          </w:p>
        </w:tc>
        <w:tc>
          <w:tcPr>
            <w:tcW w:w="825" w:type="dxa"/>
          </w:tcPr>
          <w:p w14:paraId="292E9721" w14:textId="77777777"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3.5</w:t>
            </w:r>
          </w:p>
        </w:tc>
        <w:tc>
          <w:tcPr>
            <w:tcW w:w="5837" w:type="dxa"/>
          </w:tcPr>
          <w:p w14:paraId="7B688688" w14:textId="2CE9A952"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Cut common and jack rafters to length, erect gable end rafters and jack rafters and erect ridge</w:t>
            </w:r>
            <w:r w:rsidR="00011357">
              <w:rPr>
                <w:color w:val="000000" w:themeColor="text1"/>
              </w:rPr>
              <w:t>.</w:t>
            </w:r>
          </w:p>
        </w:tc>
      </w:tr>
      <w:tr w:rsidR="00977E8F" w:rsidRPr="00F51009" w14:paraId="1CFFA1D8" w14:textId="77777777" w:rsidTr="00267C48">
        <w:tc>
          <w:tcPr>
            <w:tcW w:w="490" w:type="dxa"/>
          </w:tcPr>
          <w:p w14:paraId="71C9C686" w14:textId="77777777" w:rsidR="00977E8F" w:rsidRPr="00F51009" w:rsidRDefault="00977E8F" w:rsidP="00267C48">
            <w:pPr>
              <w:pStyle w:val="SectCTableText"/>
              <w:spacing w:before="200" w:after="0" w:line="240" w:lineRule="auto"/>
              <w:ind w:left="0" w:firstLine="0"/>
              <w:rPr>
                <w:color w:val="000000" w:themeColor="text1"/>
              </w:rPr>
            </w:pPr>
          </w:p>
        </w:tc>
        <w:tc>
          <w:tcPr>
            <w:tcW w:w="2595" w:type="dxa"/>
          </w:tcPr>
          <w:p w14:paraId="64D1F64B" w14:textId="77777777" w:rsidR="00977E8F" w:rsidRPr="00F51009" w:rsidRDefault="00977E8F" w:rsidP="00267C48">
            <w:pPr>
              <w:pStyle w:val="SectCTableText"/>
              <w:spacing w:before="200" w:after="0" w:line="240" w:lineRule="auto"/>
              <w:ind w:left="51" w:firstLine="0"/>
              <w:rPr>
                <w:color w:val="000000" w:themeColor="text1"/>
              </w:rPr>
            </w:pPr>
          </w:p>
        </w:tc>
        <w:tc>
          <w:tcPr>
            <w:tcW w:w="825" w:type="dxa"/>
          </w:tcPr>
          <w:p w14:paraId="65E27F93" w14:textId="77777777"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3.6</w:t>
            </w:r>
          </w:p>
        </w:tc>
        <w:tc>
          <w:tcPr>
            <w:tcW w:w="5837" w:type="dxa"/>
          </w:tcPr>
          <w:p w14:paraId="3D450C8F" w14:textId="4FD106E8"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Erect remaining common rafters</w:t>
            </w:r>
            <w:r w:rsidR="00011357">
              <w:rPr>
                <w:color w:val="000000" w:themeColor="text1"/>
              </w:rPr>
              <w:t>.</w:t>
            </w:r>
          </w:p>
        </w:tc>
      </w:tr>
      <w:tr w:rsidR="00977E8F" w:rsidRPr="00F51009" w14:paraId="35382372" w14:textId="77777777" w:rsidTr="00267C48">
        <w:tc>
          <w:tcPr>
            <w:tcW w:w="490" w:type="dxa"/>
          </w:tcPr>
          <w:p w14:paraId="15F0916C" w14:textId="77777777" w:rsidR="00977E8F" w:rsidRPr="00F51009" w:rsidRDefault="00977E8F" w:rsidP="00267C48">
            <w:pPr>
              <w:pStyle w:val="SectCTableText"/>
              <w:spacing w:before="200" w:after="0" w:line="240" w:lineRule="auto"/>
              <w:ind w:left="0" w:firstLine="0"/>
              <w:rPr>
                <w:color w:val="000000" w:themeColor="text1"/>
              </w:rPr>
            </w:pPr>
          </w:p>
        </w:tc>
        <w:tc>
          <w:tcPr>
            <w:tcW w:w="2595" w:type="dxa"/>
          </w:tcPr>
          <w:p w14:paraId="49078751" w14:textId="77777777" w:rsidR="00977E8F" w:rsidRPr="00F51009" w:rsidRDefault="00977E8F" w:rsidP="00267C48">
            <w:pPr>
              <w:pStyle w:val="SectCTableText"/>
              <w:spacing w:before="200" w:after="0" w:line="240" w:lineRule="auto"/>
              <w:ind w:left="51" w:firstLine="0"/>
              <w:rPr>
                <w:color w:val="000000" w:themeColor="text1"/>
              </w:rPr>
            </w:pPr>
          </w:p>
        </w:tc>
        <w:tc>
          <w:tcPr>
            <w:tcW w:w="825" w:type="dxa"/>
          </w:tcPr>
          <w:p w14:paraId="40DF1946" w14:textId="77777777"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3.7</w:t>
            </w:r>
          </w:p>
        </w:tc>
        <w:tc>
          <w:tcPr>
            <w:tcW w:w="5837" w:type="dxa"/>
          </w:tcPr>
          <w:p w14:paraId="49D96D05" w14:textId="5F08035F"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Cut and fix hip rafters to specifications</w:t>
            </w:r>
            <w:r w:rsidR="00011357">
              <w:rPr>
                <w:color w:val="000000" w:themeColor="text1"/>
              </w:rPr>
              <w:t>.</w:t>
            </w:r>
          </w:p>
        </w:tc>
      </w:tr>
      <w:tr w:rsidR="00977E8F" w:rsidRPr="00F51009" w14:paraId="6EA10F8B" w14:textId="77777777" w:rsidTr="00267C48">
        <w:tc>
          <w:tcPr>
            <w:tcW w:w="490" w:type="dxa"/>
          </w:tcPr>
          <w:p w14:paraId="51305D76" w14:textId="77777777" w:rsidR="00977E8F" w:rsidRPr="00F51009" w:rsidRDefault="00977E8F" w:rsidP="00267C48">
            <w:pPr>
              <w:pStyle w:val="SectCTableText"/>
              <w:spacing w:before="200" w:after="0" w:line="240" w:lineRule="auto"/>
              <w:ind w:left="0" w:firstLine="0"/>
              <w:rPr>
                <w:color w:val="000000" w:themeColor="text1"/>
              </w:rPr>
            </w:pPr>
          </w:p>
        </w:tc>
        <w:tc>
          <w:tcPr>
            <w:tcW w:w="2595" w:type="dxa"/>
          </w:tcPr>
          <w:p w14:paraId="477E4724" w14:textId="77777777" w:rsidR="00977E8F" w:rsidRPr="00F51009" w:rsidRDefault="00977E8F" w:rsidP="00267C48">
            <w:pPr>
              <w:pStyle w:val="SectCTableText"/>
              <w:spacing w:before="200" w:after="0" w:line="240" w:lineRule="auto"/>
              <w:ind w:left="51" w:firstLine="0"/>
              <w:rPr>
                <w:color w:val="000000" w:themeColor="text1"/>
              </w:rPr>
            </w:pPr>
          </w:p>
        </w:tc>
        <w:tc>
          <w:tcPr>
            <w:tcW w:w="825" w:type="dxa"/>
          </w:tcPr>
          <w:p w14:paraId="527C10A9" w14:textId="450F2FA7"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3.8</w:t>
            </w:r>
          </w:p>
        </w:tc>
        <w:tc>
          <w:tcPr>
            <w:tcW w:w="5837" w:type="dxa"/>
          </w:tcPr>
          <w:p w14:paraId="7C980266" w14:textId="7FFB08BF" w:rsidR="00977E8F" w:rsidRPr="00F51009" w:rsidRDefault="00977E8F" w:rsidP="00267C48">
            <w:pPr>
              <w:pStyle w:val="SectCTableText"/>
              <w:spacing w:before="200" w:after="0" w:line="240" w:lineRule="auto"/>
              <w:ind w:left="51" w:firstLine="0"/>
              <w:rPr>
                <w:rFonts w:eastAsia="Arial"/>
                <w:color w:val="000000" w:themeColor="text1"/>
              </w:rPr>
            </w:pPr>
            <w:r w:rsidRPr="00F51009">
              <w:rPr>
                <w:color w:val="000000" w:themeColor="text1"/>
              </w:rPr>
              <w:t>Cut and fix creeper rafter allowing for overhang</w:t>
            </w:r>
            <w:r w:rsidR="00011357">
              <w:rPr>
                <w:color w:val="000000" w:themeColor="text1"/>
              </w:rPr>
              <w:t>.</w:t>
            </w:r>
          </w:p>
        </w:tc>
      </w:tr>
      <w:tr w:rsidR="00977E8F" w:rsidRPr="00F51009" w14:paraId="18969755" w14:textId="77777777" w:rsidTr="00267C48">
        <w:tc>
          <w:tcPr>
            <w:tcW w:w="490" w:type="dxa"/>
          </w:tcPr>
          <w:p w14:paraId="035D5C37" w14:textId="77777777" w:rsidR="00977E8F" w:rsidRPr="00F51009" w:rsidRDefault="00977E8F" w:rsidP="00267C48">
            <w:pPr>
              <w:pStyle w:val="SectCTableText"/>
              <w:spacing w:before="200" w:after="0" w:line="240" w:lineRule="auto"/>
              <w:ind w:left="0" w:firstLine="0"/>
              <w:rPr>
                <w:color w:val="000000" w:themeColor="text1"/>
              </w:rPr>
            </w:pPr>
          </w:p>
        </w:tc>
        <w:tc>
          <w:tcPr>
            <w:tcW w:w="2595" w:type="dxa"/>
          </w:tcPr>
          <w:p w14:paraId="2FA76972" w14:textId="77777777" w:rsidR="00977E8F" w:rsidRPr="00F51009" w:rsidRDefault="00977E8F" w:rsidP="00267C48">
            <w:pPr>
              <w:pStyle w:val="SectCTableText"/>
              <w:spacing w:before="200" w:after="0" w:line="240" w:lineRule="auto"/>
              <w:ind w:left="51" w:firstLine="0"/>
              <w:rPr>
                <w:color w:val="000000" w:themeColor="text1"/>
              </w:rPr>
            </w:pPr>
          </w:p>
        </w:tc>
        <w:tc>
          <w:tcPr>
            <w:tcW w:w="825" w:type="dxa"/>
          </w:tcPr>
          <w:p w14:paraId="44850E7C" w14:textId="423FEB96"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3.9</w:t>
            </w:r>
          </w:p>
        </w:tc>
        <w:tc>
          <w:tcPr>
            <w:tcW w:w="5837" w:type="dxa"/>
          </w:tcPr>
          <w:p w14:paraId="3F897D3E" w14:textId="4F9152C7" w:rsidR="00977E8F" w:rsidRPr="00F51009" w:rsidRDefault="00977E8F" w:rsidP="00267C48">
            <w:pPr>
              <w:pStyle w:val="SectCTableText"/>
              <w:spacing w:before="200" w:after="0" w:line="240" w:lineRule="auto"/>
              <w:ind w:left="51" w:firstLine="0"/>
              <w:rPr>
                <w:rFonts w:eastAsia="Arial"/>
                <w:color w:val="000000" w:themeColor="text1"/>
              </w:rPr>
            </w:pPr>
            <w:r w:rsidRPr="00F51009">
              <w:rPr>
                <w:color w:val="000000" w:themeColor="text1"/>
              </w:rPr>
              <w:t>Construct gable end wall and install outriggers</w:t>
            </w:r>
            <w:r w:rsidR="00011357">
              <w:rPr>
                <w:color w:val="000000" w:themeColor="text1"/>
              </w:rPr>
              <w:t>.</w:t>
            </w:r>
          </w:p>
        </w:tc>
      </w:tr>
      <w:tr w:rsidR="00977E8F" w:rsidRPr="00F51009" w14:paraId="14AF2C88" w14:textId="77777777" w:rsidTr="00267C48">
        <w:tc>
          <w:tcPr>
            <w:tcW w:w="490" w:type="dxa"/>
          </w:tcPr>
          <w:p w14:paraId="45B4A2F5" w14:textId="77777777" w:rsidR="00977E8F" w:rsidRPr="00F51009" w:rsidRDefault="00977E8F" w:rsidP="00267C48">
            <w:pPr>
              <w:pStyle w:val="SectCTableText"/>
              <w:spacing w:before="200" w:after="0" w:line="240" w:lineRule="auto"/>
              <w:ind w:left="0" w:firstLine="0"/>
              <w:rPr>
                <w:color w:val="000000" w:themeColor="text1"/>
              </w:rPr>
            </w:pPr>
            <w:r w:rsidRPr="00F51009">
              <w:rPr>
                <w:color w:val="000000" w:themeColor="text1"/>
              </w:rPr>
              <w:t>4.</w:t>
            </w:r>
          </w:p>
        </w:tc>
        <w:tc>
          <w:tcPr>
            <w:tcW w:w="2595" w:type="dxa"/>
          </w:tcPr>
          <w:p w14:paraId="3DDC62FA" w14:textId="053B0C50"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Complete roof frames</w:t>
            </w:r>
          </w:p>
        </w:tc>
        <w:tc>
          <w:tcPr>
            <w:tcW w:w="825" w:type="dxa"/>
          </w:tcPr>
          <w:p w14:paraId="4ACDDFB8" w14:textId="77777777"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4.1</w:t>
            </w:r>
          </w:p>
        </w:tc>
        <w:tc>
          <w:tcPr>
            <w:tcW w:w="5837" w:type="dxa"/>
          </w:tcPr>
          <w:p w14:paraId="570C79F2" w14:textId="72E06546" w:rsidR="00977E8F" w:rsidRPr="00F51009" w:rsidRDefault="00977E8F" w:rsidP="00267C48">
            <w:pPr>
              <w:pStyle w:val="SectCTableText"/>
              <w:spacing w:before="200" w:after="0" w:line="240" w:lineRule="auto"/>
              <w:ind w:left="51" w:firstLine="0"/>
              <w:rPr>
                <w:rFonts w:eastAsia="Arial"/>
                <w:color w:val="000000" w:themeColor="text1"/>
              </w:rPr>
            </w:pPr>
            <w:r w:rsidRPr="00F51009">
              <w:rPr>
                <w:rFonts w:eastAsia="Arial"/>
                <w:color w:val="000000" w:themeColor="text1"/>
              </w:rPr>
              <w:t>Cut and install collar ties to specifications</w:t>
            </w:r>
            <w:r w:rsidR="00011357">
              <w:rPr>
                <w:rFonts w:eastAsia="Arial"/>
                <w:color w:val="000000" w:themeColor="text1"/>
              </w:rPr>
              <w:t>.</w:t>
            </w:r>
          </w:p>
        </w:tc>
      </w:tr>
      <w:tr w:rsidR="00977E8F" w:rsidRPr="00F51009" w14:paraId="1ECDF593" w14:textId="77777777" w:rsidTr="00267C48">
        <w:tc>
          <w:tcPr>
            <w:tcW w:w="490" w:type="dxa"/>
          </w:tcPr>
          <w:p w14:paraId="1F4C1B4D" w14:textId="77777777" w:rsidR="00977E8F" w:rsidRPr="00F51009" w:rsidRDefault="00977E8F" w:rsidP="00267C48">
            <w:pPr>
              <w:pStyle w:val="SectCTableText"/>
              <w:spacing w:before="200" w:after="0" w:line="240" w:lineRule="auto"/>
              <w:ind w:left="0" w:firstLine="0"/>
              <w:rPr>
                <w:color w:val="000000" w:themeColor="text1"/>
              </w:rPr>
            </w:pPr>
          </w:p>
        </w:tc>
        <w:tc>
          <w:tcPr>
            <w:tcW w:w="2595" w:type="dxa"/>
          </w:tcPr>
          <w:p w14:paraId="45C00DCC" w14:textId="77777777" w:rsidR="00977E8F" w:rsidRPr="00F51009" w:rsidRDefault="00977E8F" w:rsidP="00267C48">
            <w:pPr>
              <w:pStyle w:val="SectCTableText"/>
              <w:spacing w:before="200" w:after="0" w:line="240" w:lineRule="auto"/>
              <w:ind w:left="51" w:firstLine="0"/>
            </w:pPr>
          </w:p>
        </w:tc>
        <w:tc>
          <w:tcPr>
            <w:tcW w:w="825" w:type="dxa"/>
          </w:tcPr>
          <w:p w14:paraId="73DE271E" w14:textId="77777777"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4.2</w:t>
            </w:r>
          </w:p>
        </w:tc>
        <w:tc>
          <w:tcPr>
            <w:tcW w:w="5837" w:type="dxa"/>
          </w:tcPr>
          <w:p w14:paraId="2C8FAC33" w14:textId="178EDE53" w:rsidR="00977E8F" w:rsidRPr="00F51009" w:rsidRDefault="00977E8F" w:rsidP="00267C48">
            <w:pPr>
              <w:pStyle w:val="SectCTableText"/>
              <w:spacing w:before="200" w:after="0" w:line="240" w:lineRule="auto"/>
              <w:ind w:left="51" w:firstLine="0"/>
              <w:rPr>
                <w:color w:val="000000" w:themeColor="text1"/>
              </w:rPr>
            </w:pPr>
            <w:r w:rsidRPr="00F51009">
              <w:rPr>
                <w:rFonts w:eastAsia="Arial"/>
                <w:color w:val="000000" w:themeColor="text1"/>
              </w:rPr>
              <w:t>Set out for eave length and cut to straight line</w:t>
            </w:r>
            <w:r w:rsidR="00011357">
              <w:rPr>
                <w:rFonts w:eastAsia="Arial"/>
                <w:color w:val="000000" w:themeColor="text1"/>
              </w:rPr>
              <w:t>.</w:t>
            </w:r>
          </w:p>
        </w:tc>
      </w:tr>
      <w:tr w:rsidR="00977E8F" w:rsidRPr="00F51009" w14:paraId="36846A41" w14:textId="77777777" w:rsidTr="00267C48">
        <w:tc>
          <w:tcPr>
            <w:tcW w:w="490" w:type="dxa"/>
          </w:tcPr>
          <w:p w14:paraId="105B9417" w14:textId="77777777" w:rsidR="00977E8F" w:rsidRPr="00F51009" w:rsidRDefault="00977E8F" w:rsidP="00267C48">
            <w:pPr>
              <w:pStyle w:val="SectCTableText"/>
              <w:spacing w:before="200" w:after="0" w:line="240" w:lineRule="auto"/>
              <w:ind w:left="0" w:firstLine="0"/>
              <w:rPr>
                <w:color w:val="000000" w:themeColor="text1"/>
              </w:rPr>
            </w:pPr>
          </w:p>
        </w:tc>
        <w:tc>
          <w:tcPr>
            <w:tcW w:w="2595" w:type="dxa"/>
          </w:tcPr>
          <w:p w14:paraId="244CF1C7" w14:textId="77777777" w:rsidR="00977E8F" w:rsidRPr="00F51009" w:rsidRDefault="00977E8F" w:rsidP="00267C48">
            <w:pPr>
              <w:pStyle w:val="SectCTableText"/>
              <w:spacing w:before="200" w:after="0" w:line="240" w:lineRule="auto"/>
              <w:ind w:left="51" w:firstLine="0"/>
            </w:pPr>
          </w:p>
        </w:tc>
        <w:tc>
          <w:tcPr>
            <w:tcW w:w="825" w:type="dxa"/>
          </w:tcPr>
          <w:p w14:paraId="36E41458" w14:textId="344B4287"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4.3</w:t>
            </w:r>
          </w:p>
        </w:tc>
        <w:tc>
          <w:tcPr>
            <w:tcW w:w="5837" w:type="dxa"/>
          </w:tcPr>
          <w:p w14:paraId="66ED3E85" w14:textId="444274F2" w:rsidR="00977E8F" w:rsidRPr="00F51009" w:rsidRDefault="00977E8F" w:rsidP="00267C48">
            <w:pPr>
              <w:pStyle w:val="SectCTableText"/>
              <w:spacing w:before="200" w:after="0" w:line="240" w:lineRule="auto"/>
              <w:ind w:left="51" w:firstLine="0"/>
              <w:rPr>
                <w:color w:val="000000" w:themeColor="text1"/>
              </w:rPr>
            </w:pPr>
            <w:r w:rsidRPr="00F51009">
              <w:rPr>
                <w:rFonts w:eastAsia="Arial"/>
                <w:color w:val="000000" w:themeColor="text1"/>
              </w:rPr>
              <w:t>Install facia and barge boards to specifications</w:t>
            </w:r>
            <w:r w:rsidR="00011357">
              <w:rPr>
                <w:rFonts w:eastAsia="Arial"/>
                <w:color w:val="000000" w:themeColor="text1"/>
              </w:rPr>
              <w:t>.</w:t>
            </w:r>
          </w:p>
        </w:tc>
      </w:tr>
      <w:tr w:rsidR="00977E8F" w:rsidRPr="00F51009" w14:paraId="24974B6F" w14:textId="77777777" w:rsidTr="00267C48">
        <w:tc>
          <w:tcPr>
            <w:tcW w:w="490" w:type="dxa"/>
          </w:tcPr>
          <w:p w14:paraId="59DFD6D0" w14:textId="77777777" w:rsidR="00977E8F" w:rsidRPr="00F51009" w:rsidRDefault="00977E8F" w:rsidP="00267C48">
            <w:pPr>
              <w:pStyle w:val="SectCTableText"/>
              <w:spacing w:before="200" w:after="0" w:line="240" w:lineRule="auto"/>
              <w:ind w:left="0" w:firstLine="0"/>
              <w:rPr>
                <w:color w:val="000000" w:themeColor="text1"/>
              </w:rPr>
            </w:pPr>
          </w:p>
        </w:tc>
        <w:tc>
          <w:tcPr>
            <w:tcW w:w="2595" w:type="dxa"/>
          </w:tcPr>
          <w:p w14:paraId="7B40C007" w14:textId="77777777" w:rsidR="00977E8F" w:rsidRPr="00F51009" w:rsidRDefault="00977E8F" w:rsidP="00267C48">
            <w:pPr>
              <w:pStyle w:val="SectCTableText"/>
              <w:spacing w:before="200" w:after="0" w:line="240" w:lineRule="auto"/>
              <w:ind w:left="51" w:firstLine="0"/>
            </w:pPr>
          </w:p>
        </w:tc>
        <w:tc>
          <w:tcPr>
            <w:tcW w:w="825" w:type="dxa"/>
          </w:tcPr>
          <w:p w14:paraId="7E13BDE8" w14:textId="157B80C4"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4.4</w:t>
            </w:r>
          </w:p>
        </w:tc>
        <w:tc>
          <w:tcPr>
            <w:tcW w:w="5837" w:type="dxa"/>
          </w:tcPr>
          <w:p w14:paraId="566966BD" w14:textId="22F705EC" w:rsidR="00977E8F" w:rsidRPr="00F51009" w:rsidRDefault="00977E8F" w:rsidP="00267C48">
            <w:pPr>
              <w:pStyle w:val="SectCTableText"/>
              <w:spacing w:before="200" w:after="0" w:line="240" w:lineRule="auto"/>
              <w:ind w:left="51" w:firstLine="0"/>
              <w:rPr>
                <w:color w:val="000000" w:themeColor="text1"/>
              </w:rPr>
            </w:pPr>
            <w:r w:rsidRPr="00F51009">
              <w:rPr>
                <w:rFonts w:eastAsia="Arial"/>
                <w:color w:val="000000" w:themeColor="text1"/>
              </w:rPr>
              <w:t xml:space="preserve">Complete </w:t>
            </w:r>
            <w:r w:rsidRPr="00F51009">
              <w:rPr>
                <w:color w:val="000000" w:themeColor="text1"/>
              </w:rPr>
              <w:t>roof framing</w:t>
            </w:r>
            <w:r w:rsidRPr="00F51009">
              <w:rPr>
                <w:rFonts w:eastAsia="Arial"/>
                <w:color w:val="000000" w:themeColor="text1"/>
              </w:rPr>
              <w:t xml:space="preserve"> by installing remaining blocks and trimmers</w:t>
            </w:r>
            <w:r w:rsidR="00011357">
              <w:rPr>
                <w:rFonts w:eastAsia="Arial"/>
                <w:color w:val="000000" w:themeColor="text1"/>
              </w:rPr>
              <w:t>.</w:t>
            </w:r>
          </w:p>
        </w:tc>
      </w:tr>
      <w:tr w:rsidR="00977E8F" w:rsidRPr="00F51009" w14:paraId="430034BE" w14:textId="77777777" w:rsidTr="00267C48">
        <w:tc>
          <w:tcPr>
            <w:tcW w:w="490" w:type="dxa"/>
          </w:tcPr>
          <w:p w14:paraId="58BB5DBF" w14:textId="6BDD8B70" w:rsidR="00977E8F" w:rsidRPr="00F51009" w:rsidRDefault="00977E8F" w:rsidP="00267C48">
            <w:pPr>
              <w:pStyle w:val="SectCTableText"/>
              <w:spacing w:before="200" w:after="0" w:line="240" w:lineRule="auto"/>
              <w:ind w:left="0" w:firstLine="0"/>
              <w:rPr>
                <w:color w:val="000000" w:themeColor="text1"/>
              </w:rPr>
            </w:pPr>
            <w:r w:rsidRPr="00F51009">
              <w:rPr>
                <w:color w:val="000000" w:themeColor="text1"/>
              </w:rPr>
              <w:t>5.</w:t>
            </w:r>
          </w:p>
        </w:tc>
        <w:tc>
          <w:tcPr>
            <w:tcW w:w="2595" w:type="dxa"/>
          </w:tcPr>
          <w:p w14:paraId="27084D51" w14:textId="2C31E664" w:rsidR="00977E8F" w:rsidRPr="00F51009" w:rsidRDefault="00977E8F" w:rsidP="00267C48">
            <w:pPr>
              <w:pStyle w:val="SectCTableText"/>
              <w:spacing w:before="200" w:after="0" w:line="240" w:lineRule="auto"/>
              <w:ind w:left="51" w:firstLine="0"/>
            </w:pPr>
            <w:r w:rsidRPr="00F51009">
              <w:t>Clean up</w:t>
            </w:r>
          </w:p>
        </w:tc>
        <w:tc>
          <w:tcPr>
            <w:tcW w:w="825" w:type="dxa"/>
          </w:tcPr>
          <w:p w14:paraId="048AE99B" w14:textId="116048E5"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5.1</w:t>
            </w:r>
          </w:p>
        </w:tc>
        <w:tc>
          <w:tcPr>
            <w:tcW w:w="5837" w:type="dxa"/>
          </w:tcPr>
          <w:p w14:paraId="6030963B" w14:textId="71710B08"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Clear work area and dispose of, reuse or recycle materials in accordance with legislation, regulations and codes of practice and work instructions</w:t>
            </w:r>
            <w:r w:rsidR="00011357">
              <w:rPr>
                <w:color w:val="000000" w:themeColor="text1"/>
              </w:rPr>
              <w:t>.</w:t>
            </w:r>
          </w:p>
        </w:tc>
      </w:tr>
      <w:tr w:rsidR="00977E8F" w:rsidRPr="00F51009" w14:paraId="4785325D" w14:textId="77777777" w:rsidTr="00267C48">
        <w:trPr>
          <w:trHeight w:val="830"/>
        </w:trPr>
        <w:tc>
          <w:tcPr>
            <w:tcW w:w="490" w:type="dxa"/>
          </w:tcPr>
          <w:p w14:paraId="4CC7CCE0" w14:textId="77777777" w:rsidR="00977E8F" w:rsidRPr="00F51009" w:rsidRDefault="00977E8F" w:rsidP="00267C48">
            <w:pPr>
              <w:pStyle w:val="SectCTableText"/>
              <w:spacing w:before="200" w:after="0" w:line="240" w:lineRule="auto"/>
              <w:ind w:left="0" w:firstLine="0"/>
              <w:rPr>
                <w:color w:val="000000" w:themeColor="text1"/>
              </w:rPr>
            </w:pPr>
          </w:p>
        </w:tc>
        <w:tc>
          <w:tcPr>
            <w:tcW w:w="2595" w:type="dxa"/>
          </w:tcPr>
          <w:p w14:paraId="280B796E" w14:textId="77777777" w:rsidR="00977E8F" w:rsidRPr="00F51009" w:rsidRDefault="00977E8F" w:rsidP="00267C48">
            <w:pPr>
              <w:pStyle w:val="SectCTableText"/>
              <w:spacing w:before="200" w:after="0" w:line="240" w:lineRule="auto"/>
              <w:ind w:left="51" w:firstLine="0"/>
            </w:pPr>
          </w:p>
        </w:tc>
        <w:tc>
          <w:tcPr>
            <w:tcW w:w="825" w:type="dxa"/>
          </w:tcPr>
          <w:p w14:paraId="5B3E3272" w14:textId="6B6D616F"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5.2</w:t>
            </w:r>
          </w:p>
        </w:tc>
        <w:tc>
          <w:tcPr>
            <w:tcW w:w="5837" w:type="dxa"/>
          </w:tcPr>
          <w:p w14:paraId="7C22362C" w14:textId="0FF66B5F" w:rsidR="00977E8F" w:rsidRPr="00F51009" w:rsidRDefault="00977E8F" w:rsidP="00267C48">
            <w:pPr>
              <w:pStyle w:val="SectCTableText"/>
              <w:spacing w:before="200" w:after="0" w:line="240" w:lineRule="auto"/>
              <w:ind w:left="51" w:firstLine="0"/>
              <w:rPr>
                <w:color w:val="000000" w:themeColor="text1"/>
              </w:rPr>
            </w:pPr>
            <w:r w:rsidRPr="00F51009">
              <w:rPr>
                <w:color w:val="000000" w:themeColor="text1"/>
              </w:rPr>
              <w:t>Clean and store tools and equipment after use by following safe working practices</w:t>
            </w:r>
            <w:r w:rsidR="00011357">
              <w:rPr>
                <w:color w:val="000000" w:themeColor="text1"/>
              </w:rPr>
              <w:t>.</w:t>
            </w:r>
          </w:p>
        </w:tc>
      </w:tr>
      <w:tr w:rsidR="00977E8F" w:rsidRPr="00F51009" w14:paraId="27ED0DAE" w14:textId="77777777" w:rsidTr="00267C48">
        <w:tc>
          <w:tcPr>
            <w:tcW w:w="9747" w:type="dxa"/>
            <w:gridSpan w:val="4"/>
          </w:tcPr>
          <w:p w14:paraId="5E52C218" w14:textId="77777777" w:rsidR="00977E8F" w:rsidRPr="00F51009" w:rsidRDefault="00977E8F" w:rsidP="00267C48">
            <w:pPr>
              <w:pStyle w:val="SectCTableText"/>
              <w:spacing w:before="280" w:after="0" w:line="240" w:lineRule="auto"/>
              <w:ind w:left="0" w:firstLine="0"/>
              <w:rPr>
                <w:b/>
                <w:color w:val="000000" w:themeColor="text1"/>
              </w:rPr>
            </w:pPr>
            <w:r w:rsidRPr="00F51009">
              <w:rPr>
                <w:b/>
                <w:color w:val="000000" w:themeColor="text1"/>
              </w:rPr>
              <w:t>REQUIRED SKILLS AND KNOWLEDGE</w:t>
            </w:r>
          </w:p>
        </w:tc>
      </w:tr>
      <w:tr w:rsidR="00977E8F" w:rsidRPr="00F51009" w14:paraId="48C3AFD3" w14:textId="77777777" w:rsidTr="00267C48">
        <w:tc>
          <w:tcPr>
            <w:tcW w:w="9747" w:type="dxa"/>
            <w:gridSpan w:val="4"/>
          </w:tcPr>
          <w:p w14:paraId="4C328275" w14:textId="77777777" w:rsidR="00977E8F" w:rsidRPr="00F51009" w:rsidRDefault="00977E8F" w:rsidP="00977E8F">
            <w:pPr>
              <w:pStyle w:val="SectCTableText"/>
              <w:spacing w:after="0" w:line="240" w:lineRule="auto"/>
              <w:ind w:left="0" w:firstLine="0"/>
              <w:rPr>
                <w:i/>
                <w:color w:val="000000" w:themeColor="text1"/>
                <w:sz w:val="20"/>
              </w:rPr>
            </w:pPr>
            <w:r w:rsidRPr="00F51009">
              <w:rPr>
                <w:i/>
                <w:color w:val="000000" w:themeColor="text1"/>
                <w:sz w:val="20"/>
              </w:rPr>
              <w:t>This describes the essential skills and knowledge and their level, required for this unit.</w:t>
            </w:r>
          </w:p>
        </w:tc>
      </w:tr>
      <w:tr w:rsidR="00977E8F" w:rsidRPr="00F51009" w14:paraId="6E49167A" w14:textId="77777777" w:rsidTr="00267C48">
        <w:tc>
          <w:tcPr>
            <w:tcW w:w="3085" w:type="dxa"/>
            <w:gridSpan w:val="2"/>
          </w:tcPr>
          <w:p w14:paraId="163D0C05" w14:textId="77777777" w:rsidR="00977E8F" w:rsidRPr="00F51009" w:rsidRDefault="00977E8F" w:rsidP="00267C48">
            <w:pPr>
              <w:pStyle w:val="SectCTableText"/>
              <w:spacing w:after="0" w:line="240" w:lineRule="auto"/>
              <w:ind w:left="0" w:firstLine="0"/>
              <w:rPr>
                <w:color w:val="000000" w:themeColor="text1"/>
              </w:rPr>
            </w:pPr>
            <w:r w:rsidRPr="00F51009">
              <w:t>Required skills:</w:t>
            </w:r>
          </w:p>
        </w:tc>
        <w:tc>
          <w:tcPr>
            <w:tcW w:w="825" w:type="dxa"/>
          </w:tcPr>
          <w:p w14:paraId="3F02D18A" w14:textId="77777777" w:rsidR="00977E8F" w:rsidRPr="00F51009" w:rsidRDefault="00977E8F" w:rsidP="00267C48">
            <w:pPr>
              <w:pStyle w:val="SectCTableText"/>
              <w:spacing w:after="0" w:line="240" w:lineRule="auto"/>
              <w:ind w:left="0" w:firstLine="0"/>
              <w:rPr>
                <w:color w:val="000000" w:themeColor="text1"/>
              </w:rPr>
            </w:pPr>
          </w:p>
        </w:tc>
        <w:tc>
          <w:tcPr>
            <w:tcW w:w="5837" w:type="dxa"/>
          </w:tcPr>
          <w:p w14:paraId="6A2D7E09" w14:textId="77777777" w:rsidR="00977E8F" w:rsidRPr="00F51009" w:rsidRDefault="00977E8F" w:rsidP="00267C48">
            <w:pPr>
              <w:pStyle w:val="SectCTableText"/>
              <w:spacing w:after="0" w:line="240" w:lineRule="auto"/>
              <w:ind w:left="0" w:firstLine="0"/>
              <w:rPr>
                <w:color w:val="000000" w:themeColor="text1"/>
              </w:rPr>
            </w:pPr>
          </w:p>
        </w:tc>
      </w:tr>
      <w:tr w:rsidR="00977E8F" w:rsidRPr="00F51009" w14:paraId="70857E54" w14:textId="77777777" w:rsidTr="00267C48">
        <w:trPr>
          <w:trHeight w:val="1840"/>
        </w:trPr>
        <w:tc>
          <w:tcPr>
            <w:tcW w:w="9747" w:type="dxa"/>
            <w:gridSpan w:val="4"/>
          </w:tcPr>
          <w:p w14:paraId="04F04627" w14:textId="77777777" w:rsidR="00977E8F" w:rsidRPr="00F51009" w:rsidRDefault="00977E8F" w:rsidP="00267C48">
            <w:pPr>
              <w:pStyle w:val="BBul"/>
              <w:spacing w:before="60"/>
            </w:pPr>
            <w:r w:rsidRPr="00F51009">
              <w:t>reading skills to interpret documentation, drawings, specifications and instructions</w:t>
            </w:r>
          </w:p>
          <w:p w14:paraId="10BFF527" w14:textId="77777777" w:rsidR="00977E8F" w:rsidRPr="00F51009" w:rsidRDefault="00977E8F" w:rsidP="00267C48">
            <w:pPr>
              <w:pStyle w:val="BBul"/>
              <w:spacing w:before="60"/>
            </w:pPr>
            <w:r w:rsidRPr="00F51009">
              <w:t>writing skills to complete basic documentation</w:t>
            </w:r>
          </w:p>
          <w:p w14:paraId="2F2C8860" w14:textId="77777777" w:rsidR="00977E8F" w:rsidRPr="00F51009" w:rsidRDefault="00977E8F" w:rsidP="00267C48">
            <w:pPr>
              <w:pStyle w:val="BBul"/>
              <w:spacing w:before="60"/>
            </w:pPr>
            <w:r w:rsidRPr="00F51009">
              <w:t>oral communication skills to:</w:t>
            </w:r>
          </w:p>
          <w:p w14:paraId="5A788EFC" w14:textId="58E3EDFB" w:rsidR="00977E8F" w:rsidRPr="00F51009" w:rsidRDefault="00977E8F" w:rsidP="00267C48">
            <w:pPr>
              <w:pStyle w:val="Dash"/>
              <w:spacing w:before="40"/>
            </w:pPr>
            <w:r w:rsidRPr="00F51009">
              <w:t>use appropriate terminology for roof framing tasks</w:t>
            </w:r>
          </w:p>
          <w:p w14:paraId="5E1237A8" w14:textId="77777777" w:rsidR="00977E8F" w:rsidRPr="00F51009" w:rsidRDefault="00977E8F" w:rsidP="00267C48">
            <w:pPr>
              <w:pStyle w:val="Dash"/>
              <w:spacing w:before="40"/>
            </w:pPr>
            <w:r w:rsidRPr="00F51009">
              <w:t>use questioning to identify and confirm task requirements</w:t>
            </w:r>
          </w:p>
          <w:p w14:paraId="7FE61A66" w14:textId="77777777" w:rsidR="00977E8F" w:rsidRPr="00F51009" w:rsidRDefault="00977E8F" w:rsidP="00267C48">
            <w:pPr>
              <w:pStyle w:val="Dash"/>
              <w:spacing w:before="40"/>
            </w:pPr>
            <w:r w:rsidRPr="00F51009">
              <w:t>report incidences and faults</w:t>
            </w:r>
          </w:p>
          <w:p w14:paraId="67A782CF" w14:textId="77777777" w:rsidR="00267C48" w:rsidRPr="00F51009" w:rsidRDefault="00267C48" w:rsidP="00267C48">
            <w:pPr>
              <w:pStyle w:val="BBul"/>
              <w:spacing w:before="60"/>
            </w:pPr>
            <w:r w:rsidRPr="00F51009">
              <w:t>numeracy skills to:</w:t>
            </w:r>
          </w:p>
          <w:p w14:paraId="20523716" w14:textId="77777777" w:rsidR="00267C48" w:rsidRPr="00F51009" w:rsidRDefault="00267C48" w:rsidP="00267C48">
            <w:pPr>
              <w:pStyle w:val="Dash"/>
              <w:spacing w:before="40"/>
            </w:pPr>
            <w:r w:rsidRPr="00F51009">
              <w:t>complete measurements and calculations for material requirements</w:t>
            </w:r>
          </w:p>
          <w:p w14:paraId="51602558" w14:textId="33AB1174" w:rsidR="00267C48" w:rsidRPr="00F51009" w:rsidRDefault="00267C48" w:rsidP="00267C48">
            <w:pPr>
              <w:pStyle w:val="Dash"/>
              <w:spacing w:before="40"/>
            </w:pPr>
            <w:r w:rsidRPr="00F51009">
              <w:t>determine dimensions against specifications for set out and construction</w:t>
            </w:r>
          </w:p>
        </w:tc>
      </w:tr>
    </w:tbl>
    <w:p w14:paraId="65A4F599" w14:textId="77777777" w:rsidR="00267C48" w:rsidRPr="00F51009" w:rsidRDefault="00267C48">
      <w:r w:rsidRPr="00F51009">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267C48" w:rsidRPr="00F51009" w14:paraId="3CBE99AC" w14:textId="77777777" w:rsidTr="00267C48">
        <w:trPr>
          <w:gridAfter w:val="4"/>
          <w:wAfter w:w="11674" w:type="dxa"/>
          <w:trHeight w:val="20"/>
        </w:trPr>
        <w:tc>
          <w:tcPr>
            <w:tcW w:w="9747" w:type="dxa"/>
            <w:gridSpan w:val="2"/>
          </w:tcPr>
          <w:p w14:paraId="51491333" w14:textId="43BDDBC5" w:rsidR="00267C48" w:rsidRPr="00F51009" w:rsidRDefault="00267C48" w:rsidP="00267C48">
            <w:pPr>
              <w:pStyle w:val="BBul"/>
            </w:pPr>
            <w:r w:rsidRPr="00F51009">
              <w:lastRenderedPageBreak/>
              <w:t>teamwork skills to ensure a safe working environment</w:t>
            </w:r>
          </w:p>
          <w:p w14:paraId="7B726297" w14:textId="77777777" w:rsidR="00267C48" w:rsidRPr="00F51009" w:rsidRDefault="00267C48" w:rsidP="00267C48">
            <w:pPr>
              <w:pStyle w:val="BBul"/>
            </w:pPr>
            <w:r w:rsidRPr="00F51009">
              <w:t>planning and organising skills to:</w:t>
            </w:r>
          </w:p>
          <w:p w14:paraId="6E3D3D9A" w14:textId="77777777" w:rsidR="00267C48" w:rsidRPr="00F51009" w:rsidRDefault="00267C48" w:rsidP="00267C48">
            <w:pPr>
              <w:pStyle w:val="Dash"/>
            </w:pPr>
            <w:r w:rsidRPr="00F51009">
              <w:t xml:space="preserve">identify and obtain tools, equipment and materials required for roof framing </w:t>
            </w:r>
          </w:p>
          <w:p w14:paraId="02D2355D" w14:textId="3E713BCD" w:rsidR="00267C48" w:rsidRPr="00F51009" w:rsidRDefault="00267C48" w:rsidP="00267C48">
            <w:pPr>
              <w:pStyle w:val="BBul"/>
            </w:pPr>
            <w:r w:rsidRPr="00F51009">
              <w:t>plan and complete tasks in appropriate sequence to avoid backtracking and rework</w:t>
            </w:r>
          </w:p>
          <w:p w14:paraId="1725377E" w14:textId="2DF749AD" w:rsidR="00267C48" w:rsidRPr="00F51009" w:rsidRDefault="00267C48" w:rsidP="00267C48">
            <w:pPr>
              <w:pStyle w:val="BBul"/>
            </w:pPr>
            <w:r w:rsidRPr="00F51009">
              <w:t>self management skills to:</w:t>
            </w:r>
          </w:p>
          <w:p w14:paraId="09CE9E90" w14:textId="77777777" w:rsidR="00267C48" w:rsidRPr="00F51009" w:rsidRDefault="00267C48" w:rsidP="00267C48">
            <w:pPr>
              <w:pStyle w:val="Dash"/>
              <w:spacing w:before="40"/>
            </w:pPr>
            <w:r w:rsidRPr="00F51009">
              <w:t xml:space="preserve">follow instructions </w:t>
            </w:r>
          </w:p>
          <w:p w14:paraId="56A5C038" w14:textId="77777777" w:rsidR="00267C48" w:rsidRPr="00F51009" w:rsidRDefault="00267C48" w:rsidP="00267C48">
            <w:pPr>
              <w:pStyle w:val="Dash"/>
              <w:spacing w:before="40"/>
            </w:pPr>
            <w:r w:rsidRPr="00F51009">
              <w:t>manage workspace</w:t>
            </w:r>
          </w:p>
          <w:p w14:paraId="7DFF0DBA" w14:textId="2427A907" w:rsidR="00267C48" w:rsidRPr="00F51009" w:rsidRDefault="00267C48" w:rsidP="00267C48">
            <w:pPr>
              <w:pStyle w:val="BBul"/>
            </w:pPr>
            <w:r w:rsidRPr="00F51009">
              <w:t>technology skills to safely use, handle and maintain tools and equipment.</w:t>
            </w:r>
          </w:p>
        </w:tc>
      </w:tr>
      <w:tr w:rsidR="00977E8F" w:rsidRPr="00F51009" w14:paraId="4DE0B3FA" w14:textId="77777777" w:rsidTr="00267C48">
        <w:trPr>
          <w:trHeight w:val="20"/>
        </w:trPr>
        <w:tc>
          <w:tcPr>
            <w:tcW w:w="9747" w:type="dxa"/>
            <w:gridSpan w:val="2"/>
          </w:tcPr>
          <w:p w14:paraId="360C5031" w14:textId="77777777" w:rsidR="00977E8F" w:rsidRPr="00F51009" w:rsidRDefault="00977E8F" w:rsidP="00977E8F">
            <w:pPr>
              <w:pStyle w:val="SectCTableText"/>
              <w:spacing w:before="240" w:after="0" w:line="240" w:lineRule="auto"/>
              <w:ind w:left="0"/>
            </w:pPr>
            <w:r w:rsidRPr="00F51009">
              <w:t>Required knowledge:</w:t>
            </w:r>
          </w:p>
        </w:tc>
        <w:tc>
          <w:tcPr>
            <w:tcW w:w="5837" w:type="dxa"/>
            <w:gridSpan w:val="3"/>
          </w:tcPr>
          <w:p w14:paraId="116D3880" w14:textId="77777777" w:rsidR="00977E8F" w:rsidRPr="00F51009" w:rsidRDefault="00977E8F" w:rsidP="00977E8F">
            <w:pPr>
              <w:spacing w:before="0" w:line="240" w:lineRule="auto"/>
            </w:pPr>
          </w:p>
        </w:tc>
        <w:tc>
          <w:tcPr>
            <w:tcW w:w="5837" w:type="dxa"/>
          </w:tcPr>
          <w:p w14:paraId="261D5208" w14:textId="77777777" w:rsidR="00977E8F" w:rsidRPr="00F51009" w:rsidRDefault="00977E8F" w:rsidP="00977E8F">
            <w:pPr>
              <w:spacing w:before="0" w:line="240" w:lineRule="auto"/>
            </w:pPr>
          </w:p>
        </w:tc>
      </w:tr>
      <w:tr w:rsidR="00977E8F" w:rsidRPr="00F51009" w14:paraId="7F6F9C3B" w14:textId="77777777" w:rsidTr="00267C48">
        <w:trPr>
          <w:gridAfter w:val="3"/>
          <w:wAfter w:w="11551" w:type="dxa"/>
          <w:trHeight w:val="1346"/>
        </w:trPr>
        <w:tc>
          <w:tcPr>
            <w:tcW w:w="9870" w:type="dxa"/>
            <w:gridSpan w:val="3"/>
            <w:tcBorders>
              <w:top w:val="nil"/>
              <w:left w:val="nil"/>
              <w:bottom w:val="nil"/>
              <w:right w:val="nil"/>
            </w:tcBorders>
          </w:tcPr>
          <w:p w14:paraId="0B5238B8" w14:textId="77777777" w:rsidR="00977E8F" w:rsidRPr="00F51009" w:rsidRDefault="00977E8F" w:rsidP="00977E8F">
            <w:pPr>
              <w:pStyle w:val="BBul"/>
            </w:pPr>
            <w:r w:rsidRPr="00F51009">
              <w:t>plans, drawings and specifications used in roof framing</w:t>
            </w:r>
          </w:p>
          <w:p w14:paraId="6C56A297" w14:textId="0B75E1F1" w:rsidR="00977E8F" w:rsidRPr="00F51009" w:rsidRDefault="00977E8F" w:rsidP="00977E8F">
            <w:pPr>
              <w:pStyle w:val="BBul"/>
            </w:pPr>
            <w:r w:rsidRPr="00F51009">
              <w:t>workplace safety requirements and OHS legislation in relation to roof framing, including the required PPE</w:t>
            </w:r>
          </w:p>
          <w:p w14:paraId="52A85A17" w14:textId="77777777" w:rsidR="00977E8F" w:rsidRPr="00F51009" w:rsidRDefault="00977E8F" w:rsidP="00977E8F">
            <w:pPr>
              <w:pStyle w:val="BBul"/>
            </w:pPr>
            <w:r w:rsidRPr="00F51009">
              <w:t>relevant Australian Standards and building codes in relation to roof framing</w:t>
            </w:r>
          </w:p>
          <w:p w14:paraId="1F94F91A" w14:textId="77777777" w:rsidR="00977E8F" w:rsidRPr="00F51009" w:rsidRDefault="00977E8F" w:rsidP="00977E8F">
            <w:pPr>
              <w:pStyle w:val="BBul"/>
            </w:pPr>
            <w:r w:rsidRPr="00F51009">
              <w:t xml:space="preserve">principles of sustainability relevant to roof framing </w:t>
            </w:r>
          </w:p>
          <w:p w14:paraId="31251EA2" w14:textId="77777777" w:rsidR="00977E8F" w:rsidRPr="00F51009" w:rsidRDefault="00977E8F" w:rsidP="00977E8F">
            <w:pPr>
              <w:pStyle w:val="BBul"/>
            </w:pPr>
            <w:r w:rsidRPr="00F51009">
              <w:t>terminology used for roof framing</w:t>
            </w:r>
          </w:p>
          <w:p w14:paraId="7814EB90" w14:textId="77777777" w:rsidR="00977E8F" w:rsidRPr="00F51009" w:rsidRDefault="00977E8F" w:rsidP="00977E8F">
            <w:pPr>
              <w:pStyle w:val="BBul"/>
            </w:pPr>
            <w:r w:rsidRPr="00F51009">
              <w:t>types of roof structures</w:t>
            </w:r>
          </w:p>
          <w:p w14:paraId="559DF4CA" w14:textId="77777777" w:rsidR="00977E8F" w:rsidRPr="00F51009" w:rsidRDefault="00977E8F" w:rsidP="00977E8F">
            <w:pPr>
              <w:pStyle w:val="BBul"/>
            </w:pPr>
            <w:r w:rsidRPr="00F51009">
              <w:t>characteristics and purposes of materials used for roof framing</w:t>
            </w:r>
          </w:p>
          <w:p w14:paraId="27C4BE6E" w14:textId="77777777" w:rsidR="00977E8F" w:rsidRPr="00F51009" w:rsidRDefault="00977E8F" w:rsidP="00977E8F">
            <w:pPr>
              <w:pStyle w:val="BBul"/>
            </w:pPr>
            <w:r w:rsidRPr="00F51009">
              <w:t>common processes for calculating size and quantity of materials required</w:t>
            </w:r>
          </w:p>
          <w:p w14:paraId="41CA3BA8" w14:textId="77777777" w:rsidR="00977E8F" w:rsidRPr="00F51009" w:rsidRDefault="00977E8F" w:rsidP="00977E8F">
            <w:pPr>
              <w:pStyle w:val="BBul"/>
            </w:pPr>
            <w:r w:rsidRPr="00F51009">
              <w:t>common process for developing roof bevels and calculating member lengths</w:t>
            </w:r>
          </w:p>
          <w:p w14:paraId="065F70A1" w14:textId="77777777" w:rsidR="00977E8F" w:rsidRPr="00F51009" w:rsidRDefault="00977E8F" w:rsidP="00977E8F">
            <w:pPr>
              <w:pStyle w:val="BBul"/>
            </w:pPr>
            <w:r w:rsidRPr="00F51009">
              <w:t>function, purpose and safe handling of roof framing tools and equipment</w:t>
            </w:r>
          </w:p>
          <w:p w14:paraId="167086BD" w14:textId="77777777" w:rsidR="00977E8F" w:rsidRPr="00F51009" w:rsidRDefault="00977E8F" w:rsidP="00977E8F">
            <w:pPr>
              <w:pStyle w:val="BBul"/>
            </w:pPr>
            <w:r w:rsidRPr="00F51009">
              <w:t>processes for setting out a pattern rafter</w:t>
            </w:r>
          </w:p>
          <w:p w14:paraId="0D1BD2B8" w14:textId="75EDC79D" w:rsidR="00977E8F" w:rsidRPr="00F51009" w:rsidRDefault="00977E8F" w:rsidP="00977E8F">
            <w:pPr>
              <w:pStyle w:val="BBul"/>
              <w:rPr>
                <w:lang w:val="en-GB" w:eastAsia="en-GB"/>
              </w:rPr>
            </w:pPr>
            <w:r w:rsidRPr="00F51009">
              <w:t>roof framing processes and techniques used for building sites.</w:t>
            </w:r>
          </w:p>
        </w:tc>
      </w:tr>
      <w:tr w:rsidR="00977E8F" w:rsidRPr="00F51009" w14:paraId="06E32BF3" w14:textId="77777777" w:rsidTr="00267C48">
        <w:trPr>
          <w:gridAfter w:val="3"/>
          <w:wAfter w:w="11551" w:type="dxa"/>
        </w:trPr>
        <w:tc>
          <w:tcPr>
            <w:tcW w:w="9870" w:type="dxa"/>
            <w:gridSpan w:val="3"/>
            <w:tcBorders>
              <w:top w:val="nil"/>
              <w:left w:val="nil"/>
              <w:bottom w:val="nil"/>
              <w:right w:val="nil"/>
            </w:tcBorders>
          </w:tcPr>
          <w:p w14:paraId="77C976E5" w14:textId="77777777" w:rsidR="00977E8F" w:rsidRPr="00F51009" w:rsidRDefault="00977E8F" w:rsidP="00977E8F">
            <w:pPr>
              <w:pStyle w:val="SectCHead1"/>
              <w:spacing w:before="360" w:after="0" w:line="240" w:lineRule="auto"/>
              <w:ind w:left="28"/>
              <w:rPr>
                <w:color w:val="000000" w:themeColor="text1"/>
              </w:rPr>
            </w:pPr>
            <w:r w:rsidRPr="00F51009">
              <w:rPr>
                <w:color w:val="000000" w:themeColor="text1"/>
              </w:rPr>
              <w:t>RANGE STATEMENT</w:t>
            </w:r>
          </w:p>
        </w:tc>
      </w:tr>
      <w:tr w:rsidR="00977E8F" w:rsidRPr="00F51009" w14:paraId="7CE92D12" w14:textId="77777777" w:rsidTr="00267C48">
        <w:trPr>
          <w:gridAfter w:val="2"/>
          <w:wAfter w:w="11498" w:type="dxa"/>
        </w:trPr>
        <w:tc>
          <w:tcPr>
            <w:tcW w:w="9923" w:type="dxa"/>
            <w:gridSpan w:val="4"/>
            <w:tcBorders>
              <w:top w:val="nil"/>
              <w:left w:val="nil"/>
              <w:right w:val="nil"/>
            </w:tcBorders>
          </w:tcPr>
          <w:p w14:paraId="5419CD63" w14:textId="77777777" w:rsidR="00977E8F" w:rsidRPr="00F51009" w:rsidRDefault="00977E8F" w:rsidP="00977E8F">
            <w:pPr>
              <w:pStyle w:val="SectCDescr"/>
              <w:spacing w:beforeLines="0" w:before="80" w:afterLines="0" w:after="0" w:line="240" w:lineRule="auto"/>
              <w:ind w:left="0" w:right="-159" w:firstLine="6"/>
              <w:rPr>
                <w:color w:val="000000" w:themeColor="text1"/>
              </w:rPr>
            </w:pPr>
            <w:r w:rsidRPr="00F51009">
              <w:rPr>
                <w:color w:val="000000" w:themeColor="text1"/>
              </w:rPr>
              <w:t xml:space="preserve">The range statement relates to the unit of competency as a whole. It allows for different work environments </w:t>
            </w:r>
            <w:r w:rsidRPr="00F51009">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977E8F" w:rsidRPr="00F51009" w14:paraId="082A0AD8" w14:textId="77777777" w:rsidTr="00267C48">
        <w:trPr>
          <w:gridAfter w:val="3"/>
          <w:wAfter w:w="11551" w:type="dxa"/>
          <w:trHeight w:val="20"/>
        </w:trPr>
        <w:tc>
          <w:tcPr>
            <w:tcW w:w="4111" w:type="dxa"/>
            <w:tcBorders>
              <w:top w:val="nil"/>
              <w:left w:val="nil"/>
              <w:bottom w:val="nil"/>
              <w:right w:val="nil"/>
            </w:tcBorders>
          </w:tcPr>
          <w:p w14:paraId="18731124" w14:textId="77777777" w:rsidR="00977E8F" w:rsidRPr="00F51009" w:rsidRDefault="00977E8F" w:rsidP="00977E8F">
            <w:pPr>
              <w:pStyle w:val="SectCDescr"/>
              <w:spacing w:beforeLines="0" w:before="240" w:afterLines="0" w:after="0" w:line="240" w:lineRule="auto"/>
              <w:ind w:left="0" w:firstLine="6"/>
              <w:rPr>
                <w:i w:val="0"/>
                <w:color w:val="000000" w:themeColor="text1"/>
                <w:sz w:val="22"/>
                <w:szCs w:val="22"/>
              </w:rPr>
            </w:pPr>
            <w:r w:rsidRPr="00F51009">
              <w:rPr>
                <w:b/>
                <w:bCs/>
                <w:color w:val="000000" w:themeColor="text1"/>
                <w:sz w:val="22"/>
                <w:szCs w:val="22"/>
              </w:rPr>
              <w:t>Plans and specifications</w:t>
            </w:r>
            <w:r w:rsidRPr="00F51009">
              <w:rPr>
                <w:bCs/>
                <w:i w:val="0"/>
                <w:color w:val="000000" w:themeColor="text1"/>
                <w:sz w:val="22"/>
                <w:szCs w:val="22"/>
              </w:rPr>
              <w:t xml:space="preserve"> may include:</w:t>
            </w:r>
          </w:p>
        </w:tc>
        <w:tc>
          <w:tcPr>
            <w:tcW w:w="5759" w:type="dxa"/>
            <w:gridSpan w:val="2"/>
            <w:tcBorders>
              <w:top w:val="nil"/>
              <w:left w:val="nil"/>
              <w:bottom w:val="nil"/>
              <w:right w:val="nil"/>
            </w:tcBorders>
          </w:tcPr>
          <w:p w14:paraId="353587DB" w14:textId="4CE9ECD5" w:rsidR="00977E8F" w:rsidRPr="00F51009" w:rsidRDefault="00977E8F" w:rsidP="00977E8F">
            <w:pPr>
              <w:pStyle w:val="Bullrange"/>
              <w:spacing w:before="240"/>
            </w:pPr>
            <w:r w:rsidRPr="00F51009">
              <w:t>building surveyor stamped plans</w:t>
            </w:r>
            <w:r w:rsidR="00267C48" w:rsidRPr="00F51009">
              <w:t>,</w:t>
            </w:r>
            <w:r w:rsidRPr="00F51009">
              <w:t xml:space="preserve"> such as site plans, and floor plans</w:t>
            </w:r>
          </w:p>
          <w:p w14:paraId="61A99B1F" w14:textId="77777777" w:rsidR="00977E8F" w:rsidRPr="00F51009" w:rsidRDefault="00977E8F" w:rsidP="00977E8F">
            <w:pPr>
              <w:pStyle w:val="Bullrange"/>
            </w:pPr>
            <w:r w:rsidRPr="00F51009">
              <w:t>manufacturers’ specifications and instructions</w:t>
            </w:r>
          </w:p>
          <w:p w14:paraId="42B0E7CD" w14:textId="77777777" w:rsidR="00977E8F" w:rsidRPr="00F51009" w:rsidRDefault="00977E8F" w:rsidP="00977E8F">
            <w:pPr>
              <w:pStyle w:val="Bullrange"/>
            </w:pPr>
            <w:r w:rsidRPr="00F51009">
              <w:t>material safety data sheets (MSDS)</w:t>
            </w:r>
          </w:p>
          <w:p w14:paraId="17B980C3" w14:textId="77777777" w:rsidR="00977E8F" w:rsidRPr="00F51009" w:rsidRDefault="00977E8F" w:rsidP="00977E8F">
            <w:pPr>
              <w:pStyle w:val="Bullrange"/>
            </w:pPr>
            <w:r w:rsidRPr="00F51009">
              <w:t xml:space="preserve">regulatory and legislative requirements </w:t>
            </w:r>
          </w:p>
          <w:p w14:paraId="428D71C9" w14:textId="77777777" w:rsidR="00977E8F" w:rsidRPr="00F51009" w:rsidRDefault="00977E8F" w:rsidP="00977E8F">
            <w:pPr>
              <w:pStyle w:val="Bullrange"/>
            </w:pPr>
            <w:r w:rsidRPr="00F51009">
              <w:t>relevant Australian Standards and codes</w:t>
            </w:r>
          </w:p>
          <w:p w14:paraId="475307A8" w14:textId="77777777" w:rsidR="00977E8F" w:rsidRPr="00F51009" w:rsidRDefault="00977E8F" w:rsidP="00977E8F">
            <w:pPr>
              <w:pStyle w:val="Bullrange"/>
            </w:pPr>
            <w:r w:rsidRPr="00F51009">
              <w:t>safe work procedures</w:t>
            </w:r>
          </w:p>
          <w:p w14:paraId="5759977D" w14:textId="77777777" w:rsidR="00977E8F" w:rsidRPr="00F51009" w:rsidRDefault="00977E8F" w:rsidP="00977E8F">
            <w:pPr>
              <w:pStyle w:val="Bullrange"/>
            </w:pPr>
            <w:r w:rsidRPr="00F51009">
              <w:t>signage</w:t>
            </w:r>
          </w:p>
          <w:p w14:paraId="23157FFC" w14:textId="77777777" w:rsidR="00977E8F" w:rsidRPr="00F51009" w:rsidRDefault="00977E8F" w:rsidP="00977E8F">
            <w:pPr>
              <w:pStyle w:val="Bullrange"/>
            </w:pPr>
            <w:r w:rsidRPr="00F51009">
              <w:t>verbal, written and graphical instructions issued by supervisor or external personnel</w:t>
            </w:r>
          </w:p>
          <w:p w14:paraId="01828B63" w14:textId="0ADBBDC4" w:rsidR="00977E8F" w:rsidRPr="00F51009" w:rsidRDefault="00977E8F" w:rsidP="00977E8F">
            <w:pPr>
              <w:pStyle w:val="Bullrange"/>
            </w:pPr>
            <w:r w:rsidRPr="00F51009">
              <w:t>work schedules, specifications and requirements.</w:t>
            </w:r>
          </w:p>
        </w:tc>
      </w:tr>
    </w:tbl>
    <w:p w14:paraId="6DE1F967" w14:textId="77777777" w:rsidR="00267C48" w:rsidRPr="00F51009" w:rsidRDefault="00267C48">
      <w:r w:rsidRPr="00F51009">
        <w:rPr>
          <w:i/>
          <w:iCs/>
        </w:rPr>
        <w:br w:type="page"/>
      </w:r>
    </w:p>
    <w:tbl>
      <w:tblPr>
        <w:tblW w:w="9870" w:type="dxa"/>
        <w:tblLayout w:type="fixed"/>
        <w:tblLook w:val="0000" w:firstRow="0" w:lastRow="0" w:firstColumn="0" w:lastColumn="0" w:noHBand="0" w:noVBand="0"/>
      </w:tblPr>
      <w:tblGrid>
        <w:gridCol w:w="4111"/>
        <w:gridCol w:w="5759"/>
      </w:tblGrid>
      <w:tr w:rsidR="00977E8F" w:rsidRPr="00F51009" w14:paraId="6E745217" w14:textId="77777777" w:rsidTr="00267C48">
        <w:trPr>
          <w:trHeight w:val="1000"/>
        </w:trPr>
        <w:tc>
          <w:tcPr>
            <w:tcW w:w="4111" w:type="dxa"/>
            <w:tcBorders>
              <w:top w:val="nil"/>
              <w:left w:val="nil"/>
              <w:bottom w:val="nil"/>
              <w:right w:val="nil"/>
            </w:tcBorders>
          </w:tcPr>
          <w:p w14:paraId="4FEEA496" w14:textId="568CAD52" w:rsidR="00977E8F" w:rsidRPr="00F51009" w:rsidRDefault="00977E8F" w:rsidP="00267C48">
            <w:pPr>
              <w:pStyle w:val="SectCDescr"/>
              <w:spacing w:beforeLines="0" w:before="0" w:afterLines="0" w:after="0" w:line="240" w:lineRule="auto"/>
              <w:ind w:left="45" w:firstLine="6"/>
              <w:rPr>
                <w:b/>
                <w:i w:val="0"/>
                <w:color w:val="000000" w:themeColor="text1"/>
                <w:sz w:val="22"/>
                <w:szCs w:val="22"/>
              </w:rPr>
            </w:pPr>
            <w:r w:rsidRPr="00F51009">
              <w:rPr>
                <w:b/>
                <w:color w:val="000000" w:themeColor="text1"/>
                <w:sz w:val="22"/>
                <w:szCs w:val="22"/>
              </w:rPr>
              <w:lastRenderedPageBreak/>
              <w:t>Basic roof framing</w:t>
            </w:r>
            <w:r w:rsidRPr="00F51009">
              <w:rPr>
                <w:color w:val="000000" w:themeColor="text1"/>
                <w:sz w:val="22"/>
                <w:szCs w:val="22"/>
              </w:rPr>
              <w:t xml:space="preserve"> </w:t>
            </w:r>
            <w:r w:rsidRPr="00F51009">
              <w:rPr>
                <w:i w:val="0"/>
                <w:color w:val="000000" w:themeColor="text1"/>
                <w:sz w:val="22"/>
                <w:szCs w:val="22"/>
              </w:rPr>
              <w:t>must include, but is not limited to:</w:t>
            </w:r>
          </w:p>
        </w:tc>
        <w:tc>
          <w:tcPr>
            <w:tcW w:w="5759" w:type="dxa"/>
            <w:tcBorders>
              <w:top w:val="nil"/>
              <w:left w:val="nil"/>
              <w:bottom w:val="nil"/>
              <w:right w:val="nil"/>
            </w:tcBorders>
          </w:tcPr>
          <w:p w14:paraId="2410D1C6" w14:textId="77777777" w:rsidR="00977E8F" w:rsidRPr="00F51009" w:rsidRDefault="00977E8F" w:rsidP="00267C48">
            <w:pPr>
              <w:pStyle w:val="Bullrange"/>
              <w:spacing w:before="0"/>
            </w:pPr>
            <w:r w:rsidRPr="00F51009">
              <w:t>barge and facia boards</w:t>
            </w:r>
          </w:p>
          <w:p w14:paraId="344C600A" w14:textId="77777777" w:rsidR="00977E8F" w:rsidRPr="00F51009" w:rsidRDefault="00977E8F" w:rsidP="00977E8F">
            <w:pPr>
              <w:pStyle w:val="Bullrange"/>
            </w:pPr>
            <w:r w:rsidRPr="00F51009">
              <w:t>ceiling joists</w:t>
            </w:r>
          </w:p>
          <w:p w14:paraId="710D2191" w14:textId="77777777" w:rsidR="00977E8F" w:rsidRPr="00F51009" w:rsidRDefault="00977E8F" w:rsidP="00977E8F">
            <w:pPr>
              <w:pStyle w:val="Bullrange"/>
            </w:pPr>
            <w:r w:rsidRPr="00F51009">
              <w:t>collar ties</w:t>
            </w:r>
          </w:p>
          <w:p w14:paraId="1FCDB1E3" w14:textId="77777777" w:rsidR="00977E8F" w:rsidRPr="00F51009" w:rsidRDefault="00977E8F" w:rsidP="00977E8F">
            <w:pPr>
              <w:pStyle w:val="Bullrange"/>
            </w:pPr>
            <w:r w:rsidRPr="00F51009">
              <w:t>hip and gable roof</w:t>
            </w:r>
          </w:p>
          <w:p w14:paraId="312E0ED5" w14:textId="77777777" w:rsidR="00977E8F" w:rsidRPr="00F51009" w:rsidRDefault="00977E8F" w:rsidP="00977E8F">
            <w:pPr>
              <w:pStyle w:val="Bullrange"/>
            </w:pPr>
            <w:r w:rsidRPr="00F51009">
              <w:t>jack, common, hip and creeper rafters</w:t>
            </w:r>
          </w:p>
          <w:p w14:paraId="4EFBD227" w14:textId="77777777" w:rsidR="00977E8F" w:rsidRPr="00F51009" w:rsidRDefault="00977E8F" w:rsidP="00977E8F">
            <w:pPr>
              <w:pStyle w:val="Bullrange"/>
            </w:pPr>
            <w:r w:rsidRPr="00F51009">
              <w:t>outriggers</w:t>
            </w:r>
          </w:p>
          <w:p w14:paraId="2DB9F4AA" w14:textId="77777777" w:rsidR="00977E8F" w:rsidRPr="00F51009" w:rsidRDefault="00977E8F" w:rsidP="00977E8F">
            <w:pPr>
              <w:pStyle w:val="Bullrange"/>
            </w:pPr>
            <w:r w:rsidRPr="00F51009">
              <w:t>pattern rafter</w:t>
            </w:r>
          </w:p>
          <w:p w14:paraId="6FECE75A" w14:textId="51EBF712" w:rsidR="00977E8F" w:rsidRPr="00F51009" w:rsidRDefault="00977E8F" w:rsidP="00977E8F">
            <w:pPr>
              <w:pStyle w:val="Bullrange"/>
            </w:pPr>
            <w:r w:rsidRPr="00F51009">
              <w:t>ridge.</w:t>
            </w:r>
          </w:p>
        </w:tc>
      </w:tr>
      <w:tr w:rsidR="00977E8F" w:rsidRPr="00F51009" w14:paraId="0AE4D76A" w14:textId="77777777" w:rsidTr="00267C48">
        <w:trPr>
          <w:trHeight w:val="20"/>
        </w:trPr>
        <w:tc>
          <w:tcPr>
            <w:tcW w:w="4111" w:type="dxa"/>
            <w:tcBorders>
              <w:top w:val="nil"/>
              <w:left w:val="nil"/>
              <w:bottom w:val="nil"/>
              <w:right w:val="nil"/>
            </w:tcBorders>
          </w:tcPr>
          <w:p w14:paraId="199500B8" w14:textId="59774B32" w:rsidR="00977E8F" w:rsidRPr="00F51009" w:rsidRDefault="00977E8F" w:rsidP="00977E8F">
            <w:pPr>
              <w:pStyle w:val="SectCDescr"/>
              <w:spacing w:beforeLines="0" w:before="120" w:afterLines="0" w:after="0" w:line="240" w:lineRule="auto"/>
              <w:ind w:left="45" w:firstLine="6"/>
              <w:rPr>
                <w:b/>
                <w:i w:val="0"/>
                <w:color w:val="000000" w:themeColor="text1"/>
                <w:sz w:val="22"/>
                <w:szCs w:val="22"/>
              </w:rPr>
            </w:pPr>
            <w:r w:rsidRPr="00F51009">
              <w:rPr>
                <w:b/>
                <w:color w:val="000000" w:themeColor="text1"/>
                <w:sz w:val="22"/>
                <w:szCs w:val="22"/>
              </w:rPr>
              <w:t>Codes and standards</w:t>
            </w:r>
            <w:r w:rsidRPr="00F51009">
              <w:rPr>
                <w:b/>
                <w:i w:val="0"/>
                <w:color w:val="000000" w:themeColor="text1"/>
                <w:sz w:val="22"/>
                <w:szCs w:val="22"/>
              </w:rPr>
              <w:t xml:space="preserve"> </w:t>
            </w:r>
            <w:r w:rsidRPr="00F51009">
              <w:rPr>
                <w:i w:val="0"/>
                <w:color w:val="000000" w:themeColor="text1"/>
                <w:sz w:val="22"/>
                <w:szCs w:val="22"/>
              </w:rPr>
              <w:t>must include:</w:t>
            </w:r>
          </w:p>
        </w:tc>
        <w:tc>
          <w:tcPr>
            <w:tcW w:w="5759" w:type="dxa"/>
            <w:tcBorders>
              <w:top w:val="nil"/>
              <w:left w:val="nil"/>
              <w:bottom w:val="nil"/>
              <w:right w:val="nil"/>
            </w:tcBorders>
          </w:tcPr>
          <w:p w14:paraId="04494B92" w14:textId="259C37B2" w:rsidR="00977E8F" w:rsidRPr="00F51009" w:rsidRDefault="00977E8F" w:rsidP="00267C48">
            <w:pPr>
              <w:pStyle w:val="Bullrange"/>
              <w:spacing w:before="120"/>
            </w:pPr>
            <w:r w:rsidRPr="00F51009">
              <w:t>AS 1684 Residential timber-</w:t>
            </w:r>
            <w:r w:rsidRPr="00F51009">
              <w:rPr>
                <w:w w:val="102"/>
              </w:rPr>
              <w:t>framed construction</w:t>
            </w:r>
            <w:r w:rsidR="00267C48" w:rsidRPr="00F51009">
              <w:rPr>
                <w:w w:val="102"/>
              </w:rPr>
              <w:t>.</w:t>
            </w:r>
          </w:p>
        </w:tc>
      </w:tr>
      <w:tr w:rsidR="00977E8F" w:rsidRPr="00F51009" w14:paraId="439E3774" w14:textId="77777777" w:rsidTr="00267C48">
        <w:trPr>
          <w:trHeight w:val="1000"/>
        </w:trPr>
        <w:tc>
          <w:tcPr>
            <w:tcW w:w="4111" w:type="dxa"/>
            <w:tcBorders>
              <w:top w:val="nil"/>
              <w:left w:val="nil"/>
              <w:bottom w:val="nil"/>
              <w:right w:val="nil"/>
            </w:tcBorders>
          </w:tcPr>
          <w:p w14:paraId="28EBF645" w14:textId="6A1E6372" w:rsidR="00977E8F" w:rsidRPr="00F51009" w:rsidRDefault="00977E8F" w:rsidP="00977E8F">
            <w:pPr>
              <w:pStyle w:val="SectCDescr"/>
              <w:spacing w:beforeLines="0" w:before="120" w:afterLines="0" w:after="0" w:line="240" w:lineRule="auto"/>
              <w:ind w:left="45" w:firstLine="6"/>
              <w:rPr>
                <w:b/>
                <w:i w:val="0"/>
                <w:color w:val="000000" w:themeColor="text1"/>
                <w:sz w:val="22"/>
                <w:szCs w:val="22"/>
              </w:rPr>
            </w:pPr>
            <w:r w:rsidRPr="00F51009">
              <w:rPr>
                <w:b/>
                <w:color w:val="000000" w:themeColor="text1"/>
                <w:sz w:val="22"/>
                <w:szCs w:val="22"/>
              </w:rPr>
              <w:t xml:space="preserve">Materials </w:t>
            </w:r>
            <w:r w:rsidRPr="00F51009">
              <w:rPr>
                <w:i w:val="0"/>
                <w:color w:val="000000" w:themeColor="text1"/>
                <w:sz w:val="22"/>
                <w:szCs w:val="22"/>
              </w:rPr>
              <w:t>may include, but are not limited to:</w:t>
            </w:r>
          </w:p>
        </w:tc>
        <w:tc>
          <w:tcPr>
            <w:tcW w:w="5759" w:type="dxa"/>
            <w:tcBorders>
              <w:top w:val="nil"/>
              <w:left w:val="nil"/>
              <w:bottom w:val="nil"/>
              <w:right w:val="nil"/>
            </w:tcBorders>
          </w:tcPr>
          <w:p w14:paraId="1F08E8D7" w14:textId="77777777" w:rsidR="00977E8F" w:rsidRPr="00F51009" w:rsidRDefault="00977E8F" w:rsidP="00267C48">
            <w:pPr>
              <w:pStyle w:val="Bullrange"/>
              <w:spacing w:before="120"/>
            </w:pPr>
            <w:r w:rsidRPr="00F51009">
              <w:t xml:space="preserve">engineered </w:t>
            </w:r>
            <w:r w:rsidRPr="00F51009">
              <w:rPr>
                <w:w w:val="102"/>
              </w:rPr>
              <w:t>products</w:t>
            </w:r>
          </w:p>
          <w:p w14:paraId="33D93322" w14:textId="77777777" w:rsidR="00977E8F" w:rsidRPr="00F51009" w:rsidRDefault="00977E8F" w:rsidP="00977E8F">
            <w:pPr>
              <w:pStyle w:val="Bullrange"/>
            </w:pPr>
            <w:r w:rsidRPr="00F51009">
              <w:rPr>
                <w:w w:val="102"/>
              </w:rPr>
              <w:t>steel</w:t>
            </w:r>
          </w:p>
          <w:p w14:paraId="7F538EE7" w14:textId="2E8B6D94" w:rsidR="00977E8F" w:rsidRPr="00F51009" w:rsidRDefault="00977E8F" w:rsidP="00977E8F">
            <w:pPr>
              <w:pStyle w:val="Bullrange"/>
            </w:pPr>
            <w:r w:rsidRPr="00F51009">
              <w:rPr>
                <w:w w:val="102"/>
              </w:rPr>
              <w:t>timber.</w:t>
            </w:r>
          </w:p>
        </w:tc>
      </w:tr>
      <w:tr w:rsidR="00977E8F" w:rsidRPr="00F51009" w14:paraId="3720B045" w14:textId="77777777" w:rsidTr="00267C48">
        <w:trPr>
          <w:trHeight w:val="1000"/>
        </w:trPr>
        <w:tc>
          <w:tcPr>
            <w:tcW w:w="4111" w:type="dxa"/>
            <w:tcBorders>
              <w:top w:val="nil"/>
              <w:left w:val="nil"/>
              <w:right w:val="nil"/>
            </w:tcBorders>
          </w:tcPr>
          <w:p w14:paraId="70E10EE5" w14:textId="2E6D5E37" w:rsidR="00977E8F" w:rsidRPr="00F51009" w:rsidRDefault="00977E8F" w:rsidP="00977E8F">
            <w:pPr>
              <w:pStyle w:val="SectCDescr"/>
              <w:spacing w:beforeLines="0" w:before="120" w:afterLines="0" w:after="0" w:line="240" w:lineRule="auto"/>
              <w:ind w:left="45" w:firstLine="6"/>
              <w:rPr>
                <w:b/>
                <w:i w:val="0"/>
                <w:color w:val="000000" w:themeColor="text1"/>
                <w:sz w:val="22"/>
                <w:szCs w:val="22"/>
              </w:rPr>
            </w:pPr>
            <w:r w:rsidRPr="00F51009">
              <w:rPr>
                <w:b/>
                <w:color w:val="000000" w:themeColor="text1"/>
                <w:sz w:val="22"/>
                <w:szCs w:val="22"/>
              </w:rPr>
              <w:t>Tools and equipment</w:t>
            </w:r>
            <w:r w:rsidRPr="00F51009">
              <w:rPr>
                <w:b/>
                <w:i w:val="0"/>
                <w:color w:val="000000" w:themeColor="text1"/>
                <w:sz w:val="22"/>
                <w:szCs w:val="22"/>
              </w:rPr>
              <w:t xml:space="preserve"> </w:t>
            </w:r>
            <w:r w:rsidRPr="00F51009">
              <w:rPr>
                <w:i w:val="0"/>
                <w:color w:val="000000" w:themeColor="text1"/>
                <w:sz w:val="22"/>
                <w:szCs w:val="22"/>
              </w:rPr>
              <w:t>may include, but are not limited to:</w:t>
            </w:r>
          </w:p>
        </w:tc>
        <w:tc>
          <w:tcPr>
            <w:tcW w:w="5759" w:type="dxa"/>
            <w:tcBorders>
              <w:top w:val="nil"/>
              <w:left w:val="nil"/>
              <w:right w:val="nil"/>
            </w:tcBorders>
          </w:tcPr>
          <w:p w14:paraId="653CEFE8" w14:textId="77777777" w:rsidR="00977E8F" w:rsidRPr="00F51009" w:rsidRDefault="00977E8F" w:rsidP="00267C48">
            <w:pPr>
              <w:pStyle w:val="Bullrange"/>
              <w:spacing w:before="120"/>
            </w:pPr>
            <w:r w:rsidRPr="00F51009">
              <w:rPr>
                <w:w w:val="102"/>
              </w:rPr>
              <w:t>bevels</w:t>
            </w:r>
          </w:p>
          <w:p w14:paraId="6DCC807A" w14:textId="77777777" w:rsidR="00977E8F" w:rsidRPr="00F51009" w:rsidRDefault="00977E8F" w:rsidP="00977E8F">
            <w:pPr>
              <w:pStyle w:val="Bullrange"/>
            </w:pPr>
            <w:r w:rsidRPr="00F51009">
              <w:rPr>
                <w:w w:val="102"/>
              </w:rPr>
              <w:t>chisels</w:t>
            </w:r>
          </w:p>
          <w:p w14:paraId="5969C96C" w14:textId="77777777" w:rsidR="00977E8F" w:rsidRPr="00F51009" w:rsidRDefault="00977E8F" w:rsidP="00977E8F">
            <w:pPr>
              <w:pStyle w:val="Bullrange"/>
            </w:pPr>
            <w:r w:rsidRPr="00F51009">
              <w:rPr>
                <w:w w:val="102"/>
              </w:rPr>
              <w:t>hammers</w:t>
            </w:r>
          </w:p>
          <w:p w14:paraId="4A610CE0" w14:textId="77777777" w:rsidR="00977E8F" w:rsidRPr="00F51009" w:rsidRDefault="00977E8F" w:rsidP="00977E8F">
            <w:pPr>
              <w:pStyle w:val="Bullrange"/>
            </w:pPr>
            <w:r w:rsidRPr="00F51009">
              <w:rPr>
                <w:w w:val="102"/>
              </w:rPr>
              <w:t>ladders</w:t>
            </w:r>
          </w:p>
          <w:p w14:paraId="0837C2A6" w14:textId="77777777" w:rsidR="00977E8F" w:rsidRPr="00F51009" w:rsidRDefault="00977E8F" w:rsidP="00977E8F">
            <w:pPr>
              <w:pStyle w:val="Bullrange"/>
            </w:pPr>
            <w:r w:rsidRPr="00F51009">
              <w:t xml:space="preserve">nail </w:t>
            </w:r>
            <w:r w:rsidRPr="00F51009">
              <w:rPr>
                <w:w w:val="102"/>
              </w:rPr>
              <w:t>guns</w:t>
            </w:r>
          </w:p>
          <w:p w14:paraId="5E33028A" w14:textId="77777777" w:rsidR="00977E8F" w:rsidRPr="00F51009" w:rsidRDefault="00977E8F" w:rsidP="00977E8F">
            <w:pPr>
              <w:pStyle w:val="Bullrange"/>
            </w:pPr>
            <w:r w:rsidRPr="00F51009">
              <w:t xml:space="preserve">rulers and tape </w:t>
            </w:r>
            <w:r w:rsidRPr="00F51009">
              <w:rPr>
                <w:w w:val="102"/>
              </w:rPr>
              <w:t>measures</w:t>
            </w:r>
          </w:p>
          <w:p w14:paraId="65F556BA" w14:textId="77777777" w:rsidR="00977E8F" w:rsidRPr="00F51009" w:rsidRDefault="00977E8F" w:rsidP="00977E8F">
            <w:pPr>
              <w:pStyle w:val="Bullrange"/>
            </w:pPr>
            <w:r w:rsidRPr="00F51009">
              <w:t xml:space="preserve">saws (hand and </w:t>
            </w:r>
            <w:r w:rsidRPr="00F51009">
              <w:rPr>
                <w:w w:val="102"/>
              </w:rPr>
              <w:t>power)</w:t>
            </w:r>
          </w:p>
          <w:p w14:paraId="100CFB4F" w14:textId="77777777" w:rsidR="00977E8F" w:rsidRPr="00F51009" w:rsidRDefault="00977E8F" w:rsidP="00977E8F">
            <w:pPr>
              <w:pStyle w:val="Bullrange"/>
            </w:pPr>
            <w:r w:rsidRPr="00F51009">
              <w:rPr>
                <w:w w:val="102"/>
              </w:rPr>
              <w:t>scaffolding</w:t>
            </w:r>
          </w:p>
          <w:p w14:paraId="5D11C217" w14:textId="77777777" w:rsidR="00977E8F" w:rsidRPr="00F51009" w:rsidRDefault="00977E8F" w:rsidP="00977E8F">
            <w:pPr>
              <w:pStyle w:val="Bullrange"/>
            </w:pPr>
            <w:r w:rsidRPr="00F51009">
              <w:rPr>
                <w:w w:val="102"/>
              </w:rPr>
              <w:t>squares</w:t>
            </w:r>
          </w:p>
          <w:p w14:paraId="05054B26" w14:textId="0D4FD5A2" w:rsidR="00977E8F" w:rsidRPr="00F51009" w:rsidRDefault="00977E8F" w:rsidP="00977E8F">
            <w:pPr>
              <w:pStyle w:val="Bullrange"/>
            </w:pPr>
            <w:r w:rsidRPr="00F51009">
              <w:t xml:space="preserve">string </w:t>
            </w:r>
            <w:r w:rsidRPr="00F51009">
              <w:rPr>
                <w:w w:val="102"/>
              </w:rPr>
              <w:t>lines.</w:t>
            </w:r>
          </w:p>
        </w:tc>
      </w:tr>
      <w:tr w:rsidR="00977E8F" w:rsidRPr="00F51009" w14:paraId="15CB8BAD" w14:textId="77777777" w:rsidTr="00977E8F">
        <w:tc>
          <w:tcPr>
            <w:tcW w:w="9870" w:type="dxa"/>
            <w:gridSpan w:val="2"/>
            <w:tcBorders>
              <w:top w:val="nil"/>
              <w:left w:val="nil"/>
              <w:right w:val="nil"/>
            </w:tcBorders>
          </w:tcPr>
          <w:p w14:paraId="7D3D7C2C" w14:textId="77777777" w:rsidR="00977E8F" w:rsidRPr="00F51009" w:rsidRDefault="00977E8F" w:rsidP="00977E8F">
            <w:pPr>
              <w:pStyle w:val="SectCHead1"/>
              <w:spacing w:before="360" w:after="0" w:line="240" w:lineRule="auto"/>
              <w:ind w:left="28"/>
              <w:rPr>
                <w:color w:val="000000" w:themeColor="text1"/>
              </w:rPr>
            </w:pPr>
            <w:r w:rsidRPr="00F51009">
              <w:rPr>
                <w:color w:val="000000" w:themeColor="text1"/>
              </w:rPr>
              <w:t>EVIDENCE GUIDE</w:t>
            </w:r>
          </w:p>
          <w:p w14:paraId="3AD19846" w14:textId="77777777" w:rsidR="00977E8F" w:rsidRPr="00F51009" w:rsidRDefault="00977E8F" w:rsidP="00977E8F">
            <w:pPr>
              <w:pStyle w:val="Bullrange"/>
              <w:numPr>
                <w:ilvl w:val="0"/>
                <w:numId w:val="0"/>
              </w:numPr>
              <w:spacing w:before="120"/>
              <w:rPr>
                <w:rFonts w:cs="Arial"/>
                <w:color w:val="000000" w:themeColor="text1"/>
              </w:rPr>
            </w:pPr>
            <w:r w:rsidRPr="00F51009">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977E8F" w:rsidRPr="00F51009" w14:paraId="7FD050B9" w14:textId="77777777" w:rsidTr="00977E8F">
        <w:tc>
          <w:tcPr>
            <w:tcW w:w="4111" w:type="dxa"/>
            <w:tcBorders>
              <w:top w:val="nil"/>
              <w:left w:val="nil"/>
              <w:bottom w:val="nil"/>
              <w:right w:val="nil"/>
            </w:tcBorders>
          </w:tcPr>
          <w:p w14:paraId="3CBA21F2" w14:textId="77777777" w:rsidR="00977E8F" w:rsidRPr="00F51009" w:rsidRDefault="00977E8F" w:rsidP="00977E8F">
            <w:pPr>
              <w:pStyle w:val="SectCDescr"/>
              <w:spacing w:beforeLines="0" w:before="240" w:afterLines="0" w:after="0" w:line="240" w:lineRule="auto"/>
              <w:ind w:left="0" w:firstLine="6"/>
              <w:rPr>
                <w:b/>
                <w:color w:val="000000" w:themeColor="text1"/>
              </w:rPr>
            </w:pPr>
            <w:r w:rsidRPr="00F51009">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4BB5204C" w14:textId="232B1856" w:rsidR="00977E8F" w:rsidRPr="00F51009" w:rsidRDefault="00977E8F" w:rsidP="00977E8F">
            <w:pPr>
              <w:pStyle w:val="NominalHoursTable"/>
              <w:spacing w:before="240"/>
              <w:ind w:left="0"/>
              <w:rPr>
                <w:spacing w:val="0"/>
              </w:rPr>
            </w:pPr>
            <w:r w:rsidRPr="00F51009">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56A8CD12" w14:textId="3859DEDA" w:rsidR="00977E8F" w:rsidRPr="00F51009" w:rsidRDefault="00977E8F" w:rsidP="00977E8F">
            <w:pPr>
              <w:pStyle w:val="Bullrange"/>
            </w:pPr>
            <w:r w:rsidRPr="00F51009">
              <w:t>set out and construct a hip and gable roof</w:t>
            </w:r>
            <w:r w:rsidR="00267C48" w:rsidRPr="00F51009">
              <w:t>,</w:t>
            </w:r>
            <w:r w:rsidRPr="00F51009">
              <w:t xml:space="preserve"> including ceiling </w:t>
            </w:r>
            <w:r w:rsidRPr="00F51009">
              <w:rPr>
                <w:w w:val="102"/>
              </w:rPr>
              <w:t xml:space="preserve">framing, </w:t>
            </w:r>
            <w:r w:rsidRPr="00F51009">
              <w:t>outriggers, collar ties, infill gable wall, fascia and barge boards</w:t>
            </w:r>
          </w:p>
          <w:p w14:paraId="24D01AA9" w14:textId="77777777" w:rsidR="00977E8F" w:rsidRPr="00F51009" w:rsidRDefault="00977E8F" w:rsidP="00977E8F">
            <w:pPr>
              <w:pStyle w:val="Bullrange"/>
            </w:pPr>
            <w:r w:rsidRPr="00F51009">
              <w:t>set out and construct a pattern rafter</w:t>
            </w:r>
          </w:p>
          <w:p w14:paraId="5E9B872E" w14:textId="77777777" w:rsidR="00977E8F" w:rsidRPr="00F51009" w:rsidRDefault="00977E8F" w:rsidP="00977E8F">
            <w:pPr>
              <w:pStyle w:val="Bullrange"/>
            </w:pPr>
            <w:r w:rsidRPr="00F51009">
              <w:t>construct a roof boat</w:t>
            </w:r>
          </w:p>
          <w:p w14:paraId="7FAF36A5" w14:textId="7E2A9095" w:rsidR="00977E8F" w:rsidRPr="00F51009" w:rsidRDefault="00977E8F" w:rsidP="00267C48">
            <w:pPr>
              <w:pStyle w:val="Bullrange"/>
            </w:pPr>
            <w:r w:rsidRPr="00F51009">
              <w:t>mark and cut rafter tails and outriggers to a specified length.</w:t>
            </w:r>
          </w:p>
        </w:tc>
      </w:tr>
    </w:tbl>
    <w:p w14:paraId="042D8C36" w14:textId="77777777" w:rsidR="00267C48" w:rsidRPr="00F51009" w:rsidRDefault="00267C48">
      <w:r w:rsidRPr="00F51009">
        <w:rPr>
          <w:i/>
          <w:iCs/>
        </w:rPr>
        <w:br w:type="page"/>
      </w:r>
    </w:p>
    <w:tbl>
      <w:tblPr>
        <w:tblW w:w="9870" w:type="dxa"/>
        <w:tblLayout w:type="fixed"/>
        <w:tblLook w:val="0000" w:firstRow="0" w:lastRow="0" w:firstColumn="0" w:lastColumn="0" w:noHBand="0" w:noVBand="0"/>
      </w:tblPr>
      <w:tblGrid>
        <w:gridCol w:w="4111"/>
        <w:gridCol w:w="5759"/>
      </w:tblGrid>
      <w:tr w:rsidR="00977E8F" w:rsidRPr="00F51009" w14:paraId="104BB821" w14:textId="77777777" w:rsidTr="00977E8F">
        <w:tc>
          <w:tcPr>
            <w:tcW w:w="4111" w:type="dxa"/>
            <w:tcBorders>
              <w:top w:val="nil"/>
              <w:left w:val="nil"/>
              <w:right w:val="nil"/>
            </w:tcBorders>
          </w:tcPr>
          <w:p w14:paraId="58DD1FD3" w14:textId="53FBF687" w:rsidR="00977E8F" w:rsidRPr="00F51009" w:rsidRDefault="00977E8F" w:rsidP="00977E8F">
            <w:pPr>
              <w:pStyle w:val="SectCDescr"/>
              <w:spacing w:beforeLines="0" w:before="240" w:afterLines="0" w:after="0" w:line="240" w:lineRule="auto"/>
              <w:ind w:left="0" w:firstLine="6"/>
              <w:rPr>
                <w:b/>
                <w:i w:val="0"/>
                <w:color w:val="000000" w:themeColor="text1"/>
                <w:sz w:val="22"/>
                <w:szCs w:val="22"/>
              </w:rPr>
            </w:pPr>
          </w:p>
        </w:tc>
        <w:tc>
          <w:tcPr>
            <w:tcW w:w="5759" w:type="dxa"/>
            <w:tcBorders>
              <w:top w:val="nil"/>
              <w:left w:val="nil"/>
              <w:right w:val="nil"/>
            </w:tcBorders>
          </w:tcPr>
          <w:p w14:paraId="361AB832" w14:textId="77777777" w:rsidR="00977E8F" w:rsidRPr="00F51009" w:rsidRDefault="00977E8F" w:rsidP="00977E8F">
            <w:pPr>
              <w:pStyle w:val="Bullrange"/>
              <w:numPr>
                <w:ilvl w:val="0"/>
                <w:numId w:val="0"/>
              </w:numPr>
              <w:spacing w:before="120"/>
            </w:pPr>
            <w:r w:rsidRPr="00F51009">
              <w:t xml:space="preserve">In </w:t>
            </w:r>
            <w:r w:rsidRPr="00F51009">
              <w:rPr>
                <w:rFonts w:cs="Arial"/>
              </w:rPr>
              <w:t>doing</w:t>
            </w:r>
            <w:r w:rsidRPr="00F51009">
              <w:t xml:space="preserve"> so, the learner must have:</w:t>
            </w:r>
          </w:p>
          <w:p w14:paraId="49E09F78" w14:textId="77777777" w:rsidR="00977E8F" w:rsidRPr="00F51009" w:rsidRDefault="00977E8F" w:rsidP="00977E8F">
            <w:pPr>
              <w:pStyle w:val="Bullrange"/>
            </w:pPr>
            <w:r w:rsidRPr="00F51009">
              <w:t>complied with relevant safety regulations, codes of practice and work plans</w:t>
            </w:r>
          </w:p>
          <w:p w14:paraId="49528A1F" w14:textId="77777777" w:rsidR="00977E8F" w:rsidRPr="00F51009" w:rsidRDefault="00977E8F" w:rsidP="00977E8F">
            <w:pPr>
              <w:pStyle w:val="Bullrange"/>
            </w:pPr>
            <w:r w:rsidRPr="00F51009">
              <w:t>participated in sustainable work practices</w:t>
            </w:r>
          </w:p>
          <w:p w14:paraId="7E89A4B2" w14:textId="5CD656DE" w:rsidR="00977E8F" w:rsidRPr="00F51009" w:rsidRDefault="00977E8F" w:rsidP="00977E8F">
            <w:pPr>
              <w:pStyle w:val="Bullrange"/>
            </w:pPr>
            <w:r w:rsidRPr="00F51009">
              <w:t xml:space="preserve">selected and appropriately used </w:t>
            </w:r>
            <w:r w:rsidR="00267C48" w:rsidRPr="00F51009">
              <w:t>PPE</w:t>
            </w:r>
          </w:p>
          <w:p w14:paraId="01802DEA" w14:textId="77777777" w:rsidR="00977E8F" w:rsidRPr="00F51009" w:rsidRDefault="00977E8F" w:rsidP="00977E8F">
            <w:pPr>
              <w:pStyle w:val="Bullrange"/>
            </w:pPr>
            <w:r w:rsidRPr="00F51009">
              <w:t>communicated and worked effectively with others, including using appropriate terminology</w:t>
            </w:r>
          </w:p>
          <w:p w14:paraId="2D6E1731" w14:textId="77777777" w:rsidR="00977E8F" w:rsidRPr="00F51009" w:rsidRDefault="00977E8F" w:rsidP="00977E8F">
            <w:pPr>
              <w:pStyle w:val="Bullrange"/>
            </w:pPr>
            <w:r w:rsidRPr="00F51009">
              <w:t>selected and used appropriate materials, tools and equipment for roof framing</w:t>
            </w:r>
          </w:p>
          <w:p w14:paraId="55AAB0C1" w14:textId="737C7A95" w:rsidR="00977E8F" w:rsidRPr="00F51009" w:rsidRDefault="00977E8F" w:rsidP="00977E8F">
            <w:pPr>
              <w:pStyle w:val="Bullrange"/>
            </w:pPr>
            <w:r w:rsidRPr="00F51009">
              <w:t>cleaned up and stored tools and equipment after roof framing construction.</w:t>
            </w:r>
          </w:p>
        </w:tc>
      </w:tr>
      <w:tr w:rsidR="00977E8F" w:rsidRPr="00F51009" w14:paraId="1C12FD32" w14:textId="77777777" w:rsidTr="00977E8F">
        <w:tc>
          <w:tcPr>
            <w:tcW w:w="4111" w:type="dxa"/>
            <w:tcBorders>
              <w:top w:val="nil"/>
              <w:left w:val="nil"/>
              <w:right w:val="nil"/>
            </w:tcBorders>
          </w:tcPr>
          <w:p w14:paraId="43E37F90" w14:textId="77777777" w:rsidR="00977E8F" w:rsidRPr="00F51009" w:rsidRDefault="00977E8F" w:rsidP="00977E8F">
            <w:pPr>
              <w:pStyle w:val="SectCDescr"/>
              <w:spacing w:beforeLines="0" w:before="120" w:afterLines="0" w:after="0" w:line="240" w:lineRule="auto"/>
              <w:ind w:left="31" w:firstLine="6"/>
              <w:rPr>
                <w:b/>
                <w:i w:val="0"/>
                <w:color w:val="000000" w:themeColor="text1"/>
                <w:sz w:val="22"/>
                <w:szCs w:val="22"/>
              </w:rPr>
            </w:pPr>
            <w:r w:rsidRPr="00F51009">
              <w:rPr>
                <w:b/>
                <w:i w:val="0"/>
                <w:color w:val="000000" w:themeColor="text1"/>
                <w:sz w:val="22"/>
                <w:szCs w:val="22"/>
              </w:rPr>
              <w:t>Context of and specific resources for assessment</w:t>
            </w:r>
          </w:p>
        </w:tc>
        <w:tc>
          <w:tcPr>
            <w:tcW w:w="5759" w:type="dxa"/>
            <w:tcBorders>
              <w:top w:val="nil"/>
              <w:left w:val="nil"/>
              <w:right w:val="nil"/>
            </w:tcBorders>
          </w:tcPr>
          <w:p w14:paraId="09A18C49" w14:textId="0E4BC8C2" w:rsidR="00977E8F" w:rsidRPr="00F51009" w:rsidRDefault="00DA67AF" w:rsidP="00977E8F">
            <w:pPr>
              <w:pStyle w:val="NominalHoursTable"/>
              <w:spacing w:before="120"/>
              <w:ind w:left="0"/>
              <w:rPr>
                <w:color w:val="000000" w:themeColor="text1"/>
                <w:spacing w:val="0"/>
              </w:rPr>
            </w:pPr>
            <w:r w:rsidRPr="001F7DB3">
              <w:rPr>
                <w:spacing w:val="0"/>
              </w:rPr>
              <w:t xml:space="preserve">Assessment must be demonstrated in a </w:t>
            </w:r>
            <w:r>
              <w:rPr>
                <w:spacing w:val="0"/>
              </w:rPr>
              <w:t>carpentry</w:t>
            </w:r>
            <w:r w:rsidRPr="001F7DB3">
              <w:rPr>
                <w:spacing w:val="0"/>
              </w:rPr>
              <w:t xml:space="preserve"> industry work or simulated environment that complies with standard and authorised work practices, safety requirements and environmental constraints.</w:t>
            </w:r>
          </w:p>
          <w:p w14:paraId="158F7F40" w14:textId="77777777" w:rsidR="00977E8F" w:rsidRPr="00F51009" w:rsidRDefault="00977E8F" w:rsidP="00977E8F">
            <w:pPr>
              <w:pStyle w:val="Text"/>
              <w:spacing w:before="120"/>
            </w:pPr>
            <w:r w:rsidRPr="00F51009">
              <w:t>The following resources must be made available:</w:t>
            </w:r>
          </w:p>
          <w:p w14:paraId="5EA7F3CF" w14:textId="2005C287" w:rsidR="00977E8F" w:rsidRPr="00F51009" w:rsidRDefault="00977E8F" w:rsidP="00977E8F">
            <w:pPr>
              <w:pStyle w:val="Bullrange"/>
            </w:pPr>
            <w:r w:rsidRPr="00F51009">
              <w:t xml:space="preserve">industry materials, tools and equipment for roof framing, including PPE </w:t>
            </w:r>
          </w:p>
          <w:p w14:paraId="6C414189" w14:textId="77777777" w:rsidR="00977E8F" w:rsidRPr="00F51009" w:rsidRDefault="00977E8F" w:rsidP="00977E8F">
            <w:pPr>
              <w:pStyle w:val="Bullrange"/>
            </w:pPr>
            <w:r w:rsidRPr="00F51009">
              <w:t>job tasks, including relevant plans and specifications</w:t>
            </w:r>
          </w:p>
          <w:p w14:paraId="302BD18E" w14:textId="1E7C0FD8" w:rsidR="00977E8F" w:rsidRPr="00F51009" w:rsidRDefault="00977E8F" w:rsidP="00977E8F">
            <w:pPr>
              <w:pStyle w:val="Bullrange"/>
              <w:rPr>
                <w:rFonts w:eastAsia="Arial"/>
              </w:rPr>
            </w:pPr>
            <w:r w:rsidRPr="00F51009">
              <w:t>Australian Standards and manufacturers’ specifications.</w:t>
            </w:r>
          </w:p>
        </w:tc>
      </w:tr>
      <w:tr w:rsidR="00977E8F" w:rsidRPr="00F51009" w14:paraId="7DA15979" w14:textId="77777777" w:rsidTr="00977E8F">
        <w:trPr>
          <w:trHeight w:val="4002"/>
        </w:trPr>
        <w:tc>
          <w:tcPr>
            <w:tcW w:w="4111" w:type="dxa"/>
            <w:tcBorders>
              <w:top w:val="nil"/>
              <w:left w:val="nil"/>
              <w:right w:val="nil"/>
            </w:tcBorders>
          </w:tcPr>
          <w:p w14:paraId="1F881B04" w14:textId="77777777" w:rsidR="00977E8F" w:rsidRPr="00F51009" w:rsidRDefault="00977E8F" w:rsidP="00977E8F">
            <w:pPr>
              <w:pStyle w:val="SectCDescr"/>
              <w:spacing w:beforeLines="0" w:before="120" w:afterLines="0" w:after="0" w:line="240" w:lineRule="auto"/>
              <w:ind w:left="31" w:firstLine="6"/>
              <w:rPr>
                <w:b/>
                <w:i w:val="0"/>
                <w:color w:val="000000" w:themeColor="text1"/>
                <w:sz w:val="22"/>
                <w:szCs w:val="22"/>
              </w:rPr>
            </w:pPr>
            <w:r w:rsidRPr="00F51009">
              <w:rPr>
                <w:b/>
                <w:i w:val="0"/>
                <w:color w:val="000000" w:themeColor="text1"/>
                <w:sz w:val="22"/>
                <w:szCs w:val="22"/>
              </w:rPr>
              <w:t>Method of assessment</w:t>
            </w:r>
          </w:p>
        </w:tc>
        <w:tc>
          <w:tcPr>
            <w:tcW w:w="5759" w:type="dxa"/>
            <w:tcBorders>
              <w:top w:val="nil"/>
              <w:left w:val="nil"/>
              <w:right w:val="nil"/>
            </w:tcBorders>
          </w:tcPr>
          <w:p w14:paraId="4381369A" w14:textId="77777777" w:rsidR="00977E8F" w:rsidRPr="00F51009" w:rsidRDefault="00977E8F" w:rsidP="00977E8F">
            <w:pPr>
              <w:pStyle w:val="Text"/>
              <w:spacing w:before="120"/>
            </w:pPr>
            <w:r w:rsidRPr="00F51009">
              <w:t>A range of assessment methods should be used to assess practical skills and knowledge. The following examples are appropriate for this unit:</w:t>
            </w:r>
          </w:p>
          <w:p w14:paraId="4F189D18" w14:textId="77777777" w:rsidR="00977E8F" w:rsidRPr="00F51009" w:rsidRDefault="00977E8F" w:rsidP="00977E8F">
            <w:pPr>
              <w:pStyle w:val="BBul"/>
            </w:pPr>
            <w:r w:rsidRPr="00F51009">
              <w:t>written and/or oral questioning to assess knowledge and understanding</w:t>
            </w:r>
          </w:p>
          <w:p w14:paraId="7E4F71D0" w14:textId="77777777" w:rsidR="00977E8F" w:rsidRPr="00F51009" w:rsidRDefault="00977E8F" w:rsidP="00977E8F">
            <w:pPr>
              <w:pStyle w:val="BBul"/>
            </w:pPr>
            <w:r w:rsidRPr="00F51009">
              <w:t>observations of tasks in a real or simulated work environment</w:t>
            </w:r>
          </w:p>
          <w:p w14:paraId="48CE3F6F" w14:textId="77777777" w:rsidR="00977E8F" w:rsidRPr="00F51009" w:rsidRDefault="00977E8F" w:rsidP="00977E8F">
            <w:pPr>
              <w:pStyle w:val="BBul"/>
            </w:pPr>
            <w:r w:rsidRPr="00F51009">
              <w:t>portfolio of evidence of demonstrated performance</w:t>
            </w:r>
          </w:p>
          <w:p w14:paraId="2B645D5E" w14:textId="77777777" w:rsidR="00977E8F" w:rsidRPr="00F51009" w:rsidRDefault="00977E8F" w:rsidP="00977E8F">
            <w:pPr>
              <w:pStyle w:val="Bullrange"/>
            </w:pPr>
            <w:r w:rsidRPr="00F51009">
              <w:t>third party reports that confirm performance has been completed to the level required and the evidence is based on real performance.</w:t>
            </w:r>
          </w:p>
          <w:p w14:paraId="445EA309" w14:textId="77777777" w:rsidR="00977E8F" w:rsidRPr="00F51009" w:rsidRDefault="00977E8F" w:rsidP="00977E8F">
            <w:pPr>
              <w:pStyle w:val="NominalHoursTable"/>
              <w:spacing w:before="120"/>
              <w:ind w:left="0"/>
              <w:rPr>
                <w:spacing w:val="0"/>
              </w:rPr>
            </w:pPr>
            <w:r w:rsidRPr="00F51009">
              <w:rPr>
                <w:spacing w:val="0"/>
              </w:rPr>
              <w:t>Assessment may be in conjunction with other related units of competency.</w:t>
            </w:r>
          </w:p>
        </w:tc>
      </w:tr>
    </w:tbl>
    <w:p w14:paraId="7BFF6B1B" w14:textId="00ADAF81" w:rsidR="004E173E" w:rsidRDefault="004E173E">
      <w:pPr>
        <w:spacing w:before="0" w:line="240" w:lineRule="auto"/>
      </w:pPr>
    </w:p>
    <w:p w14:paraId="2232A276" w14:textId="2005A185" w:rsidR="004E173E" w:rsidRDefault="004E173E">
      <w:pPr>
        <w:spacing w:before="0" w:line="240" w:lineRule="auto"/>
      </w:pPr>
    </w:p>
    <w:p w14:paraId="1312296F" w14:textId="77777777" w:rsidR="004E173E" w:rsidRDefault="004E173E">
      <w:pPr>
        <w:spacing w:before="0" w:line="240" w:lineRule="auto"/>
        <w:sectPr w:rsidR="004E173E" w:rsidSect="00DD26CE">
          <w:headerReference w:type="default" r:id="rId54"/>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4E173E" w:rsidRPr="001178E5" w14:paraId="47780524" w14:textId="77777777" w:rsidTr="00F028B5">
        <w:tc>
          <w:tcPr>
            <w:tcW w:w="9747" w:type="dxa"/>
            <w:gridSpan w:val="4"/>
          </w:tcPr>
          <w:p w14:paraId="2B71CAA6" w14:textId="352A6681" w:rsidR="004E173E" w:rsidRPr="001178E5" w:rsidRDefault="004A2563" w:rsidP="00BF6D80">
            <w:pPr>
              <w:pStyle w:val="UnitsofcompetencyTitle"/>
              <w:spacing w:before="120" w:line="240" w:lineRule="auto"/>
              <w:ind w:left="0"/>
              <w:rPr>
                <w:color w:val="000000" w:themeColor="text1"/>
              </w:rPr>
            </w:pPr>
            <w:bookmarkStart w:id="73" w:name="_Toc112760595"/>
            <w:r>
              <w:rPr>
                <w:color w:val="000000" w:themeColor="text1"/>
              </w:rPr>
              <w:lastRenderedPageBreak/>
              <w:t>VU22027</w:t>
            </w:r>
            <w:r w:rsidR="004E173E" w:rsidRPr="001178E5">
              <w:rPr>
                <w:color w:val="000000" w:themeColor="text1"/>
              </w:rPr>
              <w:t xml:space="preserve"> </w:t>
            </w:r>
            <w:r w:rsidR="00BF6D80">
              <w:rPr>
                <w:color w:val="000000" w:themeColor="text1"/>
              </w:rPr>
              <w:t>Install basic external cladding</w:t>
            </w:r>
            <w:bookmarkEnd w:id="73"/>
          </w:p>
        </w:tc>
      </w:tr>
      <w:tr w:rsidR="004E173E" w:rsidRPr="002777ED" w14:paraId="6FBCF2FB" w14:textId="77777777" w:rsidTr="00F028B5">
        <w:tc>
          <w:tcPr>
            <w:tcW w:w="3085" w:type="dxa"/>
            <w:gridSpan w:val="2"/>
          </w:tcPr>
          <w:p w14:paraId="626A10D1" w14:textId="77777777" w:rsidR="004E173E" w:rsidRPr="002777ED" w:rsidRDefault="004E173E" w:rsidP="00F028B5">
            <w:pPr>
              <w:pStyle w:val="SectCTitle"/>
              <w:spacing w:after="0" w:line="240" w:lineRule="auto"/>
              <w:ind w:left="0"/>
              <w:rPr>
                <w:color w:val="000000" w:themeColor="text1"/>
              </w:rPr>
            </w:pPr>
            <w:r w:rsidRPr="002777ED">
              <w:rPr>
                <w:color w:val="000000" w:themeColor="text1"/>
              </w:rPr>
              <w:t>Unit descriptor</w:t>
            </w:r>
          </w:p>
          <w:p w14:paraId="1A13FA7E" w14:textId="77777777" w:rsidR="004E173E" w:rsidRPr="002777ED" w:rsidRDefault="004E173E" w:rsidP="00F028B5">
            <w:pPr>
              <w:pStyle w:val="SectCTitle"/>
              <w:ind w:left="0"/>
              <w:rPr>
                <w:color w:val="000000" w:themeColor="text1"/>
              </w:rPr>
            </w:pPr>
          </w:p>
        </w:tc>
        <w:tc>
          <w:tcPr>
            <w:tcW w:w="6662" w:type="dxa"/>
            <w:gridSpan w:val="2"/>
          </w:tcPr>
          <w:p w14:paraId="0B7D8214" w14:textId="70D28557" w:rsidR="004E173E" w:rsidRPr="002777ED" w:rsidRDefault="00BF6D80" w:rsidP="00F028B5">
            <w:pPr>
              <w:pStyle w:val="Text"/>
              <w:spacing w:before="120"/>
            </w:pPr>
            <w:r w:rsidRPr="002777ED">
              <w:t xml:space="preserve">This unit specifies the outcomes required </w:t>
            </w:r>
            <w:r w:rsidRPr="002777ED">
              <w:rPr>
                <w:rFonts w:eastAsia="Arial"/>
              </w:rPr>
              <w:t>to install basic timber or manufactured external cladding.</w:t>
            </w:r>
          </w:p>
          <w:p w14:paraId="68F3E59F" w14:textId="77777777" w:rsidR="004E173E" w:rsidRPr="002777ED" w:rsidRDefault="004E173E" w:rsidP="00F028B5">
            <w:pPr>
              <w:pStyle w:val="Text"/>
              <w:spacing w:before="160"/>
            </w:pPr>
            <w:r w:rsidRPr="002777ED">
              <w:t>No licensing, legislative, regulatory or certification requirements apply to this unit at the time of publication.</w:t>
            </w:r>
          </w:p>
        </w:tc>
      </w:tr>
      <w:tr w:rsidR="004E173E" w:rsidRPr="002777ED" w14:paraId="44CEDB80" w14:textId="77777777" w:rsidTr="00F028B5">
        <w:trPr>
          <w:trHeight w:val="601"/>
        </w:trPr>
        <w:tc>
          <w:tcPr>
            <w:tcW w:w="3085" w:type="dxa"/>
            <w:gridSpan w:val="2"/>
          </w:tcPr>
          <w:p w14:paraId="3EC26871" w14:textId="77777777" w:rsidR="004E173E" w:rsidRPr="002777ED" w:rsidRDefault="004E173E" w:rsidP="00F028B5">
            <w:pPr>
              <w:pStyle w:val="SectCTitle"/>
              <w:spacing w:before="240" w:after="0" w:line="240" w:lineRule="auto"/>
              <w:ind w:left="0"/>
              <w:rPr>
                <w:color w:val="000000" w:themeColor="text1"/>
              </w:rPr>
            </w:pPr>
            <w:r w:rsidRPr="002777ED">
              <w:rPr>
                <w:color w:val="000000" w:themeColor="text1"/>
              </w:rPr>
              <w:t>Employability Skills</w:t>
            </w:r>
          </w:p>
        </w:tc>
        <w:tc>
          <w:tcPr>
            <w:tcW w:w="6662" w:type="dxa"/>
            <w:gridSpan w:val="2"/>
          </w:tcPr>
          <w:p w14:paraId="432D8833" w14:textId="77777777" w:rsidR="004E173E" w:rsidRPr="002777ED" w:rsidRDefault="004E173E" w:rsidP="00F028B5">
            <w:pPr>
              <w:pStyle w:val="Text"/>
              <w:spacing w:before="240"/>
            </w:pPr>
            <w:r w:rsidRPr="002777ED">
              <w:t>This unit contains Employability Skills.</w:t>
            </w:r>
          </w:p>
        </w:tc>
      </w:tr>
      <w:tr w:rsidR="004E173E" w:rsidRPr="002777ED" w14:paraId="3B71BE09" w14:textId="77777777" w:rsidTr="00F028B5">
        <w:tc>
          <w:tcPr>
            <w:tcW w:w="3085" w:type="dxa"/>
            <w:gridSpan w:val="2"/>
          </w:tcPr>
          <w:p w14:paraId="4EC7A892" w14:textId="77777777" w:rsidR="004E173E" w:rsidRPr="002777ED" w:rsidRDefault="004E173E" w:rsidP="00F028B5">
            <w:pPr>
              <w:pStyle w:val="SectCTitle"/>
              <w:spacing w:before="200"/>
              <w:ind w:left="0"/>
              <w:rPr>
                <w:color w:val="000000" w:themeColor="text1"/>
              </w:rPr>
            </w:pPr>
            <w:r w:rsidRPr="002777ED">
              <w:rPr>
                <w:color w:val="000000" w:themeColor="text1"/>
              </w:rPr>
              <w:t>Application of the unit</w:t>
            </w:r>
          </w:p>
        </w:tc>
        <w:tc>
          <w:tcPr>
            <w:tcW w:w="6662" w:type="dxa"/>
            <w:gridSpan w:val="2"/>
          </w:tcPr>
          <w:p w14:paraId="5C9AD888" w14:textId="13451781" w:rsidR="004E173E" w:rsidRPr="002777ED" w:rsidRDefault="00F51009" w:rsidP="004953C2">
            <w:pPr>
              <w:pStyle w:val="Text"/>
              <w:spacing w:before="200"/>
              <w:ind w:right="-136"/>
            </w:pPr>
            <w:r w:rsidRPr="002777ED">
              <w:t xml:space="preserve">This unit supports pre-apprentices who under close supervision and guidance, develop a defined and limited range of skills and knowledge in preparing them for entering the working environment within the </w:t>
            </w:r>
            <w:r w:rsidR="004953C2">
              <w:t>carpentry</w:t>
            </w:r>
            <w:r w:rsidRPr="002777ED">
              <w:t xml:space="preserve"> industry. They use little judgement and follow instructions specified by the supervisor. On entering the industry, it is intended that further training </w:t>
            </w:r>
            <w:r w:rsidRPr="002777ED">
              <w:rPr>
                <w:rFonts w:cs="Times New Roman"/>
              </w:rPr>
              <w:t>will be required for this specific skill to ensure trade level standard</w:t>
            </w:r>
            <w:r w:rsidRPr="002777ED">
              <w:t>.</w:t>
            </w:r>
          </w:p>
        </w:tc>
      </w:tr>
      <w:tr w:rsidR="004E173E" w:rsidRPr="002777ED" w14:paraId="5F491107" w14:textId="77777777" w:rsidTr="00F028B5">
        <w:tc>
          <w:tcPr>
            <w:tcW w:w="3085" w:type="dxa"/>
            <w:gridSpan w:val="2"/>
          </w:tcPr>
          <w:p w14:paraId="159436F0" w14:textId="77777777" w:rsidR="004E173E" w:rsidRPr="002777ED" w:rsidRDefault="004E173E" w:rsidP="00F028B5">
            <w:pPr>
              <w:pStyle w:val="SectCHead1"/>
              <w:spacing w:after="0" w:line="240" w:lineRule="auto"/>
              <w:rPr>
                <w:color w:val="000000" w:themeColor="text1"/>
              </w:rPr>
            </w:pPr>
            <w:r w:rsidRPr="002777ED">
              <w:rPr>
                <w:color w:val="000000" w:themeColor="text1"/>
              </w:rPr>
              <w:t>ELEMENT</w:t>
            </w:r>
          </w:p>
        </w:tc>
        <w:tc>
          <w:tcPr>
            <w:tcW w:w="6662" w:type="dxa"/>
            <w:gridSpan w:val="2"/>
          </w:tcPr>
          <w:p w14:paraId="720C5C97" w14:textId="77777777" w:rsidR="004E173E" w:rsidRPr="002777ED" w:rsidRDefault="004E173E" w:rsidP="00F028B5">
            <w:pPr>
              <w:pStyle w:val="SectCHead1"/>
              <w:spacing w:after="0" w:line="240" w:lineRule="auto"/>
              <w:ind w:left="66"/>
              <w:rPr>
                <w:color w:val="000000" w:themeColor="text1"/>
              </w:rPr>
            </w:pPr>
            <w:r w:rsidRPr="002777ED">
              <w:rPr>
                <w:color w:val="000000" w:themeColor="text1"/>
              </w:rPr>
              <w:t>PERFORMANCE CRITERIA</w:t>
            </w:r>
          </w:p>
        </w:tc>
      </w:tr>
      <w:tr w:rsidR="004E173E" w:rsidRPr="002777ED" w14:paraId="6AF7CFA3" w14:textId="77777777" w:rsidTr="00F028B5">
        <w:tc>
          <w:tcPr>
            <w:tcW w:w="3085" w:type="dxa"/>
            <w:gridSpan w:val="2"/>
          </w:tcPr>
          <w:p w14:paraId="111F2345" w14:textId="77777777" w:rsidR="004E173E" w:rsidRPr="002777ED" w:rsidRDefault="004E173E" w:rsidP="00F028B5">
            <w:pPr>
              <w:pStyle w:val="SectCDescr"/>
              <w:spacing w:beforeLines="0" w:before="120" w:afterLines="0" w:after="120" w:line="240" w:lineRule="auto"/>
              <w:ind w:left="0" w:firstLine="6"/>
              <w:rPr>
                <w:color w:val="000000" w:themeColor="text1"/>
              </w:rPr>
            </w:pPr>
            <w:r w:rsidRPr="002777ED">
              <w:rPr>
                <w:color w:val="000000" w:themeColor="text1"/>
              </w:rPr>
              <w:t>Elements describe the essential outcomes of a unit of competency.</w:t>
            </w:r>
          </w:p>
        </w:tc>
        <w:tc>
          <w:tcPr>
            <w:tcW w:w="6662" w:type="dxa"/>
            <w:gridSpan w:val="2"/>
          </w:tcPr>
          <w:p w14:paraId="7298CCDB" w14:textId="77777777" w:rsidR="004E173E" w:rsidRPr="002777ED" w:rsidRDefault="004E173E" w:rsidP="00F028B5">
            <w:pPr>
              <w:pStyle w:val="SectCDescr"/>
              <w:spacing w:beforeLines="0" w:before="120" w:afterLines="0" w:after="120" w:line="240" w:lineRule="auto"/>
              <w:ind w:firstLine="6"/>
              <w:rPr>
                <w:color w:val="000000" w:themeColor="text1"/>
              </w:rPr>
            </w:pPr>
            <w:r w:rsidRPr="002777ED">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F51009" w:rsidRPr="002777ED" w14:paraId="6E605DC9" w14:textId="77777777" w:rsidTr="00F028B5">
        <w:tc>
          <w:tcPr>
            <w:tcW w:w="490" w:type="dxa"/>
            <w:vMerge w:val="restart"/>
          </w:tcPr>
          <w:p w14:paraId="3FE59793" w14:textId="77777777" w:rsidR="00F51009" w:rsidRPr="002777ED" w:rsidRDefault="00F51009" w:rsidP="00F51009">
            <w:pPr>
              <w:pStyle w:val="SectCTableText"/>
              <w:spacing w:after="0" w:line="240" w:lineRule="auto"/>
              <w:ind w:left="0" w:firstLine="0"/>
              <w:rPr>
                <w:color w:val="000000" w:themeColor="text1"/>
              </w:rPr>
            </w:pPr>
            <w:r w:rsidRPr="002777ED">
              <w:rPr>
                <w:color w:val="000000" w:themeColor="text1"/>
              </w:rPr>
              <w:t>1.</w:t>
            </w:r>
          </w:p>
        </w:tc>
        <w:tc>
          <w:tcPr>
            <w:tcW w:w="2595" w:type="dxa"/>
            <w:vMerge w:val="restart"/>
          </w:tcPr>
          <w:p w14:paraId="65F4C9E0" w14:textId="41EFF42D" w:rsidR="00F51009" w:rsidRPr="002777ED" w:rsidRDefault="00F51009" w:rsidP="00F51009">
            <w:pPr>
              <w:pStyle w:val="SectCTableText"/>
              <w:spacing w:after="0" w:line="240" w:lineRule="auto"/>
              <w:ind w:left="51" w:firstLine="0"/>
              <w:rPr>
                <w:color w:val="000000" w:themeColor="text1"/>
              </w:rPr>
            </w:pPr>
            <w:r w:rsidRPr="002777ED">
              <w:rPr>
                <w:color w:val="000000" w:themeColor="text1"/>
              </w:rPr>
              <w:t>Plan for external cladding</w:t>
            </w:r>
          </w:p>
        </w:tc>
        <w:tc>
          <w:tcPr>
            <w:tcW w:w="825" w:type="dxa"/>
          </w:tcPr>
          <w:p w14:paraId="7AF190A8" w14:textId="77777777" w:rsidR="00F51009" w:rsidRPr="002777ED" w:rsidRDefault="00F51009" w:rsidP="00F51009">
            <w:pPr>
              <w:pStyle w:val="SectCTableText"/>
              <w:spacing w:after="0" w:line="240" w:lineRule="auto"/>
              <w:ind w:left="51" w:firstLine="0"/>
              <w:rPr>
                <w:color w:val="000000" w:themeColor="text1"/>
              </w:rPr>
            </w:pPr>
            <w:r w:rsidRPr="002777ED">
              <w:rPr>
                <w:color w:val="000000" w:themeColor="text1"/>
              </w:rPr>
              <w:t>1.1</w:t>
            </w:r>
          </w:p>
        </w:tc>
        <w:tc>
          <w:tcPr>
            <w:tcW w:w="5837" w:type="dxa"/>
          </w:tcPr>
          <w:p w14:paraId="204767A8" w14:textId="059D9BD2" w:rsidR="00F51009" w:rsidRPr="002777ED" w:rsidRDefault="00F51009" w:rsidP="00F51009">
            <w:pPr>
              <w:pStyle w:val="SectCTableText"/>
              <w:spacing w:after="0" w:line="240" w:lineRule="auto"/>
              <w:ind w:left="51" w:firstLine="0"/>
              <w:rPr>
                <w:color w:val="000000" w:themeColor="text1"/>
              </w:rPr>
            </w:pPr>
            <w:r w:rsidRPr="002777ED">
              <w:rPr>
                <w:color w:val="000000" w:themeColor="text1"/>
              </w:rPr>
              <w:t xml:space="preserve">Identify work instructions, </w:t>
            </w:r>
            <w:r w:rsidRPr="002777ED">
              <w:rPr>
                <w:b/>
                <w:i/>
                <w:color w:val="000000" w:themeColor="text1"/>
              </w:rPr>
              <w:t>plans and</w:t>
            </w:r>
            <w:r w:rsidRPr="002777ED">
              <w:rPr>
                <w:color w:val="000000" w:themeColor="text1"/>
              </w:rPr>
              <w:t xml:space="preserve"> </w:t>
            </w:r>
            <w:r w:rsidRPr="002777ED">
              <w:rPr>
                <w:b/>
                <w:bCs/>
                <w:i/>
                <w:color w:val="000000" w:themeColor="text1"/>
              </w:rPr>
              <w:t xml:space="preserve">specifications </w:t>
            </w:r>
            <w:r w:rsidRPr="002777ED">
              <w:rPr>
                <w:color w:val="000000" w:themeColor="text1"/>
              </w:rPr>
              <w:t xml:space="preserve">for </w:t>
            </w:r>
            <w:r w:rsidRPr="002777ED">
              <w:rPr>
                <w:b/>
                <w:i/>
                <w:color w:val="000000" w:themeColor="text1"/>
              </w:rPr>
              <w:t>basic external cladding tasks</w:t>
            </w:r>
            <w:r w:rsidR="00011357" w:rsidRPr="00011357">
              <w:rPr>
                <w:color w:val="000000" w:themeColor="text1"/>
              </w:rPr>
              <w:t>.</w:t>
            </w:r>
          </w:p>
        </w:tc>
      </w:tr>
      <w:tr w:rsidR="00F51009" w:rsidRPr="002777ED" w14:paraId="23D4323B" w14:textId="77777777" w:rsidTr="00F028B5">
        <w:tc>
          <w:tcPr>
            <w:tcW w:w="490" w:type="dxa"/>
            <w:vMerge/>
          </w:tcPr>
          <w:p w14:paraId="01FAEC59" w14:textId="77777777" w:rsidR="00F51009" w:rsidRPr="002777ED" w:rsidRDefault="00F51009" w:rsidP="00F51009">
            <w:pPr>
              <w:pStyle w:val="SectCTableText"/>
              <w:spacing w:after="0" w:line="240" w:lineRule="auto"/>
              <w:ind w:left="51" w:firstLine="0"/>
              <w:rPr>
                <w:color w:val="000000" w:themeColor="text1"/>
              </w:rPr>
            </w:pPr>
          </w:p>
        </w:tc>
        <w:tc>
          <w:tcPr>
            <w:tcW w:w="2595" w:type="dxa"/>
            <w:vMerge/>
          </w:tcPr>
          <w:p w14:paraId="1249BD6B" w14:textId="77777777" w:rsidR="00F51009" w:rsidRPr="002777ED" w:rsidRDefault="00F51009" w:rsidP="00F51009">
            <w:pPr>
              <w:pStyle w:val="SectCTableText"/>
              <w:spacing w:before="240" w:after="0" w:line="240" w:lineRule="auto"/>
              <w:ind w:left="51" w:firstLine="0"/>
              <w:rPr>
                <w:color w:val="000000" w:themeColor="text1"/>
              </w:rPr>
            </w:pPr>
          </w:p>
        </w:tc>
        <w:tc>
          <w:tcPr>
            <w:tcW w:w="825" w:type="dxa"/>
          </w:tcPr>
          <w:p w14:paraId="31F4765C" w14:textId="77777777" w:rsidR="00F51009" w:rsidRPr="002777ED" w:rsidRDefault="00F51009" w:rsidP="00F51009">
            <w:pPr>
              <w:pStyle w:val="SectCTableText"/>
              <w:spacing w:before="240" w:after="0" w:line="240" w:lineRule="auto"/>
              <w:ind w:left="51" w:firstLine="0"/>
              <w:rPr>
                <w:color w:val="000000" w:themeColor="text1"/>
              </w:rPr>
            </w:pPr>
            <w:r w:rsidRPr="002777ED">
              <w:rPr>
                <w:color w:val="000000" w:themeColor="text1"/>
              </w:rPr>
              <w:t>1.2</w:t>
            </w:r>
          </w:p>
        </w:tc>
        <w:tc>
          <w:tcPr>
            <w:tcW w:w="5837" w:type="dxa"/>
          </w:tcPr>
          <w:p w14:paraId="0A6D72A7" w14:textId="79767278" w:rsidR="00F51009" w:rsidRPr="002777ED" w:rsidRDefault="00F51009" w:rsidP="00F51009">
            <w:pPr>
              <w:pStyle w:val="SectCTableText"/>
              <w:spacing w:before="240" w:after="0" w:line="240" w:lineRule="auto"/>
              <w:ind w:left="51" w:firstLine="0"/>
              <w:rPr>
                <w:color w:val="000000" w:themeColor="text1"/>
              </w:rPr>
            </w:pPr>
            <w:r w:rsidRPr="002777ED">
              <w:rPr>
                <w:bCs/>
                <w:color w:val="000000" w:themeColor="text1"/>
              </w:rPr>
              <w:t xml:space="preserve">Identify the occupational health and safety (OHS) </w:t>
            </w:r>
            <w:r w:rsidRPr="002777ED">
              <w:rPr>
                <w:color w:val="000000" w:themeColor="text1"/>
              </w:rPr>
              <w:t>requirements for external cladding</w:t>
            </w:r>
            <w:r w:rsidR="00011357">
              <w:rPr>
                <w:color w:val="000000" w:themeColor="text1"/>
              </w:rPr>
              <w:t>.</w:t>
            </w:r>
          </w:p>
        </w:tc>
      </w:tr>
      <w:tr w:rsidR="00F51009" w:rsidRPr="002777ED" w14:paraId="748BB9AB" w14:textId="77777777" w:rsidTr="00F028B5">
        <w:tc>
          <w:tcPr>
            <w:tcW w:w="490" w:type="dxa"/>
            <w:vMerge/>
          </w:tcPr>
          <w:p w14:paraId="1E97D8CD" w14:textId="77777777" w:rsidR="00F51009" w:rsidRPr="002777ED" w:rsidRDefault="00F51009" w:rsidP="00F51009">
            <w:pPr>
              <w:pStyle w:val="SectCTableText"/>
              <w:spacing w:after="0" w:line="240" w:lineRule="auto"/>
              <w:ind w:left="51" w:firstLine="0"/>
              <w:rPr>
                <w:color w:val="000000" w:themeColor="text1"/>
              </w:rPr>
            </w:pPr>
          </w:p>
        </w:tc>
        <w:tc>
          <w:tcPr>
            <w:tcW w:w="2595" w:type="dxa"/>
            <w:vMerge/>
          </w:tcPr>
          <w:p w14:paraId="4265025F" w14:textId="77777777" w:rsidR="00F51009" w:rsidRPr="002777ED" w:rsidRDefault="00F51009" w:rsidP="00F51009">
            <w:pPr>
              <w:pStyle w:val="SectCTableText"/>
              <w:spacing w:after="0" w:line="240" w:lineRule="auto"/>
              <w:ind w:left="51" w:firstLine="0"/>
              <w:rPr>
                <w:color w:val="000000" w:themeColor="text1"/>
              </w:rPr>
            </w:pPr>
          </w:p>
        </w:tc>
        <w:tc>
          <w:tcPr>
            <w:tcW w:w="825" w:type="dxa"/>
          </w:tcPr>
          <w:p w14:paraId="3818BE72" w14:textId="77777777" w:rsidR="00F51009" w:rsidRPr="002777ED" w:rsidRDefault="00F51009" w:rsidP="00F51009">
            <w:pPr>
              <w:pStyle w:val="SectCTableText"/>
              <w:spacing w:before="240" w:after="0" w:line="240" w:lineRule="auto"/>
              <w:ind w:left="51" w:firstLine="0"/>
              <w:rPr>
                <w:color w:val="000000" w:themeColor="text1"/>
              </w:rPr>
            </w:pPr>
            <w:r w:rsidRPr="002777ED">
              <w:rPr>
                <w:color w:val="000000" w:themeColor="text1"/>
              </w:rPr>
              <w:t>1.3</w:t>
            </w:r>
          </w:p>
        </w:tc>
        <w:tc>
          <w:tcPr>
            <w:tcW w:w="5837" w:type="dxa"/>
          </w:tcPr>
          <w:p w14:paraId="284EDD47" w14:textId="1C631B22" w:rsidR="00F51009" w:rsidRPr="002777ED" w:rsidRDefault="00F51009" w:rsidP="00F51009">
            <w:pPr>
              <w:pStyle w:val="SectCTableText"/>
              <w:spacing w:before="240" w:after="0" w:line="240" w:lineRule="auto"/>
              <w:ind w:left="51" w:firstLine="0"/>
              <w:rPr>
                <w:color w:val="000000" w:themeColor="text1"/>
              </w:rPr>
            </w:pPr>
            <w:r w:rsidRPr="002777ED">
              <w:rPr>
                <w:color w:val="000000" w:themeColor="text1"/>
              </w:rPr>
              <w:t xml:space="preserve">Identify the relevant </w:t>
            </w:r>
            <w:r w:rsidRPr="002777ED">
              <w:rPr>
                <w:b/>
                <w:i/>
                <w:color w:val="000000" w:themeColor="text1"/>
              </w:rPr>
              <w:t>codes and standards</w:t>
            </w:r>
            <w:r w:rsidRPr="002777ED">
              <w:rPr>
                <w:color w:val="000000" w:themeColor="text1"/>
              </w:rPr>
              <w:t xml:space="preserve"> for external cladding</w:t>
            </w:r>
            <w:r w:rsidR="00011357">
              <w:rPr>
                <w:color w:val="000000" w:themeColor="text1"/>
              </w:rPr>
              <w:t>.</w:t>
            </w:r>
          </w:p>
        </w:tc>
      </w:tr>
      <w:tr w:rsidR="00F51009" w:rsidRPr="002777ED" w14:paraId="22EEEA5F" w14:textId="77777777" w:rsidTr="00F028B5">
        <w:tc>
          <w:tcPr>
            <w:tcW w:w="490" w:type="dxa"/>
            <w:vMerge/>
          </w:tcPr>
          <w:p w14:paraId="2F5EBCE6" w14:textId="77777777" w:rsidR="00F51009" w:rsidRPr="002777ED" w:rsidRDefault="00F51009" w:rsidP="00F51009">
            <w:pPr>
              <w:pStyle w:val="SectCTableText"/>
              <w:spacing w:before="240" w:after="0" w:line="240" w:lineRule="auto"/>
              <w:ind w:left="0" w:firstLine="0"/>
              <w:rPr>
                <w:color w:val="000000" w:themeColor="text1"/>
              </w:rPr>
            </w:pPr>
          </w:p>
        </w:tc>
        <w:tc>
          <w:tcPr>
            <w:tcW w:w="2595" w:type="dxa"/>
            <w:vMerge/>
          </w:tcPr>
          <w:p w14:paraId="60818D0F" w14:textId="77777777" w:rsidR="00F51009" w:rsidRPr="002777ED" w:rsidRDefault="00F51009" w:rsidP="00F51009">
            <w:pPr>
              <w:pStyle w:val="SectCTableText"/>
              <w:spacing w:before="240" w:after="0" w:line="240" w:lineRule="auto"/>
              <w:ind w:left="51" w:firstLine="0"/>
              <w:rPr>
                <w:color w:val="000000" w:themeColor="text1"/>
              </w:rPr>
            </w:pPr>
          </w:p>
        </w:tc>
        <w:tc>
          <w:tcPr>
            <w:tcW w:w="825" w:type="dxa"/>
          </w:tcPr>
          <w:p w14:paraId="650D598E" w14:textId="77777777" w:rsidR="00F51009" w:rsidRPr="002777ED" w:rsidRDefault="00F51009" w:rsidP="00F51009">
            <w:pPr>
              <w:pStyle w:val="SectCTableText"/>
              <w:spacing w:before="240" w:after="0" w:line="240" w:lineRule="auto"/>
              <w:ind w:left="51" w:firstLine="0"/>
              <w:rPr>
                <w:color w:val="000000" w:themeColor="text1"/>
              </w:rPr>
            </w:pPr>
            <w:r w:rsidRPr="002777ED">
              <w:rPr>
                <w:color w:val="000000" w:themeColor="text1"/>
              </w:rPr>
              <w:t>1.4</w:t>
            </w:r>
          </w:p>
        </w:tc>
        <w:tc>
          <w:tcPr>
            <w:tcW w:w="5837" w:type="dxa"/>
          </w:tcPr>
          <w:p w14:paraId="4C318602" w14:textId="50C6F25C" w:rsidR="00F51009" w:rsidRPr="002777ED" w:rsidRDefault="00F51009" w:rsidP="00F51009">
            <w:pPr>
              <w:pStyle w:val="SectCTableText"/>
              <w:spacing w:before="240" w:after="0" w:line="240" w:lineRule="auto"/>
              <w:ind w:left="51" w:firstLine="0"/>
              <w:rPr>
                <w:color w:val="000000" w:themeColor="text1"/>
              </w:rPr>
            </w:pPr>
            <w:r w:rsidRPr="002777ED">
              <w:rPr>
                <w:bCs/>
                <w:color w:val="000000" w:themeColor="text1"/>
              </w:rPr>
              <w:t>Identify and apply principles of sustainability</w:t>
            </w:r>
            <w:r w:rsidRPr="002777ED">
              <w:rPr>
                <w:b/>
                <w:bCs/>
                <w:i/>
                <w:color w:val="000000" w:themeColor="text1"/>
              </w:rPr>
              <w:t xml:space="preserve"> </w:t>
            </w:r>
            <w:r w:rsidRPr="002777ED">
              <w:rPr>
                <w:bCs/>
                <w:color w:val="000000" w:themeColor="text1"/>
              </w:rPr>
              <w:t xml:space="preserve">to </w:t>
            </w:r>
            <w:r w:rsidRPr="002777ED">
              <w:rPr>
                <w:color w:val="000000" w:themeColor="text1"/>
              </w:rPr>
              <w:t>work preparation and construction applications</w:t>
            </w:r>
            <w:r w:rsidR="00011357">
              <w:rPr>
                <w:color w:val="000000" w:themeColor="text1"/>
              </w:rPr>
              <w:t>.</w:t>
            </w:r>
          </w:p>
        </w:tc>
      </w:tr>
      <w:tr w:rsidR="00F51009" w:rsidRPr="002777ED" w14:paraId="305D4905" w14:textId="77777777" w:rsidTr="00F028B5">
        <w:tc>
          <w:tcPr>
            <w:tcW w:w="490" w:type="dxa"/>
            <w:vMerge/>
          </w:tcPr>
          <w:p w14:paraId="42A20AB7" w14:textId="77777777" w:rsidR="00F51009" w:rsidRPr="002777ED" w:rsidRDefault="00F51009" w:rsidP="00F51009">
            <w:pPr>
              <w:pStyle w:val="SectCTableText"/>
              <w:spacing w:before="240" w:after="0" w:line="240" w:lineRule="auto"/>
              <w:ind w:left="0" w:firstLine="0"/>
              <w:rPr>
                <w:color w:val="000000" w:themeColor="text1"/>
              </w:rPr>
            </w:pPr>
          </w:p>
        </w:tc>
        <w:tc>
          <w:tcPr>
            <w:tcW w:w="2595" w:type="dxa"/>
            <w:vMerge/>
          </w:tcPr>
          <w:p w14:paraId="5D81DDE7" w14:textId="77777777" w:rsidR="00F51009" w:rsidRPr="002777ED" w:rsidRDefault="00F51009" w:rsidP="00F51009">
            <w:pPr>
              <w:pStyle w:val="SectCTableText"/>
              <w:spacing w:before="240" w:after="0" w:line="240" w:lineRule="auto"/>
              <w:ind w:left="51" w:firstLine="0"/>
              <w:rPr>
                <w:color w:val="000000" w:themeColor="text1"/>
              </w:rPr>
            </w:pPr>
          </w:p>
        </w:tc>
        <w:tc>
          <w:tcPr>
            <w:tcW w:w="825" w:type="dxa"/>
          </w:tcPr>
          <w:p w14:paraId="5A2AD570" w14:textId="77777777" w:rsidR="00F51009" w:rsidRPr="002777ED" w:rsidRDefault="00F51009" w:rsidP="00F51009">
            <w:pPr>
              <w:pStyle w:val="SectCTableText"/>
              <w:spacing w:before="240" w:after="0" w:line="240" w:lineRule="auto"/>
              <w:ind w:left="51" w:firstLine="0"/>
              <w:rPr>
                <w:color w:val="000000" w:themeColor="text1"/>
              </w:rPr>
            </w:pPr>
            <w:r w:rsidRPr="002777ED">
              <w:rPr>
                <w:color w:val="000000" w:themeColor="text1"/>
              </w:rPr>
              <w:t>1.5</w:t>
            </w:r>
          </w:p>
        </w:tc>
        <w:tc>
          <w:tcPr>
            <w:tcW w:w="5837" w:type="dxa"/>
          </w:tcPr>
          <w:p w14:paraId="384B0075" w14:textId="47C40098" w:rsidR="00F51009" w:rsidRPr="002777ED" w:rsidRDefault="00F51009" w:rsidP="00F51009">
            <w:pPr>
              <w:pStyle w:val="SectCTableText"/>
              <w:spacing w:before="240" w:after="0" w:line="240" w:lineRule="auto"/>
              <w:ind w:left="51" w:firstLine="0"/>
              <w:rPr>
                <w:color w:val="000000" w:themeColor="text1"/>
              </w:rPr>
            </w:pPr>
            <w:r w:rsidRPr="002777ED">
              <w:rPr>
                <w:color w:val="000000" w:themeColor="text1"/>
              </w:rPr>
              <w:t>Identify and use appropriate terminology for external cladding tasks</w:t>
            </w:r>
            <w:r w:rsidR="00011357">
              <w:rPr>
                <w:color w:val="000000" w:themeColor="text1"/>
              </w:rPr>
              <w:t>.</w:t>
            </w:r>
          </w:p>
        </w:tc>
      </w:tr>
      <w:tr w:rsidR="00F51009" w:rsidRPr="002777ED" w14:paraId="50D44A19" w14:textId="77777777" w:rsidTr="00F028B5">
        <w:tc>
          <w:tcPr>
            <w:tcW w:w="490" w:type="dxa"/>
          </w:tcPr>
          <w:p w14:paraId="05C7075B" w14:textId="77777777" w:rsidR="00F51009" w:rsidRPr="002777ED" w:rsidRDefault="00F51009" w:rsidP="00F51009">
            <w:pPr>
              <w:pStyle w:val="SectCTableText"/>
              <w:spacing w:before="240" w:after="0" w:line="240" w:lineRule="auto"/>
              <w:ind w:left="0" w:firstLine="0"/>
              <w:rPr>
                <w:color w:val="000000" w:themeColor="text1"/>
              </w:rPr>
            </w:pPr>
            <w:r w:rsidRPr="002777ED">
              <w:rPr>
                <w:color w:val="000000" w:themeColor="text1"/>
              </w:rPr>
              <w:t>2.</w:t>
            </w:r>
          </w:p>
        </w:tc>
        <w:tc>
          <w:tcPr>
            <w:tcW w:w="2595" w:type="dxa"/>
          </w:tcPr>
          <w:p w14:paraId="3F71ECEC" w14:textId="040F04EB" w:rsidR="00F51009" w:rsidRPr="002777ED" w:rsidRDefault="00F51009" w:rsidP="00F51009">
            <w:pPr>
              <w:pStyle w:val="SectCTableText"/>
              <w:spacing w:before="240" w:after="0" w:line="240" w:lineRule="auto"/>
              <w:ind w:left="51" w:firstLine="0"/>
              <w:rPr>
                <w:color w:val="000000" w:themeColor="text1"/>
              </w:rPr>
            </w:pPr>
            <w:r w:rsidRPr="002777ED">
              <w:rPr>
                <w:color w:val="000000" w:themeColor="text1"/>
              </w:rPr>
              <w:t>Prepare for external cladding</w:t>
            </w:r>
          </w:p>
        </w:tc>
        <w:tc>
          <w:tcPr>
            <w:tcW w:w="825" w:type="dxa"/>
          </w:tcPr>
          <w:p w14:paraId="109B02C9" w14:textId="77777777" w:rsidR="00F51009" w:rsidRPr="002777ED" w:rsidRDefault="00F51009" w:rsidP="00F51009">
            <w:pPr>
              <w:pStyle w:val="SectCTableText"/>
              <w:spacing w:before="240" w:after="0" w:line="240" w:lineRule="auto"/>
              <w:ind w:left="51" w:firstLine="0"/>
              <w:rPr>
                <w:color w:val="000000" w:themeColor="text1"/>
              </w:rPr>
            </w:pPr>
            <w:r w:rsidRPr="002777ED">
              <w:rPr>
                <w:color w:val="000000" w:themeColor="text1"/>
              </w:rPr>
              <w:t>2.1</w:t>
            </w:r>
          </w:p>
        </w:tc>
        <w:tc>
          <w:tcPr>
            <w:tcW w:w="5837" w:type="dxa"/>
          </w:tcPr>
          <w:p w14:paraId="25C6A5D3" w14:textId="7EA6801D" w:rsidR="00F51009" w:rsidRPr="002777ED" w:rsidRDefault="00F51009" w:rsidP="00F51009">
            <w:pPr>
              <w:pStyle w:val="SectCTableText"/>
              <w:spacing w:before="240" w:after="0" w:line="240" w:lineRule="auto"/>
              <w:ind w:left="51" w:firstLine="0"/>
              <w:rPr>
                <w:color w:val="000000" w:themeColor="text1"/>
              </w:rPr>
            </w:pPr>
            <w:r w:rsidRPr="002777ED">
              <w:rPr>
                <w:bCs/>
                <w:color w:val="000000" w:themeColor="text1"/>
              </w:rPr>
              <w:t xml:space="preserve">Select and use personal protective equipment (PPE) </w:t>
            </w:r>
            <w:r w:rsidRPr="002777ED">
              <w:rPr>
                <w:color w:val="000000" w:themeColor="text1"/>
              </w:rPr>
              <w:t>for external cladding installation</w:t>
            </w:r>
            <w:r w:rsidR="00011357">
              <w:rPr>
                <w:color w:val="000000" w:themeColor="text1"/>
              </w:rPr>
              <w:t>.</w:t>
            </w:r>
          </w:p>
        </w:tc>
      </w:tr>
      <w:tr w:rsidR="00F51009" w:rsidRPr="002777ED" w14:paraId="3E4B78A3" w14:textId="77777777" w:rsidTr="00F028B5">
        <w:tc>
          <w:tcPr>
            <w:tcW w:w="490" w:type="dxa"/>
          </w:tcPr>
          <w:p w14:paraId="7B2B6EA1" w14:textId="77777777" w:rsidR="00F51009" w:rsidRPr="002777ED" w:rsidRDefault="00F51009" w:rsidP="00F51009">
            <w:pPr>
              <w:pStyle w:val="SectCTableText"/>
              <w:spacing w:before="240" w:after="0" w:line="240" w:lineRule="auto"/>
              <w:ind w:left="0" w:firstLine="0"/>
              <w:rPr>
                <w:color w:val="000000" w:themeColor="text1"/>
              </w:rPr>
            </w:pPr>
          </w:p>
        </w:tc>
        <w:tc>
          <w:tcPr>
            <w:tcW w:w="2595" w:type="dxa"/>
          </w:tcPr>
          <w:p w14:paraId="4C40169E" w14:textId="77777777" w:rsidR="00F51009" w:rsidRPr="002777ED" w:rsidRDefault="00F51009" w:rsidP="00F51009">
            <w:pPr>
              <w:pStyle w:val="SectCTableText"/>
              <w:spacing w:before="240" w:after="0" w:line="240" w:lineRule="auto"/>
              <w:ind w:left="51" w:firstLine="0"/>
              <w:rPr>
                <w:color w:val="000000" w:themeColor="text1"/>
              </w:rPr>
            </w:pPr>
          </w:p>
        </w:tc>
        <w:tc>
          <w:tcPr>
            <w:tcW w:w="825" w:type="dxa"/>
          </w:tcPr>
          <w:p w14:paraId="51B07640" w14:textId="77777777" w:rsidR="00F51009" w:rsidRPr="002777ED" w:rsidRDefault="00F51009" w:rsidP="00F51009">
            <w:pPr>
              <w:pStyle w:val="SectCTableText"/>
              <w:spacing w:before="240" w:after="0" w:line="240" w:lineRule="auto"/>
              <w:ind w:left="51" w:firstLine="0"/>
              <w:rPr>
                <w:color w:val="000000" w:themeColor="text1"/>
              </w:rPr>
            </w:pPr>
            <w:r w:rsidRPr="002777ED">
              <w:rPr>
                <w:color w:val="000000" w:themeColor="text1"/>
              </w:rPr>
              <w:t>2.2</w:t>
            </w:r>
          </w:p>
        </w:tc>
        <w:tc>
          <w:tcPr>
            <w:tcW w:w="5837" w:type="dxa"/>
          </w:tcPr>
          <w:p w14:paraId="79B560B2" w14:textId="3F9C5B0F" w:rsidR="00F51009" w:rsidRPr="002777ED" w:rsidRDefault="00F51009" w:rsidP="00F51009">
            <w:pPr>
              <w:pStyle w:val="SectCTableText"/>
              <w:spacing w:before="240" w:after="0" w:line="240" w:lineRule="auto"/>
              <w:ind w:left="51" w:firstLine="0"/>
              <w:rPr>
                <w:bCs/>
                <w:color w:val="000000" w:themeColor="text1"/>
              </w:rPr>
            </w:pPr>
            <w:r w:rsidRPr="002777ED">
              <w:rPr>
                <w:color w:val="000000" w:themeColor="text1"/>
              </w:rPr>
              <w:t xml:space="preserve">Identify and obtain the required quantities of </w:t>
            </w:r>
            <w:r w:rsidRPr="002777ED">
              <w:rPr>
                <w:b/>
                <w:bCs/>
                <w:i/>
                <w:color w:val="000000" w:themeColor="text1"/>
              </w:rPr>
              <w:t xml:space="preserve">materials </w:t>
            </w:r>
            <w:r w:rsidRPr="002777ED">
              <w:rPr>
                <w:color w:val="000000" w:themeColor="text1"/>
              </w:rPr>
              <w:t>for external cladding</w:t>
            </w:r>
            <w:r w:rsidR="00011357">
              <w:rPr>
                <w:color w:val="000000" w:themeColor="text1"/>
              </w:rPr>
              <w:t>.</w:t>
            </w:r>
          </w:p>
        </w:tc>
      </w:tr>
      <w:tr w:rsidR="00F51009" w:rsidRPr="002777ED" w14:paraId="4C6AAD28" w14:textId="77777777" w:rsidTr="00F028B5">
        <w:tc>
          <w:tcPr>
            <w:tcW w:w="490" w:type="dxa"/>
          </w:tcPr>
          <w:p w14:paraId="705FD550" w14:textId="77777777" w:rsidR="00F51009" w:rsidRPr="002777ED" w:rsidRDefault="00F51009" w:rsidP="00F51009">
            <w:pPr>
              <w:pStyle w:val="SectCTableText"/>
              <w:spacing w:before="240" w:after="0" w:line="240" w:lineRule="auto"/>
              <w:ind w:left="0" w:firstLine="0"/>
              <w:rPr>
                <w:color w:val="000000" w:themeColor="text1"/>
              </w:rPr>
            </w:pPr>
          </w:p>
        </w:tc>
        <w:tc>
          <w:tcPr>
            <w:tcW w:w="2595" w:type="dxa"/>
          </w:tcPr>
          <w:p w14:paraId="27873E92" w14:textId="77777777" w:rsidR="00F51009" w:rsidRPr="002777ED" w:rsidRDefault="00F51009" w:rsidP="00F51009">
            <w:pPr>
              <w:pStyle w:val="SectCTableText"/>
              <w:spacing w:before="240" w:after="0" w:line="240" w:lineRule="auto"/>
              <w:ind w:left="51" w:firstLine="0"/>
              <w:rPr>
                <w:color w:val="000000" w:themeColor="text1"/>
              </w:rPr>
            </w:pPr>
          </w:p>
        </w:tc>
        <w:tc>
          <w:tcPr>
            <w:tcW w:w="825" w:type="dxa"/>
          </w:tcPr>
          <w:p w14:paraId="0A783F15" w14:textId="77777777" w:rsidR="00F51009" w:rsidRPr="002777ED" w:rsidRDefault="00F51009" w:rsidP="00F51009">
            <w:pPr>
              <w:pStyle w:val="SectCTableText"/>
              <w:spacing w:before="240" w:after="0" w:line="240" w:lineRule="auto"/>
              <w:ind w:left="51" w:firstLine="0"/>
              <w:rPr>
                <w:color w:val="000000" w:themeColor="text1"/>
              </w:rPr>
            </w:pPr>
            <w:r w:rsidRPr="002777ED">
              <w:rPr>
                <w:color w:val="000000" w:themeColor="text1"/>
              </w:rPr>
              <w:t>2.3</w:t>
            </w:r>
          </w:p>
        </w:tc>
        <w:tc>
          <w:tcPr>
            <w:tcW w:w="5837" w:type="dxa"/>
          </w:tcPr>
          <w:p w14:paraId="4218CC84" w14:textId="495C206D" w:rsidR="00F51009" w:rsidRPr="002777ED" w:rsidRDefault="00F51009" w:rsidP="00F51009">
            <w:pPr>
              <w:pStyle w:val="SectCTableText"/>
              <w:spacing w:before="240" w:after="0" w:line="240" w:lineRule="auto"/>
              <w:ind w:left="51" w:firstLine="0"/>
              <w:rPr>
                <w:color w:val="000000" w:themeColor="text1"/>
              </w:rPr>
            </w:pPr>
            <w:r w:rsidRPr="002777ED">
              <w:rPr>
                <w:color w:val="000000" w:themeColor="text1"/>
              </w:rPr>
              <w:t xml:space="preserve">Select and prepare the appropriate </w:t>
            </w:r>
            <w:r w:rsidRPr="002777ED">
              <w:rPr>
                <w:b/>
                <w:bCs/>
                <w:i/>
                <w:color w:val="000000" w:themeColor="text1"/>
              </w:rPr>
              <w:t xml:space="preserve">tools and equipment </w:t>
            </w:r>
            <w:r w:rsidRPr="002777ED">
              <w:rPr>
                <w:color w:val="000000" w:themeColor="text1"/>
              </w:rPr>
              <w:t>for external cladding according to work instructions and safety requirements</w:t>
            </w:r>
            <w:r w:rsidR="00011357">
              <w:rPr>
                <w:color w:val="000000" w:themeColor="text1"/>
              </w:rPr>
              <w:t>.</w:t>
            </w:r>
          </w:p>
        </w:tc>
      </w:tr>
    </w:tbl>
    <w:p w14:paraId="3381C321" w14:textId="77777777" w:rsidR="004E173E" w:rsidRPr="002777ED" w:rsidRDefault="004E173E" w:rsidP="004E173E">
      <w:pPr>
        <w:rPr>
          <w:iCs/>
        </w:rPr>
      </w:pPr>
      <w:r w:rsidRPr="002777ED">
        <w:rPr>
          <w:iCs/>
        </w:rPr>
        <w:br w:type="page"/>
      </w:r>
    </w:p>
    <w:tbl>
      <w:tblPr>
        <w:tblW w:w="9747" w:type="dxa"/>
        <w:tblLayout w:type="fixed"/>
        <w:tblLook w:val="0000" w:firstRow="0" w:lastRow="0" w:firstColumn="0" w:lastColumn="0" w:noHBand="0" w:noVBand="0"/>
      </w:tblPr>
      <w:tblGrid>
        <w:gridCol w:w="490"/>
        <w:gridCol w:w="2595"/>
        <w:gridCol w:w="825"/>
        <w:gridCol w:w="5837"/>
      </w:tblGrid>
      <w:tr w:rsidR="004E173E" w:rsidRPr="002777ED" w14:paraId="5D3B2A83" w14:textId="77777777" w:rsidTr="00F028B5">
        <w:tc>
          <w:tcPr>
            <w:tcW w:w="3085" w:type="dxa"/>
            <w:gridSpan w:val="2"/>
          </w:tcPr>
          <w:p w14:paraId="14279C89" w14:textId="77777777" w:rsidR="004E173E" w:rsidRPr="002777ED" w:rsidRDefault="004E173E" w:rsidP="00F028B5">
            <w:pPr>
              <w:pStyle w:val="SectCHead1"/>
              <w:spacing w:before="0" w:after="0" w:line="240" w:lineRule="auto"/>
              <w:rPr>
                <w:color w:val="000000" w:themeColor="text1"/>
              </w:rPr>
            </w:pPr>
            <w:r w:rsidRPr="002777ED">
              <w:rPr>
                <w:color w:val="000000" w:themeColor="text1"/>
              </w:rPr>
              <w:lastRenderedPageBreak/>
              <w:t>ELEMENT</w:t>
            </w:r>
          </w:p>
        </w:tc>
        <w:tc>
          <w:tcPr>
            <w:tcW w:w="6662" w:type="dxa"/>
            <w:gridSpan w:val="2"/>
          </w:tcPr>
          <w:p w14:paraId="4EACFB8D" w14:textId="77777777" w:rsidR="004E173E" w:rsidRPr="002777ED" w:rsidRDefault="004E173E" w:rsidP="00F028B5">
            <w:pPr>
              <w:pStyle w:val="SectCHead1"/>
              <w:spacing w:before="0" w:after="0" w:line="240" w:lineRule="auto"/>
              <w:ind w:left="66"/>
              <w:rPr>
                <w:color w:val="000000" w:themeColor="text1"/>
              </w:rPr>
            </w:pPr>
            <w:r w:rsidRPr="002777ED">
              <w:rPr>
                <w:color w:val="000000" w:themeColor="text1"/>
              </w:rPr>
              <w:t>PERFORMANCE CRITERIA</w:t>
            </w:r>
          </w:p>
        </w:tc>
      </w:tr>
      <w:tr w:rsidR="00F51009" w:rsidRPr="002777ED" w14:paraId="7950F6FE" w14:textId="77777777" w:rsidTr="00F028B5">
        <w:tc>
          <w:tcPr>
            <w:tcW w:w="490" w:type="dxa"/>
          </w:tcPr>
          <w:p w14:paraId="41DAB8B5" w14:textId="77777777" w:rsidR="00F51009" w:rsidRPr="002777ED" w:rsidRDefault="00F51009" w:rsidP="00482060">
            <w:pPr>
              <w:pStyle w:val="SectCTableText"/>
              <w:spacing w:before="200" w:after="0" w:line="240" w:lineRule="auto"/>
              <w:ind w:left="37" w:firstLine="0"/>
              <w:rPr>
                <w:color w:val="000000" w:themeColor="text1"/>
              </w:rPr>
            </w:pPr>
            <w:r w:rsidRPr="002777ED">
              <w:rPr>
                <w:color w:val="000000" w:themeColor="text1"/>
              </w:rPr>
              <w:t>3.</w:t>
            </w:r>
          </w:p>
        </w:tc>
        <w:tc>
          <w:tcPr>
            <w:tcW w:w="2595" w:type="dxa"/>
          </w:tcPr>
          <w:p w14:paraId="7EECDEC7" w14:textId="0C86A265" w:rsidR="00F51009" w:rsidRPr="002777ED" w:rsidRDefault="00F51009" w:rsidP="00482060">
            <w:pPr>
              <w:pStyle w:val="SectCTableText"/>
              <w:spacing w:before="200" w:after="0" w:line="240" w:lineRule="auto"/>
              <w:ind w:left="51" w:firstLine="0"/>
              <w:rPr>
                <w:color w:val="000000" w:themeColor="text1"/>
              </w:rPr>
            </w:pPr>
            <w:r w:rsidRPr="002777ED">
              <w:rPr>
                <w:color w:val="000000" w:themeColor="text1"/>
              </w:rPr>
              <w:t>Prepare external wall</w:t>
            </w:r>
          </w:p>
        </w:tc>
        <w:tc>
          <w:tcPr>
            <w:tcW w:w="825" w:type="dxa"/>
          </w:tcPr>
          <w:p w14:paraId="602B6F21" w14:textId="77777777" w:rsidR="00F51009" w:rsidRPr="002777ED" w:rsidRDefault="00F51009" w:rsidP="00482060">
            <w:pPr>
              <w:pStyle w:val="SectCTableText"/>
              <w:spacing w:before="200" w:after="0" w:line="240" w:lineRule="auto"/>
              <w:ind w:left="51" w:firstLine="0"/>
              <w:rPr>
                <w:color w:val="000000" w:themeColor="text1"/>
              </w:rPr>
            </w:pPr>
            <w:r w:rsidRPr="002777ED">
              <w:rPr>
                <w:color w:val="000000" w:themeColor="text1"/>
              </w:rPr>
              <w:t>3.1</w:t>
            </w:r>
          </w:p>
        </w:tc>
        <w:tc>
          <w:tcPr>
            <w:tcW w:w="5837" w:type="dxa"/>
          </w:tcPr>
          <w:p w14:paraId="7D53221F" w14:textId="5F92FCB5" w:rsidR="00F51009" w:rsidRPr="002777ED" w:rsidRDefault="00F51009" w:rsidP="00482060">
            <w:pPr>
              <w:pStyle w:val="SectCTableText"/>
              <w:spacing w:before="200" w:after="0" w:line="240" w:lineRule="auto"/>
              <w:ind w:left="51" w:firstLine="0"/>
              <w:rPr>
                <w:color w:val="000000" w:themeColor="text1"/>
              </w:rPr>
            </w:pPr>
            <w:r w:rsidRPr="002777ED">
              <w:rPr>
                <w:color w:val="000000" w:themeColor="text1"/>
              </w:rPr>
              <w:t>Ensure timber wall frame is straightened and trimmers, n</w:t>
            </w:r>
            <w:r w:rsidR="00011357">
              <w:rPr>
                <w:color w:val="000000" w:themeColor="text1"/>
              </w:rPr>
              <w:t>oggins and blocks are installed.</w:t>
            </w:r>
          </w:p>
        </w:tc>
      </w:tr>
      <w:tr w:rsidR="00F51009" w:rsidRPr="002777ED" w14:paraId="1E4050B0" w14:textId="77777777" w:rsidTr="00F028B5">
        <w:tc>
          <w:tcPr>
            <w:tcW w:w="490" w:type="dxa"/>
          </w:tcPr>
          <w:p w14:paraId="322078AB" w14:textId="77777777" w:rsidR="00F51009" w:rsidRPr="002777ED" w:rsidRDefault="00F51009" w:rsidP="00482060">
            <w:pPr>
              <w:pStyle w:val="SectCTableText"/>
              <w:spacing w:before="220" w:after="0" w:line="240" w:lineRule="auto"/>
              <w:ind w:left="0" w:firstLine="0"/>
              <w:rPr>
                <w:color w:val="000000" w:themeColor="text1"/>
              </w:rPr>
            </w:pPr>
          </w:p>
        </w:tc>
        <w:tc>
          <w:tcPr>
            <w:tcW w:w="2595" w:type="dxa"/>
          </w:tcPr>
          <w:p w14:paraId="22C1FE7B" w14:textId="77777777" w:rsidR="00F51009" w:rsidRPr="002777ED" w:rsidRDefault="00F51009" w:rsidP="00482060">
            <w:pPr>
              <w:pStyle w:val="SectCTableText"/>
              <w:spacing w:before="220" w:after="0" w:line="240" w:lineRule="auto"/>
              <w:ind w:left="51" w:firstLine="0"/>
              <w:rPr>
                <w:color w:val="000000" w:themeColor="text1"/>
              </w:rPr>
            </w:pPr>
          </w:p>
        </w:tc>
        <w:tc>
          <w:tcPr>
            <w:tcW w:w="825" w:type="dxa"/>
          </w:tcPr>
          <w:p w14:paraId="074C7DAB" w14:textId="77777777" w:rsidR="00F51009" w:rsidRPr="002777ED" w:rsidRDefault="00F51009" w:rsidP="00482060">
            <w:pPr>
              <w:pStyle w:val="SectCTableText"/>
              <w:spacing w:before="220" w:after="0" w:line="240" w:lineRule="auto"/>
              <w:ind w:left="51" w:firstLine="0"/>
              <w:rPr>
                <w:color w:val="000000" w:themeColor="text1"/>
              </w:rPr>
            </w:pPr>
            <w:r w:rsidRPr="002777ED">
              <w:rPr>
                <w:color w:val="000000" w:themeColor="text1"/>
              </w:rPr>
              <w:t>3.2</w:t>
            </w:r>
          </w:p>
        </w:tc>
        <w:tc>
          <w:tcPr>
            <w:tcW w:w="5837" w:type="dxa"/>
          </w:tcPr>
          <w:p w14:paraId="1C7DB974" w14:textId="71888B42" w:rsidR="00F51009" w:rsidRPr="002777ED" w:rsidRDefault="00F51009" w:rsidP="00482060">
            <w:pPr>
              <w:pStyle w:val="SectCTableText"/>
              <w:spacing w:before="220" w:after="0" w:line="240" w:lineRule="auto"/>
              <w:ind w:left="51" w:firstLine="0"/>
              <w:rPr>
                <w:color w:val="000000" w:themeColor="text1"/>
              </w:rPr>
            </w:pPr>
            <w:r w:rsidRPr="002777ED">
              <w:rPr>
                <w:color w:val="000000" w:themeColor="text1"/>
              </w:rPr>
              <w:t>Ensure corner studs are plumb, straight and trimmed out to take weatherboard stop</w:t>
            </w:r>
            <w:r w:rsidR="00011357">
              <w:rPr>
                <w:color w:val="000000" w:themeColor="text1"/>
              </w:rPr>
              <w:t>.</w:t>
            </w:r>
          </w:p>
        </w:tc>
      </w:tr>
      <w:tr w:rsidR="00F51009" w:rsidRPr="002777ED" w14:paraId="536C3CB3" w14:textId="77777777" w:rsidTr="00F028B5">
        <w:tc>
          <w:tcPr>
            <w:tcW w:w="490" w:type="dxa"/>
          </w:tcPr>
          <w:p w14:paraId="24643699" w14:textId="77777777" w:rsidR="00F51009" w:rsidRPr="002777ED" w:rsidRDefault="00F51009" w:rsidP="00482060">
            <w:pPr>
              <w:pStyle w:val="SectCTableText"/>
              <w:spacing w:before="220" w:after="0" w:line="240" w:lineRule="auto"/>
              <w:ind w:left="0" w:firstLine="0"/>
              <w:rPr>
                <w:color w:val="000000" w:themeColor="text1"/>
              </w:rPr>
            </w:pPr>
          </w:p>
        </w:tc>
        <w:tc>
          <w:tcPr>
            <w:tcW w:w="2595" w:type="dxa"/>
          </w:tcPr>
          <w:p w14:paraId="338F4A13" w14:textId="77777777" w:rsidR="00F51009" w:rsidRPr="002777ED" w:rsidRDefault="00F51009" w:rsidP="00482060">
            <w:pPr>
              <w:pStyle w:val="SectCTableText"/>
              <w:spacing w:before="220" w:after="0" w:line="240" w:lineRule="auto"/>
              <w:ind w:left="51" w:firstLine="0"/>
              <w:rPr>
                <w:color w:val="000000" w:themeColor="text1"/>
              </w:rPr>
            </w:pPr>
          </w:p>
        </w:tc>
        <w:tc>
          <w:tcPr>
            <w:tcW w:w="825" w:type="dxa"/>
          </w:tcPr>
          <w:p w14:paraId="1B19811D" w14:textId="77777777" w:rsidR="00F51009" w:rsidRPr="002777ED" w:rsidRDefault="00F51009" w:rsidP="00482060">
            <w:pPr>
              <w:pStyle w:val="SectCTableText"/>
              <w:spacing w:before="220" w:after="0" w:line="240" w:lineRule="auto"/>
              <w:ind w:left="51" w:firstLine="0"/>
              <w:rPr>
                <w:color w:val="000000" w:themeColor="text1"/>
              </w:rPr>
            </w:pPr>
            <w:r w:rsidRPr="002777ED">
              <w:rPr>
                <w:color w:val="000000" w:themeColor="text1"/>
              </w:rPr>
              <w:t>3.3</w:t>
            </w:r>
          </w:p>
        </w:tc>
        <w:tc>
          <w:tcPr>
            <w:tcW w:w="5837" w:type="dxa"/>
          </w:tcPr>
          <w:p w14:paraId="3C7AF094" w14:textId="0FFC7551" w:rsidR="00F51009" w:rsidRPr="002777ED" w:rsidRDefault="00F51009" w:rsidP="00482060">
            <w:pPr>
              <w:pStyle w:val="SectCTableText"/>
              <w:spacing w:before="220" w:after="0" w:line="240" w:lineRule="auto"/>
              <w:ind w:left="51" w:firstLine="0"/>
              <w:rPr>
                <w:color w:val="000000" w:themeColor="text1"/>
              </w:rPr>
            </w:pPr>
            <w:r w:rsidRPr="002777ED">
              <w:rPr>
                <w:color w:val="000000" w:themeColor="text1"/>
              </w:rPr>
              <w:t>Prepare and secure weatherboard stops according to specifications</w:t>
            </w:r>
            <w:r w:rsidR="00011357">
              <w:rPr>
                <w:color w:val="000000" w:themeColor="text1"/>
              </w:rPr>
              <w:t>.</w:t>
            </w:r>
          </w:p>
        </w:tc>
      </w:tr>
      <w:tr w:rsidR="00F51009" w:rsidRPr="002777ED" w14:paraId="612B7307" w14:textId="77777777" w:rsidTr="00F028B5">
        <w:tc>
          <w:tcPr>
            <w:tcW w:w="490" w:type="dxa"/>
          </w:tcPr>
          <w:p w14:paraId="7A617E2F" w14:textId="77777777" w:rsidR="00F51009" w:rsidRPr="002777ED" w:rsidRDefault="00F51009" w:rsidP="00482060">
            <w:pPr>
              <w:pStyle w:val="SectCTableText"/>
              <w:spacing w:before="220" w:after="0" w:line="240" w:lineRule="auto"/>
              <w:ind w:left="0" w:firstLine="0"/>
              <w:rPr>
                <w:color w:val="000000" w:themeColor="text1"/>
              </w:rPr>
            </w:pPr>
          </w:p>
        </w:tc>
        <w:tc>
          <w:tcPr>
            <w:tcW w:w="2595" w:type="dxa"/>
          </w:tcPr>
          <w:p w14:paraId="0932C524" w14:textId="77777777" w:rsidR="00F51009" w:rsidRPr="002777ED" w:rsidRDefault="00F51009" w:rsidP="00482060">
            <w:pPr>
              <w:pStyle w:val="SectCTableText"/>
              <w:spacing w:before="220" w:after="0" w:line="240" w:lineRule="auto"/>
              <w:ind w:left="51" w:firstLine="0"/>
              <w:rPr>
                <w:color w:val="000000" w:themeColor="text1"/>
              </w:rPr>
            </w:pPr>
          </w:p>
        </w:tc>
        <w:tc>
          <w:tcPr>
            <w:tcW w:w="825" w:type="dxa"/>
          </w:tcPr>
          <w:p w14:paraId="7BC1B77D" w14:textId="77777777" w:rsidR="00F51009" w:rsidRPr="002777ED" w:rsidRDefault="00F51009" w:rsidP="00482060">
            <w:pPr>
              <w:pStyle w:val="SectCTableText"/>
              <w:spacing w:before="220" w:after="0" w:line="240" w:lineRule="auto"/>
              <w:ind w:left="51" w:firstLine="0"/>
              <w:rPr>
                <w:color w:val="000000" w:themeColor="text1"/>
              </w:rPr>
            </w:pPr>
            <w:r w:rsidRPr="002777ED">
              <w:rPr>
                <w:color w:val="000000" w:themeColor="text1"/>
              </w:rPr>
              <w:t>3.4</w:t>
            </w:r>
          </w:p>
        </w:tc>
        <w:tc>
          <w:tcPr>
            <w:tcW w:w="5837" w:type="dxa"/>
          </w:tcPr>
          <w:p w14:paraId="51A92634" w14:textId="36A3201D" w:rsidR="00F51009" w:rsidRPr="002777ED" w:rsidRDefault="00F51009" w:rsidP="00482060">
            <w:pPr>
              <w:pStyle w:val="SectCTableText"/>
              <w:spacing w:before="220" w:after="0" w:line="240" w:lineRule="auto"/>
              <w:ind w:left="51" w:firstLine="0"/>
              <w:rPr>
                <w:color w:val="000000" w:themeColor="text1"/>
              </w:rPr>
            </w:pPr>
            <w:r w:rsidRPr="002777ED">
              <w:rPr>
                <w:color w:val="000000" w:themeColor="text1"/>
              </w:rPr>
              <w:t>Cut, fit and secure flashing according to work instructions and specifications</w:t>
            </w:r>
            <w:r w:rsidR="00011357">
              <w:rPr>
                <w:color w:val="000000" w:themeColor="text1"/>
              </w:rPr>
              <w:t>.</w:t>
            </w:r>
          </w:p>
        </w:tc>
      </w:tr>
      <w:tr w:rsidR="00F51009" w:rsidRPr="002777ED" w14:paraId="3502BBAE" w14:textId="77777777" w:rsidTr="00F028B5">
        <w:tc>
          <w:tcPr>
            <w:tcW w:w="490" w:type="dxa"/>
          </w:tcPr>
          <w:p w14:paraId="1F11FE5B" w14:textId="77777777" w:rsidR="00F51009" w:rsidRPr="002777ED" w:rsidRDefault="00F51009" w:rsidP="00482060">
            <w:pPr>
              <w:pStyle w:val="SectCTableText"/>
              <w:spacing w:before="220" w:after="0" w:line="240" w:lineRule="auto"/>
              <w:ind w:left="0" w:firstLine="0"/>
              <w:rPr>
                <w:color w:val="000000" w:themeColor="text1"/>
              </w:rPr>
            </w:pPr>
            <w:r w:rsidRPr="002777ED">
              <w:rPr>
                <w:color w:val="000000" w:themeColor="text1"/>
              </w:rPr>
              <w:t>4.</w:t>
            </w:r>
          </w:p>
        </w:tc>
        <w:tc>
          <w:tcPr>
            <w:tcW w:w="2595" w:type="dxa"/>
          </w:tcPr>
          <w:p w14:paraId="1057B7A9" w14:textId="7B840C8F" w:rsidR="00F51009" w:rsidRPr="002777ED" w:rsidRDefault="00F51009" w:rsidP="00482060">
            <w:pPr>
              <w:pStyle w:val="SectCTableText"/>
              <w:spacing w:before="220" w:after="0" w:line="240" w:lineRule="auto"/>
              <w:ind w:left="51" w:firstLine="0"/>
              <w:rPr>
                <w:color w:val="000000" w:themeColor="text1"/>
              </w:rPr>
            </w:pPr>
            <w:r w:rsidRPr="002777ED">
              <w:rPr>
                <w:color w:val="000000" w:themeColor="text1"/>
              </w:rPr>
              <w:t>Prepare, cut and fix weatherboards</w:t>
            </w:r>
          </w:p>
        </w:tc>
        <w:tc>
          <w:tcPr>
            <w:tcW w:w="825" w:type="dxa"/>
          </w:tcPr>
          <w:p w14:paraId="102D96A1" w14:textId="77777777" w:rsidR="00F51009" w:rsidRPr="002777ED" w:rsidRDefault="00F51009" w:rsidP="00482060">
            <w:pPr>
              <w:pStyle w:val="SectCTableText"/>
              <w:spacing w:before="220" w:after="0" w:line="240" w:lineRule="auto"/>
              <w:ind w:left="51" w:firstLine="0"/>
              <w:rPr>
                <w:color w:val="000000" w:themeColor="text1"/>
              </w:rPr>
            </w:pPr>
            <w:r w:rsidRPr="002777ED">
              <w:rPr>
                <w:color w:val="000000" w:themeColor="text1"/>
              </w:rPr>
              <w:t>4.1</w:t>
            </w:r>
          </w:p>
        </w:tc>
        <w:tc>
          <w:tcPr>
            <w:tcW w:w="5837" w:type="dxa"/>
          </w:tcPr>
          <w:p w14:paraId="3FF855DC" w14:textId="685F888D" w:rsidR="00F51009" w:rsidRPr="002777ED" w:rsidRDefault="00F51009" w:rsidP="00482060">
            <w:pPr>
              <w:pStyle w:val="SectCTableText"/>
              <w:spacing w:before="220" w:after="0" w:line="240" w:lineRule="auto"/>
              <w:ind w:left="51" w:firstLine="0"/>
              <w:rPr>
                <w:rFonts w:eastAsia="Arial"/>
                <w:color w:val="000000" w:themeColor="text1"/>
              </w:rPr>
            </w:pPr>
            <w:r w:rsidRPr="002777ED">
              <w:rPr>
                <w:iCs w:val="0"/>
                <w:color w:val="000000" w:themeColor="text1"/>
              </w:rPr>
              <w:t>Identify and confirm cover for weatherboard according to work instructions, specifications, codes and standards</w:t>
            </w:r>
            <w:r w:rsidR="00011357">
              <w:rPr>
                <w:iCs w:val="0"/>
                <w:color w:val="000000" w:themeColor="text1"/>
              </w:rPr>
              <w:t>.</w:t>
            </w:r>
          </w:p>
        </w:tc>
      </w:tr>
      <w:tr w:rsidR="00F51009" w:rsidRPr="002777ED" w14:paraId="1735C18D" w14:textId="77777777" w:rsidTr="00F028B5">
        <w:tc>
          <w:tcPr>
            <w:tcW w:w="490" w:type="dxa"/>
          </w:tcPr>
          <w:p w14:paraId="44E6C51F" w14:textId="77777777" w:rsidR="00F51009" w:rsidRPr="002777ED" w:rsidRDefault="00F51009" w:rsidP="00482060">
            <w:pPr>
              <w:pStyle w:val="SectCTableText"/>
              <w:spacing w:before="220" w:after="0" w:line="240" w:lineRule="auto"/>
              <w:ind w:left="0" w:firstLine="0"/>
              <w:rPr>
                <w:color w:val="000000" w:themeColor="text1"/>
              </w:rPr>
            </w:pPr>
          </w:p>
        </w:tc>
        <w:tc>
          <w:tcPr>
            <w:tcW w:w="2595" w:type="dxa"/>
          </w:tcPr>
          <w:p w14:paraId="642517F7" w14:textId="77777777" w:rsidR="00F51009" w:rsidRPr="002777ED" w:rsidRDefault="00F51009" w:rsidP="00482060">
            <w:pPr>
              <w:pStyle w:val="SectCTableText"/>
              <w:spacing w:before="220" w:after="0" w:line="240" w:lineRule="auto"/>
              <w:ind w:left="51" w:firstLine="0"/>
            </w:pPr>
          </w:p>
        </w:tc>
        <w:tc>
          <w:tcPr>
            <w:tcW w:w="825" w:type="dxa"/>
          </w:tcPr>
          <w:p w14:paraId="7E155989" w14:textId="77777777" w:rsidR="00F51009" w:rsidRPr="002777ED" w:rsidRDefault="00F51009" w:rsidP="00482060">
            <w:pPr>
              <w:pStyle w:val="SectCTableText"/>
              <w:spacing w:before="220" w:after="0" w:line="240" w:lineRule="auto"/>
              <w:ind w:left="51" w:firstLine="0"/>
              <w:rPr>
                <w:color w:val="000000" w:themeColor="text1"/>
              </w:rPr>
            </w:pPr>
            <w:r w:rsidRPr="002777ED">
              <w:rPr>
                <w:color w:val="000000" w:themeColor="text1"/>
              </w:rPr>
              <w:t>4.2</w:t>
            </w:r>
          </w:p>
        </w:tc>
        <w:tc>
          <w:tcPr>
            <w:tcW w:w="5837" w:type="dxa"/>
          </w:tcPr>
          <w:p w14:paraId="1418D1CF" w14:textId="04C0F254" w:rsidR="00F51009" w:rsidRPr="002777ED" w:rsidRDefault="00F51009" w:rsidP="00482060">
            <w:pPr>
              <w:pStyle w:val="SectCTableText"/>
              <w:spacing w:before="220" w:after="0" w:line="240" w:lineRule="auto"/>
              <w:ind w:left="51" w:firstLine="0"/>
              <w:rPr>
                <w:color w:val="000000" w:themeColor="text1"/>
              </w:rPr>
            </w:pPr>
            <w:r w:rsidRPr="002777ED">
              <w:rPr>
                <w:iCs w:val="0"/>
                <w:color w:val="000000" w:themeColor="text1"/>
              </w:rPr>
              <w:t>Mark out weatherboard stops to determine position and lap</w:t>
            </w:r>
            <w:r w:rsidR="00011357">
              <w:rPr>
                <w:iCs w:val="0"/>
                <w:color w:val="000000" w:themeColor="text1"/>
              </w:rPr>
              <w:t>.</w:t>
            </w:r>
          </w:p>
        </w:tc>
      </w:tr>
      <w:tr w:rsidR="00F51009" w:rsidRPr="002777ED" w14:paraId="27775885" w14:textId="77777777" w:rsidTr="00F028B5">
        <w:tc>
          <w:tcPr>
            <w:tcW w:w="490" w:type="dxa"/>
          </w:tcPr>
          <w:p w14:paraId="743F3BF9" w14:textId="77777777" w:rsidR="00F51009" w:rsidRPr="002777ED" w:rsidRDefault="00F51009" w:rsidP="00482060">
            <w:pPr>
              <w:pStyle w:val="SectCTableText"/>
              <w:spacing w:before="220" w:after="0" w:line="240" w:lineRule="auto"/>
              <w:ind w:left="0" w:firstLine="0"/>
              <w:rPr>
                <w:color w:val="000000" w:themeColor="text1"/>
              </w:rPr>
            </w:pPr>
          </w:p>
        </w:tc>
        <w:tc>
          <w:tcPr>
            <w:tcW w:w="2595" w:type="dxa"/>
          </w:tcPr>
          <w:p w14:paraId="38ECAA75" w14:textId="77777777" w:rsidR="00F51009" w:rsidRPr="002777ED" w:rsidRDefault="00F51009" w:rsidP="00482060">
            <w:pPr>
              <w:pStyle w:val="SectCTableText"/>
              <w:spacing w:before="220" w:after="0" w:line="240" w:lineRule="auto"/>
              <w:ind w:left="51" w:firstLine="0"/>
            </w:pPr>
          </w:p>
        </w:tc>
        <w:tc>
          <w:tcPr>
            <w:tcW w:w="825" w:type="dxa"/>
          </w:tcPr>
          <w:p w14:paraId="6A540CAA" w14:textId="47649C7D" w:rsidR="00F51009" w:rsidRPr="002777ED" w:rsidRDefault="00F51009" w:rsidP="00482060">
            <w:pPr>
              <w:pStyle w:val="SectCTableText"/>
              <w:spacing w:before="220" w:after="0" w:line="240" w:lineRule="auto"/>
              <w:ind w:left="51" w:firstLine="0"/>
              <w:rPr>
                <w:color w:val="000000" w:themeColor="text1"/>
              </w:rPr>
            </w:pPr>
            <w:r w:rsidRPr="002777ED">
              <w:rPr>
                <w:color w:val="000000" w:themeColor="text1"/>
              </w:rPr>
              <w:t>4.3</w:t>
            </w:r>
          </w:p>
        </w:tc>
        <w:tc>
          <w:tcPr>
            <w:tcW w:w="5837" w:type="dxa"/>
          </w:tcPr>
          <w:p w14:paraId="3576BE82" w14:textId="65AE2B02" w:rsidR="00F51009" w:rsidRPr="002777ED" w:rsidRDefault="00F51009" w:rsidP="00482060">
            <w:pPr>
              <w:pStyle w:val="SectCTableText"/>
              <w:spacing w:before="220" w:after="0" w:line="240" w:lineRule="auto"/>
              <w:ind w:left="51" w:firstLine="0"/>
              <w:rPr>
                <w:color w:val="000000" w:themeColor="text1"/>
              </w:rPr>
            </w:pPr>
            <w:r w:rsidRPr="002777ED">
              <w:rPr>
                <w:iCs w:val="0"/>
                <w:color w:val="000000" w:themeColor="text1"/>
              </w:rPr>
              <w:t>Cut weatherboards to fit external wall ensuring board length is tight, neat and cuts parallel to stop or opening</w:t>
            </w:r>
            <w:r w:rsidR="00011357">
              <w:rPr>
                <w:iCs w:val="0"/>
                <w:color w:val="000000" w:themeColor="text1"/>
              </w:rPr>
              <w:t>.</w:t>
            </w:r>
          </w:p>
        </w:tc>
      </w:tr>
      <w:tr w:rsidR="00F51009" w:rsidRPr="002777ED" w14:paraId="6DE42AAB" w14:textId="77777777" w:rsidTr="00F028B5">
        <w:tc>
          <w:tcPr>
            <w:tcW w:w="490" w:type="dxa"/>
          </w:tcPr>
          <w:p w14:paraId="6DE2EF68" w14:textId="53FF0DBA" w:rsidR="00F51009" w:rsidRPr="002777ED" w:rsidRDefault="00F51009" w:rsidP="00482060">
            <w:pPr>
              <w:pStyle w:val="SectCTableText"/>
              <w:spacing w:before="220" w:after="0" w:line="240" w:lineRule="auto"/>
              <w:ind w:left="0" w:firstLine="0"/>
              <w:rPr>
                <w:color w:val="000000" w:themeColor="text1"/>
              </w:rPr>
            </w:pPr>
            <w:r w:rsidRPr="002777ED">
              <w:rPr>
                <w:color w:val="000000" w:themeColor="text1"/>
              </w:rPr>
              <w:t>5.</w:t>
            </w:r>
          </w:p>
        </w:tc>
        <w:tc>
          <w:tcPr>
            <w:tcW w:w="2595" w:type="dxa"/>
          </w:tcPr>
          <w:p w14:paraId="36075A4C" w14:textId="2B3D3C96" w:rsidR="00F51009" w:rsidRPr="002777ED" w:rsidRDefault="00F51009" w:rsidP="00482060">
            <w:pPr>
              <w:pStyle w:val="SectCTableText"/>
              <w:spacing w:before="220" w:after="0" w:line="240" w:lineRule="auto"/>
              <w:ind w:left="51" w:firstLine="0"/>
            </w:pPr>
            <w:r w:rsidRPr="002777ED">
              <w:t>Clean up</w:t>
            </w:r>
          </w:p>
        </w:tc>
        <w:tc>
          <w:tcPr>
            <w:tcW w:w="825" w:type="dxa"/>
          </w:tcPr>
          <w:p w14:paraId="531FF6A4" w14:textId="674A153D" w:rsidR="00F51009" w:rsidRPr="002777ED" w:rsidRDefault="00F51009" w:rsidP="00482060">
            <w:pPr>
              <w:pStyle w:val="SectCTableText"/>
              <w:spacing w:before="220" w:after="0" w:line="240" w:lineRule="auto"/>
              <w:ind w:left="51" w:firstLine="0"/>
              <w:rPr>
                <w:color w:val="000000" w:themeColor="text1"/>
              </w:rPr>
            </w:pPr>
            <w:r w:rsidRPr="002777ED">
              <w:rPr>
                <w:color w:val="000000" w:themeColor="text1"/>
              </w:rPr>
              <w:t>5.1</w:t>
            </w:r>
          </w:p>
        </w:tc>
        <w:tc>
          <w:tcPr>
            <w:tcW w:w="5837" w:type="dxa"/>
          </w:tcPr>
          <w:p w14:paraId="0C45D40A" w14:textId="4912FF3B" w:rsidR="00F51009" w:rsidRPr="002777ED" w:rsidRDefault="00F51009" w:rsidP="00482060">
            <w:pPr>
              <w:pStyle w:val="SectCTableText"/>
              <w:spacing w:before="220" w:after="0" w:line="240" w:lineRule="auto"/>
              <w:ind w:left="51" w:firstLine="0"/>
              <w:rPr>
                <w:color w:val="000000" w:themeColor="text1"/>
              </w:rPr>
            </w:pPr>
            <w:r w:rsidRPr="002777ED">
              <w:rPr>
                <w:color w:val="000000" w:themeColor="text1"/>
              </w:rPr>
              <w:t>Clear work area and dispose of, reuse or recycle materials in accordance with legislation, regulations and codes of practice and work instructions</w:t>
            </w:r>
            <w:r w:rsidR="00011357">
              <w:rPr>
                <w:color w:val="000000" w:themeColor="text1"/>
              </w:rPr>
              <w:t>.</w:t>
            </w:r>
          </w:p>
        </w:tc>
      </w:tr>
      <w:tr w:rsidR="00F51009" w:rsidRPr="002777ED" w14:paraId="0622CB0C" w14:textId="77777777" w:rsidTr="00F028B5">
        <w:tc>
          <w:tcPr>
            <w:tcW w:w="490" w:type="dxa"/>
          </w:tcPr>
          <w:p w14:paraId="36899A9A" w14:textId="77777777" w:rsidR="00F51009" w:rsidRPr="002777ED" w:rsidRDefault="00F51009" w:rsidP="00482060">
            <w:pPr>
              <w:pStyle w:val="SectCTableText"/>
              <w:spacing w:before="220" w:after="0" w:line="240" w:lineRule="auto"/>
              <w:ind w:left="0" w:firstLine="0"/>
              <w:rPr>
                <w:color w:val="000000" w:themeColor="text1"/>
              </w:rPr>
            </w:pPr>
          </w:p>
        </w:tc>
        <w:tc>
          <w:tcPr>
            <w:tcW w:w="2595" w:type="dxa"/>
          </w:tcPr>
          <w:p w14:paraId="57FCE2EE" w14:textId="77777777" w:rsidR="00F51009" w:rsidRPr="002777ED" w:rsidRDefault="00F51009" w:rsidP="00482060">
            <w:pPr>
              <w:pStyle w:val="SectCTableText"/>
              <w:spacing w:before="220" w:after="0" w:line="240" w:lineRule="auto"/>
              <w:ind w:left="51" w:firstLine="0"/>
            </w:pPr>
          </w:p>
        </w:tc>
        <w:tc>
          <w:tcPr>
            <w:tcW w:w="825" w:type="dxa"/>
          </w:tcPr>
          <w:p w14:paraId="1B9AAE43" w14:textId="309C78CC" w:rsidR="00F51009" w:rsidRPr="002777ED" w:rsidRDefault="00F51009" w:rsidP="00482060">
            <w:pPr>
              <w:pStyle w:val="SectCTableText"/>
              <w:spacing w:before="220" w:after="0" w:line="240" w:lineRule="auto"/>
              <w:ind w:left="51" w:firstLine="0"/>
              <w:rPr>
                <w:color w:val="000000" w:themeColor="text1"/>
              </w:rPr>
            </w:pPr>
            <w:r w:rsidRPr="002777ED">
              <w:rPr>
                <w:color w:val="000000" w:themeColor="text1"/>
              </w:rPr>
              <w:t>5.2</w:t>
            </w:r>
          </w:p>
        </w:tc>
        <w:tc>
          <w:tcPr>
            <w:tcW w:w="5837" w:type="dxa"/>
          </w:tcPr>
          <w:p w14:paraId="181C061A" w14:textId="060C3FF2" w:rsidR="00F51009" w:rsidRPr="002777ED" w:rsidRDefault="00F51009" w:rsidP="00482060">
            <w:pPr>
              <w:pStyle w:val="SectCTableText"/>
              <w:spacing w:before="220" w:after="0" w:line="240" w:lineRule="auto"/>
              <w:ind w:left="51" w:firstLine="0"/>
              <w:rPr>
                <w:color w:val="000000" w:themeColor="text1"/>
              </w:rPr>
            </w:pPr>
            <w:r w:rsidRPr="002777ED">
              <w:rPr>
                <w:color w:val="000000" w:themeColor="text1"/>
              </w:rPr>
              <w:t>Clean and store tools and equipment after use by following safe working practices</w:t>
            </w:r>
            <w:r w:rsidR="00011357">
              <w:rPr>
                <w:color w:val="000000" w:themeColor="text1"/>
              </w:rPr>
              <w:t>.</w:t>
            </w:r>
          </w:p>
        </w:tc>
      </w:tr>
      <w:tr w:rsidR="00F51009" w:rsidRPr="002777ED" w14:paraId="65A93A08" w14:textId="77777777" w:rsidTr="00F028B5">
        <w:tc>
          <w:tcPr>
            <w:tcW w:w="9747" w:type="dxa"/>
            <w:gridSpan w:val="4"/>
          </w:tcPr>
          <w:p w14:paraId="044EFF6A" w14:textId="77777777" w:rsidR="00F51009" w:rsidRPr="002777ED" w:rsidRDefault="00F51009" w:rsidP="00F51009">
            <w:pPr>
              <w:pStyle w:val="SectCTableText"/>
              <w:spacing w:before="360" w:after="0" w:line="240" w:lineRule="auto"/>
              <w:ind w:left="0" w:firstLine="0"/>
              <w:rPr>
                <w:b/>
                <w:color w:val="000000" w:themeColor="text1"/>
              </w:rPr>
            </w:pPr>
            <w:r w:rsidRPr="002777ED">
              <w:rPr>
                <w:b/>
                <w:color w:val="000000" w:themeColor="text1"/>
              </w:rPr>
              <w:t>REQUIRED SKILLS AND KNOWLEDGE</w:t>
            </w:r>
          </w:p>
        </w:tc>
      </w:tr>
      <w:tr w:rsidR="00F51009" w:rsidRPr="002777ED" w14:paraId="0EA22135" w14:textId="77777777" w:rsidTr="00F028B5">
        <w:tc>
          <w:tcPr>
            <w:tcW w:w="9747" w:type="dxa"/>
            <w:gridSpan w:val="4"/>
          </w:tcPr>
          <w:p w14:paraId="28242B69" w14:textId="77777777" w:rsidR="00F51009" w:rsidRPr="002777ED" w:rsidRDefault="00F51009" w:rsidP="00F51009">
            <w:pPr>
              <w:pStyle w:val="SectCTableText"/>
              <w:spacing w:after="0" w:line="240" w:lineRule="auto"/>
              <w:ind w:left="0" w:firstLine="0"/>
              <w:rPr>
                <w:i/>
                <w:color w:val="000000" w:themeColor="text1"/>
                <w:sz w:val="20"/>
              </w:rPr>
            </w:pPr>
            <w:r w:rsidRPr="002777ED">
              <w:rPr>
                <w:i/>
                <w:color w:val="000000" w:themeColor="text1"/>
                <w:sz w:val="20"/>
              </w:rPr>
              <w:t>This describes the essential skills and knowledge and their level, required for this unit.</w:t>
            </w:r>
          </w:p>
        </w:tc>
      </w:tr>
      <w:tr w:rsidR="00F51009" w:rsidRPr="002777ED" w14:paraId="3DB7BAE3" w14:textId="77777777" w:rsidTr="00F028B5">
        <w:tc>
          <w:tcPr>
            <w:tcW w:w="3085" w:type="dxa"/>
            <w:gridSpan w:val="2"/>
          </w:tcPr>
          <w:p w14:paraId="7CE09B5B" w14:textId="77777777" w:rsidR="00F51009" w:rsidRPr="002777ED" w:rsidRDefault="00F51009" w:rsidP="00F51009">
            <w:pPr>
              <w:pStyle w:val="SectCTableText"/>
              <w:spacing w:before="240" w:after="0" w:line="240" w:lineRule="auto"/>
              <w:ind w:left="0" w:firstLine="0"/>
              <w:rPr>
                <w:color w:val="000000" w:themeColor="text1"/>
              </w:rPr>
            </w:pPr>
            <w:r w:rsidRPr="002777ED">
              <w:t>Required skills:</w:t>
            </w:r>
          </w:p>
        </w:tc>
        <w:tc>
          <w:tcPr>
            <w:tcW w:w="825" w:type="dxa"/>
          </w:tcPr>
          <w:p w14:paraId="4FB4FF99" w14:textId="77777777" w:rsidR="00F51009" w:rsidRPr="002777ED" w:rsidRDefault="00F51009" w:rsidP="00F51009">
            <w:pPr>
              <w:pStyle w:val="SectCTableText"/>
              <w:spacing w:after="0" w:line="240" w:lineRule="auto"/>
              <w:ind w:left="0" w:firstLine="0"/>
              <w:rPr>
                <w:color w:val="000000" w:themeColor="text1"/>
              </w:rPr>
            </w:pPr>
          </w:p>
        </w:tc>
        <w:tc>
          <w:tcPr>
            <w:tcW w:w="5837" w:type="dxa"/>
          </w:tcPr>
          <w:p w14:paraId="6DBE6F10" w14:textId="77777777" w:rsidR="00F51009" w:rsidRPr="002777ED" w:rsidRDefault="00F51009" w:rsidP="00F51009">
            <w:pPr>
              <w:pStyle w:val="SectCTableText"/>
              <w:spacing w:after="0" w:line="240" w:lineRule="auto"/>
              <w:ind w:left="0" w:firstLine="0"/>
              <w:rPr>
                <w:color w:val="000000" w:themeColor="text1"/>
              </w:rPr>
            </w:pPr>
          </w:p>
        </w:tc>
      </w:tr>
      <w:tr w:rsidR="00F51009" w:rsidRPr="002777ED" w14:paraId="0F409E36" w14:textId="77777777" w:rsidTr="00F028B5">
        <w:trPr>
          <w:trHeight w:val="1840"/>
        </w:trPr>
        <w:tc>
          <w:tcPr>
            <w:tcW w:w="9747" w:type="dxa"/>
            <w:gridSpan w:val="4"/>
          </w:tcPr>
          <w:p w14:paraId="4C897CE4" w14:textId="77777777" w:rsidR="00F51009" w:rsidRPr="002777ED" w:rsidRDefault="00F51009" w:rsidP="00F51009">
            <w:pPr>
              <w:pStyle w:val="BBul"/>
            </w:pPr>
            <w:r w:rsidRPr="002777ED">
              <w:t>reading skills to interpret documentation, drawings, specifications and instructions</w:t>
            </w:r>
          </w:p>
          <w:p w14:paraId="51891C48" w14:textId="77777777" w:rsidR="00F51009" w:rsidRPr="002777ED" w:rsidRDefault="00F51009" w:rsidP="00F51009">
            <w:pPr>
              <w:pStyle w:val="BBul"/>
            </w:pPr>
            <w:r w:rsidRPr="002777ED">
              <w:t>writing skills to complete basic documentation</w:t>
            </w:r>
          </w:p>
          <w:p w14:paraId="140ECDC0" w14:textId="77777777" w:rsidR="00F51009" w:rsidRPr="002777ED" w:rsidRDefault="00F51009" w:rsidP="00F51009">
            <w:pPr>
              <w:pStyle w:val="BBul"/>
            </w:pPr>
            <w:r w:rsidRPr="002777ED">
              <w:t>oral communication skills to:</w:t>
            </w:r>
          </w:p>
          <w:p w14:paraId="16F7FF31" w14:textId="56766A83" w:rsidR="00F51009" w:rsidRPr="002777ED" w:rsidRDefault="00F51009" w:rsidP="00F51009">
            <w:pPr>
              <w:pStyle w:val="Dash"/>
            </w:pPr>
            <w:r w:rsidRPr="002777ED">
              <w:t>use appropriate terminology for external cladding tasks</w:t>
            </w:r>
          </w:p>
          <w:p w14:paraId="4305B65E" w14:textId="77777777" w:rsidR="00F51009" w:rsidRPr="002777ED" w:rsidRDefault="00F51009" w:rsidP="00F51009">
            <w:pPr>
              <w:pStyle w:val="Dash"/>
            </w:pPr>
            <w:r w:rsidRPr="002777ED">
              <w:t>use questioning to identify and confirm task requirements</w:t>
            </w:r>
          </w:p>
          <w:p w14:paraId="4D321D7F" w14:textId="77777777" w:rsidR="00F51009" w:rsidRPr="002777ED" w:rsidRDefault="00F51009" w:rsidP="00F51009">
            <w:pPr>
              <w:pStyle w:val="Dash"/>
            </w:pPr>
            <w:r w:rsidRPr="002777ED">
              <w:t>report incidences and faults</w:t>
            </w:r>
          </w:p>
          <w:p w14:paraId="16A279D0" w14:textId="77777777" w:rsidR="00F51009" w:rsidRPr="002777ED" w:rsidRDefault="00F51009" w:rsidP="00F51009">
            <w:pPr>
              <w:pStyle w:val="BBul"/>
            </w:pPr>
            <w:r w:rsidRPr="002777ED">
              <w:t>numeracy skills to:</w:t>
            </w:r>
          </w:p>
          <w:p w14:paraId="7227F0E2" w14:textId="77777777" w:rsidR="00F51009" w:rsidRPr="002777ED" w:rsidRDefault="00F51009" w:rsidP="00F51009">
            <w:pPr>
              <w:pStyle w:val="Dash"/>
            </w:pPr>
            <w:r w:rsidRPr="002777ED">
              <w:t>complete measurements and calculations for material requirements</w:t>
            </w:r>
          </w:p>
          <w:p w14:paraId="01510385" w14:textId="1406D2C2" w:rsidR="00F51009" w:rsidRPr="002777ED" w:rsidRDefault="00F51009" w:rsidP="00F51009">
            <w:pPr>
              <w:pStyle w:val="Dash"/>
            </w:pPr>
            <w:r w:rsidRPr="002777ED">
              <w:t>determine dimensions against specifications for set out and construction</w:t>
            </w:r>
          </w:p>
          <w:p w14:paraId="64D0059C" w14:textId="57923AF8" w:rsidR="00F51009" w:rsidRPr="002777ED" w:rsidRDefault="00F51009" w:rsidP="00F51009">
            <w:pPr>
              <w:pStyle w:val="Dash"/>
            </w:pPr>
            <w:r w:rsidRPr="002777ED">
              <w:t>determine spacing of weatherboards within the lap</w:t>
            </w:r>
          </w:p>
          <w:p w14:paraId="1C00AAB5" w14:textId="77777777" w:rsidR="00F51009" w:rsidRPr="002777ED" w:rsidRDefault="00F51009" w:rsidP="00F51009">
            <w:pPr>
              <w:pStyle w:val="BBul"/>
            </w:pPr>
            <w:r w:rsidRPr="002777ED">
              <w:t>teamwork skills to ensure a safe working environment</w:t>
            </w:r>
          </w:p>
          <w:p w14:paraId="60A1ADBB" w14:textId="77777777" w:rsidR="00F51009" w:rsidRPr="002777ED" w:rsidRDefault="00F51009" w:rsidP="00F51009">
            <w:pPr>
              <w:pStyle w:val="BBul"/>
            </w:pPr>
            <w:r w:rsidRPr="002777ED">
              <w:t>planning and organising skills to:</w:t>
            </w:r>
          </w:p>
          <w:p w14:paraId="3592CB51" w14:textId="7F39BB3B" w:rsidR="00F51009" w:rsidRPr="002777ED" w:rsidRDefault="00F51009" w:rsidP="00F51009">
            <w:pPr>
              <w:pStyle w:val="Dash"/>
            </w:pPr>
            <w:r w:rsidRPr="002777ED">
              <w:t xml:space="preserve">identify and obtain tools, equipment and materials required for external cladding </w:t>
            </w:r>
          </w:p>
          <w:p w14:paraId="5B8EC5A1" w14:textId="77777777" w:rsidR="00F51009" w:rsidRPr="002777ED" w:rsidRDefault="00F51009" w:rsidP="00F51009">
            <w:pPr>
              <w:pStyle w:val="Dash"/>
            </w:pPr>
            <w:r w:rsidRPr="002777ED">
              <w:t>plan and complete tasks in appropriate sequence to avoid backtracking and rework</w:t>
            </w:r>
          </w:p>
        </w:tc>
      </w:tr>
    </w:tbl>
    <w:p w14:paraId="3D024699" w14:textId="77777777" w:rsidR="004E173E" w:rsidRPr="002777ED" w:rsidRDefault="004E173E" w:rsidP="004E173E">
      <w:r w:rsidRPr="002777ED">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4E173E" w:rsidRPr="002777ED" w14:paraId="15660A60" w14:textId="77777777" w:rsidTr="00482060">
        <w:trPr>
          <w:gridAfter w:val="4"/>
          <w:wAfter w:w="11674" w:type="dxa"/>
          <w:trHeight w:val="20"/>
        </w:trPr>
        <w:tc>
          <w:tcPr>
            <w:tcW w:w="9747" w:type="dxa"/>
            <w:gridSpan w:val="2"/>
          </w:tcPr>
          <w:p w14:paraId="1B5B3247" w14:textId="77777777" w:rsidR="004E173E" w:rsidRPr="002777ED" w:rsidRDefault="004E173E" w:rsidP="00F028B5">
            <w:pPr>
              <w:pStyle w:val="BBul"/>
              <w:spacing w:before="0"/>
            </w:pPr>
            <w:r w:rsidRPr="002777ED">
              <w:lastRenderedPageBreak/>
              <w:t>self management skills to:</w:t>
            </w:r>
          </w:p>
          <w:p w14:paraId="14A48757" w14:textId="77777777" w:rsidR="004E173E" w:rsidRPr="002777ED" w:rsidRDefault="004E173E" w:rsidP="00F028B5">
            <w:pPr>
              <w:pStyle w:val="Dash"/>
              <w:spacing w:before="40"/>
            </w:pPr>
            <w:r w:rsidRPr="002777ED">
              <w:t xml:space="preserve">follow instructions </w:t>
            </w:r>
          </w:p>
          <w:p w14:paraId="06E8DB44" w14:textId="77777777" w:rsidR="004E173E" w:rsidRPr="002777ED" w:rsidRDefault="004E173E" w:rsidP="00F028B5">
            <w:pPr>
              <w:pStyle w:val="Dash"/>
              <w:spacing w:before="40"/>
            </w:pPr>
            <w:r w:rsidRPr="002777ED">
              <w:t>manage workspace</w:t>
            </w:r>
          </w:p>
          <w:p w14:paraId="2E307E32" w14:textId="77777777" w:rsidR="004E173E" w:rsidRPr="002777ED" w:rsidRDefault="004E173E" w:rsidP="00F028B5">
            <w:pPr>
              <w:pStyle w:val="BBul"/>
            </w:pPr>
            <w:r w:rsidRPr="002777ED">
              <w:t>technology skills to safely use, handle and maintain tools and equipment.</w:t>
            </w:r>
          </w:p>
        </w:tc>
      </w:tr>
      <w:tr w:rsidR="004E173E" w:rsidRPr="002777ED" w14:paraId="3EC8C9D6" w14:textId="77777777" w:rsidTr="00482060">
        <w:trPr>
          <w:trHeight w:val="20"/>
        </w:trPr>
        <w:tc>
          <w:tcPr>
            <w:tcW w:w="9747" w:type="dxa"/>
            <w:gridSpan w:val="2"/>
          </w:tcPr>
          <w:p w14:paraId="06A8BFEC" w14:textId="77777777" w:rsidR="004E173E" w:rsidRPr="002777ED" w:rsidRDefault="004E173E" w:rsidP="00F028B5">
            <w:pPr>
              <w:pStyle w:val="SectCTableText"/>
              <w:spacing w:before="240" w:after="0" w:line="240" w:lineRule="auto"/>
              <w:ind w:left="0"/>
            </w:pPr>
            <w:r w:rsidRPr="002777ED">
              <w:t>Required knowledge:</w:t>
            </w:r>
          </w:p>
        </w:tc>
        <w:tc>
          <w:tcPr>
            <w:tcW w:w="5837" w:type="dxa"/>
            <w:gridSpan w:val="3"/>
          </w:tcPr>
          <w:p w14:paraId="12D7794F" w14:textId="77777777" w:rsidR="004E173E" w:rsidRPr="002777ED" w:rsidRDefault="004E173E" w:rsidP="00F028B5">
            <w:pPr>
              <w:spacing w:before="0" w:line="240" w:lineRule="auto"/>
            </w:pPr>
          </w:p>
        </w:tc>
        <w:tc>
          <w:tcPr>
            <w:tcW w:w="5837" w:type="dxa"/>
          </w:tcPr>
          <w:p w14:paraId="6F55847E" w14:textId="77777777" w:rsidR="004E173E" w:rsidRPr="002777ED" w:rsidRDefault="004E173E" w:rsidP="00F028B5">
            <w:pPr>
              <w:spacing w:before="0" w:line="240" w:lineRule="auto"/>
            </w:pPr>
          </w:p>
        </w:tc>
      </w:tr>
      <w:tr w:rsidR="004E173E" w:rsidRPr="002777ED" w14:paraId="57F29599" w14:textId="77777777" w:rsidTr="00482060">
        <w:trPr>
          <w:gridAfter w:val="3"/>
          <w:wAfter w:w="11551" w:type="dxa"/>
          <w:trHeight w:val="1346"/>
        </w:trPr>
        <w:tc>
          <w:tcPr>
            <w:tcW w:w="9870" w:type="dxa"/>
            <w:gridSpan w:val="3"/>
            <w:tcBorders>
              <w:top w:val="nil"/>
              <w:left w:val="nil"/>
              <w:bottom w:val="nil"/>
              <w:right w:val="nil"/>
            </w:tcBorders>
          </w:tcPr>
          <w:p w14:paraId="046A9D60" w14:textId="77777777" w:rsidR="00F51009" w:rsidRPr="002777ED" w:rsidRDefault="00F51009" w:rsidP="00F51009">
            <w:pPr>
              <w:pStyle w:val="BBul"/>
            </w:pPr>
            <w:r w:rsidRPr="002777ED">
              <w:t>plans, drawings and specifications used in external cladding</w:t>
            </w:r>
          </w:p>
          <w:p w14:paraId="092425F3" w14:textId="2B65B796" w:rsidR="00F51009" w:rsidRPr="002777ED" w:rsidRDefault="00F51009" w:rsidP="00F51009">
            <w:pPr>
              <w:pStyle w:val="BBul"/>
            </w:pPr>
            <w:r w:rsidRPr="002777ED">
              <w:t>workplace safety requirements and OHS legislation in relation to external cladding, including the required PPE</w:t>
            </w:r>
          </w:p>
          <w:p w14:paraId="4AD085FC" w14:textId="77777777" w:rsidR="00F51009" w:rsidRPr="002777ED" w:rsidRDefault="00F51009" w:rsidP="00F51009">
            <w:pPr>
              <w:pStyle w:val="BBul"/>
            </w:pPr>
            <w:r w:rsidRPr="002777ED">
              <w:t>relevant Australian Standards and building codes in relation to external cladding</w:t>
            </w:r>
          </w:p>
          <w:p w14:paraId="3CB102EB" w14:textId="77777777" w:rsidR="00F51009" w:rsidRPr="002777ED" w:rsidRDefault="00F51009" w:rsidP="00F51009">
            <w:pPr>
              <w:pStyle w:val="BBul"/>
            </w:pPr>
            <w:r w:rsidRPr="002777ED">
              <w:t xml:space="preserve">principles of sustainability relevant to external cladding </w:t>
            </w:r>
          </w:p>
          <w:p w14:paraId="6DC9BA33" w14:textId="77777777" w:rsidR="00F51009" w:rsidRPr="002777ED" w:rsidRDefault="00F51009" w:rsidP="00F51009">
            <w:pPr>
              <w:pStyle w:val="BBul"/>
            </w:pPr>
            <w:r w:rsidRPr="002777ED">
              <w:t>terminology used for external cladding</w:t>
            </w:r>
          </w:p>
          <w:p w14:paraId="6EF925A5" w14:textId="77777777" w:rsidR="00F51009" w:rsidRPr="002777ED" w:rsidRDefault="00F51009" w:rsidP="00F51009">
            <w:pPr>
              <w:pStyle w:val="BBul"/>
            </w:pPr>
            <w:r w:rsidRPr="002777ED">
              <w:t>characteristics and purposes of materials used for external cladding</w:t>
            </w:r>
          </w:p>
          <w:p w14:paraId="6726132A" w14:textId="77777777" w:rsidR="00F51009" w:rsidRPr="002777ED" w:rsidRDefault="00F51009" w:rsidP="00F51009">
            <w:pPr>
              <w:pStyle w:val="BBul"/>
            </w:pPr>
            <w:r w:rsidRPr="002777ED">
              <w:t>common processes for calculating size and quantity of materials required</w:t>
            </w:r>
          </w:p>
          <w:p w14:paraId="3ABA2593" w14:textId="77777777" w:rsidR="00F51009" w:rsidRPr="002777ED" w:rsidRDefault="00F51009" w:rsidP="00F51009">
            <w:pPr>
              <w:pStyle w:val="BBul"/>
            </w:pPr>
            <w:r w:rsidRPr="002777ED">
              <w:t>function, purpose and safe handling of external cladding tools and equipment</w:t>
            </w:r>
          </w:p>
          <w:p w14:paraId="53BEC0AD" w14:textId="124040C9" w:rsidR="004E173E" w:rsidRPr="002777ED" w:rsidRDefault="00F51009" w:rsidP="00F51009">
            <w:pPr>
              <w:pStyle w:val="BBul"/>
              <w:rPr>
                <w:lang w:val="en-GB" w:eastAsia="en-GB"/>
              </w:rPr>
            </w:pPr>
            <w:r w:rsidRPr="002777ED">
              <w:t>external cladding processes and techniques used for building sites, including processes for preserving and protecting cut surfaces.</w:t>
            </w:r>
          </w:p>
        </w:tc>
      </w:tr>
      <w:tr w:rsidR="004E173E" w:rsidRPr="002777ED" w14:paraId="16BC8D4E" w14:textId="77777777" w:rsidTr="00482060">
        <w:trPr>
          <w:gridAfter w:val="3"/>
          <w:wAfter w:w="11551" w:type="dxa"/>
        </w:trPr>
        <w:tc>
          <w:tcPr>
            <w:tcW w:w="9870" w:type="dxa"/>
            <w:gridSpan w:val="3"/>
            <w:tcBorders>
              <w:top w:val="nil"/>
              <w:left w:val="nil"/>
              <w:bottom w:val="nil"/>
              <w:right w:val="nil"/>
            </w:tcBorders>
          </w:tcPr>
          <w:p w14:paraId="1061E5E0" w14:textId="77777777" w:rsidR="004E173E" w:rsidRPr="002777ED" w:rsidRDefault="004E173E" w:rsidP="00F028B5">
            <w:pPr>
              <w:pStyle w:val="SectCHead1"/>
              <w:spacing w:before="360" w:after="0" w:line="240" w:lineRule="auto"/>
              <w:ind w:left="28"/>
              <w:rPr>
                <w:color w:val="000000" w:themeColor="text1"/>
              </w:rPr>
            </w:pPr>
            <w:r w:rsidRPr="002777ED">
              <w:rPr>
                <w:color w:val="000000" w:themeColor="text1"/>
              </w:rPr>
              <w:t>RANGE STATEMENT</w:t>
            </w:r>
          </w:p>
        </w:tc>
      </w:tr>
      <w:tr w:rsidR="004E173E" w:rsidRPr="002777ED" w14:paraId="568C7ED0" w14:textId="77777777" w:rsidTr="00482060">
        <w:trPr>
          <w:gridAfter w:val="2"/>
          <w:wAfter w:w="11498" w:type="dxa"/>
        </w:trPr>
        <w:tc>
          <w:tcPr>
            <w:tcW w:w="9923" w:type="dxa"/>
            <w:gridSpan w:val="4"/>
            <w:tcBorders>
              <w:top w:val="nil"/>
              <w:left w:val="nil"/>
              <w:right w:val="nil"/>
            </w:tcBorders>
          </w:tcPr>
          <w:p w14:paraId="5A85B563" w14:textId="77777777" w:rsidR="004E173E" w:rsidRPr="002777ED" w:rsidRDefault="004E173E" w:rsidP="00F028B5">
            <w:pPr>
              <w:pStyle w:val="SectCDescr"/>
              <w:spacing w:beforeLines="0" w:before="80" w:afterLines="0" w:after="0" w:line="240" w:lineRule="auto"/>
              <w:ind w:left="0" w:right="-159" w:firstLine="6"/>
              <w:rPr>
                <w:color w:val="000000" w:themeColor="text1"/>
              </w:rPr>
            </w:pPr>
            <w:r w:rsidRPr="002777ED">
              <w:rPr>
                <w:color w:val="000000" w:themeColor="text1"/>
              </w:rPr>
              <w:t xml:space="preserve">The range statement relates to the unit of competency as a whole. It allows for different work environments </w:t>
            </w:r>
            <w:r w:rsidRPr="002777ED">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4E173E" w:rsidRPr="002777ED" w14:paraId="4F35CBBA" w14:textId="77777777" w:rsidTr="00482060">
        <w:trPr>
          <w:gridAfter w:val="3"/>
          <w:wAfter w:w="11551" w:type="dxa"/>
          <w:trHeight w:val="20"/>
        </w:trPr>
        <w:tc>
          <w:tcPr>
            <w:tcW w:w="4111" w:type="dxa"/>
            <w:tcBorders>
              <w:top w:val="nil"/>
              <w:left w:val="nil"/>
              <w:bottom w:val="nil"/>
              <w:right w:val="nil"/>
            </w:tcBorders>
          </w:tcPr>
          <w:p w14:paraId="66E9E852" w14:textId="77777777" w:rsidR="004E173E" w:rsidRPr="002777ED" w:rsidRDefault="004E173E" w:rsidP="00F51009">
            <w:pPr>
              <w:pStyle w:val="SectCDescr"/>
              <w:spacing w:beforeLines="0" w:before="240" w:afterLines="0" w:after="0" w:line="240" w:lineRule="auto"/>
              <w:ind w:left="0" w:firstLine="6"/>
              <w:rPr>
                <w:i w:val="0"/>
                <w:color w:val="000000" w:themeColor="text1"/>
                <w:sz w:val="22"/>
                <w:szCs w:val="22"/>
              </w:rPr>
            </w:pPr>
            <w:r w:rsidRPr="002777ED">
              <w:rPr>
                <w:b/>
                <w:bCs/>
                <w:color w:val="000000" w:themeColor="text1"/>
                <w:sz w:val="22"/>
                <w:szCs w:val="22"/>
              </w:rPr>
              <w:t>Plans and specifications</w:t>
            </w:r>
            <w:r w:rsidRPr="002777ED">
              <w:rPr>
                <w:bCs/>
                <w:i w:val="0"/>
                <w:color w:val="000000" w:themeColor="text1"/>
                <w:sz w:val="22"/>
                <w:szCs w:val="22"/>
              </w:rPr>
              <w:t xml:space="preserve"> may include:</w:t>
            </w:r>
          </w:p>
        </w:tc>
        <w:tc>
          <w:tcPr>
            <w:tcW w:w="5759" w:type="dxa"/>
            <w:gridSpan w:val="2"/>
            <w:tcBorders>
              <w:top w:val="nil"/>
              <w:left w:val="nil"/>
              <w:bottom w:val="nil"/>
              <w:right w:val="nil"/>
            </w:tcBorders>
          </w:tcPr>
          <w:p w14:paraId="38A7B995" w14:textId="77777777" w:rsidR="00F51009" w:rsidRPr="002777ED" w:rsidRDefault="00F51009" w:rsidP="00F51009">
            <w:pPr>
              <w:pStyle w:val="Bullrange"/>
              <w:spacing w:before="240"/>
            </w:pPr>
            <w:r w:rsidRPr="002777ED">
              <w:t>building surveyor stamped plans such as site plans, and floor plans</w:t>
            </w:r>
          </w:p>
          <w:p w14:paraId="15876CB6" w14:textId="77777777" w:rsidR="00F51009" w:rsidRPr="002777ED" w:rsidRDefault="00F51009" w:rsidP="00F51009">
            <w:pPr>
              <w:pStyle w:val="Bullrange"/>
            </w:pPr>
            <w:r w:rsidRPr="002777ED">
              <w:t>manufacturers’ specifications and instructions</w:t>
            </w:r>
          </w:p>
          <w:p w14:paraId="076244F5" w14:textId="77777777" w:rsidR="00F51009" w:rsidRPr="002777ED" w:rsidRDefault="00F51009" w:rsidP="00F51009">
            <w:pPr>
              <w:pStyle w:val="Bullrange"/>
            </w:pPr>
            <w:r w:rsidRPr="002777ED">
              <w:t>material safety data sheets (MSDS)</w:t>
            </w:r>
          </w:p>
          <w:p w14:paraId="5FFC1F61" w14:textId="77777777" w:rsidR="00F51009" w:rsidRPr="002777ED" w:rsidRDefault="00F51009" w:rsidP="00F51009">
            <w:pPr>
              <w:pStyle w:val="Bullrange"/>
            </w:pPr>
            <w:r w:rsidRPr="002777ED">
              <w:t xml:space="preserve">regulatory and legislative requirements </w:t>
            </w:r>
          </w:p>
          <w:p w14:paraId="664CA4CD" w14:textId="77777777" w:rsidR="00F51009" w:rsidRPr="002777ED" w:rsidRDefault="00F51009" w:rsidP="00F51009">
            <w:pPr>
              <w:pStyle w:val="Bullrange"/>
            </w:pPr>
            <w:r w:rsidRPr="002777ED">
              <w:t>relevant Australian Standards and codes</w:t>
            </w:r>
          </w:p>
          <w:p w14:paraId="255B4123" w14:textId="77777777" w:rsidR="00F51009" w:rsidRPr="002777ED" w:rsidRDefault="00F51009" w:rsidP="00F51009">
            <w:pPr>
              <w:pStyle w:val="Bullrange"/>
            </w:pPr>
            <w:r w:rsidRPr="002777ED">
              <w:t>safe work procedures</w:t>
            </w:r>
          </w:p>
          <w:p w14:paraId="38DEAE70" w14:textId="77777777" w:rsidR="00F51009" w:rsidRPr="002777ED" w:rsidRDefault="00F51009" w:rsidP="00F51009">
            <w:pPr>
              <w:pStyle w:val="Bullrange"/>
            </w:pPr>
            <w:r w:rsidRPr="002777ED">
              <w:t>signage</w:t>
            </w:r>
          </w:p>
          <w:p w14:paraId="51D6C68B" w14:textId="77777777" w:rsidR="00F51009" w:rsidRPr="002777ED" w:rsidRDefault="00F51009" w:rsidP="00F51009">
            <w:pPr>
              <w:pStyle w:val="Bullrange"/>
            </w:pPr>
            <w:r w:rsidRPr="002777ED">
              <w:t>verbal, written and graphical instructions issued by supervisor or external personnel</w:t>
            </w:r>
          </w:p>
          <w:p w14:paraId="1410450D" w14:textId="378BA3C1" w:rsidR="004E173E" w:rsidRPr="002777ED" w:rsidRDefault="00F51009" w:rsidP="00F51009">
            <w:pPr>
              <w:pStyle w:val="Bullrange"/>
            </w:pPr>
            <w:r w:rsidRPr="002777ED">
              <w:t>work schedules, specifications and requirements.</w:t>
            </w:r>
          </w:p>
        </w:tc>
      </w:tr>
      <w:tr w:rsidR="004E173E" w:rsidRPr="002777ED" w14:paraId="06CE1B72" w14:textId="77777777" w:rsidTr="00482060">
        <w:trPr>
          <w:gridAfter w:val="3"/>
          <w:wAfter w:w="11551" w:type="dxa"/>
          <w:trHeight w:val="20"/>
        </w:trPr>
        <w:tc>
          <w:tcPr>
            <w:tcW w:w="4111" w:type="dxa"/>
            <w:tcBorders>
              <w:top w:val="nil"/>
              <w:left w:val="nil"/>
              <w:right w:val="nil"/>
            </w:tcBorders>
          </w:tcPr>
          <w:p w14:paraId="5DD58DC3" w14:textId="50DFED1B" w:rsidR="004E173E" w:rsidRPr="00482060" w:rsidRDefault="00F51009" w:rsidP="00F028B5">
            <w:pPr>
              <w:pStyle w:val="SectCDescr"/>
              <w:spacing w:beforeLines="0" w:before="120" w:afterLines="0" w:after="0" w:line="240" w:lineRule="auto"/>
              <w:ind w:left="45" w:firstLine="6"/>
              <w:rPr>
                <w:b/>
                <w:i w:val="0"/>
                <w:color w:val="000000" w:themeColor="text1"/>
                <w:sz w:val="22"/>
                <w:szCs w:val="22"/>
              </w:rPr>
            </w:pPr>
            <w:r w:rsidRPr="00482060">
              <w:rPr>
                <w:b/>
                <w:color w:val="000000" w:themeColor="text1"/>
                <w:sz w:val="22"/>
                <w:szCs w:val="22"/>
              </w:rPr>
              <w:t>Basic external cladding tasks</w:t>
            </w:r>
            <w:r w:rsidRPr="00482060">
              <w:rPr>
                <w:color w:val="000000" w:themeColor="text1"/>
                <w:sz w:val="22"/>
                <w:szCs w:val="22"/>
              </w:rPr>
              <w:t xml:space="preserve"> </w:t>
            </w:r>
            <w:r w:rsidRPr="00482060">
              <w:rPr>
                <w:i w:val="0"/>
                <w:color w:val="000000" w:themeColor="text1"/>
                <w:sz w:val="22"/>
                <w:szCs w:val="22"/>
              </w:rPr>
              <w:t>must include, but is not limited to:</w:t>
            </w:r>
          </w:p>
        </w:tc>
        <w:tc>
          <w:tcPr>
            <w:tcW w:w="5759" w:type="dxa"/>
            <w:gridSpan w:val="2"/>
            <w:tcBorders>
              <w:top w:val="nil"/>
              <w:left w:val="nil"/>
              <w:right w:val="nil"/>
            </w:tcBorders>
          </w:tcPr>
          <w:p w14:paraId="5D38001A" w14:textId="77777777" w:rsidR="00F51009" w:rsidRPr="002777ED" w:rsidRDefault="00F51009" w:rsidP="00F51009">
            <w:pPr>
              <w:pStyle w:val="Bullrange"/>
              <w:spacing w:before="120"/>
            </w:pPr>
            <w:r w:rsidRPr="002777ED">
              <w:rPr>
                <w:w w:val="102"/>
              </w:rPr>
              <w:t>flashings</w:t>
            </w:r>
          </w:p>
          <w:p w14:paraId="41D0EAD7" w14:textId="4868C8F3" w:rsidR="004E173E" w:rsidRPr="002777ED" w:rsidRDefault="00F51009" w:rsidP="00F51009">
            <w:pPr>
              <w:pStyle w:val="Bullrange"/>
            </w:pPr>
            <w:r w:rsidRPr="002777ED">
              <w:t xml:space="preserve">timber or manufactured </w:t>
            </w:r>
            <w:r w:rsidRPr="002777ED">
              <w:rPr>
                <w:w w:val="102"/>
              </w:rPr>
              <w:t>weatherboard</w:t>
            </w:r>
            <w:r w:rsidRPr="002777ED">
              <w:t xml:space="preserve"> </w:t>
            </w:r>
            <w:r w:rsidRPr="002777ED">
              <w:rPr>
                <w:w w:val="102"/>
              </w:rPr>
              <w:t>stops.</w:t>
            </w:r>
          </w:p>
        </w:tc>
      </w:tr>
      <w:tr w:rsidR="004E173E" w:rsidRPr="002777ED" w14:paraId="4B31446B" w14:textId="77777777" w:rsidTr="00482060">
        <w:trPr>
          <w:gridAfter w:val="3"/>
          <w:wAfter w:w="11551" w:type="dxa"/>
          <w:trHeight w:val="20"/>
        </w:trPr>
        <w:tc>
          <w:tcPr>
            <w:tcW w:w="4111" w:type="dxa"/>
            <w:tcBorders>
              <w:top w:val="nil"/>
              <w:left w:val="nil"/>
              <w:right w:val="nil"/>
            </w:tcBorders>
          </w:tcPr>
          <w:p w14:paraId="04DDB540" w14:textId="77777777" w:rsidR="004E173E" w:rsidRPr="002777ED" w:rsidRDefault="004E173E" w:rsidP="00F028B5">
            <w:pPr>
              <w:pStyle w:val="SectCDescr"/>
              <w:spacing w:beforeLines="0" w:before="120" w:afterLines="0" w:after="0" w:line="240" w:lineRule="auto"/>
              <w:ind w:left="45" w:firstLine="6"/>
              <w:rPr>
                <w:b/>
                <w:i w:val="0"/>
                <w:color w:val="000000" w:themeColor="text1"/>
                <w:sz w:val="22"/>
                <w:szCs w:val="22"/>
              </w:rPr>
            </w:pPr>
            <w:r w:rsidRPr="002777ED">
              <w:rPr>
                <w:b/>
                <w:color w:val="000000" w:themeColor="text1"/>
                <w:sz w:val="22"/>
                <w:szCs w:val="22"/>
              </w:rPr>
              <w:t>Codes and standards</w:t>
            </w:r>
            <w:r w:rsidRPr="002777ED">
              <w:rPr>
                <w:b/>
                <w:i w:val="0"/>
                <w:color w:val="000000" w:themeColor="text1"/>
                <w:sz w:val="22"/>
                <w:szCs w:val="22"/>
              </w:rPr>
              <w:t xml:space="preserve"> </w:t>
            </w:r>
            <w:r w:rsidRPr="002777ED">
              <w:rPr>
                <w:i w:val="0"/>
                <w:color w:val="000000" w:themeColor="text1"/>
                <w:sz w:val="22"/>
                <w:szCs w:val="22"/>
              </w:rPr>
              <w:t>may include, but are not limited to:</w:t>
            </w:r>
          </w:p>
        </w:tc>
        <w:tc>
          <w:tcPr>
            <w:tcW w:w="5759" w:type="dxa"/>
            <w:gridSpan w:val="2"/>
            <w:tcBorders>
              <w:top w:val="nil"/>
              <w:left w:val="nil"/>
              <w:right w:val="nil"/>
            </w:tcBorders>
          </w:tcPr>
          <w:p w14:paraId="23030D0B" w14:textId="77777777" w:rsidR="00F51009" w:rsidRPr="002777ED" w:rsidRDefault="00F51009" w:rsidP="00F51009">
            <w:pPr>
              <w:pStyle w:val="Bullrange"/>
              <w:spacing w:before="120"/>
            </w:pPr>
            <w:r w:rsidRPr="002777ED">
              <w:t xml:space="preserve">National Construction Code </w:t>
            </w:r>
            <w:r w:rsidRPr="002777ED">
              <w:rPr>
                <w:w w:val="102"/>
              </w:rPr>
              <w:t>(NCC)</w:t>
            </w:r>
          </w:p>
          <w:p w14:paraId="47181C5D" w14:textId="10C02375" w:rsidR="00F51009" w:rsidRPr="002777ED" w:rsidRDefault="00F51009" w:rsidP="00F51009">
            <w:pPr>
              <w:pStyle w:val="Bullrange"/>
            </w:pPr>
            <w:r w:rsidRPr="002777ED">
              <w:t>AS 1684 Residential timber-</w:t>
            </w:r>
            <w:r w:rsidRPr="002777ED">
              <w:rPr>
                <w:w w:val="102"/>
              </w:rPr>
              <w:t>framed construction</w:t>
            </w:r>
          </w:p>
          <w:p w14:paraId="487F0009" w14:textId="47B84E81" w:rsidR="004E173E" w:rsidRPr="002777ED" w:rsidRDefault="00F51009" w:rsidP="00F51009">
            <w:pPr>
              <w:pStyle w:val="Bullrange"/>
            </w:pPr>
            <w:r w:rsidRPr="002777ED">
              <w:t xml:space="preserve">AS 2904 Damp-proof courses and </w:t>
            </w:r>
            <w:r w:rsidRPr="002777ED">
              <w:rPr>
                <w:w w:val="102"/>
              </w:rPr>
              <w:t>flashings</w:t>
            </w:r>
            <w:r w:rsidRPr="002777ED">
              <w:t>.</w:t>
            </w:r>
          </w:p>
        </w:tc>
      </w:tr>
    </w:tbl>
    <w:p w14:paraId="46B9CE3A" w14:textId="77777777" w:rsidR="00482060" w:rsidRDefault="00482060">
      <w:r>
        <w:rPr>
          <w:i/>
          <w:iCs/>
        </w:rPr>
        <w:br w:type="page"/>
      </w:r>
    </w:p>
    <w:tbl>
      <w:tblPr>
        <w:tblW w:w="9870" w:type="dxa"/>
        <w:tblLayout w:type="fixed"/>
        <w:tblLook w:val="0000" w:firstRow="0" w:lastRow="0" w:firstColumn="0" w:lastColumn="0" w:noHBand="0" w:noVBand="0"/>
      </w:tblPr>
      <w:tblGrid>
        <w:gridCol w:w="4111"/>
        <w:gridCol w:w="5759"/>
      </w:tblGrid>
      <w:tr w:rsidR="004E173E" w:rsidRPr="002777ED" w14:paraId="5FAAE455" w14:textId="77777777" w:rsidTr="00482060">
        <w:trPr>
          <w:trHeight w:val="20"/>
        </w:trPr>
        <w:tc>
          <w:tcPr>
            <w:tcW w:w="4111" w:type="dxa"/>
            <w:tcBorders>
              <w:top w:val="nil"/>
              <w:left w:val="nil"/>
              <w:right w:val="nil"/>
            </w:tcBorders>
          </w:tcPr>
          <w:p w14:paraId="3C1A8CF8" w14:textId="0364A27A" w:rsidR="004E173E" w:rsidRPr="002777ED" w:rsidRDefault="004E173E" w:rsidP="00F028B5">
            <w:pPr>
              <w:pStyle w:val="SectCDescr"/>
              <w:spacing w:beforeLines="0" w:before="120" w:afterLines="0" w:after="0" w:line="240" w:lineRule="auto"/>
              <w:ind w:left="45" w:firstLine="6"/>
              <w:rPr>
                <w:b/>
                <w:i w:val="0"/>
                <w:color w:val="000000" w:themeColor="text1"/>
                <w:sz w:val="22"/>
                <w:szCs w:val="22"/>
              </w:rPr>
            </w:pPr>
            <w:r w:rsidRPr="002777ED">
              <w:rPr>
                <w:b/>
                <w:color w:val="000000" w:themeColor="text1"/>
                <w:sz w:val="22"/>
                <w:szCs w:val="22"/>
              </w:rPr>
              <w:lastRenderedPageBreak/>
              <w:t xml:space="preserve">Materials </w:t>
            </w:r>
            <w:r w:rsidRPr="002777ED">
              <w:rPr>
                <w:i w:val="0"/>
                <w:color w:val="000000" w:themeColor="text1"/>
                <w:sz w:val="22"/>
                <w:szCs w:val="22"/>
              </w:rPr>
              <w:t>may include, but are not limited to:</w:t>
            </w:r>
          </w:p>
        </w:tc>
        <w:tc>
          <w:tcPr>
            <w:tcW w:w="5759" w:type="dxa"/>
            <w:tcBorders>
              <w:top w:val="nil"/>
              <w:left w:val="nil"/>
              <w:right w:val="nil"/>
            </w:tcBorders>
          </w:tcPr>
          <w:p w14:paraId="122E5EB6" w14:textId="77777777" w:rsidR="00F51009" w:rsidRPr="002777ED" w:rsidRDefault="00F51009" w:rsidP="00F51009">
            <w:pPr>
              <w:pStyle w:val="Bullrange"/>
              <w:spacing w:before="120"/>
            </w:pPr>
            <w:r w:rsidRPr="002777ED">
              <w:t>base boards/plinth</w:t>
            </w:r>
          </w:p>
          <w:p w14:paraId="17F42750" w14:textId="77777777" w:rsidR="00F51009" w:rsidRPr="002777ED" w:rsidRDefault="00F51009" w:rsidP="00F51009">
            <w:pPr>
              <w:pStyle w:val="Bullrange"/>
            </w:pPr>
            <w:r w:rsidRPr="002777ED">
              <w:t>cement/compressed sheet</w:t>
            </w:r>
          </w:p>
          <w:p w14:paraId="0C94EE93" w14:textId="77777777" w:rsidR="00F51009" w:rsidRPr="002777ED" w:rsidRDefault="00F51009" w:rsidP="00F51009">
            <w:pPr>
              <w:pStyle w:val="Bullrange"/>
            </w:pPr>
            <w:r w:rsidRPr="002777ED">
              <w:t>fixings</w:t>
            </w:r>
          </w:p>
          <w:p w14:paraId="48912DF5" w14:textId="77777777" w:rsidR="00F51009" w:rsidRPr="002777ED" w:rsidRDefault="00F51009" w:rsidP="00F51009">
            <w:pPr>
              <w:pStyle w:val="Bullrange"/>
            </w:pPr>
            <w:r w:rsidRPr="002777ED">
              <w:t>flashings</w:t>
            </w:r>
          </w:p>
          <w:p w14:paraId="049CDE75" w14:textId="77777777" w:rsidR="00F51009" w:rsidRPr="002777ED" w:rsidRDefault="00F51009" w:rsidP="00F51009">
            <w:pPr>
              <w:pStyle w:val="Bullrange"/>
            </w:pPr>
            <w:r w:rsidRPr="002777ED">
              <w:t>metal angles</w:t>
            </w:r>
          </w:p>
          <w:p w14:paraId="110EE8CD" w14:textId="77777777" w:rsidR="00F51009" w:rsidRPr="002777ED" w:rsidRDefault="00F51009" w:rsidP="00F51009">
            <w:pPr>
              <w:pStyle w:val="Bullrange"/>
            </w:pPr>
            <w:r w:rsidRPr="002777ED">
              <w:t>metal cladding</w:t>
            </w:r>
          </w:p>
          <w:p w14:paraId="0405C017" w14:textId="77777777" w:rsidR="00F51009" w:rsidRPr="002777ED" w:rsidRDefault="00F51009" w:rsidP="00F51009">
            <w:pPr>
              <w:pStyle w:val="Bullrange"/>
            </w:pPr>
            <w:r w:rsidRPr="002777ED">
              <w:t>plywood</w:t>
            </w:r>
          </w:p>
          <w:p w14:paraId="6BA6EDFF" w14:textId="77777777" w:rsidR="00F51009" w:rsidRPr="002777ED" w:rsidRDefault="00F51009" w:rsidP="00F51009">
            <w:pPr>
              <w:pStyle w:val="Bullrange"/>
            </w:pPr>
            <w:r w:rsidRPr="002777ED">
              <w:t>sisalation/vapour barrier</w:t>
            </w:r>
          </w:p>
          <w:p w14:paraId="7E053FF3" w14:textId="77777777" w:rsidR="00F51009" w:rsidRPr="002777ED" w:rsidRDefault="00F51009" w:rsidP="00F51009">
            <w:pPr>
              <w:pStyle w:val="Bullrange"/>
            </w:pPr>
            <w:r w:rsidRPr="002777ED">
              <w:t>timber</w:t>
            </w:r>
          </w:p>
          <w:p w14:paraId="2A735845" w14:textId="77777777" w:rsidR="00F51009" w:rsidRPr="002777ED" w:rsidRDefault="00F51009" w:rsidP="00F51009">
            <w:pPr>
              <w:pStyle w:val="Bullrange"/>
            </w:pPr>
            <w:r w:rsidRPr="002777ED">
              <w:t>vinyl weatherboards</w:t>
            </w:r>
          </w:p>
          <w:p w14:paraId="260E26CF" w14:textId="77777777" w:rsidR="00F51009" w:rsidRPr="002777ED" w:rsidRDefault="00F51009" w:rsidP="00F51009">
            <w:pPr>
              <w:pStyle w:val="Bullrange"/>
            </w:pPr>
            <w:r w:rsidRPr="002777ED">
              <w:t>weatherboard stops</w:t>
            </w:r>
          </w:p>
          <w:p w14:paraId="78E40BF0" w14:textId="07F3A194" w:rsidR="004E173E" w:rsidRPr="002777ED" w:rsidRDefault="00F51009" w:rsidP="00F51009">
            <w:pPr>
              <w:pStyle w:val="Bullrange"/>
            </w:pPr>
            <w:r w:rsidRPr="002777ED">
              <w:t>weatherboards.</w:t>
            </w:r>
          </w:p>
        </w:tc>
      </w:tr>
      <w:tr w:rsidR="004E173E" w:rsidRPr="002777ED" w14:paraId="09641454" w14:textId="77777777" w:rsidTr="00482060">
        <w:trPr>
          <w:trHeight w:val="20"/>
        </w:trPr>
        <w:tc>
          <w:tcPr>
            <w:tcW w:w="4111" w:type="dxa"/>
            <w:tcBorders>
              <w:top w:val="nil"/>
              <w:left w:val="nil"/>
              <w:right w:val="nil"/>
            </w:tcBorders>
          </w:tcPr>
          <w:p w14:paraId="3A066B51" w14:textId="77777777" w:rsidR="004E173E" w:rsidRPr="002777ED" w:rsidRDefault="004E173E" w:rsidP="00F028B5">
            <w:pPr>
              <w:pStyle w:val="SectCDescr"/>
              <w:spacing w:beforeLines="0" w:before="120" w:afterLines="0" w:after="0" w:line="240" w:lineRule="auto"/>
              <w:ind w:left="45" w:firstLine="6"/>
              <w:rPr>
                <w:b/>
                <w:i w:val="0"/>
                <w:color w:val="000000" w:themeColor="text1"/>
                <w:sz w:val="22"/>
                <w:szCs w:val="22"/>
              </w:rPr>
            </w:pPr>
            <w:r w:rsidRPr="002777ED">
              <w:rPr>
                <w:b/>
                <w:color w:val="000000" w:themeColor="text1"/>
                <w:sz w:val="22"/>
                <w:szCs w:val="22"/>
              </w:rPr>
              <w:t>Tools and equipment</w:t>
            </w:r>
            <w:r w:rsidRPr="002777ED">
              <w:rPr>
                <w:b/>
                <w:i w:val="0"/>
                <w:color w:val="000000" w:themeColor="text1"/>
                <w:sz w:val="22"/>
                <w:szCs w:val="22"/>
              </w:rPr>
              <w:t xml:space="preserve"> </w:t>
            </w:r>
            <w:r w:rsidRPr="002777ED">
              <w:rPr>
                <w:i w:val="0"/>
                <w:color w:val="000000" w:themeColor="text1"/>
                <w:sz w:val="22"/>
                <w:szCs w:val="22"/>
              </w:rPr>
              <w:t>may include, but are not limited to:</w:t>
            </w:r>
          </w:p>
        </w:tc>
        <w:tc>
          <w:tcPr>
            <w:tcW w:w="5759" w:type="dxa"/>
            <w:tcBorders>
              <w:top w:val="nil"/>
              <w:left w:val="nil"/>
              <w:right w:val="nil"/>
            </w:tcBorders>
          </w:tcPr>
          <w:p w14:paraId="23A32196" w14:textId="77777777" w:rsidR="00F51009" w:rsidRPr="002777ED" w:rsidRDefault="00F51009" w:rsidP="00F51009">
            <w:pPr>
              <w:pStyle w:val="Bullrange"/>
              <w:spacing w:before="120"/>
            </w:pPr>
            <w:r w:rsidRPr="002777ED">
              <w:rPr>
                <w:w w:val="102"/>
              </w:rPr>
              <w:t>chisels</w:t>
            </w:r>
          </w:p>
          <w:p w14:paraId="444C4438" w14:textId="77777777" w:rsidR="00F51009" w:rsidRPr="002777ED" w:rsidRDefault="00F51009" w:rsidP="00F51009">
            <w:pPr>
              <w:pStyle w:val="Bullrange"/>
            </w:pPr>
            <w:r w:rsidRPr="002777ED">
              <w:rPr>
                <w:w w:val="102"/>
              </w:rPr>
              <w:t>hammers</w:t>
            </w:r>
          </w:p>
          <w:p w14:paraId="3CE1F22F" w14:textId="77777777" w:rsidR="00F51009" w:rsidRPr="002777ED" w:rsidRDefault="00F51009" w:rsidP="00F51009">
            <w:pPr>
              <w:pStyle w:val="Bullrange"/>
            </w:pPr>
            <w:r w:rsidRPr="002777ED">
              <w:rPr>
                <w:w w:val="102"/>
              </w:rPr>
              <w:t>ladders</w:t>
            </w:r>
          </w:p>
          <w:p w14:paraId="4314C6BF" w14:textId="77777777" w:rsidR="00F51009" w:rsidRPr="002777ED" w:rsidRDefault="00F51009" w:rsidP="00F51009">
            <w:pPr>
              <w:pStyle w:val="Bullrange"/>
            </w:pPr>
            <w:r w:rsidRPr="002777ED">
              <w:t xml:space="preserve">levels (spirit, automatic, </w:t>
            </w:r>
            <w:r w:rsidRPr="002777ED">
              <w:rPr>
                <w:w w:val="102"/>
              </w:rPr>
              <w:t>laser)</w:t>
            </w:r>
          </w:p>
          <w:p w14:paraId="0F1966C8" w14:textId="77777777" w:rsidR="00F51009" w:rsidRPr="002777ED" w:rsidRDefault="00F51009" w:rsidP="00F51009">
            <w:pPr>
              <w:pStyle w:val="Bullrange"/>
            </w:pPr>
            <w:r w:rsidRPr="002777ED">
              <w:t xml:space="preserve">nail </w:t>
            </w:r>
            <w:r w:rsidRPr="002777ED">
              <w:rPr>
                <w:w w:val="102"/>
              </w:rPr>
              <w:t>guns</w:t>
            </w:r>
          </w:p>
          <w:p w14:paraId="5C88AE84" w14:textId="77777777" w:rsidR="00F51009" w:rsidRPr="002777ED" w:rsidRDefault="00F51009" w:rsidP="00F51009">
            <w:pPr>
              <w:pStyle w:val="Bullrange"/>
            </w:pPr>
            <w:r w:rsidRPr="002777ED">
              <w:t xml:space="preserve">rulers and tape </w:t>
            </w:r>
            <w:r w:rsidRPr="002777ED">
              <w:rPr>
                <w:w w:val="102"/>
              </w:rPr>
              <w:t>measures</w:t>
            </w:r>
          </w:p>
          <w:p w14:paraId="029BF013" w14:textId="77777777" w:rsidR="00F51009" w:rsidRPr="002777ED" w:rsidRDefault="00F51009" w:rsidP="00F51009">
            <w:pPr>
              <w:pStyle w:val="Bullrange"/>
            </w:pPr>
            <w:r w:rsidRPr="002777ED">
              <w:t xml:space="preserve">saws (hand and </w:t>
            </w:r>
            <w:r w:rsidRPr="002777ED">
              <w:rPr>
                <w:w w:val="102"/>
              </w:rPr>
              <w:t>power)</w:t>
            </w:r>
          </w:p>
          <w:p w14:paraId="7AFE5086" w14:textId="3355AE84" w:rsidR="004E173E" w:rsidRPr="002777ED" w:rsidRDefault="00F51009" w:rsidP="00F51009">
            <w:pPr>
              <w:pStyle w:val="Bullrange"/>
            </w:pPr>
            <w:r w:rsidRPr="002777ED">
              <w:t xml:space="preserve">string </w:t>
            </w:r>
            <w:r w:rsidRPr="002777ED">
              <w:rPr>
                <w:w w:val="102"/>
              </w:rPr>
              <w:t>lines.</w:t>
            </w:r>
          </w:p>
        </w:tc>
      </w:tr>
      <w:tr w:rsidR="004E173E" w:rsidRPr="002777ED" w14:paraId="43E41AFC" w14:textId="77777777" w:rsidTr="00482060">
        <w:tc>
          <w:tcPr>
            <w:tcW w:w="9870" w:type="dxa"/>
            <w:gridSpan w:val="2"/>
            <w:tcBorders>
              <w:top w:val="nil"/>
              <w:left w:val="nil"/>
              <w:right w:val="nil"/>
            </w:tcBorders>
          </w:tcPr>
          <w:p w14:paraId="5F6C8081" w14:textId="77777777" w:rsidR="004E173E" w:rsidRPr="002777ED" w:rsidRDefault="004E173E" w:rsidP="00F028B5">
            <w:pPr>
              <w:pStyle w:val="SectCHead1"/>
              <w:spacing w:before="360" w:after="0" w:line="240" w:lineRule="auto"/>
              <w:ind w:left="28"/>
              <w:rPr>
                <w:color w:val="000000" w:themeColor="text1"/>
              </w:rPr>
            </w:pPr>
            <w:r w:rsidRPr="002777ED">
              <w:rPr>
                <w:color w:val="000000" w:themeColor="text1"/>
              </w:rPr>
              <w:t>EVIDENCE GUIDE</w:t>
            </w:r>
          </w:p>
          <w:p w14:paraId="608AB239" w14:textId="77777777" w:rsidR="004E173E" w:rsidRPr="002777ED" w:rsidRDefault="004E173E" w:rsidP="00F028B5">
            <w:pPr>
              <w:pStyle w:val="Bullrange"/>
              <w:numPr>
                <w:ilvl w:val="0"/>
                <w:numId w:val="0"/>
              </w:numPr>
              <w:spacing w:before="120"/>
              <w:rPr>
                <w:rFonts w:cs="Arial"/>
                <w:color w:val="000000" w:themeColor="text1"/>
              </w:rPr>
            </w:pPr>
            <w:r w:rsidRPr="002777ED">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4E173E" w:rsidRPr="002777ED" w14:paraId="5BA70CE9" w14:textId="77777777" w:rsidTr="00482060">
        <w:tc>
          <w:tcPr>
            <w:tcW w:w="4111" w:type="dxa"/>
            <w:tcBorders>
              <w:top w:val="nil"/>
              <w:left w:val="nil"/>
              <w:bottom w:val="nil"/>
              <w:right w:val="nil"/>
            </w:tcBorders>
          </w:tcPr>
          <w:p w14:paraId="20EC0D11" w14:textId="77777777" w:rsidR="004E173E" w:rsidRPr="002777ED" w:rsidRDefault="004E173E" w:rsidP="00F028B5">
            <w:pPr>
              <w:pStyle w:val="SectCDescr"/>
              <w:spacing w:beforeLines="0" w:before="240" w:afterLines="0" w:after="0" w:line="240" w:lineRule="auto"/>
              <w:ind w:left="0" w:firstLine="6"/>
              <w:rPr>
                <w:b/>
                <w:color w:val="000000" w:themeColor="text1"/>
              </w:rPr>
            </w:pPr>
            <w:r w:rsidRPr="002777ED">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1ABDFEA6" w14:textId="6EBE8050" w:rsidR="004E173E" w:rsidRPr="002777ED" w:rsidRDefault="002777ED" w:rsidP="00F028B5">
            <w:pPr>
              <w:pStyle w:val="NominalHoursTable"/>
              <w:spacing w:before="240"/>
              <w:ind w:left="0"/>
              <w:rPr>
                <w:spacing w:val="0"/>
              </w:rPr>
            </w:pPr>
            <w:r w:rsidRPr="002777ED">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34D429EE" w14:textId="77777777" w:rsidR="002777ED" w:rsidRPr="002777ED" w:rsidRDefault="002777ED" w:rsidP="002777ED">
            <w:pPr>
              <w:pStyle w:val="Bullrange"/>
            </w:pPr>
            <w:r w:rsidRPr="002777ED">
              <w:t>straighten (plane and pack) wall in preparation to receive weatherboards</w:t>
            </w:r>
          </w:p>
          <w:p w14:paraId="4A595871" w14:textId="77777777" w:rsidR="002777ED" w:rsidRPr="002777ED" w:rsidRDefault="002777ED" w:rsidP="002777ED">
            <w:pPr>
              <w:pStyle w:val="Bullrange"/>
            </w:pPr>
            <w:r w:rsidRPr="002777ED">
              <w:t xml:space="preserve">install and set out weatherboard stop showing spacing </w:t>
            </w:r>
            <w:r w:rsidRPr="002777ED">
              <w:rPr>
                <w:w w:val="102"/>
              </w:rPr>
              <w:t xml:space="preserve">of </w:t>
            </w:r>
            <w:r w:rsidRPr="002777ED">
              <w:t xml:space="preserve">weatherboards and </w:t>
            </w:r>
            <w:r w:rsidRPr="002777ED">
              <w:rPr>
                <w:w w:val="102"/>
              </w:rPr>
              <w:t>lap</w:t>
            </w:r>
            <w:r w:rsidRPr="002777ED">
              <w:t xml:space="preserve"> </w:t>
            </w:r>
          </w:p>
          <w:p w14:paraId="2A4CB421" w14:textId="4EBC7051" w:rsidR="004E173E" w:rsidRPr="002777ED" w:rsidRDefault="002777ED" w:rsidP="002777ED">
            <w:pPr>
              <w:pStyle w:val="Bullrange"/>
            </w:pPr>
            <w:r w:rsidRPr="002777ED">
              <w:t xml:space="preserve">install weatherboards to a timber or steel frame with </w:t>
            </w:r>
            <w:r w:rsidRPr="002777ED">
              <w:rPr>
                <w:w w:val="102"/>
              </w:rPr>
              <w:t xml:space="preserve">one </w:t>
            </w:r>
            <w:r w:rsidRPr="002777ED">
              <w:t xml:space="preserve">internal corner and one external corner, </w:t>
            </w:r>
            <w:r w:rsidRPr="002777ED">
              <w:rPr>
                <w:w w:val="102"/>
              </w:rPr>
              <w:t xml:space="preserve">and </w:t>
            </w:r>
            <w:r w:rsidRPr="002777ED">
              <w:t xml:space="preserve">two openings (one for a window and one for </w:t>
            </w:r>
            <w:r w:rsidRPr="002777ED">
              <w:rPr>
                <w:w w:val="102"/>
              </w:rPr>
              <w:t xml:space="preserve">a </w:t>
            </w:r>
            <w:r w:rsidRPr="002777ED">
              <w:t xml:space="preserve">door) with </w:t>
            </w:r>
            <w:r w:rsidRPr="002777ED">
              <w:rPr>
                <w:w w:val="102"/>
              </w:rPr>
              <w:t>flashings</w:t>
            </w:r>
            <w:r w:rsidRPr="002777ED">
              <w:t>.</w:t>
            </w:r>
          </w:p>
        </w:tc>
      </w:tr>
    </w:tbl>
    <w:p w14:paraId="32A725F4" w14:textId="77777777" w:rsidR="004E173E" w:rsidRPr="002777ED" w:rsidRDefault="004E173E" w:rsidP="004E173E">
      <w:r w:rsidRPr="002777ED">
        <w:rPr>
          <w:i/>
          <w:iCs/>
        </w:rPr>
        <w:br w:type="page"/>
      </w:r>
    </w:p>
    <w:tbl>
      <w:tblPr>
        <w:tblW w:w="9870" w:type="dxa"/>
        <w:tblLayout w:type="fixed"/>
        <w:tblLook w:val="0000" w:firstRow="0" w:lastRow="0" w:firstColumn="0" w:lastColumn="0" w:noHBand="0" w:noVBand="0"/>
      </w:tblPr>
      <w:tblGrid>
        <w:gridCol w:w="4111"/>
        <w:gridCol w:w="5759"/>
      </w:tblGrid>
      <w:tr w:rsidR="004E173E" w:rsidRPr="002777ED" w14:paraId="3D041FEE" w14:textId="77777777" w:rsidTr="00F028B5">
        <w:tc>
          <w:tcPr>
            <w:tcW w:w="4111" w:type="dxa"/>
            <w:tcBorders>
              <w:top w:val="nil"/>
              <w:left w:val="nil"/>
              <w:right w:val="nil"/>
            </w:tcBorders>
          </w:tcPr>
          <w:p w14:paraId="5167DD47" w14:textId="77777777" w:rsidR="004E173E" w:rsidRPr="002777ED" w:rsidRDefault="004E173E" w:rsidP="00F028B5">
            <w:pPr>
              <w:pStyle w:val="SectCDescr"/>
              <w:spacing w:beforeLines="0" w:before="240" w:afterLines="0" w:after="0" w:line="240" w:lineRule="auto"/>
              <w:ind w:left="0" w:firstLine="6"/>
              <w:rPr>
                <w:b/>
                <w:i w:val="0"/>
                <w:color w:val="000000" w:themeColor="text1"/>
                <w:sz w:val="22"/>
                <w:szCs w:val="22"/>
              </w:rPr>
            </w:pPr>
          </w:p>
        </w:tc>
        <w:tc>
          <w:tcPr>
            <w:tcW w:w="5759" w:type="dxa"/>
            <w:tcBorders>
              <w:top w:val="nil"/>
              <w:left w:val="nil"/>
              <w:right w:val="nil"/>
            </w:tcBorders>
          </w:tcPr>
          <w:p w14:paraId="18A0CC41" w14:textId="77777777" w:rsidR="004E173E" w:rsidRPr="002777ED" w:rsidRDefault="004E173E" w:rsidP="00F028B5">
            <w:pPr>
              <w:pStyle w:val="Bullrange"/>
              <w:numPr>
                <w:ilvl w:val="0"/>
                <w:numId w:val="0"/>
              </w:numPr>
              <w:spacing w:before="120"/>
            </w:pPr>
            <w:r w:rsidRPr="002777ED">
              <w:t xml:space="preserve">In </w:t>
            </w:r>
            <w:r w:rsidRPr="002777ED">
              <w:rPr>
                <w:rFonts w:cs="Arial"/>
              </w:rPr>
              <w:t>doing</w:t>
            </w:r>
            <w:r w:rsidRPr="002777ED">
              <w:t xml:space="preserve"> so, the learner must have:</w:t>
            </w:r>
          </w:p>
          <w:p w14:paraId="75D185A7" w14:textId="77777777" w:rsidR="002777ED" w:rsidRPr="002777ED" w:rsidRDefault="002777ED" w:rsidP="002777ED">
            <w:pPr>
              <w:pStyle w:val="Bullrange"/>
            </w:pPr>
            <w:r w:rsidRPr="002777ED">
              <w:t>complied with relevant safety regulations, code of practice and work plans</w:t>
            </w:r>
          </w:p>
          <w:p w14:paraId="02013F73" w14:textId="77777777" w:rsidR="002777ED" w:rsidRPr="002777ED" w:rsidRDefault="002777ED" w:rsidP="002777ED">
            <w:pPr>
              <w:pStyle w:val="Bullrange"/>
            </w:pPr>
            <w:r w:rsidRPr="002777ED">
              <w:t>participated in sustainable work practices</w:t>
            </w:r>
          </w:p>
          <w:p w14:paraId="04EBC1EC" w14:textId="3DE9A79C" w:rsidR="002777ED" w:rsidRPr="002777ED" w:rsidRDefault="002777ED" w:rsidP="002777ED">
            <w:pPr>
              <w:pStyle w:val="Bullrange"/>
            </w:pPr>
            <w:r w:rsidRPr="002777ED">
              <w:t>selected and appropriately used PPE</w:t>
            </w:r>
          </w:p>
          <w:p w14:paraId="637B357B" w14:textId="77777777" w:rsidR="002777ED" w:rsidRPr="002777ED" w:rsidRDefault="002777ED" w:rsidP="002777ED">
            <w:pPr>
              <w:pStyle w:val="Bullrange"/>
            </w:pPr>
            <w:r w:rsidRPr="002777ED">
              <w:t>communicated and worked effectively with others, including using appropriate terminology</w:t>
            </w:r>
          </w:p>
          <w:p w14:paraId="08BF89BE" w14:textId="77777777" w:rsidR="002777ED" w:rsidRPr="002777ED" w:rsidRDefault="002777ED" w:rsidP="002777ED">
            <w:pPr>
              <w:pStyle w:val="Bullrange"/>
            </w:pPr>
            <w:r w:rsidRPr="002777ED">
              <w:t>selected and used appropriate materials, tools and equipment for external cladding</w:t>
            </w:r>
          </w:p>
          <w:p w14:paraId="0E2859A7" w14:textId="3713EEF4" w:rsidR="004E173E" w:rsidRPr="002777ED" w:rsidRDefault="002777ED" w:rsidP="002777ED">
            <w:pPr>
              <w:pStyle w:val="Bullrange"/>
            </w:pPr>
            <w:r w:rsidRPr="002777ED">
              <w:t>cleaned up and stored tools and equipment after external cladding construction.</w:t>
            </w:r>
          </w:p>
        </w:tc>
      </w:tr>
      <w:tr w:rsidR="004E173E" w:rsidRPr="002777ED" w14:paraId="49292537" w14:textId="77777777" w:rsidTr="00F028B5">
        <w:tc>
          <w:tcPr>
            <w:tcW w:w="4111" w:type="dxa"/>
            <w:tcBorders>
              <w:top w:val="nil"/>
              <w:left w:val="nil"/>
              <w:right w:val="nil"/>
            </w:tcBorders>
          </w:tcPr>
          <w:p w14:paraId="6249B324" w14:textId="77777777" w:rsidR="004E173E" w:rsidRPr="002777ED" w:rsidRDefault="004E173E" w:rsidP="00F028B5">
            <w:pPr>
              <w:pStyle w:val="SectCDescr"/>
              <w:spacing w:beforeLines="0" w:before="120" w:afterLines="0" w:after="0" w:line="240" w:lineRule="auto"/>
              <w:ind w:left="31" w:firstLine="6"/>
              <w:rPr>
                <w:b/>
                <w:i w:val="0"/>
                <w:color w:val="000000" w:themeColor="text1"/>
                <w:sz w:val="22"/>
                <w:szCs w:val="22"/>
              </w:rPr>
            </w:pPr>
            <w:r w:rsidRPr="002777ED">
              <w:rPr>
                <w:b/>
                <w:i w:val="0"/>
                <w:color w:val="000000" w:themeColor="text1"/>
                <w:sz w:val="22"/>
                <w:szCs w:val="22"/>
              </w:rPr>
              <w:t>Context of and specific resources for assessment</w:t>
            </w:r>
          </w:p>
        </w:tc>
        <w:tc>
          <w:tcPr>
            <w:tcW w:w="5759" w:type="dxa"/>
            <w:tcBorders>
              <w:top w:val="nil"/>
              <w:left w:val="nil"/>
              <w:right w:val="nil"/>
            </w:tcBorders>
          </w:tcPr>
          <w:p w14:paraId="406A696F" w14:textId="79090A67" w:rsidR="004E173E" w:rsidRPr="002777ED" w:rsidRDefault="00DA67AF" w:rsidP="00F028B5">
            <w:pPr>
              <w:pStyle w:val="NominalHoursTable"/>
              <w:spacing w:before="120"/>
              <w:ind w:left="0"/>
              <w:rPr>
                <w:color w:val="000000" w:themeColor="text1"/>
                <w:spacing w:val="0"/>
              </w:rPr>
            </w:pPr>
            <w:r w:rsidRPr="001F7DB3">
              <w:rPr>
                <w:spacing w:val="0"/>
              </w:rPr>
              <w:t xml:space="preserve">Assessment must be demonstrated in a </w:t>
            </w:r>
            <w:r>
              <w:rPr>
                <w:spacing w:val="0"/>
              </w:rPr>
              <w:t>carpentry</w:t>
            </w:r>
            <w:r w:rsidRPr="001F7DB3">
              <w:rPr>
                <w:spacing w:val="0"/>
              </w:rPr>
              <w:t xml:space="preserve"> industry work or simulated environment that complies with standard and authorised work practices, safety requirements and environmental constraints.</w:t>
            </w:r>
          </w:p>
          <w:p w14:paraId="4D5B9CBE" w14:textId="77777777" w:rsidR="004E173E" w:rsidRPr="002777ED" w:rsidRDefault="004E173E" w:rsidP="00F028B5">
            <w:pPr>
              <w:pStyle w:val="Text"/>
              <w:spacing w:before="120"/>
            </w:pPr>
            <w:r w:rsidRPr="002777ED">
              <w:t>The following resources must be made available:</w:t>
            </w:r>
          </w:p>
          <w:p w14:paraId="16389323" w14:textId="0BBB93E5" w:rsidR="002777ED" w:rsidRPr="002777ED" w:rsidRDefault="004E173E" w:rsidP="002777ED">
            <w:pPr>
              <w:pStyle w:val="BBul"/>
            </w:pPr>
            <w:r w:rsidRPr="002777ED">
              <w:t>i</w:t>
            </w:r>
            <w:r w:rsidR="002777ED" w:rsidRPr="002777ED">
              <w:t xml:space="preserve"> industry materials, tools and equipment for external cladding, including PPE</w:t>
            </w:r>
          </w:p>
          <w:p w14:paraId="13717478" w14:textId="77777777" w:rsidR="002777ED" w:rsidRPr="002777ED" w:rsidRDefault="002777ED" w:rsidP="002777ED">
            <w:pPr>
              <w:pStyle w:val="BBul"/>
            </w:pPr>
            <w:r w:rsidRPr="002777ED">
              <w:t>job tasks, including relevant plans and specifications</w:t>
            </w:r>
          </w:p>
          <w:p w14:paraId="79E7B574" w14:textId="028DCF67" w:rsidR="004E173E" w:rsidRPr="002777ED" w:rsidRDefault="002777ED" w:rsidP="002777ED">
            <w:pPr>
              <w:pStyle w:val="Bullrange"/>
              <w:rPr>
                <w:rFonts w:eastAsia="Arial"/>
              </w:rPr>
            </w:pPr>
            <w:r w:rsidRPr="002777ED">
              <w:t>Australian Standards and manufacturers’ specifications.</w:t>
            </w:r>
          </w:p>
        </w:tc>
      </w:tr>
      <w:tr w:rsidR="004E173E" w:rsidRPr="002777ED" w14:paraId="71372E2A" w14:textId="77777777" w:rsidTr="00F028B5">
        <w:trPr>
          <w:trHeight w:val="4002"/>
        </w:trPr>
        <w:tc>
          <w:tcPr>
            <w:tcW w:w="4111" w:type="dxa"/>
            <w:tcBorders>
              <w:top w:val="nil"/>
              <w:left w:val="nil"/>
              <w:right w:val="nil"/>
            </w:tcBorders>
          </w:tcPr>
          <w:p w14:paraId="4A859568" w14:textId="77777777" w:rsidR="004E173E" w:rsidRPr="002777ED" w:rsidRDefault="004E173E" w:rsidP="00F028B5">
            <w:pPr>
              <w:pStyle w:val="SectCDescr"/>
              <w:spacing w:beforeLines="0" w:before="120" w:afterLines="0" w:after="0" w:line="240" w:lineRule="auto"/>
              <w:ind w:left="31" w:firstLine="6"/>
              <w:rPr>
                <w:b/>
                <w:i w:val="0"/>
                <w:color w:val="000000" w:themeColor="text1"/>
                <w:sz w:val="22"/>
                <w:szCs w:val="22"/>
              </w:rPr>
            </w:pPr>
            <w:r w:rsidRPr="002777ED">
              <w:rPr>
                <w:b/>
                <w:i w:val="0"/>
                <w:color w:val="000000" w:themeColor="text1"/>
                <w:sz w:val="22"/>
                <w:szCs w:val="22"/>
              </w:rPr>
              <w:t>Method of assessment</w:t>
            </w:r>
          </w:p>
        </w:tc>
        <w:tc>
          <w:tcPr>
            <w:tcW w:w="5759" w:type="dxa"/>
            <w:tcBorders>
              <w:top w:val="nil"/>
              <w:left w:val="nil"/>
              <w:right w:val="nil"/>
            </w:tcBorders>
          </w:tcPr>
          <w:p w14:paraId="01C19C3D" w14:textId="77777777" w:rsidR="004E173E" w:rsidRPr="002777ED" w:rsidRDefault="004E173E" w:rsidP="00F028B5">
            <w:pPr>
              <w:pStyle w:val="Text"/>
              <w:spacing w:before="120"/>
            </w:pPr>
            <w:r w:rsidRPr="002777ED">
              <w:t>A range of assessment methods should be used to assess practical skills and knowledge. The following examples are appropriate for this unit:</w:t>
            </w:r>
          </w:p>
          <w:p w14:paraId="7B938162" w14:textId="77777777" w:rsidR="004E173E" w:rsidRPr="002777ED" w:rsidRDefault="004E173E" w:rsidP="00F028B5">
            <w:pPr>
              <w:pStyle w:val="BBul"/>
            </w:pPr>
            <w:r w:rsidRPr="002777ED">
              <w:t>written and/or oral questioning to assess knowledge and understanding</w:t>
            </w:r>
          </w:p>
          <w:p w14:paraId="64D799C4" w14:textId="77777777" w:rsidR="004E173E" w:rsidRPr="002777ED" w:rsidRDefault="004E173E" w:rsidP="00F028B5">
            <w:pPr>
              <w:pStyle w:val="BBul"/>
            </w:pPr>
            <w:r w:rsidRPr="002777ED">
              <w:t>observations of tasks in a real or simulated work environment</w:t>
            </w:r>
          </w:p>
          <w:p w14:paraId="3E32ED36" w14:textId="77777777" w:rsidR="004E173E" w:rsidRPr="002777ED" w:rsidRDefault="004E173E" w:rsidP="00F028B5">
            <w:pPr>
              <w:pStyle w:val="BBul"/>
            </w:pPr>
            <w:r w:rsidRPr="002777ED">
              <w:t>portfolio of evidence of demonstrated performance</w:t>
            </w:r>
          </w:p>
          <w:p w14:paraId="42C317DE" w14:textId="77777777" w:rsidR="004E173E" w:rsidRPr="002777ED" w:rsidRDefault="004E173E" w:rsidP="00F028B5">
            <w:pPr>
              <w:pStyle w:val="Bullrange"/>
            </w:pPr>
            <w:r w:rsidRPr="002777ED">
              <w:t>third party reports that confirm performance has been completed to the level required and the evidence is based on real performance.</w:t>
            </w:r>
          </w:p>
          <w:p w14:paraId="51778507" w14:textId="77777777" w:rsidR="004E173E" w:rsidRPr="002777ED" w:rsidRDefault="004E173E" w:rsidP="00F028B5">
            <w:pPr>
              <w:pStyle w:val="NominalHoursTable"/>
              <w:spacing w:before="120"/>
              <w:ind w:left="0"/>
              <w:rPr>
                <w:spacing w:val="0"/>
              </w:rPr>
            </w:pPr>
            <w:r w:rsidRPr="002777ED">
              <w:rPr>
                <w:spacing w:val="0"/>
              </w:rPr>
              <w:t>Assessment may be in conjunction with other related units of competency.</w:t>
            </w:r>
          </w:p>
        </w:tc>
      </w:tr>
    </w:tbl>
    <w:p w14:paraId="3C72E0EA" w14:textId="4CD766F6" w:rsidR="00F028B5" w:rsidRDefault="00F028B5">
      <w:pPr>
        <w:spacing w:before="0" w:line="240" w:lineRule="auto"/>
      </w:pPr>
    </w:p>
    <w:p w14:paraId="7E95C7D3" w14:textId="77777777" w:rsidR="00F028B5" w:rsidRDefault="00F028B5">
      <w:pPr>
        <w:spacing w:before="0" w:line="240" w:lineRule="auto"/>
        <w:sectPr w:rsidR="00F028B5" w:rsidSect="00DD26CE">
          <w:headerReference w:type="default" r:id="rId55"/>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F028B5" w:rsidRPr="001178E5" w14:paraId="4232BB3C" w14:textId="77777777" w:rsidTr="00F028B5">
        <w:tc>
          <w:tcPr>
            <w:tcW w:w="9747" w:type="dxa"/>
            <w:gridSpan w:val="4"/>
          </w:tcPr>
          <w:p w14:paraId="223E1184" w14:textId="36EF6C63" w:rsidR="00F028B5" w:rsidRPr="001178E5" w:rsidRDefault="00F028B5" w:rsidP="00F028B5">
            <w:pPr>
              <w:pStyle w:val="UnitsofcompetencyTitle"/>
              <w:spacing w:before="120" w:line="240" w:lineRule="auto"/>
              <w:ind w:left="0"/>
              <w:rPr>
                <w:color w:val="000000" w:themeColor="text1"/>
              </w:rPr>
            </w:pPr>
            <w:bookmarkStart w:id="74" w:name="_Toc112760596"/>
            <w:r>
              <w:rPr>
                <w:color w:val="000000" w:themeColor="text1"/>
              </w:rPr>
              <w:lastRenderedPageBreak/>
              <w:t>VU22028</w:t>
            </w:r>
            <w:r w:rsidRPr="001178E5">
              <w:rPr>
                <w:color w:val="000000" w:themeColor="text1"/>
              </w:rPr>
              <w:t xml:space="preserve"> Install basic window and door frames</w:t>
            </w:r>
            <w:bookmarkEnd w:id="74"/>
          </w:p>
        </w:tc>
      </w:tr>
      <w:tr w:rsidR="00F028B5" w:rsidRPr="00227492" w14:paraId="3EFA4482" w14:textId="77777777" w:rsidTr="00F028B5">
        <w:tc>
          <w:tcPr>
            <w:tcW w:w="3085" w:type="dxa"/>
            <w:gridSpan w:val="2"/>
          </w:tcPr>
          <w:p w14:paraId="2F45D52C" w14:textId="77777777" w:rsidR="00F028B5" w:rsidRPr="00227492" w:rsidRDefault="00F028B5" w:rsidP="00F028B5">
            <w:pPr>
              <w:pStyle w:val="SectCTitle"/>
              <w:spacing w:after="0" w:line="240" w:lineRule="auto"/>
              <w:ind w:left="0"/>
              <w:rPr>
                <w:color w:val="000000" w:themeColor="text1"/>
              </w:rPr>
            </w:pPr>
            <w:r w:rsidRPr="00227492">
              <w:rPr>
                <w:color w:val="000000" w:themeColor="text1"/>
              </w:rPr>
              <w:t>Unit descriptor</w:t>
            </w:r>
          </w:p>
          <w:p w14:paraId="250FD3CD" w14:textId="77777777" w:rsidR="00F028B5" w:rsidRPr="00227492" w:rsidRDefault="00F028B5" w:rsidP="00F028B5">
            <w:pPr>
              <w:pStyle w:val="SectCTitle"/>
              <w:ind w:left="0"/>
              <w:rPr>
                <w:color w:val="000000" w:themeColor="text1"/>
              </w:rPr>
            </w:pPr>
          </w:p>
        </w:tc>
        <w:tc>
          <w:tcPr>
            <w:tcW w:w="6662" w:type="dxa"/>
            <w:gridSpan w:val="2"/>
          </w:tcPr>
          <w:p w14:paraId="6B3D18A4" w14:textId="4B9E34DF" w:rsidR="00F028B5" w:rsidRPr="00227492" w:rsidRDefault="00F028B5" w:rsidP="00F028B5">
            <w:pPr>
              <w:pStyle w:val="Text"/>
              <w:spacing w:before="120"/>
            </w:pPr>
            <w:r w:rsidRPr="00227492">
              <w:t xml:space="preserve">This unit specifies the outcomes required </w:t>
            </w:r>
            <w:r w:rsidRPr="00227492">
              <w:rPr>
                <w:rFonts w:eastAsia="Arial"/>
              </w:rPr>
              <w:t>to install basic windows and door frames to parts of a building.</w:t>
            </w:r>
          </w:p>
          <w:p w14:paraId="21E73C1F" w14:textId="77777777" w:rsidR="00F028B5" w:rsidRPr="00227492" w:rsidRDefault="00F028B5" w:rsidP="00F028B5">
            <w:pPr>
              <w:pStyle w:val="Text"/>
              <w:spacing w:before="160"/>
            </w:pPr>
            <w:r w:rsidRPr="00227492">
              <w:t>No licensing, legislative, regulatory or certification requirements apply to this unit at the time of publication.</w:t>
            </w:r>
          </w:p>
        </w:tc>
      </w:tr>
      <w:tr w:rsidR="00F028B5" w:rsidRPr="00227492" w14:paraId="17EF7144" w14:textId="77777777" w:rsidTr="00F028B5">
        <w:trPr>
          <w:trHeight w:val="601"/>
        </w:trPr>
        <w:tc>
          <w:tcPr>
            <w:tcW w:w="3085" w:type="dxa"/>
            <w:gridSpan w:val="2"/>
          </w:tcPr>
          <w:p w14:paraId="22230180" w14:textId="77777777" w:rsidR="00F028B5" w:rsidRPr="00227492" w:rsidRDefault="00F028B5" w:rsidP="00F028B5">
            <w:pPr>
              <w:pStyle w:val="SectCTitle"/>
              <w:spacing w:before="240" w:after="0" w:line="240" w:lineRule="auto"/>
              <w:ind w:left="0"/>
              <w:rPr>
                <w:color w:val="000000" w:themeColor="text1"/>
              </w:rPr>
            </w:pPr>
            <w:r w:rsidRPr="00227492">
              <w:rPr>
                <w:color w:val="000000" w:themeColor="text1"/>
              </w:rPr>
              <w:t>Employability Skills</w:t>
            </w:r>
          </w:p>
        </w:tc>
        <w:tc>
          <w:tcPr>
            <w:tcW w:w="6662" w:type="dxa"/>
            <w:gridSpan w:val="2"/>
          </w:tcPr>
          <w:p w14:paraId="33FD4FE9" w14:textId="77777777" w:rsidR="00F028B5" w:rsidRPr="00227492" w:rsidRDefault="00F028B5" w:rsidP="00F028B5">
            <w:pPr>
              <w:pStyle w:val="Text"/>
              <w:spacing w:before="240"/>
            </w:pPr>
            <w:r w:rsidRPr="00227492">
              <w:t>This unit contains Employability Skills.</w:t>
            </w:r>
          </w:p>
        </w:tc>
      </w:tr>
      <w:tr w:rsidR="00F028B5" w:rsidRPr="00227492" w14:paraId="1CA97032" w14:textId="77777777" w:rsidTr="00F028B5">
        <w:tc>
          <w:tcPr>
            <w:tcW w:w="3085" w:type="dxa"/>
            <w:gridSpan w:val="2"/>
          </w:tcPr>
          <w:p w14:paraId="57D90C74" w14:textId="77777777" w:rsidR="00F028B5" w:rsidRPr="00227492" w:rsidRDefault="00F028B5" w:rsidP="00F028B5">
            <w:pPr>
              <w:pStyle w:val="SectCTitle"/>
              <w:spacing w:before="200"/>
              <w:ind w:left="0"/>
              <w:rPr>
                <w:color w:val="000000" w:themeColor="text1"/>
              </w:rPr>
            </w:pPr>
            <w:r w:rsidRPr="00227492">
              <w:rPr>
                <w:color w:val="000000" w:themeColor="text1"/>
              </w:rPr>
              <w:t>Application of the unit</w:t>
            </w:r>
          </w:p>
        </w:tc>
        <w:tc>
          <w:tcPr>
            <w:tcW w:w="6662" w:type="dxa"/>
            <w:gridSpan w:val="2"/>
          </w:tcPr>
          <w:p w14:paraId="3CBF944F" w14:textId="3FB2E7FA" w:rsidR="00F028B5" w:rsidRPr="00227492" w:rsidRDefault="00F028B5" w:rsidP="004953C2">
            <w:pPr>
              <w:pStyle w:val="Text"/>
              <w:spacing w:before="200"/>
              <w:ind w:right="-136"/>
            </w:pPr>
            <w:r w:rsidRPr="00227492">
              <w:t xml:space="preserve">This unit supports pre-apprentices who under close supervision and guidance, develop a defined and limited range of skills and knowledge in preparing them for entering the working environment within the </w:t>
            </w:r>
            <w:r w:rsidR="004953C2">
              <w:t>carpentry</w:t>
            </w:r>
            <w:r w:rsidRPr="00227492">
              <w:t xml:space="preserve"> industry. They use little judgement and follow instructions specified by the supervisor. On entering the industry, it is intended that further training </w:t>
            </w:r>
            <w:r w:rsidRPr="00227492">
              <w:rPr>
                <w:rFonts w:cs="Times New Roman"/>
              </w:rPr>
              <w:t>will be required for this specific skill to ensure trade level standard.</w:t>
            </w:r>
          </w:p>
        </w:tc>
      </w:tr>
      <w:tr w:rsidR="00F028B5" w:rsidRPr="00227492" w14:paraId="0EFC268A" w14:textId="77777777" w:rsidTr="00F028B5">
        <w:tc>
          <w:tcPr>
            <w:tcW w:w="3085" w:type="dxa"/>
            <w:gridSpan w:val="2"/>
          </w:tcPr>
          <w:p w14:paraId="2B41EB4F" w14:textId="77777777" w:rsidR="00F028B5" w:rsidRPr="00227492" w:rsidRDefault="00F028B5" w:rsidP="00F028B5">
            <w:pPr>
              <w:pStyle w:val="SectCHead1"/>
              <w:spacing w:after="0" w:line="240" w:lineRule="auto"/>
              <w:rPr>
                <w:color w:val="000000" w:themeColor="text1"/>
              </w:rPr>
            </w:pPr>
            <w:r w:rsidRPr="00227492">
              <w:rPr>
                <w:color w:val="000000" w:themeColor="text1"/>
              </w:rPr>
              <w:t>ELEMENT</w:t>
            </w:r>
          </w:p>
        </w:tc>
        <w:tc>
          <w:tcPr>
            <w:tcW w:w="6662" w:type="dxa"/>
            <w:gridSpan w:val="2"/>
          </w:tcPr>
          <w:p w14:paraId="1AECF192" w14:textId="77777777" w:rsidR="00F028B5" w:rsidRPr="00227492" w:rsidRDefault="00F028B5" w:rsidP="00F028B5">
            <w:pPr>
              <w:pStyle w:val="SectCHead1"/>
              <w:spacing w:after="0" w:line="240" w:lineRule="auto"/>
              <w:ind w:left="66"/>
              <w:rPr>
                <w:color w:val="000000" w:themeColor="text1"/>
              </w:rPr>
            </w:pPr>
            <w:r w:rsidRPr="00227492">
              <w:rPr>
                <w:color w:val="000000" w:themeColor="text1"/>
              </w:rPr>
              <w:t>PERFORMANCE CRITERIA</w:t>
            </w:r>
          </w:p>
        </w:tc>
      </w:tr>
      <w:tr w:rsidR="00F028B5" w:rsidRPr="00227492" w14:paraId="480E00C3" w14:textId="77777777" w:rsidTr="00F028B5">
        <w:tc>
          <w:tcPr>
            <w:tcW w:w="3085" w:type="dxa"/>
            <w:gridSpan w:val="2"/>
          </w:tcPr>
          <w:p w14:paraId="7A5F2DF5" w14:textId="77777777" w:rsidR="00F028B5" w:rsidRPr="00227492" w:rsidRDefault="00F028B5" w:rsidP="00F028B5">
            <w:pPr>
              <w:pStyle w:val="SectCDescr"/>
              <w:spacing w:beforeLines="0" w:before="120" w:afterLines="0" w:after="120" w:line="240" w:lineRule="auto"/>
              <w:ind w:left="0" w:firstLine="6"/>
              <w:rPr>
                <w:color w:val="000000" w:themeColor="text1"/>
              </w:rPr>
            </w:pPr>
            <w:r w:rsidRPr="00227492">
              <w:rPr>
                <w:color w:val="000000" w:themeColor="text1"/>
              </w:rPr>
              <w:t>Elements describe the essential outcomes of a unit of competency.</w:t>
            </w:r>
          </w:p>
        </w:tc>
        <w:tc>
          <w:tcPr>
            <w:tcW w:w="6662" w:type="dxa"/>
            <w:gridSpan w:val="2"/>
          </w:tcPr>
          <w:p w14:paraId="30730831" w14:textId="77777777" w:rsidR="00F028B5" w:rsidRPr="00227492" w:rsidRDefault="00F028B5" w:rsidP="00F028B5">
            <w:pPr>
              <w:pStyle w:val="SectCDescr"/>
              <w:spacing w:beforeLines="0" w:before="120" w:afterLines="0" w:after="120" w:line="240" w:lineRule="auto"/>
              <w:ind w:firstLine="6"/>
              <w:rPr>
                <w:color w:val="000000" w:themeColor="text1"/>
              </w:rPr>
            </w:pPr>
            <w:r w:rsidRPr="00227492">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F028B5" w:rsidRPr="00227492" w14:paraId="1A175CE6" w14:textId="77777777" w:rsidTr="00F028B5">
        <w:tc>
          <w:tcPr>
            <w:tcW w:w="490" w:type="dxa"/>
            <w:vMerge w:val="restart"/>
          </w:tcPr>
          <w:p w14:paraId="5C40252F" w14:textId="77777777" w:rsidR="00F028B5" w:rsidRPr="00227492" w:rsidRDefault="00F028B5" w:rsidP="00F028B5">
            <w:pPr>
              <w:pStyle w:val="SectCTableText"/>
              <w:spacing w:after="0" w:line="240" w:lineRule="auto"/>
              <w:ind w:left="0" w:firstLine="0"/>
              <w:rPr>
                <w:color w:val="000000" w:themeColor="text1"/>
              </w:rPr>
            </w:pPr>
            <w:r w:rsidRPr="00227492">
              <w:rPr>
                <w:color w:val="000000" w:themeColor="text1"/>
              </w:rPr>
              <w:t>1.</w:t>
            </w:r>
          </w:p>
        </w:tc>
        <w:tc>
          <w:tcPr>
            <w:tcW w:w="2595" w:type="dxa"/>
            <w:vMerge w:val="restart"/>
          </w:tcPr>
          <w:p w14:paraId="23DF6EF1" w14:textId="2AF50109" w:rsidR="00F028B5" w:rsidRPr="00227492" w:rsidRDefault="00F028B5" w:rsidP="00F028B5">
            <w:pPr>
              <w:pStyle w:val="SectCTableText"/>
              <w:spacing w:after="0" w:line="240" w:lineRule="auto"/>
              <w:ind w:left="51" w:firstLine="0"/>
              <w:rPr>
                <w:color w:val="000000" w:themeColor="text1"/>
              </w:rPr>
            </w:pPr>
            <w:r w:rsidRPr="00227492">
              <w:rPr>
                <w:color w:val="000000" w:themeColor="text1"/>
              </w:rPr>
              <w:t>Plan for window and door frame installation</w:t>
            </w:r>
          </w:p>
        </w:tc>
        <w:tc>
          <w:tcPr>
            <w:tcW w:w="825" w:type="dxa"/>
          </w:tcPr>
          <w:p w14:paraId="4DAFD87C" w14:textId="77777777" w:rsidR="00F028B5" w:rsidRPr="00227492" w:rsidRDefault="00F028B5" w:rsidP="00F028B5">
            <w:pPr>
              <w:pStyle w:val="SectCTableText"/>
              <w:spacing w:after="0" w:line="240" w:lineRule="auto"/>
              <w:ind w:left="51" w:firstLine="0"/>
              <w:rPr>
                <w:color w:val="000000" w:themeColor="text1"/>
              </w:rPr>
            </w:pPr>
            <w:r w:rsidRPr="00227492">
              <w:rPr>
                <w:color w:val="000000" w:themeColor="text1"/>
              </w:rPr>
              <w:t>1.1</w:t>
            </w:r>
          </w:p>
        </w:tc>
        <w:tc>
          <w:tcPr>
            <w:tcW w:w="5837" w:type="dxa"/>
          </w:tcPr>
          <w:p w14:paraId="6E10EB14" w14:textId="047A784C" w:rsidR="00F028B5" w:rsidRPr="00227492" w:rsidRDefault="00F028B5" w:rsidP="00F028B5">
            <w:pPr>
              <w:pStyle w:val="SectCTableText"/>
              <w:spacing w:after="0" w:line="240" w:lineRule="auto"/>
              <w:ind w:left="51" w:firstLine="0"/>
              <w:rPr>
                <w:color w:val="000000" w:themeColor="text1"/>
              </w:rPr>
            </w:pPr>
            <w:r w:rsidRPr="00227492">
              <w:rPr>
                <w:color w:val="000000" w:themeColor="text1"/>
              </w:rPr>
              <w:t xml:space="preserve">Identify work instructions, </w:t>
            </w:r>
            <w:r w:rsidRPr="00227492">
              <w:rPr>
                <w:b/>
                <w:i/>
                <w:color w:val="000000" w:themeColor="text1"/>
              </w:rPr>
              <w:t>plans and</w:t>
            </w:r>
            <w:r w:rsidRPr="00227492">
              <w:rPr>
                <w:color w:val="000000" w:themeColor="text1"/>
              </w:rPr>
              <w:t xml:space="preserve"> </w:t>
            </w:r>
            <w:r w:rsidRPr="00227492">
              <w:rPr>
                <w:b/>
                <w:bCs/>
                <w:i/>
                <w:color w:val="000000" w:themeColor="text1"/>
              </w:rPr>
              <w:t xml:space="preserve">specifications </w:t>
            </w:r>
            <w:r w:rsidRPr="00227492">
              <w:rPr>
                <w:color w:val="000000" w:themeColor="text1"/>
              </w:rPr>
              <w:t xml:space="preserve">for </w:t>
            </w:r>
            <w:r w:rsidRPr="00227492">
              <w:rPr>
                <w:b/>
                <w:i/>
                <w:color w:val="000000" w:themeColor="text1"/>
              </w:rPr>
              <w:t>basic window and door frame installation tasks</w:t>
            </w:r>
            <w:r w:rsidR="00011357" w:rsidRPr="00011357">
              <w:rPr>
                <w:color w:val="000000" w:themeColor="text1"/>
              </w:rPr>
              <w:t>.</w:t>
            </w:r>
          </w:p>
        </w:tc>
      </w:tr>
      <w:tr w:rsidR="00F028B5" w:rsidRPr="00227492" w14:paraId="78CCBBCC" w14:textId="77777777" w:rsidTr="00F028B5">
        <w:tc>
          <w:tcPr>
            <w:tcW w:w="490" w:type="dxa"/>
            <w:vMerge/>
          </w:tcPr>
          <w:p w14:paraId="0D539622" w14:textId="77777777" w:rsidR="00F028B5" w:rsidRPr="00227492" w:rsidRDefault="00F028B5" w:rsidP="00F028B5">
            <w:pPr>
              <w:pStyle w:val="SectCTableText"/>
              <w:spacing w:after="0" w:line="240" w:lineRule="auto"/>
              <w:ind w:left="51" w:firstLine="0"/>
              <w:rPr>
                <w:color w:val="000000" w:themeColor="text1"/>
              </w:rPr>
            </w:pPr>
          </w:p>
        </w:tc>
        <w:tc>
          <w:tcPr>
            <w:tcW w:w="2595" w:type="dxa"/>
            <w:vMerge/>
          </w:tcPr>
          <w:p w14:paraId="5AB36121" w14:textId="77777777" w:rsidR="00F028B5" w:rsidRPr="00227492" w:rsidRDefault="00F028B5" w:rsidP="00F028B5">
            <w:pPr>
              <w:pStyle w:val="SectCTableText"/>
              <w:spacing w:before="240" w:after="0" w:line="240" w:lineRule="auto"/>
              <w:ind w:left="51" w:firstLine="0"/>
              <w:rPr>
                <w:color w:val="000000" w:themeColor="text1"/>
              </w:rPr>
            </w:pPr>
          </w:p>
        </w:tc>
        <w:tc>
          <w:tcPr>
            <w:tcW w:w="825" w:type="dxa"/>
          </w:tcPr>
          <w:p w14:paraId="2EA21378" w14:textId="77777777" w:rsidR="00F028B5" w:rsidRPr="00227492" w:rsidRDefault="00F028B5" w:rsidP="00F028B5">
            <w:pPr>
              <w:pStyle w:val="SectCTableText"/>
              <w:spacing w:before="240" w:after="0" w:line="240" w:lineRule="auto"/>
              <w:ind w:left="51" w:firstLine="0"/>
              <w:rPr>
                <w:color w:val="000000" w:themeColor="text1"/>
              </w:rPr>
            </w:pPr>
            <w:r w:rsidRPr="00227492">
              <w:rPr>
                <w:color w:val="000000" w:themeColor="text1"/>
              </w:rPr>
              <w:t>1.2</w:t>
            </w:r>
          </w:p>
        </w:tc>
        <w:tc>
          <w:tcPr>
            <w:tcW w:w="5837" w:type="dxa"/>
          </w:tcPr>
          <w:p w14:paraId="1AD1AC53" w14:textId="1B1CDE75" w:rsidR="00F028B5" w:rsidRPr="00227492" w:rsidRDefault="00F028B5" w:rsidP="00F028B5">
            <w:pPr>
              <w:pStyle w:val="SectCTableText"/>
              <w:spacing w:before="240" w:after="0" w:line="240" w:lineRule="auto"/>
              <w:ind w:left="51" w:firstLine="0"/>
              <w:rPr>
                <w:color w:val="000000" w:themeColor="text1"/>
              </w:rPr>
            </w:pPr>
            <w:r w:rsidRPr="00227492">
              <w:rPr>
                <w:bCs/>
                <w:color w:val="000000" w:themeColor="text1"/>
              </w:rPr>
              <w:t xml:space="preserve">Identify the occupational health and safety (OHS) </w:t>
            </w:r>
            <w:r w:rsidRPr="00227492">
              <w:rPr>
                <w:color w:val="000000" w:themeColor="text1"/>
              </w:rPr>
              <w:t>requirements for window and door frame installation</w:t>
            </w:r>
            <w:r w:rsidR="00011357">
              <w:rPr>
                <w:color w:val="000000" w:themeColor="text1"/>
              </w:rPr>
              <w:t>.</w:t>
            </w:r>
          </w:p>
        </w:tc>
      </w:tr>
      <w:tr w:rsidR="00F028B5" w:rsidRPr="00227492" w14:paraId="35449E06" w14:textId="77777777" w:rsidTr="00F028B5">
        <w:tc>
          <w:tcPr>
            <w:tcW w:w="490" w:type="dxa"/>
            <w:vMerge/>
          </w:tcPr>
          <w:p w14:paraId="614D8488" w14:textId="77777777" w:rsidR="00F028B5" w:rsidRPr="00227492" w:rsidRDefault="00F028B5" w:rsidP="00F028B5">
            <w:pPr>
              <w:pStyle w:val="SectCTableText"/>
              <w:spacing w:after="0" w:line="240" w:lineRule="auto"/>
              <w:ind w:left="51" w:firstLine="0"/>
              <w:rPr>
                <w:color w:val="000000" w:themeColor="text1"/>
              </w:rPr>
            </w:pPr>
          </w:p>
        </w:tc>
        <w:tc>
          <w:tcPr>
            <w:tcW w:w="2595" w:type="dxa"/>
            <w:vMerge/>
          </w:tcPr>
          <w:p w14:paraId="75E24652" w14:textId="77777777" w:rsidR="00F028B5" w:rsidRPr="00227492" w:rsidRDefault="00F028B5" w:rsidP="00F028B5">
            <w:pPr>
              <w:pStyle w:val="SectCTableText"/>
              <w:spacing w:after="0" w:line="240" w:lineRule="auto"/>
              <w:ind w:left="51" w:firstLine="0"/>
              <w:rPr>
                <w:color w:val="000000" w:themeColor="text1"/>
              </w:rPr>
            </w:pPr>
          </w:p>
        </w:tc>
        <w:tc>
          <w:tcPr>
            <w:tcW w:w="825" w:type="dxa"/>
          </w:tcPr>
          <w:p w14:paraId="04B0ADBB" w14:textId="77777777" w:rsidR="00F028B5" w:rsidRPr="00227492" w:rsidRDefault="00F028B5" w:rsidP="00F028B5">
            <w:pPr>
              <w:pStyle w:val="SectCTableText"/>
              <w:spacing w:before="240" w:after="0" w:line="240" w:lineRule="auto"/>
              <w:ind w:left="51" w:firstLine="0"/>
              <w:rPr>
                <w:color w:val="000000" w:themeColor="text1"/>
              </w:rPr>
            </w:pPr>
            <w:r w:rsidRPr="00227492">
              <w:rPr>
                <w:color w:val="000000" w:themeColor="text1"/>
              </w:rPr>
              <w:t>1.3</w:t>
            </w:r>
          </w:p>
        </w:tc>
        <w:tc>
          <w:tcPr>
            <w:tcW w:w="5837" w:type="dxa"/>
          </w:tcPr>
          <w:p w14:paraId="09058ED1" w14:textId="55C73D76" w:rsidR="00F028B5" w:rsidRPr="00227492" w:rsidRDefault="00F028B5" w:rsidP="00F028B5">
            <w:pPr>
              <w:pStyle w:val="SectCTableText"/>
              <w:spacing w:before="240" w:after="0" w:line="240" w:lineRule="auto"/>
              <w:ind w:left="51" w:firstLine="0"/>
              <w:rPr>
                <w:color w:val="000000" w:themeColor="text1"/>
              </w:rPr>
            </w:pPr>
            <w:r w:rsidRPr="00227492">
              <w:rPr>
                <w:color w:val="000000" w:themeColor="text1"/>
              </w:rPr>
              <w:t xml:space="preserve">Identify the relevant </w:t>
            </w:r>
            <w:r w:rsidRPr="00227492">
              <w:rPr>
                <w:b/>
                <w:i/>
                <w:color w:val="000000" w:themeColor="text1"/>
              </w:rPr>
              <w:t>codes and standards</w:t>
            </w:r>
            <w:r w:rsidRPr="00227492">
              <w:rPr>
                <w:color w:val="000000" w:themeColor="text1"/>
              </w:rPr>
              <w:t xml:space="preserve"> for window and door frame installation</w:t>
            </w:r>
            <w:r w:rsidR="00011357">
              <w:rPr>
                <w:color w:val="000000" w:themeColor="text1"/>
              </w:rPr>
              <w:t>.</w:t>
            </w:r>
          </w:p>
        </w:tc>
      </w:tr>
      <w:tr w:rsidR="00F028B5" w:rsidRPr="00227492" w14:paraId="3CFC9D16" w14:textId="77777777" w:rsidTr="00F028B5">
        <w:tc>
          <w:tcPr>
            <w:tcW w:w="490" w:type="dxa"/>
            <w:vMerge/>
          </w:tcPr>
          <w:p w14:paraId="246F2B91" w14:textId="77777777" w:rsidR="00F028B5" w:rsidRPr="00227492" w:rsidRDefault="00F028B5" w:rsidP="00F028B5">
            <w:pPr>
              <w:pStyle w:val="SectCTableText"/>
              <w:spacing w:before="240" w:after="0" w:line="240" w:lineRule="auto"/>
              <w:ind w:left="0" w:firstLine="0"/>
              <w:rPr>
                <w:color w:val="000000" w:themeColor="text1"/>
              </w:rPr>
            </w:pPr>
          </w:p>
        </w:tc>
        <w:tc>
          <w:tcPr>
            <w:tcW w:w="2595" w:type="dxa"/>
            <w:vMerge/>
          </w:tcPr>
          <w:p w14:paraId="57E715EB" w14:textId="77777777" w:rsidR="00F028B5" w:rsidRPr="00227492" w:rsidRDefault="00F028B5" w:rsidP="00F028B5">
            <w:pPr>
              <w:pStyle w:val="SectCTableText"/>
              <w:spacing w:before="240" w:after="0" w:line="240" w:lineRule="auto"/>
              <w:ind w:left="51" w:firstLine="0"/>
              <w:rPr>
                <w:color w:val="000000" w:themeColor="text1"/>
              </w:rPr>
            </w:pPr>
          </w:p>
        </w:tc>
        <w:tc>
          <w:tcPr>
            <w:tcW w:w="825" w:type="dxa"/>
          </w:tcPr>
          <w:p w14:paraId="5740B3B5" w14:textId="77777777" w:rsidR="00F028B5" w:rsidRPr="00227492" w:rsidRDefault="00F028B5" w:rsidP="00F028B5">
            <w:pPr>
              <w:pStyle w:val="SectCTableText"/>
              <w:spacing w:before="240" w:after="0" w:line="240" w:lineRule="auto"/>
              <w:ind w:left="51" w:firstLine="0"/>
              <w:rPr>
                <w:color w:val="000000" w:themeColor="text1"/>
              </w:rPr>
            </w:pPr>
            <w:r w:rsidRPr="00227492">
              <w:rPr>
                <w:color w:val="000000" w:themeColor="text1"/>
              </w:rPr>
              <w:t>1.4</w:t>
            </w:r>
          </w:p>
        </w:tc>
        <w:tc>
          <w:tcPr>
            <w:tcW w:w="5837" w:type="dxa"/>
          </w:tcPr>
          <w:p w14:paraId="683B10B3" w14:textId="332FE72B" w:rsidR="00F028B5" w:rsidRPr="00227492" w:rsidRDefault="00F028B5" w:rsidP="00F028B5">
            <w:pPr>
              <w:pStyle w:val="SectCTableText"/>
              <w:spacing w:before="240" w:after="0" w:line="240" w:lineRule="auto"/>
              <w:ind w:left="51" w:firstLine="0"/>
              <w:rPr>
                <w:color w:val="000000" w:themeColor="text1"/>
              </w:rPr>
            </w:pPr>
            <w:r w:rsidRPr="00227492">
              <w:rPr>
                <w:bCs/>
                <w:color w:val="000000" w:themeColor="text1"/>
              </w:rPr>
              <w:t>Identify and apply principles of sustainability</w:t>
            </w:r>
            <w:r w:rsidRPr="00227492">
              <w:rPr>
                <w:b/>
                <w:bCs/>
                <w:i/>
                <w:color w:val="000000" w:themeColor="text1"/>
              </w:rPr>
              <w:t xml:space="preserve"> </w:t>
            </w:r>
            <w:r w:rsidRPr="00227492">
              <w:rPr>
                <w:bCs/>
                <w:color w:val="000000" w:themeColor="text1"/>
              </w:rPr>
              <w:t xml:space="preserve">to </w:t>
            </w:r>
            <w:r w:rsidRPr="00227492">
              <w:rPr>
                <w:color w:val="000000" w:themeColor="text1"/>
              </w:rPr>
              <w:t>work preparation and construction applications</w:t>
            </w:r>
            <w:r w:rsidR="00011357">
              <w:rPr>
                <w:color w:val="000000" w:themeColor="text1"/>
              </w:rPr>
              <w:t>.</w:t>
            </w:r>
          </w:p>
        </w:tc>
      </w:tr>
      <w:tr w:rsidR="00F028B5" w:rsidRPr="00227492" w14:paraId="1776F84D" w14:textId="77777777" w:rsidTr="00F028B5">
        <w:tc>
          <w:tcPr>
            <w:tcW w:w="490" w:type="dxa"/>
            <w:vMerge/>
          </w:tcPr>
          <w:p w14:paraId="42232AB6" w14:textId="77777777" w:rsidR="00F028B5" w:rsidRPr="00227492" w:rsidRDefault="00F028B5" w:rsidP="00F028B5">
            <w:pPr>
              <w:pStyle w:val="SectCTableText"/>
              <w:spacing w:before="240" w:after="0" w:line="240" w:lineRule="auto"/>
              <w:ind w:left="0" w:firstLine="0"/>
              <w:rPr>
                <w:color w:val="000000" w:themeColor="text1"/>
              </w:rPr>
            </w:pPr>
          </w:p>
        </w:tc>
        <w:tc>
          <w:tcPr>
            <w:tcW w:w="2595" w:type="dxa"/>
            <w:vMerge/>
          </w:tcPr>
          <w:p w14:paraId="5A2A5A2A" w14:textId="77777777" w:rsidR="00F028B5" w:rsidRPr="00227492" w:rsidRDefault="00F028B5" w:rsidP="00F028B5">
            <w:pPr>
              <w:pStyle w:val="SectCTableText"/>
              <w:spacing w:before="240" w:after="0" w:line="240" w:lineRule="auto"/>
              <w:ind w:left="51" w:firstLine="0"/>
              <w:rPr>
                <w:color w:val="000000" w:themeColor="text1"/>
              </w:rPr>
            </w:pPr>
          </w:p>
        </w:tc>
        <w:tc>
          <w:tcPr>
            <w:tcW w:w="825" w:type="dxa"/>
          </w:tcPr>
          <w:p w14:paraId="25D1D321" w14:textId="77777777" w:rsidR="00F028B5" w:rsidRPr="00227492" w:rsidRDefault="00F028B5" w:rsidP="00F028B5">
            <w:pPr>
              <w:pStyle w:val="SectCTableText"/>
              <w:spacing w:before="240" w:after="0" w:line="240" w:lineRule="auto"/>
              <w:ind w:left="51" w:firstLine="0"/>
              <w:rPr>
                <w:color w:val="000000" w:themeColor="text1"/>
              </w:rPr>
            </w:pPr>
            <w:r w:rsidRPr="00227492">
              <w:rPr>
                <w:color w:val="000000" w:themeColor="text1"/>
              </w:rPr>
              <w:t>1.5</w:t>
            </w:r>
          </w:p>
        </w:tc>
        <w:tc>
          <w:tcPr>
            <w:tcW w:w="5837" w:type="dxa"/>
          </w:tcPr>
          <w:p w14:paraId="7D9D529B" w14:textId="0AD1ACB9" w:rsidR="00F028B5" w:rsidRPr="00227492" w:rsidRDefault="00F028B5" w:rsidP="00F028B5">
            <w:pPr>
              <w:pStyle w:val="SectCTableText"/>
              <w:spacing w:before="240" w:after="0" w:line="240" w:lineRule="auto"/>
              <w:ind w:left="51" w:firstLine="0"/>
              <w:rPr>
                <w:color w:val="000000" w:themeColor="text1"/>
              </w:rPr>
            </w:pPr>
            <w:r w:rsidRPr="00227492">
              <w:rPr>
                <w:color w:val="000000" w:themeColor="text1"/>
              </w:rPr>
              <w:t>Identify and use appropriate terminology for window and door frame installation tasks</w:t>
            </w:r>
            <w:r w:rsidR="00011357">
              <w:rPr>
                <w:color w:val="000000" w:themeColor="text1"/>
              </w:rPr>
              <w:t>.</w:t>
            </w:r>
          </w:p>
        </w:tc>
      </w:tr>
      <w:tr w:rsidR="00F028B5" w:rsidRPr="00227492" w14:paraId="38C8BC88" w14:textId="77777777" w:rsidTr="00F028B5">
        <w:tc>
          <w:tcPr>
            <w:tcW w:w="490" w:type="dxa"/>
          </w:tcPr>
          <w:p w14:paraId="4A205C57" w14:textId="77777777" w:rsidR="00F028B5" w:rsidRPr="00227492" w:rsidRDefault="00F028B5" w:rsidP="00F028B5">
            <w:pPr>
              <w:pStyle w:val="SectCTableText"/>
              <w:spacing w:before="240" w:after="0" w:line="240" w:lineRule="auto"/>
              <w:ind w:left="0" w:firstLine="0"/>
              <w:rPr>
                <w:color w:val="000000" w:themeColor="text1"/>
              </w:rPr>
            </w:pPr>
            <w:r w:rsidRPr="00227492">
              <w:rPr>
                <w:color w:val="000000" w:themeColor="text1"/>
              </w:rPr>
              <w:t>2.</w:t>
            </w:r>
          </w:p>
        </w:tc>
        <w:tc>
          <w:tcPr>
            <w:tcW w:w="2595" w:type="dxa"/>
          </w:tcPr>
          <w:p w14:paraId="5683628D" w14:textId="6EA6DBDB" w:rsidR="00F028B5" w:rsidRPr="00227492" w:rsidRDefault="00F028B5" w:rsidP="00F028B5">
            <w:pPr>
              <w:pStyle w:val="SectCTableText"/>
              <w:spacing w:before="240" w:after="0" w:line="240" w:lineRule="auto"/>
              <w:ind w:left="51" w:firstLine="0"/>
              <w:rPr>
                <w:color w:val="000000" w:themeColor="text1"/>
              </w:rPr>
            </w:pPr>
            <w:r w:rsidRPr="00227492">
              <w:rPr>
                <w:color w:val="000000" w:themeColor="text1"/>
              </w:rPr>
              <w:t>Prepare for window and door frame installation</w:t>
            </w:r>
          </w:p>
        </w:tc>
        <w:tc>
          <w:tcPr>
            <w:tcW w:w="825" w:type="dxa"/>
          </w:tcPr>
          <w:p w14:paraId="0968991D" w14:textId="77777777" w:rsidR="00F028B5" w:rsidRPr="00227492" w:rsidRDefault="00F028B5" w:rsidP="00F028B5">
            <w:pPr>
              <w:pStyle w:val="SectCTableText"/>
              <w:spacing w:before="240" w:after="0" w:line="240" w:lineRule="auto"/>
              <w:ind w:left="51" w:firstLine="0"/>
              <w:rPr>
                <w:color w:val="000000" w:themeColor="text1"/>
              </w:rPr>
            </w:pPr>
            <w:r w:rsidRPr="00227492">
              <w:rPr>
                <w:color w:val="000000" w:themeColor="text1"/>
              </w:rPr>
              <w:t>2.1</w:t>
            </w:r>
          </w:p>
        </w:tc>
        <w:tc>
          <w:tcPr>
            <w:tcW w:w="5837" w:type="dxa"/>
          </w:tcPr>
          <w:p w14:paraId="0CC69181" w14:textId="33C295E1" w:rsidR="00F028B5" w:rsidRPr="00227492" w:rsidRDefault="00F028B5" w:rsidP="00F028B5">
            <w:pPr>
              <w:pStyle w:val="SectCTableText"/>
              <w:spacing w:before="240" w:after="0" w:line="240" w:lineRule="auto"/>
              <w:ind w:left="51" w:firstLine="0"/>
              <w:rPr>
                <w:color w:val="000000" w:themeColor="text1"/>
              </w:rPr>
            </w:pPr>
            <w:r w:rsidRPr="00227492">
              <w:rPr>
                <w:bCs/>
                <w:color w:val="000000" w:themeColor="text1"/>
              </w:rPr>
              <w:t xml:space="preserve">Select and use personal protective equipment (PPE) </w:t>
            </w:r>
            <w:r w:rsidRPr="00227492">
              <w:rPr>
                <w:color w:val="000000" w:themeColor="text1"/>
              </w:rPr>
              <w:t>for window and door frame installation</w:t>
            </w:r>
            <w:r w:rsidR="00011357">
              <w:rPr>
                <w:color w:val="000000" w:themeColor="text1"/>
              </w:rPr>
              <w:t>.</w:t>
            </w:r>
          </w:p>
        </w:tc>
      </w:tr>
      <w:tr w:rsidR="00F028B5" w:rsidRPr="00227492" w14:paraId="52D2D191" w14:textId="77777777" w:rsidTr="00F028B5">
        <w:tc>
          <w:tcPr>
            <w:tcW w:w="490" w:type="dxa"/>
          </w:tcPr>
          <w:p w14:paraId="07F58FDE" w14:textId="77777777" w:rsidR="00F028B5" w:rsidRPr="00227492" w:rsidRDefault="00F028B5" w:rsidP="00F028B5">
            <w:pPr>
              <w:pStyle w:val="SectCTableText"/>
              <w:spacing w:before="240" w:after="0" w:line="240" w:lineRule="auto"/>
              <w:ind w:left="0" w:firstLine="0"/>
              <w:rPr>
                <w:color w:val="000000" w:themeColor="text1"/>
              </w:rPr>
            </w:pPr>
          </w:p>
        </w:tc>
        <w:tc>
          <w:tcPr>
            <w:tcW w:w="2595" w:type="dxa"/>
          </w:tcPr>
          <w:p w14:paraId="729CDEAF" w14:textId="77777777" w:rsidR="00F028B5" w:rsidRPr="00227492" w:rsidRDefault="00F028B5" w:rsidP="00F028B5">
            <w:pPr>
              <w:pStyle w:val="SectCTableText"/>
              <w:spacing w:before="240" w:after="0" w:line="240" w:lineRule="auto"/>
              <w:ind w:left="51" w:firstLine="0"/>
              <w:rPr>
                <w:color w:val="000000" w:themeColor="text1"/>
              </w:rPr>
            </w:pPr>
          </w:p>
        </w:tc>
        <w:tc>
          <w:tcPr>
            <w:tcW w:w="825" w:type="dxa"/>
          </w:tcPr>
          <w:p w14:paraId="0717D1C5" w14:textId="77777777" w:rsidR="00F028B5" w:rsidRPr="00227492" w:rsidRDefault="00F028B5" w:rsidP="00F028B5">
            <w:pPr>
              <w:pStyle w:val="SectCTableText"/>
              <w:spacing w:before="240" w:after="0" w:line="240" w:lineRule="auto"/>
              <w:ind w:left="51" w:firstLine="0"/>
              <w:rPr>
                <w:color w:val="000000" w:themeColor="text1"/>
              </w:rPr>
            </w:pPr>
            <w:r w:rsidRPr="00227492">
              <w:rPr>
                <w:color w:val="000000" w:themeColor="text1"/>
              </w:rPr>
              <w:t>2.2</w:t>
            </w:r>
          </w:p>
        </w:tc>
        <w:tc>
          <w:tcPr>
            <w:tcW w:w="5837" w:type="dxa"/>
          </w:tcPr>
          <w:p w14:paraId="37D71F26" w14:textId="7711D9E1" w:rsidR="00F028B5" w:rsidRPr="00227492" w:rsidRDefault="00F028B5" w:rsidP="00F028B5">
            <w:pPr>
              <w:pStyle w:val="SectCTableText"/>
              <w:spacing w:before="240" w:after="0" w:line="240" w:lineRule="auto"/>
              <w:ind w:left="51" w:firstLine="0"/>
              <w:rPr>
                <w:bCs/>
                <w:color w:val="000000" w:themeColor="text1"/>
              </w:rPr>
            </w:pPr>
            <w:r w:rsidRPr="00227492">
              <w:rPr>
                <w:color w:val="000000" w:themeColor="text1"/>
              </w:rPr>
              <w:t xml:space="preserve">Identify and obtain the required quantities of </w:t>
            </w:r>
            <w:r w:rsidRPr="00227492">
              <w:rPr>
                <w:b/>
                <w:bCs/>
                <w:i/>
                <w:color w:val="000000" w:themeColor="text1"/>
              </w:rPr>
              <w:t xml:space="preserve">materials </w:t>
            </w:r>
            <w:r w:rsidRPr="00227492">
              <w:rPr>
                <w:color w:val="000000" w:themeColor="text1"/>
              </w:rPr>
              <w:t>for window and door frame installation</w:t>
            </w:r>
            <w:r w:rsidR="00011357">
              <w:rPr>
                <w:color w:val="000000" w:themeColor="text1"/>
              </w:rPr>
              <w:t>.</w:t>
            </w:r>
          </w:p>
        </w:tc>
      </w:tr>
      <w:tr w:rsidR="00F028B5" w:rsidRPr="00227492" w14:paraId="3B00A11C" w14:textId="77777777" w:rsidTr="00F028B5">
        <w:tc>
          <w:tcPr>
            <w:tcW w:w="490" w:type="dxa"/>
          </w:tcPr>
          <w:p w14:paraId="7CBE7C91" w14:textId="77777777" w:rsidR="00F028B5" w:rsidRPr="00227492" w:rsidRDefault="00F028B5" w:rsidP="00F028B5">
            <w:pPr>
              <w:pStyle w:val="SectCTableText"/>
              <w:spacing w:before="240" w:after="0" w:line="240" w:lineRule="auto"/>
              <w:ind w:left="0" w:firstLine="0"/>
              <w:rPr>
                <w:color w:val="000000" w:themeColor="text1"/>
              </w:rPr>
            </w:pPr>
          </w:p>
        </w:tc>
        <w:tc>
          <w:tcPr>
            <w:tcW w:w="2595" w:type="dxa"/>
          </w:tcPr>
          <w:p w14:paraId="32BDBF29" w14:textId="77777777" w:rsidR="00F028B5" w:rsidRPr="00227492" w:rsidRDefault="00F028B5" w:rsidP="00F028B5">
            <w:pPr>
              <w:pStyle w:val="SectCTableText"/>
              <w:spacing w:before="240" w:after="0" w:line="240" w:lineRule="auto"/>
              <w:ind w:left="51" w:firstLine="0"/>
              <w:rPr>
                <w:color w:val="000000" w:themeColor="text1"/>
              </w:rPr>
            </w:pPr>
          </w:p>
        </w:tc>
        <w:tc>
          <w:tcPr>
            <w:tcW w:w="825" w:type="dxa"/>
          </w:tcPr>
          <w:p w14:paraId="345B64BB" w14:textId="77777777" w:rsidR="00F028B5" w:rsidRPr="00227492" w:rsidRDefault="00F028B5" w:rsidP="00F028B5">
            <w:pPr>
              <w:pStyle w:val="SectCTableText"/>
              <w:spacing w:before="240" w:after="0" w:line="240" w:lineRule="auto"/>
              <w:ind w:left="51" w:firstLine="0"/>
              <w:rPr>
                <w:color w:val="000000" w:themeColor="text1"/>
              </w:rPr>
            </w:pPr>
            <w:r w:rsidRPr="00227492">
              <w:rPr>
                <w:color w:val="000000" w:themeColor="text1"/>
              </w:rPr>
              <w:t>2.3</w:t>
            </w:r>
          </w:p>
        </w:tc>
        <w:tc>
          <w:tcPr>
            <w:tcW w:w="5837" w:type="dxa"/>
          </w:tcPr>
          <w:p w14:paraId="313435CC" w14:textId="50295BCA" w:rsidR="00F028B5" w:rsidRPr="00227492" w:rsidRDefault="00F028B5" w:rsidP="00F028B5">
            <w:pPr>
              <w:pStyle w:val="SectCTableText"/>
              <w:spacing w:before="240" w:after="0" w:line="240" w:lineRule="auto"/>
              <w:ind w:left="51" w:firstLine="0"/>
              <w:rPr>
                <w:color w:val="000000" w:themeColor="text1"/>
              </w:rPr>
            </w:pPr>
            <w:r w:rsidRPr="00227492">
              <w:rPr>
                <w:color w:val="000000" w:themeColor="text1"/>
              </w:rPr>
              <w:t xml:space="preserve">Select and prepare the appropriate </w:t>
            </w:r>
            <w:r w:rsidRPr="00227492">
              <w:rPr>
                <w:b/>
                <w:bCs/>
                <w:i/>
                <w:color w:val="000000" w:themeColor="text1"/>
              </w:rPr>
              <w:t xml:space="preserve">tools and equipment </w:t>
            </w:r>
            <w:r w:rsidRPr="00227492">
              <w:rPr>
                <w:color w:val="000000" w:themeColor="text1"/>
              </w:rPr>
              <w:t>for window and door frame installation according to work instructions and safety requirements</w:t>
            </w:r>
            <w:r w:rsidR="00011357">
              <w:rPr>
                <w:color w:val="000000" w:themeColor="text1"/>
              </w:rPr>
              <w:t>.</w:t>
            </w:r>
          </w:p>
        </w:tc>
      </w:tr>
    </w:tbl>
    <w:p w14:paraId="22318C63" w14:textId="77777777" w:rsidR="00F028B5" w:rsidRPr="00227492" w:rsidRDefault="00F028B5" w:rsidP="00F028B5">
      <w:pPr>
        <w:rPr>
          <w:iCs/>
        </w:rPr>
      </w:pPr>
      <w:r w:rsidRPr="00227492">
        <w:rPr>
          <w:iCs/>
        </w:rPr>
        <w:br w:type="page"/>
      </w:r>
    </w:p>
    <w:tbl>
      <w:tblPr>
        <w:tblW w:w="9747" w:type="dxa"/>
        <w:tblLayout w:type="fixed"/>
        <w:tblLook w:val="0000" w:firstRow="0" w:lastRow="0" w:firstColumn="0" w:lastColumn="0" w:noHBand="0" w:noVBand="0"/>
      </w:tblPr>
      <w:tblGrid>
        <w:gridCol w:w="490"/>
        <w:gridCol w:w="2595"/>
        <w:gridCol w:w="825"/>
        <w:gridCol w:w="5837"/>
      </w:tblGrid>
      <w:tr w:rsidR="00F028B5" w:rsidRPr="00227492" w14:paraId="5A1259C8" w14:textId="77777777" w:rsidTr="00F028B5">
        <w:tc>
          <w:tcPr>
            <w:tcW w:w="3085" w:type="dxa"/>
            <w:gridSpan w:val="2"/>
          </w:tcPr>
          <w:p w14:paraId="61E363F1" w14:textId="77777777" w:rsidR="00F028B5" w:rsidRPr="00227492" w:rsidRDefault="00F028B5" w:rsidP="00F028B5">
            <w:pPr>
              <w:pStyle w:val="SectCHead1"/>
              <w:spacing w:before="0" w:after="0" w:line="240" w:lineRule="auto"/>
              <w:rPr>
                <w:color w:val="000000" w:themeColor="text1"/>
              </w:rPr>
            </w:pPr>
            <w:r w:rsidRPr="00227492">
              <w:rPr>
                <w:color w:val="000000" w:themeColor="text1"/>
              </w:rPr>
              <w:lastRenderedPageBreak/>
              <w:t>ELEMENT</w:t>
            </w:r>
          </w:p>
        </w:tc>
        <w:tc>
          <w:tcPr>
            <w:tcW w:w="6662" w:type="dxa"/>
            <w:gridSpan w:val="2"/>
          </w:tcPr>
          <w:p w14:paraId="6B7DF44F" w14:textId="77777777" w:rsidR="00F028B5" w:rsidRPr="00227492" w:rsidRDefault="00F028B5" w:rsidP="00F028B5">
            <w:pPr>
              <w:pStyle w:val="SectCHead1"/>
              <w:spacing w:before="0" w:after="0" w:line="240" w:lineRule="auto"/>
              <w:ind w:left="66"/>
              <w:rPr>
                <w:color w:val="000000" w:themeColor="text1"/>
              </w:rPr>
            </w:pPr>
            <w:r w:rsidRPr="00227492">
              <w:rPr>
                <w:color w:val="000000" w:themeColor="text1"/>
              </w:rPr>
              <w:t>PERFORMANCE CRITERIA</w:t>
            </w:r>
          </w:p>
        </w:tc>
      </w:tr>
      <w:tr w:rsidR="00F028B5" w:rsidRPr="00227492" w14:paraId="08CCCA97" w14:textId="77777777" w:rsidTr="00F028B5">
        <w:tc>
          <w:tcPr>
            <w:tcW w:w="490" w:type="dxa"/>
          </w:tcPr>
          <w:p w14:paraId="0D0B3AD5" w14:textId="77777777" w:rsidR="00F028B5" w:rsidRPr="00227492" w:rsidRDefault="00F028B5" w:rsidP="00227492">
            <w:pPr>
              <w:pStyle w:val="SectCTableText"/>
              <w:spacing w:before="180" w:after="0" w:line="240" w:lineRule="auto"/>
              <w:ind w:left="37" w:firstLine="0"/>
              <w:rPr>
                <w:color w:val="000000" w:themeColor="text1"/>
              </w:rPr>
            </w:pPr>
            <w:r w:rsidRPr="00227492">
              <w:rPr>
                <w:color w:val="000000" w:themeColor="text1"/>
              </w:rPr>
              <w:t>3.</w:t>
            </w:r>
          </w:p>
        </w:tc>
        <w:tc>
          <w:tcPr>
            <w:tcW w:w="2595" w:type="dxa"/>
          </w:tcPr>
          <w:p w14:paraId="02DCA372" w14:textId="0FA416BF" w:rsidR="00F028B5" w:rsidRPr="00227492" w:rsidRDefault="00F028B5" w:rsidP="00227492">
            <w:pPr>
              <w:pStyle w:val="SectCTableText"/>
              <w:spacing w:before="180" w:after="0" w:line="240" w:lineRule="auto"/>
              <w:ind w:left="51" w:firstLine="0"/>
              <w:rPr>
                <w:color w:val="000000" w:themeColor="text1"/>
              </w:rPr>
            </w:pPr>
            <w:r w:rsidRPr="00227492">
              <w:rPr>
                <w:color w:val="000000" w:themeColor="text1"/>
              </w:rPr>
              <w:t>Fit and install window frame</w:t>
            </w:r>
          </w:p>
        </w:tc>
        <w:tc>
          <w:tcPr>
            <w:tcW w:w="825" w:type="dxa"/>
          </w:tcPr>
          <w:p w14:paraId="65770A61" w14:textId="77777777" w:rsidR="00F028B5" w:rsidRPr="00227492" w:rsidRDefault="00F028B5" w:rsidP="00227492">
            <w:pPr>
              <w:pStyle w:val="SectCTableText"/>
              <w:spacing w:before="180" w:after="0" w:line="240" w:lineRule="auto"/>
              <w:ind w:left="51" w:firstLine="0"/>
              <w:rPr>
                <w:color w:val="000000" w:themeColor="text1"/>
              </w:rPr>
            </w:pPr>
            <w:r w:rsidRPr="00227492">
              <w:rPr>
                <w:color w:val="000000" w:themeColor="text1"/>
              </w:rPr>
              <w:t>3.1</w:t>
            </w:r>
          </w:p>
        </w:tc>
        <w:tc>
          <w:tcPr>
            <w:tcW w:w="5837" w:type="dxa"/>
          </w:tcPr>
          <w:p w14:paraId="22D60D66" w14:textId="5C1FDDB4" w:rsidR="00F028B5" w:rsidRPr="00227492" w:rsidRDefault="00F028B5" w:rsidP="00227492">
            <w:pPr>
              <w:pStyle w:val="SectCTableText"/>
              <w:spacing w:before="180" w:after="0" w:line="240" w:lineRule="auto"/>
              <w:ind w:left="51" w:firstLine="0"/>
              <w:rPr>
                <w:color w:val="000000" w:themeColor="text1"/>
              </w:rPr>
            </w:pPr>
            <w:r w:rsidRPr="00227492">
              <w:rPr>
                <w:iCs w:val="0"/>
                <w:color w:val="000000" w:themeColor="text1"/>
              </w:rPr>
              <w:t>Ensure window is flashed according to manufacturers’ specifications and relevant codes and standards</w:t>
            </w:r>
            <w:r w:rsidR="00011357">
              <w:rPr>
                <w:iCs w:val="0"/>
                <w:color w:val="000000" w:themeColor="text1"/>
              </w:rPr>
              <w:t>.</w:t>
            </w:r>
          </w:p>
        </w:tc>
      </w:tr>
      <w:tr w:rsidR="00F028B5" w:rsidRPr="00227492" w14:paraId="3ADF549F" w14:textId="77777777" w:rsidTr="00F028B5">
        <w:tc>
          <w:tcPr>
            <w:tcW w:w="490" w:type="dxa"/>
          </w:tcPr>
          <w:p w14:paraId="3384AFBD" w14:textId="77777777" w:rsidR="00F028B5" w:rsidRPr="00227492" w:rsidRDefault="00F028B5" w:rsidP="00227492">
            <w:pPr>
              <w:pStyle w:val="SectCTableText"/>
              <w:spacing w:before="200" w:after="0" w:line="240" w:lineRule="auto"/>
              <w:ind w:left="0" w:firstLine="0"/>
              <w:rPr>
                <w:color w:val="000000" w:themeColor="text1"/>
              </w:rPr>
            </w:pPr>
          </w:p>
        </w:tc>
        <w:tc>
          <w:tcPr>
            <w:tcW w:w="2595" w:type="dxa"/>
          </w:tcPr>
          <w:p w14:paraId="0456B7EF" w14:textId="77777777" w:rsidR="00F028B5" w:rsidRPr="00227492" w:rsidRDefault="00F028B5" w:rsidP="00227492">
            <w:pPr>
              <w:pStyle w:val="SectCTableText"/>
              <w:spacing w:before="200" w:after="0" w:line="240" w:lineRule="auto"/>
              <w:ind w:left="51" w:firstLine="0"/>
              <w:rPr>
                <w:color w:val="000000" w:themeColor="text1"/>
              </w:rPr>
            </w:pPr>
          </w:p>
        </w:tc>
        <w:tc>
          <w:tcPr>
            <w:tcW w:w="825" w:type="dxa"/>
          </w:tcPr>
          <w:p w14:paraId="0DDB103D" w14:textId="77777777" w:rsidR="00F028B5" w:rsidRPr="00227492" w:rsidRDefault="00F028B5" w:rsidP="00227492">
            <w:pPr>
              <w:pStyle w:val="SectCTableText"/>
              <w:spacing w:before="200" w:after="0" w:line="240" w:lineRule="auto"/>
              <w:ind w:left="51" w:firstLine="0"/>
              <w:rPr>
                <w:color w:val="000000" w:themeColor="text1"/>
              </w:rPr>
            </w:pPr>
            <w:r w:rsidRPr="00227492">
              <w:rPr>
                <w:color w:val="000000" w:themeColor="text1"/>
              </w:rPr>
              <w:t>3.2</w:t>
            </w:r>
          </w:p>
        </w:tc>
        <w:tc>
          <w:tcPr>
            <w:tcW w:w="5837" w:type="dxa"/>
          </w:tcPr>
          <w:p w14:paraId="280AA16B" w14:textId="4F8297E3" w:rsidR="00F028B5" w:rsidRPr="00227492" w:rsidRDefault="00F028B5" w:rsidP="00227492">
            <w:pPr>
              <w:pStyle w:val="SectCTableText"/>
              <w:spacing w:before="200" w:after="0" w:line="240" w:lineRule="auto"/>
              <w:ind w:left="51" w:firstLine="0"/>
              <w:rPr>
                <w:color w:val="000000" w:themeColor="text1"/>
              </w:rPr>
            </w:pPr>
            <w:r w:rsidRPr="00227492">
              <w:rPr>
                <w:color w:val="000000" w:themeColor="text1"/>
              </w:rPr>
              <w:t>Check and confirm window has the required</w:t>
            </w:r>
            <w:r w:rsidR="00011357">
              <w:rPr>
                <w:color w:val="000000" w:themeColor="text1"/>
              </w:rPr>
              <w:t xml:space="preserve"> minimum clearance on all sides.</w:t>
            </w:r>
          </w:p>
        </w:tc>
      </w:tr>
      <w:tr w:rsidR="00F028B5" w:rsidRPr="00227492" w14:paraId="51068A58" w14:textId="77777777" w:rsidTr="00F028B5">
        <w:tc>
          <w:tcPr>
            <w:tcW w:w="490" w:type="dxa"/>
          </w:tcPr>
          <w:p w14:paraId="24BE2DEE" w14:textId="77777777" w:rsidR="00F028B5" w:rsidRPr="00227492" w:rsidRDefault="00F028B5" w:rsidP="00227492">
            <w:pPr>
              <w:pStyle w:val="SectCTableText"/>
              <w:spacing w:before="200" w:after="0" w:line="240" w:lineRule="auto"/>
              <w:ind w:left="0" w:firstLine="0"/>
              <w:rPr>
                <w:color w:val="000000" w:themeColor="text1"/>
              </w:rPr>
            </w:pPr>
          </w:p>
        </w:tc>
        <w:tc>
          <w:tcPr>
            <w:tcW w:w="2595" w:type="dxa"/>
          </w:tcPr>
          <w:p w14:paraId="2EF4D8F5" w14:textId="77777777" w:rsidR="00F028B5" w:rsidRPr="00227492" w:rsidRDefault="00F028B5" w:rsidP="00227492">
            <w:pPr>
              <w:pStyle w:val="SectCTableText"/>
              <w:spacing w:before="200" w:after="0" w:line="240" w:lineRule="auto"/>
              <w:ind w:left="51" w:firstLine="0"/>
              <w:rPr>
                <w:color w:val="000000" w:themeColor="text1"/>
              </w:rPr>
            </w:pPr>
          </w:p>
        </w:tc>
        <w:tc>
          <w:tcPr>
            <w:tcW w:w="825" w:type="dxa"/>
          </w:tcPr>
          <w:p w14:paraId="0233EC26" w14:textId="77777777" w:rsidR="00F028B5" w:rsidRPr="00227492" w:rsidRDefault="00F028B5" w:rsidP="00227492">
            <w:pPr>
              <w:pStyle w:val="SectCTableText"/>
              <w:spacing w:before="200" w:after="0" w:line="240" w:lineRule="auto"/>
              <w:ind w:left="51" w:firstLine="0"/>
              <w:rPr>
                <w:color w:val="000000" w:themeColor="text1"/>
              </w:rPr>
            </w:pPr>
            <w:r w:rsidRPr="00227492">
              <w:rPr>
                <w:color w:val="000000" w:themeColor="text1"/>
              </w:rPr>
              <w:t>3.3</w:t>
            </w:r>
          </w:p>
        </w:tc>
        <w:tc>
          <w:tcPr>
            <w:tcW w:w="5837" w:type="dxa"/>
          </w:tcPr>
          <w:p w14:paraId="1CF729AD" w14:textId="219D7A02" w:rsidR="00F028B5" w:rsidRPr="00227492" w:rsidRDefault="00F028B5" w:rsidP="00227492">
            <w:pPr>
              <w:pStyle w:val="SectCTableText"/>
              <w:spacing w:before="200" w:after="0" w:line="240" w:lineRule="auto"/>
              <w:ind w:left="51" w:firstLine="0"/>
              <w:rPr>
                <w:color w:val="000000" w:themeColor="text1"/>
              </w:rPr>
            </w:pPr>
            <w:r w:rsidRPr="00227492">
              <w:rPr>
                <w:iCs w:val="0"/>
                <w:color w:val="000000" w:themeColor="text1"/>
              </w:rPr>
              <w:t xml:space="preserve">Install window to opening ensuring bottom and sides of window are packed and secured to the required standard and </w:t>
            </w:r>
            <w:r w:rsidR="00E31432" w:rsidRPr="00227492">
              <w:rPr>
                <w:rFonts w:eastAsia="Arial"/>
                <w:color w:val="000000" w:themeColor="text1"/>
              </w:rPr>
              <w:t>frame is plumb level and in</w:t>
            </w:r>
            <w:r w:rsidRPr="00227492">
              <w:rPr>
                <w:rFonts w:eastAsia="Arial"/>
                <w:color w:val="000000" w:themeColor="text1"/>
              </w:rPr>
              <w:t>wind</w:t>
            </w:r>
            <w:r w:rsidR="00011357">
              <w:rPr>
                <w:rFonts w:eastAsia="Arial"/>
                <w:color w:val="000000" w:themeColor="text1"/>
              </w:rPr>
              <w:t>.</w:t>
            </w:r>
          </w:p>
        </w:tc>
      </w:tr>
      <w:tr w:rsidR="00F028B5" w:rsidRPr="00227492" w14:paraId="240EB3AA" w14:textId="77777777" w:rsidTr="00F028B5">
        <w:tc>
          <w:tcPr>
            <w:tcW w:w="490" w:type="dxa"/>
          </w:tcPr>
          <w:p w14:paraId="116A006A" w14:textId="77777777" w:rsidR="00F028B5" w:rsidRPr="00227492" w:rsidRDefault="00F028B5" w:rsidP="00227492">
            <w:pPr>
              <w:pStyle w:val="SectCTableText"/>
              <w:spacing w:before="200" w:after="0" w:line="240" w:lineRule="auto"/>
              <w:ind w:left="0" w:firstLine="0"/>
              <w:rPr>
                <w:color w:val="000000" w:themeColor="text1"/>
              </w:rPr>
            </w:pPr>
            <w:r w:rsidRPr="00227492">
              <w:rPr>
                <w:color w:val="000000" w:themeColor="text1"/>
              </w:rPr>
              <w:t>4.</w:t>
            </w:r>
          </w:p>
        </w:tc>
        <w:tc>
          <w:tcPr>
            <w:tcW w:w="2595" w:type="dxa"/>
          </w:tcPr>
          <w:p w14:paraId="2A9E99BB" w14:textId="075F53B2" w:rsidR="00F028B5" w:rsidRPr="00227492" w:rsidRDefault="00F028B5" w:rsidP="00227492">
            <w:pPr>
              <w:pStyle w:val="SectCTableText"/>
              <w:spacing w:before="200" w:after="0" w:line="240" w:lineRule="auto"/>
              <w:ind w:left="51" w:firstLine="0"/>
              <w:rPr>
                <w:color w:val="000000" w:themeColor="text1"/>
              </w:rPr>
            </w:pPr>
            <w:r w:rsidRPr="00227492">
              <w:rPr>
                <w:color w:val="000000" w:themeColor="text1"/>
              </w:rPr>
              <w:t>Install external door frame</w:t>
            </w:r>
          </w:p>
        </w:tc>
        <w:tc>
          <w:tcPr>
            <w:tcW w:w="825" w:type="dxa"/>
          </w:tcPr>
          <w:p w14:paraId="217C6FC1" w14:textId="77777777" w:rsidR="00F028B5" w:rsidRPr="00227492" w:rsidRDefault="00F028B5" w:rsidP="00227492">
            <w:pPr>
              <w:pStyle w:val="SectCTableText"/>
              <w:spacing w:before="200" w:after="0" w:line="240" w:lineRule="auto"/>
              <w:ind w:left="51" w:firstLine="0"/>
              <w:rPr>
                <w:color w:val="000000" w:themeColor="text1"/>
              </w:rPr>
            </w:pPr>
            <w:r w:rsidRPr="00227492">
              <w:rPr>
                <w:color w:val="000000" w:themeColor="text1"/>
              </w:rPr>
              <w:t>4.1</w:t>
            </w:r>
          </w:p>
        </w:tc>
        <w:tc>
          <w:tcPr>
            <w:tcW w:w="5837" w:type="dxa"/>
          </w:tcPr>
          <w:p w14:paraId="3DD80A44" w14:textId="3FB7C14B" w:rsidR="00F028B5" w:rsidRPr="00227492" w:rsidRDefault="00F028B5" w:rsidP="00227492">
            <w:pPr>
              <w:pStyle w:val="SectCTableText"/>
              <w:spacing w:before="200" w:after="0" w:line="240" w:lineRule="auto"/>
              <w:ind w:left="51" w:firstLine="0"/>
              <w:rPr>
                <w:rFonts w:eastAsia="Arial"/>
                <w:color w:val="000000" w:themeColor="text1"/>
              </w:rPr>
            </w:pPr>
            <w:r w:rsidRPr="00227492">
              <w:rPr>
                <w:rFonts w:eastAsia="Arial"/>
                <w:color w:val="000000" w:themeColor="text1"/>
              </w:rPr>
              <w:t xml:space="preserve">Check and confirm door frame </w:t>
            </w:r>
            <w:r w:rsidRPr="00227492">
              <w:rPr>
                <w:color w:val="000000" w:themeColor="text1"/>
              </w:rPr>
              <w:t>opening size according to work instructions and specifications</w:t>
            </w:r>
            <w:r w:rsidR="00011357">
              <w:rPr>
                <w:color w:val="000000" w:themeColor="text1"/>
              </w:rPr>
              <w:t>.</w:t>
            </w:r>
          </w:p>
        </w:tc>
      </w:tr>
      <w:tr w:rsidR="00F028B5" w:rsidRPr="00227492" w14:paraId="751499F2" w14:textId="77777777" w:rsidTr="00F028B5">
        <w:tc>
          <w:tcPr>
            <w:tcW w:w="490" w:type="dxa"/>
          </w:tcPr>
          <w:p w14:paraId="630F35E1" w14:textId="77777777" w:rsidR="00F028B5" w:rsidRPr="00227492" w:rsidRDefault="00F028B5" w:rsidP="00227492">
            <w:pPr>
              <w:pStyle w:val="SectCTableText"/>
              <w:spacing w:before="200" w:after="0" w:line="240" w:lineRule="auto"/>
              <w:ind w:left="0" w:firstLine="0"/>
              <w:rPr>
                <w:color w:val="000000" w:themeColor="text1"/>
              </w:rPr>
            </w:pPr>
          </w:p>
        </w:tc>
        <w:tc>
          <w:tcPr>
            <w:tcW w:w="2595" w:type="dxa"/>
          </w:tcPr>
          <w:p w14:paraId="5992F09F" w14:textId="77777777" w:rsidR="00F028B5" w:rsidRPr="00227492" w:rsidRDefault="00F028B5" w:rsidP="00227492">
            <w:pPr>
              <w:pStyle w:val="SectCTableText"/>
              <w:spacing w:before="200" w:after="0" w:line="240" w:lineRule="auto"/>
              <w:ind w:left="51" w:firstLine="0"/>
            </w:pPr>
          </w:p>
        </w:tc>
        <w:tc>
          <w:tcPr>
            <w:tcW w:w="825" w:type="dxa"/>
          </w:tcPr>
          <w:p w14:paraId="7525F593" w14:textId="77777777" w:rsidR="00F028B5" w:rsidRPr="00227492" w:rsidRDefault="00F028B5" w:rsidP="00227492">
            <w:pPr>
              <w:pStyle w:val="SectCTableText"/>
              <w:spacing w:before="200" w:after="0" w:line="240" w:lineRule="auto"/>
              <w:ind w:left="51" w:firstLine="0"/>
              <w:rPr>
                <w:color w:val="000000" w:themeColor="text1"/>
              </w:rPr>
            </w:pPr>
            <w:r w:rsidRPr="00227492">
              <w:rPr>
                <w:color w:val="000000" w:themeColor="text1"/>
              </w:rPr>
              <w:t>4.2</w:t>
            </w:r>
          </w:p>
        </w:tc>
        <w:tc>
          <w:tcPr>
            <w:tcW w:w="5837" w:type="dxa"/>
          </w:tcPr>
          <w:p w14:paraId="4C4B053C" w14:textId="379D76FA" w:rsidR="00F028B5" w:rsidRPr="00227492" w:rsidRDefault="00F028B5" w:rsidP="00227492">
            <w:pPr>
              <w:pStyle w:val="SectCTableText"/>
              <w:spacing w:before="200" w:after="0" w:line="240" w:lineRule="auto"/>
              <w:ind w:left="51" w:firstLine="0"/>
              <w:rPr>
                <w:color w:val="000000" w:themeColor="text1"/>
              </w:rPr>
            </w:pPr>
            <w:r w:rsidRPr="00227492">
              <w:rPr>
                <w:rFonts w:eastAsia="Arial"/>
                <w:color w:val="000000" w:themeColor="text1"/>
              </w:rPr>
              <w:t>Install head, stiles and sill according to work instruction, specifications and standards</w:t>
            </w:r>
            <w:r w:rsidR="00011357">
              <w:rPr>
                <w:rFonts w:eastAsia="Arial"/>
                <w:color w:val="000000" w:themeColor="text1"/>
              </w:rPr>
              <w:t>.</w:t>
            </w:r>
          </w:p>
        </w:tc>
      </w:tr>
      <w:tr w:rsidR="00F028B5" w:rsidRPr="00227492" w14:paraId="076B2EA7" w14:textId="77777777" w:rsidTr="00F028B5">
        <w:tc>
          <w:tcPr>
            <w:tcW w:w="490" w:type="dxa"/>
          </w:tcPr>
          <w:p w14:paraId="3262E03C" w14:textId="77777777" w:rsidR="00F028B5" w:rsidRPr="00227492" w:rsidRDefault="00F028B5" w:rsidP="00227492">
            <w:pPr>
              <w:pStyle w:val="SectCTableText"/>
              <w:spacing w:before="200" w:after="0" w:line="240" w:lineRule="auto"/>
              <w:ind w:left="0" w:firstLine="0"/>
              <w:rPr>
                <w:color w:val="000000" w:themeColor="text1"/>
              </w:rPr>
            </w:pPr>
          </w:p>
        </w:tc>
        <w:tc>
          <w:tcPr>
            <w:tcW w:w="2595" w:type="dxa"/>
          </w:tcPr>
          <w:p w14:paraId="16413970" w14:textId="77777777" w:rsidR="00F028B5" w:rsidRPr="00227492" w:rsidRDefault="00F028B5" w:rsidP="00227492">
            <w:pPr>
              <w:pStyle w:val="SectCTableText"/>
              <w:spacing w:before="200" w:after="0" w:line="240" w:lineRule="auto"/>
              <w:ind w:left="51" w:firstLine="0"/>
            </w:pPr>
          </w:p>
        </w:tc>
        <w:tc>
          <w:tcPr>
            <w:tcW w:w="825" w:type="dxa"/>
          </w:tcPr>
          <w:p w14:paraId="5F4536C8" w14:textId="77777777" w:rsidR="00F028B5" w:rsidRPr="00227492" w:rsidRDefault="00F028B5" w:rsidP="00227492">
            <w:pPr>
              <w:pStyle w:val="SectCTableText"/>
              <w:spacing w:before="200" w:after="0" w:line="240" w:lineRule="auto"/>
              <w:ind w:left="51" w:firstLine="0"/>
              <w:rPr>
                <w:color w:val="000000" w:themeColor="text1"/>
              </w:rPr>
            </w:pPr>
            <w:r w:rsidRPr="00227492">
              <w:rPr>
                <w:color w:val="000000" w:themeColor="text1"/>
              </w:rPr>
              <w:t>4.3</w:t>
            </w:r>
          </w:p>
        </w:tc>
        <w:tc>
          <w:tcPr>
            <w:tcW w:w="5837" w:type="dxa"/>
          </w:tcPr>
          <w:p w14:paraId="7D53803A" w14:textId="23A74E9B" w:rsidR="00F028B5" w:rsidRPr="00227492" w:rsidRDefault="00F028B5" w:rsidP="00227492">
            <w:pPr>
              <w:pStyle w:val="SectCTableText"/>
              <w:spacing w:before="200" w:after="0" w:line="240" w:lineRule="auto"/>
              <w:ind w:left="51" w:firstLine="0"/>
              <w:rPr>
                <w:color w:val="000000" w:themeColor="text1"/>
              </w:rPr>
            </w:pPr>
            <w:r w:rsidRPr="00227492">
              <w:rPr>
                <w:rFonts w:eastAsia="Arial"/>
                <w:color w:val="000000" w:themeColor="text1"/>
              </w:rPr>
              <w:t>Fix, square and brace frame</w:t>
            </w:r>
            <w:r w:rsidR="00011357">
              <w:rPr>
                <w:rFonts w:eastAsia="Arial"/>
                <w:color w:val="000000" w:themeColor="text1"/>
              </w:rPr>
              <w:t>.</w:t>
            </w:r>
          </w:p>
        </w:tc>
      </w:tr>
      <w:tr w:rsidR="00F028B5" w:rsidRPr="00227492" w14:paraId="39639D3E" w14:textId="77777777" w:rsidTr="00F028B5">
        <w:tc>
          <w:tcPr>
            <w:tcW w:w="490" w:type="dxa"/>
          </w:tcPr>
          <w:p w14:paraId="46A8B0F7" w14:textId="77777777" w:rsidR="00F028B5" w:rsidRPr="00227492" w:rsidRDefault="00F028B5" w:rsidP="00227492">
            <w:pPr>
              <w:pStyle w:val="SectCTableText"/>
              <w:spacing w:before="200" w:after="0" w:line="240" w:lineRule="auto"/>
              <w:ind w:left="0" w:firstLine="0"/>
              <w:rPr>
                <w:color w:val="000000" w:themeColor="text1"/>
              </w:rPr>
            </w:pPr>
          </w:p>
        </w:tc>
        <w:tc>
          <w:tcPr>
            <w:tcW w:w="2595" w:type="dxa"/>
          </w:tcPr>
          <w:p w14:paraId="5099D2AA" w14:textId="77777777" w:rsidR="00F028B5" w:rsidRPr="00227492" w:rsidRDefault="00F028B5" w:rsidP="00227492">
            <w:pPr>
              <w:pStyle w:val="SectCTableText"/>
              <w:spacing w:before="200" w:after="0" w:line="240" w:lineRule="auto"/>
              <w:ind w:left="51" w:firstLine="0"/>
            </w:pPr>
          </w:p>
        </w:tc>
        <w:tc>
          <w:tcPr>
            <w:tcW w:w="825" w:type="dxa"/>
          </w:tcPr>
          <w:p w14:paraId="3833A2EB" w14:textId="27E80896" w:rsidR="00F028B5" w:rsidRPr="00227492" w:rsidRDefault="00F028B5" w:rsidP="00227492">
            <w:pPr>
              <w:pStyle w:val="SectCTableText"/>
              <w:spacing w:before="200" w:after="0" w:line="240" w:lineRule="auto"/>
              <w:ind w:left="51" w:firstLine="0"/>
              <w:rPr>
                <w:color w:val="000000" w:themeColor="text1"/>
              </w:rPr>
            </w:pPr>
            <w:r w:rsidRPr="00227492">
              <w:rPr>
                <w:color w:val="000000" w:themeColor="text1"/>
              </w:rPr>
              <w:t>4.4</w:t>
            </w:r>
          </w:p>
        </w:tc>
        <w:tc>
          <w:tcPr>
            <w:tcW w:w="5837" w:type="dxa"/>
          </w:tcPr>
          <w:p w14:paraId="2FFDDF13" w14:textId="044B9D89" w:rsidR="00F028B5" w:rsidRPr="00227492" w:rsidRDefault="00F028B5" w:rsidP="00227492">
            <w:pPr>
              <w:pStyle w:val="SectCTableText"/>
              <w:spacing w:before="200" w:after="0" w:line="240" w:lineRule="auto"/>
              <w:ind w:left="51" w:firstLine="0"/>
              <w:rPr>
                <w:iCs w:val="0"/>
                <w:color w:val="000000" w:themeColor="text1"/>
              </w:rPr>
            </w:pPr>
            <w:r w:rsidRPr="00227492">
              <w:rPr>
                <w:rFonts w:eastAsia="Arial"/>
                <w:color w:val="000000" w:themeColor="text1"/>
              </w:rPr>
              <w:t xml:space="preserve">Flash, position, pack, level, plumb and fix door frame allowing for minimum </w:t>
            </w:r>
            <w:r w:rsidR="00E31432" w:rsidRPr="00227492">
              <w:rPr>
                <w:rFonts w:eastAsia="Arial"/>
                <w:color w:val="000000" w:themeColor="text1"/>
              </w:rPr>
              <w:t>clearance, ensuring frame is in</w:t>
            </w:r>
            <w:r w:rsidRPr="00227492">
              <w:rPr>
                <w:rFonts w:eastAsia="Arial"/>
                <w:color w:val="000000" w:themeColor="text1"/>
              </w:rPr>
              <w:t>wind</w:t>
            </w:r>
            <w:r w:rsidR="00011357">
              <w:rPr>
                <w:rFonts w:eastAsia="Arial"/>
                <w:color w:val="000000" w:themeColor="text1"/>
              </w:rPr>
              <w:t>.</w:t>
            </w:r>
          </w:p>
        </w:tc>
      </w:tr>
      <w:tr w:rsidR="00F028B5" w:rsidRPr="00227492" w14:paraId="5160D515" w14:textId="77777777" w:rsidTr="00F028B5">
        <w:tc>
          <w:tcPr>
            <w:tcW w:w="490" w:type="dxa"/>
          </w:tcPr>
          <w:p w14:paraId="35E980A1" w14:textId="77777777" w:rsidR="00F028B5" w:rsidRPr="00227492" w:rsidRDefault="00F028B5" w:rsidP="00227492">
            <w:pPr>
              <w:pStyle w:val="SectCTableText"/>
              <w:spacing w:before="200" w:after="0" w:line="240" w:lineRule="auto"/>
              <w:ind w:left="0" w:firstLine="0"/>
              <w:rPr>
                <w:color w:val="000000" w:themeColor="text1"/>
              </w:rPr>
            </w:pPr>
            <w:r w:rsidRPr="00227492">
              <w:rPr>
                <w:color w:val="000000" w:themeColor="text1"/>
              </w:rPr>
              <w:t>5.</w:t>
            </w:r>
          </w:p>
        </w:tc>
        <w:tc>
          <w:tcPr>
            <w:tcW w:w="2595" w:type="dxa"/>
          </w:tcPr>
          <w:p w14:paraId="59F870A9" w14:textId="77777777" w:rsidR="00F028B5" w:rsidRPr="00227492" w:rsidRDefault="00F028B5" w:rsidP="00227492">
            <w:pPr>
              <w:pStyle w:val="SectCTableText"/>
              <w:spacing w:before="200" w:after="0" w:line="240" w:lineRule="auto"/>
              <w:ind w:left="51" w:firstLine="0"/>
            </w:pPr>
            <w:r w:rsidRPr="00227492">
              <w:t>Clean up</w:t>
            </w:r>
          </w:p>
        </w:tc>
        <w:tc>
          <w:tcPr>
            <w:tcW w:w="825" w:type="dxa"/>
          </w:tcPr>
          <w:p w14:paraId="2B06EADF" w14:textId="77777777" w:rsidR="00F028B5" w:rsidRPr="00227492" w:rsidRDefault="00F028B5" w:rsidP="00227492">
            <w:pPr>
              <w:pStyle w:val="SectCTableText"/>
              <w:spacing w:before="200" w:after="0" w:line="240" w:lineRule="auto"/>
              <w:ind w:left="51" w:firstLine="0"/>
              <w:rPr>
                <w:color w:val="000000" w:themeColor="text1"/>
              </w:rPr>
            </w:pPr>
            <w:r w:rsidRPr="00227492">
              <w:rPr>
                <w:color w:val="000000" w:themeColor="text1"/>
              </w:rPr>
              <w:t>5.1</w:t>
            </w:r>
          </w:p>
        </w:tc>
        <w:tc>
          <w:tcPr>
            <w:tcW w:w="5837" w:type="dxa"/>
          </w:tcPr>
          <w:p w14:paraId="436D40EE" w14:textId="5CC66E61" w:rsidR="00F028B5" w:rsidRPr="00227492" w:rsidRDefault="00F028B5" w:rsidP="00227492">
            <w:pPr>
              <w:pStyle w:val="SectCTableText"/>
              <w:spacing w:before="200" w:after="0" w:line="240" w:lineRule="auto"/>
              <w:ind w:left="51" w:firstLine="0"/>
              <w:rPr>
                <w:color w:val="000000" w:themeColor="text1"/>
              </w:rPr>
            </w:pPr>
            <w:r w:rsidRPr="00227492">
              <w:rPr>
                <w:color w:val="000000" w:themeColor="text1"/>
              </w:rPr>
              <w:t>Clear work area and dispose of, reuse or recycle materials in accordance with legislation, regulations and codes of practice and work instructions</w:t>
            </w:r>
            <w:r w:rsidR="00011357">
              <w:rPr>
                <w:color w:val="000000" w:themeColor="text1"/>
              </w:rPr>
              <w:t>.</w:t>
            </w:r>
          </w:p>
        </w:tc>
      </w:tr>
      <w:tr w:rsidR="00F028B5" w:rsidRPr="00227492" w14:paraId="16EAC756" w14:textId="77777777" w:rsidTr="00F028B5">
        <w:tc>
          <w:tcPr>
            <w:tcW w:w="490" w:type="dxa"/>
          </w:tcPr>
          <w:p w14:paraId="0ADB72AE" w14:textId="77777777" w:rsidR="00F028B5" w:rsidRPr="00227492" w:rsidRDefault="00F028B5" w:rsidP="00227492">
            <w:pPr>
              <w:pStyle w:val="SectCTableText"/>
              <w:spacing w:before="200" w:after="0" w:line="240" w:lineRule="auto"/>
              <w:ind w:left="0" w:firstLine="0"/>
              <w:rPr>
                <w:color w:val="000000" w:themeColor="text1"/>
              </w:rPr>
            </w:pPr>
          </w:p>
        </w:tc>
        <w:tc>
          <w:tcPr>
            <w:tcW w:w="2595" w:type="dxa"/>
          </w:tcPr>
          <w:p w14:paraId="1FCB2DD7" w14:textId="77777777" w:rsidR="00F028B5" w:rsidRPr="00227492" w:rsidRDefault="00F028B5" w:rsidP="00227492">
            <w:pPr>
              <w:pStyle w:val="SectCTableText"/>
              <w:spacing w:before="200" w:after="0" w:line="240" w:lineRule="auto"/>
              <w:ind w:left="51" w:firstLine="0"/>
            </w:pPr>
          </w:p>
        </w:tc>
        <w:tc>
          <w:tcPr>
            <w:tcW w:w="825" w:type="dxa"/>
          </w:tcPr>
          <w:p w14:paraId="50AA6686" w14:textId="77777777" w:rsidR="00F028B5" w:rsidRPr="00227492" w:rsidRDefault="00F028B5" w:rsidP="00227492">
            <w:pPr>
              <w:pStyle w:val="SectCTableText"/>
              <w:spacing w:before="200" w:after="0" w:line="240" w:lineRule="auto"/>
              <w:ind w:left="51" w:firstLine="0"/>
              <w:rPr>
                <w:color w:val="000000" w:themeColor="text1"/>
              </w:rPr>
            </w:pPr>
            <w:r w:rsidRPr="00227492">
              <w:rPr>
                <w:color w:val="000000" w:themeColor="text1"/>
              </w:rPr>
              <w:t>5.2</w:t>
            </w:r>
          </w:p>
        </w:tc>
        <w:tc>
          <w:tcPr>
            <w:tcW w:w="5837" w:type="dxa"/>
          </w:tcPr>
          <w:p w14:paraId="342BFF38" w14:textId="68218103" w:rsidR="00F028B5" w:rsidRPr="00227492" w:rsidRDefault="00F028B5" w:rsidP="00227492">
            <w:pPr>
              <w:pStyle w:val="SectCTableText"/>
              <w:spacing w:before="200" w:after="0" w:line="240" w:lineRule="auto"/>
              <w:ind w:left="51" w:firstLine="0"/>
              <w:rPr>
                <w:color w:val="000000" w:themeColor="text1"/>
              </w:rPr>
            </w:pPr>
            <w:r w:rsidRPr="00227492">
              <w:rPr>
                <w:color w:val="000000" w:themeColor="text1"/>
              </w:rPr>
              <w:t>Clean and store tools and equipment after use by following safe working practices</w:t>
            </w:r>
            <w:r w:rsidR="00011357">
              <w:rPr>
                <w:color w:val="000000" w:themeColor="text1"/>
              </w:rPr>
              <w:t>.</w:t>
            </w:r>
          </w:p>
        </w:tc>
      </w:tr>
      <w:tr w:rsidR="00F028B5" w:rsidRPr="00227492" w14:paraId="0CAB5980" w14:textId="77777777" w:rsidTr="00F028B5">
        <w:tc>
          <w:tcPr>
            <w:tcW w:w="9747" w:type="dxa"/>
            <w:gridSpan w:val="4"/>
          </w:tcPr>
          <w:p w14:paraId="47EDE65D" w14:textId="77777777" w:rsidR="00F028B5" w:rsidRPr="00227492" w:rsidRDefault="00F028B5" w:rsidP="00F028B5">
            <w:pPr>
              <w:pStyle w:val="SectCTableText"/>
              <w:spacing w:before="360" w:after="0" w:line="240" w:lineRule="auto"/>
              <w:ind w:left="0" w:firstLine="0"/>
              <w:rPr>
                <w:b/>
                <w:color w:val="000000" w:themeColor="text1"/>
              </w:rPr>
            </w:pPr>
            <w:r w:rsidRPr="00227492">
              <w:rPr>
                <w:b/>
                <w:color w:val="000000" w:themeColor="text1"/>
              </w:rPr>
              <w:t>REQUIRED SKILLS AND KNOWLEDGE</w:t>
            </w:r>
          </w:p>
        </w:tc>
      </w:tr>
      <w:tr w:rsidR="00F028B5" w:rsidRPr="00227492" w14:paraId="0D4DD0C5" w14:textId="77777777" w:rsidTr="00F028B5">
        <w:tc>
          <w:tcPr>
            <w:tcW w:w="9747" w:type="dxa"/>
            <w:gridSpan w:val="4"/>
          </w:tcPr>
          <w:p w14:paraId="24954391" w14:textId="77777777" w:rsidR="00F028B5" w:rsidRPr="00227492" w:rsidRDefault="00F028B5" w:rsidP="00F028B5">
            <w:pPr>
              <w:pStyle w:val="SectCTableText"/>
              <w:spacing w:after="0" w:line="240" w:lineRule="auto"/>
              <w:ind w:left="0" w:firstLine="0"/>
              <w:rPr>
                <w:i/>
                <w:color w:val="000000" w:themeColor="text1"/>
                <w:sz w:val="20"/>
              </w:rPr>
            </w:pPr>
            <w:r w:rsidRPr="00227492">
              <w:rPr>
                <w:i/>
                <w:color w:val="000000" w:themeColor="text1"/>
                <w:sz w:val="20"/>
              </w:rPr>
              <w:t>This describes the essential skills and knowledge and their level, required for this unit.</w:t>
            </w:r>
          </w:p>
        </w:tc>
      </w:tr>
      <w:tr w:rsidR="00F028B5" w:rsidRPr="00227492" w14:paraId="2AE75ABC" w14:textId="77777777" w:rsidTr="00F028B5">
        <w:tc>
          <w:tcPr>
            <w:tcW w:w="3085" w:type="dxa"/>
            <w:gridSpan w:val="2"/>
          </w:tcPr>
          <w:p w14:paraId="7D4EC6CA" w14:textId="77777777" w:rsidR="00F028B5" w:rsidRPr="00227492" w:rsidRDefault="00F028B5" w:rsidP="00227492">
            <w:pPr>
              <w:pStyle w:val="SectCTableText"/>
              <w:spacing w:before="200" w:after="0" w:line="240" w:lineRule="auto"/>
              <w:ind w:left="0" w:firstLine="0"/>
              <w:rPr>
                <w:color w:val="000000" w:themeColor="text1"/>
              </w:rPr>
            </w:pPr>
            <w:r w:rsidRPr="00227492">
              <w:t>Required skills:</w:t>
            </w:r>
          </w:p>
        </w:tc>
        <w:tc>
          <w:tcPr>
            <w:tcW w:w="825" w:type="dxa"/>
          </w:tcPr>
          <w:p w14:paraId="522D408C" w14:textId="77777777" w:rsidR="00F028B5" w:rsidRPr="00227492" w:rsidRDefault="00F028B5" w:rsidP="00227492">
            <w:pPr>
              <w:pStyle w:val="SectCTableText"/>
              <w:spacing w:before="200" w:after="0" w:line="240" w:lineRule="auto"/>
              <w:ind w:left="0" w:firstLine="0"/>
              <w:rPr>
                <w:color w:val="000000" w:themeColor="text1"/>
              </w:rPr>
            </w:pPr>
          </w:p>
        </w:tc>
        <w:tc>
          <w:tcPr>
            <w:tcW w:w="5837" w:type="dxa"/>
          </w:tcPr>
          <w:p w14:paraId="2D121CCB" w14:textId="77777777" w:rsidR="00F028B5" w:rsidRPr="00227492" w:rsidRDefault="00F028B5" w:rsidP="00227492">
            <w:pPr>
              <w:pStyle w:val="SectCTableText"/>
              <w:spacing w:before="200" w:after="0" w:line="240" w:lineRule="auto"/>
              <w:ind w:left="0" w:firstLine="0"/>
              <w:rPr>
                <w:color w:val="000000" w:themeColor="text1"/>
              </w:rPr>
            </w:pPr>
          </w:p>
        </w:tc>
      </w:tr>
      <w:tr w:rsidR="00F028B5" w:rsidRPr="00227492" w14:paraId="36980A71" w14:textId="77777777" w:rsidTr="00F028B5">
        <w:trPr>
          <w:trHeight w:val="1840"/>
        </w:trPr>
        <w:tc>
          <w:tcPr>
            <w:tcW w:w="9747" w:type="dxa"/>
            <w:gridSpan w:val="4"/>
          </w:tcPr>
          <w:p w14:paraId="0890A09D" w14:textId="77777777" w:rsidR="00F028B5" w:rsidRPr="00227492" w:rsidRDefault="00F028B5" w:rsidP="00F028B5">
            <w:pPr>
              <w:pStyle w:val="BBul"/>
            </w:pPr>
            <w:r w:rsidRPr="00227492">
              <w:t>reading skills to interpret documentation, drawings, specifications and instructions</w:t>
            </w:r>
          </w:p>
          <w:p w14:paraId="2F6E50FF" w14:textId="77777777" w:rsidR="00F028B5" w:rsidRPr="00227492" w:rsidRDefault="00F028B5" w:rsidP="00F028B5">
            <w:pPr>
              <w:pStyle w:val="BBul"/>
            </w:pPr>
            <w:r w:rsidRPr="00227492">
              <w:t>writing skills to complete basic documentation</w:t>
            </w:r>
          </w:p>
          <w:p w14:paraId="362615B0" w14:textId="77777777" w:rsidR="00F028B5" w:rsidRPr="00227492" w:rsidRDefault="00F028B5" w:rsidP="00F028B5">
            <w:pPr>
              <w:pStyle w:val="BBul"/>
            </w:pPr>
            <w:r w:rsidRPr="00227492">
              <w:t>oral communication skills to:</w:t>
            </w:r>
          </w:p>
          <w:p w14:paraId="6E1ACC9D" w14:textId="224B3A03" w:rsidR="00F028B5" w:rsidRPr="00227492" w:rsidRDefault="00F028B5" w:rsidP="00F028B5">
            <w:pPr>
              <w:pStyle w:val="Dash"/>
            </w:pPr>
            <w:r w:rsidRPr="00227492">
              <w:t>use appropriate terminology for window and door frame installation tasks</w:t>
            </w:r>
          </w:p>
          <w:p w14:paraId="15288E69" w14:textId="77777777" w:rsidR="00F028B5" w:rsidRPr="00227492" w:rsidRDefault="00F028B5" w:rsidP="00F028B5">
            <w:pPr>
              <w:pStyle w:val="Dash"/>
            </w:pPr>
            <w:r w:rsidRPr="00227492">
              <w:t>use questioning to identify and confirm task requirements</w:t>
            </w:r>
          </w:p>
          <w:p w14:paraId="4FEC10DC" w14:textId="77777777" w:rsidR="00F028B5" w:rsidRPr="00227492" w:rsidRDefault="00F028B5" w:rsidP="00F028B5">
            <w:pPr>
              <w:pStyle w:val="Dash"/>
            </w:pPr>
            <w:r w:rsidRPr="00227492">
              <w:t>report incidences and faults</w:t>
            </w:r>
          </w:p>
          <w:p w14:paraId="2E4FA309" w14:textId="77777777" w:rsidR="00F028B5" w:rsidRPr="00227492" w:rsidRDefault="00F028B5" w:rsidP="00F028B5">
            <w:pPr>
              <w:pStyle w:val="BBul"/>
            </w:pPr>
            <w:r w:rsidRPr="00227492">
              <w:t>numeracy skills to:</w:t>
            </w:r>
          </w:p>
          <w:p w14:paraId="402E6550" w14:textId="77777777" w:rsidR="00F028B5" w:rsidRPr="00227492" w:rsidRDefault="00F028B5" w:rsidP="00F028B5">
            <w:pPr>
              <w:pStyle w:val="Dash"/>
            </w:pPr>
            <w:r w:rsidRPr="00227492">
              <w:t>complete measurements and calculations for material requirements</w:t>
            </w:r>
          </w:p>
          <w:p w14:paraId="4EF18E1F" w14:textId="77777777" w:rsidR="00F028B5" w:rsidRPr="00227492" w:rsidRDefault="00F028B5" w:rsidP="00F028B5">
            <w:pPr>
              <w:pStyle w:val="Dash"/>
            </w:pPr>
            <w:r w:rsidRPr="00227492">
              <w:t>determine dimensions against specifications for set out and construction</w:t>
            </w:r>
          </w:p>
          <w:p w14:paraId="4BFB212B" w14:textId="77777777" w:rsidR="00F028B5" w:rsidRPr="00227492" w:rsidRDefault="00F028B5" w:rsidP="00F028B5">
            <w:pPr>
              <w:pStyle w:val="BBul"/>
            </w:pPr>
            <w:r w:rsidRPr="00227492">
              <w:t>teamwork skills to ensure a safe working environment</w:t>
            </w:r>
          </w:p>
          <w:p w14:paraId="7C345BF0" w14:textId="77777777" w:rsidR="00F028B5" w:rsidRPr="00227492" w:rsidRDefault="00F028B5" w:rsidP="00F028B5">
            <w:pPr>
              <w:pStyle w:val="BBul"/>
            </w:pPr>
            <w:r w:rsidRPr="00227492">
              <w:t>planning and organising skills to:</w:t>
            </w:r>
          </w:p>
          <w:p w14:paraId="7FB806E9" w14:textId="0A5A0C3A" w:rsidR="00F028B5" w:rsidRPr="00227492" w:rsidRDefault="00F028B5" w:rsidP="00F028B5">
            <w:pPr>
              <w:pStyle w:val="Dash"/>
            </w:pPr>
            <w:r w:rsidRPr="00227492">
              <w:t>identify and obtain tools, equipment and materials required for window and door frame installation</w:t>
            </w:r>
          </w:p>
          <w:p w14:paraId="51EE1B3E" w14:textId="77777777" w:rsidR="00F028B5" w:rsidRPr="00227492" w:rsidRDefault="00F028B5" w:rsidP="00F028B5">
            <w:pPr>
              <w:pStyle w:val="Dash"/>
            </w:pPr>
            <w:r w:rsidRPr="00227492">
              <w:t>plan and complete tasks in appropriate sequence to avoid backtracking and rework</w:t>
            </w:r>
          </w:p>
        </w:tc>
      </w:tr>
    </w:tbl>
    <w:p w14:paraId="01D560A1" w14:textId="77777777" w:rsidR="00F028B5" w:rsidRPr="00227492" w:rsidRDefault="00F028B5" w:rsidP="00F028B5">
      <w:r w:rsidRPr="00227492">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F028B5" w:rsidRPr="00227492" w14:paraId="4364F23A" w14:textId="77777777" w:rsidTr="00F028B5">
        <w:trPr>
          <w:gridAfter w:val="4"/>
          <w:wAfter w:w="11674" w:type="dxa"/>
          <w:trHeight w:val="20"/>
        </w:trPr>
        <w:tc>
          <w:tcPr>
            <w:tcW w:w="9747" w:type="dxa"/>
            <w:gridSpan w:val="2"/>
          </w:tcPr>
          <w:p w14:paraId="71E8B037" w14:textId="77777777" w:rsidR="00F028B5" w:rsidRPr="00227492" w:rsidRDefault="00F028B5" w:rsidP="00F028B5">
            <w:pPr>
              <w:pStyle w:val="BBul"/>
              <w:spacing w:before="0"/>
            </w:pPr>
            <w:r w:rsidRPr="00227492">
              <w:lastRenderedPageBreak/>
              <w:t>self management skills to:</w:t>
            </w:r>
          </w:p>
          <w:p w14:paraId="06BD22E0" w14:textId="77777777" w:rsidR="00F028B5" w:rsidRPr="00227492" w:rsidRDefault="00F028B5" w:rsidP="00F028B5">
            <w:pPr>
              <w:pStyle w:val="Dash"/>
              <w:spacing w:before="40"/>
            </w:pPr>
            <w:r w:rsidRPr="00227492">
              <w:t xml:space="preserve">follow instructions </w:t>
            </w:r>
          </w:p>
          <w:p w14:paraId="20EF9D5B" w14:textId="77777777" w:rsidR="00F028B5" w:rsidRPr="00227492" w:rsidRDefault="00F028B5" w:rsidP="00F028B5">
            <w:pPr>
              <w:pStyle w:val="Dash"/>
              <w:spacing w:before="40"/>
            </w:pPr>
            <w:r w:rsidRPr="00227492">
              <w:t>manage workspace</w:t>
            </w:r>
          </w:p>
          <w:p w14:paraId="23746575" w14:textId="77777777" w:rsidR="00F028B5" w:rsidRPr="00227492" w:rsidRDefault="00F028B5" w:rsidP="00F028B5">
            <w:pPr>
              <w:pStyle w:val="BBul"/>
            </w:pPr>
            <w:r w:rsidRPr="00227492">
              <w:t>technology skills to safely use, handle and maintain tools and equipment.</w:t>
            </w:r>
          </w:p>
        </w:tc>
      </w:tr>
      <w:tr w:rsidR="00F028B5" w:rsidRPr="00227492" w14:paraId="35EDA872" w14:textId="77777777" w:rsidTr="00F028B5">
        <w:trPr>
          <w:trHeight w:val="20"/>
        </w:trPr>
        <w:tc>
          <w:tcPr>
            <w:tcW w:w="9747" w:type="dxa"/>
            <w:gridSpan w:val="2"/>
          </w:tcPr>
          <w:p w14:paraId="12AD61CE" w14:textId="77777777" w:rsidR="00F028B5" w:rsidRPr="00227492" w:rsidRDefault="00F028B5" w:rsidP="00F028B5">
            <w:pPr>
              <w:pStyle w:val="SectCTableText"/>
              <w:spacing w:before="240" w:after="0" w:line="240" w:lineRule="auto"/>
              <w:ind w:left="0"/>
            </w:pPr>
            <w:r w:rsidRPr="00227492">
              <w:t>Required knowledge:</w:t>
            </w:r>
          </w:p>
        </w:tc>
        <w:tc>
          <w:tcPr>
            <w:tcW w:w="5837" w:type="dxa"/>
            <w:gridSpan w:val="3"/>
          </w:tcPr>
          <w:p w14:paraId="208DE14C" w14:textId="77777777" w:rsidR="00F028B5" w:rsidRPr="00227492" w:rsidRDefault="00F028B5" w:rsidP="00F028B5">
            <w:pPr>
              <w:spacing w:before="0" w:line="240" w:lineRule="auto"/>
            </w:pPr>
          </w:p>
        </w:tc>
        <w:tc>
          <w:tcPr>
            <w:tcW w:w="5837" w:type="dxa"/>
          </w:tcPr>
          <w:p w14:paraId="7E08E2B1" w14:textId="77777777" w:rsidR="00F028B5" w:rsidRPr="00227492" w:rsidRDefault="00F028B5" w:rsidP="00F028B5">
            <w:pPr>
              <w:spacing w:before="0" w:line="240" w:lineRule="auto"/>
            </w:pPr>
          </w:p>
        </w:tc>
      </w:tr>
      <w:tr w:rsidR="00F028B5" w:rsidRPr="00227492" w14:paraId="73CC113D" w14:textId="77777777" w:rsidTr="00F028B5">
        <w:trPr>
          <w:gridAfter w:val="3"/>
          <w:wAfter w:w="11551" w:type="dxa"/>
          <w:trHeight w:val="1346"/>
        </w:trPr>
        <w:tc>
          <w:tcPr>
            <w:tcW w:w="9870" w:type="dxa"/>
            <w:gridSpan w:val="3"/>
            <w:tcBorders>
              <w:top w:val="nil"/>
              <w:left w:val="nil"/>
              <w:bottom w:val="nil"/>
              <w:right w:val="nil"/>
            </w:tcBorders>
          </w:tcPr>
          <w:p w14:paraId="1640CA79" w14:textId="77777777" w:rsidR="00F028B5" w:rsidRPr="00227492" w:rsidRDefault="00F028B5" w:rsidP="00F028B5">
            <w:pPr>
              <w:pStyle w:val="BBul"/>
            </w:pPr>
            <w:r w:rsidRPr="00227492">
              <w:t>plans, drawings and specifications used in window and door frame installation</w:t>
            </w:r>
          </w:p>
          <w:p w14:paraId="4EA44811" w14:textId="3AC552BB" w:rsidR="00F028B5" w:rsidRPr="00227492" w:rsidRDefault="00F028B5" w:rsidP="00F028B5">
            <w:pPr>
              <w:pStyle w:val="BBul"/>
            </w:pPr>
            <w:r w:rsidRPr="00227492">
              <w:t>workplace safety requirements and OHS legislation in relation to window and door frame installation, including the required PPE</w:t>
            </w:r>
          </w:p>
          <w:p w14:paraId="0F6D924A" w14:textId="77777777" w:rsidR="00F028B5" w:rsidRPr="00227492" w:rsidRDefault="00F028B5" w:rsidP="00F028B5">
            <w:pPr>
              <w:pStyle w:val="BBul"/>
            </w:pPr>
            <w:r w:rsidRPr="00227492">
              <w:t>relevant Australian Standards and building codes in relation to window and door frame installation</w:t>
            </w:r>
          </w:p>
          <w:p w14:paraId="7991D9C0" w14:textId="77777777" w:rsidR="00F028B5" w:rsidRPr="00227492" w:rsidRDefault="00F028B5" w:rsidP="00F028B5">
            <w:pPr>
              <w:pStyle w:val="BBul"/>
            </w:pPr>
            <w:r w:rsidRPr="00227492">
              <w:t xml:space="preserve">principles of sustainability relevant to window and door frame installation </w:t>
            </w:r>
          </w:p>
          <w:p w14:paraId="6B5B95C8" w14:textId="77777777" w:rsidR="00F028B5" w:rsidRPr="00227492" w:rsidRDefault="00F028B5" w:rsidP="00F028B5">
            <w:pPr>
              <w:pStyle w:val="BBul"/>
            </w:pPr>
            <w:r w:rsidRPr="00227492">
              <w:t>terminology used for window and door frame installation</w:t>
            </w:r>
          </w:p>
          <w:p w14:paraId="338DFD63" w14:textId="77777777" w:rsidR="00F028B5" w:rsidRPr="00227492" w:rsidRDefault="00F028B5" w:rsidP="00F028B5">
            <w:pPr>
              <w:pStyle w:val="BBul"/>
            </w:pPr>
            <w:r w:rsidRPr="00227492">
              <w:t>characteristics and purposes of materials used for window and door frame installation</w:t>
            </w:r>
          </w:p>
          <w:p w14:paraId="693E8FCF" w14:textId="77777777" w:rsidR="00F028B5" w:rsidRPr="00227492" w:rsidRDefault="00F028B5" w:rsidP="00F028B5">
            <w:pPr>
              <w:pStyle w:val="BBul"/>
            </w:pPr>
            <w:r w:rsidRPr="00227492">
              <w:t>common processes for calculating size and quantity of materials required</w:t>
            </w:r>
          </w:p>
          <w:p w14:paraId="201FF807" w14:textId="77777777" w:rsidR="00F028B5" w:rsidRPr="00227492" w:rsidRDefault="00F028B5" w:rsidP="00F028B5">
            <w:pPr>
              <w:pStyle w:val="BBul"/>
            </w:pPr>
            <w:r w:rsidRPr="00227492">
              <w:t>function, purpose and safe handling of window and door frame installation tools and equipment</w:t>
            </w:r>
          </w:p>
          <w:p w14:paraId="0E692C10" w14:textId="057AF9BE" w:rsidR="00F028B5" w:rsidRPr="00227492" w:rsidRDefault="00F028B5" w:rsidP="00F028B5">
            <w:pPr>
              <w:pStyle w:val="BBul"/>
              <w:rPr>
                <w:lang w:val="en-GB" w:eastAsia="en-GB"/>
              </w:rPr>
            </w:pPr>
            <w:r w:rsidRPr="00227492">
              <w:t>window and door frame installation processes and techniques.</w:t>
            </w:r>
          </w:p>
        </w:tc>
      </w:tr>
      <w:tr w:rsidR="00F028B5" w:rsidRPr="00227492" w14:paraId="7E248FE0" w14:textId="77777777" w:rsidTr="00F028B5">
        <w:trPr>
          <w:gridAfter w:val="3"/>
          <w:wAfter w:w="11551" w:type="dxa"/>
        </w:trPr>
        <w:tc>
          <w:tcPr>
            <w:tcW w:w="9870" w:type="dxa"/>
            <w:gridSpan w:val="3"/>
            <w:tcBorders>
              <w:top w:val="nil"/>
              <w:left w:val="nil"/>
              <w:bottom w:val="nil"/>
              <w:right w:val="nil"/>
            </w:tcBorders>
          </w:tcPr>
          <w:p w14:paraId="76BE5089" w14:textId="77777777" w:rsidR="00F028B5" w:rsidRPr="00227492" w:rsidRDefault="00F028B5" w:rsidP="00F028B5">
            <w:pPr>
              <w:pStyle w:val="SectCHead1"/>
              <w:spacing w:before="360" w:after="0" w:line="240" w:lineRule="auto"/>
              <w:ind w:left="28"/>
              <w:rPr>
                <w:color w:val="000000" w:themeColor="text1"/>
              </w:rPr>
            </w:pPr>
            <w:r w:rsidRPr="00227492">
              <w:rPr>
                <w:color w:val="000000" w:themeColor="text1"/>
              </w:rPr>
              <w:t>RANGE STATEMENT</w:t>
            </w:r>
          </w:p>
        </w:tc>
      </w:tr>
      <w:tr w:rsidR="00F028B5" w:rsidRPr="00227492" w14:paraId="1ED7E822" w14:textId="77777777" w:rsidTr="00F028B5">
        <w:trPr>
          <w:gridAfter w:val="2"/>
          <w:wAfter w:w="11498" w:type="dxa"/>
        </w:trPr>
        <w:tc>
          <w:tcPr>
            <w:tcW w:w="9923" w:type="dxa"/>
            <w:gridSpan w:val="4"/>
            <w:tcBorders>
              <w:top w:val="nil"/>
              <w:left w:val="nil"/>
              <w:right w:val="nil"/>
            </w:tcBorders>
          </w:tcPr>
          <w:p w14:paraId="5BB08B2B" w14:textId="77777777" w:rsidR="00F028B5" w:rsidRPr="00227492" w:rsidRDefault="00F028B5" w:rsidP="00F028B5">
            <w:pPr>
              <w:pStyle w:val="SectCDescr"/>
              <w:spacing w:beforeLines="0" w:before="80" w:afterLines="0" w:after="0" w:line="240" w:lineRule="auto"/>
              <w:ind w:left="0" w:right="-159" w:firstLine="6"/>
              <w:rPr>
                <w:color w:val="000000" w:themeColor="text1"/>
              </w:rPr>
            </w:pPr>
            <w:r w:rsidRPr="00227492">
              <w:rPr>
                <w:color w:val="000000" w:themeColor="text1"/>
              </w:rPr>
              <w:t xml:space="preserve">The range statement relates to the unit of competency as a whole. It allows for different work environments </w:t>
            </w:r>
            <w:r w:rsidRPr="00227492">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F028B5" w:rsidRPr="00227492" w14:paraId="04409F3B" w14:textId="77777777" w:rsidTr="00F028B5">
        <w:trPr>
          <w:gridAfter w:val="3"/>
          <w:wAfter w:w="11551" w:type="dxa"/>
          <w:trHeight w:val="20"/>
        </w:trPr>
        <w:tc>
          <w:tcPr>
            <w:tcW w:w="4111" w:type="dxa"/>
            <w:tcBorders>
              <w:top w:val="nil"/>
              <w:left w:val="nil"/>
              <w:bottom w:val="nil"/>
              <w:right w:val="nil"/>
            </w:tcBorders>
          </w:tcPr>
          <w:p w14:paraId="5BF12F53" w14:textId="77777777" w:rsidR="00F028B5" w:rsidRPr="00227492" w:rsidRDefault="00F028B5" w:rsidP="00F028B5">
            <w:pPr>
              <w:pStyle w:val="SectCDescr"/>
              <w:spacing w:beforeLines="0" w:before="240" w:afterLines="0" w:after="0" w:line="240" w:lineRule="auto"/>
              <w:ind w:left="0" w:firstLine="6"/>
              <w:rPr>
                <w:i w:val="0"/>
                <w:color w:val="000000" w:themeColor="text1"/>
                <w:sz w:val="22"/>
                <w:szCs w:val="22"/>
              </w:rPr>
            </w:pPr>
            <w:r w:rsidRPr="00227492">
              <w:rPr>
                <w:b/>
                <w:bCs/>
                <w:color w:val="000000" w:themeColor="text1"/>
                <w:sz w:val="22"/>
                <w:szCs w:val="22"/>
              </w:rPr>
              <w:t>Plans and specifications</w:t>
            </w:r>
            <w:r w:rsidRPr="00227492">
              <w:rPr>
                <w:bCs/>
                <w:i w:val="0"/>
                <w:color w:val="000000" w:themeColor="text1"/>
                <w:sz w:val="22"/>
                <w:szCs w:val="22"/>
              </w:rPr>
              <w:t xml:space="preserve"> may include:</w:t>
            </w:r>
          </w:p>
        </w:tc>
        <w:tc>
          <w:tcPr>
            <w:tcW w:w="5759" w:type="dxa"/>
            <w:gridSpan w:val="2"/>
            <w:tcBorders>
              <w:top w:val="nil"/>
              <w:left w:val="nil"/>
              <w:bottom w:val="nil"/>
              <w:right w:val="nil"/>
            </w:tcBorders>
          </w:tcPr>
          <w:p w14:paraId="6F073E27" w14:textId="0FBC661E" w:rsidR="00F028B5" w:rsidRPr="00227492" w:rsidRDefault="00F028B5" w:rsidP="00F028B5">
            <w:pPr>
              <w:pStyle w:val="Bullrange"/>
              <w:spacing w:before="240"/>
            </w:pPr>
            <w:r w:rsidRPr="00227492">
              <w:t>building surveyor stamped plans</w:t>
            </w:r>
            <w:r w:rsidR="00E31432" w:rsidRPr="00227492">
              <w:t>,</w:t>
            </w:r>
            <w:r w:rsidRPr="00227492">
              <w:t xml:space="preserve"> such as site plans, and floor plans</w:t>
            </w:r>
          </w:p>
          <w:p w14:paraId="03E84174" w14:textId="77777777" w:rsidR="00F028B5" w:rsidRPr="00227492" w:rsidRDefault="00F028B5" w:rsidP="00F028B5">
            <w:pPr>
              <w:pStyle w:val="Bullrange"/>
            </w:pPr>
            <w:r w:rsidRPr="00227492">
              <w:t>manufacturers’ specifications and instructions</w:t>
            </w:r>
          </w:p>
          <w:p w14:paraId="0023A62F" w14:textId="77777777" w:rsidR="00F028B5" w:rsidRPr="00227492" w:rsidRDefault="00F028B5" w:rsidP="00F028B5">
            <w:pPr>
              <w:pStyle w:val="Bullrange"/>
            </w:pPr>
            <w:r w:rsidRPr="00227492">
              <w:t>material safety data sheets (MSDS)</w:t>
            </w:r>
          </w:p>
          <w:p w14:paraId="72AAFE89" w14:textId="77777777" w:rsidR="00F028B5" w:rsidRPr="00227492" w:rsidRDefault="00F028B5" w:rsidP="00F028B5">
            <w:pPr>
              <w:pStyle w:val="Bullrange"/>
            </w:pPr>
            <w:r w:rsidRPr="00227492">
              <w:t xml:space="preserve">regulatory and legislative requirements </w:t>
            </w:r>
          </w:p>
          <w:p w14:paraId="24F3C715" w14:textId="77777777" w:rsidR="00F028B5" w:rsidRPr="00227492" w:rsidRDefault="00F028B5" w:rsidP="00F028B5">
            <w:pPr>
              <w:pStyle w:val="Bullrange"/>
            </w:pPr>
            <w:r w:rsidRPr="00227492">
              <w:t>relevant Australian Standards and codes</w:t>
            </w:r>
          </w:p>
          <w:p w14:paraId="3729357D" w14:textId="77777777" w:rsidR="00F028B5" w:rsidRPr="00227492" w:rsidRDefault="00F028B5" w:rsidP="00F028B5">
            <w:pPr>
              <w:pStyle w:val="Bullrange"/>
            </w:pPr>
            <w:r w:rsidRPr="00227492">
              <w:t>safe work procedures</w:t>
            </w:r>
          </w:p>
          <w:p w14:paraId="42F5D37A" w14:textId="77777777" w:rsidR="00F028B5" w:rsidRPr="00227492" w:rsidRDefault="00F028B5" w:rsidP="00F028B5">
            <w:pPr>
              <w:pStyle w:val="Bullrange"/>
            </w:pPr>
            <w:r w:rsidRPr="00227492">
              <w:t>signage</w:t>
            </w:r>
          </w:p>
          <w:p w14:paraId="6BBECBB4" w14:textId="77777777" w:rsidR="00F028B5" w:rsidRPr="00227492" w:rsidRDefault="00F028B5" w:rsidP="00F028B5">
            <w:pPr>
              <w:pStyle w:val="Bullrange"/>
            </w:pPr>
            <w:r w:rsidRPr="00227492">
              <w:t>verbal, written and graphical instructions issued by supervisor or external personnel</w:t>
            </w:r>
          </w:p>
          <w:p w14:paraId="1C5F049C" w14:textId="1199B72C" w:rsidR="00F028B5" w:rsidRPr="00227492" w:rsidRDefault="00F028B5" w:rsidP="00F028B5">
            <w:pPr>
              <w:pStyle w:val="Bullrange"/>
            </w:pPr>
            <w:r w:rsidRPr="00227492">
              <w:t>work schedules, specifications and requirements.</w:t>
            </w:r>
          </w:p>
        </w:tc>
      </w:tr>
      <w:tr w:rsidR="00F028B5" w:rsidRPr="00227492" w14:paraId="310DDD60" w14:textId="77777777" w:rsidTr="00F028B5">
        <w:trPr>
          <w:gridAfter w:val="3"/>
          <w:wAfter w:w="11551" w:type="dxa"/>
          <w:trHeight w:val="20"/>
        </w:trPr>
        <w:tc>
          <w:tcPr>
            <w:tcW w:w="4111" w:type="dxa"/>
            <w:tcBorders>
              <w:top w:val="nil"/>
              <w:left w:val="nil"/>
              <w:right w:val="nil"/>
            </w:tcBorders>
          </w:tcPr>
          <w:p w14:paraId="3E2943A5" w14:textId="6C6601DD" w:rsidR="00F028B5" w:rsidRPr="00227492" w:rsidRDefault="00F028B5" w:rsidP="00F028B5">
            <w:pPr>
              <w:pStyle w:val="SectCDescr"/>
              <w:spacing w:beforeLines="0" w:before="120" w:afterLines="0" w:after="0" w:line="240" w:lineRule="auto"/>
              <w:ind w:left="45" w:firstLine="6"/>
              <w:rPr>
                <w:b/>
                <w:i w:val="0"/>
                <w:color w:val="000000" w:themeColor="text1"/>
                <w:sz w:val="22"/>
                <w:szCs w:val="22"/>
              </w:rPr>
            </w:pPr>
            <w:r w:rsidRPr="00CD1320">
              <w:rPr>
                <w:b/>
                <w:color w:val="000000" w:themeColor="text1"/>
                <w:sz w:val="22"/>
                <w:szCs w:val="22"/>
              </w:rPr>
              <w:t>Basic window and door frame installation</w:t>
            </w:r>
            <w:r w:rsidRPr="00CD1320">
              <w:rPr>
                <w:color w:val="000000" w:themeColor="text1"/>
                <w:sz w:val="22"/>
                <w:szCs w:val="22"/>
              </w:rPr>
              <w:t xml:space="preserve"> </w:t>
            </w:r>
            <w:r w:rsidRPr="00CD1320">
              <w:rPr>
                <w:b/>
                <w:color w:val="000000" w:themeColor="text1"/>
                <w:sz w:val="22"/>
                <w:szCs w:val="22"/>
              </w:rPr>
              <w:t>tasks</w:t>
            </w:r>
            <w:r w:rsidRPr="00227492">
              <w:rPr>
                <w:color w:val="000000" w:themeColor="text1"/>
                <w:sz w:val="22"/>
                <w:szCs w:val="22"/>
              </w:rPr>
              <w:t xml:space="preserve"> </w:t>
            </w:r>
            <w:r w:rsidRPr="00011357">
              <w:rPr>
                <w:i w:val="0"/>
                <w:color w:val="000000" w:themeColor="text1"/>
                <w:sz w:val="22"/>
                <w:szCs w:val="22"/>
              </w:rPr>
              <w:t>must include, but is not limited to:</w:t>
            </w:r>
          </w:p>
        </w:tc>
        <w:tc>
          <w:tcPr>
            <w:tcW w:w="5759" w:type="dxa"/>
            <w:gridSpan w:val="2"/>
            <w:tcBorders>
              <w:top w:val="nil"/>
              <w:left w:val="nil"/>
              <w:right w:val="nil"/>
            </w:tcBorders>
          </w:tcPr>
          <w:p w14:paraId="2236FF73" w14:textId="77777777" w:rsidR="00F028B5" w:rsidRPr="00227492" w:rsidRDefault="00F028B5" w:rsidP="00F028B5">
            <w:pPr>
              <w:pStyle w:val="Bullrange"/>
              <w:spacing w:before="120"/>
            </w:pPr>
            <w:r w:rsidRPr="00227492">
              <w:t>hinged timber external door frames</w:t>
            </w:r>
          </w:p>
          <w:p w14:paraId="4CF012CB" w14:textId="32F29540" w:rsidR="00F028B5" w:rsidRPr="00227492" w:rsidRDefault="00F028B5" w:rsidP="00F028B5">
            <w:pPr>
              <w:pStyle w:val="Bullrange"/>
            </w:pPr>
            <w:r w:rsidRPr="00227492">
              <w:t xml:space="preserve">window </w:t>
            </w:r>
            <w:r w:rsidRPr="00227492">
              <w:rPr>
                <w:w w:val="102"/>
              </w:rPr>
              <w:t>frames.</w:t>
            </w:r>
          </w:p>
        </w:tc>
      </w:tr>
      <w:tr w:rsidR="00F028B5" w:rsidRPr="00227492" w14:paraId="1151CB8D" w14:textId="77777777" w:rsidTr="00F028B5">
        <w:trPr>
          <w:gridAfter w:val="3"/>
          <w:wAfter w:w="11551" w:type="dxa"/>
          <w:trHeight w:val="20"/>
        </w:trPr>
        <w:tc>
          <w:tcPr>
            <w:tcW w:w="4111" w:type="dxa"/>
            <w:tcBorders>
              <w:top w:val="nil"/>
              <w:left w:val="nil"/>
              <w:right w:val="nil"/>
            </w:tcBorders>
          </w:tcPr>
          <w:p w14:paraId="7BF2675D" w14:textId="77777777" w:rsidR="00F028B5" w:rsidRPr="00227492" w:rsidRDefault="00F028B5" w:rsidP="00F028B5">
            <w:pPr>
              <w:pStyle w:val="SectCDescr"/>
              <w:spacing w:beforeLines="0" w:before="120" w:afterLines="0" w:after="0" w:line="240" w:lineRule="auto"/>
              <w:ind w:left="45" w:firstLine="6"/>
              <w:rPr>
                <w:b/>
                <w:i w:val="0"/>
                <w:color w:val="000000" w:themeColor="text1"/>
                <w:sz w:val="22"/>
                <w:szCs w:val="22"/>
              </w:rPr>
            </w:pPr>
            <w:r w:rsidRPr="00227492">
              <w:rPr>
                <w:b/>
                <w:color w:val="000000" w:themeColor="text1"/>
                <w:sz w:val="22"/>
                <w:szCs w:val="22"/>
              </w:rPr>
              <w:t>Codes and standards</w:t>
            </w:r>
            <w:r w:rsidRPr="00227492">
              <w:rPr>
                <w:b/>
                <w:i w:val="0"/>
                <w:color w:val="000000" w:themeColor="text1"/>
                <w:sz w:val="22"/>
                <w:szCs w:val="22"/>
              </w:rPr>
              <w:t xml:space="preserve"> </w:t>
            </w:r>
            <w:r w:rsidRPr="00227492">
              <w:rPr>
                <w:i w:val="0"/>
                <w:color w:val="000000" w:themeColor="text1"/>
                <w:sz w:val="22"/>
                <w:szCs w:val="22"/>
              </w:rPr>
              <w:t>may include, but are not limited to:</w:t>
            </w:r>
          </w:p>
        </w:tc>
        <w:tc>
          <w:tcPr>
            <w:tcW w:w="5759" w:type="dxa"/>
            <w:gridSpan w:val="2"/>
            <w:tcBorders>
              <w:top w:val="nil"/>
              <w:left w:val="nil"/>
              <w:right w:val="nil"/>
            </w:tcBorders>
          </w:tcPr>
          <w:p w14:paraId="522F6DEA" w14:textId="5F1D1FE7" w:rsidR="00F028B5" w:rsidRPr="00227492" w:rsidRDefault="00F028B5" w:rsidP="00F028B5">
            <w:pPr>
              <w:pStyle w:val="Bullrange"/>
              <w:spacing w:before="120"/>
            </w:pPr>
            <w:r w:rsidRPr="00227492">
              <w:t>AS 1684 Residential timber-</w:t>
            </w:r>
            <w:r w:rsidRPr="00227492">
              <w:rPr>
                <w:w w:val="102"/>
              </w:rPr>
              <w:t>framed construction</w:t>
            </w:r>
          </w:p>
          <w:p w14:paraId="00988520" w14:textId="77777777" w:rsidR="00F028B5" w:rsidRPr="00227492" w:rsidRDefault="00F028B5" w:rsidP="00F028B5">
            <w:pPr>
              <w:pStyle w:val="Bullrange"/>
            </w:pPr>
            <w:r w:rsidRPr="00227492">
              <w:t xml:space="preserve">AS 2047 Windows in building – selection </w:t>
            </w:r>
            <w:r w:rsidRPr="00227492">
              <w:rPr>
                <w:w w:val="102"/>
              </w:rPr>
              <w:t>and installation</w:t>
            </w:r>
          </w:p>
          <w:p w14:paraId="4C7DCDED" w14:textId="7637CB4D" w:rsidR="00F028B5" w:rsidRPr="00227492" w:rsidRDefault="00F028B5" w:rsidP="00F028B5">
            <w:pPr>
              <w:pStyle w:val="Bullrange"/>
            </w:pPr>
            <w:r w:rsidRPr="00227492">
              <w:t xml:space="preserve">Guide to standards and </w:t>
            </w:r>
            <w:r w:rsidRPr="00227492">
              <w:rPr>
                <w:w w:val="102"/>
              </w:rPr>
              <w:t>tolerances.</w:t>
            </w:r>
          </w:p>
        </w:tc>
      </w:tr>
    </w:tbl>
    <w:p w14:paraId="09FA9A85" w14:textId="77777777" w:rsidR="00F028B5" w:rsidRPr="00227492" w:rsidRDefault="00F028B5" w:rsidP="00F028B5">
      <w:r w:rsidRPr="00227492">
        <w:rPr>
          <w:i/>
          <w:iCs/>
        </w:rPr>
        <w:br w:type="page"/>
      </w:r>
    </w:p>
    <w:tbl>
      <w:tblPr>
        <w:tblW w:w="9870" w:type="dxa"/>
        <w:tblLayout w:type="fixed"/>
        <w:tblLook w:val="0000" w:firstRow="0" w:lastRow="0" w:firstColumn="0" w:lastColumn="0" w:noHBand="0" w:noVBand="0"/>
      </w:tblPr>
      <w:tblGrid>
        <w:gridCol w:w="4111"/>
        <w:gridCol w:w="5759"/>
      </w:tblGrid>
      <w:tr w:rsidR="00F028B5" w:rsidRPr="00227492" w14:paraId="0A548123" w14:textId="77777777" w:rsidTr="00F028B5">
        <w:trPr>
          <w:trHeight w:val="20"/>
        </w:trPr>
        <w:tc>
          <w:tcPr>
            <w:tcW w:w="4111" w:type="dxa"/>
            <w:tcBorders>
              <w:top w:val="nil"/>
              <w:left w:val="nil"/>
              <w:right w:val="nil"/>
            </w:tcBorders>
          </w:tcPr>
          <w:p w14:paraId="6E069FEE" w14:textId="77777777" w:rsidR="00F028B5" w:rsidRPr="00227492" w:rsidRDefault="00F028B5" w:rsidP="00B0680D">
            <w:pPr>
              <w:pStyle w:val="SectCDescr"/>
              <w:spacing w:beforeLines="0" w:before="0" w:afterLines="0" w:after="0" w:line="240" w:lineRule="auto"/>
              <w:ind w:left="45" w:firstLine="6"/>
              <w:rPr>
                <w:b/>
                <w:i w:val="0"/>
                <w:color w:val="000000" w:themeColor="text1"/>
                <w:sz w:val="22"/>
                <w:szCs w:val="22"/>
              </w:rPr>
            </w:pPr>
            <w:r w:rsidRPr="00227492">
              <w:rPr>
                <w:b/>
                <w:color w:val="000000" w:themeColor="text1"/>
                <w:sz w:val="22"/>
                <w:szCs w:val="22"/>
              </w:rPr>
              <w:lastRenderedPageBreak/>
              <w:t xml:space="preserve">Materials </w:t>
            </w:r>
            <w:r w:rsidRPr="00227492">
              <w:rPr>
                <w:i w:val="0"/>
                <w:color w:val="000000" w:themeColor="text1"/>
                <w:sz w:val="22"/>
                <w:szCs w:val="22"/>
              </w:rPr>
              <w:t>may include, but are not limited to:</w:t>
            </w:r>
          </w:p>
        </w:tc>
        <w:tc>
          <w:tcPr>
            <w:tcW w:w="5759" w:type="dxa"/>
            <w:tcBorders>
              <w:top w:val="nil"/>
              <w:left w:val="nil"/>
              <w:right w:val="nil"/>
            </w:tcBorders>
          </w:tcPr>
          <w:p w14:paraId="4246946F" w14:textId="77777777" w:rsidR="00F028B5" w:rsidRPr="00227492" w:rsidRDefault="00F028B5" w:rsidP="00B0680D">
            <w:pPr>
              <w:pStyle w:val="Bullrange"/>
              <w:spacing w:before="0"/>
            </w:pPr>
            <w:r w:rsidRPr="00227492">
              <w:rPr>
                <w:w w:val="102"/>
              </w:rPr>
              <w:t>adhesives</w:t>
            </w:r>
          </w:p>
          <w:p w14:paraId="28B931B4" w14:textId="77777777" w:rsidR="00F028B5" w:rsidRPr="00227492" w:rsidRDefault="00F028B5" w:rsidP="00F028B5">
            <w:pPr>
              <w:pStyle w:val="Bullrange"/>
            </w:pPr>
            <w:r w:rsidRPr="00227492">
              <w:rPr>
                <w:w w:val="102"/>
              </w:rPr>
              <w:t>fixings</w:t>
            </w:r>
          </w:p>
          <w:p w14:paraId="63B495E3" w14:textId="77777777" w:rsidR="00F028B5" w:rsidRPr="00227492" w:rsidRDefault="00F028B5" w:rsidP="00F028B5">
            <w:pPr>
              <w:pStyle w:val="Bullrange"/>
            </w:pPr>
            <w:r w:rsidRPr="00227492">
              <w:rPr>
                <w:w w:val="102"/>
              </w:rPr>
              <w:t>flashings</w:t>
            </w:r>
          </w:p>
          <w:p w14:paraId="21E71AF4" w14:textId="77777777" w:rsidR="00F028B5" w:rsidRPr="00227492" w:rsidRDefault="00F028B5" w:rsidP="00F028B5">
            <w:pPr>
              <w:pStyle w:val="Bullrange"/>
            </w:pPr>
            <w:r w:rsidRPr="00227492">
              <w:rPr>
                <w:w w:val="102"/>
              </w:rPr>
              <w:t>packers</w:t>
            </w:r>
          </w:p>
          <w:p w14:paraId="1475E811" w14:textId="3A01D54A" w:rsidR="00F028B5" w:rsidRPr="00227492" w:rsidRDefault="00F028B5" w:rsidP="00F028B5">
            <w:pPr>
              <w:pStyle w:val="Bullrange"/>
            </w:pPr>
            <w:r w:rsidRPr="00227492">
              <w:rPr>
                <w:w w:val="102"/>
              </w:rPr>
              <w:t>timber</w:t>
            </w:r>
            <w:r w:rsidRPr="00227492">
              <w:t>.</w:t>
            </w:r>
          </w:p>
        </w:tc>
      </w:tr>
      <w:tr w:rsidR="00F028B5" w:rsidRPr="00227492" w14:paraId="0EFE4215" w14:textId="77777777" w:rsidTr="00F028B5">
        <w:trPr>
          <w:trHeight w:val="20"/>
        </w:trPr>
        <w:tc>
          <w:tcPr>
            <w:tcW w:w="4111" w:type="dxa"/>
            <w:tcBorders>
              <w:top w:val="nil"/>
              <w:left w:val="nil"/>
              <w:right w:val="nil"/>
            </w:tcBorders>
          </w:tcPr>
          <w:p w14:paraId="66EACE97" w14:textId="77777777" w:rsidR="00F028B5" w:rsidRPr="00227492" w:rsidRDefault="00F028B5" w:rsidP="00F028B5">
            <w:pPr>
              <w:pStyle w:val="SectCDescr"/>
              <w:spacing w:beforeLines="0" w:before="120" w:afterLines="0" w:after="0" w:line="240" w:lineRule="auto"/>
              <w:ind w:left="45" w:firstLine="6"/>
              <w:rPr>
                <w:b/>
                <w:i w:val="0"/>
                <w:color w:val="000000" w:themeColor="text1"/>
                <w:sz w:val="22"/>
                <w:szCs w:val="22"/>
              </w:rPr>
            </w:pPr>
            <w:r w:rsidRPr="00227492">
              <w:rPr>
                <w:b/>
                <w:color w:val="000000" w:themeColor="text1"/>
                <w:sz w:val="22"/>
                <w:szCs w:val="22"/>
              </w:rPr>
              <w:t>Tools and equipment</w:t>
            </w:r>
            <w:r w:rsidRPr="00227492">
              <w:rPr>
                <w:b/>
                <w:i w:val="0"/>
                <w:color w:val="000000" w:themeColor="text1"/>
                <w:sz w:val="22"/>
                <w:szCs w:val="22"/>
              </w:rPr>
              <w:t xml:space="preserve"> </w:t>
            </w:r>
            <w:r w:rsidRPr="00227492">
              <w:rPr>
                <w:i w:val="0"/>
                <w:color w:val="000000" w:themeColor="text1"/>
                <w:sz w:val="22"/>
                <w:szCs w:val="22"/>
              </w:rPr>
              <w:t>may include, but are not limited to:</w:t>
            </w:r>
          </w:p>
        </w:tc>
        <w:tc>
          <w:tcPr>
            <w:tcW w:w="5759" w:type="dxa"/>
            <w:tcBorders>
              <w:top w:val="nil"/>
              <w:left w:val="nil"/>
              <w:right w:val="nil"/>
            </w:tcBorders>
          </w:tcPr>
          <w:p w14:paraId="7B35F428" w14:textId="77777777" w:rsidR="00F028B5" w:rsidRPr="00227492" w:rsidRDefault="00F028B5" w:rsidP="00F028B5">
            <w:pPr>
              <w:pStyle w:val="Bullrange"/>
              <w:spacing w:before="120"/>
            </w:pPr>
            <w:r w:rsidRPr="00227492">
              <w:t xml:space="preserve">abrasive </w:t>
            </w:r>
            <w:r w:rsidRPr="00227492">
              <w:rPr>
                <w:w w:val="102"/>
              </w:rPr>
              <w:t>papers</w:t>
            </w:r>
          </w:p>
          <w:p w14:paraId="5FE48AE8" w14:textId="77777777" w:rsidR="00F028B5" w:rsidRPr="00227492" w:rsidRDefault="00F028B5" w:rsidP="00F028B5">
            <w:pPr>
              <w:pStyle w:val="Bullrange"/>
            </w:pPr>
            <w:r w:rsidRPr="00227492">
              <w:rPr>
                <w:w w:val="102"/>
              </w:rPr>
              <w:t>chisels</w:t>
            </w:r>
          </w:p>
          <w:p w14:paraId="5DB1C12B" w14:textId="77777777" w:rsidR="00F028B5" w:rsidRPr="00227492" w:rsidRDefault="00F028B5" w:rsidP="00F028B5">
            <w:pPr>
              <w:pStyle w:val="Bullrange"/>
            </w:pPr>
            <w:r w:rsidRPr="00227492">
              <w:rPr>
                <w:w w:val="102"/>
              </w:rPr>
              <w:t>hammers</w:t>
            </w:r>
          </w:p>
          <w:p w14:paraId="074C7520" w14:textId="77777777" w:rsidR="00F028B5" w:rsidRPr="00227492" w:rsidRDefault="00F028B5" w:rsidP="00F028B5">
            <w:pPr>
              <w:pStyle w:val="Bullrange"/>
            </w:pPr>
            <w:r w:rsidRPr="00227492">
              <w:rPr>
                <w:w w:val="102"/>
              </w:rPr>
              <w:t>ladders</w:t>
            </w:r>
          </w:p>
          <w:p w14:paraId="1B3612AF" w14:textId="77777777" w:rsidR="00F028B5" w:rsidRPr="00227492" w:rsidRDefault="00F028B5" w:rsidP="00F028B5">
            <w:pPr>
              <w:pStyle w:val="Bullrange"/>
            </w:pPr>
            <w:r w:rsidRPr="00227492">
              <w:rPr>
                <w:w w:val="102"/>
              </w:rPr>
              <w:t>levels</w:t>
            </w:r>
          </w:p>
          <w:p w14:paraId="0477970C" w14:textId="77777777" w:rsidR="00F028B5" w:rsidRPr="00227492" w:rsidRDefault="00F028B5" w:rsidP="00F028B5">
            <w:pPr>
              <w:pStyle w:val="Bullrange"/>
            </w:pPr>
            <w:r w:rsidRPr="00227492">
              <w:t xml:space="preserve">nail </w:t>
            </w:r>
            <w:r w:rsidRPr="00227492">
              <w:rPr>
                <w:w w:val="102"/>
              </w:rPr>
              <w:t>guns</w:t>
            </w:r>
          </w:p>
          <w:p w14:paraId="7AEA682B" w14:textId="77777777" w:rsidR="00F028B5" w:rsidRPr="00227492" w:rsidRDefault="00F028B5" w:rsidP="00F028B5">
            <w:pPr>
              <w:pStyle w:val="Bullrange"/>
            </w:pPr>
            <w:r w:rsidRPr="00227492">
              <w:t xml:space="preserve">nail </w:t>
            </w:r>
            <w:r w:rsidRPr="00227492">
              <w:rPr>
                <w:w w:val="102"/>
              </w:rPr>
              <w:t>punches</w:t>
            </w:r>
          </w:p>
          <w:p w14:paraId="0DAB3E66" w14:textId="77777777" w:rsidR="00F028B5" w:rsidRPr="00227492" w:rsidRDefault="00F028B5" w:rsidP="00F028B5">
            <w:pPr>
              <w:pStyle w:val="Bullrange"/>
            </w:pPr>
            <w:r w:rsidRPr="00227492">
              <w:t xml:space="preserve">planes (hand and </w:t>
            </w:r>
            <w:r w:rsidRPr="00227492">
              <w:rPr>
                <w:w w:val="102"/>
              </w:rPr>
              <w:t>power)</w:t>
            </w:r>
          </w:p>
          <w:p w14:paraId="7D857D6F" w14:textId="77777777" w:rsidR="00F028B5" w:rsidRPr="00227492" w:rsidRDefault="00F028B5" w:rsidP="00F028B5">
            <w:pPr>
              <w:pStyle w:val="Bullrange"/>
            </w:pPr>
            <w:r w:rsidRPr="00227492">
              <w:t xml:space="preserve">rulers and tape </w:t>
            </w:r>
            <w:r w:rsidRPr="00227492">
              <w:rPr>
                <w:w w:val="102"/>
              </w:rPr>
              <w:t>measures</w:t>
            </w:r>
          </w:p>
          <w:p w14:paraId="0529F5E0" w14:textId="77777777" w:rsidR="00F028B5" w:rsidRPr="00227492" w:rsidRDefault="00F028B5" w:rsidP="00F028B5">
            <w:pPr>
              <w:pStyle w:val="Bullrange"/>
            </w:pPr>
            <w:r w:rsidRPr="00227492">
              <w:t xml:space="preserve">saws (hand and </w:t>
            </w:r>
            <w:r w:rsidRPr="00227492">
              <w:rPr>
                <w:w w:val="102"/>
              </w:rPr>
              <w:t>power)</w:t>
            </w:r>
          </w:p>
          <w:p w14:paraId="7C6377F7" w14:textId="35CA513E" w:rsidR="00F028B5" w:rsidRPr="00227492" w:rsidRDefault="00F028B5" w:rsidP="00F028B5">
            <w:pPr>
              <w:pStyle w:val="Bullrange"/>
            </w:pPr>
            <w:r w:rsidRPr="00227492">
              <w:t xml:space="preserve">straight </w:t>
            </w:r>
            <w:r w:rsidRPr="00227492">
              <w:rPr>
                <w:w w:val="102"/>
              </w:rPr>
              <w:t>edges.</w:t>
            </w:r>
          </w:p>
        </w:tc>
      </w:tr>
      <w:tr w:rsidR="00F028B5" w:rsidRPr="00227492" w14:paraId="4E17C0AD" w14:textId="77777777" w:rsidTr="00F028B5">
        <w:tc>
          <w:tcPr>
            <w:tcW w:w="9870" w:type="dxa"/>
            <w:gridSpan w:val="2"/>
            <w:tcBorders>
              <w:top w:val="nil"/>
              <w:left w:val="nil"/>
              <w:right w:val="nil"/>
            </w:tcBorders>
          </w:tcPr>
          <w:p w14:paraId="4B39E324" w14:textId="77777777" w:rsidR="00F028B5" w:rsidRPr="00227492" w:rsidRDefault="00F028B5" w:rsidP="00F028B5">
            <w:pPr>
              <w:pStyle w:val="SectCHead1"/>
              <w:spacing w:before="360" w:after="0" w:line="240" w:lineRule="auto"/>
              <w:ind w:left="28"/>
              <w:rPr>
                <w:color w:val="000000" w:themeColor="text1"/>
              </w:rPr>
            </w:pPr>
            <w:r w:rsidRPr="00227492">
              <w:rPr>
                <w:color w:val="000000" w:themeColor="text1"/>
              </w:rPr>
              <w:t>EVIDENCE GUIDE</w:t>
            </w:r>
          </w:p>
          <w:p w14:paraId="06CBA8CF" w14:textId="77777777" w:rsidR="00F028B5" w:rsidRPr="00227492" w:rsidRDefault="00F028B5" w:rsidP="00F028B5">
            <w:pPr>
              <w:pStyle w:val="Bullrange"/>
              <w:numPr>
                <w:ilvl w:val="0"/>
                <w:numId w:val="0"/>
              </w:numPr>
              <w:spacing w:before="120"/>
              <w:rPr>
                <w:rFonts w:cs="Arial"/>
                <w:color w:val="000000" w:themeColor="text1"/>
              </w:rPr>
            </w:pPr>
            <w:r w:rsidRPr="00227492">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F028B5" w:rsidRPr="00227492" w14:paraId="4361D426" w14:textId="77777777" w:rsidTr="00F028B5">
        <w:tc>
          <w:tcPr>
            <w:tcW w:w="4111" w:type="dxa"/>
            <w:tcBorders>
              <w:top w:val="nil"/>
              <w:left w:val="nil"/>
              <w:bottom w:val="nil"/>
              <w:right w:val="nil"/>
            </w:tcBorders>
          </w:tcPr>
          <w:p w14:paraId="00477E86" w14:textId="77777777" w:rsidR="00F028B5" w:rsidRPr="00227492" w:rsidRDefault="00F028B5" w:rsidP="00F028B5">
            <w:pPr>
              <w:pStyle w:val="SectCDescr"/>
              <w:spacing w:beforeLines="0" w:before="240" w:afterLines="0" w:after="0" w:line="240" w:lineRule="auto"/>
              <w:ind w:left="0" w:firstLine="6"/>
              <w:rPr>
                <w:b/>
                <w:color w:val="000000" w:themeColor="text1"/>
              </w:rPr>
            </w:pPr>
            <w:r w:rsidRPr="00227492">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51CD8DB5" w14:textId="6C81D101" w:rsidR="00F028B5" w:rsidRPr="00227492" w:rsidRDefault="00F028B5" w:rsidP="00F028B5">
            <w:pPr>
              <w:pStyle w:val="NominalHoursTable"/>
              <w:spacing w:before="240"/>
              <w:ind w:left="0"/>
              <w:rPr>
                <w:spacing w:val="0"/>
              </w:rPr>
            </w:pPr>
            <w:r w:rsidRPr="00227492">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7F964855" w14:textId="2AC8DEF1" w:rsidR="00F028B5" w:rsidRPr="00227492" w:rsidRDefault="00F028B5" w:rsidP="00F028B5">
            <w:pPr>
              <w:pStyle w:val="Bullrange"/>
            </w:pPr>
            <w:r w:rsidRPr="00227492">
              <w:t>install as a minimum one window and one external door frame into a wall frame, ensuring frames are flashed, p</w:t>
            </w:r>
            <w:r w:rsidR="00E31432" w:rsidRPr="00227492">
              <w:t>acked, levelled, plumbed and in</w:t>
            </w:r>
            <w:r w:rsidRPr="00227492">
              <w:t>wind.</w:t>
            </w:r>
          </w:p>
        </w:tc>
      </w:tr>
      <w:tr w:rsidR="00F028B5" w:rsidRPr="00227492" w14:paraId="3FB76B99" w14:textId="77777777" w:rsidTr="00F028B5">
        <w:tc>
          <w:tcPr>
            <w:tcW w:w="4111" w:type="dxa"/>
            <w:tcBorders>
              <w:top w:val="nil"/>
              <w:left w:val="nil"/>
              <w:right w:val="nil"/>
            </w:tcBorders>
          </w:tcPr>
          <w:p w14:paraId="7D564FF1" w14:textId="77777777" w:rsidR="00F028B5" w:rsidRPr="00227492" w:rsidRDefault="00F028B5" w:rsidP="00F028B5">
            <w:pPr>
              <w:pStyle w:val="SectCDescr"/>
              <w:spacing w:beforeLines="0" w:before="240" w:afterLines="0" w:after="0" w:line="240" w:lineRule="auto"/>
              <w:ind w:left="0" w:firstLine="6"/>
              <w:rPr>
                <w:b/>
                <w:i w:val="0"/>
                <w:color w:val="000000" w:themeColor="text1"/>
                <w:sz w:val="22"/>
                <w:szCs w:val="22"/>
              </w:rPr>
            </w:pPr>
          </w:p>
        </w:tc>
        <w:tc>
          <w:tcPr>
            <w:tcW w:w="5759" w:type="dxa"/>
            <w:tcBorders>
              <w:top w:val="nil"/>
              <w:left w:val="nil"/>
              <w:right w:val="nil"/>
            </w:tcBorders>
          </w:tcPr>
          <w:p w14:paraId="7345B913" w14:textId="77777777" w:rsidR="00F028B5" w:rsidRPr="00227492" w:rsidRDefault="00F028B5" w:rsidP="00F028B5">
            <w:pPr>
              <w:pStyle w:val="Bullrange"/>
              <w:numPr>
                <w:ilvl w:val="0"/>
                <w:numId w:val="0"/>
              </w:numPr>
              <w:spacing w:before="120"/>
            </w:pPr>
            <w:r w:rsidRPr="00227492">
              <w:t xml:space="preserve">In </w:t>
            </w:r>
            <w:r w:rsidRPr="00227492">
              <w:rPr>
                <w:rFonts w:cs="Arial"/>
              </w:rPr>
              <w:t>doing</w:t>
            </w:r>
            <w:r w:rsidRPr="00227492">
              <w:t xml:space="preserve"> so, the learner must have:</w:t>
            </w:r>
          </w:p>
          <w:p w14:paraId="0418738F" w14:textId="66688175" w:rsidR="00F028B5" w:rsidRPr="00227492" w:rsidRDefault="00F028B5" w:rsidP="00F028B5">
            <w:pPr>
              <w:pStyle w:val="Bullrange"/>
            </w:pPr>
            <w:r w:rsidRPr="00227492">
              <w:t>complied with relevant safety regulations, code</w:t>
            </w:r>
            <w:r w:rsidR="00FD79F7">
              <w:t>s</w:t>
            </w:r>
            <w:r w:rsidRPr="00227492">
              <w:t xml:space="preserve"> of practice and work plans</w:t>
            </w:r>
          </w:p>
          <w:p w14:paraId="3915DE4F" w14:textId="77777777" w:rsidR="00F028B5" w:rsidRPr="00227492" w:rsidRDefault="00F028B5" w:rsidP="00F028B5">
            <w:pPr>
              <w:pStyle w:val="Bullrange"/>
            </w:pPr>
            <w:r w:rsidRPr="00227492">
              <w:t>participated in sustainable work practices</w:t>
            </w:r>
          </w:p>
          <w:p w14:paraId="16FE60BB" w14:textId="35D66CF6" w:rsidR="00F028B5" w:rsidRPr="00227492" w:rsidRDefault="00F028B5" w:rsidP="00F028B5">
            <w:pPr>
              <w:pStyle w:val="Bullrange"/>
            </w:pPr>
            <w:r w:rsidRPr="00227492">
              <w:t>selected and appropriately used PPE</w:t>
            </w:r>
          </w:p>
          <w:p w14:paraId="37D1AC38" w14:textId="77777777" w:rsidR="00F028B5" w:rsidRPr="00227492" w:rsidRDefault="00F028B5" w:rsidP="00F028B5">
            <w:pPr>
              <w:pStyle w:val="Bullrange"/>
            </w:pPr>
            <w:r w:rsidRPr="00227492">
              <w:t>communicated and worked effectively with others, including using appropriate terminology</w:t>
            </w:r>
          </w:p>
          <w:p w14:paraId="01C8A25C" w14:textId="77777777" w:rsidR="00F028B5" w:rsidRPr="00227492" w:rsidRDefault="00F028B5" w:rsidP="00F028B5">
            <w:pPr>
              <w:pStyle w:val="Bullrange"/>
            </w:pPr>
            <w:r w:rsidRPr="00227492">
              <w:t>selected and used appropriate materials, tools and equipment for window and door frame installation</w:t>
            </w:r>
          </w:p>
          <w:p w14:paraId="48F0248F" w14:textId="090957E0" w:rsidR="00F028B5" w:rsidRPr="00227492" w:rsidRDefault="00F028B5" w:rsidP="00F028B5">
            <w:pPr>
              <w:pStyle w:val="Bullrange"/>
            </w:pPr>
            <w:r w:rsidRPr="00227492">
              <w:t>cleaned up and stored tools and equipment after window and door frame installation.</w:t>
            </w:r>
          </w:p>
        </w:tc>
      </w:tr>
    </w:tbl>
    <w:p w14:paraId="0E5428D6" w14:textId="77777777" w:rsidR="00B0680D" w:rsidRPr="00227492" w:rsidRDefault="00B0680D">
      <w:r w:rsidRPr="00227492">
        <w:rPr>
          <w:i/>
          <w:iCs/>
        </w:rPr>
        <w:br w:type="page"/>
      </w:r>
    </w:p>
    <w:tbl>
      <w:tblPr>
        <w:tblW w:w="9870" w:type="dxa"/>
        <w:tblLayout w:type="fixed"/>
        <w:tblLook w:val="0000" w:firstRow="0" w:lastRow="0" w:firstColumn="0" w:lastColumn="0" w:noHBand="0" w:noVBand="0"/>
      </w:tblPr>
      <w:tblGrid>
        <w:gridCol w:w="4111"/>
        <w:gridCol w:w="5759"/>
      </w:tblGrid>
      <w:tr w:rsidR="00F028B5" w:rsidRPr="00227492" w14:paraId="463991C0" w14:textId="77777777" w:rsidTr="00F028B5">
        <w:tc>
          <w:tcPr>
            <w:tcW w:w="4111" w:type="dxa"/>
            <w:tcBorders>
              <w:top w:val="nil"/>
              <w:left w:val="nil"/>
              <w:right w:val="nil"/>
            </w:tcBorders>
          </w:tcPr>
          <w:p w14:paraId="7AA7AAC3" w14:textId="37C7FD7B" w:rsidR="00F028B5" w:rsidRPr="00227492" w:rsidRDefault="00F028B5" w:rsidP="00F028B5">
            <w:pPr>
              <w:pStyle w:val="SectCDescr"/>
              <w:spacing w:beforeLines="0" w:before="120" w:afterLines="0" w:after="0" w:line="240" w:lineRule="auto"/>
              <w:ind w:left="31" w:firstLine="6"/>
              <w:rPr>
                <w:b/>
                <w:i w:val="0"/>
                <w:color w:val="000000" w:themeColor="text1"/>
                <w:sz w:val="22"/>
                <w:szCs w:val="22"/>
              </w:rPr>
            </w:pPr>
            <w:r w:rsidRPr="00227492">
              <w:rPr>
                <w:b/>
                <w:i w:val="0"/>
                <w:color w:val="000000" w:themeColor="text1"/>
                <w:sz w:val="22"/>
                <w:szCs w:val="22"/>
              </w:rPr>
              <w:lastRenderedPageBreak/>
              <w:t>Context of and specific resources for assessment</w:t>
            </w:r>
          </w:p>
        </w:tc>
        <w:tc>
          <w:tcPr>
            <w:tcW w:w="5759" w:type="dxa"/>
            <w:tcBorders>
              <w:top w:val="nil"/>
              <w:left w:val="nil"/>
              <w:right w:val="nil"/>
            </w:tcBorders>
          </w:tcPr>
          <w:p w14:paraId="0D4F0769" w14:textId="37EC3664" w:rsidR="00F028B5" w:rsidRPr="00227492" w:rsidRDefault="00DA67AF" w:rsidP="00F028B5">
            <w:pPr>
              <w:pStyle w:val="NominalHoursTable"/>
              <w:spacing w:before="120"/>
              <w:ind w:left="0"/>
              <w:rPr>
                <w:color w:val="000000" w:themeColor="text1"/>
                <w:spacing w:val="0"/>
              </w:rPr>
            </w:pPr>
            <w:r w:rsidRPr="001F7DB3">
              <w:rPr>
                <w:spacing w:val="0"/>
              </w:rPr>
              <w:t xml:space="preserve">Assessment must be demonstrated in a </w:t>
            </w:r>
            <w:r>
              <w:rPr>
                <w:spacing w:val="0"/>
              </w:rPr>
              <w:t>carpentry</w:t>
            </w:r>
            <w:r w:rsidRPr="001F7DB3">
              <w:rPr>
                <w:spacing w:val="0"/>
              </w:rPr>
              <w:t xml:space="preserve"> industry work or simulated environment that complies with standard and authorised work practices, safety requirement</w:t>
            </w:r>
            <w:r>
              <w:rPr>
                <w:spacing w:val="0"/>
              </w:rPr>
              <w:t>s and environmental constraints</w:t>
            </w:r>
            <w:r w:rsidR="00F028B5" w:rsidRPr="00227492">
              <w:rPr>
                <w:spacing w:val="0"/>
              </w:rPr>
              <w:t>.</w:t>
            </w:r>
          </w:p>
          <w:p w14:paraId="2BDBF155" w14:textId="77777777" w:rsidR="00F028B5" w:rsidRPr="00227492" w:rsidRDefault="00F028B5" w:rsidP="00F028B5">
            <w:pPr>
              <w:pStyle w:val="Text"/>
              <w:spacing w:before="120"/>
            </w:pPr>
            <w:r w:rsidRPr="00227492">
              <w:t>The following resources must be made available:</w:t>
            </w:r>
          </w:p>
          <w:p w14:paraId="6C1389E2" w14:textId="04F45677" w:rsidR="00F028B5" w:rsidRPr="00227492" w:rsidRDefault="00F028B5" w:rsidP="00F028B5">
            <w:pPr>
              <w:pStyle w:val="Bullrange"/>
            </w:pPr>
            <w:r w:rsidRPr="00227492">
              <w:t>industry materials, tools and equipment for window and door frame installation, including PPE</w:t>
            </w:r>
          </w:p>
          <w:p w14:paraId="449D9451" w14:textId="77777777" w:rsidR="00F028B5" w:rsidRPr="00227492" w:rsidRDefault="00F028B5" w:rsidP="00F028B5">
            <w:pPr>
              <w:pStyle w:val="Bullrange"/>
            </w:pPr>
            <w:r w:rsidRPr="00227492">
              <w:t>job tasks, including relevant plans and specifications</w:t>
            </w:r>
          </w:p>
          <w:p w14:paraId="795B7F8F" w14:textId="6C4FD2F2" w:rsidR="00F028B5" w:rsidRPr="00227492" w:rsidRDefault="00F028B5" w:rsidP="00F028B5">
            <w:pPr>
              <w:pStyle w:val="Bullrange"/>
              <w:rPr>
                <w:rFonts w:eastAsia="Arial"/>
              </w:rPr>
            </w:pPr>
            <w:r w:rsidRPr="00227492">
              <w:t>Australian Standards and manufacturers’ specifications.</w:t>
            </w:r>
          </w:p>
        </w:tc>
      </w:tr>
      <w:tr w:rsidR="00F028B5" w:rsidRPr="00227492" w14:paraId="6EDEB416" w14:textId="77777777" w:rsidTr="00F028B5">
        <w:trPr>
          <w:trHeight w:val="4002"/>
        </w:trPr>
        <w:tc>
          <w:tcPr>
            <w:tcW w:w="4111" w:type="dxa"/>
            <w:tcBorders>
              <w:top w:val="nil"/>
              <w:left w:val="nil"/>
              <w:right w:val="nil"/>
            </w:tcBorders>
          </w:tcPr>
          <w:p w14:paraId="299955E2" w14:textId="77777777" w:rsidR="00F028B5" w:rsidRPr="00227492" w:rsidRDefault="00F028B5" w:rsidP="00F028B5">
            <w:pPr>
              <w:pStyle w:val="SectCDescr"/>
              <w:spacing w:beforeLines="0" w:before="120" w:afterLines="0" w:after="0" w:line="240" w:lineRule="auto"/>
              <w:ind w:left="31" w:firstLine="6"/>
              <w:rPr>
                <w:b/>
                <w:i w:val="0"/>
                <w:color w:val="000000" w:themeColor="text1"/>
                <w:sz w:val="22"/>
                <w:szCs w:val="22"/>
              </w:rPr>
            </w:pPr>
            <w:r w:rsidRPr="00227492">
              <w:rPr>
                <w:b/>
                <w:i w:val="0"/>
                <w:color w:val="000000" w:themeColor="text1"/>
                <w:sz w:val="22"/>
                <w:szCs w:val="22"/>
              </w:rPr>
              <w:t>Method of assessment</w:t>
            </w:r>
          </w:p>
        </w:tc>
        <w:tc>
          <w:tcPr>
            <w:tcW w:w="5759" w:type="dxa"/>
            <w:tcBorders>
              <w:top w:val="nil"/>
              <w:left w:val="nil"/>
              <w:right w:val="nil"/>
            </w:tcBorders>
          </w:tcPr>
          <w:p w14:paraId="7A807E7D" w14:textId="77777777" w:rsidR="00F028B5" w:rsidRPr="00227492" w:rsidRDefault="00F028B5" w:rsidP="00F028B5">
            <w:pPr>
              <w:pStyle w:val="Text"/>
              <w:spacing w:before="120"/>
            </w:pPr>
            <w:r w:rsidRPr="00227492">
              <w:t>A range of assessment methods should be used to assess practical skills and knowledge. The following examples are appropriate for this unit:</w:t>
            </w:r>
          </w:p>
          <w:p w14:paraId="2E8174E0" w14:textId="77777777" w:rsidR="00F028B5" w:rsidRPr="00227492" w:rsidRDefault="00F028B5" w:rsidP="00F028B5">
            <w:pPr>
              <w:pStyle w:val="BBul"/>
            </w:pPr>
            <w:r w:rsidRPr="00227492">
              <w:t>written and/or oral questioning to assess knowledge and understanding</w:t>
            </w:r>
          </w:p>
          <w:p w14:paraId="376D8BC5" w14:textId="77777777" w:rsidR="00F028B5" w:rsidRPr="00227492" w:rsidRDefault="00F028B5" w:rsidP="00F028B5">
            <w:pPr>
              <w:pStyle w:val="BBul"/>
            </w:pPr>
            <w:r w:rsidRPr="00227492">
              <w:t>observations of tasks in a real or simulated work environment</w:t>
            </w:r>
          </w:p>
          <w:p w14:paraId="0097C89B" w14:textId="77777777" w:rsidR="00F028B5" w:rsidRPr="00227492" w:rsidRDefault="00F028B5" w:rsidP="00F028B5">
            <w:pPr>
              <w:pStyle w:val="BBul"/>
            </w:pPr>
            <w:r w:rsidRPr="00227492">
              <w:t>portfolio of evidence of demonstrated performance</w:t>
            </w:r>
          </w:p>
          <w:p w14:paraId="59F79316" w14:textId="77777777" w:rsidR="00F028B5" w:rsidRPr="00227492" w:rsidRDefault="00F028B5" w:rsidP="00F028B5">
            <w:pPr>
              <w:pStyle w:val="Bullrange"/>
            </w:pPr>
            <w:r w:rsidRPr="00227492">
              <w:t>third party reports that confirm performance has been completed to the level required and the evidence is based on real performance.</w:t>
            </w:r>
          </w:p>
          <w:p w14:paraId="09D2965A" w14:textId="77777777" w:rsidR="00F028B5" w:rsidRPr="00227492" w:rsidRDefault="00F028B5" w:rsidP="00F028B5">
            <w:pPr>
              <w:pStyle w:val="NominalHoursTable"/>
              <w:spacing w:before="120"/>
              <w:ind w:left="0"/>
              <w:rPr>
                <w:spacing w:val="0"/>
              </w:rPr>
            </w:pPr>
            <w:r w:rsidRPr="00227492">
              <w:rPr>
                <w:spacing w:val="0"/>
              </w:rPr>
              <w:t>Assessment may be in conjunction with other related units of competency.</w:t>
            </w:r>
          </w:p>
        </w:tc>
      </w:tr>
    </w:tbl>
    <w:p w14:paraId="4A814C1E" w14:textId="0A470298" w:rsidR="00227492" w:rsidRDefault="00227492">
      <w:pPr>
        <w:spacing w:before="0" w:line="240" w:lineRule="auto"/>
      </w:pPr>
    </w:p>
    <w:p w14:paraId="613B4A32" w14:textId="77777777" w:rsidR="00227492" w:rsidRDefault="00227492">
      <w:pPr>
        <w:spacing w:before="0" w:line="240" w:lineRule="auto"/>
        <w:sectPr w:rsidR="00227492" w:rsidSect="00DD26CE">
          <w:headerReference w:type="default" r:id="rId56"/>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227492" w:rsidRPr="001178E5" w14:paraId="04D937F9" w14:textId="77777777" w:rsidTr="00A66B15">
        <w:tc>
          <w:tcPr>
            <w:tcW w:w="9747" w:type="dxa"/>
            <w:gridSpan w:val="4"/>
          </w:tcPr>
          <w:p w14:paraId="3370AE3D" w14:textId="6DFED494" w:rsidR="00227492" w:rsidRPr="001178E5" w:rsidRDefault="00A66B15" w:rsidP="00227492">
            <w:pPr>
              <w:pStyle w:val="UnitsofcompetencyTitle"/>
              <w:spacing w:before="120" w:line="240" w:lineRule="auto"/>
              <w:ind w:left="0"/>
              <w:rPr>
                <w:color w:val="000000" w:themeColor="text1"/>
              </w:rPr>
            </w:pPr>
            <w:bookmarkStart w:id="75" w:name="_Toc112760597"/>
            <w:r>
              <w:rPr>
                <w:color w:val="000000" w:themeColor="text1"/>
              </w:rPr>
              <w:lastRenderedPageBreak/>
              <w:t>VU22029</w:t>
            </w:r>
            <w:r w:rsidR="00227492" w:rsidRPr="001178E5">
              <w:rPr>
                <w:color w:val="000000" w:themeColor="text1"/>
              </w:rPr>
              <w:t xml:space="preserve"> Install </w:t>
            </w:r>
            <w:r w:rsidR="00227492">
              <w:rPr>
                <w:color w:val="000000" w:themeColor="text1"/>
              </w:rPr>
              <w:t>interior fixings</w:t>
            </w:r>
            <w:bookmarkEnd w:id="75"/>
          </w:p>
        </w:tc>
      </w:tr>
      <w:tr w:rsidR="00227492" w:rsidRPr="00A66B15" w14:paraId="31CCF30C" w14:textId="77777777" w:rsidTr="00A66B15">
        <w:tc>
          <w:tcPr>
            <w:tcW w:w="3085" w:type="dxa"/>
            <w:gridSpan w:val="2"/>
          </w:tcPr>
          <w:p w14:paraId="1C450ED2" w14:textId="77777777" w:rsidR="00227492" w:rsidRPr="00A66B15" w:rsidRDefault="00227492" w:rsidP="00A66B15">
            <w:pPr>
              <w:pStyle w:val="SectCTitle"/>
              <w:spacing w:after="0" w:line="240" w:lineRule="auto"/>
              <w:ind w:left="0"/>
              <w:rPr>
                <w:color w:val="000000" w:themeColor="text1"/>
              </w:rPr>
            </w:pPr>
            <w:r w:rsidRPr="00A66B15">
              <w:rPr>
                <w:color w:val="000000" w:themeColor="text1"/>
              </w:rPr>
              <w:t>Unit descriptor</w:t>
            </w:r>
          </w:p>
          <w:p w14:paraId="20564D15" w14:textId="77777777" w:rsidR="00227492" w:rsidRPr="00A66B15" w:rsidRDefault="00227492" w:rsidP="00A66B15">
            <w:pPr>
              <w:pStyle w:val="SectCTitle"/>
              <w:ind w:left="0"/>
              <w:rPr>
                <w:color w:val="000000" w:themeColor="text1"/>
              </w:rPr>
            </w:pPr>
          </w:p>
        </w:tc>
        <w:tc>
          <w:tcPr>
            <w:tcW w:w="6662" w:type="dxa"/>
            <w:gridSpan w:val="2"/>
          </w:tcPr>
          <w:p w14:paraId="29D7DA59" w14:textId="000A87FC" w:rsidR="00227492" w:rsidRPr="00A66B15" w:rsidRDefault="00227492" w:rsidP="00A66B15">
            <w:pPr>
              <w:pStyle w:val="Text"/>
              <w:spacing w:before="120"/>
            </w:pPr>
            <w:r w:rsidRPr="00A66B15">
              <w:t xml:space="preserve">This unit specifies the outcomes required </w:t>
            </w:r>
            <w:r w:rsidRPr="00A66B15">
              <w:rPr>
                <w:rFonts w:eastAsia="Arial"/>
              </w:rPr>
              <w:t>to prepare, cut and install standard interior fixings.</w:t>
            </w:r>
          </w:p>
          <w:p w14:paraId="58E05941" w14:textId="77777777" w:rsidR="00227492" w:rsidRPr="00A66B15" w:rsidRDefault="00227492" w:rsidP="00A66B15">
            <w:pPr>
              <w:pStyle w:val="Text"/>
              <w:spacing w:before="160"/>
            </w:pPr>
            <w:r w:rsidRPr="00A66B15">
              <w:t>No licensing, legislative, regulatory or certification requirements apply to this unit at the time of publication.</w:t>
            </w:r>
          </w:p>
        </w:tc>
      </w:tr>
      <w:tr w:rsidR="00227492" w:rsidRPr="00A66B15" w14:paraId="5DC00BB5" w14:textId="77777777" w:rsidTr="00A66B15">
        <w:trPr>
          <w:trHeight w:val="601"/>
        </w:trPr>
        <w:tc>
          <w:tcPr>
            <w:tcW w:w="3085" w:type="dxa"/>
            <w:gridSpan w:val="2"/>
          </w:tcPr>
          <w:p w14:paraId="1E94E46F" w14:textId="77777777" w:rsidR="00227492" w:rsidRPr="00A66B15" w:rsidRDefault="00227492" w:rsidP="00A66B15">
            <w:pPr>
              <w:pStyle w:val="SectCTitle"/>
              <w:spacing w:before="240" w:after="0" w:line="240" w:lineRule="auto"/>
              <w:ind w:left="0"/>
              <w:rPr>
                <w:color w:val="000000" w:themeColor="text1"/>
              </w:rPr>
            </w:pPr>
            <w:r w:rsidRPr="00A66B15">
              <w:rPr>
                <w:color w:val="000000" w:themeColor="text1"/>
              </w:rPr>
              <w:t>Employability Skills</w:t>
            </w:r>
          </w:p>
        </w:tc>
        <w:tc>
          <w:tcPr>
            <w:tcW w:w="6662" w:type="dxa"/>
            <w:gridSpan w:val="2"/>
          </w:tcPr>
          <w:p w14:paraId="510C3E54" w14:textId="77777777" w:rsidR="00227492" w:rsidRPr="00A66B15" w:rsidRDefault="00227492" w:rsidP="00A66B15">
            <w:pPr>
              <w:pStyle w:val="Text"/>
              <w:spacing w:before="240"/>
            </w:pPr>
            <w:r w:rsidRPr="00A66B15">
              <w:t>This unit contains Employability Skills.</w:t>
            </w:r>
          </w:p>
        </w:tc>
      </w:tr>
      <w:tr w:rsidR="00227492" w:rsidRPr="00A66B15" w14:paraId="205A6D2B" w14:textId="77777777" w:rsidTr="00A66B15">
        <w:tc>
          <w:tcPr>
            <w:tcW w:w="3085" w:type="dxa"/>
            <w:gridSpan w:val="2"/>
          </w:tcPr>
          <w:p w14:paraId="2B8E0DE0" w14:textId="77777777" w:rsidR="00227492" w:rsidRPr="00A66B15" w:rsidRDefault="00227492" w:rsidP="00A66B15">
            <w:pPr>
              <w:pStyle w:val="SectCTitle"/>
              <w:spacing w:before="200"/>
              <w:ind w:left="0"/>
              <w:rPr>
                <w:color w:val="000000" w:themeColor="text1"/>
              </w:rPr>
            </w:pPr>
            <w:r w:rsidRPr="00A66B15">
              <w:rPr>
                <w:color w:val="000000" w:themeColor="text1"/>
              </w:rPr>
              <w:t>Application of the unit</w:t>
            </w:r>
          </w:p>
        </w:tc>
        <w:tc>
          <w:tcPr>
            <w:tcW w:w="6662" w:type="dxa"/>
            <w:gridSpan w:val="2"/>
          </w:tcPr>
          <w:p w14:paraId="03B70C2B" w14:textId="5D1ECB64" w:rsidR="00227492" w:rsidRPr="00A66B15" w:rsidRDefault="00227492" w:rsidP="004953C2">
            <w:pPr>
              <w:pStyle w:val="Text"/>
              <w:spacing w:before="200"/>
              <w:ind w:right="-136"/>
            </w:pPr>
            <w:r w:rsidRPr="00A66B15">
              <w:t xml:space="preserve">This unit supports pre-apprentices who under close supervision and guidance, develop a defined and limited range of skills and knowledge in preparing them for entering the working environment within the </w:t>
            </w:r>
            <w:r w:rsidR="004953C2">
              <w:t xml:space="preserve">carpentry </w:t>
            </w:r>
            <w:r w:rsidRPr="00A66B15">
              <w:t xml:space="preserve">industry. They use little judgement and follow instructions specified by the supervisor. On entering the industry, it is intended that further training </w:t>
            </w:r>
            <w:r w:rsidRPr="00A66B15">
              <w:rPr>
                <w:rFonts w:cs="Times New Roman"/>
              </w:rPr>
              <w:t>will be required for this specific skill to ensure trade level standard.</w:t>
            </w:r>
          </w:p>
        </w:tc>
      </w:tr>
      <w:tr w:rsidR="00227492" w:rsidRPr="00A66B15" w14:paraId="531CF327" w14:textId="77777777" w:rsidTr="00A66B15">
        <w:tc>
          <w:tcPr>
            <w:tcW w:w="3085" w:type="dxa"/>
            <w:gridSpan w:val="2"/>
          </w:tcPr>
          <w:p w14:paraId="481AD028" w14:textId="77777777" w:rsidR="00227492" w:rsidRPr="00A66B15" w:rsidRDefault="00227492" w:rsidP="00A66B15">
            <w:pPr>
              <w:pStyle w:val="SectCHead1"/>
              <w:spacing w:after="0" w:line="240" w:lineRule="auto"/>
              <w:rPr>
                <w:color w:val="000000" w:themeColor="text1"/>
              </w:rPr>
            </w:pPr>
            <w:r w:rsidRPr="00A66B15">
              <w:rPr>
                <w:color w:val="000000" w:themeColor="text1"/>
              </w:rPr>
              <w:t>ELEMENT</w:t>
            </w:r>
          </w:p>
        </w:tc>
        <w:tc>
          <w:tcPr>
            <w:tcW w:w="6662" w:type="dxa"/>
            <w:gridSpan w:val="2"/>
          </w:tcPr>
          <w:p w14:paraId="47B05796" w14:textId="77777777" w:rsidR="00227492" w:rsidRPr="00A66B15" w:rsidRDefault="00227492" w:rsidP="00A66B15">
            <w:pPr>
              <w:pStyle w:val="SectCHead1"/>
              <w:spacing w:after="0" w:line="240" w:lineRule="auto"/>
              <w:ind w:left="66"/>
              <w:rPr>
                <w:color w:val="000000" w:themeColor="text1"/>
              </w:rPr>
            </w:pPr>
            <w:r w:rsidRPr="00A66B15">
              <w:rPr>
                <w:color w:val="000000" w:themeColor="text1"/>
              </w:rPr>
              <w:t>PERFORMANCE CRITERIA</w:t>
            </w:r>
          </w:p>
        </w:tc>
      </w:tr>
      <w:tr w:rsidR="00227492" w:rsidRPr="00A66B15" w14:paraId="77FB4A99" w14:textId="77777777" w:rsidTr="00A66B15">
        <w:tc>
          <w:tcPr>
            <w:tcW w:w="3085" w:type="dxa"/>
            <w:gridSpan w:val="2"/>
          </w:tcPr>
          <w:p w14:paraId="18A8FAF5" w14:textId="77777777" w:rsidR="00227492" w:rsidRPr="00A66B15" w:rsidRDefault="00227492" w:rsidP="00A66B15">
            <w:pPr>
              <w:pStyle w:val="SectCDescr"/>
              <w:spacing w:beforeLines="0" w:before="120" w:afterLines="0" w:after="120" w:line="240" w:lineRule="auto"/>
              <w:ind w:left="0" w:firstLine="6"/>
              <w:rPr>
                <w:color w:val="000000" w:themeColor="text1"/>
              </w:rPr>
            </w:pPr>
            <w:r w:rsidRPr="00A66B15">
              <w:rPr>
                <w:color w:val="000000" w:themeColor="text1"/>
              </w:rPr>
              <w:t>Elements describe the essential outcomes of a unit of competency.</w:t>
            </w:r>
          </w:p>
        </w:tc>
        <w:tc>
          <w:tcPr>
            <w:tcW w:w="6662" w:type="dxa"/>
            <w:gridSpan w:val="2"/>
          </w:tcPr>
          <w:p w14:paraId="25B0500A" w14:textId="77777777" w:rsidR="00227492" w:rsidRPr="00A66B15" w:rsidRDefault="00227492" w:rsidP="00A66B15">
            <w:pPr>
              <w:pStyle w:val="SectCDescr"/>
              <w:spacing w:beforeLines="0" w:before="120" w:afterLines="0" w:after="120" w:line="240" w:lineRule="auto"/>
              <w:ind w:firstLine="6"/>
              <w:rPr>
                <w:color w:val="000000" w:themeColor="text1"/>
              </w:rPr>
            </w:pPr>
            <w:r w:rsidRPr="00A66B15">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227492" w:rsidRPr="00A66B15" w14:paraId="6C1AD2DD" w14:textId="77777777" w:rsidTr="00A66B15">
        <w:tc>
          <w:tcPr>
            <w:tcW w:w="490" w:type="dxa"/>
            <w:vMerge w:val="restart"/>
          </w:tcPr>
          <w:p w14:paraId="7E69CDE8" w14:textId="77777777" w:rsidR="00227492" w:rsidRPr="00A66B15" w:rsidRDefault="00227492" w:rsidP="00227492">
            <w:pPr>
              <w:pStyle w:val="SectCTableText"/>
              <w:spacing w:after="0" w:line="240" w:lineRule="auto"/>
              <w:ind w:left="0" w:firstLine="0"/>
              <w:rPr>
                <w:color w:val="000000" w:themeColor="text1"/>
              </w:rPr>
            </w:pPr>
            <w:r w:rsidRPr="00A66B15">
              <w:rPr>
                <w:color w:val="000000" w:themeColor="text1"/>
              </w:rPr>
              <w:t>1.</w:t>
            </w:r>
          </w:p>
        </w:tc>
        <w:tc>
          <w:tcPr>
            <w:tcW w:w="2595" w:type="dxa"/>
            <w:vMerge w:val="restart"/>
          </w:tcPr>
          <w:p w14:paraId="3C0D4713" w14:textId="5BEFB233" w:rsidR="00227492" w:rsidRPr="00A66B15" w:rsidRDefault="00227492" w:rsidP="00227492">
            <w:pPr>
              <w:pStyle w:val="SectCTableText"/>
              <w:spacing w:after="0" w:line="240" w:lineRule="auto"/>
              <w:ind w:left="51" w:firstLine="0"/>
              <w:rPr>
                <w:color w:val="000000" w:themeColor="text1"/>
              </w:rPr>
            </w:pPr>
            <w:r w:rsidRPr="00A66B15">
              <w:rPr>
                <w:color w:val="000000" w:themeColor="text1"/>
              </w:rPr>
              <w:t>Plan for interior fixing</w:t>
            </w:r>
          </w:p>
        </w:tc>
        <w:tc>
          <w:tcPr>
            <w:tcW w:w="825" w:type="dxa"/>
          </w:tcPr>
          <w:p w14:paraId="646C7F3D" w14:textId="77777777" w:rsidR="00227492" w:rsidRPr="00A66B15" w:rsidRDefault="00227492" w:rsidP="00227492">
            <w:pPr>
              <w:pStyle w:val="SectCTableText"/>
              <w:spacing w:after="0" w:line="240" w:lineRule="auto"/>
              <w:ind w:left="51" w:firstLine="0"/>
              <w:rPr>
                <w:color w:val="000000" w:themeColor="text1"/>
              </w:rPr>
            </w:pPr>
            <w:r w:rsidRPr="00A66B15">
              <w:rPr>
                <w:color w:val="000000" w:themeColor="text1"/>
              </w:rPr>
              <w:t>1.1</w:t>
            </w:r>
          </w:p>
        </w:tc>
        <w:tc>
          <w:tcPr>
            <w:tcW w:w="5837" w:type="dxa"/>
          </w:tcPr>
          <w:p w14:paraId="315A311C" w14:textId="123CFE5E" w:rsidR="00227492" w:rsidRPr="00A66B15" w:rsidRDefault="00227492" w:rsidP="00227492">
            <w:pPr>
              <w:pStyle w:val="SectCTableText"/>
              <w:spacing w:after="0" w:line="240" w:lineRule="auto"/>
              <w:ind w:left="51" w:firstLine="0"/>
              <w:rPr>
                <w:color w:val="000000" w:themeColor="text1"/>
              </w:rPr>
            </w:pPr>
            <w:r w:rsidRPr="00A66B15">
              <w:rPr>
                <w:color w:val="000000" w:themeColor="text1"/>
              </w:rPr>
              <w:t xml:space="preserve">Identify work instructions, </w:t>
            </w:r>
            <w:r w:rsidRPr="00A66B15">
              <w:rPr>
                <w:b/>
                <w:i/>
                <w:color w:val="000000" w:themeColor="text1"/>
              </w:rPr>
              <w:t>plans and</w:t>
            </w:r>
            <w:r w:rsidRPr="00A66B15">
              <w:rPr>
                <w:color w:val="000000" w:themeColor="text1"/>
              </w:rPr>
              <w:t xml:space="preserve"> </w:t>
            </w:r>
            <w:r w:rsidRPr="00A66B15">
              <w:rPr>
                <w:b/>
                <w:bCs/>
                <w:i/>
                <w:color w:val="000000" w:themeColor="text1"/>
              </w:rPr>
              <w:t xml:space="preserve">specifications </w:t>
            </w:r>
            <w:r w:rsidRPr="00A66B15">
              <w:rPr>
                <w:color w:val="000000" w:themeColor="text1"/>
              </w:rPr>
              <w:t xml:space="preserve">for </w:t>
            </w:r>
            <w:r w:rsidRPr="00A66B15">
              <w:rPr>
                <w:b/>
                <w:i/>
                <w:color w:val="000000" w:themeColor="text1"/>
              </w:rPr>
              <w:t>interior fixing tasks</w:t>
            </w:r>
            <w:r w:rsidR="00011357" w:rsidRPr="00011357">
              <w:rPr>
                <w:color w:val="000000" w:themeColor="text1"/>
              </w:rPr>
              <w:t>.</w:t>
            </w:r>
          </w:p>
        </w:tc>
      </w:tr>
      <w:tr w:rsidR="00227492" w:rsidRPr="00A66B15" w14:paraId="3BDDA274" w14:textId="77777777" w:rsidTr="00A66B15">
        <w:tc>
          <w:tcPr>
            <w:tcW w:w="490" w:type="dxa"/>
            <w:vMerge/>
          </w:tcPr>
          <w:p w14:paraId="5C18645D" w14:textId="77777777" w:rsidR="00227492" w:rsidRPr="00A66B15" w:rsidRDefault="00227492" w:rsidP="00227492">
            <w:pPr>
              <w:pStyle w:val="SectCTableText"/>
              <w:spacing w:after="0" w:line="240" w:lineRule="auto"/>
              <w:ind w:left="51" w:firstLine="0"/>
              <w:rPr>
                <w:color w:val="000000" w:themeColor="text1"/>
              </w:rPr>
            </w:pPr>
          </w:p>
        </w:tc>
        <w:tc>
          <w:tcPr>
            <w:tcW w:w="2595" w:type="dxa"/>
            <w:vMerge/>
          </w:tcPr>
          <w:p w14:paraId="2ECF3C32" w14:textId="77777777" w:rsidR="00227492" w:rsidRPr="00A66B15" w:rsidRDefault="00227492" w:rsidP="00227492">
            <w:pPr>
              <w:pStyle w:val="SectCTableText"/>
              <w:spacing w:before="240" w:after="0" w:line="240" w:lineRule="auto"/>
              <w:ind w:left="51" w:firstLine="0"/>
              <w:rPr>
                <w:color w:val="000000" w:themeColor="text1"/>
              </w:rPr>
            </w:pPr>
          </w:p>
        </w:tc>
        <w:tc>
          <w:tcPr>
            <w:tcW w:w="825" w:type="dxa"/>
          </w:tcPr>
          <w:p w14:paraId="5F452008" w14:textId="77777777" w:rsidR="00227492" w:rsidRPr="00A66B15" w:rsidRDefault="00227492" w:rsidP="00227492">
            <w:pPr>
              <w:pStyle w:val="SectCTableText"/>
              <w:spacing w:before="240" w:after="0" w:line="240" w:lineRule="auto"/>
              <w:ind w:left="51" w:firstLine="0"/>
              <w:rPr>
                <w:color w:val="000000" w:themeColor="text1"/>
              </w:rPr>
            </w:pPr>
            <w:r w:rsidRPr="00A66B15">
              <w:rPr>
                <w:color w:val="000000" w:themeColor="text1"/>
              </w:rPr>
              <w:t>1.2</w:t>
            </w:r>
          </w:p>
        </w:tc>
        <w:tc>
          <w:tcPr>
            <w:tcW w:w="5837" w:type="dxa"/>
          </w:tcPr>
          <w:p w14:paraId="79EAB2E3" w14:textId="5AA76F86" w:rsidR="00227492" w:rsidRPr="00A66B15" w:rsidRDefault="00227492" w:rsidP="00227492">
            <w:pPr>
              <w:pStyle w:val="SectCTableText"/>
              <w:spacing w:before="240" w:after="0" w:line="240" w:lineRule="auto"/>
              <w:ind w:left="51" w:firstLine="0"/>
              <w:rPr>
                <w:color w:val="000000" w:themeColor="text1"/>
              </w:rPr>
            </w:pPr>
            <w:r w:rsidRPr="00A66B15">
              <w:rPr>
                <w:bCs/>
                <w:color w:val="000000" w:themeColor="text1"/>
              </w:rPr>
              <w:t xml:space="preserve">Identify the occupational health and safety (OHS) </w:t>
            </w:r>
            <w:r w:rsidRPr="00A66B15">
              <w:rPr>
                <w:color w:val="000000" w:themeColor="text1"/>
              </w:rPr>
              <w:t>requirements for interior fixing</w:t>
            </w:r>
            <w:r w:rsidR="00011357">
              <w:rPr>
                <w:color w:val="000000" w:themeColor="text1"/>
              </w:rPr>
              <w:t>.</w:t>
            </w:r>
          </w:p>
        </w:tc>
      </w:tr>
      <w:tr w:rsidR="00227492" w:rsidRPr="00A66B15" w14:paraId="1FFC8370" w14:textId="77777777" w:rsidTr="00A66B15">
        <w:tc>
          <w:tcPr>
            <w:tcW w:w="490" w:type="dxa"/>
            <w:vMerge/>
          </w:tcPr>
          <w:p w14:paraId="40AE1CE0" w14:textId="77777777" w:rsidR="00227492" w:rsidRPr="00A66B15" w:rsidRDefault="00227492" w:rsidP="00227492">
            <w:pPr>
              <w:pStyle w:val="SectCTableText"/>
              <w:spacing w:after="0" w:line="240" w:lineRule="auto"/>
              <w:ind w:left="51" w:firstLine="0"/>
              <w:rPr>
                <w:color w:val="000000" w:themeColor="text1"/>
              </w:rPr>
            </w:pPr>
          </w:p>
        </w:tc>
        <w:tc>
          <w:tcPr>
            <w:tcW w:w="2595" w:type="dxa"/>
            <w:vMerge/>
          </w:tcPr>
          <w:p w14:paraId="729683F4" w14:textId="77777777" w:rsidR="00227492" w:rsidRPr="00A66B15" w:rsidRDefault="00227492" w:rsidP="00227492">
            <w:pPr>
              <w:pStyle w:val="SectCTableText"/>
              <w:spacing w:after="0" w:line="240" w:lineRule="auto"/>
              <w:ind w:left="51" w:firstLine="0"/>
              <w:rPr>
                <w:color w:val="000000" w:themeColor="text1"/>
              </w:rPr>
            </w:pPr>
          </w:p>
        </w:tc>
        <w:tc>
          <w:tcPr>
            <w:tcW w:w="825" w:type="dxa"/>
          </w:tcPr>
          <w:p w14:paraId="13512BE4" w14:textId="77777777" w:rsidR="00227492" w:rsidRPr="00A66B15" w:rsidRDefault="00227492" w:rsidP="00227492">
            <w:pPr>
              <w:pStyle w:val="SectCTableText"/>
              <w:spacing w:before="240" w:after="0" w:line="240" w:lineRule="auto"/>
              <w:ind w:left="51" w:firstLine="0"/>
              <w:rPr>
                <w:color w:val="000000" w:themeColor="text1"/>
              </w:rPr>
            </w:pPr>
            <w:r w:rsidRPr="00A66B15">
              <w:rPr>
                <w:color w:val="000000" w:themeColor="text1"/>
              </w:rPr>
              <w:t>1.3</w:t>
            </w:r>
          </w:p>
        </w:tc>
        <w:tc>
          <w:tcPr>
            <w:tcW w:w="5837" w:type="dxa"/>
          </w:tcPr>
          <w:p w14:paraId="2C0D943C" w14:textId="319FBFCC" w:rsidR="00227492" w:rsidRPr="00A66B15" w:rsidRDefault="00227492" w:rsidP="00227492">
            <w:pPr>
              <w:pStyle w:val="SectCTableText"/>
              <w:spacing w:before="240" w:after="0" w:line="240" w:lineRule="auto"/>
              <w:ind w:left="51" w:firstLine="0"/>
              <w:rPr>
                <w:color w:val="000000" w:themeColor="text1"/>
              </w:rPr>
            </w:pPr>
            <w:r w:rsidRPr="00A66B15">
              <w:rPr>
                <w:color w:val="000000" w:themeColor="text1"/>
              </w:rPr>
              <w:t xml:space="preserve">Identify the relevant </w:t>
            </w:r>
            <w:r w:rsidRPr="00A66B15">
              <w:rPr>
                <w:b/>
                <w:i/>
                <w:color w:val="000000" w:themeColor="text1"/>
              </w:rPr>
              <w:t>codes and standards</w:t>
            </w:r>
            <w:r w:rsidRPr="00A66B15">
              <w:rPr>
                <w:color w:val="000000" w:themeColor="text1"/>
              </w:rPr>
              <w:t xml:space="preserve"> for interior fixing</w:t>
            </w:r>
            <w:r w:rsidR="00011357">
              <w:rPr>
                <w:color w:val="000000" w:themeColor="text1"/>
              </w:rPr>
              <w:t>.</w:t>
            </w:r>
          </w:p>
        </w:tc>
      </w:tr>
      <w:tr w:rsidR="00227492" w:rsidRPr="00A66B15" w14:paraId="4F475420" w14:textId="77777777" w:rsidTr="00A66B15">
        <w:tc>
          <w:tcPr>
            <w:tcW w:w="490" w:type="dxa"/>
            <w:vMerge/>
          </w:tcPr>
          <w:p w14:paraId="354B17A9" w14:textId="77777777" w:rsidR="00227492" w:rsidRPr="00A66B15" w:rsidRDefault="00227492" w:rsidP="00227492">
            <w:pPr>
              <w:pStyle w:val="SectCTableText"/>
              <w:spacing w:before="240" w:after="0" w:line="240" w:lineRule="auto"/>
              <w:ind w:left="0" w:firstLine="0"/>
              <w:rPr>
                <w:color w:val="000000" w:themeColor="text1"/>
              </w:rPr>
            </w:pPr>
          </w:p>
        </w:tc>
        <w:tc>
          <w:tcPr>
            <w:tcW w:w="2595" w:type="dxa"/>
            <w:vMerge/>
          </w:tcPr>
          <w:p w14:paraId="1CD77C2C" w14:textId="77777777" w:rsidR="00227492" w:rsidRPr="00A66B15" w:rsidRDefault="00227492" w:rsidP="00227492">
            <w:pPr>
              <w:pStyle w:val="SectCTableText"/>
              <w:spacing w:before="240" w:after="0" w:line="240" w:lineRule="auto"/>
              <w:ind w:left="51" w:firstLine="0"/>
              <w:rPr>
                <w:color w:val="000000" w:themeColor="text1"/>
              </w:rPr>
            </w:pPr>
          </w:p>
        </w:tc>
        <w:tc>
          <w:tcPr>
            <w:tcW w:w="825" w:type="dxa"/>
          </w:tcPr>
          <w:p w14:paraId="11C36C4B" w14:textId="77777777" w:rsidR="00227492" w:rsidRPr="00A66B15" w:rsidRDefault="00227492" w:rsidP="00227492">
            <w:pPr>
              <w:pStyle w:val="SectCTableText"/>
              <w:spacing w:before="240" w:after="0" w:line="240" w:lineRule="auto"/>
              <w:ind w:left="51" w:firstLine="0"/>
              <w:rPr>
                <w:color w:val="000000" w:themeColor="text1"/>
              </w:rPr>
            </w:pPr>
            <w:r w:rsidRPr="00A66B15">
              <w:rPr>
                <w:color w:val="000000" w:themeColor="text1"/>
              </w:rPr>
              <w:t>1.4</w:t>
            </w:r>
          </w:p>
        </w:tc>
        <w:tc>
          <w:tcPr>
            <w:tcW w:w="5837" w:type="dxa"/>
          </w:tcPr>
          <w:p w14:paraId="111E3797" w14:textId="23690B26" w:rsidR="00227492" w:rsidRPr="00A66B15" w:rsidRDefault="00227492" w:rsidP="00227492">
            <w:pPr>
              <w:pStyle w:val="SectCTableText"/>
              <w:spacing w:before="240" w:after="0" w:line="240" w:lineRule="auto"/>
              <w:ind w:left="51" w:firstLine="0"/>
              <w:rPr>
                <w:color w:val="000000" w:themeColor="text1"/>
              </w:rPr>
            </w:pPr>
            <w:r w:rsidRPr="00A66B15">
              <w:rPr>
                <w:bCs/>
                <w:color w:val="000000" w:themeColor="text1"/>
              </w:rPr>
              <w:t>Identify and apply principles of sustainability</w:t>
            </w:r>
            <w:r w:rsidRPr="00A66B15">
              <w:rPr>
                <w:b/>
                <w:bCs/>
                <w:i/>
                <w:color w:val="000000" w:themeColor="text1"/>
              </w:rPr>
              <w:t xml:space="preserve"> </w:t>
            </w:r>
            <w:r w:rsidRPr="00A66B15">
              <w:rPr>
                <w:bCs/>
                <w:color w:val="000000" w:themeColor="text1"/>
              </w:rPr>
              <w:t xml:space="preserve">to </w:t>
            </w:r>
            <w:r w:rsidRPr="00A66B15">
              <w:rPr>
                <w:color w:val="000000" w:themeColor="text1"/>
              </w:rPr>
              <w:t>work preparation and construction applications</w:t>
            </w:r>
            <w:r w:rsidR="00011357">
              <w:rPr>
                <w:color w:val="000000" w:themeColor="text1"/>
              </w:rPr>
              <w:t>.</w:t>
            </w:r>
          </w:p>
        </w:tc>
      </w:tr>
      <w:tr w:rsidR="00227492" w:rsidRPr="00A66B15" w14:paraId="293FF69A" w14:textId="77777777" w:rsidTr="00A66B15">
        <w:tc>
          <w:tcPr>
            <w:tcW w:w="490" w:type="dxa"/>
            <w:vMerge/>
          </w:tcPr>
          <w:p w14:paraId="7E733945" w14:textId="77777777" w:rsidR="00227492" w:rsidRPr="00A66B15" w:rsidRDefault="00227492" w:rsidP="00227492">
            <w:pPr>
              <w:pStyle w:val="SectCTableText"/>
              <w:spacing w:before="240" w:after="0" w:line="240" w:lineRule="auto"/>
              <w:ind w:left="0" w:firstLine="0"/>
              <w:rPr>
                <w:color w:val="000000" w:themeColor="text1"/>
              </w:rPr>
            </w:pPr>
          </w:p>
        </w:tc>
        <w:tc>
          <w:tcPr>
            <w:tcW w:w="2595" w:type="dxa"/>
            <w:vMerge/>
          </w:tcPr>
          <w:p w14:paraId="2569109E" w14:textId="77777777" w:rsidR="00227492" w:rsidRPr="00A66B15" w:rsidRDefault="00227492" w:rsidP="00227492">
            <w:pPr>
              <w:pStyle w:val="SectCTableText"/>
              <w:spacing w:before="240" w:after="0" w:line="240" w:lineRule="auto"/>
              <w:ind w:left="51" w:firstLine="0"/>
              <w:rPr>
                <w:color w:val="000000" w:themeColor="text1"/>
              </w:rPr>
            </w:pPr>
          </w:p>
        </w:tc>
        <w:tc>
          <w:tcPr>
            <w:tcW w:w="825" w:type="dxa"/>
          </w:tcPr>
          <w:p w14:paraId="4AAF3D50" w14:textId="77777777" w:rsidR="00227492" w:rsidRPr="00A66B15" w:rsidRDefault="00227492" w:rsidP="00227492">
            <w:pPr>
              <w:pStyle w:val="SectCTableText"/>
              <w:spacing w:before="240" w:after="0" w:line="240" w:lineRule="auto"/>
              <w:ind w:left="51" w:firstLine="0"/>
              <w:rPr>
                <w:color w:val="000000" w:themeColor="text1"/>
              </w:rPr>
            </w:pPr>
            <w:r w:rsidRPr="00A66B15">
              <w:rPr>
                <w:color w:val="000000" w:themeColor="text1"/>
              </w:rPr>
              <w:t>1.5</w:t>
            </w:r>
          </w:p>
        </w:tc>
        <w:tc>
          <w:tcPr>
            <w:tcW w:w="5837" w:type="dxa"/>
          </w:tcPr>
          <w:p w14:paraId="3FCFFD94" w14:textId="05E0CD1D" w:rsidR="00227492" w:rsidRPr="00A66B15" w:rsidRDefault="00227492" w:rsidP="00227492">
            <w:pPr>
              <w:pStyle w:val="SectCTableText"/>
              <w:spacing w:before="240" w:after="0" w:line="240" w:lineRule="auto"/>
              <w:ind w:left="51" w:firstLine="0"/>
              <w:rPr>
                <w:color w:val="000000" w:themeColor="text1"/>
              </w:rPr>
            </w:pPr>
            <w:r w:rsidRPr="00A66B15">
              <w:rPr>
                <w:color w:val="000000" w:themeColor="text1"/>
              </w:rPr>
              <w:t>Identify and use appropriate terminology for interior fixing tasks</w:t>
            </w:r>
            <w:r w:rsidR="00011357">
              <w:rPr>
                <w:color w:val="000000" w:themeColor="text1"/>
              </w:rPr>
              <w:t>.</w:t>
            </w:r>
          </w:p>
        </w:tc>
      </w:tr>
      <w:tr w:rsidR="00227492" w:rsidRPr="00A66B15" w14:paraId="068E7105" w14:textId="77777777" w:rsidTr="00A66B15">
        <w:tc>
          <w:tcPr>
            <w:tcW w:w="490" w:type="dxa"/>
          </w:tcPr>
          <w:p w14:paraId="15E431A3" w14:textId="77777777" w:rsidR="00227492" w:rsidRPr="00A66B15" w:rsidRDefault="00227492" w:rsidP="00227492">
            <w:pPr>
              <w:pStyle w:val="SectCTableText"/>
              <w:spacing w:before="240" w:after="0" w:line="240" w:lineRule="auto"/>
              <w:ind w:left="0" w:firstLine="0"/>
              <w:rPr>
                <w:color w:val="000000" w:themeColor="text1"/>
              </w:rPr>
            </w:pPr>
            <w:r w:rsidRPr="00A66B15">
              <w:rPr>
                <w:color w:val="000000" w:themeColor="text1"/>
              </w:rPr>
              <w:t>2.</w:t>
            </w:r>
          </w:p>
        </w:tc>
        <w:tc>
          <w:tcPr>
            <w:tcW w:w="2595" w:type="dxa"/>
          </w:tcPr>
          <w:p w14:paraId="6E50FCD3" w14:textId="2A5B8360" w:rsidR="00227492" w:rsidRPr="00A66B15" w:rsidRDefault="00227492" w:rsidP="00227492">
            <w:pPr>
              <w:pStyle w:val="SectCTableText"/>
              <w:spacing w:before="240" w:after="0" w:line="240" w:lineRule="auto"/>
              <w:ind w:left="51" w:firstLine="0"/>
              <w:rPr>
                <w:color w:val="000000" w:themeColor="text1"/>
              </w:rPr>
            </w:pPr>
            <w:r w:rsidRPr="00A66B15">
              <w:rPr>
                <w:color w:val="000000" w:themeColor="text1"/>
              </w:rPr>
              <w:t>Prepare for interior fixing</w:t>
            </w:r>
          </w:p>
        </w:tc>
        <w:tc>
          <w:tcPr>
            <w:tcW w:w="825" w:type="dxa"/>
          </w:tcPr>
          <w:p w14:paraId="340016DA" w14:textId="77777777" w:rsidR="00227492" w:rsidRPr="00A66B15" w:rsidRDefault="00227492" w:rsidP="00227492">
            <w:pPr>
              <w:pStyle w:val="SectCTableText"/>
              <w:spacing w:before="240" w:after="0" w:line="240" w:lineRule="auto"/>
              <w:ind w:left="51" w:firstLine="0"/>
              <w:rPr>
                <w:color w:val="000000" w:themeColor="text1"/>
              </w:rPr>
            </w:pPr>
            <w:r w:rsidRPr="00A66B15">
              <w:rPr>
                <w:color w:val="000000" w:themeColor="text1"/>
              </w:rPr>
              <w:t>2.1</w:t>
            </w:r>
          </w:p>
        </w:tc>
        <w:tc>
          <w:tcPr>
            <w:tcW w:w="5837" w:type="dxa"/>
          </w:tcPr>
          <w:p w14:paraId="027967C4" w14:textId="73CAFD8A" w:rsidR="00227492" w:rsidRPr="00A66B15" w:rsidRDefault="00227492" w:rsidP="00227492">
            <w:pPr>
              <w:pStyle w:val="SectCTableText"/>
              <w:spacing w:before="240" w:after="0" w:line="240" w:lineRule="auto"/>
              <w:ind w:left="51" w:firstLine="0"/>
              <w:rPr>
                <w:color w:val="000000" w:themeColor="text1"/>
              </w:rPr>
            </w:pPr>
            <w:r w:rsidRPr="00A66B15">
              <w:rPr>
                <w:bCs/>
                <w:color w:val="000000" w:themeColor="text1"/>
              </w:rPr>
              <w:t xml:space="preserve">Select and use personal protective equipment (PPE) </w:t>
            </w:r>
            <w:r w:rsidRPr="00A66B15">
              <w:rPr>
                <w:color w:val="000000" w:themeColor="text1"/>
              </w:rPr>
              <w:t>for interior fixing</w:t>
            </w:r>
            <w:r w:rsidR="00011357">
              <w:rPr>
                <w:color w:val="000000" w:themeColor="text1"/>
              </w:rPr>
              <w:t>.</w:t>
            </w:r>
          </w:p>
        </w:tc>
      </w:tr>
      <w:tr w:rsidR="00227492" w:rsidRPr="00A66B15" w14:paraId="14375D54" w14:textId="77777777" w:rsidTr="00A66B15">
        <w:tc>
          <w:tcPr>
            <w:tcW w:w="490" w:type="dxa"/>
          </w:tcPr>
          <w:p w14:paraId="219283BE" w14:textId="77777777" w:rsidR="00227492" w:rsidRPr="00A66B15" w:rsidRDefault="00227492" w:rsidP="00227492">
            <w:pPr>
              <w:pStyle w:val="SectCTableText"/>
              <w:spacing w:before="240" w:after="0" w:line="240" w:lineRule="auto"/>
              <w:ind w:left="0" w:firstLine="0"/>
              <w:rPr>
                <w:color w:val="000000" w:themeColor="text1"/>
              </w:rPr>
            </w:pPr>
          </w:p>
        </w:tc>
        <w:tc>
          <w:tcPr>
            <w:tcW w:w="2595" w:type="dxa"/>
          </w:tcPr>
          <w:p w14:paraId="0CD4DFF7" w14:textId="77777777" w:rsidR="00227492" w:rsidRPr="00A66B15" w:rsidRDefault="00227492" w:rsidP="00227492">
            <w:pPr>
              <w:pStyle w:val="SectCTableText"/>
              <w:spacing w:before="240" w:after="0" w:line="240" w:lineRule="auto"/>
              <w:ind w:left="51" w:firstLine="0"/>
              <w:rPr>
                <w:color w:val="000000" w:themeColor="text1"/>
              </w:rPr>
            </w:pPr>
          </w:p>
        </w:tc>
        <w:tc>
          <w:tcPr>
            <w:tcW w:w="825" w:type="dxa"/>
          </w:tcPr>
          <w:p w14:paraId="5DA0CA0D" w14:textId="77777777" w:rsidR="00227492" w:rsidRPr="00A66B15" w:rsidRDefault="00227492" w:rsidP="00227492">
            <w:pPr>
              <w:pStyle w:val="SectCTableText"/>
              <w:spacing w:before="240" w:after="0" w:line="240" w:lineRule="auto"/>
              <w:ind w:left="51" w:firstLine="0"/>
              <w:rPr>
                <w:color w:val="000000" w:themeColor="text1"/>
              </w:rPr>
            </w:pPr>
            <w:r w:rsidRPr="00A66B15">
              <w:rPr>
                <w:color w:val="000000" w:themeColor="text1"/>
              </w:rPr>
              <w:t>2.2</w:t>
            </w:r>
          </w:p>
        </w:tc>
        <w:tc>
          <w:tcPr>
            <w:tcW w:w="5837" w:type="dxa"/>
          </w:tcPr>
          <w:p w14:paraId="7C744992" w14:textId="1C146165" w:rsidR="00227492" w:rsidRPr="00A66B15" w:rsidRDefault="00227492" w:rsidP="00227492">
            <w:pPr>
              <w:pStyle w:val="SectCTableText"/>
              <w:spacing w:before="240" w:after="0" w:line="240" w:lineRule="auto"/>
              <w:ind w:left="51" w:firstLine="0"/>
              <w:rPr>
                <w:bCs/>
                <w:color w:val="000000" w:themeColor="text1"/>
              </w:rPr>
            </w:pPr>
            <w:r w:rsidRPr="00A66B15">
              <w:rPr>
                <w:color w:val="000000" w:themeColor="text1"/>
              </w:rPr>
              <w:t xml:space="preserve">Identify and obtain the required quantities of </w:t>
            </w:r>
            <w:r w:rsidRPr="00A66B15">
              <w:rPr>
                <w:b/>
                <w:bCs/>
                <w:i/>
                <w:color w:val="000000" w:themeColor="text1"/>
              </w:rPr>
              <w:t xml:space="preserve">materials </w:t>
            </w:r>
            <w:r w:rsidRPr="00A66B15">
              <w:rPr>
                <w:color w:val="000000" w:themeColor="text1"/>
              </w:rPr>
              <w:t>for interior fixing</w:t>
            </w:r>
            <w:r w:rsidR="00011357">
              <w:rPr>
                <w:color w:val="000000" w:themeColor="text1"/>
              </w:rPr>
              <w:t>.</w:t>
            </w:r>
          </w:p>
        </w:tc>
      </w:tr>
      <w:tr w:rsidR="00227492" w:rsidRPr="00A66B15" w14:paraId="58560A89" w14:textId="77777777" w:rsidTr="00A66B15">
        <w:tc>
          <w:tcPr>
            <w:tcW w:w="490" w:type="dxa"/>
          </w:tcPr>
          <w:p w14:paraId="2B041996" w14:textId="77777777" w:rsidR="00227492" w:rsidRPr="00A66B15" w:rsidRDefault="00227492" w:rsidP="00227492">
            <w:pPr>
              <w:pStyle w:val="SectCTableText"/>
              <w:spacing w:before="240" w:after="0" w:line="240" w:lineRule="auto"/>
              <w:ind w:left="0" w:firstLine="0"/>
              <w:rPr>
                <w:color w:val="000000" w:themeColor="text1"/>
              </w:rPr>
            </w:pPr>
          </w:p>
        </w:tc>
        <w:tc>
          <w:tcPr>
            <w:tcW w:w="2595" w:type="dxa"/>
          </w:tcPr>
          <w:p w14:paraId="57566090" w14:textId="77777777" w:rsidR="00227492" w:rsidRPr="00A66B15" w:rsidRDefault="00227492" w:rsidP="00227492">
            <w:pPr>
              <w:pStyle w:val="SectCTableText"/>
              <w:spacing w:before="240" w:after="0" w:line="240" w:lineRule="auto"/>
              <w:ind w:left="51" w:firstLine="0"/>
              <w:rPr>
                <w:color w:val="000000" w:themeColor="text1"/>
              </w:rPr>
            </w:pPr>
          </w:p>
        </w:tc>
        <w:tc>
          <w:tcPr>
            <w:tcW w:w="825" w:type="dxa"/>
          </w:tcPr>
          <w:p w14:paraId="27C362AF" w14:textId="77777777" w:rsidR="00227492" w:rsidRPr="00A66B15" w:rsidRDefault="00227492" w:rsidP="00227492">
            <w:pPr>
              <w:pStyle w:val="SectCTableText"/>
              <w:spacing w:before="240" w:after="0" w:line="240" w:lineRule="auto"/>
              <w:ind w:left="51" w:firstLine="0"/>
              <w:rPr>
                <w:color w:val="000000" w:themeColor="text1"/>
              </w:rPr>
            </w:pPr>
            <w:r w:rsidRPr="00A66B15">
              <w:rPr>
                <w:color w:val="000000" w:themeColor="text1"/>
              </w:rPr>
              <w:t>2.3</w:t>
            </w:r>
          </w:p>
        </w:tc>
        <w:tc>
          <w:tcPr>
            <w:tcW w:w="5837" w:type="dxa"/>
          </w:tcPr>
          <w:p w14:paraId="0DAD9C68" w14:textId="6DD208C8" w:rsidR="00227492" w:rsidRPr="00A66B15" w:rsidRDefault="00227492" w:rsidP="00227492">
            <w:pPr>
              <w:pStyle w:val="SectCTableText"/>
              <w:spacing w:before="240" w:after="0" w:line="240" w:lineRule="auto"/>
              <w:ind w:left="51" w:firstLine="0"/>
              <w:rPr>
                <w:color w:val="000000" w:themeColor="text1"/>
              </w:rPr>
            </w:pPr>
            <w:r w:rsidRPr="00A66B15">
              <w:rPr>
                <w:color w:val="000000" w:themeColor="text1"/>
              </w:rPr>
              <w:t xml:space="preserve">Select and prepare the appropriate </w:t>
            </w:r>
            <w:r w:rsidRPr="00A66B15">
              <w:rPr>
                <w:b/>
                <w:bCs/>
                <w:i/>
                <w:color w:val="000000" w:themeColor="text1"/>
              </w:rPr>
              <w:t xml:space="preserve">tools and equipment </w:t>
            </w:r>
            <w:r w:rsidRPr="00A66B15">
              <w:rPr>
                <w:color w:val="000000" w:themeColor="text1"/>
              </w:rPr>
              <w:t>for interior fixing according to work instructions and safety requirements</w:t>
            </w:r>
            <w:r w:rsidR="00011357">
              <w:rPr>
                <w:color w:val="000000" w:themeColor="text1"/>
              </w:rPr>
              <w:t>.</w:t>
            </w:r>
          </w:p>
        </w:tc>
      </w:tr>
    </w:tbl>
    <w:p w14:paraId="77DF11EB" w14:textId="77777777" w:rsidR="00227492" w:rsidRPr="00A66B15" w:rsidRDefault="00227492" w:rsidP="00227492">
      <w:pPr>
        <w:rPr>
          <w:iCs/>
        </w:rPr>
      </w:pPr>
      <w:r w:rsidRPr="00A66B15">
        <w:rPr>
          <w:iCs/>
        </w:rPr>
        <w:br w:type="page"/>
      </w:r>
    </w:p>
    <w:tbl>
      <w:tblPr>
        <w:tblW w:w="9747" w:type="dxa"/>
        <w:tblLayout w:type="fixed"/>
        <w:tblLook w:val="0000" w:firstRow="0" w:lastRow="0" w:firstColumn="0" w:lastColumn="0" w:noHBand="0" w:noVBand="0"/>
      </w:tblPr>
      <w:tblGrid>
        <w:gridCol w:w="490"/>
        <w:gridCol w:w="2595"/>
        <w:gridCol w:w="825"/>
        <w:gridCol w:w="5837"/>
      </w:tblGrid>
      <w:tr w:rsidR="00227492" w:rsidRPr="00A66B15" w14:paraId="27E0E43F" w14:textId="77777777" w:rsidTr="0065506A">
        <w:tc>
          <w:tcPr>
            <w:tcW w:w="3085" w:type="dxa"/>
            <w:gridSpan w:val="2"/>
          </w:tcPr>
          <w:p w14:paraId="43BF50A5" w14:textId="77777777" w:rsidR="00227492" w:rsidRPr="00A66B15" w:rsidRDefault="00227492" w:rsidP="00A66B15">
            <w:pPr>
              <w:pStyle w:val="SectCHead1"/>
              <w:spacing w:before="0" w:after="0" w:line="240" w:lineRule="auto"/>
              <w:rPr>
                <w:color w:val="000000" w:themeColor="text1"/>
              </w:rPr>
            </w:pPr>
            <w:r w:rsidRPr="00A66B15">
              <w:rPr>
                <w:color w:val="000000" w:themeColor="text1"/>
              </w:rPr>
              <w:lastRenderedPageBreak/>
              <w:t>ELEMENT</w:t>
            </w:r>
          </w:p>
        </w:tc>
        <w:tc>
          <w:tcPr>
            <w:tcW w:w="6662" w:type="dxa"/>
            <w:gridSpan w:val="2"/>
          </w:tcPr>
          <w:p w14:paraId="1D858F8D" w14:textId="77777777" w:rsidR="00227492" w:rsidRPr="00A66B15" w:rsidRDefault="00227492" w:rsidP="00A66B15">
            <w:pPr>
              <w:pStyle w:val="SectCHead1"/>
              <w:spacing w:before="0" w:after="0" w:line="240" w:lineRule="auto"/>
              <w:ind w:left="66"/>
              <w:rPr>
                <w:color w:val="000000" w:themeColor="text1"/>
              </w:rPr>
            </w:pPr>
            <w:r w:rsidRPr="00A66B15">
              <w:rPr>
                <w:color w:val="000000" w:themeColor="text1"/>
              </w:rPr>
              <w:t>PERFORMANCE CRITERIA</w:t>
            </w:r>
          </w:p>
        </w:tc>
      </w:tr>
      <w:tr w:rsidR="00227492" w:rsidRPr="00A66B15" w14:paraId="2684B0DB" w14:textId="77777777" w:rsidTr="0065506A">
        <w:tc>
          <w:tcPr>
            <w:tcW w:w="490" w:type="dxa"/>
          </w:tcPr>
          <w:p w14:paraId="79A11E6C" w14:textId="77777777" w:rsidR="00227492" w:rsidRPr="00A66B15" w:rsidRDefault="00227492" w:rsidP="0065506A">
            <w:pPr>
              <w:pStyle w:val="SectCTableText"/>
              <w:spacing w:before="240" w:after="0" w:line="240" w:lineRule="auto"/>
              <w:ind w:left="37" w:firstLine="0"/>
              <w:rPr>
                <w:color w:val="000000" w:themeColor="text1"/>
              </w:rPr>
            </w:pPr>
            <w:r w:rsidRPr="00A66B15">
              <w:rPr>
                <w:color w:val="000000" w:themeColor="text1"/>
              </w:rPr>
              <w:t>3.</w:t>
            </w:r>
          </w:p>
        </w:tc>
        <w:tc>
          <w:tcPr>
            <w:tcW w:w="2595" w:type="dxa"/>
          </w:tcPr>
          <w:p w14:paraId="351917C3" w14:textId="0949F540"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Install hinged door unit</w:t>
            </w:r>
          </w:p>
        </w:tc>
        <w:tc>
          <w:tcPr>
            <w:tcW w:w="825" w:type="dxa"/>
          </w:tcPr>
          <w:p w14:paraId="1EB15781" w14:textId="77777777"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3.1</w:t>
            </w:r>
          </w:p>
        </w:tc>
        <w:tc>
          <w:tcPr>
            <w:tcW w:w="5837" w:type="dxa"/>
          </w:tcPr>
          <w:p w14:paraId="1476A42B" w14:textId="4B028D5A"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Mark jamb and cut to length allowing for door height, clearances, floor covering and floor level</w:t>
            </w:r>
            <w:r w:rsidR="00011357">
              <w:rPr>
                <w:color w:val="000000" w:themeColor="text1"/>
              </w:rPr>
              <w:t>.</w:t>
            </w:r>
          </w:p>
        </w:tc>
      </w:tr>
      <w:tr w:rsidR="00227492" w:rsidRPr="00A66B15" w14:paraId="0A36ED72" w14:textId="77777777" w:rsidTr="0065506A">
        <w:tc>
          <w:tcPr>
            <w:tcW w:w="490" w:type="dxa"/>
          </w:tcPr>
          <w:p w14:paraId="4B8193FB" w14:textId="77777777" w:rsidR="00227492" w:rsidRPr="00A66B15" w:rsidRDefault="00227492" w:rsidP="0065506A">
            <w:pPr>
              <w:pStyle w:val="SectCTableText"/>
              <w:spacing w:before="240" w:after="0" w:line="240" w:lineRule="auto"/>
              <w:ind w:left="0" w:firstLine="0"/>
              <w:rPr>
                <w:color w:val="000000" w:themeColor="text1"/>
              </w:rPr>
            </w:pPr>
          </w:p>
        </w:tc>
        <w:tc>
          <w:tcPr>
            <w:tcW w:w="2595" w:type="dxa"/>
          </w:tcPr>
          <w:p w14:paraId="4516D688" w14:textId="77777777" w:rsidR="00227492" w:rsidRPr="00A66B15" w:rsidRDefault="00227492" w:rsidP="0065506A">
            <w:pPr>
              <w:pStyle w:val="SectCTableText"/>
              <w:spacing w:before="240" w:after="0" w:line="240" w:lineRule="auto"/>
              <w:ind w:left="51" w:firstLine="0"/>
              <w:rPr>
                <w:color w:val="000000" w:themeColor="text1"/>
              </w:rPr>
            </w:pPr>
          </w:p>
        </w:tc>
        <w:tc>
          <w:tcPr>
            <w:tcW w:w="825" w:type="dxa"/>
          </w:tcPr>
          <w:p w14:paraId="1830EAC9" w14:textId="77777777"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3.2</w:t>
            </w:r>
          </w:p>
        </w:tc>
        <w:tc>
          <w:tcPr>
            <w:tcW w:w="5837" w:type="dxa"/>
          </w:tcPr>
          <w:p w14:paraId="27ABF085" w14:textId="7C6D0F5F"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Fit hinges to door and jamb stile allowing for the specified clearance at head</w:t>
            </w:r>
            <w:r w:rsidR="00011357">
              <w:rPr>
                <w:color w:val="000000" w:themeColor="text1"/>
              </w:rPr>
              <w:t>.</w:t>
            </w:r>
          </w:p>
        </w:tc>
      </w:tr>
      <w:tr w:rsidR="00227492" w:rsidRPr="00A66B15" w14:paraId="6F1A8632" w14:textId="77777777" w:rsidTr="0065506A">
        <w:tc>
          <w:tcPr>
            <w:tcW w:w="490" w:type="dxa"/>
          </w:tcPr>
          <w:p w14:paraId="783FDAB2" w14:textId="77777777" w:rsidR="00227492" w:rsidRPr="00A66B15" w:rsidRDefault="00227492" w:rsidP="0065506A">
            <w:pPr>
              <w:pStyle w:val="SectCTableText"/>
              <w:spacing w:before="240" w:after="0" w:line="240" w:lineRule="auto"/>
              <w:ind w:left="0" w:firstLine="0"/>
              <w:rPr>
                <w:color w:val="000000" w:themeColor="text1"/>
              </w:rPr>
            </w:pPr>
          </w:p>
        </w:tc>
        <w:tc>
          <w:tcPr>
            <w:tcW w:w="2595" w:type="dxa"/>
          </w:tcPr>
          <w:p w14:paraId="44B5C5EA" w14:textId="77777777" w:rsidR="00227492" w:rsidRPr="00A66B15" w:rsidRDefault="00227492" w:rsidP="0065506A">
            <w:pPr>
              <w:pStyle w:val="SectCTableText"/>
              <w:spacing w:before="240" w:after="0" w:line="240" w:lineRule="auto"/>
              <w:ind w:left="51" w:firstLine="0"/>
              <w:rPr>
                <w:color w:val="000000" w:themeColor="text1"/>
              </w:rPr>
            </w:pPr>
          </w:p>
        </w:tc>
        <w:tc>
          <w:tcPr>
            <w:tcW w:w="825" w:type="dxa"/>
          </w:tcPr>
          <w:p w14:paraId="0C76878A" w14:textId="77777777"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3.3</w:t>
            </w:r>
          </w:p>
        </w:tc>
        <w:tc>
          <w:tcPr>
            <w:tcW w:w="5837" w:type="dxa"/>
          </w:tcPr>
          <w:p w14:paraId="3A3A7154" w14:textId="076BB48A"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Assemble door jamb and fix to specifications with jamb and head edges flush</w:t>
            </w:r>
            <w:r w:rsidR="00011357">
              <w:rPr>
                <w:color w:val="000000" w:themeColor="text1"/>
              </w:rPr>
              <w:t>.</w:t>
            </w:r>
          </w:p>
        </w:tc>
      </w:tr>
      <w:tr w:rsidR="00227492" w:rsidRPr="00A66B15" w14:paraId="5A44806D" w14:textId="77777777" w:rsidTr="0065506A">
        <w:tc>
          <w:tcPr>
            <w:tcW w:w="490" w:type="dxa"/>
          </w:tcPr>
          <w:p w14:paraId="33ADD26A" w14:textId="77777777" w:rsidR="00227492" w:rsidRPr="00A66B15" w:rsidRDefault="00227492" w:rsidP="0065506A">
            <w:pPr>
              <w:pStyle w:val="SectCTableText"/>
              <w:spacing w:before="240" w:after="0" w:line="240" w:lineRule="auto"/>
              <w:ind w:left="0" w:firstLine="0"/>
              <w:rPr>
                <w:color w:val="000000" w:themeColor="text1"/>
              </w:rPr>
            </w:pPr>
          </w:p>
        </w:tc>
        <w:tc>
          <w:tcPr>
            <w:tcW w:w="2595" w:type="dxa"/>
          </w:tcPr>
          <w:p w14:paraId="2E6DED9F" w14:textId="77777777" w:rsidR="00227492" w:rsidRPr="00A66B15" w:rsidRDefault="00227492" w:rsidP="0065506A">
            <w:pPr>
              <w:pStyle w:val="SectCTableText"/>
              <w:spacing w:before="240" w:after="0" w:line="240" w:lineRule="auto"/>
              <w:ind w:left="51" w:firstLine="0"/>
              <w:rPr>
                <w:color w:val="000000" w:themeColor="text1"/>
              </w:rPr>
            </w:pPr>
          </w:p>
        </w:tc>
        <w:tc>
          <w:tcPr>
            <w:tcW w:w="825" w:type="dxa"/>
          </w:tcPr>
          <w:p w14:paraId="4A41C0AE" w14:textId="55C3005E"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3.4</w:t>
            </w:r>
          </w:p>
        </w:tc>
        <w:tc>
          <w:tcPr>
            <w:tcW w:w="5837" w:type="dxa"/>
          </w:tcPr>
          <w:p w14:paraId="5789BDD5" w14:textId="56BD3F95"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Fix jamb hinge stile into position, packed, plumb and flush with wall lining</w:t>
            </w:r>
            <w:r w:rsidR="00011357">
              <w:rPr>
                <w:color w:val="000000" w:themeColor="text1"/>
              </w:rPr>
              <w:t>.</w:t>
            </w:r>
          </w:p>
        </w:tc>
      </w:tr>
      <w:tr w:rsidR="00227492" w:rsidRPr="00A66B15" w14:paraId="1F15E267" w14:textId="77777777" w:rsidTr="0065506A">
        <w:tc>
          <w:tcPr>
            <w:tcW w:w="490" w:type="dxa"/>
          </w:tcPr>
          <w:p w14:paraId="5251EB07" w14:textId="77777777" w:rsidR="00227492" w:rsidRPr="00A66B15" w:rsidRDefault="00227492" w:rsidP="0065506A">
            <w:pPr>
              <w:pStyle w:val="SectCTableText"/>
              <w:spacing w:before="240" w:after="0" w:line="240" w:lineRule="auto"/>
              <w:ind w:left="0" w:firstLine="0"/>
              <w:rPr>
                <w:color w:val="000000" w:themeColor="text1"/>
              </w:rPr>
            </w:pPr>
          </w:p>
        </w:tc>
        <w:tc>
          <w:tcPr>
            <w:tcW w:w="2595" w:type="dxa"/>
          </w:tcPr>
          <w:p w14:paraId="2BB23F0D" w14:textId="77777777" w:rsidR="00227492" w:rsidRPr="00A66B15" w:rsidRDefault="00227492" w:rsidP="0065506A">
            <w:pPr>
              <w:pStyle w:val="SectCTableText"/>
              <w:spacing w:before="240" w:after="0" w:line="240" w:lineRule="auto"/>
              <w:ind w:left="51" w:firstLine="0"/>
              <w:rPr>
                <w:color w:val="000000" w:themeColor="text1"/>
              </w:rPr>
            </w:pPr>
          </w:p>
        </w:tc>
        <w:tc>
          <w:tcPr>
            <w:tcW w:w="825" w:type="dxa"/>
          </w:tcPr>
          <w:p w14:paraId="7029AD3C" w14:textId="2760053D"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3.5</w:t>
            </w:r>
          </w:p>
        </w:tc>
        <w:tc>
          <w:tcPr>
            <w:tcW w:w="5837" w:type="dxa"/>
          </w:tcPr>
          <w:p w14:paraId="09E7DCFF" w14:textId="20E0C3FA"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Hang door and fix striker jamb into position, plumb, flush with wall lining, inwind and jambs parallel</w:t>
            </w:r>
            <w:r w:rsidR="00011357">
              <w:rPr>
                <w:color w:val="000000" w:themeColor="text1"/>
              </w:rPr>
              <w:t>.</w:t>
            </w:r>
          </w:p>
        </w:tc>
      </w:tr>
      <w:tr w:rsidR="00227492" w:rsidRPr="00A66B15" w14:paraId="06A44C7C" w14:textId="77777777" w:rsidTr="0065506A">
        <w:tc>
          <w:tcPr>
            <w:tcW w:w="490" w:type="dxa"/>
          </w:tcPr>
          <w:p w14:paraId="2FA7266B" w14:textId="77777777" w:rsidR="00227492" w:rsidRPr="00A66B15" w:rsidRDefault="00227492" w:rsidP="0065506A">
            <w:pPr>
              <w:pStyle w:val="SectCTableText"/>
              <w:spacing w:before="240" w:after="0" w:line="240" w:lineRule="auto"/>
              <w:ind w:left="0" w:firstLine="0"/>
              <w:rPr>
                <w:color w:val="000000" w:themeColor="text1"/>
              </w:rPr>
            </w:pPr>
          </w:p>
        </w:tc>
        <w:tc>
          <w:tcPr>
            <w:tcW w:w="2595" w:type="dxa"/>
          </w:tcPr>
          <w:p w14:paraId="3A79A3E6" w14:textId="77777777" w:rsidR="00227492" w:rsidRPr="00A66B15" w:rsidRDefault="00227492" w:rsidP="0065506A">
            <w:pPr>
              <w:pStyle w:val="SectCTableText"/>
              <w:spacing w:before="240" w:after="0" w:line="240" w:lineRule="auto"/>
              <w:ind w:left="51" w:firstLine="0"/>
              <w:rPr>
                <w:color w:val="000000" w:themeColor="text1"/>
              </w:rPr>
            </w:pPr>
          </w:p>
        </w:tc>
        <w:tc>
          <w:tcPr>
            <w:tcW w:w="825" w:type="dxa"/>
          </w:tcPr>
          <w:p w14:paraId="67917DE7" w14:textId="5ED10170"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3.6</w:t>
            </w:r>
          </w:p>
        </w:tc>
        <w:tc>
          <w:tcPr>
            <w:tcW w:w="5837" w:type="dxa"/>
          </w:tcPr>
          <w:p w14:paraId="5397EE78" w14:textId="765A5A8B"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Fit passage set and stop to manufacturers’ specifications</w:t>
            </w:r>
            <w:r w:rsidR="00011357">
              <w:rPr>
                <w:color w:val="000000" w:themeColor="text1"/>
              </w:rPr>
              <w:t>.</w:t>
            </w:r>
          </w:p>
        </w:tc>
      </w:tr>
      <w:tr w:rsidR="00227492" w:rsidRPr="00A66B15" w14:paraId="4ED9F59B" w14:textId="77777777" w:rsidTr="0065506A">
        <w:tc>
          <w:tcPr>
            <w:tcW w:w="490" w:type="dxa"/>
          </w:tcPr>
          <w:p w14:paraId="35BBB223" w14:textId="77777777" w:rsidR="00227492" w:rsidRPr="00A66B15" w:rsidRDefault="00227492" w:rsidP="0065506A">
            <w:pPr>
              <w:pStyle w:val="SectCTableText"/>
              <w:spacing w:before="240" w:after="0" w:line="240" w:lineRule="auto"/>
              <w:ind w:left="0" w:firstLine="0"/>
              <w:rPr>
                <w:color w:val="000000" w:themeColor="text1"/>
              </w:rPr>
            </w:pPr>
          </w:p>
        </w:tc>
        <w:tc>
          <w:tcPr>
            <w:tcW w:w="2595" w:type="dxa"/>
          </w:tcPr>
          <w:p w14:paraId="7CADA9F9" w14:textId="77777777" w:rsidR="00227492" w:rsidRPr="00A66B15" w:rsidRDefault="00227492" w:rsidP="0065506A">
            <w:pPr>
              <w:pStyle w:val="SectCTableText"/>
              <w:spacing w:before="240" w:after="0" w:line="240" w:lineRule="auto"/>
              <w:ind w:left="51" w:firstLine="0"/>
              <w:rPr>
                <w:color w:val="000000" w:themeColor="text1"/>
              </w:rPr>
            </w:pPr>
          </w:p>
        </w:tc>
        <w:tc>
          <w:tcPr>
            <w:tcW w:w="825" w:type="dxa"/>
          </w:tcPr>
          <w:p w14:paraId="2D5EBDAE" w14:textId="264BDA4B"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3.7</w:t>
            </w:r>
          </w:p>
        </w:tc>
        <w:tc>
          <w:tcPr>
            <w:tcW w:w="5837" w:type="dxa"/>
          </w:tcPr>
          <w:p w14:paraId="269F7861" w14:textId="2098C405"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Mark, cut, fit and fix architraves to specifications with mitres closed and specified quirk uniform around door jamb</w:t>
            </w:r>
            <w:r w:rsidR="00011357">
              <w:rPr>
                <w:color w:val="000000" w:themeColor="text1"/>
              </w:rPr>
              <w:t>.</w:t>
            </w:r>
          </w:p>
        </w:tc>
      </w:tr>
      <w:tr w:rsidR="00227492" w:rsidRPr="00A66B15" w14:paraId="5AEDAD36" w14:textId="77777777" w:rsidTr="0065506A">
        <w:tc>
          <w:tcPr>
            <w:tcW w:w="490" w:type="dxa"/>
          </w:tcPr>
          <w:p w14:paraId="679B0E78" w14:textId="77777777" w:rsidR="00227492" w:rsidRPr="00A66B15" w:rsidRDefault="00227492" w:rsidP="0065506A">
            <w:pPr>
              <w:pStyle w:val="SectCTableText"/>
              <w:spacing w:before="240" w:after="0" w:line="240" w:lineRule="auto"/>
              <w:ind w:left="0" w:firstLine="0"/>
              <w:rPr>
                <w:color w:val="000000" w:themeColor="text1"/>
              </w:rPr>
            </w:pPr>
            <w:r w:rsidRPr="00A66B15">
              <w:rPr>
                <w:color w:val="000000" w:themeColor="text1"/>
              </w:rPr>
              <w:t>4.</w:t>
            </w:r>
          </w:p>
        </w:tc>
        <w:tc>
          <w:tcPr>
            <w:tcW w:w="2595" w:type="dxa"/>
            <w:vMerge w:val="restart"/>
          </w:tcPr>
          <w:p w14:paraId="4286F76C" w14:textId="79D04902"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Install window architraves and furniture</w:t>
            </w:r>
          </w:p>
        </w:tc>
        <w:tc>
          <w:tcPr>
            <w:tcW w:w="825" w:type="dxa"/>
          </w:tcPr>
          <w:p w14:paraId="4ECEBE4E" w14:textId="77777777"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4.1</w:t>
            </w:r>
          </w:p>
        </w:tc>
        <w:tc>
          <w:tcPr>
            <w:tcW w:w="5837" w:type="dxa"/>
          </w:tcPr>
          <w:p w14:paraId="6C678888" w14:textId="36CD8836"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Check that window frame can accommodate architraves</w:t>
            </w:r>
            <w:r w:rsidR="00011357">
              <w:rPr>
                <w:color w:val="000000" w:themeColor="text1"/>
              </w:rPr>
              <w:t>.</w:t>
            </w:r>
            <w:r w:rsidRPr="00A66B15">
              <w:rPr>
                <w:color w:val="000000" w:themeColor="text1"/>
              </w:rPr>
              <w:t xml:space="preserve"> </w:t>
            </w:r>
          </w:p>
        </w:tc>
      </w:tr>
      <w:tr w:rsidR="00227492" w:rsidRPr="00A66B15" w14:paraId="7CC0D09C" w14:textId="77777777" w:rsidTr="0065506A">
        <w:tc>
          <w:tcPr>
            <w:tcW w:w="490" w:type="dxa"/>
          </w:tcPr>
          <w:p w14:paraId="6B1AC85B" w14:textId="77777777" w:rsidR="00227492" w:rsidRPr="00A66B15" w:rsidRDefault="00227492" w:rsidP="0065506A">
            <w:pPr>
              <w:pStyle w:val="SectCTableText"/>
              <w:spacing w:before="240" w:after="0" w:line="240" w:lineRule="auto"/>
              <w:ind w:left="0" w:firstLine="0"/>
              <w:rPr>
                <w:color w:val="000000" w:themeColor="text1"/>
              </w:rPr>
            </w:pPr>
          </w:p>
        </w:tc>
        <w:tc>
          <w:tcPr>
            <w:tcW w:w="2595" w:type="dxa"/>
            <w:vMerge/>
          </w:tcPr>
          <w:p w14:paraId="7D853FCB" w14:textId="77777777" w:rsidR="00227492" w:rsidRPr="00A66B15" w:rsidRDefault="00227492" w:rsidP="0065506A">
            <w:pPr>
              <w:pStyle w:val="SectCTableText"/>
              <w:spacing w:before="240" w:after="0" w:line="240" w:lineRule="auto"/>
              <w:ind w:left="51" w:firstLine="0"/>
            </w:pPr>
          </w:p>
        </w:tc>
        <w:tc>
          <w:tcPr>
            <w:tcW w:w="825" w:type="dxa"/>
          </w:tcPr>
          <w:p w14:paraId="7BED4EF2" w14:textId="77777777"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4.2</w:t>
            </w:r>
          </w:p>
        </w:tc>
        <w:tc>
          <w:tcPr>
            <w:tcW w:w="5837" w:type="dxa"/>
          </w:tcPr>
          <w:p w14:paraId="59FA9206" w14:textId="04B262C8"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Fit window furniture to manufacturers’ specifications</w:t>
            </w:r>
            <w:r w:rsidR="00011357">
              <w:rPr>
                <w:color w:val="000000" w:themeColor="text1"/>
              </w:rPr>
              <w:t>.</w:t>
            </w:r>
          </w:p>
        </w:tc>
      </w:tr>
      <w:tr w:rsidR="00227492" w:rsidRPr="00A66B15" w14:paraId="6E5847CE" w14:textId="77777777" w:rsidTr="0065506A">
        <w:tc>
          <w:tcPr>
            <w:tcW w:w="490" w:type="dxa"/>
          </w:tcPr>
          <w:p w14:paraId="0C0FE81C" w14:textId="77777777" w:rsidR="00227492" w:rsidRPr="00A66B15" w:rsidRDefault="00227492" w:rsidP="0065506A">
            <w:pPr>
              <w:pStyle w:val="SectCTableText"/>
              <w:spacing w:before="240" w:after="0" w:line="240" w:lineRule="auto"/>
              <w:ind w:left="0" w:firstLine="0"/>
              <w:rPr>
                <w:color w:val="000000" w:themeColor="text1"/>
              </w:rPr>
            </w:pPr>
          </w:p>
        </w:tc>
        <w:tc>
          <w:tcPr>
            <w:tcW w:w="2595" w:type="dxa"/>
            <w:vMerge/>
          </w:tcPr>
          <w:p w14:paraId="59484254" w14:textId="77777777" w:rsidR="00227492" w:rsidRPr="00A66B15" w:rsidRDefault="00227492" w:rsidP="0065506A">
            <w:pPr>
              <w:pStyle w:val="SectCTableText"/>
              <w:spacing w:before="240" w:after="0" w:line="240" w:lineRule="auto"/>
              <w:ind w:left="51" w:firstLine="0"/>
            </w:pPr>
          </w:p>
        </w:tc>
        <w:tc>
          <w:tcPr>
            <w:tcW w:w="825" w:type="dxa"/>
          </w:tcPr>
          <w:p w14:paraId="44256748" w14:textId="77777777"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4.3</w:t>
            </w:r>
          </w:p>
        </w:tc>
        <w:tc>
          <w:tcPr>
            <w:tcW w:w="5837" w:type="dxa"/>
          </w:tcPr>
          <w:p w14:paraId="69F81C08" w14:textId="38EBF6CF"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Mark, cut, fit and fix architraves to specifications, with mitres closed and specified quirk uniform around window jamb</w:t>
            </w:r>
            <w:r w:rsidR="00011357">
              <w:rPr>
                <w:color w:val="000000" w:themeColor="text1"/>
              </w:rPr>
              <w:t>.</w:t>
            </w:r>
          </w:p>
        </w:tc>
      </w:tr>
      <w:tr w:rsidR="00227492" w:rsidRPr="00A66B15" w14:paraId="535279FD" w14:textId="77777777" w:rsidTr="0065506A">
        <w:tc>
          <w:tcPr>
            <w:tcW w:w="490" w:type="dxa"/>
          </w:tcPr>
          <w:p w14:paraId="79B2794F" w14:textId="77777777" w:rsidR="00227492" w:rsidRPr="00A66B15" w:rsidRDefault="00227492" w:rsidP="0065506A">
            <w:pPr>
              <w:pStyle w:val="SectCTableText"/>
              <w:spacing w:before="240" w:after="0" w:line="240" w:lineRule="auto"/>
              <w:ind w:left="0" w:firstLine="0"/>
              <w:rPr>
                <w:color w:val="000000" w:themeColor="text1"/>
              </w:rPr>
            </w:pPr>
            <w:r w:rsidRPr="00A66B15">
              <w:rPr>
                <w:color w:val="000000" w:themeColor="text1"/>
              </w:rPr>
              <w:t>5.</w:t>
            </w:r>
          </w:p>
        </w:tc>
        <w:tc>
          <w:tcPr>
            <w:tcW w:w="2595" w:type="dxa"/>
          </w:tcPr>
          <w:p w14:paraId="4EE4CE86" w14:textId="46F3DE32" w:rsidR="00227492" w:rsidRPr="00A66B15" w:rsidRDefault="00227492" w:rsidP="0065506A">
            <w:pPr>
              <w:pStyle w:val="SectCTableText"/>
              <w:spacing w:before="240" w:after="0" w:line="240" w:lineRule="auto"/>
              <w:ind w:left="51" w:firstLine="0"/>
            </w:pPr>
            <w:r w:rsidRPr="00A66B15">
              <w:rPr>
                <w:color w:val="000000" w:themeColor="text1"/>
              </w:rPr>
              <w:t>Install lining boards and mouldings</w:t>
            </w:r>
          </w:p>
        </w:tc>
        <w:tc>
          <w:tcPr>
            <w:tcW w:w="825" w:type="dxa"/>
          </w:tcPr>
          <w:p w14:paraId="3AD3CA37" w14:textId="77777777"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5.1</w:t>
            </w:r>
          </w:p>
        </w:tc>
        <w:tc>
          <w:tcPr>
            <w:tcW w:w="5837" w:type="dxa"/>
          </w:tcPr>
          <w:p w14:paraId="6A016A28" w14:textId="754AFAA0"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Mark, cut to length and/or shape, fit and position lining material to specifications</w:t>
            </w:r>
            <w:r w:rsidR="00011357">
              <w:rPr>
                <w:color w:val="000000" w:themeColor="text1"/>
              </w:rPr>
              <w:t>.</w:t>
            </w:r>
          </w:p>
        </w:tc>
      </w:tr>
      <w:tr w:rsidR="00227492" w:rsidRPr="00A66B15" w14:paraId="5F1BAD78" w14:textId="77777777" w:rsidTr="0065506A">
        <w:tc>
          <w:tcPr>
            <w:tcW w:w="490" w:type="dxa"/>
          </w:tcPr>
          <w:p w14:paraId="1E1EC99C" w14:textId="77777777" w:rsidR="00227492" w:rsidRPr="00A66B15" w:rsidRDefault="00227492" w:rsidP="0065506A">
            <w:pPr>
              <w:pStyle w:val="SectCTableText"/>
              <w:spacing w:before="240" w:after="0" w:line="240" w:lineRule="auto"/>
              <w:ind w:left="0" w:firstLine="0"/>
              <w:rPr>
                <w:color w:val="000000" w:themeColor="text1"/>
              </w:rPr>
            </w:pPr>
          </w:p>
        </w:tc>
        <w:tc>
          <w:tcPr>
            <w:tcW w:w="2595" w:type="dxa"/>
          </w:tcPr>
          <w:p w14:paraId="1E293253" w14:textId="77777777" w:rsidR="00227492" w:rsidRPr="00A66B15" w:rsidRDefault="00227492" w:rsidP="0065506A">
            <w:pPr>
              <w:pStyle w:val="SectCTableText"/>
              <w:spacing w:before="240" w:after="0" w:line="240" w:lineRule="auto"/>
              <w:ind w:left="51" w:firstLine="0"/>
            </w:pPr>
          </w:p>
        </w:tc>
        <w:tc>
          <w:tcPr>
            <w:tcW w:w="825" w:type="dxa"/>
          </w:tcPr>
          <w:p w14:paraId="2D7C6D06" w14:textId="77777777"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5.2</w:t>
            </w:r>
          </w:p>
        </w:tc>
        <w:tc>
          <w:tcPr>
            <w:tcW w:w="5837" w:type="dxa"/>
          </w:tcPr>
          <w:p w14:paraId="196F54FA" w14:textId="6048C827"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Install lining with no gaps and vertical joints v-jointed to specified size, where applicable</w:t>
            </w:r>
            <w:r w:rsidR="00011357">
              <w:rPr>
                <w:color w:val="000000" w:themeColor="text1"/>
              </w:rPr>
              <w:t>.</w:t>
            </w:r>
          </w:p>
        </w:tc>
      </w:tr>
      <w:tr w:rsidR="00227492" w:rsidRPr="00A66B15" w14:paraId="579CF5C0" w14:textId="77777777" w:rsidTr="0065506A">
        <w:tc>
          <w:tcPr>
            <w:tcW w:w="490" w:type="dxa"/>
          </w:tcPr>
          <w:p w14:paraId="531BA3AD" w14:textId="77777777" w:rsidR="00227492" w:rsidRPr="00A66B15" w:rsidRDefault="00227492" w:rsidP="0065506A">
            <w:pPr>
              <w:pStyle w:val="SectCTableText"/>
              <w:spacing w:before="240" w:after="0" w:line="240" w:lineRule="auto"/>
              <w:ind w:left="0" w:firstLine="0"/>
              <w:rPr>
                <w:color w:val="000000" w:themeColor="text1"/>
              </w:rPr>
            </w:pPr>
          </w:p>
        </w:tc>
        <w:tc>
          <w:tcPr>
            <w:tcW w:w="2595" w:type="dxa"/>
          </w:tcPr>
          <w:p w14:paraId="6662F3F2" w14:textId="77777777" w:rsidR="00227492" w:rsidRPr="00A66B15" w:rsidRDefault="00227492" w:rsidP="0065506A">
            <w:pPr>
              <w:pStyle w:val="SectCTableText"/>
              <w:spacing w:before="240" w:after="0" w:line="240" w:lineRule="auto"/>
              <w:ind w:left="51" w:firstLine="0"/>
            </w:pPr>
          </w:p>
        </w:tc>
        <w:tc>
          <w:tcPr>
            <w:tcW w:w="825" w:type="dxa"/>
          </w:tcPr>
          <w:p w14:paraId="7D356B6B" w14:textId="552CEB27"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5.3</w:t>
            </w:r>
          </w:p>
        </w:tc>
        <w:tc>
          <w:tcPr>
            <w:tcW w:w="5837" w:type="dxa"/>
          </w:tcPr>
          <w:p w14:paraId="0566E647" w14:textId="283F20EC"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Secure and fix lining to job according to manufacturers’ specifications</w:t>
            </w:r>
            <w:r w:rsidR="00011357">
              <w:rPr>
                <w:color w:val="000000" w:themeColor="text1"/>
              </w:rPr>
              <w:t>.</w:t>
            </w:r>
          </w:p>
        </w:tc>
      </w:tr>
      <w:tr w:rsidR="00227492" w:rsidRPr="00A66B15" w14:paraId="46B6DC22" w14:textId="77777777" w:rsidTr="0065506A">
        <w:tc>
          <w:tcPr>
            <w:tcW w:w="490" w:type="dxa"/>
          </w:tcPr>
          <w:p w14:paraId="3BCED7AF" w14:textId="77777777" w:rsidR="00227492" w:rsidRPr="00A66B15" w:rsidRDefault="00227492" w:rsidP="0065506A">
            <w:pPr>
              <w:pStyle w:val="SectCTableText"/>
              <w:spacing w:before="240" w:after="0" w:line="240" w:lineRule="auto"/>
              <w:ind w:left="0" w:firstLine="0"/>
              <w:rPr>
                <w:color w:val="000000" w:themeColor="text1"/>
              </w:rPr>
            </w:pPr>
          </w:p>
        </w:tc>
        <w:tc>
          <w:tcPr>
            <w:tcW w:w="2595" w:type="dxa"/>
          </w:tcPr>
          <w:p w14:paraId="09351FCE" w14:textId="77777777" w:rsidR="00227492" w:rsidRPr="00A66B15" w:rsidRDefault="00227492" w:rsidP="0065506A">
            <w:pPr>
              <w:pStyle w:val="SectCTableText"/>
              <w:spacing w:before="240" w:after="0" w:line="240" w:lineRule="auto"/>
              <w:ind w:left="51" w:firstLine="0"/>
            </w:pPr>
          </w:p>
        </w:tc>
        <w:tc>
          <w:tcPr>
            <w:tcW w:w="825" w:type="dxa"/>
          </w:tcPr>
          <w:p w14:paraId="5611E366" w14:textId="33888006"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5.4</w:t>
            </w:r>
          </w:p>
        </w:tc>
        <w:tc>
          <w:tcPr>
            <w:tcW w:w="5837" w:type="dxa"/>
          </w:tcPr>
          <w:p w14:paraId="074D976D" w14:textId="6E470131"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Install mouldings to specifications, ensuring joins are tight and flush</w:t>
            </w:r>
            <w:r w:rsidR="00011357">
              <w:rPr>
                <w:color w:val="000000" w:themeColor="text1"/>
              </w:rPr>
              <w:t>.</w:t>
            </w:r>
          </w:p>
        </w:tc>
      </w:tr>
      <w:tr w:rsidR="00A66B15" w:rsidRPr="00A66B15" w14:paraId="7557E07F" w14:textId="77777777" w:rsidTr="0065506A">
        <w:tc>
          <w:tcPr>
            <w:tcW w:w="490" w:type="dxa"/>
          </w:tcPr>
          <w:p w14:paraId="1152FB2F" w14:textId="4F94F12B" w:rsidR="00A66B15" w:rsidRPr="00A66B15" w:rsidRDefault="00A66B15" w:rsidP="0065506A">
            <w:pPr>
              <w:pStyle w:val="SectCTableText"/>
              <w:spacing w:before="240" w:after="0" w:line="240" w:lineRule="auto"/>
              <w:ind w:left="0" w:firstLine="0"/>
              <w:rPr>
                <w:color w:val="000000" w:themeColor="text1"/>
              </w:rPr>
            </w:pPr>
            <w:r w:rsidRPr="00A66B15">
              <w:rPr>
                <w:color w:val="000000" w:themeColor="text1"/>
              </w:rPr>
              <w:t>6.</w:t>
            </w:r>
          </w:p>
        </w:tc>
        <w:tc>
          <w:tcPr>
            <w:tcW w:w="2595" w:type="dxa"/>
            <w:vMerge w:val="restart"/>
          </w:tcPr>
          <w:p w14:paraId="377AF6D8" w14:textId="5F668F33" w:rsidR="00A66B15" w:rsidRPr="00A66B15" w:rsidRDefault="00A66B15" w:rsidP="0065506A">
            <w:pPr>
              <w:pStyle w:val="SectCTableText"/>
              <w:spacing w:before="240" w:after="0" w:line="240" w:lineRule="auto"/>
              <w:ind w:left="51" w:firstLine="0"/>
            </w:pPr>
            <w:r w:rsidRPr="00A66B15">
              <w:rPr>
                <w:iCs w:val="0"/>
                <w:color w:val="000000" w:themeColor="text1"/>
              </w:rPr>
              <w:t>Fit and fix skirting</w:t>
            </w:r>
          </w:p>
        </w:tc>
        <w:tc>
          <w:tcPr>
            <w:tcW w:w="825" w:type="dxa"/>
          </w:tcPr>
          <w:p w14:paraId="035C7BDD" w14:textId="2681C7E8" w:rsidR="00A66B15" w:rsidRPr="00A66B15" w:rsidRDefault="00A66B15" w:rsidP="0065506A">
            <w:pPr>
              <w:pStyle w:val="SectCTableText"/>
              <w:spacing w:before="240" w:after="0" w:line="240" w:lineRule="auto"/>
              <w:ind w:left="51" w:firstLine="0"/>
              <w:rPr>
                <w:color w:val="000000" w:themeColor="text1"/>
              </w:rPr>
            </w:pPr>
            <w:r>
              <w:rPr>
                <w:color w:val="000000" w:themeColor="text1"/>
              </w:rPr>
              <w:t>6.1</w:t>
            </w:r>
          </w:p>
        </w:tc>
        <w:tc>
          <w:tcPr>
            <w:tcW w:w="5837" w:type="dxa"/>
          </w:tcPr>
          <w:p w14:paraId="0E087407" w14:textId="69124615" w:rsidR="00A66B15" w:rsidRPr="00A66B15" w:rsidRDefault="00A66B15" w:rsidP="0065506A">
            <w:pPr>
              <w:pStyle w:val="SectCTableText"/>
              <w:spacing w:before="240" w:after="0" w:line="240" w:lineRule="auto"/>
              <w:ind w:left="51" w:firstLine="0"/>
              <w:rPr>
                <w:color w:val="000000" w:themeColor="text1"/>
              </w:rPr>
            </w:pPr>
            <w:r w:rsidRPr="00A66B15">
              <w:rPr>
                <w:color w:val="000000" w:themeColor="text1"/>
              </w:rPr>
              <w:t>Prepare skirting, cut, fitted and fix skirting against wall lining</w:t>
            </w:r>
            <w:r w:rsidR="00011357">
              <w:rPr>
                <w:color w:val="000000" w:themeColor="text1"/>
              </w:rPr>
              <w:t>.</w:t>
            </w:r>
          </w:p>
        </w:tc>
      </w:tr>
      <w:tr w:rsidR="00A66B15" w:rsidRPr="00A66B15" w14:paraId="50CEF07C" w14:textId="77777777" w:rsidTr="0065506A">
        <w:tc>
          <w:tcPr>
            <w:tcW w:w="490" w:type="dxa"/>
          </w:tcPr>
          <w:p w14:paraId="25373655" w14:textId="77777777" w:rsidR="00A66B15" w:rsidRPr="00A66B15" w:rsidRDefault="00A66B15" w:rsidP="0065506A">
            <w:pPr>
              <w:pStyle w:val="SectCTableText"/>
              <w:spacing w:before="240" w:after="0" w:line="240" w:lineRule="auto"/>
              <w:ind w:left="0" w:firstLine="0"/>
              <w:rPr>
                <w:color w:val="000000" w:themeColor="text1"/>
              </w:rPr>
            </w:pPr>
          </w:p>
        </w:tc>
        <w:tc>
          <w:tcPr>
            <w:tcW w:w="2595" w:type="dxa"/>
            <w:vMerge/>
          </w:tcPr>
          <w:p w14:paraId="522C1C11" w14:textId="77777777" w:rsidR="00A66B15" w:rsidRPr="00A66B15" w:rsidRDefault="00A66B15" w:rsidP="0065506A">
            <w:pPr>
              <w:pStyle w:val="SectCTableText"/>
              <w:spacing w:before="240" w:after="0" w:line="240" w:lineRule="auto"/>
              <w:ind w:left="51" w:firstLine="0"/>
            </w:pPr>
          </w:p>
        </w:tc>
        <w:tc>
          <w:tcPr>
            <w:tcW w:w="825" w:type="dxa"/>
          </w:tcPr>
          <w:p w14:paraId="013D9311" w14:textId="43FE066D" w:rsidR="00A66B15" w:rsidRPr="00A66B15" w:rsidRDefault="00A66B15" w:rsidP="0065506A">
            <w:pPr>
              <w:pStyle w:val="SectCTableText"/>
              <w:spacing w:before="240" w:after="0" w:line="240" w:lineRule="auto"/>
              <w:ind w:left="51" w:firstLine="0"/>
              <w:rPr>
                <w:color w:val="000000" w:themeColor="text1"/>
              </w:rPr>
            </w:pPr>
            <w:r>
              <w:rPr>
                <w:color w:val="000000" w:themeColor="text1"/>
              </w:rPr>
              <w:t>6.2</w:t>
            </w:r>
          </w:p>
        </w:tc>
        <w:tc>
          <w:tcPr>
            <w:tcW w:w="5837" w:type="dxa"/>
          </w:tcPr>
          <w:p w14:paraId="323FB351" w14:textId="67F246AC" w:rsidR="00A66B15" w:rsidRPr="00A66B15" w:rsidRDefault="00A66B15" w:rsidP="0065506A">
            <w:pPr>
              <w:pStyle w:val="SectCTableText"/>
              <w:spacing w:before="240" w:after="0" w:line="240" w:lineRule="auto"/>
              <w:ind w:left="51" w:firstLine="0"/>
              <w:rPr>
                <w:color w:val="000000" w:themeColor="text1"/>
              </w:rPr>
            </w:pPr>
            <w:r w:rsidRPr="00A66B15">
              <w:rPr>
                <w:color w:val="000000" w:themeColor="text1"/>
              </w:rPr>
              <w:t>Cut and fit scribe joints to form internal corners</w:t>
            </w:r>
            <w:r w:rsidR="00011357">
              <w:rPr>
                <w:color w:val="000000" w:themeColor="text1"/>
              </w:rPr>
              <w:t>.</w:t>
            </w:r>
            <w:r w:rsidRPr="00A66B15">
              <w:rPr>
                <w:color w:val="000000" w:themeColor="text1"/>
              </w:rPr>
              <w:t xml:space="preserve"> </w:t>
            </w:r>
          </w:p>
        </w:tc>
      </w:tr>
      <w:tr w:rsidR="00A66B15" w:rsidRPr="00A66B15" w14:paraId="0CF4CBEE" w14:textId="77777777" w:rsidTr="0065506A">
        <w:tc>
          <w:tcPr>
            <w:tcW w:w="490" w:type="dxa"/>
          </w:tcPr>
          <w:p w14:paraId="26B9A08E" w14:textId="77777777" w:rsidR="00A66B15" w:rsidRPr="00A66B15" w:rsidRDefault="00A66B15" w:rsidP="0065506A">
            <w:pPr>
              <w:pStyle w:val="SectCTableText"/>
              <w:spacing w:before="240" w:after="0" w:line="240" w:lineRule="auto"/>
              <w:ind w:left="0" w:firstLine="0"/>
              <w:rPr>
                <w:color w:val="000000" w:themeColor="text1"/>
              </w:rPr>
            </w:pPr>
          </w:p>
        </w:tc>
        <w:tc>
          <w:tcPr>
            <w:tcW w:w="2595" w:type="dxa"/>
            <w:vMerge/>
          </w:tcPr>
          <w:p w14:paraId="3A513BF5" w14:textId="77777777" w:rsidR="00A66B15" w:rsidRPr="00A66B15" w:rsidRDefault="00A66B15" w:rsidP="0065506A">
            <w:pPr>
              <w:pStyle w:val="SectCTableText"/>
              <w:spacing w:before="240" w:after="0" w:line="240" w:lineRule="auto"/>
              <w:ind w:left="51" w:firstLine="0"/>
            </w:pPr>
          </w:p>
        </w:tc>
        <w:tc>
          <w:tcPr>
            <w:tcW w:w="825" w:type="dxa"/>
          </w:tcPr>
          <w:p w14:paraId="5975EDB6" w14:textId="4C9615AF" w:rsidR="00A66B15" w:rsidRPr="00A66B15" w:rsidRDefault="00A66B15" w:rsidP="0065506A">
            <w:pPr>
              <w:pStyle w:val="SectCTableText"/>
              <w:spacing w:before="240" w:after="0" w:line="240" w:lineRule="auto"/>
              <w:ind w:left="51" w:firstLine="0"/>
              <w:rPr>
                <w:color w:val="000000" w:themeColor="text1"/>
              </w:rPr>
            </w:pPr>
            <w:r>
              <w:rPr>
                <w:color w:val="000000" w:themeColor="text1"/>
              </w:rPr>
              <w:t>6.3</w:t>
            </w:r>
          </w:p>
        </w:tc>
        <w:tc>
          <w:tcPr>
            <w:tcW w:w="5837" w:type="dxa"/>
          </w:tcPr>
          <w:p w14:paraId="1C2D3271" w14:textId="04AE76E5" w:rsidR="00A66B15" w:rsidRPr="00A66B15" w:rsidRDefault="00A66B15" w:rsidP="0065506A">
            <w:pPr>
              <w:pStyle w:val="SectCTableText"/>
              <w:spacing w:before="240" w:after="0" w:line="240" w:lineRule="auto"/>
              <w:ind w:left="51" w:firstLine="0"/>
              <w:rPr>
                <w:color w:val="000000" w:themeColor="text1"/>
              </w:rPr>
            </w:pPr>
            <w:r w:rsidRPr="00A66B15">
              <w:rPr>
                <w:color w:val="000000" w:themeColor="text1"/>
              </w:rPr>
              <w:t>Set out, mark, mitre cut and fit stopped ends</w:t>
            </w:r>
            <w:r w:rsidR="00011357">
              <w:rPr>
                <w:color w:val="000000" w:themeColor="text1"/>
              </w:rPr>
              <w:t>.</w:t>
            </w:r>
          </w:p>
        </w:tc>
      </w:tr>
      <w:tr w:rsidR="00A66B15" w:rsidRPr="00A66B15" w14:paraId="3C84CD85" w14:textId="77777777" w:rsidTr="0065506A">
        <w:tc>
          <w:tcPr>
            <w:tcW w:w="490" w:type="dxa"/>
          </w:tcPr>
          <w:p w14:paraId="60FBBBCC" w14:textId="77777777" w:rsidR="00A66B15" w:rsidRPr="00A66B15" w:rsidRDefault="00A66B15" w:rsidP="0065506A">
            <w:pPr>
              <w:pStyle w:val="SectCTableText"/>
              <w:spacing w:before="240" w:after="0" w:line="240" w:lineRule="auto"/>
              <w:ind w:left="0" w:firstLine="0"/>
              <w:rPr>
                <w:color w:val="000000" w:themeColor="text1"/>
              </w:rPr>
            </w:pPr>
          </w:p>
        </w:tc>
        <w:tc>
          <w:tcPr>
            <w:tcW w:w="2595" w:type="dxa"/>
            <w:vMerge/>
          </w:tcPr>
          <w:p w14:paraId="34606DD5" w14:textId="77777777" w:rsidR="00A66B15" w:rsidRPr="00A66B15" w:rsidRDefault="00A66B15" w:rsidP="0065506A">
            <w:pPr>
              <w:pStyle w:val="SectCTableText"/>
              <w:spacing w:before="240" w:after="0" w:line="240" w:lineRule="auto"/>
              <w:ind w:left="51" w:firstLine="0"/>
            </w:pPr>
          </w:p>
        </w:tc>
        <w:tc>
          <w:tcPr>
            <w:tcW w:w="825" w:type="dxa"/>
          </w:tcPr>
          <w:p w14:paraId="72624D5B" w14:textId="68953F35" w:rsidR="00A66B15" w:rsidRPr="00A66B15" w:rsidRDefault="00A66B15" w:rsidP="0065506A">
            <w:pPr>
              <w:pStyle w:val="SectCTableText"/>
              <w:spacing w:before="240" w:after="0" w:line="240" w:lineRule="auto"/>
              <w:ind w:left="51" w:firstLine="0"/>
              <w:rPr>
                <w:color w:val="000000" w:themeColor="text1"/>
              </w:rPr>
            </w:pPr>
            <w:r>
              <w:rPr>
                <w:color w:val="000000" w:themeColor="text1"/>
              </w:rPr>
              <w:t>6.4</w:t>
            </w:r>
          </w:p>
        </w:tc>
        <w:tc>
          <w:tcPr>
            <w:tcW w:w="5837" w:type="dxa"/>
          </w:tcPr>
          <w:p w14:paraId="403E991D" w14:textId="2E83E016" w:rsidR="00A66B15" w:rsidRPr="00A66B15" w:rsidRDefault="00A66B15" w:rsidP="0065506A">
            <w:pPr>
              <w:pStyle w:val="SectCTableText"/>
              <w:spacing w:before="240" w:after="0" w:line="240" w:lineRule="auto"/>
              <w:ind w:left="51" w:firstLine="0"/>
              <w:rPr>
                <w:color w:val="000000" w:themeColor="text1"/>
              </w:rPr>
            </w:pPr>
            <w:r w:rsidRPr="00A66B15">
              <w:rPr>
                <w:color w:val="000000" w:themeColor="text1"/>
              </w:rPr>
              <w:t>Install skirting using internal scribe joints and external mitre joints</w:t>
            </w:r>
            <w:r w:rsidR="00011357">
              <w:rPr>
                <w:color w:val="000000" w:themeColor="text1"/>
              </w:rPr>
              <w:t>.</w:t>
            </w:r>
          </w:p>
        </w:tc>
      </w:tr>
    </w:tbl>
    <w:p w14:paraId="5A780EC5" w14:textId="5DEBEF08" w:rsidR="0065506A" w:rsidRDefault="0065506A">
      <w:pPr>
        <w:rPr>
          <w:iCs/>
        </w:rPr>
      </w:pPr>
      <w:r>
        <w:rPr>
          <w:iCs/>
        </w:rPr>
        <w:br w:type="page"/>
      </w:r>
    </w:p>
    <w:tbl>
      <w:tblPr>
        <w:tblW w:w="21421" w:type="dxa"/>
        <w:tblLayout w:type="fixed"/>
        <w:tblLook w:val="0000" w:firstRow="0" w:lastRow="0" w:firstColumn="0" w:lastColumn="0" w:noHBand="0" w:noVBand="0"/>
      </w:tblPr>
      <w:tblGrid>
        <w:gridCol w:w="490"/>
        <w:gridCol w:w="2595"/>
        <w:gridCol w:w="825"/>
        <w:gridCol w:w="5837"/>
        <w:gridCol w:w="123"/>
        <w:gridCol w:w="5714"/>
        <w:gridCol w:w="5837"/>
      </w:tblGrid>
      <w:tr w:rsidR="0065506A" w:rsidRPr="00A66B15" w14:paraId="12A66960" w14:textId="77777777" w:rsidTr="0065506A">
        <w:trPr>
          <w:gridAfter w:val="3"/>
          <w:wAfter w:w="11674" w:type="dxa"/>
        </w:trPr>
        <w:tc>
          <w:tcPr>
            <w:tcW w:w="3085" w:type="dxa"/>
            <w:gridSpan w:val="2"/>
          </w:tcPr>
          <w:p w14:paraId="6A304D7A" w14:textId="77777777" w:rsidR="0065506A" w:rsidRPr="00A66B15" w:rsidRDefault="0065506A" w:rsidP="00C81BAF">
            <w:pPr>
              <w:pStyle w:val="SectCHead1"/>
              <w:spacing w:before="0" w:after="0" w:line="240" w:lineRule="auto"/>
              <w:rPr>
                <w:color w:val="000000" w:themeColor="text1"/>
              </w:rPr>
            </w:pPr>
            <w:r w:rsidRPr="00A66B15">
              <w:rPr>
                <w:color w:val="000000" w:themeColor="text1"/>
              </w:rPr>
              <w:lastRenderedPageBreak/>
              <w:t>ELEMENT</w:t>
            </w:r>
          </w:p>
        </w:tc>
        <w:tc>
          <w:tcPr>
            <w:tcW w:w="6662" w:type="dxa"/>
            <w:gridSpan w:val="2"/>
          </w:tcPr>
          <w:p w14:paraId="5A192B7E" w14:textId="77777777" w:rsidR="0065506A" w:rsidRPr="00A66B15" w:rsidRDefault="0065506A" w:rsidP="00C81BAF">
            <w:pPr>
              <w:pStyle w:val="SectCHead1"/>
              <w:spacing w:before="0" w:after="0" w:line="240" w:lineRule="auto"/>
              <w:ind w:left="66"/>
              <w:rPr>
                <w:color w:val="000000" w:themeColor="text1"/>
              </w:rPr>
            </w:pPr>
            <w:r w:rsidRPr="00A66B15">
              <w:rPr>
                <w:color w:val="000000" w:themeColor="text1"/>
              </w:rPr>
              <w:t>PERFORMANCE CRITERIA</w:t>
            </w:r>
          </w:p>
        </w:tc>
      </w:tr>
      <w:tr w:rsidR="00227492" w:rsidRPr="00A66B15" w14:paraId="7F4504A5" w14:textId="77777777" w:rsidTr="0065506A">
        <w:trPr>
          <w:gridAfter w:val="3"/>
          <w:wAfter w:w="11674" w:type="dxa"/>
        </w:trPr>
        <w:tc>
          <w:tcPr>
            <w:tcW w:w="490" w:type="dxa"/>
          </w:tcPr>
          <w:p w14:paraId="7EFC3F5E" w14:textId="06829418" w:rsidR="00227492" w:rsidRPr="00A66B15" w:rsidRDefault="00227492" w:rsidP="0065506A">
            <w:pPr>
              <w:pStyle w:val="SectCTableText"/>
              <w:spacing w:before="240" w:after="0" w:line="240" w:lineRule="auto"/>
              <w:ind w:left="0" w:firstLine="0"/>
              <w:rPr>
                <w:color w:val="000000" w:themeColor="text1"/>
              </w:rPr>
            </w:pPr>
            <w:r w:rsidRPr="00A66B15">
              <w:rPr>
                <w:color w:val="000000" w:themeColor="text1"/>
              </w:rPr>
              <w:t>7.</w:t>
            </w:r>
          </w:p>
        </w:tc>
        <w:tc>
          <w:tcPr>
            <w:tcW w:w="2595" w:type="dxa"/>
          </w:tcPr>
          <w:p w14:paraId="2E1801AB" w14:textId="2F6F5B59" w:rsidR="00227492" w:rsidRPr="00A66B15" w:rsidRDefault="00227492" w:rsidP="0065506A">
            <w:pPr>
              <w:pStyle w:val="SectCTableText"/>
              <w:spacing w:before="240" w:after="0" w:line="240" w:lineRule="auto"/>
              <w:ind w:left="51" w:firstLine="0"/>
            </w:pPr>
            <w:r w:rsidRPr="00A66B15">
              <w:t>Clean up</w:t>
            </w:r>
          </w:p>
        </w:tc>
        <w:tc>
          <w:tcPr>
            <w:tcW w:w="825" w:type="dxa"/>
          </w:tcPr>
          <w:p w14:paraId="6A04D529" w14:textId="556B4AD5" w:rsidR="00227492" w:rsidRPr="00A66B15" w:rsidRDefault="00A66B15" w:rsidP="0065506A">
            <w:pPr>
              <w:pStyle w:val="SectCTableText"/>
              <w:spacing w:before="240" w:after="0" w:line="240" w:lineRule="auto"/>
              <w:ind w:left="51" w:firstLine="0"/>
              <w:rPr>
                <w:color w:val="000000" w:themeColor="text1"/>
              </w:rPr>
            </w:pPr>
            <w:r>
              <w:rPr>
                <w:color w:val="000000" w:themeColor="text1"/>
              </w:rPr>
              <w:t>7.1</w:t>
            </w:r>
          </w:p>
        </w:tc>
        <w:tc>
          <w:tcPr>
            <w:tcW w:w="5837" w:type="dxa"/>
          </w:tcPr>
          <w:p w14:paraId="56727024" w14:textId="44B403C5"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Clear work area and dispose of, reuse or recycle materials in accordance with legislation, regulations and codes of practice and work instructions</w:t>
            </w:r>
            <w:r w:rsidR="00011357">
              <w:rPr>
                <w:color w:val="000000" w:themeColor="text1"/>
              </w:rPr>
              <w:t>.</w:t>
            </w:r>
          </w:p>
        </w:tc>
      </w:tr>
      <w:tr w:rsidR="00227492" w:rsidRPr="00A66B15" w14:paraId="2FBDE5EE" w14:textId="77777777" w:rsidTr="0065506A">
        <w:trPr>
          <w:gridAfter w:val="3"/>
          <w:wAfter w:w="11674" w:type="dxa"/>
        </w:trPr>
        <w:tc>
          <w:tcPr>
            <w:tcW w:w="490" w:type="dxa"/>
          </w:tcPr>
          <w:p w14:paraId="5ABBB053" w14:textId="77777777" w:rsidR="00227492" w:rsidRPr="00A66B15" w:rsidRDefault="00227492" w:rsidP="0065506A">
            <w:pPr>
              <w:pStyle w:val="SectCTableText"/>
              <w:spacing w:before="240" w:after="0" w:line="240" w:lineRule="auto"/>
              <w:ind w:left="0" w:firstLine="0"/>
              <w:rPr>
                <w:color w:val="000000" w:themeColor="text1"/>
              </w:rPr>
            </w:pPr>
          </w:p>
        </w:tc>
        <w:tc>
          <w:tcPr>
            <w:tcW w:w="2595" w:type="dxa"/>
          </w:tcPr>
          <w:p w14:paraId="6D684ED2" w14:textId="77777777" w:rsidR="00227492" w:rsidRPr="00A66B15" w:rsidRDefault="00227492" w:rsidP="0065506A">
            <w:pPr>
              <w:pStyle w:val="SectCTableText"/>
              <w:spacing w:before="240" w:after="0" w:line="240" w:lineRule="auto"/>
              <w:ind w:left="51" w:firstLine="0"/>
            </w:pPr>
          </w:p>
        </w:tc>
        <w:tc>
          <w:tcPr>
            <w:tcW w:w="825" w:type="dxa"/>
          </w:tcPr>
          <w:p w14:paraId="55A4B2FE" w14:textId="487937BB" w:rsidR="00227492" w:rsidRPr="00A66B15" w:rsidRDefault="00A66B15" w:rsidP="0065506A">
            <w:pPr>
              <w:pStyle w:val="SectCTableText"/>
              <w:spacing w:before="240" w:after="0" w:line="240" w:lineRule="auto"/>
              <w:ind w:left="51" w:firstLine="0"/>
              <w:rPr>
                <w:color w:val="000000" w:themeColor="text1"/>
              </w:rPr>
            </w:pPr>
            <w:r>
              <w:rPr>
                <w:color w:val="000000" w:themeColor="text1"/>
              </w:rPr>
              <w:t>7.2</w:t>
            </w:r>
          </w:p>
        </w:tc>
        <w:tc>
          <w:tcPr>
            <w:tcW w:w="5837" w:type="dxa"/>
          </w:tcPr>
          <w:p w14:paraId="2A7398E9" w14:textId="4092BF5D" w:rsidR="00227492" w:rsidRPr="00A66B15" w:rsidRDefault="00227492" w:rsidP="0065506A">
            <w:pPr>
              <w:pStyle w:val="SectCTableText"/>
              <w:spacing w:before="240" w:after="0" w:line="240" w:lineRule="auto"/>
              <w:ind w:left="51" w:firstLine="0"/>
              <w:rPr>
                <w:color w:val="000000" w:themeColor="text1"/>
              </w:rPr>
            </w:pPr>
            <w:r w:rsidRPr="00A66B15">
              <w:rPr>
                <w:color w:val="000000" w:themeColor="text1"/>
              </w:rPr>
              <w:t>Clean and store tools and equipment after use by following safe working practices</w:t>
            </w:r>
            <w:r w:rsidR="00011357">
              <w:rPr>
                <w:color w:val="000000" w:themeColor="text1"/>
              </w:rPr>
              <w:t>.</w:t>
            </w:r>
          </w:p>
        </w:tc>
      </w:tr>
      <w:tr w:rsidR="00227492" w:rsidRPr="00A66B15" w14:paraId="3BEBF5C0" w14:textId="77777777" w:rsidTr="0065506A">
        <w:trPr>
          <w:gridAfter w:val="3"/>
          <w:wAfter w:w="11674" w:type="dxa"/>
        </w:trPr>
        <w:tc>
          <w:tcPr>
            <w:tcW w:w="9747" w:type="dxa"/>
            <w:gridSpan w:val="4"/>
          </w:tcPr>
          <w:p w14:paraId="43DACCB4" w14:textId="5891E904" w:rsidR="00227492" w:rsidRPr="00A66B15" w:rsidRDefault="00227492" w:rsidP="00227492">
            <w:pPr>
              <w:pStyle w:val="SectCTableText"/>
              <w:spacing w:before="360" w:after="0" w:line="240" w:lineRule="auto"/>
              <w:ind w:left="0" w:firstLine="0"/>
              <w:rPr>
                <w:b/>
                <w:color w:val="000000" w:themeColor="text1"/>
              </w:rPr>
            </w:pPr>
            <w:r w:rsidRPr="00A66B15">
              <w:rPr>
                <w:b/>
                <w:color w:val="000000" w:themeColor="text1"/>
              </w:rPr>
              <w:t>REQUIRED SKILLS AND KNOWLEDGE</w:t>
            </w:r>
          </w:p>
        </w:tc>
      </w:tr>
      <w:tr w:rsidR="00227492" w:rsidRPr="00A66B15" w14:paraId="2FA4EDB0" w14:textId="77777777" w:rsidTr="0065506A">
        <w:trPr>
          <w:gridAfter w:val="3"/>
          <w:wAfter w:w="11674" w:type="dxa"/>
        </w:trPr>
        <w:tc>
          <w:tcPr>
            <w:tcW w:w="9747" w:type="dxa"/>
            <w:gridSpan w:val="4"/>
          </w:tcPr>
          <w:p w14:paraId="663F90DA" w14:textId="77777777" w:rsidR="00227492" w:rsidRPr="00A66B15" w:rsidRDefault="00227492" w:rsidP="00227492">
            <w:pPr>
              <w:pStyle w:val="SectCTableText"/>
              <w:spacing w:after="0" w:line="240" w:lineRule="auto"/>
              <w:ind w:left="0" w:firstLine="0"/>
              <w:rPr>
                <w:i/>
                <w:color w:val="000000" w:themeColor="text1"/>
                <w:sz w:val="20"/>
              </w:rPr>
            </w:pPr>
            <w:r w:rsidRPr="00A66B15">
              <w:rPr>
                <w:i/>
                <w:color w:val="000000" w:themeColor="text1"/>
                <w:sz w:val="20"/>
              </w:rPr>
              <w:t>This describes the essential skills and knowledge and their level, required for this unit.</w:t>
            </w:r>
          </w:p>
        </w:tc>
      </w:tr>
      <w:tr w:rsidR="00227492" w:rsidRPr="00A66B15" w14:paraId="59F1A272" w14:textId="77777777" w:rsidTr="0065506A">
        <w:trPr>
          <w:gridAfter w:val="3"/>
          <w:wAfter w:w="11674" w:type="dxa"/>
        </w:trPr>
        <w:tc>
          <w:tcPr>
            <w:tcW w:w="3085" w:type="dxa"/>
            <w:gridSpan w:val="2"/>
          </w:tcPr>
          <w:p w14:paraId="653F4164" w14:textId="77777777" w:rsidR="00227492" w:rsidRPr="00A66B15" w:rsidRDefault="00227492" w:rsidP="00227492">
            <w:pPr>
              <w:pStyle w:val="SectCTableText"/>
              <w:spacing w:before="200" w:after="0" w:line="240" w:lineRule="auto"/>
              <w:ind w:left="0" w:firstLine="0"/>
              <w:rPr>
                <w:color w:val="000000" w:themeColor="text1"/>
              </w:rPr>
            </w:pPr>
            <w:r w:rsidRPr="00A66B15">
              <w:t>Required skills:</w:t>
            </w:r>
          </w:p>
        </w:tc>
        <w:tc>
          <w:tcPr>
            <w:tcW w:w="825" w:type="dxa"/>
          </w:tcPr>
          <w:p w14:paraId="46BC8BF8" w14:textId="77777777" w:rsidR="00227492" w:rsidRPr="00A66B15" w:rsidRDefault="00227492" w:rsidP="00227492">
            <w:pPr>
              <w:pStyle w:val="SectCTableText"/>
              <w:spacing w:before="200" w:after="0" w:line="240" w:lineRule="auto"/>
              <w:ind w:left="0" w:firstLine="0"/>
              <w:rPr>
                <w:color w:val="000000" w:themeColor="text1"/>
              </w:rPr>
            </w:pPr>
          </w:p>
        </w:tc>
        <w:tc>
          <w:tcPr>
            <w:tcW w:w="5837" w:type="dxa"/>
          </w:tcPr>
          <w:p w14:paraId="4A527F7C" w14:textId="77777777" w:rsidR="00227492" w:rsidRPr="00A66B15" w:rsidRDefault="00227492" w:rsidP="00227492">
            <w:pPr>
              <w:pStyle w:val="SectCTableText"/>
              <w:spacing w:before="200" w:after="0" w:line="240" w:lineRule="auto"/>
              <w:ind w:left="0" w:firstLine="0"/>
              <w:rPr>
                <w:color w:val="000000" w:themeColor="text1"/>
              </w:rPr>
            </w:pPr>
          </w:p>
        </w:tc>
      </w:tr>
      <w:tr w:rsidR="00227492" w:rsidRPr="00A66B15" w14:paraId="70B33D1F" w14:textId="77777777" w:rsidTr="0065506A">
        <w:trPr>
          <w:gridAfter w:val="3"/>
          <w:wAfter w:w="11674" w:type="dxa"/>
          <w:trHeight w:val="1840"/>
        </w:trPr>
        <w:tc>
          <w:tcPr>
            <w:tcW w:w="9747" w:type="dxa"/>
            <w:gridSpan w:val="4"/>
          </w:tcPr>
          <w:p w14:paraId="25F1C68F" w14:textId="77777777" w:rsidR="00227492" w:rsidRPr="00A66B15" w:rsidRDefault="00227492" w:rsidP="00227492">
            <w:pPr>
              <w:pStyle w:val="BBul"/>
            </w:pPr>
            <w:r w:rsidRPr="00A66B15">
              <w:t>reading skills to interpret documentation, drawings, specifications and instructions</w:t>
            </w:r>
          </w:p>
          <w:p w14:paraId="475B18F1" w14:textId="77777777" w:rsidR="00227492" w:rsidRPr="00A66B15" w:rsidRDefault="00227492" w:rsidP="00227492">
            <w:pPr>
              <w:pStyle w:val="BBul"/>
            </w:pPr>
            <w:r w:rsidRPr="00A66B15">
              <w:t>writing skills to complete basic documentation</w:t>
            </w:r>
          </w:p>
          <w:p w14:paraId="0CD8A9D9" w14:textId="77777777" w:rsidR="00227492" w:rsidRPr="00A66B15" w:rsidRDefault="00227492" w:rsidP="00227492">
            <w:pPr>
              <w:pStyle w:val="BBul"/>
            </w:pPr>
            <w:r w:rsidRPr="00A66B15">
              <w:t>oral communication skills to:</w:t>
            </w:r>
          </w:p>
          <w:p w14:paraId="6EF8AA91" w14:textId="263220BE" w:rsidR="00227492" w:rsidRPr="00A66B15" w:rsidRDefault="00227492" w:rsidP="00227492">
            <w:pPr>
              <w:pStyle w:val="Dash"/>
            </w:pPr>
            <w:r w:rsidRPr="00A66B15">
              <w:t>use appropriate terminology for interior fixing tasks</w:t>
            </w:r>
          </w:p>
          <w:p w14:paraId="54B47A7B" w14:textId="77777777" w:rsidR="00227492" w:rsidRPr="00A66B15" w:rsidRDefault="00227492" w:rsidP="00227492">
            <w:pPr>
              <w:pStyle w:val="Dash"/>
            </w:pPr>
            <w:r w:rsidRPr="00A66B15">
              <w:t>use questioning to identify and confirm task requirements</w:t>
            </w:r>
          </w:p>
          <w:p w14:paraId="2ACB99A0" w14:textId="77777777" w:rsidR="00227492" w:rsidRPr="00A66B15" w:rsidRDefault="00227492" w:rsidP="00227492">
            <w:pPr>
              <w:pStyle w:val="Dash"/>
            </w:pPr>
            <w:r w:rsidRPr="00A66B15">
              <w:t>report incidences and faults</w:t>
            </w:r>
          </w:p>
          <w:p w14:paraId="5FD159E7" w14:textId="77777777" w:rsidR="00227492" w:rsidRPr="00A66B15" w:rsidRDefault="00227492" w:rsidP="00227492">
            <w:pPr>
              <w:pStyle w:val="BBul"/>
            </w:pPr>
            <w:r w:rsidRPr="00A66B15">
              <w:t>numeracy skills to:</w:t>
            </w:r>
          </w:p>
          <w:p w14:paraId="7D72D765" w14:textId="77777777" w:rsidR="00227492" w:rsidRPr="00A66B15" w:rsidRDefault="00227492" w:rsidP="00227492">
            <w:pPr>
              <w:pStyle w:val="Dash"/>
            </w:pPr>
            <w:r w:rsidRPr="00A66B15">
              <w:t>complete measurements and calculations for material requirements</w:t>
            </w:r>
          </w:p>
          <w:p w14:paraId="39BE2DC9" w14:textId="77777777" w:rsidR="00227492" w:rsidRPr="00A66B15" w:rsidRDefault="00227492" w:rsidP="00227492">
            <w:pPr>
              <w:pStyle w:val="Dash"/>
            </w:pPr>
            <w:r w:rsidRPr="00A66B15">
              <w:t>determine dimensions against specifications for set out and construction</w:t>
            </w:r>
          </w:p>
          <w:p w14:paraId="4FEF47AB" w14:textId="77777777" w:rsidR="00227492" w:rsidRPr="00A66B15" w:rsidRDefault="00227492" w:rsidP="00227492">
            <w:pPr>
              <w:pStyle w:val="BBul"/>
            </w:pPr>
            <w:r w:rsidRPr="00A66B15">
              <w:t>teamwork skills to ensure a safe working environment</w:t>
            </w:r>
          </w:p>
          <w:p w14:paraId="299D482F" w14:textId="77777777" w:rsidR="00227492" w:rsidRPr="00A66B15" w:rsidRDefault="00227492" w:rsidP="00227492">
            <w:pPr>
              <w:pStyle w:val="BBul"/>
            </w:pPr>
            <w:r w:rsidRPr="00A66B15">
              <w:t>planning and organising skills to:</w:t>
            </w:r>
          </w:p>
          <w:p w14:paraId="11E6FD7B" w14:textId="21F5123F" w:rsidR="00227492" w:rsidRPr="00A66B15" w:rsidRDefault="00227492" w:rsidP="00227492">
            <w:pPr>
              <w:pStyle w:val="Dash"/>
            </w:pPr>
            <w:r w:rsidRPr="00A66B15">
              <w:t>identify and obtain tools, equipment and materials required for interior fixing</w:t>
            </w:r>
          </w:p>
          <w:p w14:paraId="65971952" w14:textId="77777777" w:rsidR="00227492" w:rsidRPr="00A66B15" w:rsidRDefault="00227492" w:rsidP="00227492">
            <w:pPr>
              <w:pStyle w:val="Dash"/>
            </w:pPr>
            <w:r w:rsidRPr="00A66B15">
              <w:t>plan and complete tasks in appropriate sequence to avoid backtracking and rework</w:t>
            </w:r>
          </w:p>
        </w:tc>
      </w:tr>
      <w:tr w:rsidR="00227492" w:rsidRPr="00A66B15" w14:paraId="691A17F9" w14:textId="77777777" w:rsidTr="0065506A">
        <w:trPr>
          <w:gridAfter w:val="3"/>
          <w:wAfter w:w="11674" w:type="dxa"/>
          <w:trHeight w:val="20"/>
        </w:trPr>
        <w:tc>
          <w:tcPr>
            <w:tcW w:w="9747" w:type="dxa"/>
            <w:gridSpan w:val="4"/>
          </w:tcPr>
          <w:p w14:paraId="60FAB1DF" w14:textId="77777777" w:rsidR="00227492" w:rsidRPr="00A66B15" w:rsidRDefault="00227492" w:rsidP="00227492">
            <w:pPr>
              <w:pStyle w:val="BBul"/>
            </w:pPr>
            <w:r w:rsidRPr="00A66B15">
              <w:t>self management skills to:</w:t>
            </w:r>
          </w:p>
          <w:p w14:paraId="0C86AAA8" w14:textId="77777777" w:rsidR="00227492" w:rsidRPr="00A66B15" w:rsidRDefault="00227492" w:rsidP="00A66B15">
            <w:pPr>
              <w:pStyle w:val="Dash"/>
              <w:spacing w:before="40"/>
            </w:pPr>
            <w:r w:rsidRPr="00A66B15">
              <w:t xml:space="preserve">follow instructions </w:t>
            </w:r>
          </w:p>
          <w:p w14:paraId="254D9F10" w14:textId="77777777" w:rsidR="00227492" w:rsidRPr="00A66B15" w:rsidRDefault="00227492" w:rsidP="00A66B15">
            <w:pPr>
              <w:pStyle w:val="Dash"/>
              <w:spacing w:before="40"/>
            </w:pPr>
            <w:r w:rsidRPr="00A66B15">
              <w:t>manage workspace</w:t>
            </w:r>
          </w:p>
          <w:p w14:paraId="2DDBECD9" w14:textId="77777777" w:rsidR="00227492" w:rsidRPr="00A66B15" w:rsidRDefault="00227492" w:rsidP="00A66B15">
            <w:pPr>
              <w:pStyle w:val="BBul"/>
            </w:pPr>
            <w:r w:rsidRPr="00A66B15">
              <w:t>technology skills to safely use, handle and maintain tools and equipment.</w:t>
            </w:r>
          </w:p>
        </w:tc>
      </w:tr>
      <w:tr w:rsidR="00227492" w:rsidRPr="00A66B15" w14:paraId="4C40FFD6" w14:textId="77777777" w:rsidTr="0065506A">
        <w:trPr>
          <w:trHeight w:val="20"/>
        </w:trPr>
        <w:tc>
          <w:tcPr>
            <w:tcW w:w="9747" w:type="dxa"/>
            <w:gridSpan w:val="4"/>
          </w:tcPr>
          <w:p w14:paraId="29168ED0" w14:textId="77777777" w:rsidR="00227492" w:rsidRPr="00A66B15" w:rsidRDefault="00227492" w:rsidP="00A66B15">
            <w:pPr>
              <w:pStyle w:val="SectCTableText"/>
              <w:spacing w:before="240" w:after="0" w:line="240" w:lineRule="auto"/>
              <w:ind w:left="0"/>
            </w:pPr>
            <w:r w:rsidRPr="00A66B15">
              <w:t>Required knowledge:</w:t>
            </w:r>
          </w:p>
        </w:tc>
        <w:tc>
          <w:tcPr>
            <w:tcW w:w="5837" w:type="dxa"/>
            <w:gridSpan w:val="2"/>
          </w:tcPr>
          <w:p w14:paraId="617195DB" w14:textId="77777777" w:rsidR="00227492" w:rsidRPr="00A66B15" w:rsidRDefault="00227492" w:rsidP="00A66B15">
            <w:pPr>
              <w:spacing w:before="0" w:line="240" w:lineRule="auto"/>
            </w:pPr>
          </w:p>
        </w:tc>
        <w:tc>
          <w:tcPr>
            <w:tcW w:w="5837" w:type="dxa"/>
          </w:tcPr>
          <w:p w14:paraId="5D8ED9A9" w14:textId="77777777" w:rsidR="00227492" w:rsidRPr="00A66B15" w:rsidRDefault="00227492" w:rsidP="00A66B15">
            <w:pPr>
              <w:spacing w:before="0" w:line="240" w:lineRule="auto"/>
            </w:pPr>
          </w:p>
        </w:tc>
      </w:tr>
      <w:tr w:rsidR="00227492" w:rsidRPr="00A66B15" w14:paraId="74B0B62B" w14:textId="77777777" w:rsidTr="0065506A">
        <w:trPr>
          <w:gridAfter w:val="2"/>
          <w:wAfter w:w="11551" w:type="dxa"/>
          <w:trHeight w:val="1346"/>
        </w:trPr>
        <w:tc>
          <w:tcPr>
            <w:tcW w:w="9870" w:type="dxa"/>
            <w:gridSpan w:val="5"/>
            <w:tcBorders>
              <w:top w:val="nil"/>
              <w:left w:val="nil"/>
              <w:bottom w:val="nil"/>
              <w:right w:val="nil"/>
            </w:tcBorders>
          </w:tcPr>
          <w:p w14:paraId="043425FC" w14:textId="77777777" w:rsidR="00227492" w:rsidRPr="00A66B15" w:rsidRDefault="00227492" w:rsidP="00227492">
            <w:pPr>
              <w:pStyle w:val="BBul"/>
            </w:pPr>
            <w:r w:rsidRPr="00A66B15">
              <w:t>plans, drawings and specifications used in interior fixing</w:t>
            </w:r>
          </w:p>
          <w:p w14:paraId="5FA1E4CD" w14:textId="354461F6" w:rsidR="00227492" w:rsidRPr="00A66B15" w:rsidRDefault="00227492" w:rsidP="00227492">
            <w:pPr>
              <w:pStyle w:val="BBul"/>
            </w:pPr>
            <w:r w:rsidRPr="00A66B15">
              <w:t>workplace safety requirements and OHS legislation in relation to interior fixing, including the required PPE</w:t>
            </w:r>
          </w:p>
          <w:p w14:paraId="60D36569" w14:textId="77777777" w:rsidR="00227492" w:rsidRPr="00A66B15" w:rsidRDefault="00227492" w:rsidP="00227492">
            <w:pPr>
              <w:pStyle w:val="BBul"/>
            </w:pPr>
            <w:r w:rsidRPr="00A66B15">
              <w:t>relevant Australian Standards and building codes in relation to interior fixing</w:t>
            </w:r>
          </w:p>
          <w:p w14:paraId="28E65E4A" w14:textId="77777777" w:rsidR="00227492" w:rsidRPr="00A66B15" w:rsidRDefault="00227492" w:rsidP="00227492">
            <w:pPr>
              <w:pStyle w:val="BBul"/>
            </w:pPr>
            <w:r w:rsidRPr="00A66B15">
              <w:t xml:space="preserve">principles of sustainability relevant to interior fixing </w:t>
            </w:r>
          </w:p>
          <w:p w14:paraId="28BBFB00" w14:textId="77777777" w:rsidR="00227492" w:rsidRPr="00A66B15" w:rsidRDefault="00227492" w:rsidP="00227492">
            <w:pPr>
              <w:pStyle w:val="BBul"/>
            </w:pPr>
            <w:r w:rsidRPr="00A66B15">
              <w:t>terminology used for interior fixing</w:t>
            </w:r>
          </w:p>
          <w:p w14:paraId="4E98F8BB" w14:textId="77777777" w:rsidR="00227492" w:rsidRPr="00A66B15" w:rsidRDefault="00227492" w:rsidP="00227492">
            <w:pPr>
              <w:pStyle w:val="BBul"/>
            </w:pPr>
            <w:r w:rsidRPr="00A66B15">
              <w:t>characteristics and purposes of materials used for interior fixing</w:t>
            </w:r>
          </w:p>
          <w:p w14:paraId="5D8AED95" w14:textId="77777777" w:rsidR="00227492" w:rsidRPr="00A66B15" w:rsidRDefault="00227492" w:rsidP="00227492">
            <w:pPr>
              <w:pStyle w:val="BBul"/>
            </w:pPr>
            <w:r w:rsidRPr="00A66B15">
              <w:t>common processes for calculating size and quantity of materials required</w:t>
            </w:r>
          </w:p>
          <w:p w14:paraId="35C94A31" w14:textId="77777777" w:rsidR="00227492" w:rsidRPr="00A66B15" w:rsidRDefault="00227492" w:rsidP="00227492">
            <w:pPr>
              <w:pStyle w:val="BBul"/>
            </w:pPr>
            <w:r w:rsidRPr="00A66B15">
              <w:t>function, purpose and safe handling of interior fixing tools and equipment</w:t>
            </w:r>
          </w:p>
          <w:p w14:paraId="245F3CEB" w14:textId="06300435" w:rsidR="00227492" w:rsidRPr="00A66B15" w:rsidRDefault="00227492" w:rsidP="00227492">
            <w:pPr>
              <w:pStyle w:val="BBul"/>
              <w:rPr>
                <w:lang w:val="en-GB" w:eastAsia="en-GB"/>
              </w:rPr>
            </w:pPr>
            <w:r w:rsidRPr="00A66B15">
              <w:t>interior fixing processes and techniques.</w:t>
            </w:r>
          </w:p>
        </w:tc>
      </w:tr>
    </w:tbl>
    <w:p w14:paraId="5E3DD96D" w14:textId="77777777" w:rsidR="0065506A" w:rsidRDefault="0065506A">
      <w:r>
        <w:rPr>
          <w:b/>
          <w:bCs/>
          <w:iCs/>
        </w:rPr>
        <w:br w:type="page"/>
      </w:r>
    </w:p>
    <w:tbl>
      <w:tblPr>
        <w:tblW w:w="9923" w:type="dxa"/>
        <w:tblLayout w:type="fixed"/>
        <w:tblLook w:val="0000" w:firstRow="0" w:lastRow="0" w:firstColumn="0" w:lastColumn="0" w:noHBand="0" w:noVBand="0"/>
      </w:tblPr>
      <w:tblGrid>
        <w:gridCol w:w="4111"/>
        <w:gridCol w:w="5759"/>
        <w:gridCol w:w="53"/>
      </w:tblGrid>
      <w:tr w:rsidR="00227492" w:rsidRPr="00A66B15" w14:paraId="33FF9950" w14:textId="77777777" w:rsidTr="0065506A">
        <w:trPr>
          <w:gridAfter w:val="1"/>
          <w:wAfter w:w="53" w:type="dxa"/>
        </w:trPr>
        <w:tc>
          <w:tcPr>
            <w:tcW w:w="9870" w:type="dxa"/>
            <w:gridSpan w:val="2"/>
            <w:tcBorders>
              <w:top w:val="nil"/>
              <w:left w:val="nil"/>
              <w:bottom w:val="nil"/>
              <w:right w:val="nil"/>
            </w:tcBorders>
          </w:tcPr>
          <w:p w14:paraId="3A4995AB" w14:textId="1E3123F9" w:rsidR="00227492" w:rsidRPr="00A66B15" w:rsidRDefault="00227492" w:rsidP="00A5196D">
            <w:pPr>
              <w:pStyle w:val="SectCHead1"/>
              <w:spacing w:before="120" w:after="0" w:line="240" w:lineRule="auto"/>
              <w:ind w:left="28"/>
              <w:rPr>
                <w:color w:val="000000" w:themeColor="text1"/>
              </w:rPr>
            </w:pPr>
            <w:r w:rsidRPr="00A66B15">
              <w:rPr>
                <w:color w:val="000000" w:themeColor="text1"/>
              </w:rPr>
              <w:lastRenderedPageBreak/>
              <w:t>RANGE STATEMENT</w:t>
            </w:r>
          </w:p>
        </w:tc>
      </w:tr>
      <w:tr w:rsidR="00227492" w:rsidRPr="00A66B15" w14:paraId="5069BC6D" w14:textId="77777777" w:rsidTr="0065506A">
        <w:tc>
          <w:tcPr>
            <w:tcW w:w="9923" w:type="dxa"/>
            <w:gridSpan w:val="3"/>
            <w:tcBorders>
              <w:top w:val="nil"/>
              <w:left w:val="nil"/>
              <w:right w:val="nil"/>
            </w:tcBorders>
          </w:tcPr>
          <w:p w14:paraId="6FA963E2" w14:textId="77777777" w:rsidR="00227492" w:rsidRPr="00A66B15" w:rsidRDefault="00227492" w:rsidP="00A66B15">
            <w:pPr>
              <w:pStyle w:val="SectCDescr"/>
              <w:spacing w:beforeLines="0" w:before="80" w:afterLines="0" w:after="0" w:line="240" w:lineRule="auto"/>
              <w:ind w:left="0" w:right="-159" w:firstLine="6"/>
              <w:rPr>
                <w:color w:val="000000" w:themeColor="text1"/>
              </w:rPr>
            </w:pPr>
            <w:r w:rsidRPr="00A66B15">
              <w:rPr>
                <w:color w:val="000000" w:themeColor="text1"/>
              </w:rPr>
              <w:t xml:space="preserve">The range statement relates to the unit of competency as a whole. It allows for different work environments </w:t>
            </w:r>
            <w:r w:rsidRPr="00A66B15">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227492" w:rsidRPr="00A66B15" w14:paraId="059F240A" w14:textId="77777777" w:rsidTr="0065506A">
        <w:trPr>
          <w:gridAfter w:val="1"/>
          <w:wAfter w:w="53" w:type="dxa"/>
          <w:trHeight w:val="20"/>
        </w:trPr>
        <w:tc>
          <w:tcPr>
            <w:tcW w:w="4111" w:type="dxa"/>
            <w:tcBorders>
              <w:top w:val="nil"/>
              <w:left w:val="nil"/>
              <w:bottom w:val="nil"/>
              <w:right w:val="nil"/>
            </w:tcBorders>
          </w:tcPr>
          <w:p w14:paraId="036E8E06" w14:textId="77777777" w:rsidR="00227492" w:rsidRPr="00A66B15" w:rsidRDefault="00227492" w:rsidP="00A66B15">
            <w:pPr>
              <w:pStyle w:val="SectCDescr"/>
              <w:spacing w:beforeLines="0" w:before="240" w:afterLines="0" w:after="0" w:line="240" w:lineRule="auto"/>
              <w:ind w:left="0" w:firstLine="6"/>
              <w:rPr>
                <w:i w:val="0"/>
                <w:color w:val="000000" w:themeColor="text1"/>
                <w:sz w:val="22"/>
                <w:szCs w:val="22"/>
              </w:rPr>
            </w:pPr>
            <w:r w:rsidRPr="00A66B15">
              <w:rPr>
                <w:b/>
                <w:bCs/>
                <w:color w:val="000000" w:themeColor="text1"/>
                <w:sz w:val="22"/>
                <w:szCs w:val="22"/>
              </w:rPr>
              <w:t>Plans and specifications</w:t>
            </w:r>
            <w:r w:rsidRPr="00A66B15">
              <w:rPr>
                <w:bCs/>
                <w:i w:val="0"/>
                <w:color w:val="000000" w:themeColor="text1"/>
                <w:sz w:val="22"/>
                <w:szCs w:val="22"/>
              </w:rPr>
              <w:t xml:space="preserve"> may include:</w:t>
            </w:r>
          </w:p>
        </w:tc>
        <w:tc>
          <w:tcPr>
            <w:tcW w:w="5759" w:type="dxa"/>
            <w:tcBorders>
              <w:top w:val="nil"/>
              <w:left w:val="nil"/>
              <w:bottom w:val="nil"/>
              <w:right w:val="nil"/>
            </w:tcBorders>
          </w:tcPr>
          <w:p w14:paraId="3A36347E" w14:textId="4AF2EEFD" w:rsidR="00227492" w:rsidRPr="00A66B15" w:rsidRDefault="00227492" w:rsidP="0065506A">
            <w:pPr>
              <w:pStyle w:val="Bullrange"/>
              <w:spacing w:before="240"/>
            </w:pPr>
            <w:r w:rsidRPr="00A66B15">
              <w:t>building surveyor stamped plans</w:t>
            </w:r>
            <w:r w:rsidR="00A66B15" w:rsidRPr="00A66B15">
              <w:t>,</w:t>
            </w:r>
            <w:r w:rsidRPr="00A66B15">
              <w:t xml:space="preserve"> such as site plans, and floor plans</w:t>
            </w:r>
          </w:p>
          <w:p w14:paraId="4C888A1C" w14:textId="77777777" w:rsidR="00227492" w:rsidRPr="00A66B15" w:rsidRDefault="00227492" w:rsidP="00227492">
            <w:pPr>
              <w:pStyle w:val="Bullrange"/>
            </w:pPr>
            <w:r w:rsidRPr="00A66B15">
              <w:t>manufacturers’ specifications and instructions</w:t>
            </w:r>
          </w:p>
          <w:p w14:paraId="2D2720D3" w14:textId="77777777" w:rsidR="00227492" w:rsidRPr="00A66B15" w:rsidRDefault="00227492" w:rsidP="00227492">
            <w:pPr>
              <w:pStyle w:val="Bullrange"/>
            </w:pPr>
            <w:r w:rsidRPr="00A66B15">
              <w:t>material safety data sheets (MSDS)</w:t>
            </w:r>
          </w:p>
          <w:p w14:paraId="51231186" w14:textId="77777777" w:rsidR="00227492" w:rsidRPr="00A66B15" w:rsidRDefault="00227492" w:rsidP="00227492">
            <w:pPr>
              <w:pStyle w:val="Bullrange"/>
            </w:pPr>
            <w:r w:rsidRPr="00A66B15">
              <w:t xml:space="preserve">regulatory and legislative requirements </w:t>
            </w:r>
          </w:p>
          <w:p w14:paraId="49641779" w14:textId="77777777" w:rsidR="00227492" w:rsidRPr="00A66B15" w:rsidRDefault="00227492" w:rsidP="00227492">
            <w:pPr>
              <w:pStyle w:val="Bullrange"/>
            </w:pPr>
            <w:r w:rsidRPr="00A66B15">
              <w:t>relevant Australian Standards and codes</w:t>
            </w:r>
          </w:p>
          <w:p w14:paraId="1FE555F9" w14:textId="77777777" w:rsidR="00227492" w:rsidRPr="00A66B15" w:rsidRDefault="00227492" w:rsidP="00227492">
            <w:pPr>
              <w:pStyle w:val="Bullrange"/>
            </w:pPr>
            <w:r w:rsidRPr="00A66B15">
              <w:t>safe work procedures</w:t>
            </w:r>
          </w:p>
          <w:p w14:paraId="3C200334" w14:textId="77777777" w:rsidR="00227492" w:rsidRPr="00A66B15" w:rsidRDefault="00227492" w:rsidP="00227492">
            <w:pPr>
              <w:pStyle w:val="Bullrange"/>
            </w:pPr>
            <w:r w:rsidRPr="00A66B15">
              <w:t>signage</w:t>
            </w:r>
          </w:p>
          <w:p w14:paraId="3327C240" w14:textId="77777777" w:rsidR="00227492" w:rsidRPr="00A66B15" w:rsidRDefault="00227492" w:rsidP="00227492">
            <w:pPr>
              <w:pStyle w:val="Bullrange"/>
            </w:pPr>
            <w:r w:rsidRPr="00A66B15">
              <w:t>verbal, written and graphical instructions issued by supervisor or external personnel</w:t>
            </w:r>
          </w:p>
          <w:p w14:paraId="09B1D0AD" w14:textId="1753DB5B" w:rsidR="00227492" w:rsidRPr="00A66B15" w:rsidRDefault="00227492" w:rsidP="00227492">
            <w:pPr>
              <w:pStyle w:val="Bullrange"/>
            </w:pPr>
            <w:r w:rsidRPr="00A66B15">
              <w:t>work schedules, specifications and requirements.</w:t>
            </w:r>
          </w:p>
        </w:tc>
      </w:tr>
      <w:tr w:rsidR="00227492" w:rsidRPr="00A66B15" w14:paraId="00922EF3" w14:textId="77777777" w:rsidTr="0065506A">
        <w:trPr>
          <w:gridAfter w:val="1"/>
          <w:wAfter w:w="53" w:type="dxa"/>
          <w:trHeight w:val="20"/>
        </w:trPr>
        <w:tc>
          <w:tcPr>
            <w:tcW w:w="4111" w:type="dxa"/>
            <w:tcBorders>
              <w:top w:val="nil"/>
              <w:left w:val="nil"/>
              <w:right w:val="nil"/>
            </w:tcBorders>
          </w:tcPr>
          <w:p w14:paraId="45364709" w14:textId="17E5B756" w:rsidR="00227492" w:rsidRPr="00CE30D0" w:rsidRDefault="00227492" w:rsidP="00A66B15">
            <w:pPr>
              <w:pStyle w:val="SectCDescr"/>
              <w:spacing w:beforeLines="0" w:before="120" w:afterLines="0" w:after="0" w:line="240" w:lineRule="auto"/>
              <w:ind w:left="45" w:firstLine="6"/>
              <w:rPr>
                <w:b/>
                <w:i w:val="0"/>
                <w:color w:val="000000" w:themeColor="text1"/>
                <w:sz w:val="22"/>
                <w:szCs w:val="22"/>
              </w:rPr>
            </w:pPr>
            <w:r w:rsidRPr="00CE30D0">
              <w:rPr>
                <w:b/>
                <w:color w:val="000000" w:themeColor="text1"/>
                <w:sz w:val="22"/>
                <w:szCs w:val="22"/>
              </w:rPr>
              <w:t>Interior fixing tasks</w:t>
            </w:r>
            <w:r w:rsidRPr="00CE30D0">
              <w:rPr>
                <w:color w:val="000000" w:themeColor="text1"/>
                <w:sz w:val="22"/>
                <w:szCs w:val="22"/>
              </w:rPr>
              <w:t xml:space="preserve"> </w:t>
            </w:r>
            <w:r w:rsidRPr="00CE30D0">
              <w:rPr>
                <w:i w:val="0"/>
                <w:color w:val="000000" w:themeColor="text1"/>
                <w:sz w:val="22"/>
                <w:szCs w:val="22"/>
              </w:rPr>
              <w:t>must include, but is not limited to:</w:t>
            </w:r>
          </w:p>
        </w:tc>
        <w:tc>
          <w:tcPr>
            <w:tcW w:w="5759" w:type="dxa"/>
            <w:tcBorders>
              <w:top w:val="nil"/>
              <w:left w:val="nil"/>
              <w:right w:val="nil"/>
            </w:tcBorders>
          </w:tcPr>
          <w:p w14:paraId="4CA2EE8E" w14:textId="77777777" w:rsidR="00227492" w:rsidRPr="00A66B15" w:rsidRDefault="00227492" w:rsidP="00CE30D0">
            <w:pPr>
              <w:pStyle w:val="Bullrange"/>
              <w:spacing w:before="120"/>
            </w:pPr>
            <w:r w:rsidRPr="00A66B15">
              <w:rPr>
                <w:w w:val="102"/>
              </w:rPr>
              <w:t>architraves</w:t>
            </w:r>
          </w:p>
          <w:p w14:paraId="21A6AA16" w14:textId="77777777" w:rsidR="00227492" w:rsidRPr="00A66B15" w:rsidRDefault="00227492" w:rsidP="00227492">
            <w:pPr>
              <w:pStyle w:val="Bullrange"/>
            </w:pPr>
            <w:r w:rsidRPr="00A66B15">
              <w:t xml:space="preserve">door and window </w:t>
            </w:r>
            <w:r w:rsidRPr="00A66B15">
              <w:rPr>
                <w:w w:val="102"/>
              </w:rPr>
              <w:t>furniture</w:t>
            </w:r>
          </w:p>
          <w:p w14:paraId="11D7C212" w14:textId="77777777" w:rsidR="00227492" w:rsidRPr="00A66B15" w:rsidRDefault="00227492" w:rsidP="00227492">
            <w:pPr>
              <w:pStyle w:val="Bullrange"/>
            </w:pPr>
            <w:r w:rsidRPr="00A66B15">
              <w:t xml:space="preserve">door </w:t>
            </w:r>
            <w:r w:rsidRPr="00A66B15">
              <w:rPr>
                <w:w w:val="102"/>
              </w:rPr>
              <w:t>jambs</w:t>
            </w:r>
          </w:p>
          <w:p w14:paraId="1D3CE93C" w14:textId="77777777" w:rsidR="00227492" w:rsidRPr="00A66B15" w:rsidRDefault="00227492" w:rsidP="00227492">
            <w:pPr>
              <w:pStyle w:val="Bullrange"/>
            </w:pPr>
            <w:r w:rsidRPr="00A66B15">
              <w:t xml:space="preserve">flush panel </w:t>
            </w:r>
            <w:r w:rsidRPr="00A66B15">
              <w:rPr>
                <w:w w:val="102"/>
              </w:rPr>
              <w:t>doors</w:t>
            </w:r>
          </w:p>
          <w:p w14:paraId="44CC5B38" w14:textId="77777777" w:rsidR="00227492" w:rsidRPr="00A66B15" w:rsidRDefault="00227492" w:rsidP="00227492">
            <w:pPr>
              <w:pStyle w:val="Bullrange"/>
            </w:pPr>
            <w:r w:rsidRPr="00A66B15">
              <w:rPr>
                <w:w w:val="102"/>
              </w:rPr>
              <w:t>skirtings</w:t>
            </w:r>
          </w:p>
          <w:p w14:paraId="6ED44490" w14:textId="77777777" w:rsidR="00227492" w:rsidRPr="00A66B15" w:rsidRDefault="00227492" w:rsidP="00227492">
            <w:pPr>
              <w:pStyle w:val="Bullrange"/>
            </w:pPr>
            <w:r w:rsidRPr="00A66B15">
              <w:t xml:space="preserve">timber lining </w:t>
            </w:r>
            <w:r w:rsidRPr="00A66B15">
              <w:rPr>
                <w:w w:val="102"/>
              </w:rPr>
              <w:t>boards</w:t>
            </w:r>
          </w:p>
          <w:p w14:paraId="6B8FA3F7" w14:textId="6057449E" w:rsidR="00227492" w:rsidRPr="00A66B15" w:rsidRDefault="00227492" w:rsidP="00227492">
            <w:pPr>
              <w:pStyle w:val="Bullrange"/>
            </w:pPr>
            <w:r w:rsidRPr="00A66B15">
              <w:t xml:space="preserve">timber mouldings, including tri-mould, </w:t>
            </w:r>
            <w:r w:rsidRPr="00A66B15">
              <w:rPr>
                <w:w w:val="102"/>
              </w:rPr>
              <w:t>scotia, quad.</w:t>
            </w:r>
          </w:p>
        </w:tc>
      </w:tr>
      <w:tr w:rsidR="00227492" w:rsidRPr="00A66B15" w14:paraId="67F48475" w14:textId="77777777" w:rsidTr="0065506A">
        <w:trPr>
          <w:gridAfter w:val="1"/>
          <w:wAfter w:w="53" w:type="dxa"/>
          <w:trHeight w:val="20"/>
        </w:trPr>
        <w:tc>
          <w:tcPr>
            <w:tcW w:w="4111" w:type="dxa"/>
            <w:tcBorders>
              <w:top w:val="nil"/>
              <w:left w:val="nil"/>
              <w:right w:val="nil"/>
            </w:tcBorders>
          </w:tcPr>
          <w:p w14:paraId="031FC944" w14:textId="77777777" w:rsidR="00227492" w:rsidRPr="00A66B15" w:rsidRDefault="00227492" w:rsidP="00A66B15">
            <w:pPr>
              <w:pStyle w:val="SectCDescr"/>
              <w:spacing w:beforeLines="0" w:before="120" w:afterLines="0" w:after="0" w:line="240" w:lineRule="auto"/>
              <w:ind w:left="45" w:firstLine="6"/>
              <w:rPr>
                <w:b/>
                <w:i w:val="0"/>
                <w:color w:val="000000" w:themeColor="text1"/>
                <w:sz w:val="22"/>
                <w:szCs w:val="22"/>
              </w:rPr>
            </w:pPr>
            <w:r w:rsidRPr="00A66B15">
              <w:rPr>
                <w:b/>
                <w:color w:val="000000" w:themeColor="text1"/>
                <w:sz w:val="22"/>
                <w:szCs w:val="22"/>
              </w:rPr>
              <w:t>Codes and standards</w:t>
            </w:r>
            <w:r w:rsidRPr="00A66B15">
              <w:rPr>
                <w:b/>
                <w:i w:val="0"/>
                <w:color w:val="000000" w:themeColor="text1"/>
                <w:sz w:val="22"/>
                <w:szCs w:val="22"/>
              </w:rPr>
              <w:t xml:space="preserve"> </w:t>
            </w:r>
            <w:r w:rsidRPr="00A66B15">
              <w:rPr>
                <w:i w:val="0"/>
                <w:color w:val="000000" w:themeColor="text1"/>
                <w:sz w:val="22"/>
                <w:szCs w:val="22"/>
              </w:rPr>
              <w:t>may include, but are not limited to:</w:t>
            </w:r>
          </w:p>
        </w:tc>
        <w:tc>
          <w:tcPr>
            <w:tcW w:w="5759" w:type="dxa"/>
            <w:tcBorders>
              <w:top w:val="nil"/>
              <w:left w:val="nil"/>
              <w:right w:val="nil"/>
            </w:tcBorders>
          </w:tcPr>
          <w:p w14:paraId="6BD0A2E5" w14:textId="12B54A04" w:rsidR="00A66B15" w:rsidRPr="00A66B15" w:rsidRDefault="00A66B15" w:rsidP="00A66B15">
            <w:pPr>
              <w:pStyle w:val="Bullrange"/>
              <w:spacing w:before="120"/>
            </w:pPr>
            <w:r w:rsidRPr="00A66B15">
              <w:t xml:space="preserve">National Construction Code </w:t>
            </w:r>
            <w:r w:rsidRPr="00A66B15">
              <w:rPr>
                <w:w w:val="102"/>
              </w:rPr>
              <w:t>(NCC)</w:t>
            </w:r>
          </w:p>
          <w:p w14:paraId="500B4203" w14:textId="77777777" w:rsidR="00227492" w:rsidRPr="00A66B15" w:rsidRDefault="00227492" w:rsidP="00A66B15">
            <w:pPr>
              <w:pStyle w:val="Bullrange"/>
            </w:pPr>
            <w:r w:rsidRPr="00A66B15">
              <w:t xml:space="preserve">Guide to standards and </w:t>
            </w:r>
            <w:r w:rsidRPr="00A66B15">
              <w:rPr>
                <w:w w:val="102"/>
              </w:rPr>
              <w:t>tolerances</w:t>
            </w:r>
          </w:p>
          <w:p w14:paraId="0B4B6F2B" w14:textId="35308279" w:rsidR="00A66B15" w:rsidRPr="00A66B15" w:rsidRDefault="00A66B15" w:rsidP="00A66B15">
            <w:pPr>
              <w:pStyle w:val="Bullrange"/>
            </w:pPr>
            <w:r w:rsidRPr="00A66B15">
              <w:t>AS 1684 Residential timber-</w:t>
            </w:r>
            <w:r w:rsidRPr="00A66B15">
              <w:rPr>
                <w:w w:val="102"/>
              </w:rPr>
              <w:t>framed construction</w:t>
            </w:r>
            <w:r w:rsidRPr="00A66B15">
              <w:t>.</w:t>
            </w:r>
          </w:p>
        </w:tc>
      </w:tr>
      <w:tr w:rsidR="00227492" w:rsidRPr="00A66B15" w14:paraId="0FB080CB" w14:textId="77777777" w:rsidTr="0065506A">
        <w:trPr>
          <w:gridAfter w:val="1"/>
          <w:wAfter w:w="53" w:type="dxa"/>
          <w:trHeight w:val="20"/>
        </w:trPr>
        <w:tc>
          <w:tcPr>
            <w:tcW w:w="4111" w:type="dxa"/>
            <w:tcBorders>
              <w:top w:val="nil"/>
              <w:left w:val="nil"/>
              <w:right w:val="nil"/>
            </w:tcBorders>
          </w:tcPr>
          <w:p w14:paraId="1C7A8D77" w14:textId="77777777" w:rsidR="00227492" w:rsidRPr="00A66B15" w:rsidRDefault="00227492" w:rsidP="00A66B15">
            <w:pPr>
              <w:pStyle w:val="SectCDescr"/>
              <w:spacing w:beforeLines="0" w:before="120" w:afterLines="0" w:after="0" w:line="240" w:lineRule="auto"/>
              <w:ind w:left="45" w:firstLine="6"/>
              <w:rPr>
                <w:b/>
                <w:i w:val="0"/>
                <w:color w:val="000000" w:themeColor="text1"/>
                <w:sz w:val="22"/>
                <w:szCs w:val="22"/>
              </w:rPr>
            </w:pPr>
            <w:r w:rsidRPr="00A66B15">
              <w:rPr>
                <w:b/>
                <w:color w:val="000000" w:themeColor="text1"/>
                <w:sz w:val="22"/>
                <w:szCs w:val="22"/>
              </w:rPr>
              <w:t xml:space="preserve">Materials </w:t>
            </w:r>
            <w:r w:rsidRPr="00A66B15">
              <w:rPr>
                <w:i w:val="0"/>
                <w:color w:val="000000" w:themeColor="text1"/>
                <w:sz w:val="22"/>
                <w:szCs w:val="22"/>
              </w:rPr>
              <w:t>may include, but are not limited to:</w:t>
            </w:r>
          </w:p>
        </w:tc>
        <w:tc>
          <w:tcPr>
            <w:tcW w:w="5759" w:type="dxa"/>
            <w:tcBorders>
              <w:top w:val="nil"/>
              <w:left w:val="nil"/>
              <w:right w:val="nil"/>
            </w:tcBorders>
          </w:tcPr>
          <w:p w14:paraId="1B5D5872" w14:textId="77777777" w:rsidR="00A66B15" w:rsidRPr="00A66B15" w:rsidRDefault="00A66B15" w:rsidP="00A66B15">
            <w:pPr>
              <w:pStyle w:val="Bullrange"/>
              <w:spacing w:before="120"/>
            </w:pPr>
            <w:r w:rsidRPr="00A66B15">
              <w:rPr>
                <w:w w:val="102"/>
              </w:rPr>
              <w:t>adhesives</w:t>
            </w:r>
          </w:p>
          <w:p w14:paraId="6716CFCC" w14:textId="77777777" w:rsidR="00A66B15" w:rsidRPr="00A66B15" w:rsidRDefault="00A66B15" w:rsidP="00A66B15">
            <w:pPr>
              <w:pStyle w:val="Bullrange"/>
            </w:pPr>
            <w:r w:rsidRPr="00A66B15">
              <w:t xml:space="preserve">door and window </w:t>
            </w:r>
            <w:r w:rsidRPr="00A66B15">
              <w:rPr>
                <w:w w:val="102"/>
              </w:rPr>
              <w:t>furniture</w:t>
            </w:r>
          </w:p>
          <w:p w14:paraId="712EC2C3" w14:textId="77777777" w:rsidR="00A66B15" w:rsidRPr="00A66B15" w:rsidRDefault="00A66B15" w:rsidP="00A66B15">
            <w:pPr>
              <w:pStyle w:val="Bullrange"/>
            </w:pPr>
            <w:r w:rsidRPr="00A66B15">
              <w:rPr>
                <w:w w:val="102"/>
              </w:rPr>
              <w:t>doors</w:t>
            </w:r>
          </w:p>
          <w:p w14:paraId="29F2A422" w14:textId="77777777" w:rsidR="00A66B15" w:rsidRPr="00A66B15" w:rsidRDefault="00A66B15" w:rsidP="00A66B15">
            <w:pPr>
              <w:pStyle w:val="Bullrange"/>
            </w:pPr>
            <w:r w:rsidRPr="00A66B15">
              <w:t xml:space="preserve">doors and </w:t>
            </w:r>
            <w:r w:rsidRPr="00A66B15">
              <w:rPr>
                <w:w w:val="102"/>
              </w:rPr>
              <w:t>windows</w:t>
            </w:r>
          </w:p>
          <w:p w14:paraId="5C8F7867" w14:textId="77777777" w:rsidR="00A66B15" w:rsidRPr="00A66B15" w:rsidRDefault="00A66B15" w:rsidP="00A66B15">
            <w:pPr>
              <w:pStyle w:val="Bullrange"/>
            </w:pPr>
            <w:r w:rsidRPr="00A66B15">
              <w:rPr>
                <w:w w:val="102"/>
              </w:rPr>
              <w:t>fixings</w:t>
            </w:r>
          </w:p>
          <w:p w14:paraId="070AEF46" w14:textId="77777777" w:rsidR="00A66B15" w:rsidRPr="00A66B15" w:rsidRDefault="00A66B15" w:rsidP="00A66B15">
            <w:pPr>
              <w:pStyle w:val="Bullrange"/>
            </w:pPr>
            <w:r w:rsidRPr="00A66B15">
              <w:t xml:space="preserve">manufactured </w:t>
            </w:r>
            <w:r w:rsidRPr="00A66B15">
              <w:rPr>
                <w:w w:val="102"/>
              </w:rPr>
              <w:t>products</w:t>
            </w:r>
          </w:p>
          <w:p w14:paraId="4989FA77" w14:textId="77777777" w:rsidR="00A66B15" w:rsidRPr="00A66B15" w:rsidRDefault="00A66B15" w:rsidP="00A66B15">
            <w:pPr>
              <w:pStyle w:val="Bullrange"/>
            </w:pPr>
            <w:r w:rsidRPr="00A66B15">
              <w:rPr>
                <w:w w:val="102"/>
              </w:rPr>
              <w:t>metal</w:t>
            </w:r>
          </w:p>
          <w:p w14:paraId="4D5A7D3F" w14:textId="77777777" w:rsidR="00A66B15" w:rsidRPr="00A66B15" w:rsidRDefault="00A66B15" w:rsidP="00A66B15">
            <w:pPr>
              <w:pStyle w:val="Bullrange"/>
            </w:pPr>
            <w:r w:rsidRPr="00A66B15">
              <w:rPr>
                <w:w w:val="102"/>
              </w:rPr>
              <w:t>plastic</w:t>
            </w:r>
          </w:p>
          <w:p w14:paraId="2383C7CF" w14:textId="77777777" w:rsidR="00A66B15" w:rsidRPr="00A66B15" w:rsidRDefault="00A66B15" w:rsidP="00A66B15">
            <w:pPr>
              <w:pStyle w:val="Bullrange"/>
            </w:pPr>
            <w:r w:rsidRPr="00A66B15">
              <w:rPr>
                <w:w w:val="102"/>
              </w:rPr>
              <w:t>timber</w:t>
            </w:r>
          </w:p>
          <w:p w14:paraId="11951596" w14:textId="77777777" w:rsidR="00A66B15" w:rsidRPr="00A66B15" w:rsidRDefault="00A66B15" w:rsidP="00A66B15">
            <w:pPr>
              <w:pStyle w:val="Bullrange"/>
            </w:pPr>
            <w:r w:rsidRPr="00A66B15">
              <w:t xml:space="preserve">timber mouldings (scotia, quad, tri </w:t>
            </w:r>
            <w:r w:rsidRPr="00A66B15">
              <w:rPr>
                <w:w w:val="102"/>
              </w:rPr>
              <w:t xml:space="preserve">mould, </w:t>
            </w:r>
            <w:r w:rsidRPr="00A66B15">
              <w:t xml:space="preserve">dado, and </w:t>
            </w:r>
            <w:r w:rsidRPr="00A66B15">
              <w:rPr>
                <w:w w:val="102"/>
              </w:rPr>
              <w:t>nosing)</w:t>
            </w:r>
          </w:p>
          <w:p w14:paraId="40A832C5" w14:textId="1F69D69D" w:rsidR="00227492" w:rsidRPr="00A66B15" w:rsidRDefault="00A66B15" w:rsidP="00A66B15">
            <w:pPr>
              <w:pStyle w:val="Bullrange"/>
            </w:pPr>
            <w:r w:rsidRPr="00A66B15">
              <w:t xml:space="preserve">wall </w:t>
            </w:r>
            <w:r w:rsidRPr="00A66B15">
              <w:rPr>
                <w:w w:val="102"/>
              </w:rPr>
              <w:t>linings.</w:t>
            </w:r>
          </w:p>
        </w:tc>
      </w:tr>
    </w:tbl>
    <w:p w14:paraId="736D6FA9" w14:textId="77777777" w:rsidR="00CE30D0" w:rsidRDefault="00CE30D0">
      <w:r>
        <w:rPr>
          <w:i/>
          <w:iCs/>
        </w:rPr>
        <w:br w:type="page"/>
      </w:r>
    </w:p>
    <w:tbl>
      <w:tblPr>
        <w:tblW w:w="9870" w:type="dxa"/>
        <w:tblLayout w:type="fixed"/>
        <w:tblLook w:val="0000" w:firstRow="0" w:lastRow="0" w:firstColumn="0" w:lastColumn="0" w:noHBand="0" w:noVBand="0"/>
      </w:tblPr>
      <w:tblGrid>
        <w:gridCol w:w="4111"/>
        <w:gridCol w:w="5759"/>
      </w:tblGrid>
      <w:tr w:rsidR="00227492" w:rsidRPr="00A66B15" w14:paraId="4B72DA7C" w14:textId="77777777" w:rsidTr="00CE30D0">
        <w:trPr>
          <w:trHeight w:val="20"/>
        </w:trPr>
        <w:tc>
          <w:tcPr>
            <w:tcW w:w="4111" w:type="dxa"/>
            <w:tcBorders>
              <w:top w:val="nil"/>
              <w:left w:val="nil"/>
              <w:right w:val="nil"/>
            </w:tcBorders>
          </w:tcPr>
          <w:p w14:paraId="01499B54" w14:textId="19E14DAC" w:rsidR="00227492" w:rsidRPr="00A66B15" w:rsidRDefault="00227492" w:rsidP="00071640">
            <w:pPr>
              <w:pStyle w:val="SectCDescr"/>
              <w:spacing w:beforeLines="0" w:before="0" w:afterLines="0" w:after="0" w:line="240" w:lineRule="auto"/>
              <w:ind w:left="45" w:firstLine="6"/>
              <w:rPr>
                <w:b/>
                <w:i w:val="0"/>
                <w:color w:val="000000" w:themeColor="text1"/>
                <w:sz w:val="22"/>
                <w:szCs w:val="22"/>
              </w:rPr>
            </w:pPr>
            <w:r w:rsidRPr="00A66B15">
              <w:rPr>
                <w:b/>
                <w:color w:val="000000" w:themeColor="text1"/>
                <w:sz w:val="22"/>
                <w:szCs w:val="22"/>
              </w:rPr>
              <w:lastRenderedPageBreak/>
              <w:t>Tools and equipment</w:t>
            </w:r>
            <w:r w:rsidRPr="00A66B15">
              <w:rPr>
                <w:b/>
                <w:i w:val="0"/>
                <w:color w:val="000000" w:themeColor="text1"/>
                <w:sz w:val="22"/>
                <w:szCs w:val="22"/>
              </w:rPr>
              <w:t xml:space="preserve"> </w:t>
            </w:r>
            <w:r w:rsidRPr="00A66B15">
              <w:rPr>
                <w:i w:val="0"/>
                <w:color w:val="000000" w:themeColor="text1"/>
                <w:sz w:val="22"/>
                <w:szCs w:val="22"/>
              </w:rPr>
              <w:t>may include, but are not limited to:</w:t>
            </w:r>
          </w:p>
        </w:tc>
        <w:tc>
          <w:tcPr>
            <w:tcW w:w="5759" w:type="dxa"/>
            <w:tcBorders>
              <w:top w:val="nil"/>
              <w:left w:val="nil"/>
              <w:right w:val="nil"/>
            </w:tcBorders>
          </w:tcPr>
          <w:p w14:paraId="049EB0F7" w14:textId="77777777" w:rsidR="00A66B15" w:rsidRPr="00A66B15" w:rsidRDefault="00A66B15" w:rsidP="00071640">
            <w:pPr>
              <w:pStyle w:val="Bullrange"/>
              <w:spacing w:before="0"/>
            </w:pPr>
            <w:r w:rsidRPr="00A66B15">
              <w:t xml:space="preserve">abrasive </w:t>
            </w:r>
            <w:r w:rsidRPr="00A66B15">
              <w:rPr>
                <w:w w:val="102"/>
              </w:rPr>
              <w:t>papers</w:t>
            </w:r>
          </w:p>
          <w:p w14:paraId="56F7B1D8" w14:textId="77777777" w:rsidR="00A66B15" w:rsidRPr="00A66B15" w:rsidRDefault="00A66B15" w:rsidP="00A66B15">
            <w:pPr>
              <w:pStyle w:val="Bullrange"/>
            </w:pPr>
            <w:r w:rsidRPr="00A66B15">
              <w:rPr>
                <w:w w:val="102"/>
              </w:rPr>
              <w:t>chisels</w:t>
            </w:r>
          </w:p>
          <w:p w14:paraId="776E9B8F" w14:textId="77777777" w:rsidR="00A66B15" w:rsidRPr="00A66B15" w:rsidRDefault="00A66B15" w:rsidP="00A66B15">
            <w:pPr>
              <w:pStyle w:val="Bullrange"/>
            </w:pPr>
            <w:r w:rsidRPr="00A66B15">
              <w:rPr>
                <w:w w:val="102"/>
              </w:rPr>
              <w:t>hammers</w:t>
            </w:r>
          </w:p>
          <w:p w14:paraId="6952B2F6" w14:textId="77777777" w:rsidR="00A66B15" w:rsidRPr="00A66B15" w:rsidRDefault="00A66B15" w:rsidP="00A66B15">
            <w:pPr>
              <w:pStyle w:val="Bullrange"/>
            </w:pPr>
            <w:r w:rsidRPr="00A66B15">
              <w:rPr>
                <w:w w:val="102"/>
              </w:rPr>
              <w:t>ladders</w:t>
            </w:r>
          </w:p>
          <w:p w14:paraId="24A86481" w14:textId="77777777" w:rsidR="00A66B15" w:rsidRPr="00A66B15" w:rsidRDefault="00A66B15" w:rsidP="00A66B15">
            <w:pPr>
              <w:pStyle w:val="Bullrange"/>
            </w:pPr>
            <w:r w:rsidRPr="00A66B15">
              <w:rPr>
                <w:w w:val="102"/>
              </w:rPr>
              <w:t>levels</w:t>
            </w:r>
          </w:p>
          <w:p w14:paraId="6B247A3C" w14:textId="77777777" w:rsidR="00A66B15" w:rsidRPr="00A66B15" w:rsidRDefault="00A66B15" w:rsidP="00A66B15">
            <w:pPr>
              <w:pStyle w:val="Bullrange"/>
            </w:pPr>
            <w:r w:rsidRPr="00A66B15">
              <w:t xml:space="preserve">nail </w:t>
            </w:r>
            <w:r w:rsidRPr="00A66B15">
              <w:rPr>
                <w:w w:val="102"/>
              </w:rPr>
              <w:t>guns</w:t>
            </w:r>
          </w:p>
          <w:p w14:paraId="717233AC" w14:textId="77777777" w:rsidR="00A66B15" w:rsidRPr="00A66B15" w:rsidRDefault="00A66B15" w:rsidP="00A66B15">
            <w:pPr>
              <w:pStyle w:val="Bullrange"/>
            </w:pPr>
            <w:r w:rsidRPr="00A66B15">
              <w:t xml:space="preserve">nail </w:t>
            </w:r>
            <w:r w:rsidRPr="00A66B15">
              <w:rPr>
                <w:w w:val="102"/>
              </w:rPr>
              <w:t>punches</w:t>
            </w:r>
          </w:p>
          <w:p w14:paraId="453552A2" w14:textId="77777777" w:rsidR="00A66B15" w:rsidRPr="00A66B15" w:rsidRDefault="00A66B15" w:rsidP="00A66B15">
            <w:pPr>
              <w:pStyle w:val="Bullrange"/>
            </w:pPr>
            <w:r w:rsidRPr="00A66B15">
              <w:t xml:space="preserve">planes (hand and </w:t>
            </w:r>
            <w:r w:rsidRPr="00A66B15">
              <w:rPr>
                <w:w w:val="102"/>
              </w:rPr>
              <w:t>power)</w:t>
            </w:r>
          </w:p>
          <w:p w14:paraId="29AFE227" w14:textId="77777777" w:rsidR="00A66B15" w:rsidRPr="00A66B15" w:rsidRDefault="00A66B15" w:rsidP="00A66B15">
            <w:pPr>
              <w:pStyle w:val="Bullrange"/>
            </w:pPr>
            <w:r w:rsidRPr="00A66B15">
              <w:t xml:space="preserve">rulers and tape </w:t>
            </w:r>
            <w:r w:rsidRPr="00A66B15">
              <w:rPr>
                <w:w w:val="102"/>
              </w:rPr>
              <w:t>measures</w:t>
            </w:r>
          </w:p>
          <w:p w14:paraId="5B83A8B7" w14:textId="77777777" w:rsidR="00A66B15" w:rsidRPr="00A66B15" w:rsidRDefault="00A66B15" w:rsidP="00A66B15">
            <w:pPr>
              <w:pStyle w:val="Bullrange"/>
            </w:pPr>
            <w:r w:rsidRPr="00A66B15">
              <w:t xml:space="preserve">saws (hand and </w:t>
            </w:r>
            <w:r w:rsidRPr="00A66B15">
              <w:rPr>
                <w:w w:val="102"/>
              </w:rPr>
              <w:t>power)</w:t>
            </w:r>
          </w:p>
          <w:p w14:paraId="5ADC2B38" w14:textId="64EC574F" w:rsidR="00227492" w:rsidRPr="00A66B15" w:rsidRDefault="00A66B15" w:rsidP="00A66B15">
            <w:pPr>
              <w:pStyle w:val="Bullrange"/>
            </w:pPr>
            <w:r w:rsidRPr="00A66B15">
              <w:t xml:space="preserve">straight </w:t>
            </w:r>
            <w:r w:rsidRPr="00A66B15">
              <w:rPr>
                <w:w w:val="102"/>
              </w:rPr>
              <w:t>edges.</w:t>
            </w:r>
          </w:p>
        </w:tc>
      </w:tr>
      <w:tr w:rsidR="00227492" w:rsidRPr="00A66B15" w14:paraId="1739FE39" w14:textId="77777777" w:rsidTr="00CE30D0">
        <w:tc>
          <w:tcPr>
            <w:tcW w:w="9870" w:type="dxa"/>
            <w:gridSpan w:val="2"/>
            <w:tcBorders>
              <w:top w:val="nil"/>
              <w:left w:val="nil"/>
              <w:right w:val="nil"/>
            </w:tcBorders>
          </w:tcPr>
          <w:p w14:paraId="1034AA68" w14:textId="77777777" w:rsidR="00227492" w:rsidRPr="00A66B15" w:rsidRDefault="00227492" w:rsidP="00071640">
            <w:pPr>
              <w:pStyle w:val="SectCHead1"/>
              <w:spacing w:before="280" w:after="0" w:line="240" w:lineRule="auto"/>
              <w:ind w:left="28"/>
              <w:rPr>
                <w:color w:val="000000" w:themeColor="text1"/>
              </w:rPr>
            </w:pPr>
            <w:r w:rsidRPr="00A66B15">
              <w:rPr>
                <w:color w:val="000000" w:themeColor="text1"/>
              </w:rPr>
              <w:t>EVIDENCE GUIDE</w:t>
            </w:r>
          </w:p>
          <w:p w14:paraId="4F7A05B6" w14:textId="77777777" w:rsidR="00227492" w:rsidRPr="00A66B15" w:rsidRDefault="00227492" w:rsidP="00A66B15">
            <w:pPr>
              <w:pStyle w:val="Bullrange"/>
              <w:numPr>
                <w:ilvl w:val="0"/>
                <w:numId w:val="0"/>
              </w:numPr>
              <w:spacing w:before="120"/>
              <w:rPr>
                <w:rFonts w:cs="Arial"/>
                <w:color w:val="000000" w:themeColor="text1"/>
              </w:rPr>
            </w:pPr>
            <w:r w:rsidRPr="00A66B15">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227492" w:rsidRPr="00A66B15" w14:paraId="0CE98208" w14:textId="77777777" w:rsidTr="00CE30D0">
        <w:tc>
          <w:tcPr>
            <w:tcW w:w="4111" w:type="dxa"/>
            <w:tcBorders>
              <w:top w:val="nil"/>
              <w:left w:val="nil"/>
              <w:bottom w:val="nil"/>
              <w:right w:val="nil"/>
            </w:tcBorders>
          </w:tcPr>
          <w:p w14:paraId="26DA81C9" w14:textId="77777777" w:rsidR="00227492" w:rsidRPr="00A66B15" w:rsidRDefault="00227492" w:rsidP="00A66B15">
            <w:pPr>
              <w:pStyle w:val="SectCDescr"/>
              <w:spacing w:beforeLines="0" w:before="240" w:afterLines="0" w:after="0" w:line="240" w:lineRule="auto"/>
              <w:ind w:left="0" w:firstLine="6"/>
              <w:rPr>
                <w:b/>
                <w:color w:val="000000" w:themeColor="text1"/>
              </w:rPr>
            </w:pPr>
            <w:r w:rsidRPr="00A66B15">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27B1D4E3" w14:textId="3B3429CB" w:rsidR="00227492" w:rsidRPr="00A66B15" w:rsidRDefault="00A66B15" w:rsidP="00A66B15">
            <w:pPr>
              <w:pStyle w:val="NominalHoursTable"/>
              <w:spacing w:before="240"/>
              <w:ind w:left="0"/>
              <w:rPr>
                <w:spacing w:val="0"/>
              </w:rPr>
            </w:pPr>
            <w:r w:rsidRPr="00A66B15">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6A762B15" w14:textId="77777777" w:rsidR="00227492" w:rsidRPr="00A66B15" w:rsidRDefault="00A66B15" w:rsidP="00A66B15">
            <w:pPr>
              <w:pStyle w:val="Bullrange"/>
            </w:pPr>
            <w:r w:rsidRPr="00A66B15">
              <w:t>install the following interior fixing:</w:t>
            </w:r>
          </w:p>
          <w:p w14:paraId="5655407C" w14:textId="77777777" w:rsidR="00A66B15" w:rsidRPr="00A66B15" w:rsidRDefault="00A66B15" w:rsidP="00A66B15">
            <w:pPr>
              <w:pStyle w:val="Dash"/>
              <w:rPr>
                <w:rFonts w:eastAsia="Arial"/>
              </w:rPr>
            </w:pPr>
            <w:r w:rsidRPr="00A66B15">
              <w:rPr>
                <w:rFonts w:eastAsia="Arial"/>
              </w:rPr>
              <w:t xml:space="preserve">one internal door jamb and </w:t>
            </w:r>
            <w:r w:rsidRPr="00A66B15">
              <w:rPr>
                <w:rFonts w:eastAsia="Arial"/>
                <w:w w:val="102"/>
              </w:rPr>
              <w:t xml:space="preserve">door </w:t>
            </w:r>
            <w:r w:rsidRPr="00A66B15">
              <w:rPr>
                <w:rFonts w:eastAsia="Arial"/>
              </w:rPr>
              <w:t>complete with architraves and passage set</w:t>
            </w:r>
          </w:p>
          <w:p w14:paraId="1F97BCC0" w14:textId="77777777" w:rsidR="00A66B15" w:rsidRPr="00A66B15" w:rsidRDefault="00A66B15" w:rsidP="00A66B15">
            <w:pPr>
              <w:pStyle w:val="Dash"/>
              <w:rPr>
                <w:rFonts w:eastAsia="Arial"/>
              </w:rPr>
            </w:pPr>
            <w:r w:rsidRPr="00A66B15">
              <w:rPr>
                <w:rFonts w:eastAsia="Arial"/>
              </w:rPr>
              <w:t xml:space="preserve">one window </w:t>
            </w:r>
            <w:r w:rsidRPr="00A66B15">
              <w:rPr>
                <w:rFonts w:eastAsia="Arial"/>
                <w:w w:val="102"/>
              </w:rPr>
              <w:t xml:space="preserve">architraves </w:t>
            </w:r>
            <w:r w:rsidRPr="00A66B15">
              <w:rPr>
                <w:rFonts w:eastAsia="Arial"/>
              </w:rPr>
              <w:t xml:space="preserve">and window </w:t>
            </w:r>
            <w:r w:rsidRPr="00A66B15">
              <w:rPr>
                <w:rFonts w:eastAsia="Arial"/>
                <w:w w:val="102"/>
              </w:rPr>
              <w:t>furniture</w:t>
            </w:r>
          </w:p>
          <w:p w14:paraId="1B30D437" w14:textId="77777777" w:rsidR="00A66B15" w:rsidRPr="00A66B15" w:rsidRDefault="00A66B15" w:rsidP="00A66B15">
            <w:pPr>
              <w:pStyle w:val="Dash"/>
              <w:rPr>
                <w:rFonts w:eastAsia="Arial"/>
              </w:rPr>
            </w:pPr>
            <w:r w:rsidRPr="00A66B15">
              <w:rPr>
                <w:rFonts w:eastAsia="Arial"/>
              </w:rPr>
              <w:t xml:space="preserve">skirting with a minimum of one </w:t>
            </w:r>
            <w:r w:rsidRPr="00A66B15">
              <w:rPr>
                <w:rFonts w:eastAsia="Arial"/>
                <w:w w:val="102"/>
              </w:rPr>
              <w:t xml:space="preserve">internal </w:t>
            </w:r>
            <w:r w:rsidRPr="00A66B15">
              <w:rPr>
                <w:rFonts w:eastAsia="Arial"/>
              </w:rPr>
              <w:t xml:space="preserve">scribe and one external mitred </w:t>
            </w:r>
            <w:r w:rsidRPr="00A66B15">
              <w:rPr>
                <w:rFonts w:eastAsia="Arial"/>
                <w:w w:val="102"/>
              </w:rPr>
              <w:t>corner</w:t>
            </w:r>
          </w:p>
          <w:p w14:paraId="6C40CC46" w14:textId="3B49F9E1" w:rsidR="00A66B15" w:rsidRPr="00A66B15" w:rsidRDefault="00A66B15" w:rsidP="00A66B15">
            <w:pPr>
              <w:pStyle w:val="Dash"/>
            </w:pPr>
            <w:r w:rsidRPr="00A66B15">
              <w:rPr>
                <w:rFonts w:eastAsia="Arial"/>
              </w:rPr>
              <w:t xml:space="preserve">lining boards and trim using </w:t>
            </w:r>
            <w:r w:rsidRPr="00A66B15">
              <w:rPr>
                <w:rFonts w:eastAsia="Arial"/>
                <w:w w:val="102"/>
              </w:rPr>
              <w:t xml:space="preserve">at </w:t>
            </w:r>
            <w:r w:rsidRPr="00A66B15">
              <w:rPr>
                <w:rFonts w:eastAsia="Arial"/>
              </w:rPr>
              <w:t xml:space="preserve">least two different types of timber </w:t>
            </w:r>
            <w:r w:rsidRPr="00A66B15">
              <w:rPr>
                <w:rFonts w:eastAsia="Arial"/>
                <w:w w:val="102"/>
              </w:rPr>
              <w:t xml:space="preserve">mouldings </w:t>
            </w:r>
            <w:r w:rsidRPr="00A66B15">
              <w:rPr>
                <w:rFonts w:eastAsia="Arial"/>
              </w:rPr>
              <w:t xml:space="preserve">taken from the range </w:t>
            </w:r>
            <w:r w:rsidRPr="00A66B15">
              <w:rPr>
                <w:rFonts w:eastAsia="Arial"/>
                <w:w w:val="102"/>
              </w:rPr>
              <w:t>statement.</w:t>
            </w:r>
          </w:p>
        </w:tc>
      </w:tr>
      <w:tr w:rsidR="00227492" w:rsidRPr="00A66B15" w14:paraId="6B916F7B" w14:textId="77777777" w:rsidTr="00CE30D0">
        <w:tc>
          <w:tcPr>
            <w:tcW w:w="4111" w:type="dxa"/>
            <w:tcBorders>
              <w:top w:val="nil"/>
              <w:left w:val="nil"/>
              <w:right w:val="nil"/>
            </w:tcBorders>
          </w:tcPr>
          <w:p w14:paraId="752E3642" w14:textId="77777777" w:rsidR="00227492" w:rsidRPr="00A66B15" w:rsidRDefault="00227492" w:rsidP="00A66B15">
            <w:pPr>
              <w:pStyle w:val="SectCDescr"/>
              <w:spacing w:beforeLines="0" w:before="240" w:afterLines="0" w:after="0" w:line="240" w:lineRule="auto"/>
              <w:ind w:left="0" w:firstLine="6"/>
              <w:rPr>
                <w:b/>
                <w:i w:val="0"/>
                <w:color w:val="000000" w:themeColor="text1"/>
                <w:sz w:val="22"/>
                <w:szCs w:val="22"/>
              </w:rPr>
            </w:pPr>
          </w:p>
        </w:tc>
        <w:tc>
          <w:tcPr>
            <w:tcW w:w="5759" w:type="dxa"/>
            <w:tcBorders>
              <w:top w:val="nil"/>
              <w:left w:val="nil"/>
              <w:right w:val="nil"/>
            </w:tcBorders>
          </w:tcPr>
          <w:p w14:paraId="08E47B84" w14:textId="77777777" w:rsidR="00227492" w:rsidRPr="00A66B15" w:rsidRDefault="00227492" w:rsidP="00A66B15">
            <w:pPr>
              <w:pStyle w:val="Bullrange"/>
              <w:numPr>
                <w:ilvl w:val="0"/>
                <w:numId w:val="0"/>
              </w:numPr>
              <w:spacing w:before="120"/>
            </w:pPr>
            <w:r w:rsidRPr="00A66B15">
              <w:t xml:space="preserve">In </w:t>
            </w:r>
            <w:r w:rsidRPr="00A66B15">
              <w:rPr>
                <w:rFonts w:cs="Arial"/>
              </w:rPr>
              <w:t>doing</w:t>
            </w:r>
            <w:r w:rsidRPr="00A66B15">
              <w:t xml:space="preserve"> so, the learner must have:</w:t>
            </w:r>
          </w:p>
          <w:p w14:paraId="7CA42327" w14:textId="01376B4F" w:rsidR="00A66B15" w:rsidRPr="00A66B15" w:rsidRDefault="00A66B15" w:rsidP="00A66B15">
            <w:pPr>
              <w:pStyle w:val="Bullrange"/>
            </w:pPr>
            <w:r w:rsidRPr="00A66B15">
              <w:t>complied with relevant safety regulations, code</w:t>
            </w:r>
            <w:r w:rsidR="00FD79F7">
              <w:t>s</w:t>
            </w:r>
            <w:r w:rsidRPr="00A66B15">
              <w:t xml:space="preserve"> of practice and work plans</w:t>
            </w:r>
          </w:p>
          <w:p w14:paraId="3FE583AF" w14:textId="77777777" w:rsidR="00A66B15" w:rsidRPr="00A66B15" w:rsidRDefault="00A66B15" w:rsidP="00A66B15">
            <w:pPr>
              <w:pStyle w:val="Bullrange"/>
            </w:pPr>
            <w:r w:rsidRPr="00A66B15">
              <w:t>participated in sustainable work practices</w:t>
            </w:r>
          </w:p>
          <w:p w14:paraId="62F9956E" w14:textId="2B9BA3D1" w:rsidR="00A66B15" w:rsidRPr="00A66B15" w:rsidRDefault="00A66B15" w:rsidP="00A66B15">
            <w:pPr>
              <w:pStyle w:val="Bullrange"/>
            </w:pPr>
            <w:r w:rsidRPr="00A66B15">
              <w:t>selected and appropriately used PPE</w:t>
            </w:r>
          </w:p>
          <w:p w14:paraId="1BE69A65" w14:textId="77777777" w:rsidR="00A66B15" w:rsidRPr="00A66B15" w:rsidRDefault="00A66B15" w:rsidP="00A66B15">
            <w:pPr>
              <w:pStyle w:val="Bullrange"/>
            </w:pPr>
            <w:r w:rsidRPr="00A66B15">
              <w:t>communicated and worked effectively with others, including using appropriate terminology</w:t>
            </w:r>
          </w:p>
          <w:p w14:paraId="78BDCAB6" w14:textId="77777777" w:rsidR="00A66B15" w:rsidRPr="00A66B15" w:rsidRDefault="00A66B15" w:rsidP="00A66B15">
            <w:pPr>
              <w:pStyle w:val="Bullrange"/>
            </w:pPr>
            <w:r w:rsidRPr="00A66B15">
              <w:t>selected and used appropriate materials, tools and equipment for interior fixing</w:t>
            </w:r>
          </w:p>
          <w:p w14:paraId="4464D6CE" w14:textId="2416A6E6" w:rsidR="00227492" w:rsidRPr="00A66B15" w:rsidRDefault="00A66B15" w:rsidP="00A66B15">
            <w:pPr>
              <w:pStyle w:val="Bullrange"/>
            </w:pPr>
            <w:r w:rsidRPr="00A66B15">
              <w:t>cleaned up and stored tools and equipment after interior fixing.</w:t>
            </w:r>
          </w:p>
        </w:tc>
      </w:tr>
    </w:tbl>
    <w:p w14:paraId="456EA8EF" w14:textId="77777777" w:rsidR="00227492" w:rsidRPr="00A66B15" w:rsidRDefault="00227492" w:rsidP="00227492">
      <w:r w:rsidRPr="00A66B15">
        <w:rPr>
          <w:i/>
          <w:iCs/>
        </w:rPr>
        <w:br w:type="page"/>
      </w:r>
    </w:p>
    <w:tbl>
      <w:tblPr>
        <w:tblW w:w="9870" w:type="dxa"/>
        <w:tblLayout w:type="fixed"/>
        <w:tblLook w:val="0000" w:firstRow="0" w:lastRow="0" w:firstColumn="0" w:lastColumn="0" w:noHBand="0" w:noVBand="0"/>
      </w:tblPr>
      <w:tblGrid>
        <w:gridCol w:w="4111"/>
        <w:gridCol w:w="5759"/>
      </w:tblGrid>
      <w:tr w:rsidR="00227492" w:rsidRPr="00A66B15" w14:paraId="5920B2F1" w14:textId="77777777" w:rsidTr="00A66B15">
        <w:tc>
          <w:tcPr>
            <w:tcW w:w="4111" w:type="dxa"/>
            <w:tcBorders>
              <w:top w:val="nil"/>
              <w:left w:val="nil"/>
              <w:right w:val="nil"/>
            </w:tcBorders>
          </w:tcPr>
          <w:p w14:paraId="4153BE5A" w14:textId="77777777" w:rsidR="00227492" w:rsidRPr="00A66B15" w:rsidRDefault="00227492" w:rsidP="00A66B15">
            <w:pPr>
              <w:pStyle w:val="SectCDescr"/>
              <w:spacing w:beforeLines="0" w:before="120" w:afterLines="0" w:after="0" w:line="240" w:lineRule="auto"/>
              <w:ind w:left="31" w:firstLine="6"/>
              <w:rPr>
                <w:b/>
                <w:i w:val="0"/>
                <w:color w:val="000000" w:themeColor="text1"/>
                <w:sz w:val="22"/>
                <w:szCs w:val="22"/>
              </w:rPr>
            </w:pPr>
            <w:r w:rsidRPr="00A66B15">
              <w:rPr>
                <w:b/>
                <w:i w:val="0"/>
                <w:color w:val="000000" w:themeColor="text1"/>
                <w:sz w:val="22"/>
                <w:szCs w:val="22"/>
              </w:rPr>
              <w:lastRenderedPageBreak/>
              <w:t>Context of and specific resources for assessment</w:t>
            </w:r>
          </w:p>
        </w:tc>
        <w:tc>
          <w:tcPr>
            <w:tcW w:w="5759" w:type="dxa"/>
            <w:tcBorders>
              <w:top w:val="nil"/>
              <w:left w:val="nil"/>
              <w:right w:val="nil"/>
            </w:tcBorders>
          </w:tcPr>
          <w:p w14:paraId="44BA6141" w14:textId="7D22A95F" w:rsidR="00227492" w:rsidRPr="00A66B15" w:rsidRDefault="00DA67AF" w:rsidP="00A66B15">
            <w:pPr>
              <w:pStyle w:val="NominalHoursTable"/>
              <w:spacing w:before="120"/>
              <w:ind w:left="0"/>
              <w:rPr>
                <w:color w:val="000000" w:themeColor="text1"/>
                <w:spacing w:val="0"/>
              </w:rPr>
            </w:pPr>
            <w:r w:rsidRPr="001F7DB3">
              <w:rPr>
                <w:spacing w:val="0"/>
              </w:rPr>
              <w:t xml:space="preserve">Assessment must be demonstrated in a </w:t>
            </w:r>
            <w:r>
              <w:rPr>
                <w:spacing w:val="0"/>
              </w:rPr>
              <w:t>carpentry</w:t>
            </w:r>
            <w:r w:rsidRPr="001F7DB3">
              <w:rPr>
                <w:spacing w:val="0"/>
              </w:rPr>
              <w:t xml:space="preserve"> industry work or simulated environment that complies with standard and authorised work practices, safety requirements and environmental constraints.</w:t>
            </w:r>
          </w:p>
          <w:p w14:paraId="3D31DD4B" w14:textId="77777777" w:rsidR="00227492" w:rsidRPr="00A66B15" w:rsidRDefault="00227492" w:rsidP="00A66B15">
            <w:pPr>
              <w:pStyle w:val="Text"/>
              <w:spacing w:before="120"/>
            </w:pPr>
            <w:r w:rsidRPr="00A66B15">
              <w:t>The following resources must be made available:</w:t>
            </w:r>
          </w:p>
          <w:p w14:paraId="74EE6FD1" w14:textId="7E77D118" w:rsidR="00A66B15" w:rsidRPr="00A66B15" w:rsidRDefault="00A66B15" w:rsidP="00A66B15">
            <w:pPr>
              <w:pStyle w:val="Bullrange"/>
            </w:pPr>
            <w:r w:rsidRPr="00A66B15">
              <w:t>industry materials, tools and equipment for interior fixing, including personal PPE</w:t>
            </w:r>
          </w:p>
          <w:p w14:paraId="7A448847" w14:textId="77777777" w:rsidR="00A66B15" w:rsidRPr="00A66B15" w:rsidRDefault="00A66B15" w:rsidP="00A66B15">
            <w:pPr>
              <w:pStyle w:val="Bullrange"/>
            </w:pPr>
            <w:r w:rsidRPr="00A66B15">
              <w:t>job tasks, including relevant plans and specifications</w:t>
            </w:r>
          </w:p>
          <w:p w14:paraId="06E9F9CC" w14:textId="322D069A" w:rsidR="00227492" w:rsidRPr="00A66B15" w:rsidRDefault="00A66B15" w:rsidP="00A66B15">
            <w:pPr>
              <w:pStyle w:val="Bullrange"/>
              <w:rPr>
                <w:rFonts w:eastAsia="Arial"/>
              </w:rPr>
            </w:pPr>
            <w:r w:rsidRPr="00A66B15">
              <w:t>Australian Standards and manufacturers’ specifications.</w:t>
            </w:r>
          </w:p>
        </w:tc>
      </w:tr>
      <w:tr w:rsidR="00227492" w:rsidRPr="00A66B15" w14:paraId="6C33FD40" w14:textId="77777777" w:rsidTr="00A66B15">
        <w:trPr>
          <w:trHeight w:val="4002"/>
        </w:trPr>
        <w:tc>
          <w:tcPr>
            <w:tcW w:w="4111" w:type="dxa"/>
            <w:tcBorders>
              <w:top w:val="nil"/>
              <w:left w:val="nil"/>
              <w:right w:val="nil"/>
            </w:tcBorders>
          </w:tcPr>
          <w:p w14:paraId="567DAB5B" w14:textId="77777777" w:rsidR="00227492" w:rsidRPr="00A66B15" w:rsidRDefault="00227492" w:rsidP="00A66B15">
            <w:pPr>
              <w:pStyle w:val="SectCDescr"/>
              <w:spacing w:beforeLines="0" w:before="120" w:afterLines="0" w:after="0" w:line="240" w:lineRule="auto"/>
              <w:ind w:left="31" w:firstLine="6"/>
              <w:rPr>
                <w:b/>
                <w:i w:val="0"/>
                <w:color w:val="000000" w:themeColor="text1"/>
                <w:sz w:val="22"/>
                <w:szCs w:val="22"/>
              </w:rPr>
            </w:pPr>
            <w:r w:rsidRPr="00A66B15">
              <w:rPr>
                <w:b/>
                <w:i w:val="0"/>
                <w:color w:val="000000" w:themeColor="text1"/>
                <w:sz w:val="22"/>
                <w:szCs w:val="22"/>
              </w:rPr>
              <w:t>Method of assessment</w:t>
            </w:r>
          </w:p>
        </w:tc>
        <w:tc>
          <w:tcPr>
            <w:tcW w:w="5759" w:type="dxa"/>
            <w:tcBorders>
              <w:top w:val="nil"/>
              <w:left w:val="nil"/>
              <w:right w:val="nil"/>
            </w:tcBorders>
          </w:tcPr>
          <w:p w14:paraId="2E2399CD" w14:textId="77777777" w:rsidR="00227492" w:rsidRPr="00A66B15" w:rsidRDefault="00227492" w:rsidP="00A66B15">
            <w:pPr>
              <w:pStyle w:val="Text"/>
              <w:spacing w:before="120"/>
            </w:pPr>
            <w:r w:rsidRPr="00A66B15">
              <w:t>A range of assessment methods should be used to assess practical skills and knowledge. The following examples are appropriate for this unit:</w:t>
            </w:r>
          </w:p>
          <w:p w14:paraId="26D01BD9" w14:textId="77777777" w:rsidR="00227492" w:rsidRPr="00A66B15" w:rsidRDefault="00227492" w:rsidP="00A66B15">
            <w:pPr>
              <w:pStyle w:val="BBul"/>
            </w:pPr>
            <w:r w:rsidRPr="00A66B15">
              <w:t>written and/or oral questioning to assess knowledge and understanding</w:t>
            </w:r>
          </w:p>
          <w:p w14:paraId="18C92D86" w14:textId="77777777" w:rsidR="00227492" w:rsidRPr="00A66B15" w:rsidRDefault="00227492" w:rsidP="00A66B15">
            <w:pPr>
              <w:pStyle w:val="BBul"/>
            </w:pPr>
            <w:r w:rsidRPr="00A66B15">
              <w:t>observations of tasks in a real or simulated work environment</w:t>
            </w:r>
          </w:p>
          <w:p w14:paraId="78E43169" w14:textId="77777777" w:rsidR="00227492" w:rsidRPr="00A66B15" w:rsidRDefault="00227492" w:rsidP="00A66B15">
            <w:pPr>
              <w:pStyle w:val="BBul"/>
            </w:pPr>
            <w:r w:rsidRPr="00A66B15">
              <w:t>portfolio of evidence of demonstrated performance</w:t>
            </w:r>
          </w:p>
          <w:p w14:paraId="65489123" w14:textId="77777777" w:rsidR="00227492" w:rsidRPr="00A66B15" w:rsidRDefault="00227492" w:rsidP="00A66B15">
            <w:pPr>
              <w:pStyle w:val="Bullrange"/>
            </w:pPr>
            <w:r w:rsidRPr="00A66B15">
              <w:t>third party reports that confirm performance has been completed to the level required and the evidence is based on real performance.</w:t>
            </w:r>
          </w:p>
          <w:p w14:paraId="2BF4DFA1" w14:textId="77777777" w:rsidR="00227492" w:rsidRPr="00A66B15" w:rsidRDefault="00227492" w:rsidP="00A66B15">
            <w:pPr>
              <w:pStyle w:val="NominalHoursTable"/>
              <w:spacing w:before="120"/>
              <w:ind w:left="0"/>
              <w:rPr>
                <w:spacing w:val="0"/>
              </w:rPr>
            </w:pPr>
            <w:r w:rsidRPr="00A66B15">
              <w:rPr>
                <w:spacing w:val="0"/>
              </w:rPr>
              <w:t>Assessment may be in conjunction with other related units of competency.</w:t>
            </w:r>
          </w:p>
        </w:tc>
      </w:tr>
    </w:tbl>
    <w:p w14:paraId="4790D7A1" w14:textId="77777777" w:rsidR="00CC7884" w:rsidRDefault="00CC7884">
      <w:pPr>
        <w:spacing w:before="0" w:line="240" w:lineRule="auto"/>
        <w:sectPr w:rsidR="00CC7884" w:rsidSect="00DD26CE">
          <w:headerReference w:type="default" r:id="rId57"/>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CC7884" w:rsidRPr="00763B49" w14:paraId="22FB7C6B" w14:textId="77777777" w:rsidTr="00C81BAF">
        <w:tc>
          <w:tcPr>
            <w:tcW w:w="9747" w:type="dxa"/>
            <w:gridSpan w:val="4"/>
          </w:tcPr>
          <w:p w14:paraId="2578B66F" w14:textId="1EBA52C3" w:rsidR="00CC7884" w:rsidRPr="00763B49" w:rsidRDefault="00CC7884" w:rsidP="00CC7884">
            <w:pPr>
              <w:pStyle w:val="UnitsofcompetencyTitle"/>
              <w:spacing w:before="120" w:line="240" w:lineRule="auto"/>
              <w:ind w:left="0"/>
              <w:rPr>
                <w:color w:val="000000" w:themeColor="text1"/>
              </w:rPr>
            </w:pPr>
            <w:bookmarkStart w:id="76" w:name="_Toc112760598"/>
            <w:r w:rsidRPr="00763B49">
              <w:rPr>
                <w:color w:val="000000" w:themeColor="text1"/>
              </w:rPr>
              <w:lastRenderedPageBreak/>
              <w:t>VU22030 Carry out basic demolition for timber structures</w:t>
            </w:r>
            <w:bookmarkEnd w:id="76"/>
          </w:p>
        </w:tc>
      </w:tr>
      <w:tr w:rsidR="00CC7884" w:rsidRPr="00763B49" w14:paraId="3176C408" w14:textId="77777777" w:rsidTr="00C81BAF">
        <w:tc>
          <w:tcPr>
            <w:tcW w:w="3085" w:type="dxa"/>
            <w:gridSpan w:val="2"/>
          </w:tcPr>
          <w:p w14:paraId="24E0E246" w14:textId="77777777" w:rsidR="00CC7884" w:rsidRPr="00763B49" w:rsidRDefault="00CC7884" w:rsidP="00C81BAF">
            <w:pPr>
              <w:pStyle w:val="SectCTitle"/>
              <w:spacing w:after="0" w:line="240" w:lineRule="auto"/>
              <w:ind w:left="0"/>
              <w:rPr>
                <w:color w:val="000000" w:themeColor="text1"/>
              </w:rPr>
            </w:pPr>
            <w:r w:rsidRPr="00763B49">
              <w:rPr>
                <w:color w:val="000000" w:themeColor="text1"/>
              </w:rPr>
              <w:t>Unit descriptor</w:t>
            </w:r>
          </w:p>
          <w:p w14:paraId="62556341" w14:textId="77777777" w:rsidR="00CC7884" w:rsidRPr="00763B49" w:rsidRDefault="00CC7884" w:rsidP="00C81BAF">
            <w:pPr>
              <w:pStyle w:val="SectCTitle"/>
              <w:ind w:left="0"/>
              <w:rPr>
                <w:color w:val="000000" w:themeColor="text1"/>
              </w:rPr>
            </w:pPr>
          </w:p>
        </w:tc>
        <w:tc>
          <w:tcPr>
            <w:tcW w:w="6662" w:type="dxa"/>
            <w:gridSpan w:val="2"/>
          </w:tcPr>
          <w:p w14:paraId="00CDADED" w14:textId="2A77CBFB" w:rsidR="00CC7884" w:rsidRPr="00763B49" w:rsidRDefault="00763B49" w:rsidP="00C81BAF">
            <w:pPr>
              <w:pStyle w:val="Text"/>
              <w:spacing w:before="120"/>
            </w:pPr>
            <w:r w:rsidRPr="00763B49">
              <w:t xml:space="preserve">This unit specifies the outcomes required </w:t>
            </w:r>
            <w:r w:rsidRPr="00763B49">
              <w:rPr>
                <w:rFonts w:eastAsia="Arial"/>
              </w:rPr>
              <w:t>to prepare and carry out basic demolition for timber structures.</w:t>
            </w:r>
          </w:p>
          <w:p w14:paraId="6D96137E" w14:textId="77777777" w:rsidR="00CC7884" w:rsidRPr="00763B49" w:rsidRDefault="00CC7884" w:rsidP="00C81BAF">
            <w:pPr>
              <w:pStyle w:val="Text"/>
              <w:spacing w:before="160"/>
            </w:pPr>
            <w:r w:rsidRPr="00763B49">
              <w:t>No licensing, legislative, regulatory or certification requirements apply to this unit at the time of publication.</w:t>
            </w:r>
          </w:p>
        </w:tc>
      </w:tr>
      <w:tr w:rsidR="00CC7884" w:rsidRPr="00763B49" w14:paraId="6385E827" w14:textId="77777777" w:rsidTr="00A5196D">
        <w:trPr>
          <w:trHeight w:val="459"/>
        </w:trPr>
        <w:tc>
          <w:tcPr>
            <w:tcW w:w="3085" w:type="dxa"/>
            <w:gridSpan w:val="2"/>
          </w:tcPr>
          <w:p w14:paraId="344B44A5" w14:textId="77777777" w:rsidR="00CC7884" w:rsidRPr="00763B49" w:rsidRDefault="00CC7884" w:rsidP="00C81BAF">
            <w:pPr>
              <w:pStyle w:val="SectCTitle"/>
              <w:spacing w:before="240" w:after="0" w:line="240" w:lineRule="auto"/>
              <w:ind w:left="0"/>
              <w:rPr>
                <w:color w:val="000000" w:themeColor="text1"/>
              </w:rPr>
            </w:pPr>
            <w:r w:rsidRPr="00763B49">
              <w:rPr>
                <w:color w:val="000000" w:themeColor="text1"/>
              </w:rPr>
              <w:t>Employability Skills</w:t>
            </w:r>
          </w:p>
        </w:tc>
        <w:tc>
          <w:tcPr>
            <w:tcW w:w="6662" w:type="dxa"/>
            <w:gridSpan w:val="2"/>
          </w:tcPr>
          <w:p w14:paraId="46952A55" w14:textId="77777777" w:rsidR="00CC7884" w:rsidRPr="00763B49" w:rsidRDefault="00CC7884" w:rsidP="00C81BAF">
            <w:pPr>
              <w:pStyle w:val="Text"/>
              <w:spacing w:before="240"/>
            </w:pPr>
            <w:r w:rsidRPr="00763B49">
              <w:t>This unit contains Employability Skills.</w:t>
            </w:r>
          </w:p>
        </w:tc>
      </w:tr>
      <w:tr w:rsidR="00CC7884" w:rsidRPr="00763B49" w14:paraId="402AC0F7" w14:textId="77777777" w:rsidTr="00C81BAF">
        <w:tc>
          <w:tcPr>
            <w:tcW w:w="3085" w:type="dxa"/>
            <w:gridSpan w:val="2"/>
          </w:tcPr>
          <w:p w14:paraId="232801E0" w14:textId="77777777" w:rsidR="00CC7884" w:rsidRPr="00763B49" w:rsidRDefault="00CC7884" w:rsidP="00C81BAF">
            <w:pPr>
              <w:pStyle w:val="SectCTitle"/>
              <w:spacing w:before="200"/>
              <w:ind w:left="0"/>
              <w:rPr>
                <w:color w:val="000000" w:themeColor="text1"/>
              </w:rPr>
            </w:pPr>
            <w:r w:rsidRPr="00763B49">
              <w:rPr>
                <w:color w:val="000000" w:themeColor="text1"/>
              </w:rPr>
              <w:t>Application of the unit</w:t>
            </w:r>
          </w:p>
        </w:tc>
        <w:tc>
          <w:tcPr>
            <w:tcW w:w="6662" w:type="dxa"/>
            <w:gridSpan w:val="2"/>
          </w:tcPr>
          <w:p w14:paraId="50DCC2D2" w14:textId="7A1BB1B3" w:rsidR="00CC7884" w:rsidRPr="00763B49" w:rsidRDefault="00763B49" w:rsidP="004953C2">
            <w:pPr>
              <w:pStyle w:val="Text"/>
              <w:spacing w:before="200"/>
              <w:ind w:right="-136"/>
            </w:pPr>
            <w:r w:rsidRPr="00763B49">
              <w:t xml:space="preserve">This unit supports pre-apprentices who under close supervision and guidance, develop a defined and limited range of skills and knowledge in preparing them for entering the working environment within the </w:t>
            </w:r>
            <w:r w:rsidR="004953C2">
              <w:t xml:space="preserve">carpentry </w:t>
            </w:r>
            <w:r w:rsidRPr="00763B49">
              <w:t xml:space="preserve">industry. They use little judgement and follow instructions specified by the supervisor. On entering the industry, it is intended that further training </w:t>
            </w:r>
            <w:r w:rsidRPr="00763B49">
              <w:rPr>
                <w:rFonts w:cs="Times New Roman"/>
              </w:rPr>
              <w:t>will be required for this specific skill to ensure trade level standard</w:t>
            </w:r>
            <w:r w:rsidRPr="00763B49">
              <w:t>.</w:t>
            </w:r>
          </w:p>
        </w:tc>
      </w:tr>
      <w:tr w:rsidR="00CC7884" w:rsidRPr="00763B49" w14:paraId="66455208" w14:textId="77777777" w:rsidTr="00C81BAF">
        <w:tc>
          <w:tcPr>
            <w:tcW w:w="3085" w:type="dxa"/>
            <w:gridSpan w:val="2"/>
          </w:tcPr>
          <w:p w14:paraId="433992EE" w14:textId="77777777" w:rsidR="00CC7884" w:rsidRPr="00763B49" w:rsidRDefault="00CC7884" w:rsidP="00C81BAF">
            <w:pPr>
              <w:pStyle w:val="SectCHead1"/>
              <w:spacing w:after="0" w:line="240" w:lineRule="auto"/>
              <w:rPr>
                <w:color w:val="000000" w:themeColor="text1"/>
              </w:rPr>
            </w:pPr>
            <w:r w:rsidRPr="00763B49">
              <w:rPr>
                <w:color w:val="000000" w:themeColor="text1"/>
              </w:rPr>
              <w:t>ELEMENT</w:t>
            </w:r>
          </w:p>
        </w:tc>
        <w:tc>
          <w:tcPr>
            <w:tcW w:w="6662" w:type="dxa"/>
            <w:gridSpan w:val="2"/>
          </w:tcPr>
          <w:p w14:paraId="12C68E14" w14:textId="77777777" w:rsidR="00CC7884" w:rsidRPr="00763B49" w:rsidRDefault="00CC7884" w:rsidP="00C81BAF">
            <w:pPr>
              <w:pStyle w:val="SectCHead1"/>
              <w:spacing w:after="0" w:line="240" w:lineRule="auto"/>
              <w:ind w:left="66"/>
              <w:rPr>
                <w:color w:val="000000" w:themeColor="text1"/>
              </w:rPr>
            </w:pPr>
            <w:r w:rsidRPr="00763B49">
              <w:rPr>
                <w:color w:val="000000" w:themeColor="text1"/>
              </w:rPr>
              <w:t>PERFORMANCE CRITERIA</w:t>
            </w:r>
          </w:p>
        </w:tc>
      </w:tr>
      <w:tr w:rsidR="00CC7884" w:rsidRPr="00763B49" w14:paraId="6BECF074" w14:textId="77777777" w:rsidTr="00C81BAF">
        <w:tc>
          <w:tcPr>
            <w:tcW w:w="3085" w:type="dxa"/>
            <w:gridSpan w:val="2"/>
          </w:tcPr>
          <w:p w14:paraId="0C68E2AA" w14:textId="77777777" w:rsidR="00CC7884" w:rsidRPr="00763B49" w:rsidRDefault="00CC7884" w:rsidP="00C81BAF">
            <w:pPr>
              <w:pStyle w:val="SectCDescr"/>
              <w:spacing w:beforeLines="0" w:before="120" w:afterLines="0" w:after="120" w:line="240" w:lineRule="auto"/>
              <w:ind w:left="0" w:firstLine="6"/>
              <w:rPr>
                <w:color w:val="000000" w:themeColor="text1"/>
              </w:rPr>
            </w:pPr>
            <w:r w:rsidRPr="00763B49">
              <w:rPr>
                <w:color w:val="000000" w:themeColor="text1"/>
              </w:rPr>
              <w:t>Elements describe the essential outcomes of a unit of competency.</w:t>
            </w:r>
          </w:p>
        </w:tc>
        <w:tc>
          <w:tcPr>
            <w:tcW w:w="6662" w:type="dxa"/>
            <w:gridSpan w:val="2"/>
          </w:tcPr>
          <w:p w14:paraId="2ECC3A7F" w14:textId="77777777" w:rsidR="00CC7884" w:rsidRPr="00763B49" w:rsidRDefault="00CC7884" w:rsidP="00C81BAF">
            <w:pPr>
              <w:pStyle w:val="SectCDescr"/>
              <w:spacing w:beforeLines="0" w:before="120" w:afterLines="0" w:after="120" w:line="240" w:lineRule="auto"/>
              <w:ind w:firstLine="6"/>
              <w:rPr>
                <w:color w:val="000000" w:themeColor="text1"/>
              </w:rPr>
            </w:pPr>
            <w:r w:rsidRPr="00763B49">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763B49" w:rsidRPr="00763B49" w14:paraId="3F9DDCF1" w14:textId="77777777" w:rsidTr="00C81BAF">
        <w:tc>
          <w:tcPr>
            <w:tcW w:w="490" w:type="dxa"/>
            <w:vMerge w:val="restart"/>
          </w:tcPr>
          <w:p w14:paraId="7BD17591" w14:textId="77777777" w:rsidR="00763B49" w:rsidRPr="00763B49" w:rsidRDefault="00763B49" w:rsidP="00763B49">
            <w:pPr>
              <w:pStyle w:val="SectCTableText"/>
              <w:spacing w:after="0" w:line="240" w:lineRule="auto"/>
              <w:ind w:left="0" w:firstLine="0"/>
              <w:rPr>
                <w:color w:val="000000" w:themeColor="text1"/>
              </w:rPr>
            </w:pPr>
            <w:r w:rsidRPr="00763B49">
              <w:rPr>
                <w:color w:val="000000" w:themeColor="text1"/>
              </w:rPr>
              <w:t>1.</w:t>
            </w:r>
          </w:p>
        </w:tc>
        <w:tc>
          <w:tcPr>
            <w:tcW w:w="2595" w:type="dxa"/>
            <w:vMerge w:val="restart"/>
          </w:tcPr>
          <w:p w14:paraId="2D983D61" w14:textId="207A2617" w:rsidR="00763B49" w:rsidRPr="00763B49" w:rsidRDefault="00763B49" w:rsidP="00763B49">
            <w:pPr>
              <w:pStyle w:val="SectCTableText"/>
              <w:spacing w:after="0" w:line="240" w:lineRule="auto"/>
              <w:ind w:left="51" w:firstLine="0"/>
              <w:rPr>
                <w:color w:val="000000" w:themeColor="text1"/>
              </w:rPr>
            </w:pPr>
            <w:r w:rsidRPr="00763B49">
              <w:rPr>
                <w:color w:val="000000" w:themeColor="text1"/>
              </w:rPr>
              <w:t>Plan for basic demolition</w:t>
            </w:r>
          </w:p>
        </w:tc>
        <w:tc>
          <w:tcPr>
            <w:tcW w:w="825" w:type="dxa"/>
          </w:tcPr>
          <w:p w14:paraId="447775E6" w14:textId="77777777" w:rsidR="00763B49" w:rsidRPr="00763B49" w:rsidRDefault="00763B49" w:rsidP="00763B49">
            <w:pPr>
              <w:pStyle w:val="SectCTableText"/>
              <w:spacing w:after="0" w:line="240" w:lineRule="auto"/>
              <w:ind w:left="51" w:firstLine="0"/>
              <w:rPr>
                <w:color w:val="000000" w:themeColor="text1"/>
              </w:rPr>
            </w:pPr>
            <w:r w:rsidRPr="00763B49">
              <w:rPr>
                <w:color w:val="000000" w:themeColor="text1"/>
              </w:rPr>
              <w:t>1.1</w:t>
            </w:r>
          </w:p>
        </w:tc>
        <w:tc>
          <w:tcPr>
            <w:tcW w:w="5837" w:type="dxa"/>
          </w:tcPr>
          <w:p w14:paraId="35F2D338" w14:textId="1356774A" w:rsidR="00763B49" w:rsidRPr="00763B49" w:rsidRDefault="00763B49" w:rsidP="00763B49">
            <w:pPr>
              <w:pStyle w:val="SectCTableText"/>
              <w:spacing w:after="0" w:line="240" w:lineRule="auto"/>
              <w:ind w:left="51" w:firstLine="0"/>
              <w:rPr>
                <w:color w:val="000000" w:themeColor="text1"/>
              </w:rPr>
            </w:pPr>
            <w:r w:rsidRPr="00763B49">
              <w:rPr>
                <w:color w:val="000000" w:themeColor="text1"/>
              </w:rPr>
              <w:t xml:space="preserve">Identify work instructions, </w:t>
            </w:r>
            <w:r w:rsidRPr="00763B49">
              <w:rPr>
                <w:b/>
                <w:i/>
                <w:color w:val="000000" w:themeColor="text1"/>
              </w:rPr>
              <w:t>plans and</w:t>
            </w:r>
            <w:r w:rsidRPr="00763B49">
              <w:rPr>
                <w:color w:val="000000" w:themeColor="text1"/>
              </w:rPr>
              <w:t xml:space="preserve"> </w:t>
            </w:r>
            <w:r w:rsidRPr="00763B49">
              <w:rPr>
                <w:b/>
                <w:bCs/>
                <w:i/>
                <w:color w:val="000000" w:themeColor="text1"/>
              </w:rPr>
              <w:t xml:space="preserve">specifications </w:t>
            </w:r>
            <w:r w:rsidRPr="00763B49">
              <w:rPr>
                <w:color w:val="000000" w:themeColor="text1"/>
              </w:rPr>
              <w:t xml:space="preserve">for </w:t>
            </w:r>
            <w:r w:rsidRPr="00763B49">
              <w:rPr>
                <w:b/>
                <w:i/>
                <w:color w:val="000000" w:themeColor="text1"/>
              </w:rPr>
              <w:t>basic demolition tasks</w:t>
            </w:r>
            <w:r w:rsidR="004E0748" w:rsidRPr="004E0748">
              <w:rPr>
                <w:color w:val="000000" w:themeColor="text1"/>
              </w:rPr>
              <w:t>.</w:t>
            </w:r>
          </w:p>
        </w:tc>
      </w:tr>
      <w:tr w:rsidR="00763B49" w:rsidRPr="00763B49" w14:paraId="4FD8E5CF" w14:textId="77777777" w:rsidTr="00C81BAF">
        <w:tc>
          <w:tcPr>
            <w:tcW w:w="490" w:type="dxa"/>
            <w:vMerge/>
          </w:tcPr>
          <w:p w14:paraId="2631DBF9" w14:textId="77777777" w:rsidR="00763B49" w:rsidRPr="00763B49" w:rsidRDefault="00763B49" w:rsidP="00763B49">
            <w:pPr>
              <w:pStyle w:val="SectCTableText"/>
              <w:spacing w:after="0" w:line="240" w:lineRule="auto"/>
              <w:ind w:left="51" w:firstLine="0"/>
              <w:rPr>
                <w:color w:val="000000" w:themeColor="text1"/>
              </w:rPr>
            </w:pPr>
          </w:p>
        </w:tc>
        <w:tc>
          <w:tcPr>
            <w:tcW w:w="2595" w:type="dxa"/>
            <w:vMerge/>
          </w:tcPr>
          <w:p w14:paraId="61D0B1CD" w14:textId="77777777" w:rsidR="00763B49" w:rsidRPr="00763B49" w:rsidRDefault="00763B49" w:rsidP="00763B49">
            <w:pPr>
              <w:pStyle w:val="SectCTableText"/>
              <w:spacing w:before="240" w:after="0" w:line="240" w:lineRule="auto"/>
              <w:ind w:left="51" w:firstLine="0"/>
              <w:rPr>
                <w:color w:val="000000" w:themeColor="text1"/>
              </w:rPr>
            </w:pPr>
          </w:p>
        </w:tc>
        <w:tc>
          <w:tcPr>
            <w:tcW w:w="825" w:type="dxa"/>
          </w:tcPr>
          <w:p w14:paraId="1E41F737" w14:textId="77777777" w:rsidR="00763B49" w:rsidRPr="00763B49" w:rsidRDefault="00763B49" w:rsidP="00763B49">
            <w:pPr>
              <w:pStyle w:val="SectCTableText"/>
              <w:spacing w:before="240" w:after="0" w:line="240" w:lineRule="auto"/>
              <w:ind w:left="51" w:firstLine="0"/>
              <w:rPr>
                <w:color w:val="000000" w:themeColor="text1"/>
              </w:rPr>
            </w:pPr>
            <w:r w:rsidRPr="00763B49">
              <w:rPr>
                <w:color w:val="000000" w:themeColor="text1"/>
              </w:rPr>
              <w:t>1.2</w:t>
            </w:r>
          </w:p>
        </w:tc>
        <w:tc>
          <w:tcPr>
            <w:tcW w:w="5837" w:type="dxa"/>
          </w:tcPr>
          <w:p w14:paraId="63B5C87A" w14:textId="234A348E" w:rsidR="00763B49" w:rsidRPr="00763B49" w:rsidRDefault="00763B49" w:rsidP="00763B49">
            <w:pPr>
              <w:pStyle w:val="SectCTableText"/>
              <w:spacing w:before="240" w:after="0" w:line="240" w:lineRule="auto"/>
              <w:ind w:left="51" w:firstLine="0"/>
              <w:rPr>
                <w:color w:val="000000" w:themeColor="text1"/>
              </w:rPr>
            </w:pPr>
            <w:r w:rsidRPr="00763B49">
              <w:rPr>
                <w:bCs/>
                <w:color w:val="000000" w:themeColor="text1"/>
              </w:rPr>
              <w:t xml:space="preserve">Identify the occupational health and safety (OHS) </w:t>
            </w:r>
            <w:r w:rsidRPr="00763B49">
              <w:rPr>
                <w:color w:val="000000" w:themeColor="text1"/>
              </w:rPr>
              <w:t>requirements for basic demolition</w:t>
            </w:r>
            <w:r w:rsidR="004E0748">
              <w:rPr>
                <w:color w:val="000000" w:themeColor="text1"/>
              </w:rPr>
              <w:t>.</w:t>
            </w:r>
          </w:p>
        </w:tc>
      </w:tr>
      <w:tr w:rsidR="00763B49" w:rsidRPr="00763B49" w14:paraId="29C9A971" w14:textId="77777777" w:rsidTr="00C81BAF">
        <w:tc>
          <w:tcPr>
            <w:tcW w:w="490" w:type="dxa"/>
            <w:vMerge/>
          </w:tcPr>
          <w:p w14:paraId="4EF508D8" w14:textId="77777777" w:rsidR="00763B49" w:rsidRPr="00763B49" w:rsidRDefault="00763B49" w:rsidP="00763B49">
            <w:pPr>
              <w:pStyle w:val="SectCTableText"/>
              <w:spacing w:after="0" w:line="240" w:lineRule="auto"/>
              <w:ind w:left="51" w:firstLine="0"/>
              <w:rPr>
                <w:color w:val="000000" w:themeColor="text1"/>
              </w:rPr>
            </w:pPr>
          </w:p>
        </w:tc>
        <w:tc>
          <w:tcPr>
            <w:tcW w:w="2595" w:type="dxa"/>
            <w:vMerge/>
          </w:tcPr>
          <w:p w14:paraId="29612DB9" w14:textId="77777777" w:rsidR="00763B49" w:rsidRPr="00763B49" w:rsidRDefault="00763B49" w:rsidP="00763B49">
            <w:pPr>
              <w:pStyle w:val="SectCTableText"/>
              <w:spacing w:after="0" w:line="240" w:lineRule="auto"/>
              <w:ind w:left="51" w:firstLine="0"/>
              <w:rPr>
                <w:color w:val="000000" w:themeColor="text1"/>
              </w:rPr>
            </w:pPr>
          </w:p>
        </w:tc>
        <w:tc>
          <w:tcPr>
            <w:tcW w:w="825" w:type="dxa"/>
          </w:tcPr>
          <w:p w14:paraId="1023D13A" w14:textId="77777777" w:rsidR="00763B49" w:rsidRPr="00763B49" w:rsidRDefault="00763B49" w:rsidP="00763B49">
            <w:pPr>
              <w:pStyle w:val="SectCTableText"/>
              <w:spacing w:before="240" w:after="0" w:line="240" w:lineRule="auto"/>
              <w:ind w:left="51" w:firstLine="0"/>
              <w:rPr>
                <w:color w:val="000000" w:themeColor="text1"/>
              </w:rPr>
            </w:pPr>
            <w:r w:rsidRPr="00763B49">
              <w:rPr>
                <w:color w:val="000000" w:themeColor="text1"/>
              </w:rPr>
              <w:t>1.3</w:t>
            </w:r>
          </w:p>
        </w:tc>
        <w:tc>
          <w:tcPr>
            <w:tcW w:w="5837" w:type="dxa"/>
          </w:tcPr>
          <w:p w14:paraId="491E4854" w14:textId="36E05529" w:rsidR="00763B49" w:rsidRPr="00763B49" w:rsidRDefault="00763B49" w:rsidP="00763B49">
            <w:pPr>
              <w:pStyle w:val="SectCTableText"/>
              <w:spacing w:before="240" w:after="0" w:line="240" w:lineRule="auto"/>
              <w:ind w:left="51" w:firstLine="0"/>
              <w:rPr>
                <w:color w:val="000000" w:themeColor="text1"/>
              </w:rPr>
            </w:pPr>
            <w:r w:rsidRPr="00763B49">
              <w:rPr>
                <w:color w:val="000000" w:themeColor="text1"/>
              </w:rPr>
              <w:t>Identify the relevant codes and standards for basic demolition</w:t>
            </w:r>
            <w:r w:rsidR="004E0748">
              <w:rPr>
                <w:color w:val="000000" w:themeColor="text1"/>
              </w:rPr>
              <w:t>.</w:t>
            </w:r>
          </w:p>
        </w:tc>
      </w:tr>
      <w:tr w:rsidR="00763B49" w:rsidRPr="00763B49" w14:paraId="3CCE6BFF" w14:textId="77777777" w:rsidTr="00C81BAF">
        <w:tc>
          <w:tcPr>
            <w:tcW w:w="490" w:type="dxa"/>
            <w:vMerge/>
          </w:tcPr>
          <w:p w14:paraId="38760F3F" w14:textId="77777777" w:rsidR="00763B49" w:rsidRPr="00763B49" w:rsidRDefault="00763B49" w:rsidP="00763B49">
            <w:pPr>
              <w:pStyle w:val="SectCTableText"/>
              <w:spacing w:before="240" w:after="0" w:line="240" w:lineRule="auto"/>
              <w:ind w:left="0" w:firstLine="0"/>
              <w:rPr>
                <w:color w:val="000000" w:themeColor="text1"/>
              </w:rPr>
            </w:pPr>
          </w:p>
        </w:tc>
        <w:tc>
          <w:tcPr>
            <w:tcW w:w="2595" w:type="dxa"/>
            <w:vMerge/>
          </w:tcPr>
          <w:p w14:paraId="2433AA65" w14:textId="77777777" w:rsidR="00763B49" w:rsidRPr="00763B49" w:rsidRDefault="00763B49" w:rsidP="00763B49">
            <w:pPr>
              <w:pStyle w:val="SectCTableText"/>
              <w:spacing w:before="240" w:after="0" w:line="240" w:lineRule="auto"/>
              <w:ind w:left="51" w:firstLine="0"/>
              <w:rPr>
                <w:color w:val="000000" w:themeColor="text1"/>
              </w:rPr>
            </w:pPr>
          </w:p>
        </w:tc>
        <w:tc>
          <w:tcPr>
            <w:tcW w:w="825" w:type="dxa"/>
          </w:tcPr>
          <w:p w14:paraId="6D1CBB9B" w14:textId="77777777" w:rsidR="00763B49" w:rsidRPr="00763B49" w:rsidRDefault="00763B49" w:rsidP="00763B49">
            <w:pPr>
              <w:pStyle w:val="SectCTableText"/>
              <w:spacing w:before="240" w:after="0" w:line="240" w:lineRule="auto"/>
              <w:ind w:left="51" w:firstLine="0"/>
              <w:rPr>
                <w:color w:val="000000" w:themeColor="text1"/>
              </w:rPr>
            </w:pPr>
            <w:r w:rsidRPr="00763B49">
              <w:rPr>
                <w:color w:val="000000" w:themeColor="text1"/>
              </w:rPr>
              <w:t>1.4</w:t>
            </w:r>
          </w:p>
        </w:tc>
        <w:tc>
          <w:tcPr>
            <w:tcW w:w="5837" w:type="dxa"/>
          </w:tcPr>
          <w:p w14:paraId="02561E20" w14:textId="6C339402" w:rsidR="00763B49" w:rsidRPr="00763B49" w:rsidRDefault="00763B49" w:rsidP="00763B49">
            <w:pPr>
              <w:pStyle w:val="SectCTableText"/>
              <w:spacing w:before="240" w:after="0" w:line="240" w:lineRule="auto"/>
              <w:ind w:left="51" w:firstLine="0"/>
              <w:rPr>
                <w:color w:val="000000" w:themeColor="text1"/>
              </w:rPr>
            </w:pPr>
            <w:r w:rsidRPr="00763B49">
              <w:rPr>
                <w:bCs/>
                <w:color w:val="000000" w:themeColor="text1"/>
              </w:rPr>
              <w:t xml:space="preserve">Identify and apply principles of sustainability to </w:t>
            </w:r>
            <w:r w:rsidRPr="00763B49">
              <w:rPr>
                <w:color w:val="000000" w:themeColor="text1"/>
              </w:rPr>
              <w:t>work preparation and construction applications</w:t>
            </w:r>
            <w:r w:rsidR="004E0748">
              <w:rPr>
                <w:color w:val="000000" w:themeColor="text1"/>
              </w:rPr>
              <w:t>.</w:t>
            </w:r>
          </w:p>
        </w:tc>
      </w:tr>
      <w:tr w:rsidR="00763B49" w:rsidRPr="00763B49" w14:paraId="059EDFB8" w14:textId="77777777" w:rsidTr="00C81BAF">
        <w:tc>
          <w:tcPr>
            <w:tcW w:w="490" w:type="dxa"/>
            <w:vMerge/>
          </w:tcPr>
          <w:p w14:paraId="5611DC38" w14:textId="77777777" w:rsidR="00763B49" w:rsidRPr="00763B49" w:rsidRDefault="00763B49" w:rsidP="00763B49">
            <w:pPr>
              <w:pStyle w:val="SectCTableText"/>
              <w:spacing w:before="240" w:after="0" w:line="240" w:lineRule="auto"/>
              <w:ind w:left="0" w:firstLine="0"/>
              <w:rPr>
                <w:color w:val="000000" w:themeColor="text1"/>
              </w:rPr>
            </w:pPr>
          </w:p>
        </w:tc>
        <w:tc>
          <w:tcPr>
            <w:tcW w:w="2595" w:type="dxa"/>
            <w:vMerge/>
          </w:tcPr>
          <w:p w14:paraId="063A453C" w14:textId="77777777" w:rsidR="00763B49" w:rsidRPr="00763B49" w:rsidRDefault="00763B49" w:rsidP="00763B49">
            <w:pPr>
              <w:pStyle w:val="SectCTableText"/>
              <w:spacing w:before="240" w:after="0" w:line="240" w:lineRule="auto"/>
              <w:ind w:left="51" w:firstLine="0"/>
              <w:rPr>
                <w:color w:val="000000" w:themeColor="text1"/>
              </w:rPr>
            </w:pPr>
          </w:p>
        </w:tc>
        <w:tc>
          <w:tcPr>
            <w:tcW w:w="825" w:type="dxa"/>
          </w:tcPr>
          <w:p w14:paraId="047ED010" w14:textId="77777777" w:rsidR="00763B49" w:rsidRPr="00763B49" w:rsidRDefault="00763B49" w:rsidP="00763B49">
            <w:pPr>
              <w:pStyle w:val="SectCTableText"/>
              <w:spacing w:before="240" w:after="0" w:line="240" w:lineRule="auto"/>
              <w:ind w:left="51" w:firstLine="0"/>
              <w:rPr>
                <w:color w:val="000000" w:themeColor="text1"/>
              </w:rPr>
            </w:pPr>
            <w:r w:rsidRPr="00763B49">
              <w:rPr>
                <w:color w:val="000000" w:themeColor="text1"/>
              </w:rPr>
              <w:t>1.5</w:t>
            </w:r>
          </w:p>
        </w:tc>
        <w:tc>
          <w:tcPr>
            <w:tcW w:w="5837" w:type="dxa"/>
          </w:tcPr>
          <w:p w14:paraId="1000B14F" w14:textId="7E23CFEB" w:rsidR="00763B49" w:rsidRPr="00763B49" w:rsidRDefault="00763B49" w:rsidP="00763B49">
            <w:pPr>
              <w:pStyle w:val="SectCTableText"/>
              <w:spacing w:before="240" w:after="0" w:line="240" w:lineRule="auto"/>
              <w:ind w:left="51" w:firstLine="0"/>
              <w:rPr>
                <w:color w:val="000000" w:themeColor="text1"/>
              </w:rPr>
            </w:pPr>
            <w:r w:rsidRPr="00763B49">
              <w:rPr>
                <w:color w:val="000000" w:themeColor="text1"/>
              </w:rPr>
              <w:t>Identify and use appropriate terminology for basic demolition tasks</w:t>
            </w:r>
            <w:r w:rsidR="004E0748">
              <w:rPr>
                <w:color w:val="000000" w:themeColor="text1"/>
              </w:rPr>
              <w:t>.</w:t>
            </w:r>
          </w:p>
        </w:tc>
      </w:tr>
      <w:tr w:rsidR="00763B49" w:rsidRPr="00763B49" w14:paraId="228E0113" w14:textId="77777777" w:rsidTr="00C81BAF">
        <w:tc>
          <w:tcPr>
            <w:tcW w:w="490" w:type="dxa"/>
          </w:tcPr>
          <w:p w14:paraId="3AF95C47" w14:textId="77777777" w:rsidR="00763B49" w:rsidRPr="00763B49" w:rsidRDefault="00763B49" w:rsidP="00763B49">
            <w:pPr>
              <w:pStyle w:val="SectCTableText"/>
              <w:spacing w:before="240" w:after="0" w:line="240" w:lineRule="auto"/>
              <w:ind w:left="0" w:firstLine="0"/>
              <w:rPr>
                <w:color w:val="000000" w:themeColor="text1"/>
              </w:rPr>
            </w:pPr>
            <w:r w:rsidRPr="00763B49">
              <w:rPr>
                <w:color w:val="000000" w:themeColor="text1"/>
              </w:rPr>
              <w:t>2.</w:t>
            </w:r>
          </w:p>
        </w:tc>
        <w:tc>
          <w:tcPr>
            <w:tcW w:w="2595" w:type="dxa"/>
          </w:tcPr>
          <w:p w14:paraId="0B55DFBF" w14:textId="35273C79" w:rsidR="00763B49" w:rsidRPr="00763B49" w:rsidRDefault="00763B49" w:rsidP="00763B49">
            <w:pPr>
              <w:pStyle w:val="SectCTableText"/>
              <w:spacing w:before="240" w:after="0" w:line="240" w:lineRule="auto"/>
              <w:ind w:left="51" w:firstLine="0"/>
              <w:rPr>
                <w:color w:val="000000" w:themeColor="text1"/>
              </w:rPr>
            </w:pPr>
            <w:r w:rsidRPr="00763B49">
              <w:rPr>
                <w:color w:val="000000" w:themeColor="text1"/>
              </w:rPr>
              <w:t>Prepare for basic demolition</w:t>
            </w:r>
          </w:p>
        </w:tc>
        <w:tc>
          <w:tcPr>
            <w:tcW w:w="825" w:type="dxa"/>
          </w:tcPr>
          <w:p w14:paraId="78754E97" w14:textId="77777777" w:rsidR="00763B49" w:rsidRPr="00763B49" w:rsidRDefault="00763B49" w:rsidP="00763B49">
            <w:pPr>
              <w:pStyle w:val="SectCTableText"/>
              <w:spacing w:before="240" w:after="0" w:line="240" w:lineRule="auto"/>
              <w:ind w:left="51" w:firstLine="0"/>
              <w:rPr>
                <w:color w:val="000000" w:themeColor="text1"/>
              </w:rPr>
            </w:pPr>
            <w:r w:rsidRPr="00763B49">
              <w:rPr>
                <w:color w:val="000000" w:themeColor="text1"/>
              </w:rPr>
              <w:t>2.1</w:t>
            </w:r>
          </w:p>
        </w:tc>
        <w:tc>
          <w:tcPr>
            <w:tcW w:w="5837" w:type="dxa"/>
          </w:tcPr>
          <w:p w14:paraId="4754FD80" w14:textId="6BBE419F" w:rsidR="00763B49" w:rsidRPr="00763B49" w:rsidRDefault="00763B49" w:rsidP="00763B49">
            <w:pPr>
              <w:pStyle w:val="SectCTableText"/>
              <w:spacing w:before="240" w:after="0" w:line="240" w:lineRule="auto"/>
              <w:ind w:left="51" w:firstLine="0"/>
              <w:rPr>
                <w:color w:val="000000" w:themeColor="text1"/>
              </w:rPr>
            </w:pPr>
            <w:r w:rsidRPr="00763B49">
              <w:rPr>
                <w:bCs/>
                <w:color w:val="000000" w:themeColor="text1"/>
              </w:rPr>
              <w:t xml:space="preserve">Select and use personal protective equipment (PPE) </w:t>
            </w:r>
            <w:r w:rsidRPr="00763B49">
              <w:rPr>
                <w:color w:val="000000" w:themeColor="text1"/>
              </w:rPr>
              <w:t>for basic demolition</w:t>
            </w:r>
            <w:r w:rsidR="004E0748">
              <w:rPr>
                <w:color w:val="000000" w:themeColor="text1"/>
              </w:rPr>
              <w:t>.</w:t>
            </w:r>
          </w:p>
        </w:tc>
      </w:tr>
      <w:tr w:rsidR="00763B49" w:rsidRPr="00763B49" w14:paraId="1C0AE8A5" w14:textId="77777777" w:rsidTr="00C81BAF">
        <w:tc>
          <w:tcPr>
            <w:tcW w:w="490" w:type="dxa"/>
          </w:tcPr>
          <w:p w14:paraId="3CCC0D1F" w14:textId="77777777" w:rsidR="00763B49" w:rsidRPr="00763B49" w:rsidRDefault="00763B49" w:rsidP="00763B49">
            <w:pPr>
              <w:pStyle w:val="SectCTableText"/>
              <w:spacing w:before="240" w:after="0" w:line="240" w:lineRule="auto"/>
              <w:ind w:left="0" w:firstLine="0"/>
              <w:rPr>
                <w:color w:val="000000" w:themeColor="text1"/>
              </w:rPr>
            </w:pPr>
          </w:p>
        </w:tc>
        <w:tc>
          <w:tcPr>
            <w:tcW w:w="2595" w:type="dxa"/>
          </w:tcPr>
          <w:p w14:paraId="7B202238" w14:textId="77777777" w:rsidR="00763B49" w:rsidRPr="00763B49" w:rsidRDefault="00763B49" w:rsidP="00763B49">
            <w:pPr>
              <w:pStyle w:val="SectCTableText"/>
              <w:spacing w:before="240" w:after="0" w:line="240" w:lineRule="auto"/>
              <w:ind w:left="51" w:firstLine="0"/>
              <w:rPr>
                <w:color w:val="000000" w:themeColor="text1"/>
              </w:rPr>
            </w:pPr>
          </w:p>
        </w:tc>
        <w:tc>
          <w:tcPr>
            <w:tcW w:w="825" w:type="dxa"/>
          </w:tcPr>
          <w:p w14:paraId="1ACDB4E2" w14:textId="77777777" w:rsidR="00763B49" w:rsidRPr="00763B49" w:rsidRDefault="00763B49" w:rsidP="00763B49">
            <w:pPr>
              <w:pStyle w:val="SectCTableText"/>
              <w:spacing w:before="240" w:after="0" w:line="240" w:lineRule="auto"/>
              <w:ind w:left="51" w:firstLine="0"/>
              <w:rPr>
                <w:color w:val="000000" w:themeColor="text1"/>
              </w:rPr>
            </w:pPr>
            <w:r w:rsidRPr="00763B49">
              <w:rPr>
                <w:color w:val="000000" w:themeColor="text1"/>
              </w:rPr>
              <w:t>2.2</w:t>
            </w:r>
          </w:p>
        </w:tc>
        <w:tc>
          <w:tcPr>
            <w:tcW w:w="5837" w:type="dxa"/>
          </w:tcPr>
          <w:p w14:paraId="60A1035D" w14:textId="6F16C9B1" w:rsidR="00763B49" w:rsidRPr="00763B49" w:rsidRDefault="00763B49" w:rsidP="00763B49">
            <w:pPr>
              <w:pStyle w:val="SectCTableText"/>
              <w:spacing w:before="240" w:after="0" w:line="240" w:lineRule="auto"/>
              <w:ind w:left="51" w:firstLine="0"/>
              <w:rPr>
                <w:bCs/>
                <w:color w:val="000000" w:themeColor="text1"/>
              </w:rPr>
            </w:pPr>
            <w:r w:rsidRPr="00763B49">
              <w:rPr>
                <w:color w:val="000000" w:themeColor="text1"/>
              </w:rPr>
              <w:t xml:space="preserve">Select and prepare the appropriate </w:t>
            </w:r>
            <w:r w:rsidRPr="00763B49">
              <w:rPr>
                <w:b/>
                <w:bCs/>
                <w:i/>
                <w:color w:val="000000" w:themeColor="text1"/>
              </w:rPr>
              <w:t xml:space="preserve">tools and equipment </w:t>
            </w:r>
            <w:r w:rsidRPr="00763B49">
              <w:rPr>
                <w:color w:val="000000" w:themeColor="text1"/>
              </w:rPr>
              <w:t>for basic demolition according to work instructions and safety requirements</w:t>
            </w:r>
            <w:r w:rsidR="004E0748">
              <w:rPr>
                <w:color w:val="000000" w:themeColor="text1"/>
              </w:rPr>
              <w:t>.</w:t>
            </w:r>
          </w:p>
        </w:tc>
      </w:tr>
    </w:tbl>
    <w:p w14:paraId="64314865" w14:textId="77777777" w:rsidR="00CC7884" w:rsidRPr="00763B49" w:rsidRDefault="00CC7884" w:rsidP="00CC7884">
      <w:pPr>
        <w:rPr>
          <w:iCs/>
        </w:rPr>
      </w:pPr>
      <w:r w:rsidRPr="00763B49">
        <w:rPr>
          <w:iCs/>
        </w:rPr>
        <w:br w:type="page"/>
      </w:r>
    </w:p>
    <w:tbl>
      <w:tblPr>
        <w:tblW w:w="21421" w:type="dxa"/>
        <w:tblLayout w:type="fixed"/>
        <w:tblLook w:val="0000" w:firstRow="0" w:lastRow="0" w:firstColumn="0" w:lastColumn="0" w:noHBand="0" w:noVBand="0"/>
      </w:tblPr>
      <w:tblGrid>
        <w:gridCol w:w="490"/>
        <w:gridCol w:w="2595"/>
        <w:gridCol w:w="825"/>
        <w:gridCol w:w="5837"/>
        <w:gridCol w:w="123"/>
        <w:gridCol w:w="5714"/>
        <w:gridCol w:w="5837"/>
      </w:tblGrid>
      <w:tr w:rsidR="00CC7884" w:rsidRPr="00763B49" w14:paraId="108B79AC" w14:textId="77777777" w:rsidTr="00763B49">
        <w:trPr>
          <w:gridAfter w:val="3"/>
          <w:wAfter w:w="11674" w:type="dxa"/>
        </w:trPr>
        <w:tc>
          <w:tcPr>
            <w:tcW w:w="3085" w:type="dxa"/>
            <w:gridSpan w:val="2"/>
          </w:tcPr>
          <w:p w14:paraId="51B3414D" w14:textId="77777777" w:rsidR="00CC7884" w:rsidRPr="00763B49" w:rsidRDefault="00CC7884" w:rsidP="00C81BAF">
            <w:pPr>
              <w:pStyle w:val="SectCHead1"/>
              <w:spacing w:before="0" w:after="0" w:line="240" w:lineRule="auto"/>
              <w:rPr>
                <w:color w:val="000000" w:themeColor="text1"/>
              </w:rPr>
            </w:pPr>
            <w:r w:rsidRPr="00763B49">
              <w:rPr>
                <w:color w:val="000000" w:themeColor="text1"/>
              </w:rPr>
              <w:lastRenderedPageBreak/>
              <w:t>ELEMENT</w:t>
            </w:r>
          </w:p>
        </w:tc>
        <w:tc>
          <w:tcPr>
            <w:tcW w:w="6662" w:type="dxa"/>
            <w:gridSpan w:val="2"/>
          </w:tcPr>
          <w:p w14:paraId="64DD156A" w14:textId="77777777" w:rsidR="00CC7884" w:rsidRPr="00763B49" w:rsidRDefault="00CC7884" w:rsidP="00C81BAF">
            <w:pPr>
              <w:pStyle w:val="SectCHead1"/>
              <w:spacing w:before="0" w:after="0" w:line="240" w:lineRule="auto"/>
              <w:ind w:left="66"/>
              <w:rPr>
                <w:color w:val="000000" w:themeColor="text1"/>
              </w:rPr>
            </w:pPr>
            <w:r w:rsidRPr="00763B49">
              <w:rPr>
                <w:color w:val="000000" w:themeColor="text1"/>
              </w:rPr>
              <w:t>PERFORMANCE CRITERIA</w:t>
            </w:r>
          </w:p>
        </w:tc>
      </w:tr>
      <w:tr w:rsidR="00763B49" w:rsidRPr="00763B49" w14:paraId="797146C6" w14:textId="77777777" w:rsidTr="00763B49">
        <w:trPr>
          <w:gridAfter w:val="3"/>
          <w:wAfter w:w="11674" w:type="dxa"/>
        </w:trPr>
        <w:tc>
          <w:tcPr>
            <w:tcW w:w="490" w:type="dxa"/>
          </w:tcPr>
          <w:p w14:paraId="51C7801E" w14:textId="77777777" w:rsidR="00763B49" w:rsidRPr="00763B49" w:rsidRDefault="00763B49" w:rsidP="00763B49">
            <w:pPr>
              <w:pStyle w:val="SectCTableText"/>
              <w:spacing w:before="160" w:after="0" w:line="240" w:lineRule="auto"/>
              <w:ind w:left="0" w:firstLine="0"/>
              <w:rPr>
                <w:color w:val="000000" w:themeColor="text1"/>
              </w:rPr>
            </w:pPr>
            <w:r w:rsidRPr="00763B49">
              <w:rPr>
                <w:color w:val="000000" w:themeColor="text1"/>
              </w:rPr>
              <w:t>3.</w:t>
            </w:r>
          </w:p>
        </w:tc>
        <w:tc>
          <w:tcPr>
            <w:tcW w:w="2595" w:type="dxa"/>
          </w:tcPr>
          <w:p w14:paraId="6D8AE76C" w14:textId="4049B16A" w:rsidR="00763B49" w:rsidRPr="00763B49" w:rsidRDefault="00763B49" w:rsidP="00763B49">
            <w:pPr>
              <w:pStyle w:val="SectCTableText"/>
              <w:spacing w:before="160" w:after="0" w:line="240" w:lineRule="auto"/>
              <w:ind w:left="51" w:firstLine="0"/>
              <w:rPr>
                <w:color w:val="000000" w:themeColor="text1"/>
              </w:rPr>
            </w:pPr>
            <w:r w:rsidRPr="00763B49">
              <w:rPr>
                <w:color w:val="000000" w:themeColor="text1"/>
              </w:rPr>
              <w:t>Carry out demolition</w:t>
            </w:r>
          </w:p>
        </w:tc>
        <w:tc>
          <w:tcPr>
            <w:tcW w:w="825" w:type="dxa"/>
          </w:tcPr>
          <w:p w14:paraId="04DD02FD" w14:textId="77777777" w:rsidR="00763B49" w:rsidRPr="00763B49" w:rsidRDefault="00763B49" w:rsidP="00763B49">
            <w:pPr>
              <w:pStyle w:val="SectCTableText"/>
              <w:spacing w:before="160" w:after="0" w:line="240" w:lineRule="auto"/>
              <w:ind w:left="51" w:firstLine="0"/>
              <w:rPr>
                <w:color w:val="000000" w:themeColor="text1"/>
              </w:rPr>
            </w:pPr>
            <w:r w:rsidRPr="00763B49">
              <w:rPr>
                <w:color w:val="000000" w:themeColor="text1"/>
              </w:rPr>
              <w:t>3.1</w:t>
            </w:r>
          </w:p>
        </w:tc>
        <w:tc>
          <w:tcPr>
            <w:tcW w:w="5837" w:type="dxa"/>
          </w:tcPr>
          <w:p w14:paraId="2DC854FD" w14:textId="13590A69" w:rsidR="00763B49" w:rsidRPr="00763B49" w:rsidRDefault="00763B49" w:rsidP="00763B49">
            <w:pPr>
              <w:pStyle w:val="SectCTableText"/>
              <w:spacing w:before="160" w:after="0" w:line="240" w:lineRule="auto"/>
              <w:ind w:left="51" w:firstLine="0"/>
              <w:rPr>
                <w:color w:val="000000" w:themeColor="text1"/>
              </w:rPr>
            </w:pPr>
            <w:r w:rsidRPr="00763B49">
              <w:rPr>
                <w:color w:val="000000" w:themeColor="text1"/>
              </w:rPr>
              <w:t>Select the appropriate demolition</w:t>
            </w:r>
            <w:r w:rsidRPr="00763B49">
              <w:rPr>
                <w:b/>
                <w:i/>
                <w:color w:val="000000" w:themeColor="text1"/>
              </w:rPr>
              <w:t xml:space="preserve"> techniques</w:t>
            </w:r>
            <w:r w:rsidRPr="00763B49">
              <w:rPr>
                <w:color w:val="000000" w:themeColor="text1"/>
              </w:rPr>
              <w:t xml:space="preserve"> for removing building components</w:t>
            </w:r>
            <w:r w:rsidR="004E0748">
              <w:rPr>
                <w:color w:val="000000" w:themeColor="text1"/>
              </w:rPr>
              <w:t>.</w:t>
            </w:r>
          </w:p>
        </w:tc>
      </w:tr>
      <w:tr w:rsidR="00763B49" w:rsidRPr="00763B49" w14:paraId="568757AD" w14:textId="77777777" w:rsidTr="00763B49">
        <w:trPr>
          <w:gridAfter w:val="3"/>
          <w:wAfter w:w="11674" w:type="dxa"/>
        </w:trPr>
        <w:tc>
          <w:tcPr>
            <w:tcW w:w="490" w:type="dxa"/>
          </w:tcPr>
          <w:p w14:paraId="09B5041B" w14:textId="77777777" w:rsidR="00763B49" w:rsidRPr="00763B49" w:rsidRDefault="00763B49" w:rsidP="00763B49">
            <w:pPr>
              <w:pStyle w:val="SectCTableText"/>
              <w:spacing w:before="200" w:after="0" w:line="240" w:lineRule="auto"/>
              <w:ind w:left="0" w:firstLine="0"/>
              <w:rPr>
                <w:color w:val="000000" w:themeColor="text1"/>
              </w:rPr>
            </w:pPr>
          </w:p>
        </w:tc>
        <w:tc>
          <w:tcPr>
            <w:tcW w:w="2595" w:type="dxa"/>
          </w:tcPr>
          <w:p w14:paraId="006B4220" w14:textId="77777777" w:rsidR="00763B49" w:rsidRPr="00763B49" w:rsidRDefault="00763B49" w:rsidP="00763B49">
            <w:pPr>
              <w:pStyle w:val="SectCTableText"/>
              <w:spacing w:before="200" w:after="0" w:line="240" w:lineRule="auto"/>
              <w:ind w:left="51" w:firstLine="0"/>
              <w:rPr>
                <w:color w:val="000000" w:themeColor="text1"/>
              </w:rPr>
            </w:pPr>
          </w:p>
        </w:tc>
        <w:tc>
          <w:tcPr>
            <w:tcW w:w="825" w:type="dxa"/>
          </w:tcPr>
          <w:p w14:paraId="2DD46F96" w14:textId="77777777" w:rsidR="00763B49" w:rsidRPr="00763B49" w:rsidRDefault="00763B49" w:rsidP="00763B49">
            <w:pPr>
              <w:pStyle w:val="SectCTableText"/>
              <w:spacing w:before="200" w:after="0" w:line="240" w:lineRule="auto"/>
              <w:ind w:left="51" w:firstLine="0"/>
              <w:rPr>
                <w:color w:val="000000" w:themeColor="text1"/>
              </w:rPr>
            </w:pPr>
            <w:r w:rsidRPr="00763B49">
              <w:rPr>
                <w:color w:val="000000" w:themeColor="text1"/>
              </w:rPr>
              <w:t>3.2</w:t>
            </w:r>
          </w:p>
        </w:tc>
        <w:tc>
          <w:tcPr>
            <w:tcW w:w="5837" w:type="dxa"/>
          </w:tcPr>
          <w:p w14:paraId="49C99C8B" w14:textId="6571972C" w:rsidR="00763B49" w:rsidRPr="00763B49" w:rsidRDefault="00763B49" w:rsidP="00763B49">
            <w:pPr>
              <w:pStyle w:val="SectCTableText"/>
              <w:spacing w:before="200" w:after="0" w:line="240" w:lineRule="auto"/>
              <w:ind w:left="51" w:firstLine="0"/>
              <w:rPr>
                <w:color w:val="000000" w:themeColor="text1"/>
              </w:rPr>
            </w:pPr>
            <w:r w:rsidRPr="00763B49">
              <w:rPr>
                <w:color w:val="000000" w:themeColor="text1"/>
              </w:rPr>
              <w:t>Remove building components in the directed sequence</w:t>
            </w:r>
            <w:r w:rsidR="004E0748">
              <w:rPr>
                <w:color w:val="000000" w:themeColor="text1"/>
              </w:rPr>
              <w:t>.</w:t>
            </w:r>
          </w:p>
        </w:tc>
      </w:tr>
      <w:tr w:rsidR="00763B49" w:rsidRPr="00763B49" w14:paraId="0DFCCB81" w14:textId="77777777" w:rsidTr="00763B49">
        <w:trPr>
          <w:gridAfter w:val="3"/>
          <w:wAfter w:w="11674" w:type="dxa"/>
        </w:trPr>
        <w:tc>
          <w:tcPr>
            <w:tcW w:w="490" w:type="dxa"/>
          </w:tcPr>
          <w:p w14:paraId="213B5B78" w14:textId="77777777" w:rsidR="00763B49" w:rsidRPr="00763B49" w:rsidRDefault="00763B49" w:rsidP="00763B49">
            <w:pPr>
              <w:pStyle w:val="SectCTableText"/>
              <w:spacing w:before="200" w:after="0" w:line="240" w:lineRule="auto"/>
              <w:ind w:left="0" w:firstLine="0"/>
              <w:rPr>
                <w:color w:val="000000" w:themeColor="text1"/>
              </w:rPr>
            </w:pPr>
          </w:p>
        </w:tc>
        <w:tc>
          <w:tcPr>
            <w:tcW w:w="2595" w:type="dxa"/>
          </w:tcPr>
          <w:p w14:paraId="7D30D957" w14:textId="77777777" w:rsidR="00763B49" w:rsidRPr="00763B49" w:rsidRDefault="00763B49" w:rsidP="00763B49">
            <w:pPr>
              <w:pStyle w:val="SectCTableText"/>
              <w:spacing w:before="200" w:after="0" w:line="240" w:lineRule="auto"/>
              <w:ind w:left="51" w:firstLine="0"/>
              <w:rPr>
                <w:color w:val="000000" w:themeColor="text1"/>
              </w:rPr>
            </w:pPr>
          </w:p>
        </w:tc>
        <w:tc>
          <w:tcPr>
            <w:tcW w:w="825" w:type="dxa"/>
          </w:tcPr>
          <w:p w14:paraId="560EDB23" w14:textId="77777777" w:rsidR="00763B49" w:rsidRPr="00763B49" w:rsidRDefault="00763B49" w:rsidP="00763B49">
            <w:pPr>
              <w:pStyle w:val="SectCTableText"/>
              <w:spacing w:before="200" w:after="0" w:line="240" w:lineRule="auto"/>
              <w:ind w:left="51" w:firstLine="0"/>
              <w:rPr>
                <w:color w:val="000000" w:themeColor="text1"/>
              </w:rPr>
            </w:pPr>
            <w:r w:rsidRPr="00763B49">
              <w:rPr>
                <w:color w:val="000000" w:themeColor="text1"/>
              </w:rPr>
              <w:t>3.3</w:t>
            </w:r>
          </w:p>
        </w:tc>
        <w:tc>
          <w:tcPr>
            <w:tcW w:w="5837" w:type="dxa"/>
          </w:tcPr>
          <w:p w14:paraId="12F9A35C" w14:textId="748ACBB6" w:rsidR="00763B49" w:rsidRPr="00763B49" w:rsidRDefault="00763B49" w:rsidP="00763B49">
            <w:pPr>
              <w:pStyle w:val="SectCTableText"/>
              <w:spacing w:before="200" w:after="0" w:line="240" w:lineRule="auto"/>
              <w:ind w:left="51" w:firstLine="0"/>
              <w:rPr>
                <w:color w:val="000000" w:themeColor="text1"/>
              </w:rPr>
            </w:pPr>
            <w:r w:rsidRPr="00763B49">
              <w:rPr>
                <w:color w:val="000000" w:themeColor="text1"/>
              </w:rPr>
              <w:t>Relocate removed components to storage, disposal area or stacked and ready for transport according to work instructions</w:t>
            </w:r>
            <w:r w:rsidR="004E0748">
              <w:rPr>
                <w:color w:val="000000" w:themeColor="text1"/>
              </w:rPr>
              <w:t>.</w:t>
            </w:r>
          </w:p>
        </w:tc>
      </w:tr>
      <w:tr w:rsidR="00763B49" w:rsidRPr="00763B49" w14:paraId="407CF560" w14:textId="77777777" w:rsidTr="00763B49">
        <w:trPr>
          <w:gridAfter w:val="3"/>
          <w:wAfter w:w="11674" w:type="dxa"/>
        </w:trPr>
        <w:tc>
          <w:tcPr>
            <w:tcW w:w="490" w:type="dxa"/>
          </w:tcPr>
          <w:p w14:paraId="01F16C80" w14:textId="77777777" w:rsidR="00763B49" w:rsidRPr="00763B49" w:rsidRDefault="00763B49" w:rsidP="00763B49">
            <w:pPr>
              <w:pStyle w:val="SectCTableText"/>
              <w:spacing w:before="200" w:after="0" w:line="240" w:lineRule="auto"/>
              <w:ind w:left="0" w:firstLine="0"/>
              <w:rPr>
                <w:color w:val="000000" w:themeColor="text1"/>
              </w:rPr>
            </w:pPr>
            <w:r w:rsidRPr="00763B49">
              <w:rPr>
                <w:color w:val="000000" w:themeColor="text1"/>
              </w:rPr>
              <w:t>4.</w:t>
            </w:r>
          </w:p>
        </w:tc>
        <w:tc>
          <w:tcPr>
            <w:tcW w:w="2595" w:type="dxa"/>
            <w:vMerge w:val="restart"/>
          </w:tcPr>
          <w:p w14:paraId="25DC2E16" w14:textId="038DF7C5" w:rsidR="00763B49" w:rsidRPr="00763B49" w:rsidRDefault="00763B49" w:rsidP="00763B49">
            <w:pPr>
              <w:pStyle w:val="SectCTableText"/>
              <w:spacing w:before="200" w:after="0" w:line="240" w:lineRule="auto"/>
              <w:ind w:left="51" w:firstLine="0"/>
              <w:rPr>
                <w:color w:val="000000" w:themeColor="text1"/>
              </w:rPr>
            </w:pPr>
            <w:r w:rsidRPr="00763B49">
              <w:t>Clean up</w:t>
            </w:r>
          </w:p>
        </w:tc>
        <w:tc>
          <w:tcPr>
            <w:tcW w:w="825" w:type="dxa"/>
          </w:tcPr>
          <w:p w14:paraId="0AE0D5B1" w14:textId="77777777" w:rsidR="00763B49" w:rsidRPr="00763B49" w:rsidRDefault="00763B49" w:rsidP="00763B49">
            <w:pPr>
              <w:pStyle w:val="SectCTableText"/>
              <w:spacing w:before="200" w:after="0" w:line="240" w:lineRule="auto"/>
              <w:ind w:left="51" w:firstLine="0"/>
              <w:rPr>
                <w:color w:val="000000" w:themeColor="text1"/>
              </w:rPr>
            </w:pPr>
            <w:r w:rsidRPr="00763B49">
              <w:rPr>
                <w:color w:val="000000" w:themeColor="text1"/>
              </w:rPr>
              <w:t>4.1</w:t>
            </w:r>
          </w:p>
        </w:tc>
        <w:tc>
          <w:tcPr>
            <w:tcW w:w="5837" w:type="dxa"/>
          </w:tcPr>
          <w:p w14:paraId="6E72ADA8" w14:textId="40ECA755" w:rsidR="00763B49" w:rsidRPr="00763B49" w:rsidRDefault="00763B49" w:rsidP="00763B49">
            <w:pPr>
              <w:pStyle w:val="SectCTableText"/>
              <w:spacing w:before="200" w:after="0" w:line="240" w:lineRule="auto"/>
              <w:ind w:left="51" w:firstLine="0"/>
              <w:rPr>
                <w:color w:val="000000" w:themeColor="text1"/>
              </w:rPr>
            </w:pPr>
            <w:r w:rsidRPr="00763B49">
              <w:rPr>
                <w:color w:val="000000" w:themeColor="text1"/>
              </w:rPr>
              <w:t>Clear work area and dispose of, reuse or recycle materials in accordance with legislation, regulations and codes of practice and work instructions</w:t>
            </w:r>
            <w:r w:rsidR="004E0748">
              <w:rPr>
                <w:color w:val="000000" w:themeColor="text1"/>
              </w:rPr>
              <w:t>.</w:t>
            </w:r>
          </w:p>
        </w:tc>
      </w:tr>
      <w:tr w:rsidR="00763B49" w:rsidRPr="00763B49" w14:paraId="45D7AB57" w14:textId="77777777" w:rsidTr="00763B49">
        <w:trPr>
          <w:gridAfter w:val="3"/>
          <w:wAfter w:w="11674" w:type="dxa"/>
        </w:trPr>
        <w:tc>
          <w:tcPr>
            <w:tcW w:w="490" w:type="dxa"/>
          </w:tcPr>
          <w:p w14:paraId="14DE3AB8" w14:textId="77777777" w:rsidR="00763B49" w:rsidRPr="00763B49" w:rsidRDefault="00763B49" w:rsidP="00763B49">
            <w:pPr>
              <w:pStyle w:val="SectCTableText"/>
              <w:spacing w:before="200" w:after="0" w:line="240" w:lineRule="auto"/>
              <w:ind w:left="0" w:firstLine="0"/>
              <w:rPr>
                <w:color w:val="000000" w:themeColor="text1"/>
              </w:rPr>
            </w:pPr>
          </w:p>
        </w:tc>
        <w:tc>
          <w:tcPr>
            <w:tcW w:w="2595" w:type="dxa"/>
            <w:vMerge/>
          </w:tcPr>
          <w:p w14:paraId="2C7F6C54" w14:textId="77777777" w:rsidR="00763B49" w:rsidRPr="00763B49" w:rsidRDefault="00763B49" w:rsidP="00763B49">
            <w:pPr>
              <w:pStyle w:val="SectCTableText"/>
              <w:spacing w:before="200" w:after="0" w:line="240" w:lineRule="auto"/>
              <w:ind w:left="51" w:firstLine="0"/>
            </w:pPr>
          </w:p>
        </w:tc>
        <w:tc>
          <w:tcPr>
            <w:tcW w:w="825" w:type="dxa"/>
          </w:tcPr>
          <w:p w14:paraId="2F6B90EF" w14:textId="77777777" w:rsidR="00763B49" w:rsidRPr="00763B49" w:rsidRDefault="00763B49" w:rsidP="00763B49">
            <w:pPr>
              <w:pStyle w:val="SectCTableText"/>
              <w:spacing w:before="200" w:after="0" w:line="240" w:lineRule="auto"/>
              <w:ind w:left="51" w:firstLine="0"/>
              <w:rPr>
                <w:color w:val="000000" w:themeColor="text1"/>
              </w:rPr>
            </w:pPr>
            <w:r w:rsidRPr="00763B49">
              <w:rPr>
                <w:color w:val="000000" w:themeColor="text1"/>
              </w:rPr>
              <w:t>4.2</w:t>
            </w:r>
          </w:p>
        </w:tc>
        <w:tc>
          <w:tcPr>
            <w:tcW w:w="5837" w:type="dxa"/>
          </w:tcPr>
          <w:p w14:paraId="4CA3E010" w14:textId="35596D99" w:rsidR="00763B49" w:rsidRPr="00763B49" w:rsidRDefault="00763B49" w:rsidP="00763B49">
            <w:pPr>
              <w:pStyle w:val="SectCTableText"/>
              <w:spacing w:before="200" w:after="0" w:line="240" w:lineRule="auto"/>
              <w:ind w:left="51" w:firstLine="0"/>
              <w:rPr>
                <w:color w:val="000000" w:themeColor="text1"/>
              </w:rPr>
            </w:pPr>
            <w:r w:rsidRPr="00763B49">
              <w:rPr>
                <w:color w:val="000000" w:themeColor="text1"/>
              </w:rPr>
              <w:t>Clean and store tools and equipment after use by following safe working practices</w:t>
            </w:r>
            <w:r w:rsidR="004E0748">
              <w:rPr>
                <w:color w:val="000000" w:themeColor="text1"/>
              </w:rPr>
              <w:t>.</w:t>
            </w:r>
          </w:p>
        </w:tc>
      </w:tr>
      <w:tr w:rsidR="00CC7884" w:rsidRPr="00763B49" w14:paraId="3291870E" w14:textId="77777777" w:rsidTr="00763B49">
        <w:trPr>
          <w:gridAfter w:val="3"/>
          <w:wAfter w:w="11674" w:type="dxa"/>
        </w:trPr>
        <w:tc>
          <w:tcPr>
            <w:tcW w:w="9747" w:type="dxa"/>
            <w:gridSpan w:val="4"/>
          </w:tcPr>
          <w:p w14:paraId="5D20134E" w14:textId="77777777" w:rsidR="00CC7884" w:rsidRPr="00763B49" w:rsidRDefault="00CC7884" w:rsidP="00C81BAF">
            <w:pPr>
              <w:pStyle w:val="SectCTableText"/>
              <w:spacing w:before="360" w:after="0" w:line="240" w:lineRule="auto"/>
              <w:ind w:left="0" w:firstLine="0"/>
              <w:rPr>
                <w:b/>
                <w:color w:val="000000" w:themeColor="text1"/>
              </w:rPr>
            </w:pPr>
            <w:r w:rsidRPr="00763B49">
              <w:rPr>
                <w:b/>
                <w:color w:val="000000" w:themeColor="text1"/>
              </w:rPr>
              <w:t>REQUIRED SKILLS AND KNOWLEDGE</w:t>
            </w:r>
          </w:p>
        </w:tc>
      </w:tr>
      <w:tr w:rsidR="00CC7884" w:rsidRPr="00763B49" w14:paraId="06A05174" w14:textId="77777777" w:rsidTr="00763B49">
        <w:trPr>
          <w:gridAfter w:val="3"/>
          <w:wAfter w:w="11674" w:type="dxa"/>
        </w:trPr>
        <w:tc>
          <w:tcPr>
            <w:tcW w:w="9747" w:type="dxa"/>
            <w:gridSpan w:val="4"/>
          </w:tcPr>
          <w:p w14:paraId="13F705A5" w14:textId="77777777" w:rsidR="00CC7884" w:rsidRPr="00763B49" w:rsidRDefault="00CC7884" w:rsidP="00C81BAF">
            <w:pPr>
              <w:pStyle w:val="SectCTableText"/>
              <w:spacing w:after="0" w:line="240" w:lineRule="auto"/>
              <w:ind w:left="0" w:firstLine="0"/>
              <w:rPr>
                <w:i/>
                <w:color w:val="000000" w:themeColor="text1"/>
                <w:sz w:val="20"/>
              </w:rPr>
            </w:pPr>
            <w:r w:rsidRPr="00763B49">
              <w:rPr>
                <w:i/>
                <w:color w:val="000000" w:themeColor="text1"/>
                <w:sz w:val="20"/>
              </w:rPr>
              <w:t>This describes the essential skills and knowledge and their level, required for this unit.</w:t>
            </w:r>
          </w:p>
        </w:tc>
      </w:tr>
      <w:tr w:rsidR="00CC7884" w:rsidRPr="00763B49" w14:paraId="20BA00C8" w14:textId="77777777" w:rsidTr="00763B49">
        <w:trPr>
          <w:gridAfter w:val="3"/>
          <w:wAfter w:w="11674" w:type="dxa"/>
        </w:trPr>
        <w:tc>
          <w:tcPr>
            <w:tcW w:w="3085" w:type="dxa"/>
            <w:gridSpan w:val="2"/>
          </w:tcPr>
          <w:p w14:paraId="4F617FB2" w14:textId="77777777" w:rsidR="00CC7884" w:rsidRPr="00763B49" w:rsidRDefault="00CC7884" w:rsidP="00C81BAF">
            <w:pPr>
              <w:pStyle w:val="SectCTableText"/>
              <w:spacing w:before="200" w:after="0" w:line="240" w:lineRule="auto"/>
              <w:ind w:left="0" w:firstLine="0"/>
              <w:rPr>
                <w:color w:val="000000" w:themeColor="text1"/>
              </w:rPr>
            </w:pPr>
            <w:r w:rsidRPr="00763B49">
              <w:t>Required skills:</w:t>
            </w:r>
          </w:p>
        </w:tc>
        <w:tc>
          <w:tcPr>
            <w:tcW w:w="825" w:type="dxa"/>
          </w:tcPr>
          <w:p w14:paraId="6A6C9E1D" w14:textId="77777777" w:rsidR="00CC7884" w:rsidRPr="00763B49" w:rsidRDefault="00CC7884" w:rsidP="00C81BAF">
            <w:pPr>
              <w:pStyle w:val="SectCTableText"/>
              <w:spacing w:before="200" w:after="0" w:line="240" w:lineRule="auto"/>
              <w:ind w:left="0" w:firstLine="0"/>
              <w:rPr>
                <w:color w:val="000000" w:themeColor="text1"/>
              </w:rPr>
            </w:pPr>
          </w:p>
        </w:tc>
        <w:tc>
          <w:tcPr>
            <w:tcW w:w="5837" w:type="dxa"/>
          </w:tcPr>
          <w:p w14:paraId="63FA9F31" w14:textId="77777777" w:rsidR="00CC7884" w:rsidRPr="00763B49" w:rsidRDefault="00CC7884" w:rsidP="00C81BAF">
            <w:pPr>
              <w:pStyle w:val="SectCTableText"/>
              <w:spacing w:before="200" w:after="0" w:line="240" w:lineRule="auto"/>
              <w:ind w:left="0" w:firstLine="0"/>
              <w:rPr>
                <w:color w:val="000000" w:themeColor="text1"/>
              </w:rPr>
            </w:pPr>
          </w:p>
        </w:tc>
      </w:tr>
      <w:tr w:rsidR="00CC7884" w:rsidRPr="00763B49" w14:paraId="69928EC9" w14:textId="77777777" w:rsidTr="00763B49">
        <w:trPr>
          <w:gridAfter w:val="3"/>
          <w:wAfter w:w="11674" w:type="dxa"/>
          <w:trHeight w:val="1840"/>
        </w:trPr>
        <w:tc>
          <w:tcPr>
            <w:tcW w:w="9747" w:type="dxa"/>
            <w:gridSpan w:val="4"/>
          </w:tcPr>
          <w:p w14:paraId="1ABCB44D" w14:textId="77777777" w:rsidR="00CC7884" w:rsidRPr="00763B49" w:rsidRDefault="00CC7884" w:rsidP="00A4355E">
            <w:pPr>
              <w:pStyle w:val="BBul"/>
              <w:spacing w:before="60"/>
            </w:pPr>
            <w:r w:rsidRPr="00763B49">
              <w:t>reading skills to interpret documentation, drawings, specifications and instructions</w:t>
            </w:r>
          </w:p>
          <w:p w14:paraId="545DB7ED" w14:textId="77777777" w:rsidR="00CC7884" w:rsidRPr="00763B49" w:rsidRDefault="00CC7884" w:rsidP="00A4355E">
            <w:pPr>
              <w:pStyle w:val="BBul"/>
              <w:spacing w:before="60"/>
            </w:pPr>
            <w:r w:rsidRPr="00763B49">
              <w:t>writing skills to complete basic documentation</w:t>
            </w:r>
          </w:p>
          <w:p w14:paraId="2A65E3A7" w14:textId="77777777" w:rsidR="00CC7884" w:rsidRPr="00763B49" w:rsidRDefault="00CC7884" w:rsidP="00A4355E">
            <w:pPr>
              <w:pStyle w:val="BBul"/>
              <w:spacing w:before="60"/>
            </w:pPr>
            <w:r w:rsidRPr="00763B49">
              <w:t>oral communication skills to:</w:t>
            </w:r>
          </w:p>
          <w:p w14:paraId="21DB4E5E" w14:textId="65A87665" w:rsidR="00CC7884" w:rsidRPr="00763B49" w:rsidRDefault="00CC7884" w:rsidP="00A4355E">
            <w:pPr>
              <w:pStyle w:val="Dash"/>
              <w:spacing w:before="40"/>
            </w:pPr>
            <w:r w:rsidRPr="00763B49">
              <w:t xml:space="preserve">use appropriate terminology for </w:t>
            </w:r>
            <w:r w:rsidR="00763B49" w:rsidRPr="00763B49">
              <w:t>basic demolition tasks</w:t>
            </w:r>
          </w:p>
          <w:p w14:paraId="755A37AC" w14:textId="77777777" w:rsidR="00CC7884" w:rsidRPr="00763B49" w:rsidRDefault="00CC7884" w:rsidP="00A4355E">
            <w:pPr>
              <w:pStyle w:val="Dash"/>
              <w:spacing w:before="40"/>
            </w:pPr>
            <w:r w:rsidRPr="00763B49">
              <w:t>use questioning to identify and confirm task requirements</w:t>
            </w:r>
          </w:p>
          <w:p w14:paraId="2116C549" w14:textId="77777777" w:rsidR="00CC7884" w:rsidRPr="00763B49" w:rsidRDefault="00CC7884" w:rsidP="00A4355E">
            <w:pPr>
              <w:pStyle w:val="Dash"/>
              <w:spacing w:before="40"/>
            </w:pPr>
            <w:r w:rsidRPr="00763B49">
              <w:t>report incidences and faults</w:t>
            </w:r>
          </w:p>
          <w:p w14:paraId="1B4AFCC4" w14:textId="77777777" w:rsidR="00CC7884" w:rsidRPr="00763B49" w:rsidRDefault="00CC7884" w:rsidP="00A4355E">
            <w:pPr>
              <w:pStyle w:val="BBul"/>
              <w:spacing w:before="60"/>
            </w:pPr>
            <w:r w:rsidRPr="00763B49">
              <w:t>teamwork skills to ensure a safe working environment</w:t>
            </w:r>
          </w:p>
          <w:p w14:paraId="26CFB409" w14:textId="77777777" w:rsidR="00CC7884" w:rsidRPr="00763B49" w:rsidRDefault="00CC7884" w:rsidP="00A4355E">
            <w:pPr>
              <w:pStyle w:val="BBul"/>
              <w:spacing w:before="60"/>
            </w:pPr>
            <w:r w:rsidRPr="00763B49">
              <w:t>planning and organising skills to:</w:t>
            </w:r>
          </w:p>
          <w:p w14:paraId="093A8607" w14:textId="5DFCFAFC" w:rsidR="00CC7884" w:rsidRPr="00763B49" w:rsidRDefault="00CC7884" w:rsidP="00A4355E">
            <w:pPr>
              <w:pStyle w:val="Dash"/>
              <w:spacing w:before="40"/>
            </w:pPr>
            <w:r w:rsidRPr="00763B49">
              <w:t xml:space="preserve">identify and obtain tools, equipment and materials required for </w:t>
            </w:r>
            <w:r w:rsidR="00763B49" w:rsidRPr="00763B49">
              <w:t>basic demolition</w:t>
            </w:r>
          </w:p>
          <w:p w14:paraId="25347C55" w14:textId="77777777" w:rsidR="00CC7884" w:rsidRPr="00763B49" w:rsidRDefault="00CC7884" w:rsidP="00A4355E">
            <w:pPr>
              <w:pStyle w:val="Dash"/>
              <w:spacing w:before="40"/>
            </w:pPr>
            <w:r w:rsidRPr="00763B49">
              <w:t>plan and complete tasks in appropriate sequence to avoid backtracking and rework</w:t>
            </w:r>
          </w:p>
        </w:tc>
      </w:tr>
      <w:tr w:rsidR="00CC7884" w:rsidRPr="00763B49" w14:paraId="606A343C" w14:textId="77777777" w:rsidTr="00763B49">
        <w:trPr>
          <w:gridAfter w:val="3"/>
          <w:wAfter w:w="11674" w:type="dxa"/>
          <w:trHeight w:val="20"/>
        </w:trPr>
        <w:tc>
          <w:tcPr>
            <w:tcW w:w="9747" w:type="dxa"/>
            <w:gridSpan w:val="4"/>
          </w:tcPr>
          <w:p w14:paraId="367CA0EB" w14:textId="77777777" w:rsidR="00CC7884" w:rsidRPr="00763B49" w:rsidRDefault="00CC7884" w:rsidP="00A4355E">
            <w:pPr>
              <w:pStyle w:val="BBul"/>
              <w:spacing w:before="60"/>
            </w:pPr>
            <w:r w:rsidRPr="00763B49">
              <w:t>self management skills to:</w:t>
            </w:r>
          </w:p>
          <w:p w14:paraId="6636206D" w14:textId="77777777" w:rsidR="00CC7884" w:rsidRPr="00763B49" w:rsidRDefault="00CC7884" w:rsidP="00A4355E">
            <w:pPr>
              <w:pStyle w:val="Dash"/>
              <w:spacing w:before="40"/>
            </w:pPr>
            <w:r w:rsidRPr="00763B49">
              <w:t xml:space="preserve">follow instructions </w:t>
            </w:r>
          </w:p>
          <w:p w14:paraId="4586D342" w14:textId="77777777" w:rsidR="00CC7884" w:rsidRPr="00763B49" w:rsidRDefault="00CC7884" w:rsidP="00A4355E">
            <w:pPr>
              <w:pStyle w:val="Dash"/>
              <w:spacing w:before="40"/>
            </w:pPr>
            <w:r w:rsidRPr="00763B49">
              <w:t>manage workspace</w:t>
            </w:r>
          </w:p>
          <w:p w14:paraId="606366C3" w14:textId="77777777" w:rsidR="00CC7884" w:rsidRPr="00763B49" w:rsidRDefault="00CC7884" w:rsidP="00A4355E">
            <w:pPr>
              <w:pStyle w:val="BBul"/>
              <w:spacing w:before="60"/>
            </w:pPr>
            <w:r w:rsidRPr="00763B49">
              <w:t>technology skills to safely use, handle and maintain tools and equipment.</w:t>
            </w:r>
          </w:p>
        </w:tc>
      </w:tr>
      <w:tr w:rsidR="00CC7884" w:rsidRPr="00763B49" w14:paraId="08DA9210" w14:textId="77777777" w:rsidTr="00763B49">
        <w:trPr>
          <w:trHeight w:val="20"/>
        </w:trPr>
        <w:tc>
          <w:tcPr>
            <w:tcW w:w="9747" w:type="dxa"/>
            <w:gridSpan w:val="4"/>
          </w:tcPr>
          <w:p w14:paraId="6562C320" w14:textId="77777777" w:rsidR="00CC7884" w:rsidRPr="00763B49" w:rsidRDefault="00CC7884" w:rsidP="00C81BAF">
            <w:pPr>
              <w:pStyle w:val="SectCTableText"/>
              <w:spacing w:before="240" w:after="0" w:line="240" w:lineRule="auto"/>
              <w:ind w:left="0"/>
            </w:pPr>
            <w:r w:rsidRPr="00763B49">
              <w:t>Required knowledge:</w:t>
            </w:r>
          </w:p>
        </w:tc>
        <w:tc>
          <w:tcPr>
            <w:tcW w:w="5837" w:type="dxa"/>
            <w:gridSpan w:val="2"/>
          </w:tcPr>
          <w:p w14:paraId="18E4A0F5" w14:textId="77777777" w:rsidR="00CC7884" w:rsidRPr="00763B49" w:rsidRDefault="00CC7884" w:rsidP="00C81BAF">
            <w:pPr>
              <w:spacing w:before="0" w:line="240" w:lineRule="auto"/>
            </w:pPr>
          </w:p>
        </w:tc>
        <w:tc>
          <w:tcPr>
            <w:tcW w:w="5837" w:type="dxa"/>
          </w:tcPr>
          <w:p w14:paraId="15FF93EC" w14:textId="77777777" w:rsidR="00CC7884" w:rsidRPr="00763B49" w:rsidRDefault="00CC7884" w:rsidP="00C81BAF">
            <w:pPr>
              <w:spacing w:before="0" w:line="240" w:lineRule="auto"/>
            </w:pPr>
          </w:p>
        </w:tc>
      </w:tr>
      <w:tr w:rsidR="00CC7884" w:rsidRPr="00763B49" w14:paraId="2B039E34" w14:textId="77777777" w:rsidTr="00763B49">
        <w:trPr>
          <w:gridAfter w:val="2"/>
          <w:wAfter w:w="11551" w:type="dxa"/>
          <w:trHeight w:val="1346"/>
        </w:trPr>
        <w:tc>
          <w:tcPr>
            <w:tcW w:w="9870" w:type="dxa"/>
            <w:gridSpan w:val="5"/>
            <w:tcBorders>
              <w:top w:val="nil"/>
              <w:left w:val="nil"/>
              <w:bottom w:val="nil"/>
              <w:right w:val="nil"/>
            </w:tcBorders>
          </w:tcPr>
          <w:p w14:paraId="1ABB1D6A" w14:textId="77777777" w:rsidR="00763B49" w:rsidRPr="00763B49" w:rsidRDefault="00763B49" w:rsidP="00A4355E">
            <w:pPr>
              <w:pStyle w:val="BBul"/>
              <w:spacing w:before="60"/>
            </w:pPr>
            <w:r w:rsidRPr="00763B49">
              <w:t>plans, drawings and specifications used in basic demolition</w:t>
            </w:r>
          </w:p>
          <w:p w14:paraId="17643B62" w14:textId="7358036A" w:rsidR="00763B49" w:rsidRPr="00763B49" w:rsidRDefault="00763B49" w:rsidP="00A4355E">
            <w:pPr>
              <w:pStyle w:val="BBul"/>
              <w:spacing w:before="60"/>
            </w:pPr>
            <w:r w:rsidRPr="00763B49">
              <w:t>workplace safety requirements and OHS legislation in relation to basic demolition, including the required PPE</w:t>
            </w:r>
          </w:p>
          <w:p w14:paraId="7B46EA33" w14:textId="77777777" w:rsidR="00763B49" w:rsidRPr="00763B49" w:rsidRDefault="00763B49" w:rsidP="00A4355E">
            <w:pPr>
              <w:pStyle w:val="BBul"/>
              <w:spacing w:before="60"/>
            </w:pPr>
            <w:r w:rsidRPr="00763B49">
              <w:t>relevant Australian Standards and building codes in relation to basic demolition</w:t>
            </w:r>
          </w:p>
          <w:p w14:paraId="6A93B14B" w14:textId="77777777" w:rsidR="00763B49" w:rsidRPr="00763B49" w:rsidRDefault="00763B49" w:rsidP="00A4355E">
            <w:pPr>
              <w:pStyle w:val="BBul"/>
              <w:spacing w:before="60"/>
            </w:pPr>
            <w:r w:rsidRPr="00763B49">
              <w:t xml:space="preserve">principles of sustainability relevant to basic demolition </w:t>
            </w:r>
          </w:p>
          <w:p w14:paraId="3F05735F" w14:textId="77777777" w:rsidR="00763B49" w:rsidRPr="00763B49" w:rsidRDefault="00763B49" w:rsidP="00A4355E">
            <w:pPr>
              <w:pStyle w:val="BBul"/>
              <w:spacing w:before="60"/>
            </w:pPr>
            <w:r w:rsidRPr="00763B49">
              <w:t>terminology used for basic demolition</w:t>
            </w:r>
          </w:p>
          <w:p w14:paraId="4F27D748" w14:textId="77777777" w:rsidR="00763B49" w:rsidRPr="00763B49" w:rsidRDefault="00763B49" w:rsidP="00A4355E">
            <w:pPr>
              <w:pStyle w:val="BBul"/>
              <w:spacing w:before="60"/>
            </w:pPr>
            <w:r w:rsidRPr="00763B49">
              <w:t>common processes for calculating size and quantity of materials required</w:t>
            </w:r>
          </w:p>
          <w:p w14:paraId="467AC1D8" w14:textId="77777777" w:rsidR="00763B49" w:rsidRPr="00763B49" w:rsidRDefault="00763B49" w:rsidP="00A4355E">
            <w:pPr>
              <w:pStyle w:val="BBul"/>
              <w:spacing w:before="60"/>
            </w:pPr>
            <w:r w:rsidRPr="00763B49">
              <w:t>function, purpose and safe handling of basic demolition tools and equipment</w:t>
            </w:r>
          </w:p>
          <w:p w14:paraId="1AE05402" w14:textId="6E6B4964" w:rsidR="00CC7884" w:rsidRPr="00763B49" w:rsidRDefault="00763B49" w:rsidP="00A4355E">
            <w:pPr>
              <w:pStyle w:val="BBul"/>
              <w:spacing w:before="60"/>
              <w:rPr>
                <w:lang w:val="en-GB" w:eastAsia="en-GB"/>
              </w:rPr>
            </w:pPr>
            <w:r w:rsidRPr="00763B49">
              <w:t>basic demolition processes and techniques.</w:t>
            </w:r>
          </w:p>
        </w:tc>
      </w:tr>
    </w:tbl>
    <w:p w14:paraId="44D903B0" w14:textId="77777777" w:rsidR="00CC7884" w:rsidRPr="00763B49" w:rsidRDefault="00CC7884" w:rsidP="00CC7884">
      <w:r w:rsidRPr="00763B49">
        <w:rPr>
          <w:b/>
          <w:bCs/>
          <w:iCs/>
        </w:rPr>
        <w:br w:type="page"/>
      </w:r>
    </w:p>
    <w:tbl>
      <w:tblPr>
        <w:tblW w:w="9923" w:type="dxa"/>
        <w:tblLayout w:type="fixed"/>
        <w:tblLook w:val="0000" w:firstRow="0" w:lastRow="0" w:firstColumn="0" w:lastColumn="0" w:noHBand="0" w:noVBand="0"/>
      </w:tblPr>
      <w:tblGrid>
        <w:gridCol w:w="4111"/>
        <w:gridCol w:w="5759"/>
        <w:gridCol w:w="53"/>
      </w:tblGrid>
      <w:tr w:rsidR="00CC7884" w:rsidRPr="00763B49" w14:paraId="4BD426FA" w14:textId="77777777" w:rsidTr="00A4355E">
        <w:trPr>
          <w:gridAfter w:val="1"/>
          <w:wAfter w:w="53" w:type="dxa"/>
        </w:trPr>
        <w:tc>
          <w:tcPr>
            <w:tcW w:w="9870" w:type="dxa"/>
            <w:gridSpan w:val="2"/>
            <w:tcBorders>
              <w:top w:val="nil"/>
              <w:left w:val="nil"/>
              <w:bottom w:val="nil"/>
              <w:right w:val="nil"/>
            </w:tcBorders>
          </w:tcPr>
          <w:p w14:paraId="546F45C3" w14:textId="77777777" w:rsidR="00CC7884" w:rsidRPr="00763B49" w:rsidRDefault="00CC7884" w:rsidP="00A5196D">
            <w:pPr>
              <w:pStyle w:val="SectCHead1"/>
              <w:spacing w:before="120" w:after="0" w:line="240" w:lineRule="auto"/>
              <w:ind w:left="28"/>
              <w:rPr>
                <w:color w:val="000000" w:themeColor="text1"/>
              </w:rPr>
            </w:pPr>
            <w:r w:rsidRPr="00763B49">
              <w:rPr>
                <w:color w:val="000000" w:themeColor="text1"/>
              </w:rPr>
              <w:lastRenderedPageBreak/>
              <w:t>RANGE STATEMENT</w:t>
            </w:r>
          </w:p>
        </w:tc>
      </w:tr>
      <w:tr w:rsidR="00CC7884" w:rsidRPr="00763B49" w14:paraId="76A839AD" w14:textId="77777777" w:rsidTr="00A4355E">
        <w:tc>
          <w:tcPr>
            <w:tcW w:w="9923" w:type="dxa"/>
            <w:gridSpan w:val="3"/>
            <w:tcBorders>
              <w:top w:val="nil"/>
              <w:left w:val="nil"/>
              <w:right w:val="nil"/>
            </w:tcBorders>
          </w:tcPr>
          <w:p w14:paraId="24E81632" w14:textId="77777777" w:rsidR="00CC7884" w:rsidRPr="00763B49" w:rsidRDefault="00CC7884" w:rsidP="00C81BAF">
            <w:pPr>
              <w:pStyle w:val="SectCDescr"/>
              <w:spacing w:beforeLines="0" w:before="80" w:afterLines="0" w:after="0" w:line="240" w:lineRule="auto"/>
              <w:ind w:left="0" w:right="-159" w:firstLine="6"/>
              <w:rPr>
                <w:color w:val="000000" w:themeColor="text1"/>
              </w:rPr>
            </w:pPr>
            <w:r w:rsidRPr="00763B49">
              <w:rPr>
                <w:color w:val="000000" w:themeColor="text1"/>
              </w:rPr>
              <w:t xml:space="preserve">The range statement relates to the unit of competency as a whole. It allows for different work environments </w:t>
            </w:r>
            <w:r w:rsidRPr="00763B49">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CC7884" w:rsidRPr="00763B49" w14:paraId="325AB292" w14:textId="77777777" w:rsidTr="00A4355E">
        <w:trPr>
          <w:gridAfter w:val="1"/>
          <w:wAfter w:w="53" w:type="dxa"/>
          <w:trHeight w:val="20"/>
        </w:trPr>
        <w:tc>
          <w:tcPr>
            <w:tcW w:w="4111" w:type="dxa"/>
            <w:tcBorders>
              <w:top w:val="nil"/>
              <w:left w:val="nil"/>
              <w:bottom w:val="nil"/>
              <w:right w:val="nil"/>
            </w:tcBorders>
          </w:tcPr>
          <w:p w14:paraId="2EB9A6EC" w14:textId="77777777" w:rsidR="00CC7884" w:rsidRPr="00763B49" w:rsidRDefault="00CC7884" w:rsidP="00C81BAF">
            <w:pPr>
              <w:pStyle w:val="SectCDescr"/>
              <w:spacing w:beforeLines="0" w:before="240" w:afterLines="0" w:after="0" w:line="240" w:lineRule="auto"/>
              <w:ind w:left="0" w:firstLine="6"/>
              <w:rPr>
                <w:i w:val="0"/>
                <w:color w:val="000000" w:themeColor="text1"/>
                <w:sz w:val="22"/>
                <w:szCs w:val="22"/>
              </w:rPr>
            </w:pPr>
            <w:r w:rsidRPr="00763B49">
              <w:rPr>
                <w:b/>
                <w:bCs/>
                <w:color w:val="000000" w:themeColor="text1"/>
                <w:sz w:val="22"/>
                <w:szCs w:val="22"/>
              </w:rPr>
              <w:t>Plans and specifications</w:t>
            </w:r>
            <w:r w:rsidRPr="00763B49">
              <w:rPr>
                <w:bCs/>
                <w:i w:val="0"/>
                <w:color w:val="000000" w:themeColor="text1"/>
                <w:sz w:val="22"/>
                <w:szCs w:val="22"/>
              </w:rPr>
              <w:t xml:space="preserve"> may include:</w:t>
            </w:r>
          </w:p>
        </w:tc>
        <w:tc>
          <w:tcPr>
            <w:tcW w:w="5759" w:type="dxa"/>
            <w:tcBorders>
              <w:top w:val="nil"/>
              <w:left w:val="nil"/>
              <w:bottom w:val="nil"/>
              <w:right w:val="nil"/>
            </w:tcBorders>
          </w:tcPr>
          <w:p w14:paraId="255CB4AB" w14:textId="77777777" w:rsidR="00763B49" w:rsidRPr="00763B49" w:rsidRDefault="00763B49" w:rsidP="00763B49">
            <w:pPr>
              <w:pStyle w:val="Bullrange"/>
              <w:spacing w:before="240"/>
            </w:pPr>
            <w:r w:rsidRPr="00763B49">
              <w:t>building surveyor stamped plans such as site plans, and floor plans</w:t>
            </w:r>
          </w:p>
          <w:p w14:paraId="708BCE4C" w14:textId="77777777" w:rsidR="00763B49" w:rsidRPr="00763B49" w:rsidRDefault="00763B49" w:rsidP="00763B49">
            <w:pPr>
              <w:pStyle w:val="Bullrange"/>
            </w:pPr>
            <w:r w:rsidRPr="00763B49">
              <w:t>manufacturers’ specifications and instructions</w:t>
            </w:r>
          </w:p>
          <w:p w14:paraId="3E763312" w14:textId="77777777" w:rsidR="00763B49" w:rsidRPr="00763B49" w:rsidRDefault="00763B49" w:rsidP="00763B49">
            <w:pPr>
              <w:pStyle w:val="Bullrange"/>
            </w:pPr>
            <w:r w:rsidRPr="00763B49">
              <w:t>material safety data sheets (MSDS)</w:t>
            </w:r>
          </w:p>
          <w:p w14:paraId="5791FDF3" w14:textId="77777777" w:rsidR="00763B49" w:rsidRPr="00763B49" w:rsidRDefault="00763B49" w:rsidP="00763B49">
            <w:pPr>
              <w:pStyle w:val="Bullrange"/>
            </w:pPr>
            <w:r w:rsidRPr="00763B49">
              <w:t xml:space="preserve">regulatory and legislative requirements </w:t>
            </w:r>
          </w:p>
          <w:p w14:paraId="16C826E6" w14:textId="77777777" w:rsidR="00763B49" w:rsidRPr="00763B49" w:rsidRDefault="00763B49" w:rsidP="00763B49">
            <w:pPr>
              <w:pStyle w:val="Bullrange"/>
            </w:pPr>
            <w:r w:rsidRPr="00763B49">
              <w:t>relevant Australian Standards and codes</w:t>
            </w:r>
          </w:p>
          <w:p w14:paraId="1789144F" w14:textId="77777777" w:rsidR="00763B49" w:rsidRPr="00763B49" w:rsidRDefault="00763B49" w:rsidP="00763B49">
            <w:pPr>
              <w:pStyle w:val="Bullrange"/>
            </w:pPr>
            <w:r w:rsidRPr="00763B49">
              <w:t>safe work procedures</w:t>
            </w:r>
          </w:p>
          <w:p w14:paraId="00DCCA82" w14:textId="77777777" w:rsidR="00763B49" w:rsidRPr="00763B49" w:rsidRDefault="00763B49" w:rsidP="00763B49">
            <w:pPr>
              <w:pStyle w:val="Bullrange"/>
            </w:pPr>
            <w:r w:rsidRPr="00763B49">
              <w:t>signage</w:t>
            </w:r>
          </w:p>
          <w:p w14:paraId="31518C5C" w14:textId="77777777" w:rsidR="00763B49" w:rsidRPr="00763B49" w:rsidRDefault="00763B49" w:rsidP="00763B49">
            <w:pPr>
              <w:pStyle w:val="Bullrange"/>
            </w:pPr>
            <w:r w:rsidRPr="00763B49">
              <w:t>verbal, written and graphical instructions issued by supervisor or external personnel</w:t>
            </w:r>
          </w:p>
          <w:p w14:paraId="371817ED" w14:textId="20826291" w:rsidR="00CC7884" w:rsidRPr="00763B49" w:rsidRDefault="00763B49" w:rsidP="00763B49">
            <w:pPr>
              <w:pStyle w:val="Bullrange"/>
            </w:pPr>
            <w:r w:rsidRPr="00763B49">
              <w:t>work schedules, specifications and requirements.</w:t>
            </w:r>
          </w:p>
        </w:tc>
      </w:tr>
      <w:tr w:rsidR="00CC7884" w:rsidRPr="00763B49" w14:paraId="508E3D9A" w14:textId="77777777" w:rsidTr="00A4355E">
        <w:trPr>
          <w:gridAfter w:val="1"/>
          <w:wAfter w:w="53" w:type="dxa"/>
          <w:trHeight w:val="20"/>
        </w:trPr>
        <w:tc>
          <w:tcPr>
            <w:tcW w:w="4111" w:type="dxa"/>
            <w:tcBorders>
              <w:top w:val="nil"/>
              <w:left w:val="nil"/>
              <w:right w:val="nil"/>
            </w:tcBorders>
          </w:tcPr>
          <w:p w14:paraId="5C814BDA" w14:textId="5CD66F10" w:rsidR="00CC7884" w:rsidRPr="00763B49" w:rsidRDefault="00763B49" w:rsidP="00C81BAF">
            <w:pPr>
              <w:pStyle w:val="SectCDescr"/>
              <w:spacing w:beforeLines="0" w:before="120" w:afterLines="0" w:after="0" w:line="240" w:lineRule="auto"/>
              <w:ind w:left="45" w:firstLine="6"/>
              <w:rPr>
                <w:b/>
                <w:i w:val="0"/>
                <w:color w:val="000000" w:themeColor="text1"/>
                <w:sz w:val="22"/>
                <w:szCs w:val="22"/>
              </w:rPr>
            </w:pPr>
            <w:r w:rsidRPr="00763B49">
              <w:rPr>
                <w:b/>
                <w:color w:val="000000" w:themeColor="text1"/>
                <w:sz w:val="22"/>
                <w:szCs w:val="22"/>
              </w:rPr>
              <w:t>Basic demolition</w:t>
            </w:r>
            <w:r w:rsidRPr="00763B49">
              <w:rPr>
                <w:color w:val="000000" w:themeColor="text1"/>
                <w:sz w:val="22"/>
                <w:szCs w:val="22"/>
              </w:rPr>
              <w:t xml:space="preserve"> </w:t>
            </w:r>
            <w:r w:rsidRPr="00763B49">
              <w:rPr>
                <w:b/>
                <w:color w:val="000000" w:themeColor="text1"/>
                <w:sz w:val="22"/>
                <w:szCs w:val="22"/>
              </w:rPr>
              <w:t>tasks</w:t>
            </w:r>
            <w:r w:rsidRPr="00763B49">
              <w:rPr>
                <w:color w:val="000000" w:themeColor="text1"/>
                <w:sz w:val="22"/>
                <w:szCs w:val="22"/>
              </w:rPr>
              <w:t xml:space="preserve"> </w:t>
            </w:r>
            <w:r w:rsidRPr="00763B49">
              <w:rPr>
                <w:i w:val="0"/>
                <w:color w:val="000000" w:themeColor="text1"/>
                <w:sz w:val="22"/>
                <w:szCs w:val="22"/>
              </w:rPr>
              <w:t>must include:</w:t>
            </w:r>
          </w:p>
        </w:tc>
        <w:tc>
          <w:tcPr>
            <w:tcW w:w="5759" w:type="dxa"/>
            <w:tcBorders>
              <w:top w:val="nil"/>
              <w:left w:val="nil"/>
              <w:right w:val="nil"/>
            </w:tcBorders>
          </w:tcPr>
          <w:p w14:paraId="69BB468B" w14:textId="05D18A07" w:rsidR="00CC7884" w:rsidRPr="00763B49" w:rsidRDefault="00763B49" w:rsidP="00A4355E">
            <w:pPr>
              <w:pStyle w:val="Bullrange"/>
              <w:spacing w:before="120"/>
            </w:pPr>
            <w:r w:rsidRPr="00763B49">
              <w:t>demolition/deconstruction of timber structures.</w:t>
            </w:r>
          </w:p>
        </w:tc>
      </w:tr>
      <w:tr w:rsidR="00CC7884" w:rsidRPr="00763B49" w14:paraId="65D1CCF8" w14:textId="77777777" w:rsidTr="00A4355E">
        <w:trPr>
          <w:gridAfter w:val="1"/>
          <w:wAfter w:w="53" w:type="dxa"/>
          <w:trHeight w:val="20"/>
        </w:trPr>
        <w:tc>
          <w:tcPr>
            <w:tcW w:w="4111" w:type="dxa"/>
            <w:tcBorders>
              <w:top w:val="nil"/>
              <w:left w:val="nil"/>
              <w:right w:val="nil"/>
            </w:tcBorders>
          </w:tcPr>
          <w:p w14:paraId="7BDE277D" w14:textId="6F7E7A39" w:rsidR="00CC7884" w:rsidRPr="00763B49" w:rsidRDefault="00763B49" w:rsidP="00C81BAF">
            <w:pPr>
              <w:pStyle w:val="SectCDescr"/>
              <w:spacing w:beforeLines="0" w:before="120" w:afterLines="0" w:after="0" w:line="240" w:lineRule="auto"/>
              <w:ind w:left="45" w:firstLine="6"/>
              <w:rPr>
                <w:b/>
                <w:i w:val="0"/>
                <w:color w:val="000000" w:themeColor="text1"/>
                <w:sz w:val="22"/>
                <w:szCs w:val="22"/>
              </w:rPr>
            </w:pPr>
            <w:r w:rsidRPr="00763B49">
              <w:rPr>
                <w:b/>
                <w:color w:val="000000" w:themeColor="text1"/>
                <w:sz w:val="22"/>
                <w:szCs w:val="22"/>
              </w:rPr>
              <w:t>Tools and equipment</w:t>
            </w:r>
            <w:r w:rsidRPr="00763B49">
              <w:rPr>
                <w:b/>
                <w:i w:val="0"/>
                <w:color w:val="000000" w:themeColor="text1"/>
                <w:sz w:val="22"/>
                <w:szCs w:val="22"/>
              </w:rPr>
              <w:t xml:space="preserve"> </w:t>
            </w:r>
            <w:r w:rsidRPr="00763B49">
              <w:rPr>
                <w:i w:val="0"/>
                <w:color w:val="000000" w:themeColor="text1"/>
                <w:sz w:val="22"/>
                <w:szCs w:val="22"/>
              </w:rPr>
              <w:t>may include, but are not limited to:</w:t>
            </w:r>
          </w:p>
        </w:tc>
        <w:tc>
          <w:tcPr>
            <w:tcW w:w="5759" w:type="dxa"/>
            <w:tcBorders>
              <w:top w:val="nil"/>
              <w:left w:val="nil"/>
              <w:right w:val="nil"/>
            </w:tcBorders>
          </w:tcPr>
          <w:p w14:paraId="5211278F" w14:textId="77777777" w:rsidR="00763B49" w:rsidRPr="00763B49" w:rsidRDefault="00763B49" w:rsidP="00A4355E">
            <w:pPr>
              <w:pStyle w:val="Bullrange"/>
              <w:spacing w:before="120"/>
            </w:pPr>
            <w:r w:rsidRPr="00763B49">
              <w:t xml:space="preserve">bars (pinch, wrecking, </w:t>
            </w:r>
            <w:r w:rsidRPr="00763B49">
              <w:rPr>
                <w:w w:val="102"/>
              </w:rPr>
              <w:t>crow)</w:t>
            </w:r>
          </w:p>
          <w:p w14:paraId="7727801F" w14:textId="77777777" w:rsidR="00763B49" w:rsidRPr="00763B49" w:rsidRDefault="00763B49" w:rsidP="00763B49">
            <w:pPr>
              <w:pStyle w:val="Bullrange"/>
            </w:pPr>
            <w:r w:rsidRPr="00763B49">
              <w:t xml:space="preserve">crow </w:t>
            </w:r>
            <w:r w:rsidRPr="00763B49">
              <w:rPr>
                <w:w w:val="102"/>
              </w:rPr>
              <w:t>props</w:t>
            </w:r>
          </w:p>
          <w:p w14:paraId="416B2A09" w14:textId="77777777" w:rsidR="00763B49" w:rsidRPr="00763B49" w:rsidRDefault="00763B49" w:rsidP="00763B49">
            <w:pPr>
              <w:pStyle w:val="Bullrange"/>
            </w:pPr>
            <w:r w:rsidRPr="00763B49">
              <w:t xml:space="preserve">hammers (claw, mash, </w:t>
            </w:r>
            <w:r w:rsidRPr="00763B49">
              <w:rPr>
                <w:w w:val="102"/>
              </w:rPr>
              <w:t>sledge)</w:t>
            </w:r>
          </w:p>
          <w:p w14:paraId="5678729D" w14:textId="47387003" w:rsidR="00CC7884" w:rsidRPr="00763B49" w:rsidRDefault="00763B49" w:rsidP="00763B49">
            <w:pPr>
              <w:pStyle w:val="Bullrange"/>
            </w:pPr>
            <w:r w:rsidRPr="00763B49">
              <w:t xml:space="preserve">saws (hand, power, </w:t>
            </w:r>
            <w:r w:rsidRPr="00763B49">
              <w:rPr>
                <w:w w:val="102"/>
              </w:rPr>
              <w:t>reciprocating).</w:t>
            </w:r>
          </w:p>
        </w:tc>
      </w:tr>
      <w:tr w:rsidR="00CC7884" w:rsidRPr="00763B49" w14:paraId="5B79D9BC" w14:textId="77777777" w:rsidTr="00A4355E">
        <w:trPr>
          <w:gridAfter w:val="1"/>
          <w:wAfter w:w="53" w:type="dxa"/>
          <w:trHeight w:val="20"/>
        </w:trPr>
        <w:tc>
          <w:tcPr>
            <w:tcW w:w="4111" w:type="dxa"/>
            <w:tcBorders>
              <w:top w:val="nil"/>
              <w:left w:val="nil"/>
              <w:right w:val="nil"/>
            </w:tcBorders>
          </w:tcPr>
          <w:p w14:paraId="3CB1416D" w14:textId="57C82934" w:rsidR="00CC7884" w:rsidRPr="00763B49" w:rsidRDefault="00763B49" w:rsidP="00C81BAF">
            <w:pPr>
              <w:pStyle w:val="SectCDescr"/>
              <w:spacing w:beforeLines="0" w:before="120" w:afterLines="0" w:after="0" w:line="240" w:lineRule="auto"/>
              <w:ind w:left="45" w:firstLine="6"/>
              <w:rPr>
                <w:b/>
                <w:i w:val="0"/>
                <w:color w:val="000000" w:themeColor="text1"/>
                <w:sz w:val="22"/>
                <w:szCs w:val="22"/>
              </w:rPr>
            </w:pPr>
            <w:r w:rsidRPr="00763B49">
              <w:rPr>
                <w:b/>
                <w:color w:val="000000" w:themeColor="text1"/>
                <w:sz w:val="22"/>
                <w:szCs w:val="22"/>
              </w:rPr>
              <w:t>Techniques</w:t>
            </w:r>
            <w:r w:rsidRPr="00763B49">
              <w:rPr>
                <w:b/>
                <w:i w:val="0"/>
                <w:color w:val="000000" w:themeColor="text1"/>
                <w:sz w:val="22"/>
                <w:szCs w:val="22"/>
              </w:rPr>
              <w:t xml:space="preserve"> </w:t>
            </w:r>
            <w:r w:rsidRPr="00763B49">
              <w:rPr>
                <w:i w:val="0"/>
                <w:color w:val="000000" w:themeColor="text1"/>
                <w:sz w:val="22"/>
                <w:szCs w:val="22"/>
              </w:rPr>
              <w:t>must include:</w:t>
            </w:r>
          </w:p>
        </w:tc>
        <w:tc>
          <w:tcPr>
            <w:tcW w:w="5759" w:type="dxa"/>
            <w:tcBorders>
              <w:top w:val="nil"/>
              <w:left w:val="nil"/>
              <w:right w:val="nil"/>
            </w:tcBorders>
          </w:tcPr>
          <w:p w14:paraId="3F0837CB" w14:textId="77777777" w:rsidR="00763B49" w:rsidRPr="00763B49" w:rsidRDefault="00763B49" w:rsidP="00A4355E">
            <w:pPr>
              <w:pStyle w:val="Bullrange"/>
              <w:spacing w:before="120"/>
            </w:pPr>
            <w:r w:rsidRPr="00763B49">
              <w:rPr>
                <w:w w:val="102"/>
              </w:rPr>
              <w:t>cutting</w:t>
            </w:r>
          </w:p>
          <w:p w14:paraId="395132F3" w14:textId="77777777" w:rsidR="00763B49" w:rsidRPr="00763B49" w:rsidRDefault="00763B49" w:rsidP="00763B49">
            <w:pPr>
              <w:pStyle w:val="Bullrange"/>
            </w:pPr>
            <w:r w:rsidRPr="00763B49">
              <w:rPr>
                <w:w w:val="102"/>
              </w:rPr>
              <w:t>demolishing</w:t>
            </w:r>
          </w:p>
          <w:p w14:paraId="7B1C63B3" w14:textId="77777777" w:rsidR="00763B49" w:rsidRPr="00763B49" w:rsidRDefault="00763B49" w:rsidP="00763B49">
            <w:pPr>
              <w:pStyle w:val="Bullrange"/>
            </w:pPr>
            <w:r w:rsidRPr="00763B49">
              <w:rPr>
                <w:w w:val="102"/>
              </w:rPr>
              <w:t>disassembling</w:t>
            </w:r>
          </w:p>
          <w:p w14:paraId="70CF4AEA" w14:textId="0B29B88D" w:rsidR="00CC7884" w:rsidRPr="00763B49" w:rsidRDefault="00763B49" w:rsidP="00763B49">
            <w:pPr>
              <w:pStyle w:val="Bullrange"/>
            </w:pPr>
            <w:r w:rsidRPr="00763B49">
              <w:rPr>
                <w:w w:val="102"/>
              </w:rPr>
              <w:t>temporary bracing.</w:t>
            </w:r>
          </w:p>
        </w:tc>
      </w:tr>
      <w:tr w:rsidR="00CC7884" w:rsidRPr="00763B49" w14:paraId="3E766B05" w14:textId="77777777" w:rsidTr="00A4355E">
        <w:trPr>
          <w:gridAfter w:val="1"/>
          <w:wAfter w:w="53" w:type="dxa"/>
        </w:trPr>
        <w:tc>
          <w:tcPr>
            <w:tcW w:w="9870" w:type="dxa"/>
            <w:gridSpan w:val="2"/>
            <w:tcBorders>
              <w:top w:val="nil"/>
              <w:left w:val="nil"/>
              <w:right w:val="nil"/>
            </w:tcBorders>
          </w:tcPr>
          <w:p w14:paraId="5E37BFD4" w14:textId="77777777" w:rsidR="00CC7884" w:rsidRPr="00763B49" w:rsidRDefault="00CC7884" w:rsidP="00C81BAF">
            <w:pPr>
              <w:pStyle w:val="SectCHead1"/>
              <w:spacing w:before="280" w:after="0" w:line="240" w:lineRule="auto"/>
              <w:ind w:left="28"/>
              <w:rPr>
                <w:color w:val="000000" w:themeColor="text1"/>
              </w:rPr>
            </w:pPr>
            <w:r w:rsidRPr="00763B49">
              <w:rPr>
                <w:color w:val="000000" w:themeColor="text1"/>
              </w:rPr>
              <w:t>EVIDENCE GUIDE</w:t>
            </w:r>
          </w:p>
          <w:p w14:paraId="1BC70E25" w14:textId="77777777" w:rsidR="00CC7884" w:rsidRPr="00763B49" w:rsidRDefault="00CC7884" w:rsidP="00C81BAF">
            <w:pPr>
              <w:pStyle w:val="Bullrange"/>
              <w:numPr>
                <w:ilvl w:val="0"/>
                <w:numId w:val="0"/>
              </w:numPr>
              <w:spacing w:before="120"/>
              <w:rPr>
                <w:rFonts w:cs="Arial"/>
                <w:color w:val="000000" w:themeColor="text1"/>
              </w:rPr>
            </w:pPr>
            <w:r w:rsidRPr="00763B49">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CC7884" w:rsidRPr="00763B49" w14:paraId="0A22AC79" w14:textId="77777777" w:rsidTr="00A4355E">
        <w:trPr>
          <w:gridAfter w:val="1"/>
          <w:wAfter w:w="53" w:type="dxa"/>
        </w:trPr>
        <w:tc>
          <w:tcPr>
            <w:tcW w:w="4111" w:type="dxa"/>
            <w:tcBorders>
              <w:top w:val="nil"/>
              <w:left w:val="nil"/>
              <w:bottom w:val="nil"/>
              <w:right w:val="nil"/>
            </w:tcBorders>
          </w:tcPr>
          <w:p w14:paraId="5FF486E4" w14:textId="77777777" w:rsidR="00CC7884" w:rsidRPr="00763B49" w:rsidRDefault="00CC7884" w:rsidP="00C81BAF">
            <w:pPr>
              <w:pStyle w:val="SectCDescr"/>
              <w:spacing w:beforeLines="0" w:before="240" w:afterLines="0" w:after="0" w:line="240" w:lineRule="auto"/>
              <w:ind w:left="0" w:firstLine="6"/>
              <w:rPr>
                <w:b/>
                <w:color w:val="000000" w:themeColor="text1"/>
              </w:rPr>
            </w:pPr>
            <w:r w:rsidRPr="00763B49">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42E7BE22" w14:textId="46486067" w:rsidR="00CC7884" w:rsidRPr="00763B49" w:rsidRDefault="00763B49" w:rsidP="00C81BAF">
            <w:pPr>
              <w:pStyle w:val="NominalHoursTable"/>
              <w:spacing w:before="240"/>
              <w:ind w:left="0"/>
              <w:rPr>
                <w:spacing w:val="0"/>
              </w:rPr>
            </w:pPr>
            <w:r w:rsidRPr="00763B49">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156CCDDF" w14:textId="05ACB776" w:rsidR="00CC7884" w:rsidRPr="00763B49" w:rsidRDefault="00763B49" w:rsidP="00763B49">
            <w:pPr>
              <w:pStyle w:val="Bullrange"/>
            </w:pPr>
            <w:r w:rsidRPr="00763B49">
              <w:t xml:space="preserve">demolish a timber structure, </w:t>
            </w:r>
            <w:r w:rsidRPr="00763B49">
              <w:rPr>
                <w:w w:val="102"/>
              </w:rPr>
              <w:t xml:space="preserve">including </w:t>
            </w:r>
            <w:r w:rsidRPr="00763B49">
              <w:t xml:space="preserve">de-nailing, reclaiming and stacking of </w:t>
            </w:r>
            <w:r w:rsidRPr="00763B49">
              <w:rPr>
                <w:w w:val="102"/>
              </w:rPr>
              <w:t>salvaged materials</w:t>
            </w:r>
            <w:r w:rsidRPr="00763B49">
              <w:t>.</w:t>
            </w:r>
          </w:p>
        </w:tc>
      </w:tr>
    </w:tbl>
    <w:p w14:paraId="5DB26D59" w14:textId="77777777" w:rsidR="00A4355E" w:rsidRDefault="00A4355E">
      <w:r>
        <w:rPr>
          <w:i/>
          <w:iCs/>
        </w:rPr>
        <w:br w:type="page"/>
      </w:r>
    </w:p>
    <w:tbl>
      <w:tblPr>
        <w:tblW w:w="9870" w:type="dxa"/>
        <w:tblLayout w:type="fixed"/>
        <w:tblLook w:val="0000" w:firstRow="0" w:lastRow="0" w:firstColumn="0" w:lastColumn="0" w:noHBand="0" w:noVBand="0"/>
      </w:tblPr>
      <w:tblGrid>
        <w:gridCol w:w="4111"/>
        <w:gridCol w:w="5759"/>
      </w:tblGrid>
      <w:tr w:rsidR="00CC7884" w:rsidRPr="00763B49" w14:paraId="4522A413" w14:textId="77777777" w:rsidTr="00A4355E">
        <w:tc>
          <w:tcPr>
            <w:tcW w:w="4111" w:type="dxa"/>
            <w:tcBorders>
              <w:top w:val="nil"/>
              <w:left w:val="nil"/>
              <w:bottom w:val="nil"/>
              <w:right w:val="nil"/>
            </w:tcBorders>
          </w:tcPr>
          <w:p w14:paraId="6F3F43DE" w14:textId="3A796207" w:rsidR="00CC7884" w:rsidRPr="00763B49" w:rsidRDefault="00CC7884" w:rsidP="00C81BAF">
            <w:pPr>
              <w:pStyle w:val="SectCDescr"/>
              <w:spacing w:beforeLines="0" w:before="24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691B9867" w14:textId="77777777" w:rsidR="00CC7884" w:rsidRPr="00763B49" w:rsidRDefault="00CC7884" w:rsidP="00C81BAF">
            <w:pPr>
              <w:pStyle w:val="Bullrange"/>
              <w:numPr>
                <w:ilvl w:val="0"/>
                <w:numId w:val="0"/>
              </w:numPr>
              <w:spacing w:before="120"/>
            </w:pPr>
            <w:r w:rsidRPr="00763B49">
              <w:t xml:space="preserve">In </w:t>
            </w:r>
            <w:r w:rsidRPr="00763B49">
              <w:rPr>
                <w:rFonts w:cs="Arial"/>
              </w:rPr>
              <w:t>doing</w:t>
            </w:r>
            <w:r w:rsidRPr="00763B49">
              <w:t xml:space="preserve"> so, the learner must have:</w:t>
            </w:r>
          </w:p>
          <w:p w14:paraId="4A744829" w14:textId="049906A5" w:rsidR="00763B49" w:rsidRPr="00763B49" w:rsidRDefault="00763B49" w:rsidP="00763B49">
            <w:pPr>
              <w:pStyle w:val="Bullrange"/>
            </w:pPr>
            <w:r w:rsidRPr="00763B49">
              <w:t>complied with relevant safety regulations, code</w:t>
            </w:r>
            <w:r w:rsidR="00FD79F7">
              <w:t>s</w:t>
            </w:r>
            <w:r w:rsidRPr="00763B49">
              <w:t xml:space="preserve"> of practice and work plans</w:t>
            </w:r>
          </w:p>
          <w:p w14:paraId="6A013737" w14:textId="77777777" w:rsidR="00763B49" w:rsidRPr="00763B49" w:rsidRDefault="00763B49" w:rsidP="00763B49">
            <w:pPr>
              <w:pStyle w:val="Bullrange"/>
            </w:pPr>
            <w:r w:rsidRPr="00763B49">
              <w:t>participated in sustainable work practices</w:t>
            </w:r>
          </w:p>
          <w:p w14:paraId="4BB02F84" w14:textId="2ECDB203" w:rsidR="00763B49" w:rsidRPr="00763B49" w:rsidRDefault="00763B49" w:rsidP="00763B49">
            <w:pPr>
              <w:pStyle w:val="Bullrange"/>
            </w:pPr>
            <w:r w:rsidRPr="00763B49">
              <w:t xml:space="preserve">selected and appropriately used </w:t>
            </w:r>
            <w:r w:rsidR="00C34427">
              <w:t>PPE</w:t>
            </w:r>
          </w:p>
          <w:p w14:paraId="411BC26E" w14:textId="77777777" w:rsidR="00763B49" w:rsidRPr="00763B49" w:rsidRDefault="00763B49" w:rsidP="00763B49">
            <w:pPr>
              <w:pStyle w:val="Bullrange"/>
            </w:pPr>
            <w:r w:rsidRPr="00763B49">
              <w:t>communicated and worked effectively with others, including using appropriate terminology</w:t>
            </w:r>
          </w:p>
          <w:p w14:paraId="60FEC9E1" w14:textId="77777777" w:rsidR="00763B49" w:rsidRPr="00763B49" w:rsidRDefault="00763B49" w:rsidP="00763B49">
            <w:pPr>
              <w:pStyle w:val="Bullrange"/>
            </w:pPr>
            <w:r w:rsidRPr="00763B49">
              <w:t>selected and used appropriate tools and equipment for basic demolition</w:t>
            </w:r>
          </w:p>
          <w:p w14:paraId="275D6619" w14:textId="2993A75D" w:rsidR="00CC7884" w:rsidRPr="00763B49" w:rsidRDefault="00763B49" w:rsidP="00763B49">
            <w:pPr>
              <w:pStyle w:val="Bullrange"/>
            </w:pPr>
            <w:r w:rsidRPr="00763B49">
              <w:t>cleaned up and stored tools and equipment after basic demolition.</w:t>
            </w:r>
          </w:p>
        </w:tc>
      </w:tr>
      <w:tr w:rsidR="00CC7884" w:rsidRPr="00763B49" w14:paraId="0DC024FF" w14:textId="77777777" w:rsidTr="00C81BAF">
        <w:tc>
          <w:tcPr>
            <w:tcW w:w="4111" w:type="dxa"/>
            <w:tcBorders>
              <w:top w:val="nil"/>
              <w:left w:val="nil"/>
              <w:right w:val="nil"/>
            </w:tcBorders>
          </w:tcPr>
          <w:p w14:paraId="7AE62052" w14:textId="77777777" w:rsidR="00CC7884" w:rsidRPr="00763B49" w:rsidRDefault="00CC7884" w:rsidP="00C81BAF">
            <w:pPr>
              <w:pStyle w:val="SectCDescr"/>
              <w:spacing w:beforeLines="0" w:before="120" w:afterLines="0" w:after="0" w:line="240" w:lineRule="auto"/>
              <w:ind w:left="31" w:firstLine="6"/>
              <w:rPr>
                <w:b/>
                <w:i w:val="0"/>
                <w:color w:val="000000" w:themeColor="text1"/>
                <w:sz w:val="22"/>
                <w:szCs w:val="22"/>
              </w:rPr>
            </w:pPr>
            <w:r w:rsidRPr="00763B49">
              <w:rPr>
                <w:b/>
                <w:i w:val="0"/>
                <w:color w:val="000000" w:themeColor="text1"/>
                <w:sz w:val="22"/>
                <w:szCs w:val="22"/>
              </w:rPr>
              <w:t>Context of and specific resources for assessment</w:t>
            </w:r>
          </w:p>
        </w:tc>
        <w:tc>
          <w:tcPr>
            <w:tcW w:w="5759" w:type="dxa"/>
            <w:tcBorders>
              <w:top w:val="nil"/>
              <w:left w:val="nil"/>
              <w:right w:val="nil"/>
            </w:tcBorders>
          </w:tcPr>
          <w:p w14:paraId="6972F681" w14:textId="10F2596E" w:rsidR="00CC7884" w:rsidRPr="00763B49" w:rsidRDefault="00DA67AF" w:rsidP="00C81BAF">
            <w:pPr>
              <w:pStyle w:val="NominalHoursTable"/>
              <w:spacing w:before="120"/>
              <w:ind w:left="0"/>
              <w:rPr>
                <w:color w:val="000000" w:themeColor="text1"/>
                <w:spacing w:val="0"/>
              </w:rPr>
            </w:pPr>
            <w:r w:rsidRPr="001F7DB3">
              <w:rPr>
                <w:spacing w:val="0"/>
              </w:rPr>
              <w:t xml:space="preserve">Assessment must be demonstrated in a </w:t>
            </w:r>
            <w:r>
              <w:rPr>
                <w:spacing w:val="0"/>
              </w:rPr>
              <w:t>carpentry</w:t>
            </w:r>
            <w:r w:rsidRPr="001F7DB3">
              <w:rPr>
                <w:spacing w:val="0"/>
              </w:rPr>
              <w:t xml:space="preserve"> industry work or simulated environment that complies with standard and authorised work practices, safety requirements and environmental constraints.</w:t>
            </w:r>
          </w:p>
          <w:p w14:paraId="7A67917F" w14:textId="77777777" w:rsidR="00CC7884" w:rsidRPr="00763B49" w:rsidRDefault="00CC7884" w:rsidP="00C81BAF">
            <w:pPr>
              <w:pStyle w:val="Text"/>
              <w:spacing w:before="120"/>
            </w:pPr>
            <w:r w:rsidRPr="00763B49">
              <w:t>The following resources must be made available:</w:t>
            </w:r>
          </w:p>
          <w:p w14:paraId="2AB44EFD" w14:textId="2521F898" w:rsidR="00763B49" w:rsidRPr="00763B49" w:rsidRDefault="00763B49" w:rsidP="00763B49">
            <w:pPr>
              <w:pStyle w:val="Bullrange"/>
            </w:pPr>
            <w:r w:rsidRPr="00763B49">
              <w:t>industry materials, tools and equipment for basic demolition, including PPE</w:t>
            </w:r>
          </w:p>
          <w:p w14:paraId="62470691" w14:textId="77777777" w:rsidR="00763B49" w:rsidRPr="00763B49" w:rsidRDefault="00763B49" w:rsidP="00763B49">
            <w:pPr>
              <w:pStyle w:val="Bullrange"/>
            </w:pPr>
            <w:r w:rsidRPr="00763B49">
              <w:t>job tasks, including relevant plans and specifications</w:t>
            </w:r>
          </w:p>
          <w:p w14:paraId="5B9567E8" w14:textId="59D3CD87" w:rsidR="00CC7884" w:rsidRPr="00763B49" w:rsidRDefault="00763B49" w:rsidP="00763B49">
            <w:pPr>
              <w:pStyle w:val="Bullrange"/>
              <w:rPr>
                <w:rFonts w:eastAsia="Arial"/>
              </w:rPr>
            </w:pPr>
            <w:r w:rsidRPr="00763B49">
              <w:t>Australian Standards and manufacturers’ specifications.</w:t>
            </w:r>
          </w:p>
        </w:tc>
      </w:tr>
      <w:tr w:rsidR="00CC7884" w:rsidRPr="00763B49" w14:paraId="6F4795B6" w14:textId="77777777" w:rsidTr="00C81BAF">
        <w:trPr>
          <w:trHeight w:val="4002"/>
        </w:trPr>
        <w:tc>
          <w:tcPr>
            <w:tcW w:w="4111" w:type="dxa"/>
            <w:tcBorders>
              <w:top w:val="nil"/>
              <w:left w:val="nil"/>
              <w:right w:val="nil"/>
            </w:tcBorders>
          </w:tcPr>
          <w:p w14:paraId="1F580BD4" w14:textId="77777777" w:rsidR="00CC7884" w:rsidRPr="00763B49" w:rsidRDefault="00CC7884" w:rsidP="00C81BAF">
            <w:pPr>
              <w:pStyle w:val="SectCDescr"/>
              <w:spacing w:beforeLines="0" w:before="120" w:afterLines="0" w:after="0" w:line="240" w:lineRule="auto"/>
              <w:ind w:left="31" w:firstLine="6"/>
              <w:rPr>
                <w:b/>
                <w:i w:val="0"/>
                <w:color w:val="000000" w:themeColor="text1"/>
                <w:sz w:val="22"/>
                <w:szCs w:val="22"/>
              </w:rPr>
            </w:pPr>
            <w:r w:rsidRPr="00763B49">
              <w:rPr>
                <w:b/>
                <w:i w:val="0"/>
                <w:color w:val="000000" w:themeColor="text1"/>
                <w:sz w:val="22"/>
                <w:szCs w:val="22"/>
              </w:rPr>
              <w:t>Method of assessment</w:t>
            </w:r>
          </w:p>
        </w:tc>
        <w:tc>
          <w:tcPr>
            <w:tcW w:w="5759" w:type="dxa"/>
            <w:tcBorders>
              <w:top w:val="nil"/>
              <w:left w:val="nil"/>
              <w:right w:val="nil"/>
            </w:tcBorders>
          </w:tcPr>
          <w:p w14:paraId="0FCA788B" w14:textId="77777777" w:rsidR="00CC7884" w:rsidRPr="00763B49" w:rsidRDefault="00CC7884" w:rsidP="00C81BAF">
            <w:pPr>
              <w:pStyle w:val="Text"/>
              <w:spacing w:before="120"/>
            </w:pPr>
            <w:r w:rsidRPr="00763B49">
              <w:t>A range of assessment methods should be used to assess practical skills and knowledge. The following examples are appropriate for this unit:</w:t>
            </w:r>
          </w:p>
          <w:p w14:paraId="657F2CA2" w14:textId="77777777" w:rsidR="00CC7884" w:rsidRPr="00763B49" w:rsidRDefault="00CC7884" w:rsidP="00C81BAF">
            <w:pPr>
              <w:pStyle w:val="BBul"/>
            </w:pPr>
            <w:r w:rsidRPr="00763B49">
              <w:t>written and/or oral questioning to assess knowledge and understanding</w:t>
            </w:r>
          </w:p>
          <w:p w14:paraId="5AE02F45" w14:textId="77777777" w:rsidR="00CC7884" w:rsidRPr="00763B49" w:rsidRDefault="00CC7884" w:rsidP="00C81BAF">
            <w:pPr>
              <w:pStyle w:val="BBul"/>
            </w:pPr>
            <w:r w:rsidRPr="00763B49">
              <w:t>observations of tasks in a real or simulated work environment</w:t>
            </w:r>
          </w:p>
          <w:p w14:paraId="658263E6" w14:textId="77777777" w:rsidR="00CC7884" w:rsidRPr="00763B49" w:rsidRDefault="00CC7884" w:rsidP="00C81BAF">
            <w:pPr>
              <w:pStyle w:val="BBul"/>
            </w:pPr>
            <w:r w:rsidRPr="00763B49">
              <w:t>portfolio of evidence of demonstrated performance</w:t>
            </w:r>
          </w:p>
          <w:p w14:paraId="563F55BB" w14:textId="77777777" w:rsidR="00CC7884" w:rsidRPr="00763B49" w:rsidRDefault="00CC7884" w:rsidP="00C81BAF">
            <w:pPr>
              <w:pStyle w:val="Bullrange"/>
            </w:pPr>
            <w:r w:rsidRPr="00763B49">
              <w:t>third party reports that confirm performance has been completed to the level required and the evidence is based on real performance.</w:t>
            </w:r>
          </w:p>
          <w:p w14:paraId="56C8C558" w14:textId="77777777" w:rsidR="00CC7884" w:rsidRPr="00763B49" w:rsidRDefault="00CC7884" w:rsidP="00C81BAF">
            <w:pPr>
              <w:pStyle w:val="NominalHoursTable"/>
              <w:spacing w:before="120"/>
              <w:ind w:left="0"/>
              <w:rPr>
                <w:spacing w:val="0"/>
              </w:rPr>
            </w:pPr>
            <w:r w:rsidRPr="00763B49">
              <w:rPr>
                <w:spacing w:val="0"/>
              </w:rPr>
              <w:t>Assessment may be in conjunction with other related units of competency.</w:t>
            </w:r>
          </w:p>
        </w:tc>
      </w:tr>
    </w:tbl>
    <w:p w14:paraId="6F8396DA" w14:textId="77777777" w:rsidR="00C81BAF" w:rsidRDefault="00C81BAF">
      <w:pPr>
        <w:spacing w:before="0" w:line="240" w:lineRule="auto"/>
        <w:sectPr w:rsidR="00C81BAF" w:rsidSect="00DD26CE">
          <w:headerReference w:type="default" r:id="rId58"/>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C81BAF" w:rsidRPr="001178E5" w14:paraId="1BC7B9D8" w14:textId="77777777" w:rsidTr="00C81BAF">
        <w:tc>
          <w:tcPr>
            <w:tcW w:w="9747" w:type="dxa"/>
            <w:gridSpan w:val="4"/>
          </w:tcPr>
          <w:p w14:paraId="1A1B137F" w14:textId="023D05CF" w:rsidR="00C81BAF" w:rsidRPr="001178E5" w:rsidRDefault="00C81BAF" w:rsidP="00C81BAF">
            <w:pPr>
              <w:pStyle w:val="UnitsofcompetencyTitle"/>
              <w:spacing w:before="120" w:line="240" w:lineRule="auto"/>
              <w:ind w:left="0"/>
              <w:rPr>
                <w:color w:val="000000" w:themeColor="text1"/>
              </w:rPr>
            </w:pPr>
            <w:bookmarkStart w:id="77" w:name="_Toc112760599"/>
            <w:r>
              <w:rPr>
                <w:color w:val="000000" w:themeColor="text1"/>
              </w:rPr>
              <w:lastRenderedPageBreak/>
              <w:t>VU22031</w:t>
            </w:r>
            <w:r w:rsidRPr="001178E5">
              <w:rPr>
                <w:color w:val="000000" w:themeColor="text1"/>
              </w:rPr>
              <w:t xml:space="preserve"> </w:t>
            </w:r>
            <w:r>
              <w:rPr>
                <w:color w:val="000000" w:themeColor="text1"/>
              </w:rPr>
              <w:t>Construct basic formwork for concreting</w:t>
            </w:r>
            <w:bookmarkEnd w:id="77"/>
          </w:p>
        </w:tc>
      </w:tr>
      <w:tr w:rsidR="00C81BAF" w:rsidRPr="00241B8A" w14:paraId="40299117" w14:textId="77777777" w:rsidTr="00C81BAF">
        <w:tc>
          <w:tcPr>
            <w:tcW w:w="3085" w:type="dxa"/>
            <w:gridSpan w:val="2"/>
          </w:tcPr>
          <w:p w14:paraId="58314A9D" w14:textId="77777777" w:rsidR="00C81BAF" w:rsidRPr="00241B8A" w:rsidRDefault="00C81BAF" w:rsidP="00C81BAF">
            <w:pPr>
              <w:pStyle w:val="SectCTitle"/>
              <w:spacing w:after="0" w:line="240" w:lineRule="auto"/>
              <w:ind w:left="0"/>
              <w:rPr>
                <w:color w:val="000000" w:themeColor="text1"/>
              </w:rPr>
            </w:pPr>
            <w:r w:rsidRPr="00241B8A">
              <w:rPr>
                <w:color w:val="000000" w:themeColor="text1"/>
              </w:rPr>
              <w:t>Unit descriptor</w:t>
            </w:r>
          </w:p>
          <w:p w14:paraId="76085D3F" w14:textId="77777777" w:rsidR="00C81BAF" w:rsidRPr="00241B8A" w:rsidRDefault="00C81BAF" w:rsidP="00C81BAF">
            <w:pPr>
              <w:pStyle w:val="SectCTitle"/>
              <w:ind w:left="0"/>
              <w:rPr>
                <w:color w:val="000000" w:themeColor="text1"/>
              </w:rPr>
            </w:pPr>
          </w:p>
        </w:tc>
        <w:tc>
          <w:tcPr>
            <w:tcW w:w="6662" w:type="dxa"/>
            <w:gridSpan w:val="2"/>
          </w:tcPr>
          <w:p w14:paraId="39EE2F86" w14:textId="5E9040B5" w:rsidR="00C81BAF" w:rsidRPr="00241B8A" w:rsidRDefault="00C81BAF" w:rsidP="00C81BAF">
            <w:pPr>
              <w:pStyle w:val="Text"/>
              <w:spacing w:before="120"/>
            </w:pPr>
            <w:r w:rsidRPr="00241B8A">
              <w:t>This unit specifies the outcomes required to construct basic formwork for concreting.</w:t>
            </w:r>
          </w:p>
          <w:p w14:paraId="01A2086B" w14:textId="77777777" w:rsidR="00C81BAF" w:rsidRPr="00241B8A" w:rsidRDefault="00C81BAF" w:rsidP="00C81BAF">
            <w:pPr>
              <w:pStyle w:val="Text"/>
              <w:spacing w:before="160"/>
            </w:pPr>
            <w:r w:rsidRPr="00241B8A">
              <w:t>No licensing, legislative, regulatory or certification requirements apply to this unit at the time of publication.</w:t>
            </w:r>
          </w:p>
        </w:tc>
      </w:tr>
      <w:tr w:rsidR="00C81BAF" w:rsidRPr="00241B8A" w14:paraId="72D94170" w14:textId="77777777" w:rsidTr="00C81BAF">
        <w:trPr>
          <w:trHeight w:val="601"/>
        </w:trPr>
        <w:tc>
          <w:tcPr>
            <w:tcW w:w="3085" w:type="dxa"/>
            <w:gridSpan w:val="2"/>
          </w:tcPr>
          <w:p w14:paraId="15AFFD3F" w14:textId="77777777" w:rsidR="00C81BAF" w:rsidRPr="00241B8A" w:rsidRDefault="00C81BAF" w:rsidP="00C81BAF">
            <w:pPr>
              <w:pStyle w:val="SectCTitle"/>
              <w:spacing w:before="240" w:after="0" w:line="240" w:lineRule="auto"/>
              <w:ind w:left="0"/>
              <w:rPr>
                <w:color w:val="000000" w:themeColor="text1"/>
              </w:rPr>
            </w:pPr>
            <w:r w:rsidRPr="00241B8A">
              <w:rPr>
                <w:color w:val="000000" w:themeColor="text1"/>
              </w:rPr>
              <w:t>Employability Skills</w:t>
            </w:r>
          </w:p>
        </w:tc>
        <w:tc>
          <w:tcPr>
            <w:tcW w:w="6662" w:type="dxa"/>
            <w:gridSpan w:val="2"/>
          </w:tcPr>
          <w:p w14:paraId="1B930952" w14:textId="77777777" w:rsidR="00C81BAF" w:rsidRPr="00241B8A" w:rsidRDefault="00C81BAF" w:rsidP="00C81BAF">
            <w:pPr>
              <w:pStyle w:val="Text"/>
              <w:spacing w:before="240"/>
            </w:pPr>
            <w:r w:rsidRPr="00241B8A">
              <w:t>This unit contains Employability Skills.</w:t>
            </w:r>
          </w:p>
        </w:tc>
      </w:tr>
      <w:tr w:rsidR="00C81BAF" w:rsidRPr="00241B8A" w14:paraId="79F81491" w14:textId="77777777" w:rsidTr="00C81BAF">
        <w:tc>
          <w:tcPr>
            <w:tcW w:w="3085" w:type="dxa"/>
            <w:gridSpan w:val="2"/>
          </w:tcPr>
          <w:p w14:paraId="13B05DCD" w14:textId="77777777" w:rsidR="00C81BAF" w:rsidRPr="00241B8A" w:rsidRDefault="00C81BAF" w:rsidP="00C81BAF">
            <w:pPr>
              <w:pStyle w:val="SectCTitle"/>
              <w:spacing w:before="200"/>
              <w:ind w:left="0"/>
              <w:rPr>
                <w:color w:val="000000" w:themeColor="text1"/>
              </w:rPr>
            </w:pPr>
            <w:r w:rsidRPr="00241B8A">
              <w:rPr>
                <w:color w:val="000000" w:themeColor="text1"/>
              </w:rPr>
              <w:t>Application of the unit</w:t>
            </w:r>
          </w:p>
        </w:tc>
        <w:tc>
          <w:tcPr>
            <w:tcW w:w="6662" w:type="dxa"/>
            <w:gridSpan w:val="2"/>
          </w:tcPr>
          <w:p w14:paraId="700B3B8A" w14:textId="3FF77075" w:rsidR="00C81BAF" w:rsidRPr="00241B8A" w:rsidRDefault="00C81BAF" w:rsidP="004953C2">
            <w:pPr>
              <w:pStyle w:val="Text"/>
              <w:spacing w:before="200"/>
              <w:ind w:right="-136"/>
            </w:pPr>
            <w:r w:rsidRPr="00241B8A">
              <w:t xml:space="preserve">This unit supports pre-apprentices who under close supervision and guidance, develop a defined and limited range of skills and knowledge in preparing them for entering the working environment within the </w:t>
            </w:r>
            <w:r w:rsidR="004953C2">
              <w:t>carpentry</w:t>
            </w:r>
            <w:r w:rsidRPr="00241B8A">
              <w:t xml:space="preserve"> industry. They use little judgement and follow instructions specified by the supervisor. On entering the industry, it is intended that further training </w:t>
            </w:r>
            <w:r w:rsidRPr="00241B8A">
              <w:rPr>
                <w:rFonts w:cs="Times New Roman"/>
              </w:rPr>
              <w:t>will be required for this specific skill to ensure trade level standard.</w:t>
            </w:r>
          </w:p>
        </w:tc>
      </w:tr>
      <w:tr w:rsidR="00C81BAF" w:rsidRPr="00241B8A" w14:paraId="1F820A36" w14:textId="77777777" w:rsidTr="00C81BAF">
        <w:tc>
          <w:tcPr>
            <w:tcW w:w="3085" w:type="dxa"/>
            <w:gridSpan w:val="2"/>
          </w:tcPr>
          <w:p w14:paraId="3D39ED32" w14:textId="77777777" w:rsidR="00C81BAF" w:rsidRPr="00241B8A" w:rsidRDefault="00C81BAF" w:rsidP="00C81BAF">
            <w:pPr>
              <w:pStyle w:val="SectCHead1"/>
              <w:spacing w:after="0" w:line="240" w:lineRule="auto"/>
              <w:rPr>
                <w:color w:val="000000" w:themeColor="text1"/>
              </w:rPr>
            </w:pPr>
            <w:r w:rsidRPr="00241B8A">
              <w:rPr>
                <w:color w:val="000000" w:themeColor="text1"/>
              </w:rPr>
              <w:t>ELEMENT</w:t>
            </w:r>
          </w:p>
        </w:tc>
        <w:tc>
          <w:tcPr>
            <w:tcW w:w="6662" w:type="dxa"/>
            <w:gridSpan w:val="2"/>
          </w:tcPr>
          <w:p w14:paraId="724D6E01" w14:textId="77777777" w:rsidR="00C81BAF" w:rsidRPr="00241B8A" w:rsidRDefault="00C81BAF" w:rsidP="00C81BAF">
            <w:pPr>
              <w:pStyle w:val="SectCHead1"/>
              <w:spacing w:after="0" w:line="240" w:lineRule="auto"/>
              <w:ind w:left="66"/>
              <w:rPr>
                <w:color w:val="000000" w:themeColor="text1"/>
              </w:rPr>
            </w:pPr>
            <w:r w:rsidRPr="00241B8A">
              <w:rPr>
                <w:color w:val="000000" w:themeColor="text1"/>
              </w:rPr>
              <w:t>PERFORMANCE CRITERIA</w:t>
            </w:r>
          </w:p>
        </w:tc>
      </w:tr>
      <w:tr w:rsidR="00C81BAF" w:rsidRPr="00241B8A" w14:paraId="2610248A" w14:textId="77777777" w:rsidTr="00C81BAF">
        <w:tc>
          <w:tcPr>
            <w:tcW w:w="3085" w:type="dxa"/>
            <w:gridSpan w:val="2"/>
          </w:tcPr>
          <w:p w14:paraId="5ACE782E" w14:textId="77777777" w:rsidR="00C81BAF" w:rsidRPr="00241B8A" w:rsidRDefault="00C81BAF" w:rsidP="00C81BAF">
            <w:pPr>
              <w:pStyle w:val="SectCDescr"/>
              <w:spacing w:beforeLines="0" w:before="120" w:afterLines="0" w:after="120" w:line="240" w:lineRule="auto"/>
              <w:ind w:left="0" w:firstLine="6"/>
              <w:rPr>
                <w:color w:val="000000" w:themeColor="text1"/>
              </w:rPr>
            </w:pPr>
            <w:r w:rsidRPr="00241B8A">
              <w:rPr>
                <w:color w:val="000000" w:themeColor="text1"/>
              </w:rPr>
              <w:t>Elements describe the essential outcomes of a unit of competency.</w:t>
            </w:r>
          </w:p>
        </w:tc>
        <w:tc>
          <w:tcPr>
            <w:tcW w:w="6662" w:type="dxa"/>
            <w:gridSpan w:val="2"/>
          </w:tcPr>
          <w:p w14:paraId="3DE57040" w14:textId="77777777" w:rsidR="00C81BAF" w:rsidRPr="00241B8A" w:rsidRDefault="00C81BAF" w:rsidP="00C81BAF">
            <w:pPr>
              <w:pStyle w:val="SectCDescr"/>
              <w:spacing w:beforeLines="0" w:before="120" w:afterLines="0" w:after="120" w:line="240" w:lineRule="auto"/>
              <w:ind w:firstLine="6"/>
              <w:rPr>
                <w:color w:val="000000" w:themeColor="text1"/>
              </w:rPr>
            </w:pPr>
            <w:r w:rsidRPr="00241B8A">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81BAF" w:rsidRPr="00241B8A" w14:paraId="499980FE" w14:textId="77777777" w:rsidTr="00C81BAF">
        <w:tc>
          <w:tcPr>
            <w:tcW w:w="490" w:type="dxa"/>
            <w:vMerge w:val="restart"/>
          </w:tcPr>
          <w:p w14:paraId="54567B14" w14:textId="77777777" w:rsidR="00C81BAF" w:rsidRPr="00241B8A" w:rsidRDefault="00C81BAF" w:rsidP="00C81BAF">
            <w:pPr>
              <w:pStyle w:val="SectCTableText"/>
              <w:spacing w:after="0" w:line="240" w:lineRule="auto"/>
              <w:ind w:left="0" w:firstLine="0"/>
              <w:rPr>
                <w:color w:val="000000" w:themeColor="text1"/>
              </w:rPr>
            </w:pPr>
            <w:r w:rsidRPr="00241B8A">
              <w:rPr>
                <w:color w:val="000000" w:themeColor="text1"/>
              </w:rPr>
              <w:t>1.</w:t>
            </w:r>
          </w:p>
        </w:tc>
        <w:tc>
          <w:tcPr>
            <w:tcW w:w="2595" w:type="dxa"/>
            <w:vMerge w:val="restart"/>
          </w:tcPr>
          <w:p w14:paraId="14BC89E8" w14:textId="6C93903C" w:rsidR="00C81BAF" w:rsidRPr="00241B8A" w:rsidRDefault="00C81BAF" w:rsidP="00C81BAF">
            <w:pPr>
              <w:pStyle w:val="SectCTableText"/>
              <w:spacing w:after="0" w:line="240" w:lineRule="auto"/>
              <w:ind w:left="51" w:firstLine="0"/>
              <w:rPr>
                <w:color w:val="000000" w:themeColor="text1"/>
              </w:rPr>
            </w:pPr>
            <w:r w:rsidRPr="00241B8A">
              <w:rPr>
                <w:color w:val="000000" w:themeColor="text1"/>
              </w:rPr>
              <w:t>Plan for construction of formwork</w:t>
            </w:r>
          </w:p>
        </w:tc>
        <w:tc>
          <w:tcPr>
            <w:tcW w:w="825" w:type="dxa"/>
          </w:tcPr>
          <w:p w14:paraId="20034261" w14:textId="77777777" w:rsidR="00C81BAF" w:rsidRPr="00241B8A" w:rsidRDefault="00C81BAF" w:rsidP="00C81BAF">
            <w:pPr>
              <w:pStyle w:val="SectCTableText"/>
              <w:spacing w:after="0" w:line="240" w:lineRule="auto"/>
              <w:ind w:left="51" w:firstLine="0"/>
              <w:rPr>
                <w:color w:val="000000" w:themeColor="text1"/>
              </w:rPr>
            </w:pPr>
            <w:r w:rsidRPr="00241B8A">
              <w:rPr>
                <w:color w:val="000000" w:themeColor="text1"/>
              </w:rPr>
              <w:t>1.1</w:t>
            </w:r>
          </w:p>
        </w:tc>
        <w:tc>
          <w:tcPr>
            <w:tcW w:w="5837" w:type="dxa"/>
          </w:tcPr>
          <w:p w14:paraId="38164673" w14:textId="58C42D00" w:rsidR="00C81BAF" w:rsidRPr="00241B8A" w:rsidRDefault="00C81BAF" w:rsidP="00C81BAF">
            <w:pPr>
              <w:pStyle w:val="SectCTableText"/>
              <w:spacing w:after="0" w:line="240" w:lineRule="auto"/>
              <w:ind w:left="51" w:firstLine="0"/>
              <w:rPr>
                <w:color w:val="000000" w:themeColor="text1"/>
              </w:rPr>
            </w:pPr>
            <w:r w:rsidRPr="00241B8A">
              <w:rPr>
                <w:color w:val="000000" w:themeColor="text1"/>
              </w:rPr>
              <w:t xml:space="preserve">Identify work instructions, </w:t>
            </w:r>
            <w:r w:rsidRPr="00241B8A">
              <w:rPr>
                <w:b/>
                <w:i/>
                <w:color w:val="000000" w:themeColor="text1"/>
              </w:rPr>
              <w:t>plans and</w:t>
            </w:r>
            <w:r w:rsidRPr="00241B8A">
              <w:rPr>
                <w:color w:val="000000" w:themeColor="text1"/>
              </w:rPr>
              <w:t xml:space="preserve"> </w:t>
            </w:r>
            <w:r w:rsidRPr="00241B8A">
              <w:rPr>
                <w:b/>
                <w:bCs/>
                <w:i/>
                <w:color w:val="000000" w:themeColor="text1"/>
              </w:rPr>
              <w:t xml:space="preserve">specifications </w:t>
            </w:r>
            <w:r w:rsidRPr="00241B8A">
              <w:rPr>
                <w:color w:val="000000" w:themeColor="text1"/>
              </w:rPr>
              <w:t>for constructing basic</w:t>
            </w:r>
            <w:r w:rsidRPr="00241B8A">
              <w:rPr>
                <w:b/>
                <w:i/>
                <w:color w:val="000000" w:themeColor="text1"/>
              </w:rPr>
              <w:t xml:space="preserve"> formwork for concreting</w:t>
            </w:r>
            <w:r w:rsidR="004E0748" w:rsidRPr="004E0748">
              <w:rPr>
                <w:color w:val="000000" w:themeColor="text1"/>
              </w:rPr>
              <w:t>.</w:t>
            </w:r>
          </w:p>
        </w:tc>
      </w:tr>
      <w:tr w:rsidR="00C81BAF" w:rsidRPr="00241B8A" w14:paraId="6A8BB08D" w14:textId="77777777" w:rsidTr="00C81BAF">
        <w:tc>
          <w:tcPr>
            <w:tcW w:w="490" w:type="dxa"/>
            <w:vMerge/>
          </w:tcPr>
          <w:p w14:paraId="20F67A99" w14:textId="77777777" w:rsidR="00C81BAF" w:rsidRPr="00241B8A" w:rsidRDefault="00C81BAF" w:rsidP="00C81BAF">
            <w:pPr>
              <w:pStyle w:val="SectCTableText"/>
              <w:spacing w:after="0" w:line="240" w:lineRule="auto"/>
              <w:ind w:left="51" w:firstLine="0"/>
              <w:rPr>
                <w:color w:val="000000" w:themeColor="text1"/>
              </w:rPr>
            </w:pPr>
          </w:p>
        </w:tc>
        <w:tc>
          <w:tcPr>
            <w:tcW w:w="2595" w:type="dxa"/>
            <w:vMerge/>
          </w:tcPr>
          <w:p w14:paraId="2ACA0FC2" w14:textId="77777777" w:rsidR="00C81BAF" w:rsidRPr="00241B8A" w:rsidRDefault="00C81BAF" w:rsidP="00C81BAF">
            <w:pPr>
              <w:pStyle w:val="SectCTableText"/>
              <w:spacing w:before="240" w:after="0" w:line="240" w:lineRule="auto"/>
              <w:ind w:left="51" w:firstLine="0"/>
              <w:rPr>
                <w:color w:val="000000" w:themeColor="text1"/>
              </w:rPr>
            </w:pPr>
          </w:p>
        </w:tc>
        <w:tc>
          <w:tcPr>
            <w:tcW w:w="825" w:type="dxa"/>
          </w:tcPr>
          <w:p w14:paraId="24CB4697" w14:textId="77777777"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1.2</w:t>
            </w:r>
          </w:p>
        </w:tc>
        <w:tc>
          <w:tcPr>
            <w:tcW w:w="5837" w:type="dxa"/>
          </w:tcPr>
          <w:p w14:paraId="255FE2C7" w14:textId="25FD32BA" w:rsidR="00C81BAF" w:rsidRPr="00241B8A" w:rsidRDefault="00C81BAF" w:rsidP="00C81BAF">
            <w:pPr>
              <w:pStyle w:val="SectCTableText"/>
              <w:spacing w:before="240" w:after="0" w:line="240" w:lineRule="auto"/>
              <w:ind w:left="51" w:firstLine="0"/>
              <w:rPr>
                <w:color w:val="000000" w:themeColor="text1"/>
              </w:rPr>
            </w:pPr>
            <w:r w:rsidRPr="00241B8A">
              <w:rPr>
                <w:bCs/>
                <w:color w:val="000000" w:themeColor="text1"/>
              </w:rPr>
              <w:t xml:space="preserve">Identify the occupational health and safety (OHS) </w:t>
            </w:r>
            <w:r w:rsidRPr="00241B8A">
              <w:rPr>
                <w:color w:val="000000" w:themeColor="text1"/>
              </w:rPr>
              <w:t>requirements for constructing formwork for concreting</w:t>
            </w:r>
            <w:r w:rsidR="004E0748">
              <w:rPr>
                <w:color w:val="000000" w:themeColor="text1"/>
              </w:rPr>
              <w:t>.</w:t>
            </w:r>
          </w:p>
        </w:tc>
      </w:tr>
      <w:tr w:rsidR="00C81BAF" w:rsidRPr="00241B8A" w14:paraId="0054156E" w14:textId="77777777" w:rsidTr="00C81BAF">
        <w:tc>
          <w:tcPr>
            <w:tcW w:w="490" w:type="dxa"/>
            <w:vMerge/>
          </w:tcPr>
          <w:p w14:paraId="0C00FD46" w14:textId="77777777" w:rsidR="00C81BAF" w:rsidRPr="00241B8A" w:rsidRDefault="00C81BAF" w:rsidP="00C81BAF">
            <w:pPr>
              <w:pStyle w:val="SectCTableText"/>
              <w:spacing w:after="0" w:line="240" w:lineRule="auto"/>
              <w:ind w:left="51" w:firstLine="0"/>
              <w:rPr>
                <w:color w:val="000000" w:themeColor="text1"/>
              </w:rPr>
            </w:pPr>
          </w:p>
        </w:tc>
        <w:tc>
          <w:tcPr>
            <w:tcW w:w="2595" w:type="dxa"/>
            <w:vMerge/>
          </w:tcPr>
          <w:p w14:paraId="1D011710" w14:textId="77777777" w:rsidR="00C81BAF" w:rsidRPr="00241B8A" w:rsidRDefault="00C81BAF" w:rsidP="00C81BAF">
            <w:pPr>
              <w:pStyle w:val="SectCTableText"/>
              <w:spacing w:after="0" w:line="240" w:lineRule="auto"/>
              <w:ind w:left="51" w:firstLine="0"/>
              <w:rPr>
                <w:color w:val="000000" w:themeColor="text1"/>
              </w:rPr>
            </w:pPr>
          </w:p>
        </w:tc>
        <w:tc>
          <w:tcPr>
            <w:tcW w:w="825" w:type="dxa"/>
          </w:tcPr>
          <w:p w14:paraId="4DDE6FDE" w14:textId="77777777"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1.3</w:t>
            </w:r>
          </w:p>
        </w:tc>
        <w:tc>
          <w:tcPr>
            <w:tcW w:w="5837" w:type="dxa"/>
          </w:tcPr>
          <w:p w14:paraId="6976742F" w14:textId="2FC8C165"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 xml:space="preserve">Identify the relevant </w:t>
            </w:r>
            <w:r w:rsidRPr="00241B8A">
              <w:rPr>
                <w:b/>
                <w:i/>
                <w:color w:val="000000" w:themeColor="text1"/>
              </w:rPr>
              <w:t>codes and standards</w:t>
            </w:r>
            <w:r w:rsidRPr="00241B8A">
              <w:rPr>
                <w:color w:val="000000" w:themeColor="text1"/>
              </w:rPr>
              <w:t xml:space="preserve"> for const</w:t>
            </w:r>
            <w:r w:rsidR="004E0748">
              <w:rPr>
                <w:color w:val="000000" w:themeColor="text1"/>
              </w:rPr>
              <w:t>ructing formwork for concreting.</w:t>
            </w:r>
          </w:p>
        </w:tc>
      </w:tr>
      <w:tr w:rsidR="00C81BAF" w:rsidRPr="00241B8A" w14:paraId="4A451E2C" w14:textId="77777777" w:rsidTr="00C81BAF">
        <w:tc>
          <w:tcPr>
            <w:tcW w:w="490" w:type="dxa"/>
            <w:vMerge/>
          </w:tcPr>
          <w:p w14:paraId="34C6D515" w14:textId="77777777" w:rsidR="00C81BAF" w:rsidRPr="00241B8A" w:rsidRDefault="00C81BAF" w:rsidP="00C81BAF">
            <w:pPr>
              <w:pStyle w:val="SectCTableText"/>
              <w:spacing w:before="240" w:after="0" w:line="240" w:lineRule="auto"/>
              <w:ind w:left="0" w:firstLine="0"/>
              <w:rPr>
                <w:color w:val="000000" w:themeColor="text1"/>
              </w:rPr>
            </w:pPr>
          </w:p>
        </w:tc>
        <w:tc>
          <w:tcPr>
            <w:tcW w:w="2595" w:type="dxa"/>
            <w:vMerge/>
          </w:tcPr>
          <w:p w14:paraId="4AE96258" w14:textId="77777777" w:rsidR="00C81BAF" w:rsidRPr="00241B8A" w:rsidRDefault="00C81BAF" w:rsidP="00C81BAF">
            <w:pPr>
              <w:pStyle w:val="SectCTableText"/>
              <w:spacing w:before="240" w:after="0" w:line="240" w:lineRule="auto"/>
              <w:ind w:left="51" w:firstLine="0"/>
              <w:rPr>
                <w:color w:val="000000" w:themeColor="text1"/>
              </w:rPr>
            </w:pPr>
          </w:p>
        </w:tc>
        <w:tc>
          <w:tcPr>
            <w:tcW w:w="825" w:type="dxa"/>
          </w:tcPr>
          <w:p w14:paraId="766E986A" w14:textId="77777777"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1.4</w:t>
            </w:r>
          </w:p>
        </w:tc>
        <w:tc>
          <w:tcPr>
            <w:tcW w:w="5837" w:type="dxa"/>
          </w:tcPr>
          <w:p w14:paraId="0BDA2188" w14:textId="34C6FFCA" w:rsidR="00C81BAF" w:rsidRPr="00241B8A" w:rsidRDefault="00C81BAF" w:rsidP="00C81BAF">
            <w:pPr>
              <w:pStyle w:val="SectCTableText"/>
              <w:spacing w:before="240" w:after="0" w:line="240" w:lineRule="auto"/>
              <w:ind w:left="51" w:firstLine="0"/>
              <w:rPr>
                <w:color w:val="000000" w:themeColor="text1"/>
              </w:rPr>
            </w:pPr>
            <w:r w:rsidRPr="00241B8A">
              <w:rPr>
                <w:bCs/>
                <w:color w:val="000000" w:themeColor="text1"/>
              </w:rPr>
              <w:t>Identify and apply principles of sustainability</w:t>
            </w:r>
            <w:r w:rsidRPr="00241B8A">
              <w:rPr>
                <w:b/>
                <w:bCs/>
                <w:i/>
                <w:color w:val="000000" w:themeColor="text1"/>
              </w:rPr>
              <w:t xml:space="preserve"> </w:t>
            </w:r>
            <w:r w:rsidRPr="00241B8A">
              <w:rPr>
                <w:bCs/>
                <w:color w:val="000000" w:themeColor="text1"/>
              </w:rPr>
              <w:t xml:space="preserve">to </w:t>
            </w:r>
            <w:r w:rsidRPr="00241B8A">
              <w:rPr>
                <w:color w:val="000000" w:themeColor="text1"/>
              </w:rPr>
              <w:t>work preparation and construction applications</w:t>
            </w:r>
            <w:r w:rsidR="004E0748">
              <w:rPr>
                <w:color w:val="000000" w:themeColor="text1"/>
              </w:rPr>
              <w:t>.</w:t>
            </w:r>
          </w:p>
        </w:tc>
      </w:tr>
      <w:tr w:rsidR="00C81BAF" w:rsidRPr="00241B8A" w14:paraId="438E57E3" w14:textId="77777777" w:rsidTr="00C81BAF">
        <w:tc>
          <w:tcPr>
            <w:tcW w:w="490" w:type="dxa"/>
            <w:vMerge/>
          </w:tcPr>
          <w:p w14:paraId="58A34790" w14:textId="77777777" w:rsidR="00C81BAF" w:rsidRPr="00241B8A" w:rsidRDefault="00C81BAF" w:rsidP="00C81BAF">
            <w:pPr>
              <w:pStyle w:val="SectCTableText"/>
              <w:spacing w:before="240" w:after="0" w:line="240" w:lineRule="auto"/>
              <w:ind w:left="0" w:firstLine="0"/>
              <w:rPr>
                <w:color w:val="000000" w:themeColor="text1"/>
              </w:rPr>
            </w:pPr>
          </w:p>
        </w:tc>
        <w:tc>
          <w:tcPr>
            <w:tcW w:w="2595" w:type="dxa"/>
            <w:vMerge/>
          </w:tcPr>
          <w:p w14:paraId="0AFD4764" w14:textId="77777777" w:rsidR="00C81BAF" w:rsidRPr="00241B8A" w:rsidRDefault="00C81BAF" w:rsidP="00C81BAF">
            <w:pPr>
              <w:pStyle w:val="SectCTableText"/>
              <w:spacing w:before="240" w:after="0" w:line="240" w:lineRule="auto"/>
              <w:ind w:left="51" w:firstLine="0"/>
              <w:rPr>
                <w:color w:val="000000" w:themeColor="text1"/>
              </w:rPr>
            </w:pPr>
          </w:p>
        </w:tc>
        <w:tc>
          <w:tcPr>
            <w:tcW w:w="825" w:type="dxa"/>
          </w:tcPr>
          <w:p w14:paraId="31A88645" w14:textId="77777777"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1.5</w:t>
            </w:r>
          </w:p>
        </w:tc>
        <w:tc>
          <w:tcPr>
            <w:tcW w:w="5837" w:type="dxa"/>
          </w:tcPr>
          <w:p w14:paraId="2933CEB9" w14:textId="6338E82C"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Identify and use appropriate terminology for constructing formwork for concreting</w:t>
            </w:r>
            <w:r w:rsidR="004E0748">
              <w:rPr>
                <w:color w:val="000000" w:themeColor="text1"/>
              </w:rPr>
              <w:t>.</w:t>
            </w:r>
          </w:p>
        </w:tc>
      </w:tr>
      <w:tr w:rsidR="00C81BAF" w:rsidRPr="00241B8A" w14:paraId="2C090B69" w14:textId="77777777" w:rsidTr="00C81BAF">
        <w:tc>
          <w:tcPr>
            <w:tcW w:w="490" w:type="dxa"/>
          </w:tcPr>
          <w:p w14:paraId="46CE80A6" w14:textId="77777777" w:rsidR="00C81BAF" w:rsidRPr="00241B8A" w:rsidRDefault="00C81BAF" w:rsidP="00C81BAF">
            <w:pPr>
              <w:pStyle w:val="SectCTableText"/>
              <w:spacing w:before="240" w:after="0" w:line="240" w:lineRule="auto"/>
              <w:ind w:left="0" w:firstLine="0"/>
              <w:rPr>
                <w:color w:val="000000" w:themeColor="text1"/>
              </w:rPr>
            </w:pPr>
            <w:r w:rsidRPr="00241B8A">
              <w:rPr>
                <w:color w:val="000000" w:themeColor="text1"/>
              </w:rPr>
              <w:t>2.</w:t>
            </w:r>
          </w:p>
        </w:tc>
        <w:tc>
          <w:tcPr>
            <w:tcW w:w="2595" w:type="dxa"/>
            <w:vMerge w:val="restart"/>
          </w:tcPr>
          <w:p w14:paraId="7B2A2A55" w14:textId="70E8308E"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Prepare for formwork construction</w:t>
            </w:r>
          </w:p>
        </w:tc>
        <w:tc>
          <w:tcPr>
            <w:tcW w:w="825" w:type="dxa"/>
          </w:tcPr>
          <w:p w14:paraId="1BA6EA67" w14:textId="77777777"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2.1</w:t>
            </w:r>
          </w:p>
        </w:tc>
        <w:tc>
          <w:tcPr>
            <w:tcW w:w="5837" w:type="dxa"/>
          </w:tcPr>
          <w:p w14:paraId="6D7B3E11" w14:textId="571FF8D4" w:rsidR="00C81BAF" w:rsidRPr="00241B8A" w:rsidRDefault="00C81BAF" w:rsidP="00C81BAF">
            <w:pPr>
              <w:pStyle w:val="SectCTableText"/>
              <w:spacing w:before="240" w:after="0" w:line="240" w:lineRule="auto"/>
              <w:ind w:left="51" w:firstLine="0"/>
              <w:rPr>
                <w:color w:val="000000" w:themeColor="text1"/>
              </w:rPr>
            </w:pPr>
            <w:r w:rsidRPr="00241B8A">
              <w:rPr>
                <w:bCs/>
                <w:color w:val="000000" w:themeColor="text1"/>
              </w:rPr>
              <w:t xml:space="preserve">Select and use personal protective equipment (PPE) </w:t>
            </w:r>
            <w:r w:rsidRPr="00241B8A">
              <w:rPr>
                <w:color w:val="000000" w:themeColor="text1"/>
              </w:rPr>
              <w:t>for concrete footings and formwork</w:t>
            </w:r>
            <w:r w:rsidR="004E0748">
              <w:rPr>
                <w:color w:val="000000" w:themeColor="text1"/>
              </w:rPr>
              <w:t>.</w:t>
            </w:r>
          </w:p>
        </w:tc>
      </w:tr>
      <w:tr w:rsidR="00C81BAF" w:rsidRPr="00241B8A" w14:paraId="06D76908" w14:textId="77777777" w:rsidTr="00C81BAF">
        <w:tc>
          <w:tcPr>
            <w:tcW w:w="490" w:type="dxa"/>
          </w:tcPr>
          <w:p w14:paraId="72079116" w14:textId="77777777" w:rsidR="00C81BAF" w:rsidRPr="00241B8A" w:rsidRDefault="00C81BAF" w:rsidP="00C81BAF">
            <w:pPr>
              <w:pStyle w:val="SectCTableText"/>
              <w:spacing w:before="240" w:after="0" w:line="240" w:lineRule="auto"/>
              <w:ind w:left="0" w:firstLine="0"/>
              <w:rPr>
                <w:color w:val="000000" w:themeColor="text1"/>
              </w:rPr>
            </w:pPr>
          </w:p>
        </w:tc>
        <w:tc>
          <w:tcPr>
            <w:tcW w:w="2595" w:type="dxa"/>
            <w:vMerge/>
          </w:tcPr>
          <w:p w14:paraId="2755DFF2" w14:textId="77777777" w:rsidR="00C81BAF" w:rsidRPr="00241B8A" w:rsidRDefault="00C81BAF" w:rsidP="00C81BAF">
            <w:pPr>
              <w:pStyle w:val="SectCTableText"/>
              <w:spacing w:before="240" w:after="0" w:line="240" w:lineRule="auto"/>
              <w:ind w:left="51" w:firstLine="0"/>
              <w:rPr>
                <w:color w:val="000000" w:themeColor="text1"/>
              </w:rPr>
            </w:pPr>
          </w:p>
        </w:tc>
        <w:tc>
          <w:tcPr>
            <w:tcW w:w="825" w:type="dxa"/>
          </w:tcPr>
          <w:p w14:paraId="247D1092" w14:textId="77777777"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2.2</w:t>
            </w:r>
          </w:p>
        </w:tc>
        <w:tc>
          <w:tcPr>
            <w:tcW w:w="5837" w:type="dxa"/>
          </w:tcPr>
          <w:p w14:paraId="6CF179B8" w14:textId="5CCF797D" w:rsidR="00C81BAF" w:rsidRPr="00241B8A" w:rsidRDefault="00C81BAF" w:rsidP="00C81BAF">
            <w:pPr>
              <w:pStyle w:val="SectCTableText"/>
              <w:spacing w:before="240" w:after="0" w:line="240" w:lineRule="auto"/>
              <w:ind w:left="51" w:firstLine="0"/>
              <w:rPr>
                <w:bCs/>
                <w:color w:val="000000" w:themeColor="text1"/>
              </w:rPr>
            </w:pPr>
            <w:r w:rsidRPr="00241B8A">
              <w:rPr>
                <w:color w:val="000000" w:themeColor="text1"/>
              </w:rPr>
              <w:t xml:space="preserve">Identify and obtain the required quantities of </w:t>
            </w:r>
            <w:r w:rsidRPr="00241B8A">
              <w:rPr>
                <w:b/>
                <w:bCs/>
                <w:i/>
                <w:color w:val="000000" w:themeColor="text1"/>
              </w:rPr>
              <w:t xml:space="preserve">materials </w:t>
            </w:r>
            <w:r w:rsidRPr="00241B8A">
              <w:rPr>
                <w:bCs/>
                <w:color w:val="000000" w:themeColor="text1"/>
              </w:rPr>
              <w:t>that includes</w:t>
            </w:r>
            <w:r w:rsidRPr="00241B8A">
              <w:rPr>
                <w:b/>
                <w:bCs/>
                <w:i/>
                <w:color w:val="000000" w:themeColor="text1"/>
              </w:rPr>
              <w:t xml:space="preserve"> components of concrete </w:t>
            </w:r>
            <w:r w:rsidRPr="00241B8A">
              <w:rPr>
                <w:bCs/>
                <w:color w:val="000000" w:themeColor="text1"/>
              </w:rPr>
              <w:t>for</w:t>
            </w:r>
            <w:r w:rsidRPr="00241B8A">
              <w:rPr>
                <w:color w:val="000000" w:themeColor="text1"/>
              </w:rPr>
              <w:t xml:space="preserve"> formwork construction</w:t>
            </w:r>
            <w:r w:rsidR="004E0748">
              <w:rPr>
                <w:color w:val="000000" w:themeColor="text1"/>
              </w:rPr>
              <w:t>.</w:t>
            </w:r>
          </w:p>
        </w:tc>
      </w:tr>
      <w:tr w:rsidR="00C81BAF" w:rsidRPr="00241B8A" w14:paraId="70365C37" w14:textId="77777777" w:rsidTr="00C81BAF">
        <w:tc>
          <w:tcPr>
            <w:tcW w:w="490" w:type="dxa"/>
          </w:tcPr>
          <w:p w14:paraId="10E4FBA6" w14:textId="77777777" w:rsidR="00C81BAF" w:rsidRPr="00241B8A" w:rsidRDefault="00C81BAF" w:rsidP="00C81BAF">
            <w:pPr>
              <w:pStyle w:val="SectCTableText"/>
              <w:spacing w:before="240" w:after="0" w:line="240" w:lineRule="auto"/>
              <w:ind w:left="0" w:firstLine="0"/>
              <w:rPr>
                <w:color w:val="000000" w:themeColor="text1"/>
              </w:rPr>
            </w:pPr>
          </w:p>
        </w:tc>
        <w:tc>
          <w:tcPr>
            <w:tcW w:w="2595" w:type="dxa"/>
            <w:vMerge/>
          </w:tcPr>
          <w:p w14:paraId="3B96DB6F" w14:textId="77777777" w:rsidR="00C81BAF" w:rsidRPr="00241B8A" w:rsidRDefault="00C81BAF" w:rsidP="00C81BAF">
            <w:pPr>
              <w:pStyle w:val="SectCTableText"/>
              <w:spacing w:before="240" w:after="0" w:line="240" w:lineRule="auto"/>
              <w:ind w:left="51" w:firstLine="0"/>
              <w:rPr>
                <w:color w:val="000000" w:themeColor="text1"/>
              </w:rPr>
            </w:pPr>
          </w:p>
        </w:tc>
        <w:tc>
          <w:tcPr>
            <w:tcW w:w="825" w:type="dxa"/>
          </w:tcPr>
          <w:p w14:paraId="256CF9C8" w14:textId="77777777"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2.3</w:t>
            </w:r>
          </w:p>
        </w:tc>
        <w:tc>
          <w:tcPr>
            <w:tcW w:w="5837" w:type="dxa"/>
          </w:tcPr>
          <w:p w14:paraId="60B739EE" w14:textId="24BD001E"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 xml:space="preserve">Select and prepare the appropriate </w:t>
            </w:r>
            <w:r w:rsidRPr="00241B8A">
              <w:rPr>
                <w:b/>
                <w:bCs/>
                <w:i/>
                <w:color w:val="000000" w:themeColor="text1"/>
              </w:rPr>
              <w:t xml:space="preserve">tools and equipment </w:t>
            </w:r>
            <w:r w:rsidRPr="00241B8A">
              <w:rPr>
                <w:color w:val="000000" w:themeColor="text1"/>
              </w:rPr>
              <w:t>for formwork construction according to work instructions and safety requirements</w:t>
            </w:r>
            <w:r w:rsidR="004E0748">
              <w:rPr>
                <w:color w:val="000000" w:themeColor="text1"/>
              </w:rPr>
              <w:t>.</w:t>
            </w:r>
          </w:p>
        </w:tc>
      </w:tr>
    </w:tbl>
    <w:p w14:paraId="707C9460" w14:textId="77777777" w:rsidR="00C81BAF" w:rsidRPr="00241B8A" w:rsidRDefault="00C81BAF" w:rsidP="00C81BAF">
      <w:pPr>
        <w:rPr>
          <w:iCs/>
        </w:rPr>
      </w:pPr>
      <w:r w:rsidRPr="00241B8A">
        <w:rPr>
          <w:iCs/>
        </w:rPr>
        <w:br w:type="page"/>
      </w:r>
    </w:p>
    <w:tbl>
      <w:tblPr>
        <w:tblW w:w="9747" w:type="dxa"/>
        <w:tblLayout w:type="fixed"/>
        <w:tblLook w:val="0000" w:firstRow="0" w:lastRow="0" w:firstColumn="0" w:lastColumn="0" w:noHBand="0" w:noVBand="0"/>
      </w:tblPr>
      <w:tblGrid>
        <w:gridCol w:w="490"/>
        <w:gridCol w:w="2595"/>
        <w:gridCol w:w="825"/>
        <w:gridCol w:w="5837"/>
      </w:tblGrid>
      <w:tr w:rsidR="00C81BAF" w:rsidRPr="00241B8A" w14:paraId="2691FB76" w14:textId="77777777" w:rsidTr="00C81BAF">
        <w:tc>
          <w:tcPr>
            <w:tcW w:w="3085" w:type="dxa"/>
            <w:gridSpan w:val="2"/>
          </w:tcPr>
          <w:p w14:paraId="76552460" w14:textId="77777777" w:rsidR="00C81BAF" w:rsidRPr="00241B8A" w:rsidRDefault="00C81BAF" w:rsidP="00C81BAF">
            <w:pPr>
              <w:pStyle w:val="SectCHead1"/>
              <w:spacing w:before="0" w:after="0" w:line="240" w:lineRule="auto"/>
              <w:rPr>
                <w:color w:val="000000" w:themeColor="text1"/>
              </w:rPr>
            </w:pPr>
            <w:r w:rsidRPr="00241B8A">
              <w:rPr>
                <w:color w:val="000000" w:themeColor="text1"/>
              </w:rPr>
              <w:lastRenderedPageBreak/>
              <w:t>ELEMENT</w:t>
            </w:r>
          </w:p>
        </w:tc>
        <w:tc>
          <w:tcPr>
            <w:tcW w:w="6662" w:type="dxa"/>
            <w:gridSpan w:val="2"/>
          </w:tcPr>
          <w:p w14:paraId="3B6180AB" w14:textId="77777777" w:rsidR="00C81BAF" w:rsidRPr="00241B8A" w:rsidRDefault="00C81BAF" w:rsidP="00C81BAF">
            <w:pPr>
              <w:pStyle w:val="SectCHead1"/>
              <w:spacing w:before="0" w:after="0" w:line="240" w:lineRule="auto"/>
              <w:ind w:left="66"/>
              <w:rPr>
                <w:color w:val="000000" w:themeColor="text1"/>
              </w:rPr>
            </w:pPr>
            <w:r w:rsidRPr="00241B8A">
              <w:rPr>
                <w:color w:val="000000" w:themeColor="text1"/>
              </w:rPr>
              <w:t>PERFORMANCE CRITERIA</w:t>
            </w:r>
          </w:p>
        </w:tc>
      </w:tr>
      <w:tr w:rsidR="00C81BAF" w:rsidRPr="00241B8A" w14:paraId="49423FF3" w14:textId="77777777" w:rsidTr="00C81BAF">
        <w:tc>
          <w:tcPr>
            <w:tcW w:w="490" w:type="dxa"/>
          </w:tcPr>
          <w:p w14:paraId="4968A174" w14:textId="77777777" w:rsidR="00C81BAF" w:rsidRPr="00241B8A" w:rsidRDefault="00C81BAF" w:rsidP="00C81BAF">
            <w:pPr>
              <w:pStyle w:val="SectCTableText"/>
              <w:spacing w:before="240" w:after="0" w:line="240" w:lineRule="auto"/>
              <w:ind w:left="37" w:firstLine="0"/>
              <w:rPr>
                <w:color w:val="000000" w:themeColor="text1"/>
              </w:rPr>
            </w:pPr>
            <w:r w:rsidRPr="00241B8A">
              <w:rPr>
                <w:color w:val="000000" w:themeColor="text1"/>
              </w:rPr>
              <w:t>3.</w:t>
            </w:r>
          </w:p>
        </w:tc>
        <w:tc>
          <w:tcPr>
            <w:tcW w:w="2595" w:type="dxa"/>
            <w:vMerge w:val="restart"/>
          </w:tcPr>
          <w:p w14:paraId="4E06B2D6" w14:textId="7CF16146"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Set out formwork</w:t>
            </w:r>
          </w:p>
        </w:tc>
        <w:tc>
          <w:tcPr>
            <w:tcW w:w="825" w:type="dxa"/>
          </w:tcPr>
          <w:p w14:paraId="72079175" w14:textId="77777777"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3.1</w:t>
            </w:r>
          </w:p>
        </w:tc>
        <w:tc>
          <w:tcPr>
            <w:tcW w:w="5837" w:type="dxa"/>
          </w:tcPr>
          <w:p w14:paraId="27642DEA" w14:textId="4F0F1745"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Identify and confirm the location for concrete according to work instructions and specifications</w:t>
            </w:r>
            <w:r w:rsidR="004E0748">
              <w:rPr>
                <w:color w:val="000000" w:themeColor="text1"/>
              </w:rPr>
              <w:t>.</w:t>
            </w:r>
          </w:p>
        </w:tc>
      </w:tr>
      <w:tr w:rsidR="00C81BAF" w:rsidRPr="00241B8A" w14:paraId="5B4089D6" w14:textId="77777777" w:rsidTr="00C81BAF">
        <w:tc>
          <w:tcPr>
            <w:tcW w:w="490" w:type="dxa"/>
          </w:tcPr>
          <w:p w14:paraId="0D9C343B" w14:textId="77777777" w:rsidR="00C81BAF" w:rsidRPr="00241B8A" w:rsidRDefault="00C81BAF" w:rsidP="00C81BAF">
            <w:pPr>
              <w:pStyle w:val="SectCTableText"/>
              <w:spacing w:before="240" w:after="0" w:line="240" w:lineRule="auto"/>
              <w:ind w:left="0" w:firstLine="0"/>
              <w:rPr>
                <w:color w:val="000000" w:themeColor="text1"/>
              </w:rPr>
            </w:pPr>
          </w:p>
        </w:tc>
        <w:tc>
          <w:tcPr>
            <w:tcW w:w="2595" w:type="dxa"/>
            <w:vMerge/>
          </w:tcPr>
          <w:p w14:paraId="3C8C84F0" w14:textId="77777777" w:rsidR="00C81BAF" w:rsidRPr="00241B8A" w:rsidRDefault="00C81BAF" w:rsidP="00C81BAF">
            <w:pPr>
              <w:pStyle w:val="SectCTableText"/>
              <w:spacing w:before="240" w:after="0" w:line="240" w:lineRule="auto"/>
              <w:ind w:left="51" w:firstLine="0"/>
              <w:rPr>
                <w:color w:val="000000" w:themeColor="text1"/>
              </w:rPr>
            </w:pPr>
          </w:p>
        </w:tc>
        <w:tc>
          <w:tcPr>
            <w:tcW w:w="825" w:type="dxa"/>
          </w:tcPr>
          <w:p w14:paraId="75D4CC4B" w14:textId="77777777"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3.2</w:t>
            </w:r>
          </w:p>
        </w:tc>
        <w:tc>
          <w:tcPr>
            <w:tcW w:w="5837" w:type="dxa"/>
          </w:tcPr>
          <w:p w14:paraId="7FAE42AB" w14:textId="75645A73" w:rsidR="00C81BAF" w:rsidRPr="00241B8A" w:rsidRDefault="00C81BAF" w:rsidP="00C81BAF">
            <w:pPr>
              <w:pStyle w:val="SectCTableText"/>
              <w:spacing w:before="240" w:after="0" w:line="240" w:lineRule="auto"/>
              <w:ind w:left="51" w:firstLine="0"/>
              <w:rPr>
                <w:color w:val="000000" w:themeColor="text1"/>
              </w:rPr>
            </w:pPr>
            <w:r w:rsidRPr="00241B8A">
              <w:rPr>
                <w:bCs/>
                <w:color w:val="000000" w:themeColor="text1"/>
              </w:rPr>
              <w:t>Set out position of concrete slab</w:t>
            </w:r>
            <w:r w:rsidR="004E0748">
              <w:rPr>
                <w:bCs/>
                <w:color w:val="000000" w:themeColor="text1"/>
              </w:rPr>
              <w:t>.</w:t>
            </w:r>
          </w:p>
        </w:tc>
      </w:tr>
      <w:tr w:rsidR="00C81BAF" w:rsidRPr="00241B8A" w14:paraId="0FA91FCD" w14:textId="77777777" w:rsidTr="00C81BAF">
        <w:tc>
          <w:tcPr>
            <w:tcW w:w="490" w:type="dxa"/>
          </w:tcPr>
          <w:p w14:paraId="55F4D05A" w14:textId="77777777" w:rsidR="00C81BAF" w:rsidRPr="00241B8A" w:rsidRDefault="00C81BAF" w:rsidP="00C81BAF">
            <w:pPr>
              <w:pStyle w:val="SectCTableText"/>
              <w:spacing w:before="240" w:after="0" w:line="240" w:lineRule="auto"/>
              <w:ind w:left="0" w:firstLine="0"/>
              <w:rPr>
                <w:color w:val="000000" w:themeColor="text1"/>
              </w:rPr>
            </w:pPr>
          </w:p>
        </w:tc>
        <w:tc>
          <w:tcPr>
            <w:tcW w:w="2595" w:type="dxa"/>
            <w:vMerge/>
          </w:tcPr>
          <w:p w14:paraId="2BE9DEF8" w14:textId="77777777" w:rsidR="00C81BAF" w:rsidRPr="00241B8A" w:rsidRDefault="00C81BAF" w:rsidP="00C81BAF">
            <w:pPr>
              <w:pStyle w:val="SectCTableText"/>
              <w:spacing w:before="240" w:after="0" w:line="240" w:lineRule="auto"/>
              <w:ind w:left="51" w:firstLine="0"/>
              <w:rPr>
                <w:color w:val="000000" w:themeColor="text1"/>
              </w:rPr>
            </w:pPr>
          </w:p>
        </w:tc>
        <w:tc>
          <w:tcPr>
            <w:tcW w:w="825" w:type="dxa"/>
          </w:tcPr>
          <w:p w14:paraId="461B9481" w14:textId="77777777"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3.3</w:t>
            </w:r>
          </w:p>
        </w:tc>
        <w:tc>
          <w:tcPr>
            <w:tcW w:w="5837" w:type="dxa"/>
          </w:tcPr>
          <w:p w14:paraId="2B1CEC7C" w14:textId="1BF4A442"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Excavate area ensuring adequate depth of slab can be obtained to include substrate, and all organic material is removed</w:t>
            </w:r>
            <w:r w:rsidR="004E0748">
              <w:rPr>
                <w:color w:val="000000" w:themeColor="text1"/>
              </w:rPr>
              <w:t>.</w:t>
            </w:r>
          </w:p>
        </w:tc>
      </w:tr>
      <w:tr w:rsidR="00C81BAF" w:rsidRPr="00241B8A" w14:paraId="06A2AF02" w14:textId="77777777" w:rsidTr="00C81BAF">
        <w:tc>
          <w:tcPr>
            <w:tcW w:w="490" w:type="dxa"/>
          </w:tcPr>
          <w:p w14:paraId="6635AB46" w14:textId="77777777" w:rsidR="00C81BAF" w:rsidRPr="00241B8A" w:rsidRDefault="00C81BAF" w:rsidP="00C81BAF">
            <w:pPr>
              <w:pStyle w:val="SectCTableText"/>
              <w:spacing w:before="240" w:after="0" w:line="240" w:lineRule="auto"/>
              <w:ind w:left="0" w:firstLine="0"/>
              <w:rPr>
                <w:color w:val="000000" w:themeColor="text1"/>
              </w:rPr>
            </w:pPr>
          </w:p>
        </w:tc>
        <w:tc>
          <w:tcPr>
            <w:tcW w:w="2595" w:type="dxa"/>
            <w:vMerge/>
          </w:tcPr>
          <w:p w14:paraId="33F8984A" w14:textId="77777777" w:rsidR="00C81BAF" w:rsidRPr="00241B8A" w:rsidRDefault="00C81BAF" w:rsidP="00C81BAF">
            <w:pPr>
              <w:pStyle w:val="SectCTableText"/>
              <w:spacing w:before="240" w:after="0" w:line="240" w:lineRule="auto"/>
              <w:ind w:left="51" w:firstLine="0"/>
              <w:rPr>
                <w:color w:val="000000" w:themeColor="text1"/>
              </w:rPr>
            </w:pPr>
          </w:p>
        </w:tc>
        <w:tc>
          <w:tcPr>
            <w:tcW w:w="825" w:type="dxa"/>
          </w:tcPr>
          <w:p w14:paraId="62F70C06" w14:textId="77777777"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3.4</w:t>
            </w:r>
          </w:p>
        </w:tc>
        <w:tc>
          <w:tcPr>
            <w:tcW w:w="5837" w:type="dxa"/>
          </w:tcPr>
          <w:p w14:paraId="3A952469" w14:textId="7193FE65"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Place required amount of substrate in excavated area and compact until required compaction is achieved</w:t>
            </w:r>
            <w:r w:rsidR="004E0748">
              <w:rPr>
                <w:color w:val="000000" w:themeColor="text1"/>
              </w:rPr>
              <w:t>.</w:t>
            </w:r>
          </w:p>
        </w:tc>
      </w:tr>
      <w:tr w:rsidR="00C81BAF" w:rsidRPr="00241B8A" w14:paraId="50E0BEED" w14:textId="77777777" w:rsidTr="00C81BAF">
        <w:tc>
          <w:tcPr>
            <w:tcW w:w="490" w:type="dxa"/>
          </w:tcPr>
          <w:p w14:paraId="7FF6129B" w14:textId="77777777" w:rsidR="00C81BAF" w:rsidRPr="00241B8A" w:rsidRDefault="00C81BAF" w:rsidP="00C81BAF">
            <w:pPr>
              <w:pStyle w:val="SectCTableText"/>
              <w:spacing w:before="240" w:after="0" w:line="240" w:lineRule="auto"/>
              <w:ind w:left="0" w:firstLine="0"/>
              <w:rPr>
                <w:color w:val="000000" w:themeColor="text1"/>
              </w:rPr>
            </w:pPr>
            <w:r w:rsidRPr="00241B8A">
              <w:rPr>
                <w:color w:val="000000" w:themeColor="text1"/>
              </w:rPr>
              <w:t>4.</w:t>
            </w:r>
          </w:p>
        </w:tc>
        <w:tc>
          <w:tcPr>
            <w:tcW w:w="2595" w:type="dxa"/>
            <w:vMerge w:val="restart"/>
          </w:tcPr>
          <w:p w14:paraId="1E34B0E2" w14:textId="50DFD7F5"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Construct formwork for concrete</w:t>
            </w:r>
          </w:p>
        </w:tc>
        <w:tc>
          <w:tcPr>
            <w:tcW w:w="825" w:type="dxa"/>
          </w:tcPr>
          <w:p w14:paraId="66728938" w14:textId="77777777"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4.1</w:t>
            </w:r>
          </w:p>
        </w:tc>
        <w:tc>
          <w:tcPr>
            <w:tcW w:w="5837" w:type="dxa"/>
          </w:tcPr>
          <w:p w14:paraId="53070F3F" w14:textId="14566CED"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Use hurdles and string lines to establish the final position of the formwork according to specifications</w:t>
            </w:r>
            <w:r w:rsidR="004E0748">
              <w:rPr>
                <w:color w:val="000000" w:themeColor="text1"/>
              </w:rPr>
              <w:t>.</w:t>
            </w:r>
          </w:p>
        </w:tc>
      </w:tr>
      <w:tr w:rsidR="00C81BAF" w:rsidRPr="00241B8A" w14:paraId="7D9060B3" w14:textId="77777777" w:rsidTr="00C81BAF">
        <w:tc>
          <w:tcPr>
            <w:tcW w:w="490" w:type="dxa"/>
          </w:tcPr>
          <w:p w14:paraId="5909582C" w14:textId="77777777" w:rsidR="00C81BAF" w:rsidRPr="00241B8A" w:rsidRDefault="00C81BAF" w:rsidP="00C81BAF">
            <w:pPr>
              <w:pStyle w:val="SectCTableText"/>
              <w:spacing w:before="240" w:after="0" w:line="240" w:lineRule="auto"/>
              <w:ind w:left="0" w:firstLine="0"/>
              <w:rPr>
                <w:color w:val="000000" w:themeColor="text1"/>
              </w:rPr>
            </w:pPr>
          </w:p>
        </w:tc>
        <w:tc>
          <w:tcPr>
            <w:tcW w:w="2595" w:type="dxa"/>
            <w:vMerge/>
          </w:tcPr>
          <w:p w14:paraId="5688742A" w14:textId="77777777" w:rsidR="00C81BAF" w:rsidRPr="00241B8A" w:rsidRDefault="00C81BAF" w:rsidP="00C81BAF">
            <w:pPr>
              <w:pStyle w:val="SectCTableText"/>
              <w:spacing w:before="240" w:after="0" w:line="240" w:lineRule="auto"/>
              <w:ind w:left="51" w:firstLine="0"/>
            </w:pPr>
          </w:p>
        </w:tc>
        <w:tc>
          <w:tcPr>
            <w:tcW w:w="825" w:type="dxa"/>
          </w:tcPr>
          <w:p w14:paraId="4BDD437A" w14:textId="77777777"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4.2</w:t>
            </w:r>
          </w:p>
        </w:tc>
        <w:tc>
          <w:tcPr>
            <w:tcW w:w="5837" w:type="dxa"/>
          </w:tcPr>
          <w:p w14:paraId="02727F75" w14:textId="0E1D99B4"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Erect timber formwork to suite a slab of 150 mm in depth on compacted substrate already placed</w:t>
            </w:r>
            <w:r w:rsidR="004E0748">
              <w:rPr>
                <w:color w:val="000000" w:themeColor="text1"/>
              </w:rPr>
              <w:t>.</w:t>
            </w:r>
          </w:p>
        </w:tc>
      </w:tr>
      <w:tr w:rsidR="00C81BAF" w:rsidRPr="00241B8A" w14:paraId="6112688C" w14:textId="77777777" w:rsidTr="00C81BAF">
        <w:tc>
          <w:tcPr>
            <w:tcW w:w="490" w:type="dxa"/>
          </w:tcPr>
          <w:p w14:paraId="26DAB1E3" w14:textId="77777777" w:rsidR="00C81BAF" w:rsidRPr="00241B8A" w:rsidRDefault="00C81BAF" w:rsidP="00C81BAF">
            <w:pPr>
              <w:pStyle w:val="SectCTableText"/>
              <w:spacing w:before="240" w:after="0" w:line="240" w:lineRule="auto"/>
              <w:ind w:left="0" w:firstLine="0"/>
              <w:rPr>
                <w:color w:val="000000" w:themeColor="text1"/>
              </w:rPr>
            </w:pPr>
          </w:p>
        </w:tc>
        <w:tc>
          <w:tcPr>
            <w:tcW w:w="2595" w:type="dxa"/>
            <w:vMerge/>
          </w:tcPr>
          <w:p w14:paraId="2EE70970" w14:textId="77777777" w:rsidR="00C81BAF" w:rsidRPr="00241B8A" w:rsidRDefault="00C81BAF" w:rsidP="00C81BAF">
            <w:pPr>
              <w:pStyle w:val="SectCTableText"/>
              <w:spacing w:before="240" w:after="0" w:line="240" w:lineRule="auto"/>
              <w:ind w:left="51" w:firstLine="0"/>
            </w:pPr>
          </w:p>
        </w:tc>
        <w:tc>
          <w:tcPr>
            <w:tcW w:w="825" w:type="dxa"/>
          </w:tcPr>
          <w:p w14:paraId="7061DB76" w14:textId="77777777"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4.3</w:t>
            </w:r>
          </w:p>
        </w:tc>
        <w:tc>
          <w:tcPr>
            <w:tcW w:w="5837" w:type="dxa"/>
          </w:tcPr>
          <w:p w14:paraId="752D2C89" w14:textId="4AEC6107" w:rsidR="00C81BAF" w:rsidRPr="00241B8A" w:rsidRDefault="00C81BAF" w:rsidP="00C81BAF">
            <w:pPr>
              <w:pStyle w:val="SectCTableText"/>
              <w:spacing w:before="240" w:after="0" w:line="240" w:lineRule="auto"/>
              <w:ind w:left="51" w:firstLine="0"/>
              <w:rPr>
                <w:color w:val="000000" w:themeColor="text1"/>
              </w:rPr>
            </w:pPr>
            <w:r w:rsidRPr="00241B8A">
              <w:rPr>
                <w:iCs w:val="0"/>
                <w:color w:val="000000" w:themeColor="text1"/>
              </w:rPr>
              <w:t>Install vapour barrier</w:t>
            </w:r>
            <w:r w:rsidR="004E0748">
              <w:rPr>
                <w:iCs w:val="0"/>
                <w:color w:val="000000" w:themeColor="text1"/>
              </w:rPr>
              <w:t>.</w:t>
            </w:r>
          </w:p>
        </w:tc>
      </w:tr>
      <w:tr w:rsidR="00C81BAF" w:rsidRPr="00241B8A" w14:paraId="65DFA88A" w14:textId="77777777" w:rsidTr="00C81BAF">
        <w:tc>
          <w:tcPr>
            <w:tcW w:w="490" w:type="dxa"/>
          </w:tcPr>
          <w:p w14:paraId="21B19BCD" w14:textId="77777777" w:rsidR="00C81BAF" w:rsidRPr="00241B8A" w:rsidRDefault="00C81BAF" w:rsidP="00C81BAF">
            <w:pPr>
              <w:pStyle w:val="SectCTableText"/>
              <w:spacing w:before="240" w:after="0" w:line="240" w:lineRule="auto"/>
              <w:ind w:left="0" w:firstLine="0"/>
              <w:rPr>
                <w:color w:val="000000" w:themeColor="text1"/>
              </w:rPr>
            </w:pPr>
          </w:p>
        </w:tc>
        <w:tc>
          <w:tcPr>
            <w:tcW w:w="2595" w:type="dxa"/>
            <w:vMerge/>
          </w:tcPr>
          <w:p w14:paraId="35B2C032" w14:textId="77777777" w:rsidR="00C81BAF" w:rsidRPr="00241B8A" w:rsidRDefault="00C81BAF" w:rsidP="00C81BAF">
            <w:pPr>
              <w:pStyle w:val="SectCTableText"/>
              <w:spacing w:before="240" w:after="0" w:line="240" w:lineRule="auto"/>
              <w:ind w:left="51" w:firstLine="0"/>
            </w:pPr>
          </w:p>
        </w:tc>
        <w:tc>
          <w:tcPr>
            <w:tcW w:w="825" w:type="dxa"/>
          </w:tcPr>
          <w:p w14:paraId="258404E6" w14:textId="08493BA7"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4.4</w:t>
            </w:r>
          </w:p>
        </w:tc>
        <w:tc>
          <w:tcPr>
            <w:tcW w:w="5837" w:type="dxa"/>
          </w:tcPr>
          <w:p w14:paraId="54BCB103" w14:textId="3384F788" w:rsidR="00C81BAF" w:rsidRPr="00241B8A" w:rsidRDefault="00C81BAF" w:rsidP="00C81BAF">
            <w:pPr>
              <w:pStyle w:val="SectCTableText"/>
              <w:spacing w:before="240" w:after="0" w:line="240" w:lineRule="auto"/>
              <w:ind w:left="51" w:firstLine="0"/>
              <w:rPr>
                <w:color w:val="000000" w:themeColor="text1"/>
              </w:rPr>
            </w:pPr>
            <w:r w:rsidRPr="00241B8A">
              <w:rPr>
                <w:iCs w:val="0"/>
                <w:color w:val="000000" w:themeColor="text1"/>
              </w:rPr>
              <w:t>Install bar chairs and reinforcement according to plans, codes and specifications ensuring adequate concrete cover is achieved</w:t>
            </w:r>
            <w:r w:rsidR="004E0748">
              <w:rPr>
                <w:iCs w:val="0"/>
                <w:color w:val="000000" w:themeColor="text1"/>
              </w:rPr>
              <w:t>.</w:t>
            </w:r>
          </w:p>
        </w:tc>
      </w:tr>
      <w:tr w:rsidR="00C81BAF" w:rsidRPr="00241B8A" w14:paraId="45162E23" w14:textId="77777777" w:rsidTr="00C81BAF">
        <w:tc>
          <w:tcPr>
            <w:tcW w:w="490" w:type="dxa"/>
          </w:tcPr>
          <w:p w14:paraId="1A41A88A" w14:textId="77777777" w:rsidR="00C81BAF" w:rsidRPr="00241B8A" w:rsidRDefault="00C81BAF" w:rsidP="00C81BAF">
            <w:pPr>
              <w:pStyle w:val="SectCTableText"/>
              <w:spacing w:before="240" w:after="0" w:line="240" w:lineRule="auto"/>
              <w:ind w:left="0" w:firstLine="0"/>
              <w:rPr>
                <w:color w:val="000000" w:themeColor="text1"/>
              </w:rPr>
            </w:pPr>
            <w:r w:rsidRPr="00241B8A">
              <w:rPr>
                <w:color w:val="000000" w:themeColor="text1"/>
              </w:rPr>
              <w:t>5.</w:t>
            </w:r>
          </w:p>
        </w:tc>
        <w:tc>
          <w:tcPr>
            <w:tcW w:w="2595" w:type="dxa"/>
            <w:vMerge w:val="restart"/>
          </w:tcPr>
          <w:p w14:paraId="63EB7C44" w14:textId="012AA9AA" w:rsidR="00C81BAF" w:rsidRPr="00241B8A" w:rsidRDefault="00862CA5" w:rsidP="00C81BAF">
            <w:pPr>
              <w:pStyle w:val="SectCTableText"/>
              <w:spacing w:before="240" w:after="0" w:line="240" w:lineRule="auto"/>
              <w:ind w:left="51" w:firstLine="0"/>
            </w:pPr>
            <w:r w:rsidRPr="001178E5">
              <w:rPr>
                <w:color w:val="000000" w:themeColor="text1"/>
              </w:rPr>
              <w:t>Clean</w:t>
            </w:r>
            <w:r w:rsidRPr="001178E5">
              <w:rPr>
                <w:color w:val="000000" w:themeColor="text1"/>
                <w:spacing w:val="-6"/>
              </w:rPr>
              <w:t xml:space="preserve"> </w:t>
            </w:r>
            <w:r w:rsidRPr="001178E5">
              <w:rPr>
                <w:color w:val="000000" w:themeColor="text1"/>
              </w:rPr>
              <w:t>up</w:t>
            </w:r>
          </w:p>
        </w:tc>
        <w:tc>
          <w:tcPr>
            <w:tcW w:w="825" w:type="dxa"/>
          </w:tcPr>
          <w:p w14:paraId="5C0B1724" w14:textId="77777777"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5.1</w:t>
            </w:r>
          </w:p>
        </w:tc>
        <w:tc>
          <w:tcPr>
            <w:tcW w:w="5837" w:type="dxa"/>
          </w:tcPr>
          <w:p w14:paraId="3083A322" w14:textId="796F444C" w:rsidR="00C81BAF" w:rsidRPr="00241B8A" w:rsidRDefault="00C81BAF" w:rsidP="00C81BAF">
            <w:pPr>
              <w:pStyle w:val="SectCTableText"/>
              <w:spacing w:before="240" w:after="0" w:line="240" w:lineRule="auto"/>
              <w:ind w:left="51" w:firstLine="0"/>
              <w:rPr>
                <w:color w:val="000000" w:themeColor="text1"/>
              </w:rPr>
            </w:pPr>
            <w:r w:rsidRPr="00241B8A">
              <w:rPr>
                <w:iCs w:val="0"/>
                <w:color w:val="000000" w:themeColor="text1"/>
              </w:rPr>
              <w:t>Strip timber formwork and de-nail</w:t>
            </w:r>
            <w:r w:rsidR="004E0748">
              <w:rPr>
                <w:iCs w:val="0"/>
                <w:color w:val="000000" w:themeColor="text1"/>
              </w:rPr>
              <w:t>.</w:t>
            </w:r>
          </w:p>
        </w:tc>
      </w:tr>
      <w:tr w:rsidR="00C81BAF" w:rsidRPr="00241B8A" w14:paraId="2211BD16" w14:textId="77777777" w:rsidTr="00C81BAF">
        <w:tc>
          <w:tcPr>
            <w:tcW w:w="490" w:type="dxa"/>
          </w:tcPr>
          <w:p w14:paraId="7EF4C5EF" w14:textId="77777777" w:rsidR="00C81BAF" w:rsidRPr="00241B8A" w:rsidRDefault="00C81BAF" w:rsidP="00C81BAF">
            <w:pPr>
              <w:pStyle w:val="SectCTableText"/>
              <w:spacing w:before="240" w:after="0" w:line="240" w:lineRule="auto"/>
              <w:ind w:left="0" w:firstLine="0"/>
              <w:rPr>
                <w:color w:val="000000" w:themeColor="text1"/>
              </w:rPr>
            </w:pPr>
          </w:p>
        </w:tc>
        <w:tc>
          <w:tcPr>
            <w:tcW w:w="2595" w:type="dxa"/>
            <w:vMerge/>
          </w:tcPr>
          <w:p w14:paraId="0F5A5E22" w14:textId="77777777" w:rsidR="00C81BAF" w:rsidRPr="00241B8A" w:rsidRDefault="00C81BAF" w:rsidP="00C81BAF">
            <w:pPr>
              <w:pStyle w:val="SectCTableText"/>
              <w:spacing w:before="240" w:after="0" w:line="240" w:lineRule="auto"/>
              <w:ind w:left="51" w:firstLine="0"/>
            </w:pPr>
          </w:p>
        </w:tc>
        <w:tc>
          <w:tcPr>
            <w:tcW w:w="825" w:type="dxa"/>
          </w:tcPr>
          <w:p w14:paraId="18D9FF04" w14:textId="77777777"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5.2</w:t>
            </w:r>
          </w:p>
        </w:tc>
        <w:tc>
          <w:tcPr>
            <w:tcW w:w="5837" w:type="dxa"/>
          </w:tcPr>
          <w:p w14:paraId="7E190CEC" w14:textId="7CE83FF0"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Stack timber, clear work area and dispose of, reuse or recycle materials in accordance with legislation, regulations and codes of practice and work instructions</w:t>
            </w:r>
            <w:r w:rsidR="004E0748">
              <w:rPr>
                <w:color w:val="000000" w:themeColor="text1"/>
              </w:rPr>
              <w:t>.</w:t>
            </w:r>
          </w:p>
        </w:tc>
      </w:tr>
      <w:tr w:rsidR="00C81BAF" w:rsidRPr="00241B8A" w14:paraId="24D929A2" w14:textId="77777777" w:rsidTr="00C81BAF">
        <w:tc>
          <w:tcPr>
            <w:tcW w:w="490" w:type="dxa"/>
          </w:tcPr>
          <w:p w14:paraId="1D8FB881" w14:textId="77777777" w:rsidR="00C81BAF" w:rsidRPr="00241B8A" w:rsidRDefault="00C81BAF" w:rsidP="00C81BAF">
            <w:pPr>
              <w:pStyle w:val="SectCTableText"/>
              <w:spacing w:before="240" w:after="0" w:line="240" w:lineRule="auto"/>
              <w:ind w:left="0" w:firstLine="0"/>
              <w:rPr>
                <w:color w:val="000000" w:themeColor="text1"/>
              </w:rPr>
            </w:pPr>
          </w:p>
        </w:tc>
        <w:tc>
          <w:tcPr>
            <w:tcW w:w="2595" w:type="dxa"/>
            <w:vMerge/>
          </w:tcPr>
          <w:p w14:paraId="2DA5F997" w14:textId="77777777" w:rsidR="00C81BAF" w:rsidRPr="00241B8A" w:rsidRDefault="00C81BAF" w:rsidP="00C81BAF">
            <w:pPr>
              <w:pStyle w:val="SectCTableText"/>
              <w:spacing w:before="240" w:after="0" w:line="240" w:lineRule="auto"/>
              <w:ind w:left="51" w:firstLine="0"/>
            </w:pPr>
          </w:p>
        </w:tc>
        <w:tc>
          <w:tcPr>
            <w:tcW w:w="825" w:type="dxa"/>
          </w:tcPr>
          <w:p w14:paraId="5364EFB2" w14:textId="77777777"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5.3</w:t>
            </w:r>
          </w:p>
        </w:tc>
        <w:tc>
          <w:tcPr>
            <w:tcW w:w="5837" w:type="dxa"/>
          </w:tcPr>
          <w:p w14:paraId="624C5156" w14:textId="4BF4F9A9" w:rsidR="00C81BAF" w:rsidRPr="00241B8A" w:rsidRDefault="00C81BAF" w:rsidP="00C81BAF">
            <w:pPr>
              <w:pStyle w:val="SectCTableText"/>
              <w:spacing w:before="240" w:after="0" w:line="240" w:lineRule="auto"/>
              <w:ind w:left="51" w:firstLine="0"/>
              <w:rPr>
                <w:color w:val="000000" w:themeColor="text1"/>
              </w:rPr>
            </w:pPr>
            <w:r w:rsidRPr="00241B8A">
              <w:rPr>
                <w:color w:val="000000" w:themeColor="text1"/>
              </w:rPr>
              <w:t>Clean and store tools and equipment after use by following safe working practices</w:t>
            </w:r>
            <w:r w:rsidR="004E0748">
              <w:rPr>
                <w:color w:val="000000" w:themeColor="text1"/>
              </w:rPr>
              <w:t>.</w:t>
            </w:r>
          </w:p>
        </w:tc>
      </w:tr>
      <w:tr w:rsidR="00C81BAF" w:rsidRPr="00241B8A" w14:paraId="1C1CABE5" w14:textId="77777777" w:rsidTr="00C81BAF">
        <w:tc>
          <w:tcPr>
            <w:tcW w:w="9747" w:type="dxa"/>
            <w:gridSpan w:val="4"/>
          </w:tcPr>
          <w:p w14:paraId="2AA87852" w14:textId="77777777" w:rsidR="00C81BAF" w:rsidRPr="00241B8A" w:rsidRDefault="00C81BAF" w:rsidP="00C81BAF">
            <w:pPr>
              <w:pStyle w:val="SectCTableText"/>
              <w:spacing w:before="360" w:after="0" w:line="240" w:lineRule="auto"/>
              <w:ind w:left="0" w:firstLine="0"/>
              <w:rPr>
                <w:b/>
                <w:color w:val="000000" w:themeColor="text1"/>
              </w:rPr>
            </w:pPr>
            <w:r w:rsidRPr="00241B8A">
              <w:rPr>
                <w:b/>
                <w:color w:val="000000" w:themeColor="text1"/>
              </w:rPr>
              <w:t>REQUIRED SKILLS AND KNOWLEDGE</w:t>
            </w:r>
          </w:p>
        </w:tc>
      </w:tr>
      <w:tr w:rsidR="00C81BAF" w:rsidRPr="00241B8A" w14:paraId="4B45DE3F" w14:textId="77777777" w:rsidTr="00C81BAF">
        <w:tc>
          <w:tcPr>
            <w:tcW w:w="9747" w:type="dxa"/>
            <w:gridSpan w:val="4"/>
          </w:tcPr>
          <w:p w14:paraId="12FB3C52" w14:textId="77777777" w:rsidR="00C81BAF" w:rsidRPr="00241B8A" w:rsidRDefault="00C81BAF" w:rsidP="00C81BAF">
            <w:pPr>
              <w:pStyle w:val="SectCTableText"/>
              <w:spacing w:after="0" w:line="240" w:lineRule="auto"/>
              <w:ind w:left="0" w:firstLine="0"/>
              <w:rPr>
                <w:i/>
                <w:color w:val="000000" w:themeColor="text1"/>
                <w:sz w:val="20"/>
              </w:rPr>
            </w:pPr>
            <w:r w:rsidRPr="00241B8A">
              <w:rPr>
                <w:i/>
                <w:color w:val="000000" w:themeColor="text1"/>
                <w:sz w:val="20"/>
              </w:rPr>
              <w:t>This describes the essential skills and knowledge and their level, required for this unit.</w:t>
            </w:r>
          </w:p>
        </w:tc>
      </w:tr>
      <w:tr w:rsidR="00C81BAF" w:rsidRPr="00241B8A" w14:paraId="12B38A89" w14:textId="77777777" w:rsidTr="00C81BAF">
        <w:tc>
          <w:tcPr>
            <w:tcW w:w="3085" w:type="dxa"/>
            <w:gridSpan w:val="2"/>
          </w:tcPr>
          <w:p w14:paraId="526BE32A" w14:textId="77777777" w:rsidR="00C81BAF" w:rsidRPr="00241B8A" w:rsidRDefault="00C81BAF" w:rsidP="00C81BAF">
            <w:pPr>
              <w:pStyle w:val="SectCTableText"/>
              <w:spacing w:before="200" w:after="0" w:line="240" w:lineRule="auto"/>
              <w:ind w:left="0" w:firstLine="0"/>
              <w:rPr>
                <w:color w:val="000000" w:themeColor="text1"/>
              </w:rPr>
            </w:pPr>
            <w:r w:rsidRPr="00241B8A">
              <w:t>Required skills:</w:t>
            </w:r>
          </w:p>
        </w:tc>
        <w:tc>
          <w:tcPr>
            <w:tcW w:w="825" w:type="dxa"/>
          </w:tcPr>
          <w:p w14:paraId="0FF698A7" w14:textId="77777777" w:rsidR="00C81BAF" w:rsidRPr="00241B8A" w:rsidRDefault="00C81BAF" w:rsidP="00C81BAF">
            <w:pPr>
              <w:pStyle w:val="SectCTableText"/>
              <w:spacing w:before="200" w:after="0" w:line="240" w:lineRule="auto"/>
              <w:ind w:left="0" w:firstLine="0"/>
              <w:rPr>
                <w:color w:val="000000" w:themeColor="text1"/>
              </w:rPr>
            </w:pPr>
          </w:p>
        </w:tc>
        <w:tc>
          <w:tcPr>
            <w:tcW w:w="5837" w:type="dxa"/>
          </w:tcPr>
          <w:p w14:paraId="024B02B5" w14:textId="77777777" w:rsidR="00C81BAF" w:rsidRPr="00241B8A" w:rsidRDefault="00C81BAF" w:rsidP="00C81BAF">
            <w:pPr>
              <w:pStyle w:val="SectCTableText"/>
              <w:spacing w:before="200" w:after="0" w:line="240" w:lineRule="auto"/>
              <w:ind w:left="0" w:firstLine="0"/>
              <w:rPr>
                <w:color w:val="000000" w:themeColor="text1"/>
              </w:rPr>
            </w:pPr>
          </w:p>
        </w:tc>
      </w:tr>
      <w:tr w:rsidR="00C81BAF" w:rsidRPr="00241B8A" w14:paraId="09F6A563" w14:textId="77777777" w:rsidTr="00C81BAF">
        <w:trPr>
          <w:trHeight w:val="1840"/>
        </w:trPr>
        <w:tc>
          <w:tcPr>
            <w:tcW w:w="9747" w:type="dxa"/>
            <w:gridSpan w:val="4"/>
          </w:tcPr>
          <w:p w14:paraId="0CD666C4" w14:textId="77777777" w:rsidR="00C81BAF" w:rsidRPr="00241B8A" w:rsidRDefault="00C81BAF" w:rsidP="00C81BAF">
            <w:pPr>
              <w:pStyle w:val="BBul"/>
            </w:pPr>
            <w:r w:rsidRPr="00241B8A">
              <w:t>reading skills to interpret documentation, drawings, specifications and instructions</w:t>
            </w:r>
          </w:p>
          <w:p w14:paraId="18313224" w14:textId="77777777" w:rsidR="00C81BAF" w:rsidRPr="00241B8A" w:rsidRDefault="00C81BAF" w:rsidP="00C81BAF">
            <w:pPr>
              <w:pStyle w:val="BBul"/>
            </w:pPr>
            <w:r w:rsidRPr="00241B8A">
              <w:t>writing skills to complete basic documentation</w:t>
            </w:r>
          </w:p>
          <w:p w14:paraId="325D46C0" w14:textId="77777777" w:rsidR="00C81BAF" w:rsidRPr="00241B8A" w:rsidRDefault="00C81BAF" w:rsidP="00C81BAF">
            <w:pPr>
              <w:pStyle w:val="BBul"/>
            </w:pPr>
            <w:r w:rsidRPr="00241B8A">
              <w:t>oral communication skills to:</w:t>
            </w:r>
          </w:p>
          <w:p w14:paraId="3F700C04" w14:textId="04BCEC49" w:rsidR="00C81BAF" w:rsidRPr="00241B8A" w:rsidRDefault="00C81BAF" w:rsidP="00C81BAF">
            <w:pPr>
              <w:pStyle w:val="Dash"/>
            </w:pPr>
            <w:r w:rsidRPr="00241B8A">
              <w:t>use appropriate terminology for concreting</w:t>
            </w:r>
          </w:p>
          <w:p w14:paraId="4889CE3E" w14:textId="77777777" w:rsidR="00C81BAF" w:rsidRPr="00241B8A" w:rsidRDefault="00C81BAF" w:rsidP="00C81BAF">
            <w:pPr>
              <w:pStyle w:val="Dash"/>
            </w:pPr>
            <w:r w:rsidRPr="00241B8A">
              <w:t>use questioning to identify and confirm task requirements</w:t>
            </w:r>
          </w:p>
          <w:p w14:paraId="69BA03BA" w14:textId="77777777" w:rsidR="00C81BAF" w:rsidRPr="00241B8A" w:rsidRDefault="00C81BAF" w:rsidP="00C81BAF">
            <w:pPr>
              <w:pStyle w:val="Dash"/>
            </w:pPr>
            <w:r w:rsidRPr="00241B8A">
              <w:t>report incidences and faults</w:t>
            </w:r>
          </w:p>
          <w:p w14:paraId="202DE34B" w14:textId="77777777" w:rsidR="00C81BAF" w:rsidRPr="00241B8A" w:rsidRDefault="00C81BAF" w:rsidP="00C81BAF">
            <w:pPr>
              <w:pStyle w:val="BBul"/>
            </w:pPr>
            <w:r w:rsidRPr="00241B8A">
              <w:t>numeracy skills to:</w:t>
            </w:r>
          </w:p>
          <w:p w14:paraId="1B757D3B" w14:textId="77777777" w:rsidR="00C81BAF" w:rsidRPr="00241B8A" w:rsidRDefault="00C81BAF" w:rsidP="00C81BAF">
            <w:pPr>
              <w:pStyle w:val="Dash"/>
            </w:pPr>
            <w:r w:rsidRPr="00241B8A">
              <w:t>complete measurements and calculations for material requirements</w:t>
            </w:r>
          </w:p>
          <w:p w14:paraId="0551F0C4" w14:textId="77777777" w:rsidR="00C81BAF" w:rsidRPr="00241B8A" w:rsidRDefault="00C81BAF" w:rsidP="00C81BAF">
            <w:pPr>
              <w:pStyle w:val="Dash"/>
            </w:pPr>
            <w:r w:rsidRPr="00241B8A">
              <w:t>determine dimensions against specifications for set out and construction</w:t>
            </w:r>
          </w:p>
          <w:p w14:paraId="249BD993" w14:textId="32A8DB9F" w:rsidR="00C81BAF" w:rsidRPr="00241B8A" w:rsidRDefault="00C81BAF" w:rsidP="00C81BAF">
            <w:pPr>
              <w:pStyle w:val="BBul"/>
            </w:pPr>
            <w:r w:rsidRPr="00241B8A">
              <w:t>teamwork skills to ensure a safe working environment</w:t>
            </w:r>
          </w:p>
        </w:tc>
      </w:tr>
    </w:tbl>
    <w:p w14:paraId="717D154D" w14:textId="77777777" w:rsidR="00C81BAF" w:rsidRPr="00241B8A" w:rsidRDefault="00C81BAF">
      <w:r w:rsidRPr="00241B8A">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C81BAF" w:rsidRPr="00241B8A" w14:paraId="3EDB669B" w14:textId="77777777" w:rsidTr="00241B8A">
        <w:trPr>
          <w:gridAfter w:val="4"/>
          <w:wAfter w:w="11674" w:type="dxa"/>
          <w:trHeight w:val="20"/>
        </w:trPr>
        <w:tc>
          <w:tcPr>
            <w:tcW w:w="9747" w:type="dxa"/>
            <w:gridSpan w:val="2"/>
          </w:tcPr>
          <w:p w14:paraId="1D470BFB" w14:textId="79DB69F7" w:rsidR="00C81BAF" w:rsidRPr="00241B8A" w:rsidRDefault="00C81BAF" w:rsidP="00C81BAF">
            <w:pPr>
              <w:pStyle w:val="BBul"/>
            </w:pPr>
            <w:r w:rsidRPr="00241B8A">
              <w:lastRenderedPageBreak/>
              <w:t>planning and organising skills to:</w:t>
            </w:r>
          </w:p>
          <w:p w14:paraId="49A356C7" w14:textId="77777777" w:rsidR="00C81BAF" w:rsidRPr="00241B8A" w:rsidRDefault="00C81BAF" w:rsidP="00C81BAF">
            <w:pPr>
              <w:pStyle w:val="Dash"/>
            </w:pPr>
            <w:r w:rsidRPr="00241B8A">
              <w:t>identify and obtain tools, equipment and materials required for the construction of formwork for concrete</w:t>
            </w:r>
          </w:p>
          <w:p w14:paraId="11880D82" w14:textId="1A44EBC8" w:rsidR="00C81BAF" w:rsidRPr="00241B8A" w:rsidRDefault="00C81BAF" w:rsidP="00C81BAF">
            <w:pPr>
              <w:pStyle w:val="Dash"/>
            </w:pPr>
            <w:r w:rsidRPr="00241B8A">
              <w:t>plan and complete tasks in appropriate sequence to avoid backtracking and rework</w:t>
            </w:r>
          </w:p>
          <w:p w14:paraId="5633774B" w14:textId="117D5DE6" w:rsidR="00C81BAF" w:rsidRPr="00241B8A" w:rsidRDefault="00C81BAF" w:rsidP="00C81BAF">
            <w:pPr>
              <w:pStyle w:val="BBul"/>
            </w:pPr>
            <w:r w:rsidRPr="00241B8A">
              <w:t>self management skills to:</w:t>
            </w:r>
          </w:p>
          <w:p w14:paraId="0F745828" w14:textId="77777777" w:rsidR="00C81BAF" w:rsidRPr="00241B8A" w:rsidRDefault="00C81BAF" w:rsidP="00C81BAF">
            <w:pPr>
              <w:pStyle w:val="Dash"/>
              <w:spacing w:before="40"/>
            </w:pPr>
            <w:r w:rsidRPr="00241B8A">
              <w:t xml:space="preserve">follow instructions </w:t>
            </w:r>
          </w:p>
          <w:p w14:paraId="7D66BD2F" w14:textId="77777777" w:rsidR="00C81BAF" w:rsidRPr="00241B8A" w:rsidRDefault="00C81BAF" w:rsidP="00C81BAF">
            <w:pPr>
              <w:pStyle w:val="Dash"/>
              <w:spacing w:before="40"/>
            </w:pPr>
            <w:r w:rsidRPr="00241B8A">
              <w:t>manage workspace</w:t>
            </w:r>
          </w:p>
          <w:p w14:paraId="6974BF4A" w14:textId="77777777" w:rsidR="00C81BAF" w:rsidRPr="00241B8A" w:rsidRDefault="00C81BAF" w:rsidP="00C81BAF">
            <w:pPr>
              <w:pStyle w:val="BBul"/>
            </w:pPr>
            <w:r w:rsidRPr="00241B8A">
              <w:t>technology skills to safely use, handle and maintain tools and equipment.</w:t>
            </w:r>
          </w:p>
        </w:tc>
      </w:tr>
      <w:tr w:rsidR="00C81BAF" w:rsidRPr="00241B8A" w14:paraId="62072FB9" w14:textId="77777777" w:rsidTr="00241B8A">
        <w:trPr>
          <w:trHeight w:val="20"/>
        </w:trPr>
        <w:tc>
          <w:tcPr>
            <w:tcW w:w="9747" w:type="dxa"/>
            <w:gridSpan w:val="2"/>
          </w:tcPr>
          <w:p w14:paraId="01FC114B" w14:textId="77777777" w:rsidR="00C81BAF" w:rsidRPr="00241B8A" w:rsidRDefault="00C81BAF" w:rsidP="00C81BAF">
            <w:pPr>
              <w:pStyle w:val="SectCTableText"/>
              <w:spacing w:before="240" w:after="0" w:line="240" w:lineRule="auto"/>
              <w:ind w:left="0"/>
            </w:pPr>
            <w:r w:rsidRPr="00241B8A">
              <w:t>Required knowledge:</w:t>
            </w:r>
          </w:p>
        </w:tc>
        <w:tc>
          <w:tcPr>
            <w:tcW w:w="5837" w:type="dxa"/>
            <w:gridSpan w:val="3"/>
          </w:tcPr>
          <w:p w14:paraId="3E301A93" w14:textId="77777777" w:rsidR="00C81BAF" w:rsidRPr="00241B8A" w:rsidRDefault="00C81BAF" w:rsidP="00C81BAF">
            <w:pPr>
              <w:spacing w:before="0" w:line="240" w:lineRule="auto"/>
            </w:pPr>
          </w:p>
        </w:tc>
        <w:tc>
          <w:tcPr>
            <w:tcW w:w="5837" w:type="dxa"/>
          </w:tcPr>
          <w:p w14:paraId="56785950" w14:textId="77777777" w:rsidR="00C81BAF" w:rsidRPr="00241B8A" w:rsidRDefault="00C81BAF" w:rsidP="00C81BAF">
            <w:pPr>
              <w:spacing w:before="0" w:line="240" w:lineRule="auto"/>
            </w:pPr>
          </w:p>
        </w:tc>
      </w:tr>
      <w:tr w:rsidR="00C81BAF" w:rsidRPr="00241B8A" w14:paraId="68443B44" w14:textId="77777777" w:rsidTr="00241B8A">
        <w:trPr>
          <w:gridAfter w:val="3"/>
          <w:wAfter w:w="11551" w:type="dxa"/>
          <w:trHeight w:val="1346"/>
        </w:trPr>
        <w:tc>
          <w:tcPr>
            <w:tcW w:w="9870" w:type="dxa"/>
            <w:gridSpan w:val="3"/>
            <w:tcBorders>
              <w:top w:val="nil"/>
              <w:left w:val="nil"/>
              <w:bottom w:val="nil"/>
              <w:right w:val="nil"/>
            </w:tcBorders>
          </w:tcPr>
          <w:p w14:paraId="027386C7" w14:textId="77777777" w:rsidR="00C81BAF" w:rsidRPr="00241B8A" w:rsidRDefault="00C81BAF" w:rsidP="00C81BAF">
            <w:pPr>
              <w:pStyle w:val="BBul"/>
            </w:pPr>
            <w:r w:rsidRPr="00241B8A">
              <w:t>plans, drawings and specifications used for the construction of formwork for concrete</w:t>
            </w:r>
          </w:p>
          <w:p w14:paraId="25062A7B" w14:textId="416B7AE8" w:rsidR="00C81BAF" w:rsidRPr="00241B8A" w:rsidRDefault="00C81BAF" w:rsidP="00C81BAF">
            <w:pPr>
              <w:pStyle w:val="BBul"/>
            </w:pPr>
            <w:r w:rsidRPr="00241B8A">
              <w:t>workplace safety requirements and OHS legislation in relation to concrete footings and formwork, including the required PPE</w:t>
            </w:r>
          </w:p>
          <w:p w14:paraId="78986E46" w14:textId="77777777" w:rsidR="00C81BAF" w:rsidRPr="00241B8A" w:rsidRDefault="00C81BAF" w:rsidP="00C81BAF">
            <w:pPr>
              <w:pStyle w:val="BBul"/>
            </w:pPr>
            <w:r w:rsidRPr="00241B8A">
              <w:t>relevant Australian Standards and building codes in relation to the construction of formwork for concrete</w:t>
            </w:r>
          </w:p>
          <w:p w14:paraId="0ACB701D" w14:textId="77777777" w:rsidR="00C81BAF" w:rsidRPr="00241B8A" w:rsidRDefault="00C81BAF" w:rsidP="00C81BAF">
            <w:pPr>
              <w:pStyle w:val="BBul"/>
            </w:pPr>
            <w:r w:rsidRPr="00241B8A">
              <w:t>principles of sustainability relevant to the construction of formwork for concrete</w:t>
            </w:r>
          </w:p>
          <w:p w14:paraId="3998C59A" w14:textId="77777777" w:rsidR="00C81BAF" w:rsidRPr="00241B8A" w:rsidRDefault="00C81BAF" w:rsidP="00C81BAF">
            <w:pPr>
              <w:pStyle w:val="BBul"/>
            </w:pPr>
            <w:r w:rsidRPr="00241B8A">
              <w:t xml:space="preserve">terminology used for the construction of formwork for concrete </w:t>
            </w:r>
          </w:p>
          <w:p w14:paraId="34E18035" w14:textId="77777777" w:rsidR="00C81BAF" w:rsidRPr="00241B8A" w:rsidRDefault="00C81BAF" w:rsidP="00C81BAF">
            <w:pPr>
              <w:pStyle w:val="BBul"/>
            </w:pPr>
            <w:r w:rsidRPr="00241B8A">
              <w:t>characteristics, purposes and functions of materials used for concrete slabs and formwork</w:t>
            </w:r>
          </w:p>
          <w:p w14:paraId="4A00543C" w14:textId="77777777" w:rsidR="00C81BAF" w:rsidRPr="00241B8A" w:rsidRDefault="00C81BAF" w:rsidP="00C81BAF">
            <w:pPr>
              <w:pStyle w:val="BBul"/>
            </w:pPr>
            <w:r w:rsidRPr="00241B8A">
              <w:t>basic principles and components of concrete, including mixing ratios</w:t>
            </w:r>
          </w:p>
          <w:p w14:paraId="09AC599E" w14:textId="77777777" w:rsidR="00C81BAF" w:rsidRPr="00241B8A" w:rsidRDefault="00C81BAF" w:rsidP="00C81BAF">
            <w:pPr>
              <w:pStyle w:val="BBul"/>
            </w:pPr>
            <w:r w:rsidRPr="00241B8A">
              <w:t>common processes for calculating size and quantity of materials required</w:t>
            </w:r>
          </w:p>
          <w:p w14:paraId="33F6B161" w14:textId="77777777" w:rsidR="00C81BAF" w:rsidRPr="00241B8A" w:rsidRDefault="00C81BAF" w:rsidP="00C81BAF">
            <w:pPr>
              <w:pStyle w:val="BBul"/>
            </w:pPr>
            <w:r w:rsidRPr="00241B8A">
              <w:t>function, purpose and safe handling of tools and equipment used for the construction of formwork for concrete</w:t>
            </w:r>
          </w:p>
          <w:p w14:paraId="19FFABCF" w14:textId="77777777" w:rsidR="00C81BAF" w:rsidRPr="00241B8A" w:rsidRDefault="00C81BAF" w:rsidP="00C81BAF">
            <w:pPr>
              <w:pStyle w:val="BBul"/>
            </w:pPr>
            <w:r w:rsidRPr="00241B8A">
              <w:t>set out and construction of formwork for concrete processes and techniques</w:t>
            </w:r>
          </w:p>
          <w:p w14:paraId="34F2F8EC" w14:textId="006EE850" w:rsidR="00C81BAF" w:rsidRPr="00241B8A" w:rsidRDefault="00C81BAF" w:rsidP="00C81BAF">
            <w:pPr>
              <w:pStyle w:val="BBul"/>
              <w:rPr>
                <w:lang w:val="en-GB" w:eastAsia="en-GB"/>
              </w:rPr>
            </w:pPr>
            <w:r w:rsidRPr="00241B8A">
              <w:t>sequence of concrete placement and curing.</w:t>
            </w:r>
          </w:p>
        </w:tc>
      </w:tr>
      <w:tr w:rsidR="00C81BAF" w:rsidRPr="00241B8A" w14:paraId="3A0DBA86" w14:textId="77777777" w:rsidTr="00241B8A">
        <w:trPr>
          <w:gridAfter w:val="3"/>
          <w:wAfter w:w="11551" w:type="dxa"/>
        </w:trPr>
        <w:tc>
          <w:tcPr>
            <w:tcW w:w="9870" w:type="dxa"/>
            <w:gridSpan w:val="3"/>
            <w:tcBorders>
              <w:top w:val="nil"/>
              <w:left w:val="nil"/>
              <w:bottom w:val="nil"/>
              <w:right w:val="nil"/>
            </w:tcBorders>
          </w:tcPr>
          <w:p w14:paraId="235975ED" w14:textId="77777777" w:rsidR="00C81BAF" w:rsidRPr="00241B8A" w:rsidRDefault="00C81BAF" w:rsidP="00C81BAF">
            <w:pPr>
              <w:pStyle w:val="SectCHead1"/>
              <w:spacing w:before="360" w:after="0" w:line="240" w:lineRule="auto"/>
              <w:ind w:left="28"/>
              <w:rPr>
                <w:color w:val="000000" w:themeColor="text1"/>
              </w:rPr>
            </w:pPr>
            <w:r w:rsidRPr="00241B8A">
              <w:rPr>
                <w:color w:val="000000" w:themeColor="text1"/>
              </w:rPr>
              <w:t>RANGE STATEMENT</w:t>
            </w:r>
          </w:p>
        </w:tc>
      </w:tr>
      <w:tr w:rsidR="00C81BAF" w:rsidRPr="00241B8A" w14:paraId="53B2C073" w14:textId="77777777" w:rsidTr="00241B8A">
        <w:trPr>
          <w:gridAfter w:val="2"/>
          <w:wAfter w:w="11498" w:type="dxa"/>
        </w:trPr>
        <w:tc>
          <w:tcPr>
            <w:tcW w:w="9923" w:type="dxa"/>
            <w:gridSpan w:val="4"/>
            <w:tcBorders>
              <w:top w:val="nil"/>
              <w:left w:val="nil"/>
              <w:right w:val="nil"/>
            </w:tcBorders>
          </w:tcPr>
          <w:p w14:paraId="3BB96DB6" w14:textId="77777777" w:rsidR="00C81BAF" w:rsidRPr="00241B8A" w:rsidRDefault="00C81BAF" w:rsidP="00C81BAF">
            <w:pPr>
              <w:pStyle w:val="SectCDescr"/>
              <w:spacing w:beforeLines="0" w:before="80" w:afterLines="0" w:after="0" w:line="240" w:lineRule="auto"/>
              <w:ind w:left="0" w:right="-159" w:firstLine="6"/>
              <w:rPr>
                <w:color w:val="000000" w:themeColor="text1"/>
              </w:rPr>
            </w:pPr>
            <w:r w:rsidRPr="00241B8A">
              <w:rPr>
                <w:color w:val="000000" w:themeColor="text1"/>
              </w:rPr>
              <w:t xml:space="preserve">The range statement relates to the unit of competency as a whole. It allows for different work environments </w:t>
            </w:r>
            <w:r w:rsidRPr="00241B8A">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C81BAF" w:rsidRPr="00241B8A" w14:paraId="2F61317D" w14:textId="77777777" w:rsidTr="00241B8A">
        <w:trPr>
          <w:gridAfter w:val="3"/>
          <w:wAfter w:w="11551" w:type="dxa"/>
          <w:trHeight w:val="20"/>
        </w:trPr>
        <w:tc>
          <w:tcPr>
            <w:tcW w:w="4111" w:type="dxa"/>
            <w:tcBorders>
              <w:top w:val="nil"/>
              <w:left w:val="nil"/>
              <w:bottom w:val="nil"/>
              <w:right w:val="nil"/>
            </w:tcBorders>
          </w:tcPr>
          <w:p w14:paraId="0B8DD3BF" w14:textId="77777777" w:rsidR="00C81BAF" w:rsidRPr="00241B8A" w:rsidRDefault="00C81BAF" w:rsidP="00C81BAF">
            <w:pPr>
              <w:pStyle w:val="SectCDescr"/>
              <w:spacing w:beforeLines="0" w:before="240" w:afterLines="0" w:after="0" w:line="240" w:lineRule="auto"/>
              <w:ind w:left="0" w:firstLine="6"/>
              <w:rPr>
                <w:i w:val="0"/>
                <w:color w:val="000000" w:themeColor="text1"/>
                <w:sz w:val="22"/>
                <w:szCs w:val="22"/>
              </w:rPr>
            </w:pPr>
            <w:r w:rsidRPr="00241B8A">
              <w:rPr>
                <w:b/>
                <w:bCs/>
                <w:color w:val="000000" w:themeColor="text1"/>
                <w:sz w:val="22"/>
                <w:szCs w:val="22"/>
              </w:rPr>
              <w:t>Plans and specifications</w:t>
            </w:r>
            <w:r w:rsidRPr="00241B8A">
              <w:rPr>
                <w:bCs/>
                <w:i w:val="0"/>
                <w:color w:val="000000" w:themeColor="text1"/>
                <w:sz w:val="22"/>
                <w:szCs w:val="22"/>
              </w:rPr>
              <w:t xml:space="preserve"> may include:</w:t>
            </w:r>
          </w:p>
        </w:tc>
        <w:tc>
          <w:tcPr>
            <w:tcW w:w="5759" w:type="dxa"/>
            <w:gridSpan w:val="2"/>
            <w:tcBorders>
              <w:top w:val="nil"/>
              <w:left w:val="nil"/>
              <w:bottom w:val="nil"/>
              <w:right w:val="nil"/>
            </w:tcBorders>
          </w:tcPr>
          <w:p w14:paraId="0D8697CD" w14:textId="77777777" w:rsidR="00C81BAF" w:rsidRPr="00241B8A" w:rsidRDefault="00C81BAF" w:rsidP="00241B8A">
            <w:pPr>
              <w:pStyle w:val="Bullrange"/>
              <w:spacing w:before="240"/>
            </w:pPr>
            <w:r w:rsidRPr="00241B8A">
              <w:t>site plans</w:t>
            </w:r>
          </w:p>
          <w:p w14:paraId="7F7A4A8B" w14:textId="77777777" w:rsidR="00C81BAF" w:rsidRPr="00241B8A" w:rsidRDefault="00C81BAF" w:rsidP="00C81BAF">
            <w:pPr>
              <w:pStyle w:val="Bullrange"/>
            </w:pPr>
            <w:r w:rsidRPr="00241B8A">
              <w:t>manufacturers’ specifications and instructions</w:t>
            </w:r>
          </w:p>
          <w:p w14:paraId="118AA3BF" w14:textId="77777777" w:rsidR="00C81BAF" w:rsidRPr="00241B8A" w:rsidRDefault="00C81BAF" w:rsidP="00C81BAF">
            <w:pPr>
              <w:pStyle w:val="Bullrange"/>
            </w:pPr>
            <w:r w:rsidRPr="00241B8A">
              <w:t>material safety data sheets (MSDS)</w:t>
            </w:r>
          </w:p>
          <w:p w14:paraId="0EB88392" w14:textId="77777777" w:rsidR="00C81BAF" w:rsidRPr="00241B8A" w:rsidRDefault="00C81BAF" w:rsidP="00C81BAF">
            <w:pPr>
              <w:pStyle w:val="Bullrange"/>
            </w:pPr>
            <w:r w:rsidRPr="00241B8A">
              <w:t xml:space="preserve">regulatory and legislative requirements </w:t>
            </w:r>
          </w:p>
          <w:p w14:paraId="579C3FD2" w14:textId="77777777" w:rsidR="00C81BAF" w:rsidRPr="00241B8A" w:rsidRDefault="00C81BAF" w:rsidP="00C81BAF">
            <w:pPr>
              <w:pStyle w:val="Bullrange"/>
            </w:pPr>
            <w:r w:rsidRPr="00241B8A">
              <w:t>relevant Australian Standards and codes</w:t>
            </w:r>
          </w:p>
          <w:p w14:paraId="20493594" w14:textId="77777777" w:rsidR="00C81BAF" w:rsidRPr="00241B8A" w:rsidRDefault="00C81BAF" w:rsidP="00C81BAF">
            <w:pPr>
              <w:pStyle w:val="Bullrange"/>
            </w:pPr>
            <w:r w:rsidRPr="00241B8A">
              <w:t>safe work procedures</w:t>
            </w:r>
          </w:p>
          <w:p w14:paraId="339943E3" w14:textId="77777777" w:rsidR="00C81BAF" w:rsidRPr="00241B8A" w:rsidRDefault="00C81BAF" w:rsidP="00C81BAF">
            <w:pPr>
              <w:pStyle w:val="Bullrange"/>
            </w:pPr>
            <w:r w:rsidRPr="00241B8A">
              <w:t>signage</w:t>
            </w:r>
          </w:p>
          <w:p w14:paraId="19CE1C21" w14:textId="77777777" w:rsidR="00C81BAF" w:rsidRPr="00241B8A" w:rsidRDefault="00C81BAF" w:rsidP="00C81BAF">
            <w:pPr>
              <w:pStyle w:val="Bullrange"/>
            </w:pPr>
            <w:r w:rsidRPr="00241B8A">
              <w:t>verbal, written and graphical instructions issued by supervisor or external personnel</w:t>
            </w:r>
          </w:p>
          <w:p w14:paraId="1B087AF1" w14:textId="1319EE77" w:rsidR="00C81BAF" w:rsidRPr="00241B8A" w:rsidRDefault="00C81BAF" w:rsidP="00C81BAF">
            <w:pPr>
              <w:pStyle w:val="Bullrange"/>
            </w:pPr>
            <w:r w:rsidRPr="00241B8A">
              <w:t>work schedules, specifications and requirements.</w:t>
            </w:r>
          </w:p>
        </w:tc>
      </w:tr>
    </w:tbl>
    <w:p w14:paraId="1097C272" w14:textId="77777777" w:rsidR="00241B8A" w:rsidRDefault="00241B8A">
      <w:r>
        <w:rPr>
          <w:i/>
          <w:iCs/>
        </w:rPr>
        <w:br w:type="page"/>
      </w:r>
    </w:p>
    <w:tbl>
      <w:tblPr>
        <w:tblW w:w="9870" w:type="dxa"/>
        <w:tblLayout w:type="fixed"/>
        <w:tblLook w:val="0000" w:firstRow="0" w:lastRow="0" w:firstColumn="0" w:lastColumn="0" w:noHBand="0" w:noVBand="0"/>
      </w:tblPr>
      <w:tblGrid>
        <w:gridCol w:w="4111"/>
        <w:gridCol w:w="5759"/>
      </w:tblGrid>
      <w:tr w:rsidR="00C81BAF" w:rsidRPr="00241B8A" w14:paraId="5EE70F20" w14:textId="77777777" w:rsidTr="00241B8A">
        <w:trPr>
          <w:trHeight w:val="20"/>
        </w:trPr>
        <w:tc>
          <w:tcPr>
            <w:tcW w:w="4111" w:type="dxa"/>
            <w:tcBorders>
              <w:top w:val="nil"/>
              <w:left w:val="nil"/>
              <w:right w:val="nil"/>
            </w:tcBorders>
          </w:tcPr>
          <w:p w14:paraId="3EB45C41" w14:textId="299D3F72" w:rsidR="00C81BAF" w:rsidRPr="00241B8A" w:rsidRDefault="00C81BAF" w:rsidP="00C81BAF">
            <w:pPr>
              <w:pStyle w:val="SectCDescr"/>
              <w:spacing w:beforeLines="0" w:before="120" w:afterLines="0" w:after="0" w:line="240" w:lineRule="auto"/>
              <w:ind w:left="45" w:firstLine="6"/>
              <w:rPr>
                <w:b/>
                <w:i w:val="0"/>
                <w:color w:val="000000" w:themeColor="text1"/>
                <w:sz w:val="22"/>
                <w:szCs w:val="22"/>
              </w:rPr>
            </w:pPr>
            <w:r w:rsidRPr="00241B8A">
              <w:rPr>
                <w:b/>
                <w:color w:val="000000" w:themeColor="text1"/>
                <w:sz w:val="22"/>
                <w:szCs w:val="22"/>
              </w:rPr>
              <w:lastRenderedPageBreak/>
              <w:t>Formwork for concreting</w:t>
            </w:r>
            <w:r w:rsidRPr="00241B8A">
              <w:rPr>
                <w:color w:val="000000" w:themeColor="text1"/>
                <w:sz w:val="22"/>
                <w:szCs w:val="22"/>
              </w:rPr>
              <w:t xml:space="preserve"> </w:t>
            </w:r>
            <w:r w:rsidRPr="00241B8A">
              <w:rPr>
                <w:i w:val="0"/>
                <w:color w:val="000000" w:themeColor="text1"/>
                <w:sz w:val="22"/>
                <w:szCs w:val="22"/>
              </w:rPr>
              <w:t>must include, but is not limited to:</w:t>
            </w:r>
          </w:p>
        </w:tc>
        <w:tc>
          <w:tcPr>
            <w:tcW w:w="5759" w:type="dxa"/>
            <w:tcBorders>
              <w:top w:val="nil"/>
              <w:left w:val="nil"/>
              <w:right w:val="nil"/>
            </w:tcBorders>
          </w:tcPr>
          <w:p w14:paraId="23ACBB89" w14:textId="77777777" w:rsidR="00C81BAF" w:rsidRPr="00241B8A" w:rsidRDefault="00C81BAF" w:rsidP="00C81BAF">
            <w:pPr>
              <w:pStyle w:val="Bullrange"/>
            </w:pPr>
            <w:r w:rsidRPr="00241B8A">
              <w:t xml:space="preserve">shed/path/driveway </w:t>
            </w:r>
            <w:r w:rsidRPr="00241B8A">
              <w:rPr>
                <w:w w:val="102"/>
              </w:rPr>
              <w:t>slab</w:t>
            </w:r>
          </w:p>
          <w:p w14:paraId="34A33722" w14:textId="77777777" w:rsidR="00C81BAF" w:rsidRPr="00241B8A" w:rsidRDefault="00C81BAF" w:rsidP="00241B8A">
            <w:pPr>
              <w:pStyle w:val="SectCTableText"/>
              <w:spacing w:after="80"/>
              <w:ind w:left="0"/>
              <w:rPr>
                <w:color w:val="000000" w:themeColor="text1"/>
              </w:rPr>
            </w:pPr>
            <w:r w:rsidRPr="00241B8A">
              <w:rPr>
                <w:color w:val="000000" w:themeColor="text1"/>
              </w:rPr>
              <w:t xml:space="preserve">and may include, but is not limited to: </w:t>
            </w:r>
          </w:p>
          <w:p w14:paraId="7486EE50" w14:textId="77777777" w:rsidR="00C81BAF" w:rsidRPr="00241B8A" w:rsidRDefault="00C81BAF" w:rsidP="00C81BAF">
            <w:pPr>
              <w:pStyle w:val="Bullrange"/>
            </w:pPr>
            <w:r w:rsidRPr="00241B8A">
              <w:rPr>
                <w:w w:val="102"/>
              </w:rPr>
              <w:t>footings</w:t>
            </w:r>
          </w:p>
          <w:p w14:paraId="77716088" w14:textId="77777777" w:rsidR="00C81BAF" w:rsidRPr="00241B8A" w:rsidRDefault="00C81BAF" w:rsidP="00C81BAF">
            <w:pPr>
              <w:pStyle w:val="Bullrange"/>
            </w:pPr>
            <w:r w:rsidRPr="00241B8A">
              <w:rPr>
                <w:w w:val="102"/>
              </w:rPr>
              <w:t>paths/driveways</w:t>
            </w:r>
          </w:p>
          <w:p w14:paraId="026E5CB4" w14:textId="539129C8" w:rsidR="00C81BAF" w:rsidRPr="00241B8A" w:rsidRDefault="00C81BAF" w:rsidP="00C81BAF">
            <w:pPr>
              <w:pStyle w:val="Bullrange"/>
            </w:pPr>
            <w:r w:rsidRPr="00241B8A">
              <w:t xml:space="preserve">tilt panel </w:t>
            </w:r>
            <w:r w:rsidRPr="00241B8A">
              <w:rPr>
                <w:w w:val="102"/>
              </w:rPr>
              <w:t>construction.</w:t>
            </w:r>
          </w:p>
        </w:tc>
      </w:tr>
      <w:tr w:rsidR="00C81BAF" w:rsidRPr="00241B8A" w14:paraId="650B36F0" w14:textId="77777777" w:rsidTr="00241B8A">
        <w:trPr>
          <w:trHeight w:val="20"/>
        </w:trPr>
        <w:tc>
          <w:tcPr>
            <w:tcW w:w="4111" w:type="dxa"/>
            <w:tcBorders>
              <w:top w:val="nil"/>
              <w:left w:val="nil"/>
              <w:right w:val="nil"/>
            </w:tcBorders>
          </w:tcPr>
          <w:p w14:paraId="613C1F22" w14:textId="77777777" w:rsidR="00C81BAF" w:rsidRPr="00241B8A" w:rsidRDefault="00C81BAF" w:rsidP="00C81BAF">
            <w:pPr>
              <w:pStyle w:val="SectCDescr"/>
              <w:spacing w:beforeLines="0" w:before="120" w:afterLines="0" w:after="0" w:line="240" w:lineRule="auto"/>
              <w:ind w:left="45" w:firstLine="6"/>
              <w:rPr>
                <w:b/>
                <w:i w:val="0"/>
                <w:color w:val="000000" w:themeColor="text1"/>
                <w:sz w:val="22"/>
                <w:szCs w:val="22"/>
              </w:rPr>
            </w:pPr>
            <w:r w:rsidRPr="00241B8A">
              <w:rPr>
                <w:b/>
                <w:color w:val="000000" w:themeColor="text1"/>
                <w:sz w:val="22"/>
                <w:szCs w:val="22"/>
              </w:rPr>
              <w:t>Codes and standards</w:t>
            </w:r>
            <w:r w:rsidRPr="00241B8A">
              <w:rPr>
                <w:b/>
                <w:i w:val="0"/>
                <w:color w:val="000000" w:themeColor="text1"/>
                <w:sz w:val="22"/>
                <w:szCs w:val="22"/>
              </w:rPr>
              <w:t xml:space="preserve"> </w:t>
            </w:r>
            <w:r w:rsidRPr="00241B8A">
              <w:rPr>
                <w:i w:val="0"/>
                <w:color w:val="000000" w:themeColor="text1"/>
                <w:sz w:val="22"/>
                <w:szCs w:val="22"/>
              </w:rPr>
              <w:t>may include, but are not limited to:</w:t>
            </w:r>
          </w:p>
        </w:tc>
        <w:tc>
          <w:tcPr>
            <w:tcW w:w="5759" w:type="dxa"/>
            <w:tcBorders>
              <w:top w:val="nil"/>
              <w:left w:val="nil"/>
              <w:right w:val="nil"/>
            </w:tcBorders>
          </w:tcPr>
          <w:p w14:paraId="5A834A65" w14:textId="77777777" w:rsidR="00C81BAF" w:rsidRPr="00241B8A" w:rsidRDefault="00C81BAF" w:rsidP="00241B8A">
            <w:pPr>
              <w:pStyle w:val="Bullrange"/>
              <w:spacing w:before="120"/>
            </w:pPr>
            <w:r w:rsidRPr="00241B8A">
              <w:t xml:space="preserve">National Construction Code </w:t>
            </w:r>
            <w:r w:rsidRPr="00241B8A">
              <w:rPr>
                <w:w w:val="102"/>
              </w:rPr>
              <w:t>(NCC)</w:t>
            </w:r>
          </w:p>
          <w:p w14:paraId="7823EFBB" w14:textId="77777777" w:rsidR="00C81BAF" w:rsidRPr="00241B8A" w:rsidRDefault="00C81BAF" w:rsidP="00C81BAF">
            <w:pPr>
              <w:pStyle w:val="Bullrange"/>
            </w:pPr>
            <w:r w:rsidRPr="00241B8A">
              <w:t xml:space="preserve">AS 1379 Specification and supply of </w:t>
            </w:r>
            <w:r w:rsidRPr="00241B8A">
              <w:rPr>
                <w:w w:val="102"/>
              </w:rPr>
              <w:t>concrete</w:t>
            </w:r>
          </w:p>
          <w:p w14:paraId="15B0E3B4" w14:textId="70939FCD" w:rsidR="00C81BAF" w:rsidRPr="00241B8A" w:rsidRDefault="00C81BAF" w:rsidP="00C81BAF">
            <w:pPr>
              <w:pStyle w:val="Bullrange"/>
            </w:pPr>
            <w:r w:rsidRPr="00241B8A">
              <w:t>AS 1684 Residential timber-</w:t>
            </w:r>
            <w:r w:rsidRPr="00241B8A">
              <w:rPr>
                <w:w w:val="102"/>
              </w:rPr>
              <w:t>framed construction</w:t>
            </w:r>
          </w:p>
          <w:p w14:paraId="3E1C3327" w14:textId="77777777" w:rsidR="00C81BAF" w:rsidRPr="00241B8A" w:rsidRDefault="00C81BAF" w:rsidP="00C81BAF">
            <w:pPr>
              <w:pStyle w:val="Bullrange"/>
            </w:pPr>
            <w:r w:rsidRPr="00241B8A">
              <w:t xml:space="preserve">AS 2870 Residential slabs and </w:t>
            </w:r>
            <w:r w:rsidRPr="00241B8A">
              <w:rPr>
                <w:w w:val="102"/>
              </w:rPr>
              <w:t>footings</w:t>
            </w:r>
          </w:p>
          <w:p w14:paraId="5AE332F0" w14:textId="77777777" w:rsidR="00C81BAF" w:rsidRPr="00241B8A" w:rsidRDefault="00C81BAF" w:rsidP="00C81BAF">
            <w:pPr>
              <w:pStyle w:val="Bullrange"/>
            </w:pPr>
            <w:r w:rsidRPr="00241B8A">
              <w:t xml:space="preserve">AS 3600 Concrete </w:t>
            </w:r>
            <w:r w:rsidRPr="00241B8A">
              <w:rPr>
                <w:w w:val="102"/>
              </w:rPr>
              <w:t>structures</w:t>
            </w:r>
          </w:p>
          <w:p w14:paraId="51848C67" w14:textId="0EE22B08" w:rsidR="00C81BAF" w:rsidRPr="00241B8A" w:rsidRDefault="00C81BAF" w:rsidP="00C81BAF">
            <w:pPr>
              <w:pStyle w:val="Bullrange"/>
            </w:pPr>
            <w:r w:rsidRPr="00241B8A">
              <w:t xml:space="preserve">AS 3660 Termite </w:t>
            </w:r>
            <w:r w:rsidRPr="00241B8A">
              <w:rPr>
                <w:w w:val="102"/>
              </w:rPr>
              <w:t>management.</w:t>
            </w:r>
          </w:p>
        </w:tc>
      </w:tr>
      <w:tr w:rsidR="00C81BAF" w:rsidRPr="00241B8A" w14:paraId="4ED2732A" w14:textId="77777777" w:rsidTr="00241B8A">
        <w:trPr>
          <w:trHeight w:val="20"/>
        </w:trPr>
        <w:tc>
          <w:tcPr>
            <w:tcW w:w="4111" w:type="dxa"/>
            <w:tcBorders>
              <w:top w:val="nil"/>
              <w:left w:val="nil"/>
              <w:right w:val="nil"/>
            </w:tcBorders>
          </w:tcPr>
          <w:p w14:paraId="7A478820" w14:textId="77777777" w:rsidR="00C81BAF" w:rsidRPr="00241B8A" w:rsidRDefault="00C81BAF" w:rsidP="00C81BAF">
            <w:pPr>
              <w:pStyle w:val="SectCDescr"/>
              <w:spacing w:beforeLines="0" w:before="120" w:afterLines="0" w:after="0" w:line="240" w:lineRule="auto"/>
              <w:ind w:left="45" w:firstLine="6"/>
              <w:rPr>
                <w:b/>
                <w:i w:val="0"/>
                <w:color w:val="000000" w:themeColor="text1"/>
                <w:sz w:val="22"/>
                <w:szCs w:val="22"/>
              </w:rPr>
            </w:pPr>
            <w:r w:rsidRPr="00241B8A">
              <w:rPr>
                <w:b/>
                <w:color w:val="000000" w:themeColor="text1"/>
                <w:sz w:val="22"/>
                <w:szCs w:val="22"/>
              </w:rPr>
              <w:t xml:space="preserve">Materials </w:t>
            </w:r>
            <w:r w:rsidRPr="00241B8A">
              <w:rPr>
                <w:i w:val="0"/>
                <w:color w:val="000000" w:themeColor="text1"/>
                <w:sz w:val="22"/>
                <w:szCs w:val="22"/>
              </w:rPr>
              <w:t>may include, but are not limited to:</w:t>
            </w:r>
          </w:p>
        </w:tc>
        <w:tc>
          <w:tcPr>
            <w:tcW w:w="5759" w:type="dxa"/>
            <w:tcBorders>
              <w:top w:val="nil"/>
              <w:left w:val="nil"/>
              <w:right w:val="nil"/>
            </w:tcBorders>
          </w:tcPr>
          <w:p w14:paraId="6ADB5E91" w14:textId="77777777" w:rsidR="00C81BAF" w:rsidRPr="00241B8A" w:rsidRDefault="00C81BAF" w:rsidP="00241B8A">
            <w:pPr>
              <w:pStyle w:val="Bullrange"/>
              <w:spacing w:before="120"/>
            </w:pPr>
            <w:r w:rsidRPr="00241B8A">
              <w:t xml:space="preserve">aggregate (crushed </w:t>
            </w:r>
            <w:r w:rsidRPr="00241B8A">
              <w:rPr>
                <w:w w:val="102"/>
              </w:rPr>
              <w:t>rock)</w:t>
            </w:r>
          </w:p>
          <w:p w14:paraId="7CC7D4A9" w14:textId="77777777" w:rsidR="00C81BAF" w:rsidRPr="00241B8A" w:rsidRDefault="00C81BAF" w:rsidP="00C81BAF">
            <w:pPr>
              <w:pStyle w:val="Bullrange"/>
            </w:pPr>
            <w:r w:rsidRPr="00241B8A">
              <w:rPr>
                <w:w w:val="102"/>
              </w:rPr>
              <w:t>bar chairs</w:t>
            </w:r>
          </w:p>
          <w:p w14:paraId="19365E7E" w14:textId="77777777" w:rsidR="00C81BAF" w:rsidRPr="00241B8A" w:rsidRDefault="00C81BAF" w:rsidP="00C81BAF">
            <w:pPr>
              <w:pStyle w:val="Bullrange"/>
            </w:pPr>
            <w:r w:rsidRPr="00241B8A">
              <w:t xml:space="preserve">bond </w:t>
            </w:r>
            <w:r w:rsidRPr="00241B8A">
              <w:rPr>
                <w:w w:val="102"/>
              </w:rPr>
              <w:t>breaker</w:t>
            </w:r>
          </w:p>
          <w:p w14:paraId="55D3CE6E" w14:textId="77777777" w:rsidR="00C81BAF" w:rsidRPr="00241B8A" w:rsidRDefault="00C81BAF" w:rsidP="00C81BAF">
            <w:pPr>
              <w:pStyle w:val="Bullrange"/>
            </w:pPr>
            <w:r w:rsidRPr="00241B8A">
              <w:rPr>
                <w:w w:val="102"/>
              </w:rPr>
              <w:t>particleboard</w:t>
            </w:r>
          </w:p>
          <w:p w14:paraId="39A336D1" w14:textId="77777777" w:rsidR="00C81BAF" w:rsidRPr="00241B8A" w:rsidRDefault="00C81BAF" w:rsidP="00C81BAF">
            <w:pPr>
              <w:pStyle w:val="Bullrange"/>
            </w:pPr>
            <w:r w:rsidRPr="00241B8A">
              <w:rPr>
                <w:w w:val="102"/>
              </w:rPr>
              <w:t>plastic</w:t>
            </w:r>
          </w:p>
          <w:p w14:paraId="457AB622" w14:textId="77777777" w:rsidR="00C81BAF" w:rsidRPr="00241B8A" w:rsidRDefault="00C81BAF" w:rsidP="00C81BAF">
            <w:pPr>
              <w:pStyle w:val="Bullrange"/>
            </w:pPr>
            <w:r w:rsidRPr="00241B8A">
              <w:rPr>
                <w:w w:val="102"/>
              </w:rPr>
              <w:t>plywood</w:t>
            </w:r>
          </w:p>
          <w:p w14:paraId="0FAA17C3" w14:textId="77777777" w:rsidR="00C81BAF" w:rsidRPr="00241B8A" w:rsidRDefault="00C81BAF" w:rsidP="00C81BAF">
            <w:pPr>
              <w:pStyle w:val="Bullrange"/>
            </w:pPr>
            <w:r w:rsidRPr="00241B8A">
              <w:rPr>
                <w:w w:val="102"/>
              </w:rPr>
              <w:t>reinforcement</w:t>
            </w:r>
          </w:p>
          <w:p w14:paraId="0B5E4C6A" w14:textId="77777777" w:rsidR="00C81BAF" w:rsidRPr="00241B8A" w:rsidRDefault="00C81BAF" w:rsidP="00C81BAF">
            <w:pPr>
              <w:pStyle w:val="Bullrange"/>
            </w:pPr>
            <w:r w:rsidRPr="00241B8A">
              <w:rPr>
                <w:w w:val="102"/>
              </w:rPr>
              <w:t>steel</w:t>
            </w:r>
          </w:p>
          <w:p w14:paraId="3BA6374E" w14:textId="77777777" w:rsidR="00C81BAF" w:rsidRPr="00241B8A" w:rsidRDefault="00C81BAF" w:rsidP="00C81BAF">
            <w:pPr>
              <w:pStyle w:val="Bullrange"/>
            </w:pPr>
            <w:r w:rsidRPr="00241B8A">
              <w:rPr>
                <w:w w:val="102"/>
              </w:rPr>
              <w:t>tie wire</w:t>
            </w:r>
          </w:p>
          <w:p w14:paraId="47FCF867" w14:textId="72A47909" w:rsidR="00C81BAF" w:rsidRPr="00241B8A" w:rsidRDefault="00C81BAF" w:rsidP="00C81BAF">
            <w:pPr>
              <w:pStyle w:val="Bullrange"/>
            </w:pPr>
            <w:r w:rsidRPr="00241B8A">
              <w:rPr>
                <w:w w:val="102"/>
              </w:rPr>
              <w:t>timber.</w:t>
            </w:r>
          </w:p>
        </w:tc>
      </w:tr>
      <w:tr w:rsidR="00C81BAF" w:rsidRPr="00241B8A" w14:paraId="3201641C" w14:textId="77777777" w:rsidTr="00C81BAF">
        <w:trPr>
          <w:trHeight w:val="20"/>
        </w:trPr>
        <w:tc>
          <w:tcPr>
            <w:tcW w:w="4111" w:type="dxa"/>
            <w:tcBorders>
              <w:top w:val="nil"/>
              <w:left w:val="nil"/>
              <w:right w:val="nil"/>
            </w:tcBorders>
          </w:tcPr>
          <w:p w14:paraId="2F8ADE27" w14:textId="00AA41ED" w:rsidR="00C81BAF" w:rsidRPr="00241B8A" w:rsidRDefault="00C81BAF" w:rsidP="00241B8A">
            <w:pPr>
              <w:pStyle w:val="SectCDescr"/>
              <w:spacing w:beforeLines="0" w:before="120" w:afterLines="0" w:after="0" w:line="240" w:lineRule="auto"/>
              <w:ind w:left="45" w:firstLine="6"/>
              <w:rPr>
                <w:b/>
                <w:color w:val="000000" w:themeColor="text1"/>
                <w:sz w:val="22"/>
                <w:szCs w:val="22"/>
              </w:rPr>
            </w:pPr>
            <w:r w:rsidRPr="00241B8A">
              <w:rPr>
                <w:b/>
                <w:color w:val="000000" w:themeColor="text1"/>
                <w:sz w:val="22"/>
                <w:szCs w:val="22"/>
              </w:rPr>
              <w:t>Components of concrete</w:t>
            </w:r>
            <w:r w:rsidRPr="00241B8A">
              <w:rPr>
                <w:b/>
                <w:i w:val="0"/>
                <w:color w:val="000000" w:themeColor="text1"/>
                <w:sz w:val="22"/>
                <w:szCs w:val="22"/>
              </w:rPr>
              <w:t xml:space="preserve"> </w:t>
            </w:r>
            <w:r w:rsidRPr="00241B8A">
              <w:rPr>
                <w:i w:val="0"/>
                <w:color w:val="000000" w:themeColor="text1"/>
                <w:sz w:val="22"/>
                <w:szCs w:val="22"/>
              </w:rPr>
              <w:t>must include, but not limited to:</w:t>
            </w:r>
          </w:p>
        </w:tc>
        <w:tc>
          <w:tcPr>
            <w:tcW w:w="5759" w:type="dxa"/>
            <w:tcBorders>
              <w:top w:val="nil"/>
              <w:left w:val="nil"/>
              <w:right w:val="nil"/>
            </w:tcBorders>
          </w:tcPr>
          <w:p w14:paraId="64AB5022" w14:textId="77777777" w:rsidR="00C81BAF" w:rsidRPr="00241B8A" w:rsidRDefault="00C81BAF" w:rsidP="00241B8A">
            <w:pPr>
              <w:pStyle w:val="Bullrange"/>
              <w:spacing w:before="120"/>
              <w:rPr>
                <w:w w:val="102"/>
              </w:rPr>
            </w:pPr>
            <w:r w:rsidRPr="00241B8A">
              <w:rPr>
                <w:w w:val="102"/>
              </w:rPr>
              <w:t>additives</w:t>
            </w:r>
          </w:p>
          <w:p w14:paraId="1B2E13CD" w14:textId="77777777" w:rsidR="00C81BAF" w:rsidRPr="00241B8A" w:rsidRDefault="00C81BAF" w:rsidP="00C81BAF">
            <w:pPr>
              <w:pStyle w:val="Bullrange"/>
              <w:rPr>
                <w:w w:val="102"/>
              </w:rPr>
            </w:pPr>
            <w:r w:rsidRPr="00241B8A">
              <w:rPr>
                <w:w w:val="102"/>
              </w:rPr>
              <w:t>aggregate</w:t>
            </w:r>
          </w:p>
          <w:p w14:paraId="51BA6515" w14:textId="77777777" w:rsidR="00C81BAF" w:rsidRPr="00241B8A" w:rsidRDefault="00C81BAF" w:rsidP="00C81BAF">
            <w:pPr>
              <w:pStyle w:val="Bullrange"/>
              <w:rPr>
                <w:w w:val="102"/>
              </w:rPr>
            </w:pPr>
            <w:r w:rsidRPr="00241B8A">
              <w:rPr>
                <w:w w:val="102"/>
              </w:rPr>
              <w:t>cement</w:t>
            </w:r>
          </w:p>
          <w:p w14:paraId="76C4A6A6" w14:textId="77777777" w:rsidR="00C81BAF" w:rsidRPr="00241B8A" w:rsidRDefault="00C81BAF" w:rsidP="00C81BAF">
            <w:pPr>
              <w:pStyle w:val="Bullrange"/>
              <w:rPr>
                <w:w w:val="102"/>
              </w:rPr>
            </w:pPr>
            <w:r w:rsidRPr="00241B8A">
              <w:rPr>
                <w:w w:val="102"/>
              </w:rPr>
              <w:t>sand</w:t>
            </w:r>
          </w:p>
          <w:p w14:paraId="7D795010" w14:textId="713A2E34" w:rsidR="00C81BAF" w:rsidRPr="00241B8A" w:rsidRDefault="00C81BAF" w:rsidP="00C81BAF">
            <w:pPr>
              <w:pStyle w:val="Bullrange"/>
            </w:pPr>
            <w:r w:rsidRPr="00241B8A">
              <w:rPr>
                <w:w w:val="102"/>
              </w:rPr>
              <w:t>water.</w:t>
            </w:r>
          </w:p>
        </w:tc>
      </w:tr>
      <w:tr w:rsidR="00C81BAF" w:rsidRPr="00241B8A" w14:paraId="17ED17CF" w14:textId="77777777" w:rsidTr="00C81BAF">
        <w:trPr>
          <w:trHeight w:val="20"/>
        </w:trPr>
        <w:tc>
          <w:tcPr>
            <w:tcW w:w="4111" w:type="dxa"/>
            <w:tcBorders>
              <w:top w:val="nil"/>
              <w:left w:val="nil"/>
              <w:right w:val="nil"/>
            </w:tcBorders>
          </w:tcPr>
          <w:p w14:paraId="58CB7F90" w14:textId="77777777" w:rsidR="00C81BAF" w:rsidRPr="00241B8A" w:rsidRDefault="00C81BAF" w:rsidP="00241B8A">
            <w:pPr>
              <w:pStyle w:val="SectCDescr"/>
              <w:spacing w:beforeLines="0" w:before="120" w:afterLines="0" w:after="0" w:line="240" w:lineRule="auto"/>
              <w:ind w:left="45" w:firstLine="6"/>
              <w:rPr>
                <w:b/>
                <w:i w:val="0"/>
                <w:color w:val="000000" w:themeColor="text1"/>
                <w:sz w:val="22"/>
                <w:szCs w:val="22"/>
              </w:rPr>
            </w:pPr>
            <w:r w:rsidRPr="00241B8A">
              <w:rPr>
                <w:b/>
                <w:color w:val="000000" w:themeColor="text1"/>
                <w:sz w:val="22"/>
                <w:szCs w:val="22"/>
              </w:rPr>
              <w:t>Tools and equipment</w:t>
            </w:r>
            <w:r w:rsidRPr="00241B8A">
              <w:rPr>
                <w:b/>
                <w:i w:val="0"/>
                <w:color w:val="000000" w:themeColor="text1"/>
                <w:sz w:val="22"/>
                <w:szCs w:val="22"/>
              </w:rPr>
              <w:t xml:space="preserve"> </w:t>
            </w:r>
            <w:r w:rsidRPr="00241B8A">
              <w:rPr>
                <w:i w:val="0"/>
                <w:color w:val="000000" w:themeColor="text1"/>
                <w:sz w:val="22"/>
                <w:szCs w:val="22"/>
              </w:rPr>
              <w:t>may include, but are not limited to:</w:t>
            </w:r>
          </w:p>
        </w:tc>
        <w:tc>
          <w:tcPr>
            <w:tcW w:w="5759" w:type="dxa"/>
            <w:tcBorders>
              <w:top w:val="nil"/>
              <w:left w:val="nil"/>
              <w:right w:val="nil"/>
            </w:tcBorders>
          </w:tcPr>
          <w:p w14:paraId="5BEE6072" w14:textId="77777777" w:rsidR="00C81BAF" w:rsidRPr="00241B8A" w:rsidRDefault="00C81BAF" w:rsidP="00241B8A">
            <w:pPr>
              <w:pStyle w:val="Bullrange"/>
              <w:spacing w:before="120"/>
            </w:pPr>
            <w:r w:rsidRPr="00241B8A">
              <w:t>cement mixer</w:t>
            </w:r>
          </w:p>
          <w:p w14:paraId="62F6E069" w14:textId="77777777" w:rsidR="00C81BAF" w:rsidRPr="00241B8A" w:rsidRDefault="00C81BAF" w:rsidP="00C81BAF">
            <w:pPr>
              <w:pStyle w:val="Bullrange"/>
            </w:pPr>
            <w:r w:rsidRPr="00241B8A">
              <w:rPr>
                <w:w w:val="102"/>
              </w:rPr>
              <w:t>chisels</w:t>
            </w:r>
          </w:p>
          <w:p w14:paraId="340C04AC" w14:textId="77777777" w:rsidR="00C81BAF" w:rsidRPr="00241B8A" w:rsidRDefault="00C81BAF" w:rsidP="00C81BAF">
            <w:pPr>
              <w:pStyle w:val="Bullrange"/>
            </w:pPr>
            <w:r w:rsidRPr="00241B8A">
              <w:t>compacter</w:t>
            </w:r>
          </w:p>
          <w:p w14:paraId="4C1BFCDF" w14:textId="77777777" w:rsidR="00C81BAF" w:rsidRPr="00241B8A" w:rsidRDefault="00C81BAF" w:rsidP="00C81BAF">
            <w:pPr>
              <w:pStyle w:val="Bullrange"/>
            </w:pPr>
            <w:r w:rsidRPr="00241B8A">
              <w:rPr>
                <w:w w:val="102"/>
              </w:rPr>
              <w:t>hammers</w:t>
            </w:r>
          </w:p>
          <w:p w14:paraId="68C0CE4D" w14:textId="77777777" w:rsidR="00C81BAF" w:rsidRPr="00241B8A" w:rsidRDefault="00C81BAF" w:rsidP="00C81BAF">
            <w:pPr>
              <w:pStyle w:val="Bullrange"/>
            </w:pPr>
            <w:r w:rsidRPr="00241B8A">
              <w:t xml:space="preserve">levels (spirit, automatic, </w:t>
            </w:r>
            <w:r w:rsidRPr="00241B8A">
              <w:rPr>
                <w:w w:val="102"/>
              </w:rPr>
              <w:t>laser)</w:t>
            </w:r>
          </w:p>
          <w:p w14:paraId="47B75144" w14:textId="77777777" w:rsidR="00C81BAF" w:rsidRPr="00241B8A" w:rsidRDefault="00C81BAF" w:rsidP="00C81BAF">
            <w:pPr>
              <w:pStyle w:val="Bullrange"/>
            </w:pPr>
            <w:r w:rsidRPr="00241B8A">
              <w:t xml:space="preserve">rule and tape </w:t>
            </w:r>
            <w:r w:rsidRPr="00241B8A">
              <w:rPr>
                <w:w w:val="102"/>
              </w:rPr>
              <w:t>measures</w:t>
            </w:r>
          </w:p>
          <w:p w14:paraId="5EB569C1" w14:textId="77777777" w:rsidR="00C81BAF" w:rsidRPr="00241B8A" w:rsidRDefault="00C81BAF" w:rsidP="00C81BAF">
            <w:pPr>
              <w:pStyle w:val="Bullrange"/>
            </w:pPr>
            <w:r w:rsidRPr="00241B8A">
              <w:t xml:space="preserve">saws (hand and </w:t>
            </w:r>
            <w:r w:rsidRPr="00241B8A">
              <w:rPr>
                <w:w w:val="102"/>
              </w:rPr>
              <w:t>power)</w:t>
            </w:r>
          </w:p>
          <w:p w14:paraId="70A6F8F6" w14:textId="77777777" w:rsidR="00C81BAF" w:rsidRPr="00241B8A" w:rsidRDefault="00C81BAF" w:rsidP="00C81BAF">
            <w:pPr>
              <w:pStyle w:val="Bullrange"/>
            </w:pPr>
            <w:r w:rsidRPr="00241B8A">
              <w:rPr>
                <w:w w:val="102"/>
              </w:rPr>
              <w:t>shovels</w:t>
            </w:r>
          </w:p>
          <w:p w14:paraId="50A9EC21" w14:textId="77777777" w:rsidR="00C81BAF" w:rsidRPr="00241B8A" w:rsidRDefault="00C81BAF" w:rsidP="00C81BAF">
            <w:pPr>
              <w:pStyle w:val="Bullrange"/>
            </w:pPr>
            <w:r w:rsidRPr="00241B8A">
              <w:t xml:space="preserve">straight </w:t>
            </w:r>
            <w:r w:rsidRPr="00241B8A">
              <w:rPr>
                <w:w w:val="102"/>
              </w:rPr>
              <w:t>edges</w:t>
            </w:r>
          </w:p>
          <w:p w14:paraId="21D48415" w14:textId="77777777" w:rsidR="00C81BAF" w:rsidRPr="00241B8A" w:rsidRDefault="00C81BAF" w:rsidP="00C81BAF">
            <w:pPr>
              <w:pStyle w:val="Bullrange"/>
            </w:pPr>
            <w:r w:rsidRPr="00241B8A">
              <w:t xml:space="preserve">string </w:t>
            </w:r>
            <w:r w:rsidRPr="00241B8A">
              <w:rPr>
                <w:w w:val="102"/>
              </w:rPr>
              <w:t>lines</w:t>
            </w:r>
          </w:p>
          <w:p w14:paraId="6D956914" w14:textId="70DBE827" w:rsidR="00C81BAF" w:rsidRPr="00241B8A" w:rsidRDefault="00C81BAF" w:rsidP="00C81BAF">
            <w:pPr>
              <w:pStyle w:val="Bullrange"/>
            </w:pPr>
            <w:r w:rsidRPr="00241B8A">
              <w:rPr>
                <w:w w:val="102"/>
              </w:rPr>
              <w:t>wheelbarrows.</w:t>
            </w:r>
          </w:p>
        </w:tc>
      </w:tr>
    </w:tbl>
    <w:p w14:paraId="60461CCD" w14:textId="77777777" w:rsidR="00241B8A" w:rsidRDefault="00241B8A">
      <w:r>
        <w:rPr>
          <w:b/>
          <w:bCs/>
          <w:iCs/>
        </w:rPr>
        <w:br w:type="page"/>
      </w:r>
    </w:p>
    <w:tbl>
      <w:tblPr>
        <w:tblW w:w="9870" w:type="dxa"/>
        <w:tblLayout w:type="fixed"/>
        <w:tblLook w:val="0000" w:firstRow="0" w:lastRow="0" w:firstColumn="0" w:lastColumn="0" w:noHBand="0" w:noVBand="0"/>
      </w:tblPr>
      <w:tblGrid>
        <w:gridCol w:w="4111"/>
        <w:gridCol w:w="5759"/>
      </w:tblGrid>
      <w:tr w:rsidR="00C81BAF" w:rsidRPr="00241B8A" w14:paraId="7060939B" w14:textId="77777777" w:rsidTr="00C81BAF">
        <w:tc>
          <w:tcPr>
            <w:tcW w:w="9870" w:type="dxa"/>
            <w:gridSpan w:val="2"/>
            <w:tcBorders>
              <w:top w:val="nil"/>
              <w:left w:val="nil"/>
              <w:right w:val="nil"/>
            </w:tcBorders>
          </w:tcPr>
          <w:p w14:paraId="7DB71745" w14:textId="0F84448A" w:rsidR="00C81BAF" w:rsidRPr="00241B8A" w:rsidRDefault="00C81BAF" w:rsidP="00B36217">
            <w:pPr>
              <w:pStyle w:val="SectCHead1"/>
              <w:spacing w:before="120" w:after="0" w:line="240" w:lineRule="auto"/>
              <w:ind w:left="28"/>
              <w:rPr>
                <w:color w:val="000000" w:themeColor="text1"/>
              </w:rPr>
            </w:pPr>
            <w:r w:rsidRPr="00241B8A">
              <w:rPr>
                <w:color w:val="000000" w:themeColor="text1"/>
              </w:rPr>
              <w:lastRenderedPageBreak/>
              <w:t>EVIDENCE GUIDE</w:t>
            </w:r>
          </w:p>
          <w:p w14:paraId="74049F4F" w14:textId="77777777" w:rsidR="00C81BAF" w:rsidRPr="00241B8A" w:rsidRDefault="00C81BAF" w:rsidP="00C81BAF">
            <w:pPr>
              <w:pStyle w:val="Bullrange"/>
              <w:numPr>
                <w:ilvl w:val="0"/>
                <w:numId w:val="0"/>
              </w:numPr>
              <w:spacing w:before="120"/>
              <w:rPr>
                <w:rFonts w:cs="Arial"/>
                <w:color w:val="000000" w:themeColor="text1"/>
              </w:rPr>
            </w:pPr>
            <w:r w:rsidRPr="00241B8A">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C81BAF" w:rsidRPr="00241B8A" w14:paraId="5E9E7CC3" w14:textId="77777777" w:rsidTr="00C81BAF">
        <w:tc>
          <w:tcPr>
            <w:tcW w:w="4111" w:type="dxa"/>
            <w:tcBorders>
              <w:top w:val="nil"/>
              <w:left w:val="nil"/>
              <w:bottom w:val="nil"/>
              <w:right w:val="nil"/>
            </w:tcBorders>
          </w:tcPr>
          <w:p w14:paraId="440B8F87" w14:textId="77777777" w:rsidR="00C81BAF" w:rsidRPr="00241B8A" w:rsidRDefault="00C81BAF" w:rsidP="00C81BAF">
            <w:pPr>
              <w:pStyle w:val="SectCDescr"/>
              <w:spacing w:beforeLines="0" w:before="240" w:afterLines="0" w:after="0" w:line="240" w:lineRule="auto"/>
              <w:ind w:left="0" w:firstLine="6"/>
              <w:rPr>
                <w:b/>
                <w:color w:val="000000" w:themeColor="text1"/>
              </w:rPr>
            </w:pPr>
            <w:r w:rsidRPr="00241B8A">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0A8E0F61" w14:textId="77E27865" w:rsidR="00C81BAF" w:rsidRPr="00241B8A" w:rsidRDefault="00C81BAF" w:rsidP="00C81BAF">
            <w:pPr>
              <w:pStyle w:val="NominalHoursTable"/>
              <w:spacing w:before="240"/>
              <w:ind w:left="0"/>
              <w:rPr>
                <w:spacing w:val="0"/>
              </w:rPr>
            </w:pPr>
            <w:r w:rsidRPr="00241B8A">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5EDCE995" w14:textId="6FD444DD" w:rsidR="00C81BAF" w:rsidRPr="00241B8A" w:rsidRDefault="00C81BAF" w:rsidP="00C81BAF">
            <w:pPr>
              <w:pStyle w:val="Bullrange"/>
            </w:pPr>
            <w:r w:rsidRPr="00241B8A">
              <w:t>complete set out to achieve levels and other specified dimensions for the construction of formwork for a 150</w:t>
            </w:r>
            <w:r w:rsidR="00241B8A" w:rsidRPr="00241B8A">
              <w:t xml:space="preserve"> </w:t>
            </w:r>
            <w:r w:rsidRPr="00241B8A">
              <w:t>mm deep rectangular concrete slab</w:t>
            </w:r>
          </w:p>
          <w:p w14:paraId="5BF9E1CD" w14:textId="77777777" w:rsidR="00C81BAF" w:rsidRPr="00241B8A" w:rsidRDefault="00C81BAF" w:rsidP="00C81BAF">
            <w:pPr>
              <w:pStyle w:val="Bullrange"/>
            </w:pPr>
            <w:r w:rsidRPr="00241B8A">
              <w:t>excavate and prepare substrate using compaction</w:t>
            </w:r>
          </w:p>
          <w:p w14:paraId="76315BDF" w14:textId="2BE91E7C" w:rsidR="00C81BAF" w:rsidRPr="00241B8A" w:rsidRDefault="00C81BAF" w:rsidP="00C81BAF">
            <w:pPr>
              <w:pStyle w:val="Bullrange"/>
            </w:pPr>
            <w:r w:rsidRPr="00241B8A">
              <w:t>install reinforcement</w:t>
            </w:r>
            <w:r w:rsidR="00241B8A" w:rsidRPr="00241B8A">
              <w:t>,</w:t>
            </w:r>
            <w:r w:rsidRPr="00241B8A">
              <w:t xml:space="preserve"> including bar chairs to formwork.</w:t>
            </w:r>
          </w:p>
        </w:tc>
      </w:tr>
      <w:tr w:rsidR="00C81BAF" w:rsidRPr="00241B8A" w14:paraId="678E4591" w14:textId="77777777" w:rsidTr="00C81BAF">
        <w:tc>
          <w:tcPr>
            <w:tcW w:w="4111" w:type="dxa"/>
            <w:tcBorders>
              <w:top w:val="nil"/>
              <w:left w:val="nil"/>
              <w:right w:val="nil"/>
            </w:tcBorders>
          </w:tcPr>
          <w:p w14:paraId="01251D56" w14:textId="77777777" w:rsidR="00C81BAF" w:rsidRPr="00241B8A" w:rsidRDefault="00C81BAF" w:rsidP="00C81BAF">
            <w:pPr>
              <w:pStyle w:val="SectCDescr"/>
              <w:spacing w:beforeLines="0" w:before="240" w:afterLines="0" w:after="0" w:line="240" w:lineRule="auto"/>
              <w:ind w:left="0" w:firstLine="6"/>
              <w:rPr>
                <w:b/>
                <w:i w:val="0"/>
                <w:color w:val="000000" w:themeColor="text1"/>
                <w:sz w:val="22"/>
                <w:szCs w:val="22"/>
              </w:rPr>
            </w:pPr>
          </w:p>
        </w:tc>
        <w:tc>
          <w:tcPr>
            <w:tcW w:w="5759" w:type="dxa"/>
            <w:tcBorders>
              <w:top w:val="nil"/>
              <w:left w:val="nil"/>
              <w:right w:val="nil"/>
            </w:tcBorders>
          </w:tcPr>
          <w:p w14:paraId="07E30D37" w14:textId="77777777" w:rsidR="00C81BAF" w:rsidRPr="00241B8A" w:rsidRDefault="00C81BAF" w:rsidP="00C81BAF">
            <w:pPr>
              <w:pStyle w:val="Bullrange"/>
              <w:numPr>
                <w:ilvl w:val="0"/>
                <w:numId w:val="0"/>
              </w:numPr>
              <w:spacing w:before="120"/>
            </w:pPr>
            <w:r w:rsidRPr="00241B8A">
              <w:t xml:space="preserve">In </w:t>
            </w:r>
            <w:r w:rsidRPr="00241B8A">
              <w:rPr>
                <w:rFonts w:cs="Arial"/>
              </w:rPr>
              <w:t>doing</w:t>
            </w:r>
            <w:r w:rsidRPr="00241B8A">
              <w:t xml:space="preserve"> so, the learner must have:</w:t>
            </w:r>
          </w:p>
          <w:p w14:paraId="0CE41F4E" w14:textId="77777777" w:rsidR="00C81BAF" w:rsidRPr="00241B8A" w:rsidRDefault="00C81BAF" w:rsidP="00C81BAF">
            <w:pPr>
              <w:pStyle w:val="Bullrange"/>
            </w:pPr>
            <w:r w:rsidRPr="00241B8A">
              <w:t>complied with relevant safety regulations, codes of practice and work plans</w:t>
            </w:r>
          </w:p>
          <w:p w14:paraId="26919E59" w14:textId="59E36CB9" w:rsidR="00C81BAF" w:rsidRPr="00241B8A" w:rsidRDefault="00C81BAF" w:rsidP="00C81BAF">
            <w:pPr>
              <w:pStyle w:val="Bullrange"/>
            </w:pPr>
            <w:r w:rsidRPr="00241B8A">
              <w:t xml:space="preserve">participated in sustainable work </w:t>
            </w:r>
            <w:r w:rsidR="00241B8A" w:rsidRPr="00241B8A">
              <w:t>practic</w:t>
            </w:r>
            <w:r w:rsidRPr="00241B8A">
              <w:t>es</w:t>
            </w:r>
          </w:p>
          <w:p w14:paraId="3B7479D9" w14:textId="2BDEDDE1" w:rsidR="00C81BAF" w:rsidRPr="00241B8A" w:rsidRDefault="00C81BAF" w:rsidP="00C81BAF">
            <w:pPr>
              <w:pStyle w:val="Bullrange"/>
            </w:pPr>
            <w:r w:rsidRPr="00241B8A">
              <w:t xml:space="preserve">selected and appropriately used </w:t>
            </w:r>
            <w:r w:rsidR="00241B8A" w:rsidRPr="00241B8A">
              <w:t>PPE</w:t>
            </w:r>
          </w:p>
          <w:p w14:paraId="7E73588A" w14:textId="77777777" w:rsidR="00C81BAF" w:rsidRPr="00241B8A" w:rsidRDefault="00C81BAF" w:rsidP="00C81BAF">
            <w:pPr>
              <w:pStyle w:val="Bullrange"/>
            </w:pPr>
            <w:r w:rsidRPr="00241B8A">
              <w:t>communicated and worked effectively with others, including using appropriate terminology</w:t>
            </w:r>
          </w:p>
          <w:p w14:paraId="2A1896C0" w14:textId="77777777" w:rsidR="00C81BAF" w:rsidRPr="00241B8A" w:rsidRDefault="00C81BAF" w:rsidP="00C81BAF">
            <w:pPr>
              <w:pStyle w:val="Bullrange"/>
            </w:pPr>
            <w:r w:rsidRPr="00241B8A">
              <w:t>selected and used appropriate materials, tools and equipment for the construction of formwork for concrete</w:t>
            </w:r>
          </w:p>
          <w:p w14:paraId="4DCA5E3E" w14:textId="0C5C1DE4" w:rsidR="00C81BAF" w:rsidRPr="00241B8A" w:rsidRDefault="00C81BAF" w:rsidP="00C81BAF">
            <w:pPr>
              <w:pStyle w:val="Bullrange"/>
            </w:pPr>
            <w:r w:rsidRPr="00241B8A">
              <w:t>cleaned up and stored tools and equipment after concrete formwork construction.</w:t>
            </w:r>
          </w:p>
        </w:tc>
      </w:tr>
      <w:tr w:rsidR="00C81BAF" w:rsidRPr="00241B8A" w14:paraId="7FEE61A1" w14:textId="77777777" w:rsidTr="00C81BAF">
        <w:tc>
          <w:tcPr>
            <w:tcW w:w="4111" w:type="dxa"/>
            <w:tcBorders>
              <w:top w:val="nil"/>
              <w:left w:val="nil"/>
              <w:right w:val="nil"/>
            </w:tcBorders>
          </w:tcPr>
          <w:p w14:paraId="6C3C1FE3" w14:textId="77777777" w:rsidR="00C81BAF" w:rsidRPr="00241B8A" w:rsidRDefault="00C81BAF" w:rsidP="00C81BAF">
            <w:pPr>
              <w:pStyle w:val="SectCDescr"/>
              <w:spacing w:beforeLines="0" w:before="120" w:afterLines="0" w:after="0" w:line="240" w:lineRule="auto"/>
              <w:ind w:left="31" w:firstLine="6"/>
              <w:rPr>
                <w:b/>
                <w:i w:val="0"/>
                <w:color w:val="000000" w:themeColor="text1"/>
                <w:sz w:val="22"/>
                <w:szCs w:val="22"/>
              </w:rPr>
            </w:pPr>
            <w:r w:rsidRPr="00241B8A">
              <w:rPr>
                <w:b/>
                <w:i w:val="0"/>
                <w:color w:val="000000" w:themeColor="text1"/>
                <w:sz w:val="22"/>
                <w:szCs w:val="22"/>
              </w:rPr>
              <w:t>Context of and specific resources for assessment</w:t>
            </w:r>
          </w:p>
        </w:tc>
        <w:tc>
          <w:tcPr>
            <w:tcW w:w="5759" w:type="dxa"/>
            <w:tcBorders>
              <w:top w:val="nil"/>
              <w:left w:val="nil"/>
              <w:right w:val="nil"/>
            </w:tcBorders>
          </w:tcPr>
          <w:p w14:paraId="59A04A70" w14:textId="37010E6F" w:rsidR="00C81BAF" w:rsidRPr="00241B8A" w:rsidRDefault="00DA67AF" w:rsidP="00C81BAF">
            <w:pPr>
              <w:pStyle w:val="NominalHoursTable"/>
              <w:spacing w:before="120"/>
              <w:ind w:left="0"/>
              <w:rPr>
                <w:color w:val="000000" w:themeColor="text1"/>
                <w:spacing w:val="0"/>
              </w:rPr>
            </w:pPr>
            <w:r w:rsidRPr="001F7DB3">
              <w:rPr>
                <w:spacing w:val="0"/>
              </w:rPr>
              <w:t xml:space="preserve">Assessment must be demonstrated in a </w:t>
            </w:r>
            <w:r>
              <w:rPr>
                <w:spacing w:val="0"/>
              </w:rPr>
              <w:t>carpentry</w:t>
            </w:r>
            <w:r w:rsidRPr="001F7DB3">
              <w:rPr>
                <w:spacing w:val="0"/>
              </w:rPr>
              <w:t xml:space="preserve"> industry work or simulated environment that complies with standard and authorised work practices, safety requirements and environmental constraints.</w:t>
            </w:r>
          </w:p>
          <w:p w14:paraId="75549801" w14:textId="77777777" w:rsidR="00C81BAF" w:rsidRPr="00241B8A" w:rsidRDefault="00C81BAF" w:rsidP="00C81BAF">
            <w:pPr>
              <w:pStyle w:val="Text"/>
              <w:spacing w:before="120"/>
            </w:pPr>
            <w:r w:rsidRPr="00241B8A">
              <w:t>The following resources must be made available:</w:t>
            </w:r>
          </w:p>
          <w:p w14:paraId="695D1F79" w14:textId="77777777" w:rsidR="00C81BAF" w:rsidRPr="00241B8A" w:rsidRDefault="00C81BAF" w:rsidP="00C81BAF">
            <w:pPr>
              <w:pStyle w:val="Bullrange"/>
            </w:pPr>
            <w:r w:rsidRPr="00241B8A">
              <w:t>Australian Standards and manufacturers’ specifications.</w:t>
            </w:r>
          </w:p>
          <w:p w14:paraId="348D544D" w14:textId="6BCC38A2" w:rsidR="00C81BAF" w:rsidRPr="00241B8A" w:rsidRDefault="00C81BAF" w:rsidP="00C81BAF">
            <w:pPr>
              <w:pStyle w:val="Bullrange"/>
            </w:pPr>
            <w:r w:rsidRPr="00241B8A">
              <w:t>industry materials, tools and equipment for the construction of formwork for concrete, including PPE</w:t>
            </w:r>
          </w:p>
          <w:p w14:paraId="11297EB3" w14:textId="2CE7E4AB" w:rsidR="00C81BAF" w:rsidRPr="00241B8A" w:rsidRDefault="00C81BAF" w:rsidP="00C81BAF">
            <w:pPr>
              <w:pStyle w:val="Bullrange"/>
              <w:rPr>
                <w:rFonts w:eastAsia="Arial"/>
              </w:rPr>
            </w:pPr>
            <w:r w:rsidRPr="00241B8A">
              <w:t>job tasks, including relevant plans and specifications.</w:t>
            </w:r>
          </w:p>
        </w:tc>
      </w:tr>
    </w:tbl>
    <w:p w14:paraId="61D1FEBA" w14:textId="77777777" w:rsidR="00241B8A" w:rsidRDefault="00241B8A">
      <w:r>
        <w:rPr>
          <w:i/>
          <w:iCs/>
        </w:rPr>
        <w:br w:type="page"/>
      </w:r>
    </w:p>
    <w:tbl>
      <w:tblPr>
        <w:tblW w:w="9870" w:type="dxa"/>
        <w:tblLayout w:type="fixed"/>
        <w:tblLook w:val="0000" w:firstRow="0" w:lastRow="0" w:firstColumn="0" w:lastColumn="0" w:noHBand="0" w:noVBand="0"/>
      </w:tblPr>
      <w:tblGrid>
        <w:gridCol w:w="4111"/>
        <w:gridCol w:w="5759"/>
      </w:tblGrid>
      <w:tr w:rsidR="00C81BAF" w:rsidRPr="00241B8A" w14:paraId="4A0A1F86" w14:textId="77777777" w:rsidTr="00862CA5">
        <w:trPr>
          <w:trHeight w:val="1000"/>
        </w:trPr>
        <w:tc>
          <w:tcPr>
            <w:tcW w:w="4111" w:type="dxa"/>
            <w:tcBorders>
              <w:top w:val="nil"/>
              <w:left w:val="nil"/>
              <w:right w:val="nil"/>
            </w:tcBorders>
          </w:tcPr>
          <w:p w14:paraId="77245E10" w14:textId="114A1345" w:rsidR="00C81BAF" w:rsidRPr="00241B8A" w:rsidRDefault="00C81BAF" w:rsidP="00C81BAF">
            <w:pPr>
              <w:pStyle w:val="SectCDescr"/>
              <w:spacing w:beforeLines="0" w:before="120" w:afterLines="0" w:after="0" w:line="240" w:lineRule="auto"/>
              <w:ind w:left="31" w:firstLine="6"/>
              <w:rPr>
                <w:b/>
                <w:i w:val="0"/>
                <w:color w:val="000000" w:themeColor="text1"/>
                <w:sz w:val="22"/>
                <w:szCs w:val="22"/>
              </w:rPr>
            </w:pPr>
            <w:r w:rsidRPr="00241B8A">
              <w:rPr>
                <w:b/>
                <w:i w:val="0"/>
                <w:color w:val="000000" w:themeColor="text1"/>
                <w:sz w:val="22"/>
                <w:szCs w:val="22"/>
              </w:rPr>
              <w:lastRenderedPageBreak/>
              <w:t>Method of assessment</w:t>
            </w:r>
          </w:p>
        </w:tc>
        <w:tc>
          <w:tcPr>
            <w:tcW w:w="5759" w:type="dxa"/>
            <w:tcBorders>
              <w:top w:val="nil"/>
              <w:left w:val="nil"/>
              <w:right w:val="nil"/>
            </w:tcBorders>
          </w:tcPr>
          <w:p w14:paraId="49398053" w14:textId="77777777" w:rsidR="00C81BAF" w:rsidRPr="00241B8A" w:rsidRDefault="00C81BAF" w:rsidP="00C81BAF">
            <w:pPr>
              <w:pStyle w:val="Text"/>
              <w:spacing w:before="120"/>
            </w:pPr>
            <w:r w:rsidRPr="00241B8A">
              <w:t>A range of assessment methods should be used to assess practical skills and knowledge. The following examples are appropriate for this unit:</w:t>
            </w:r>
          </w:p>
          <w:p w14:paraId="3DFCDB60" w14:textId="77777777" w:rsidR="00C81BAF" w:rsidRPr="00241B8A" w:rsidRDefault="00C81BAF" w:rsidP="00C81BAF">
            <w:pPr>
              <w:pStyle w:val="BBul"/>
            </w:pPr>
            <w:r w:rsidRPr="00241B8A">
              <w:t>written and/or oral questioning to assess knowledge and understanding</w:t>
            </w:r>
          </w:p>
          <w:p w14:paraId="2878C8F2" w14:textId="77777777" w:rsidR="00C81BAF" w:rsidRPr="00241B8A" w:rsidRDefault="00C81BAF" w:rsidP="00C81BAF">
            <w:pPr>
              <w:pStyle w:val="BBul"/>
            </w:pPr>
            <w:r w:rsidRPr="00241B8A">
              <w:t>observations of tasks in a real or simulated work environment</w:t>
            </w:r>
          </w:p>
          <w:p w14:paraId="3CC1A1F0" w14:textId="77777777" w:rsidR="00C81BAF" w:rsidRPr="00241B8A" w:rsidRDefault="00C81BAF" w:rsidP="00C81BAF">
            <w:pPr>
              <w:pStyle w:val="BBul"/>
            </w:pPr>
            <w:r w:rsidRPr="00241B8A">
              <w:t>portfolio of evidence of demonstrated performance</w:t>
            </w:r>
          </w:p>
          <w:p w14:paraId="6B6E4C9A" w14:textId="77777777" w:rsidR="00C81BAF" w:rsidRPr="00241B8A" w:rsidRDefault="00C81BAF" w:rsidP="00C81BAF">
            <w:pPr>
              <w:pStyle w:val="Bullrange"/>
            </w:pPr>
            <w:r w:rsidRPr="00241B8A">
              <w:t>third party reports that confirm performance has been completed to the level required and the evidence is based on real performance.</w:t>
            </w:r>
          </w:p>
          <w:p w14:paraId="017D96AD" w14:textId="77777777" w:rsidR="00C81BAF" w:rsidRPr="00241B8A" w:rsidRDefault="00C81BAF" w:rsidP="00C81BAF">
            <w:pPr>
              <w:pStyle w:val="NominalHoursTable"/>
              <w:spacing w:before="120"/>
              <w:ind w:left="0"/>
              <w:rPr>
                <w:spacing w:val="0"/>
              </w:rPr>
            </w:pPr>
            <w:r w:rsidRPr="00241B8A">
              <w:rPr>
                <w:spacing w:val="0"/>
              </w:rPr>
              <w:t>Assessment may be in conjunction with other related units of competency.</w:t>
            </w:r>
          </w:p>
        </w:tc>
      </w:tr>
    </w:tbl>
    <w:p w14:paraId="59BF2109" w14:textId="77777777" w:rsidR="00862CA5" w:rsidRDefault="00862CA5">
      <w:pPr>
        <w:spacing w:before="0" w:line="240" w:lineRule="auto"/>
        <w:sectPr w:rsidR="00862CA5" w:rsidSect="00DD26CE">
          <w:headerReference w:type="default" r:id="rId59"/>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862CA5" w:rsidRPr="001178E5" w14:paraId="0CEB9B39" w14:textId="77777777" w:rsidTr="00862CA5">
        <w:tc>
          <w:tcPr>
            <w:tcW w:w="9747" w:type="dxa"/>
            <w:gridSpan w:val="4"/>
          </w:tcPr>
          <w:p w14:paraId="6E3546D7" w14:textId="48B4F598" w:rsidR="00862CA5" w:rsidRPr="001178E5" w:rsidRDefault="00862CA5" w:rsidP="00862CA5">
            <w:pPr>
              <w:pStyle w:val="UnitsofcompetencyTitle"/>
              <w:spacing w:before="120" w:line="240" w:lineRule="auto"/>
              <w:ind w:left="0"/>
              <w:rPr>
                <w:color w:val="000000" w:themeColor="text1"/>
              </w:rPr>
            </w:pPr>
            <w:bookmarkStart w:id="78" w:name="_Toc112760600"/>
            <w:r>
              <w:rPr>
                <w:color w:val="000000" w:themeColor="text1"/>
              </w:rPr>
              <w:lastRenderedPageBreak/>
              <w:t>VU22032</w:t>
            </w:r>
            <w:r w:rsidRPr="001178E5">
              <w:rPr>
                <w:color w:val="000000" w:themeColor="text1"/>
              </w:rPr>
              <w:t xml:space="preserve"> </w:t>
            </w:r>
            <w:r>
              <w:rPr>
                <w:color w:val="000000" w:themeColor="text1"/>
              </w:rPr>
              <w:t>Identify and handle painting and decorating tools and equipment</w:t>
            </w:r>
            <w:bookmarkEnd w:id="78"/>
          </w:p>
        </w:tc>
      </w:tr>
      <w:tr w:rsidR="00862CA5" w:rsidRPr="00E85403" w14:paraId="25DB195C" w14:textId="77777777" w:rsidTr="00862CA5">
        <w:tc>
          <w:tcPr>
            <w:tcW w:w="3085" w:type="dxa"/>
            <w:gridSpan w:val="2"/>
          </w:tcPr>
          <w:p w14:paraId="45AE8996" w14:textId="77777777" w:rsidR="00862CA5" w:rsidRPr="00E85403" w:rsidRDefault="00862CA5" w:rsidP="00862CA5">
            <w:pPr>
              <w:pStyle w:val="SectCTitle"/>
              <w:spacing w:after="0" w:line="240" w:lineRule="auto"/>
              <w:ind w:left="0"/>
              <w:rPr>
                <w:color w:val="000000" w:themeColor="text1"/>
              </w:rPr>
            </w:pPr>
            <w:r w:rsidRPr="00E85403">
              <w:rPr>
                <w:color w:val="000000" w:themeColor="text1"/>
              </w:rPr>
              <w:t>Unit descriptor</w:t>
            </w:r>
          </w:p>
          <w:p w14:paraId="53E11BF4" w14:textId="77777777" w:rsidR="00862CA5" w:rsidRPr="00E85403" w:rsidRDefault="00862CA5" w:rsidP="00862CA5">
            <w:pPr>
              <w:pStyle w:val="SectCTitle"/>
              <w:ind w:left="0"/>
              <w:rPr>
                <w:color w:val="000000" w:themeColor="text1"/>
              </w:rPr>
            </w:pPr>
          </w:p>
        </w:tc>
        <w:tc>
          <w:tcPr>
            <w:tcW w:w="6662" w:type="dxa"/>
            <w:gridSpan w:val="2"/>
          </w:tcPr>
          <w:p w14:paraId="7DFA3F05" w14:textId="10815D26" w:rsidR="00862CA5" w:rsidRPr="00E85403" w:rsidRDefault="00862CA5" w:rsidP="00862CA5">
            <w:pPr>
              <w:pStyle w:val="Text"/>
              <w:spacing w:before="120"/>
            </w:pPr>
            <w:r w:rsidRPr="00E85403">
              <w:t>This unit specifies the outcomes required to identify and safely handle painting and decorating hand and power tools and plant and equipment. It does not include the maintenance of tools and equipment.</w:t>
            </w:r>
          </w:p>
          <w:p w14:paraId="4DDF2BE2" w14:textId="7668C2F3" w:rsidR="00862CA5" w:rsidRPr="00E85403" w:rsidRDefault="00862CA5" w:rsidP="00862CA5">
            <w:pPr>
              <w:pStyle w:val="Text"/>
              <w:spacing w:before="120"/>
            </w:pPr>
            <w:r w:rsidRPr="00E85403">
              <w:t>It includes the ability to plan for, prepare and handle tools and equipment, clean up after use, and report on faulty tools and equipment.</w:t>
            </w:r>
          </w:p>
          <w:p w14:paraId="0450ABCA" w14:textId="77777777" w:rsidR="00862CA5" w:rsidRPr="00E85403" w:rsidRDefault="00862CA5" w:rsidP="00862CA5">
            <w:pPr>
              <w:pStyle w:val="Text"/>
              <w:spacing w:before="160"/>
            </w:pPr>
            <w:r w:rsidRPr="00E85403">
              <w:t>No licensing, legislative, regulatory or certification requirements apply to this unit at the time of publication.</w:t>
            </w:r>
          </w:p>
        </w:tc>
      </w:tr>
      <w:tr w:rsidR="00862CA5" w:rsidRPr="00E85403" w14:paraId="7A62D6F3" w14:textId="77777777" w:rsidTr="00B36217">
        <w:trPr>
          <w:trHeight w:val="493"/>
        </w:trPr>
        <w:tc>
          <w:tcPr>
            <w:tcW w:w="3085" w:type="dxa"/>
            <w:gridSpan w:val="2"/>
          </w:tcPr>
          <w:p w14:paraId="6168A201" w14:textId="77777777" w:rsidR="00862CA5" w:rsidRPr="00E85403" w:rsidRDefault="00862CA5" w:rsidP="00862CA5">
            <w:pPr>
              <w:pStyle w:val="SectCTitle"/>
              <w:spacing w:before="240" w:after="0" w:line="240" w:lineRule="auto"/>
              <w:ind w:left="0"/>
              <w:rPr>
                <w:color w:val="000000" w:themeColor="text1"/>
              </w:rPr>
            </w:pPr>
            <w:r w:rsidRPr="00E85403">
              <w:rPr>
                <w:color w:val="000000" w:themeColor="text1"/>
              </w:rPr>
              <w:t>Employability Skills</w:t>
            </w:r>
          </w:p>
        </w:tc>
        <w:tc>
          <w:tcPr>
            <w:tcW w:w="6662" w:type="dxa"/>
            <w:gridSpan w:val="2"/>
          </w:tcPr>
          <w:p w14:paraId="061BFA6D" w14:textId="77777777" w:rsidR="00862CA5" w:rsidRPr="00E85403" w:rsidRDefault="00862CA5" w:rsidP="00862CA5">
            <w:pPr>
              <w:pStyle w:val="Text"/>
              <w:spacing w:before="240"/>
            </w:pPr>
            <w:r w:rsidRPr="00E85403">
              <w:t>This unit contains Employability Skills.</w:t>
            </w:r>
          </w:p>
        </w:tc>
      </w:tr>
      <w:tr w:rsidR="00862CA5" w:rsidRPr="00E85403" w14:paraId="3488FFB1" w14:textId="77777777" w:rsidTr="00862CA5">
        <w:tc>
          <w:tcPr>
            <w:tcW w:w="3085" w:type="dxa"/>
            <w:gridSpan w:val="2"/>
          </w:tcPr>
          <w:p w14:paraId="3CDD20B0" w14:textId="77777777" w:rsidR="00862CA5" w:rsidRPr="00E85403" w:rsidRDefault="00862CA5" w:rsidP="00862CA5">
            <w:pPr>
              <w:pStyle w:val="SectCTitle"/>
              <w:spacing w:before="200"/>
              <w:ind w:left="0"/>
              <w:rPr>
                <w:color w:val="000000" w:themeColor="text1"/>
              </w:rPr>
            </w:pPr>
            <w:r w:rsidRPr="00E85403">
              <w:rPr>
                <w:color w:val="000000" w:themeColor="text1"/>
              </w:rPr>
              <w:t>Application of the unit</w:t>
            </w:r>
          </w:p>
        </w:tc>
        <w:tc>
          <w:tcPr>
            <w:tcW w:w="6662" w:type="dxa"/>
            <w:gridSpan w:val="2"/>
          </w:tcPr>
          <w:p w14:paraId="0A3BD5E2" w14:textId="13DDE2D8" w:rsidR="00862CA5" w:rsidRPr="00E85403" w:rsidRDefault="00862CA5" w:rsidP="004953C2">
            <w:pPr>
              <w:pStyle w:val="Text"/>
              <w:spacing w:before="200"/>
              <w:ind w:right="-136"/>
            </w:pPr>
            <w:r w:rsidRPr="00E85403">
              <w:t xml:space="preserve">This unit supports pre-apprentices who under close supervision and guidance, develop a defined and limited range of skills and knowledge in preparing them for entering the working environment within the </w:t>
            </w:r>
            <w:r w:rsidR="004953C2">
              <w:t>painting and decorating</w:t>
            </w:r>
            <w:r w:rsidRPr="00E85403">
              <w:t xml:space="preserve"> industry. They use little judgement and follow instructions specified by the supervisor. On entering the industry, it is intended that further training </w:t>
            </w:r>
            <w:r w:rsidRPr="00E85403">
              <w:rPr>
                <w:rFonts w:cs="Times New Roman"/>
              </w:rPr>
              <w:t>will be required for this specific skill to ensure trade level standard.</w:t>
            </w:r>
          </w:p>
        </w:tc>
      </w:tr>
      <w:tr w:rsidR="00862CA5" w:rsidRPr="00E85403" w14:paraId="7B846BF9" w14:textId="77777777" w:rsidTr="00862CA5">
        <w:tc>
          <w:tcPr>
            <w:tcW w:w="3085" w:type="dxa"/>
            <w:gridSpan w:val="2"/>
          </w:tcPr>
          <w:p w14:paraId="06C5F2CF" w14:textId="77777777" w:rsidR="00862CA5" w:rsidRPr="00E85403" w:rsidRDefault="00862CA5" w:rsidP="00862CA5">
            <w:pPr>
              <w:pStyle w:val="SectCHead1"/>
              <w:spacing w:after="0" w:line="240" w:lineRule="auto"/>
              <w:rPr>
                <w:color w:val="000000" w:themeColor="text1"/>
              </w:rPr>
            </w:pPr>
            <w:r w:rsidRPr="00E85403">
              <w:rPr>
                <w:color w:val="000000" w:themeColor="text1"/>
              </w:rPr>
              <w:t>ELEMENT</w:t>
            </w:r>
          </w:p>
        </w:tc>
        <w:tc>
          <w:tcPr>
            <w:tcW w:w="6662" w:type="dxa"/>
            <w:gridSpan w:val="2"/>
          </w:tcPr>
          <w:p w14:paraId="7300A9F1" w14:textId="77777777" w:rsidR="00862CA5" w:rsidRPr="00E85403" w:rsidRDefault="00862CA5" w:rsidP="00862CA5">
            <w:pPr>
              <w:pStyle w:val="SectCHead1"/>
              <w:spacing w:after="0" w:line="240" w:lineRule="auto"/>
              <w:ind w:left="66"/>
              <w:rPr>
                <w:color w:val="000000" w:themeColor="text1"/>
              </w:rPr>
            </w:pPr>
            <w:r w:rsidRPr="00E85403">
              <w:rPr>
                <w:color w:val="000000" w:themeColor="text1"/>
              </w:rPr>
              <w:t>PERFORMANCE CRITERIA</w:t>
            </w:r>
          </w:p>
        </w:tc>
      </w:tr>
      <w:tr w:rsidR="00862CA5" w:rsidRPr="00E85403" w14:paraId="1AA79D7E" w14:textId="77777777" w:rsidTr="00862CA5">
        <w:tc>
          <w:tcPr>
            <w:tcW w:w="3085" w:type="dxa"/>
            <w:gridSpan w:val="2"/>
          </w:tcPr>
          <w:p w14:paraId="222F1F2D" w14:textId="77777777" w:rsidR="00862CA5" w:rsidRPr="00E85403" w:rsidRDefault="00862CA5" w:rsidP="00862CA5">
            <w:pPr>
              <w:pStyle w:val="SectCDescr"/>
              <w:spacing w:beforeLines="0" w:before="120" w:afterLines="0" w:after="120" w:line="240" w:lineRule="auto"/>
              <w:ind w:left="0" w:firstLine="6"/>
              <w:rPr>
                <w:color w:val="000000" w:themeColor="text1"/>
              </w:rPr>
            </w:pPr>
            <w:r w:rsidRPr="00E85403">
              <w:rPr>
                <w:color w:val="000000" w:themeColor="text1"/>
              </w:rPr>
              <w:t>Elements describe the essential outcomes of a unit of competency.</w:t>
            </w:r>
          </w:p>
        </w:tc>
        <w:tc>
          <w:tcPr>
            <w:tcW w:w="6662" w:type="dxa"/>
            <w:gridSpan w:val="2"/>
          </w:tcPr>
          <w:p w14:paraId="04CBD499" w14:textId="77777777" w:rsidR="00862CA5" w:rsidRPr="00E85403" w:rsidRDefault="00862CA5" w:rsidP="00862CA5">
            <w:pPr>
              <w:pStyle w:val="SectCDescr"/>
              <w:spacing w:beforeLines="0" w:before="120" w:afterLines="0" w:after="120" w:line="240" w:lineRule="auto"/>
              <w:ind w:firstLine="6"/>
              <w:rPr>
                <w:color w:val="000000" w:themeColor="text1"/>
              </w:rPr>
            </w:pPr>
            <w:r w:rsidRPr="00E85403">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862CA5" w:rsidRPr="00E85403" w14:paraId="16A34237" w14:textId="77777777" w:rsidTr="00862CA5">
        <w:tc>
          <w:tcPr>
            <w:tcW w:w="490" w:type="dxa"/>
            <w:vMerge w:val="restart"/>
          </w:tcPr>
          <w:p w14:paraId="2B51AF2F" w14:textId="77777777" w:rsidR="00862CA5" w:rsidRPr="00E85403" w:rsidRDefault="00862CA5" w:rsidP="00862CA5">
            <w:pPr>
              <w:pStyle w:val="SectCTableText"/>
              <w:spacing w:after="0" w:line="240" w:lineRule="auto"/>
              <w:ind w:left="0" w:firstLine="0"/>
              <w:rPr>
                <w:color w:val="000000" w:themeColor="text1"/>
              </w:rPr>
            </w:pPr>
            <w:r w:rsidRPr="00E85403">
              <w:rPr>
                <w:color w:val="000000" w:themeColor="text1"/>
              </w:rPr>
              <w:t>1.</w:t>
            </w:r>
          </w:p>
        </w:tc>
        <w:tc>
          <w:tcPr>
            <w:tcW w:w="2595" w:type="dxa"/>
            <w:vMerge w:val="restart"/>
          </w:tcPr>
          <w:p w14:paraId="77BA71B1" w14:textId="77DB696D" w:rsidR="00862CA5" w:rsidRPr="00E85403" w:rsidRDefault="00862CA5" w:rsidP="00862CA5">
            <w:pPr>
              <w:pStyle w:val="SectCTableText"/>
              <w:spacing w:after="0" w:line="240" w:lineRule="auto"/>
              <w:ind w:left="51" w:firstLine="0"/>
              <w:rPr>
                <w:color w:val="000000" w:themeColor="text1"/>
              </w:rPr>
            </w:pPr>
            <w:r w:rsidRPr="00E85403">
              <w:rPr>
                <w:color w:val="000000" w:themeColor="text1"/>
              </w:rPr>
              <w:t>Plan to handle tools and equipment</w:t>
            </w:r>
          </w:p>
        </w:tc>
        <w:tc>
          <w:tcPr>
            <w:tcW w:w="825" w:type="dxa"/>
          </w:tcPr>
          <w:p w14:paraId="46A8886A" w14:textId="77777777" w:rsidR="00862CA5" w:rsidRPr="00E85403" w:rsidRDefault="00862CA5" w:rsidP="00862CA5">
            <w:pPr>
              <w:pStyle w:val="SectCTableText"/>
              <w:spacing w:after="0" w:line="240" w:lineRule="auto"/>
              <w:ind w:left="51" w:firstLine="0"/>
              <w:rPr>
                <w:color w:val="000000" w:themeColor="text1"/>
              </w:rPr>
            </w:pPr>
            <w:r w:rsidRPr="00E85403">
              <w:rPr>
                <w:color w:val="000000" w:themeColor="text1"/>
              </w:rPr>
              <w:t>1.1</w:t>
            </w:r>
          </w:p>
        </w:tc>
        <w:tc>
          <w:tcPr>
            <w:tcW w:w="5837" w:type="dxa"/>
          </w:tcPr>
          <w:p w14:paraId="4A8620C0" w14:textId="01065E3E" w:rsidR="00862CA5" w:rsidRPr="00E85403" w:rsidRDefault="00862CA5" w:rsidP="00862CA5">
            <w:pPr>
              <w:pStyle w:val="SectCTableText"/>
              <w:spacing w:after="0" w:line="240" w:lineRule="auto"/>
              <w:ind w:left="51" w:firstLine="0"/>
              <w:rPr>
                <w:color w:val="000000" w:themeColor="text1"/>
              </w:rPr>
            </w:pPr>
            <w:r w:rsidRPr="00E85403">
              <w:rPr>
                <w:color w:val="000000" w:themeColor="text1"/>
              </w:rPr>
              <w:t>Review supervisor’s instructions</w:t>
            </w:r>
            <w:r w:rsidRPr="00E85403">
              <w:rPr>
                <w:b/>
                <w:i/>
                <w:color w:val="000000" w:themeColor="text1"/>
              </w:rPr>
              <w:t xml:space="preserve"> </w:t>
            </w:r>
            <w:r w:rsidRPr="00E85403">
              <w:rPr>
                <w:color w:val="000000" w:themeColor="text1"/>
              </w:rPr>
              <w:t>and</w:t>
            </w:r>
            <w:r w:rsidRPr="00E85403">
              <w:rPr>
                <w:b/>
                <w:i/>
                <w:color w:val="000000" w:themeColor="text1"/>
              </w:rPr>
              <w:t xml:space="preserve"> </w:t>
            </w:r>
            <w:r w:rsidRPr="00E85403">
              <w:rPr>
                <w:b/>
                <w:bCs/>
                <w:i/>
                <w:color w:val="000000" w:themeColor="text1"/>
              </w:rPr>
              <w:t xml:space="preserve">specifications </w:t>
            </w:r>
            <w:r w:rsidRPr="00E85403">
              <w:rPr>
                <w:color w:val="000000" w:themeColor="text1"/>
              </w:rPr>
              <w:t>for preparing and handling painting and decorating tools and equipment</w:t>
            </w:r>
            <w:r w:rsidRPr="00E85403">
              <w:rPr>
                <w:b/>
                <w:i/>
                <w:color w:val="000000" w:themeColor="text1"/>
              </w:rPr>
              <w:t xml:space="preserve"> </w:t>
            </w:r>
            <w:r w:rsidRPr="00E85403">
              <w:rPr>
                <w:color w:val="000000" w:themeColor="text1"/>
              </w:rPr>
              <w:t>for</w:t>
            </w:r>
            <w:r w:rsidRPr="00E85403">
              <w:rPr>
                <w:b/>
                <w:i/>
                <w:color w:val="000000" w:themeColor="text1"/>
              </w:rPr>
              <w:t xml:space="preserve"> specific tasks</w:t>
            </w:r>
            <w:r w:rsidR="009015C7" w:rsidRPr="009015C7">
              <w:rPr>
                <w:color w:val="000000" w:themeColor="text1"/>
              </w:rPr>
              <w:t>.</w:t>
            </w:r>
          </w:p>
        </w:tc>
      </w:tr>
      <w:tr w:rsidR="00862CA5" w:rsidRPr="00E85403" w14:paraId="2ACDDD86" w14:textId="77777777" w:rsidTr="00862CA5">
        <w:tc>
          <w:tcPr>
            <w:tcW w:w="490" w:type="dxa"/>
            <w:vMerge/>
          </w:tcPr>
          <w:p w14:paraId="102FF101" w14:textId="77777777" w:rsidR="00862CA5" w:rsidRPr="00E85403" w:rsidRDefault="00862CA5" w:rsidP="00862CA5">
            <w:pPr>
              <w:pStyle w:val="SectCTableText"/>
              <w:spacing w:after="0" w:line="240" w:lineRule="auto"/>
              <w:ind w:left="51" w:firstLine="0"/>
              <w:rPr>
                <w:color w:val="000000" w:themeColor="text1"/>
              </w:rPr>
            </w:pPr>
          </w:p>
        </w:tc>
        <w:tc>
          <w:tcPr>
            <w:tcW w:w="2595" w:type="dxa"/>
            <w:vMerge/>
          </w:tcPr>
          <w:p w14:paraId="1A3D6F9C" w14:textId="77777777" w:rsidR="00862CA5" w:rsidRPr="00E85403" w:rsidRDefault="00862CA5" w:rsidP="00862CA5">
            <w:pPr>
              <w:pStyle w:val="SectCTableText"/>
              <w:spacing w:before="240" w:after="0" w:line="240" w:lineRule="auto"/>
              <w:ind w:left="51" w:firstLine="0"/>
              <w:rPr>
                <w:color w:val="000000" w:themeColor="text1"/>
              </w:rPr>
            </w:pPr>
          </w:p>
        </w:tc>
        <w:tc>
          <w:tcPr>
            <w:tcW w:w="825" w:type="dxa"/>
          </w:tcPr>
          <w:p w14:paraId="41EF68A5" w14:textId="77777777"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1.2</w:t>
            </w:r>
          </w:p>
        </w:tc>
        <w:tc>
          <w:tcPr>
            <w:tcW w:w="5837" w:type="dxa"/>
          </w:tcPr>
          <w:p w14:paraId="188E6BE5" w14:textId="4FF89E3C"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 xml:space="preserve">Identify the </w:t>
            </w:r>
            <w:r w:rsidRPr="00E85403">
              <w:rPr>
                <w:bCs/>
                <w:color w:val="000000" w:themeColor="text1"/>
              </w:rPr>
              <w:t>occupational health and safety</w:t>
            </w:r>
            <w:r w:rsidRPr="00E85403">
              <w:rPr>
                <w:color w:val="000000" w:themeColor="text1"/>
              </w:rPr>
              <w:t xml:space="preserve"> (OHS) requirements for preparing and handling painting and decorating tools and equipment</w:t>
            </w:r>
            <w:r w:rsidR="009015C7">
              <w:rPr>
                <w:color w:val="000000" w:themeColor="text1"/>
              </w:rPr>
              <w:t>.</w:t>
            </w:r>
          </w:p>
        </w:tc>
      </w:tr>
      <w:tr w:rsidR="00862CA5" w:rsidRPr="00E85403" w14:paraId="29A1DFFD" w14:textId="77777777" w:rsidTr="00862CA5">
        <w:tc>
          <w:tcPr>
            <w:tcW w:w="490" w:type="dxa"/>
            <w:vMerge/>
          </w:tcPr>
          <w:p w14:paraId="36B83366" w14:textId="77777777" w:rsidR="00862CA5" w:rsidRPr="00E85403" w:rsidRDefault="00862CA5" w:rsidP="00862CA5">
            <w:pPr>
              <w:pStyle w:val="SectCTableText"/>
              <w:spacing w:after="0" w:line="240" w:lineRule="auto"/>
              <w:ind w:left="51" w:firstLine="0"/>
              <w:rPr>
                <w:color w:val="000000" w:themeColor="text1"/>
              </w:rPr>
            </w:pPr>
          </w:p>
        </w:tc>
        <w:tc>
          <w:tcPr>
            <w:tcW w:w="2595" w:type="dxa"/>
            <w:vMerge/>
          </w:tcPr>
          <w:p w14:paraId="5398A21A" w14:textId="77777777" w:rsidR="00862CA5" w:rsidRPr="00E85403" w:rsidRDefault="00862CA5" w:rsidP="00862CA5">
            <w:pPr>
              <w:pStyle w:val="SectCTableText"/>
              <w:spacing w:after="0" w:line="240" w:lineRule="auto"/>
              <w:ind w:left="51" w:firstLine="0"/>
              <w:rPr>
                <w:color w:val="000000" w:themeColor="text1"/>
              </w:rPr>
            </w:pPr>
          </w:p>
        </w:tc>
        <w:tc>
          <w:tcPr>
            <w:tcW w:w="825" w:type="dxa"/>
          </w:tcPr>
          <w:p w14:paraId="218F9551" w14:textId="77777777"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1.3</w:t>
            </w:r>
          </w:p>
        </w:tc>
        <w:tc>
          <w:tcPr>
            <w:tcW w:w="5837" w:type="dxa"/>
          </w:tcPr>
          <w:p w14:paraId="1C5FFE0C" w14:textId="60C602A0"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Identify the relevant codes and standards for preparing and handling painting and decorating tools and equipment</w:t>
            </w:r>
            <w:r w:rsidR="009015C7">
              <w:rPr>
                <w:color w:val="000000" w:themeColor="text1"/>
              </w:rPr>
              <w:t>.</w:t>
            </w:r>
          </w:p>
        </w:tc>
      </w:tr>
      <w:tr w:rsidR="00862CA5" w:rsidRPr="00E85403" w14:paraId="36467A78" w14:textId="77777777" w:rsidTr="00862CA5">
        <w:tc>
          <w:tcPr>
            <w:tcW w:w="490" w:type="dxa"/>
            <w:vMerge/>
          </w:tcPr>
          <w:p w14:paraId="421AA748" w14:textId="77777777" w:rsidR="00862CA5" w:rsidRPr="00E85403" w:rsidRDefault="00862CA5" w:rsidP="00862CA5">
            <w:pPr>
              <w:pStyle w:val="SectCTableText"/>
              <w:spacing w:before="240" w:after="0" w:line="240" w:lineRule="auto"/>
              <w:ind w:left="0" w:firstLine="0"/>
              <w:rPr>
                <w:color w:val="000000" w:themeColor="text1"/>
              </w:rPr>
            </w:pPr>
          </w:p>
        </w:tc>
        <w:tc>
          <w:tcPr>
            <w:tcW w:w="2595" w:type="dxa"/>
            <w:vMerge/>
          </w:tcPr>
          <w:p w14:paraId="13903BBE" w14:textId="77777777" w:rsidR="00862CA5" w:rsidRPr="00E85403" w:rsidRDefault="00862CA5" w:rsidP="00862CA5">
            <w:pPr>
              <w:pStyle w:val="SectCTableText"/>
              <w:spacing w:before="240" w:after="0" w:line="240" w:lineRule="auto"/>
              <w:ind w:left="51" w:firstLine="0"/>
              <w:rPr>
                <w:color w:val="000000" w:themeColor="text1"/>
              </w:rPr>
            </w:pPr>
          </w:p>
        </w:tc>
        <w:tc>
          <w:tcPr>
            <w:tcW w:w="825" w:type="dxa"/>
          </w:tcPr>
          <w:p w14:paraId="1F509F8C" w14:textId="77777777"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1.4</w:t>
            </w:r>
          </w:p>
        </w:tc>
        <w:tc>
          <w:tcPr>
            <w:tcW w:w="5837" w:type="dxa"/>
          </w:tcPr>
          <w:p w14:paraId="7305882F" w14:textId="2F855F98"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Identify and apply principles of sustainability in preparing and handling painting and decorating tools and equipment</w:t>
            </w:r>
            <w:r w:rsidR="009015C7">
              <w:rPr>
                <w:color w:val="000000" w:themeColor="text1"/>
              </w:rPr>
              <w:t>.</w:t>
            </w:r>
          </w:p>
        </w:tc>
      </w:tr>
      <w:tr w:rsidR="00862CA5" w:rsidRPr="00E85403" w14:paraId="6778C01F" w14:textId="77777777" w:rsidTr="00862CA5">
        <w:tc>
          <w:tcPr>
            <w:tcW w:w="490" w:type="dxa"/>
            <w:vMerge/>
          </w:tcPr>
          <w:p w14:paraId="48D53020" w14:textId="77777777" w:rsidR="00862CA5" w:rsidRPr="00E85403" w:rsidRDefault="00862CA5" w:rsidP="00862CA5">
            <w:pPr>
              <w:pStyle w:val="SectCTableText"/>
              <w:spacing w:before="240" w:after="0" w:line="240" w:lineRule="auto"/>
              <w:ind w:left="0" w:firstLine="0"/>
              <w:rPr>
                <w:color w:val="000000" w:themeColor="text1"/>
              </w:rPr>
            </w:pPr>
          </w:p>
        </w:tc>
        <w:tc>
          <w:tcPr>
            <w:tcW w:w="2595" w:type="dxa"/>
            <w:vMerge/>
          </w:tcPr>
          <w:p w14:paraId="35A40FFF" w14:textId="77777777" w:rsidR="00862CA5" w:rsidRPr="00E85403" w:rsidRDefault="00862CA5" w:rsidP="00862CA5">
            <w:pPr>
              <w:pStyle w:val="SectCTableText"/>
              <w:spacing w:before="240" w:after="0" w:line="240" w:lineRule="auto"/>
              <w:ind w:left="51" w:firstLine="0"/>
              <w:rPr>
                <w:color w:val="000000" w:themeColor="text1"/>
              </w:rPr>
            </w:pPr>
          </w:p>
        </w:tc>
        <w:tc>
          <w:tcPr>
            <w:tcW w:w="825" w:type="dxa"/>
          </w:tcPr>
          <w:p w14:paraId="72067157" w14:textId="77777777"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1.5</w:t>
            </w:r>
          </w:p>
        </w:tc>
        <w:tc>
          <w:tcPr>
            <w:tcW w:w="5837" w:type="dxa"/>
          </w:tcPr>
          <w:p w14:paraId="7C371049" w14:textId="476C09A9"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Identify and use terminology for painting and decorating tools and equipment</w:t>
            </w:r>
            <w:r w:rsidR="009015C7">
              <w:rPr>
                <w:color w:val="000000" w:themeColor="text1"/>
              </w:rPr>
              <w:t>.</w:t>
            </w:r>
          </w:p>
        </w:tc>
      </w:tr>
    </w:tbl>
    <w:p w14:paraId="24127CB1" w14:textId="4A038948" w:rsidR="00862CA5" w:rsidRPr="00E85403" w:rsidRDefault="00862CA5">
      <w:pPr>
        <w:rPr>
          <w:iCs/>
        </w:rPr>
      </w:pPr>
      <w:r w:rsidRPr="00E85403">
        <w:rPr>
          <w:iCs/>
        </w:rPr>
        <w:br w:type="page"/>
      </w:r>
    </w:p>
    <w:tbl>
      <w:tblPr>
        <w:tblW w:w="9747" w:type="dxa"/>
        <w:tblLayout w:type="fixed"/>
        <w:tblLook w:val="0000" w:firstRow="0" w:lastRow="0" w:firstColumn="0" w:lastColumn="0" w:noHBand="0" w:noVBand="0"/>
      </w:tblPr>
      <w:tblGrid>
        <w:gridCol w:w="490"/>
        <w:gridCol w:w="2595"/>
        <w:gridCol w:w="825"/>
        <w:gridCol w:w="5837"/>
      </w:tblGrid>
      <w:tr w:rsidR="00862CA5" w:rsidRPr="00E85403" w14:paraId="1B895645" w14:textId="77777777" w:rsidTr="00862CA5">
        <w:tc>
          <w:tcPr>
            <w:tcW w:w="3085" w:type="dxa"/>
            <w:gridSpan w:val="2"/>
          </w:tcPr>
          <w:p w14:paraId="184DFBC2" w14:textId="77777777" w:rsidR="00862CA5" w:rsidRPr="00E85403" w:rsidRDefault="00862CA5" w:rsidP="00862CA5">
            <w:pPr>
              <w:pStyle w:val="SectCHead1"/>
              <w:spacing w:before="0" w:after="0" w:line="240" w:lineRule="auto"/>
              <w:rPr>
                <w:color w:val="000000" w:themeColor="text1"/>
              </w:rPr>
            </w:pPr>
            <w:r w:rsidRPr="00E85403">
              <w:rPr>
                <w:color w:val="000000" w:themeColor="text1"/>
              </w:rPr>
              <w:lastRenderedPageBreak/>
              <w:t>ELEMENT</w:t>
            </w:r>
          </w:p>
        </w:tc>
        <w:tc>
          <w:tcPr>
            <w:tcW w:w="6662" w:type="dxa"/>
            <w:gridSpan w:val="2"/>
          </w:tcPr>
          <w:p w14:paraId="02C004EB" w14:textId="77777777" w:rsidR="00862CA5" w:rsidRPr="00E85403" w:rsidRDefault="00862CA5" w:rsidP="00862CA5">
            <w:pPr>
              <w:pStyle w:val="SectCHead1"/>
              <w:spacing w:before="0" w:after="0" w:line="240" w:lineRule="auto"/>
              <w:ind w:left="66"/>
              <w:rPr>
                <w:color w:val="000000" w:themeColor="text1"/>
              </w:rPr>
            </w:pPr>
            <w:r w:rsidRPr="00E85403">
              <w:rPr>
                <w:color w:val="000000" w:themeColor="text1"/>
              </w:rPr>
              <w:t>PERFORMANCE CRITERIA</w:t>
            </w:r>
          </w:p>
        </w:tc>
      </w:tr>
      <w:tr w:rsidR="00862CA5" w:rsidRPr="00E85403" w14:paraId="0FDAFC65" w14:textId="77777777" w:rsidTr="00862CA5">
        <w:tc>
          <w:tcPr>
            <w:tcW w:w="490" w:type="dxa"/>
          </w:tcPr>
          <w:p w14:paraId="1E6F4BFE" w14:textId="1E970E76" w:rsidR="00862CA5" w:rsidRPr="00E85403" w:rsidRDefault="00862CA5" w:rsidP="00862CA5">
            <w:pPr>
              <w:pStyle w:val="SectCTableText"/>
              <w:spacing w:before="240" w:after="0" w:line="240" w:lineRule="auto"/>
              <w:ind w:left="0" w:firstLine="0"/>
              <w:rPr>
                <w:color w:val="000000" w:themeColor="text1"/>
              </w:rPr>
            </w:pPr>
            <w:r w:rsidRPr="00E85403">
              <w:rPr>
                <w:color w:val="000000" w:themeColor="text1"/>
              </w:rPr>
              <w:t>2.</w:t>
            </w:r>
          </w:p>
        </w:tc>
        <w:tc>
          <w:tcPr>
            <w:tcW w:w="2595" w:type="dxa"/>
            <w:vMerge w:val="restart"/>
          </w:tcPr>
          <w:p w14:paraId="2EC303E0" w14:textId="08354B5B"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Identify and prepare tools</w:t>
            </w:r>
          </w:p>
        </w:tc>
        <w:tc>
          <w:tcPr>
            <w:tcW w:w="825" w:type="dxa"/>
          </w:tcPr>
          <w:p w14:paraId="0A786F7C" w14:textId="77777777"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2.1</w:t>
            </w:r>
          </w:p>
        </w:tc>
        <w:tc>
          <w:tcPr>
            <w:tcW w:w="5837" w:type="dxa"/>
          </w:tcPr>
          <w:p w14:paraId="4959A9FC" w14:textId="50AF7532"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 xml:space="preserve">Identify the functions and applications of </w:t>
            </w:r>
            <w:r w:rsidRPr="00E85403">
              <w:rPr>
                <w:b/>
                <w:i/>
                <w:color w:val="000000" w:themeColor="text1"/>
              </w:rPr>
              <w:t>painting and decorating hand and power tools</w:t>
            </w:r>
            <w:r w:rsidR="009015C7" w:rsidRPr="009015C7">
              <w:rPr>
                <w:color w:val="000000" w:themeColor="text1"/>
              </w:rPr>
              <w:t>.</w:t>
            </w:r>
          </w:p>
        </w:tc>
      </w:tr>
      <w:tr w:rsidR="00862CA5" w:rsidRPr="00E85403" w14:paraId="0332F625" w14:textId="77777777" w:rsidTr="00862CA5">
        <w:tc>
          <w:tcPr>
            <w:tcW w:w="490" w:type="dxa"/>
          </w:tcPr>
          <w:p w14:paraId="5F116BFB" w14:textId="77777777" w:rsidR="00862CA5" w:rsidRPr="00E85403" w:rsidRDefault="00862CA5" w:rsidP="00862CA5">
            <w:pPr>
              <w:pStyle w:val="SectCTableText"/>
              <w:spacing w:before="240" w:after="0" w:line="240" w:lineRule="auto"/>
              <w:ind w:left="0" w:firstLine="0"/>
              <w:rPr>
                <w:color w:val="000000" w:themeColor="text1"/>
              </w:rPr>
            </w:pPr>
          </w:p>
        </w:tc>
        <w:tc>
          <w:tcPr>
            <w:tcW w:w="2595" w:type="dxa"/>
            <w:vMerge/>
          </w:tcPr>
          <w:p w14:paraId="3A686C5A" w14:textId="77777777" w:rsidR="00862CA5" w:rsidRPr="00E85403" w:rsidRDefault="00862CA5" w:rsidP="00862CA5">
            <w:pPr>
              <w:pStyle w:val="SectCTableText"/>
              <w:spacing w:before="240" w:after="0" w:line="240" w:lineRule="auto"/>
              <w:ind w:left="51" w:firstLine="0"/>
              <w:rPr>
                <w:color w:val="000000" w:themeColor="text1"/>
              </w:rPr>
            </w:pPr>
          </w:p>
        </w:tc>
        <w:tc>
          <w:tcPr>
            <w:tcW w:w="825" w:type="dxa"/>
          </w:tcPr>
          <w:p w14:paraId="53118F50" w14:textId="77777777"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2.2</w:t>
            </w:r>
          </w:p>
        </w:tc>
        <w:tc>
          <w:tcPr>
            <w:tcW w:w="5837" w:type="dxa"/>
          </w:tcPr>
          <w:p w14:paraId="63B3C900" w14:textId="646EA028" w:rsidR="00862CA5" w:rsidRPr="00E85403" w:rsidRDefault="00862CA5" w:rsidP="00862CA5">
            <w:pPr>
              <w:pStyle w:val="SectCTableText"/>
              <w:spacing w:before="240" w:after="0" w:line="240" w:lineRule="auto"/>
              <w:ind w:left="51" w:firstLine="0"/>
              <w:rPr>
                <w:bCs/>
                <w:color w:val="000000" w:themeColor="text1"/>
              </w:rPr>
            </w:pPr>
            <w:r w:rsidRPr="00E85403">
              <w:rPr>
                <w:iCs w:val="0"/>
                <w:color w:val="000000" w:themeColor="text1"/>
              </w:rPr>
              <w:t>Select and use the appropriate personal protective equipment (PPE) for specific tools and equipment</w:t>
            </w:r>
            <w:r w:rsidR="009015C7">
              <w:rPr>
                <w:color w:val="000000" w:themeColor="text1"/>
              </w:rPr>
              <w:t>.</w:t>
            </w:r>
          </w:p>
        </w:tc>
      </w:tr>
      <w:tr w:rsidR="00862CA5" w:rsidRPr="00E85403" w14:paraId="6EE86A62" w14:textId="77777777" w:rsidTr="00862CA5">
        <w:tc>
          <w:tcPr>
            <w:tcW w:w="490" w:type="dxa"/>
          </w:tcPr>
          <w:p w14:paraId="5519A78E" w14:textId="77777777" w:rsidR="00862CA5" w:rsidRPr="00E85403" w:rsidRDefault="00862CA5" w:rsidP="00862CA5">
            <w:pPr>
              <w:pStyle w:val="SectCTableText"/>
              <w:spacing w:before="240" w:after="0" w:line="240" w:lineRule="auto"/>
              <w:ind w:left="0" w:firstLine="0"/>
              <w:rPr>
                <w:color w:val="000000" w:themeColor="text1"/>
              </w:rPr>
            </w:pPr>
          </w:p>
        </w:tc>
        <w:tc>
          <w:tcPr>
            <w:tcW w:w="2595" w:type="dxa"/>
            <w:vMerge/>
          </w:tcPr>
          <w:p w14:paraId="543DE2AE" w14:textId="77777777" w:rsidR="00862CA5" w:rsidRPr="00E85403" w:rsidRDefault="00862CA5" w:rsidP="00862CA5">
            <w:pPr>
              <w:pStyle w:val="SectCTableText"/>
              <w:spacing w:before="240" w:after="0" w:line="240" w:lineRule="auto"/>
              <w:ind w:left="51" w:firstLine="0"/>
              <w:rPr>
                <w:color w:val="000000" w:themeColor="text1"/>
              </w:rPr>
            </w:pPr>
          </w:p>
        </w:tc>
        <w:tc>
          <w:tcPr>
            <w:tcW w:w="825" w:type="dxa"/>
          </w:tcPr>
          <w:p w14:paraId="652E13DC" w14:textId="77777777"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2.3</w:t>
            </w:r>
          </w:p>
        </w:tc>
        <w:tc>
          <w:tcPr>
            <w:tcW w:w="5837" w:type="dxa"/>
          </w:tcPr>
          <w:p w14:paraId="33BCD948" w14:textId="03A11D2C"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Select, sign out and prepare the required tools, equipment and materials appropriate for the tasks according to supervisor’s instructions</w:t>
            </w:r>
            <w:r w:rsidR="009015C7">
              <w:rPr>
                <w:color w:val="000000" w:themeColor="text1"/>
              </w:rPr>
              <w:t>.</w:t>
            </w:r>
          </w:p>
        </w:tc>
      </w:tr>
      <w:tr w:rsidR="00862CA5" w:rsidRPr="00E85403" w14:paraId="29A32F1C" w14:textId="77777777" w:rsidTr="00862CA5">
        <w:tc>
          <w:tcPr>
            <w:tcW w:w="490" w:type="dxa"/>
          </w:tcPr>
          <w:p w14:paraId="5116F6C0" w14:textId="77777777" w:rsidR="00862CA5" w:rsidRPr="00E85403" w:rsidRDefault="00862CA5" w:rsidP="00862CA5">
            <w:pPr>
              <w:pStyle w:val="SectCTableText"/>
              <w:spacing w:before="240" w:after="0" w:line="240" w:lineRule="auto"/>
              <w:ind w:left="0" w:firstLine="0"/>
              <w:rPr>
                <w:color w:val="000000" w:themeColor="text1"/>
              </w:rPr>
            </w:pPr>
          </w:p>
        </w:tc>
        <w:tc>
          <w:tcPr>
            <w:tcW w:w="2595" w:type="dxa"/>
          </w:tcPr>
          <w:p w14:paraId="7904FA84" w14:textId="77777777" w:rsidR="00862CA5" w:rsidRPr="00E85403" w:rsidRDefault="00862CA5" w:rsidP="00862CA5">
            <w:pPr>
              <w:pStyle w:val="SectCTableText"/>
              <w:spacing w:before="240" w:after="0" w:line="240" w:lineRule="auto"/>
              <w:ind w:left="51" w:firstLine="0"/>
              <w:rPr>
                <w:color w:val="000000" w:themeColor="text1"/>
              </w:rPr>
            </w:pPr>
          </w:p>
        </w:tc>
        <w:tc>
          <w:tcPr>
            <w:tcW w:w="825" w:type="dxa"/>
          </w:tcPr>
          <w:p w14:paraId="4F0B80D4" w14:textId="05841052"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2.4</w:t>
            </w:r>
          </w:p>
        </w:tc>
        <w:tc>
          <w:tcPr>
            <w:tcW w:w="5837" w:type="dxa"/>
          </w:tcPr>
          <w:p w14:paraId="075A2DFE" w14:textId="4DE7F37C"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Complete pre-operational checks according to supervisor’s instructions and as required by manufacturers’ specifications</w:t>
            </w:r>
            <w:r w:rsidR="009015C7">
              <w:rPr>
                <w:color w:val="000000" w:themeColor="text1"/>
              </w:rPr>
              <w:t>.</w:t>
            </w:r>
          </w:p>
        </w:tc>
      </w:tr>
      <w:tr w:rsidR="00862CA5" w:rsidRPr="00E85403" w14:paraId="1150BD69" w14:textId="77777777" w:rsidTr="00862CA5">
        <w:tc>
          <w:tcPr>
            <w:tcW w:w="490" w:type="dxa"/>
          </w:tcPr>
          <w:p w14:paraId="1D289687" w14:textId="77777777" w:rsidR="00862CA5" w:rsidRPr="00E85403" w:rsidRDefault="00862CA5" w:rsidP="00862CA5">
            <w:pPr>
              <w:pStyle w:val="SectCTableText"/>
              <w:spacing w:before="240" w:after="0" w:line="240" w:lineRule="auto"/>
              <w:ind w:left="37" w:firstLine="0"/>
              <w:rPr>
                <w:color w:val="000000" w:themeColor="text1"/>
              </w:rPr>
            </w:pPr>
            <w:r w:rsidRPr="00E85403">
              <w:rPr>
                <w:color w:val="000000" w:themeColor="text1"/>
              </w:rPr>
              <w:t>3.</w:t>
            </w:r>
          </w:p>
        </w:tc>
        <w:tc>
          <w:tcPr>
            <w:tcW w:w="2595" w:type="dxa"/>
            <w:vMerge w:val="restart"/>
          </w:tcPr>
          <w:p w14:paraId="39238266" w14:textId="34E5D296"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Handle tools</w:t>
            </w:r>
          </w:p>
        </w:tc>
        <w:tc>
          <w:tcPr>
            <w:tcW w:w="825" w:type="dxa"/>
          </w:tcPr>
          <w:p w14:paraId="224E563A" w14:textId="77777777"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3.1</w:t>
            </w:r>
          </w:p>
        </w:tc>
        <w:tc>
          <w:tcPr>
            <w:tcW w:w="5837" w:type="dxa"/>
          </w:tcPr>
          <w:p w14:paraId="324EBA60" w14:textId="1038F136"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Use hand tools safely and appropriate to the tasks and materials</w:t>
            </w:r>
            <w:r w:rsidR="009015C7">
              <w:rPr>
                <w:color w:val="000000" w:themeColor="text1"/>
              </w:rPr>
              <w:t>.</w:t>
            </w:r>
          </w:p>
        </w:tc>
      </w:tr>
      <w:tr w:rsidR="00862CA5" w:rsidRPr="00E85403" w14:paraId="60155908" w14:textId="77777777" w:rsidTr="00862CA5">
        <w:tc>
          <w:tcPr>
            <w:tcW w:w="490" w:type="dxa"/>
          </w:tcPr>
          <w:p w14:paraId="617F1206" w14:textId="77777777" w:rsidR="00862CA5" w:rsidRPr="00E85403" w:rsidRDefault="00862CA5" w:rsidP="00862CA5">
            <w:pPr>
              <w:pStyle w:val="SectCTableText"/>
              <w:spacing w:before="240" w:after="0" w:line="240" w:lineRule="auto"/>
              <w:ind w:left="0" w:firstLine="0"/>
              <w:rPr>
                <w:color w:val="000000" w:themeColor="text1"/>
              </w:rPr>
            </w:pPr>
          </w:p>
        </w:tc>
        <w:tc>
          <w:tcPr>
            <w:tcW w:w="2595" w:type="dxa"/>
            <w:vMerge/>
          </w:tcPr>
          <w:p w14:paraId="62E368D0" w14:textId="77777777" w:rsidR="00862CA5" w:rsidRPr="00E85403" w:rsidRDefault="00862CA5" w:rsidP="00862CA5">
            <w:pPr>
              <w:pStyle w:val="SectCTableText"/>
              <w:spacing w:before="240" w:after="0" w:line="240" w:lineRule="auto"/>
              <w:ind w:left="51" w:firstLine="0"/>
              <w:rPr>
                <w:color w:val="000000" w:themeColor="text1"/>
              </w:rPr>
            </w:pPr>
          </w:p>
        </w:tc>
        <w:tc>
          <w:tcPr>
            <w:tcW w:w="825" w:type="dxa"/>
          </w:tcPr>
          <w:p w14:paraId="4938DE56" w14:textId="77777777"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3.2</w:t>
            </w:r>
          </w:p>
        </w:tc>
        <w:tc>
          <w:tcPr>
            <w:tcW w:w="5837" w:type="dxa"/>
          </w:tcPr>
          <w:p w14:paraId="25B65CDD" w14:textId="6BE6A699"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Use power tools safely and appropriate to the tasks and materials</w:t>
            </w:r>
            <w:r w:rsidR="009015C7">
              <w:rPr>
                <w:color w:val="000000" w:themeColor="text1"/>
              </w:rPr>
              <w:t>.</w:t>
            </w:r>
          </w:p>
        </w:tc>
      </w:tr>
      <w:tr w:rsidR="00862CA5" w:rsidRPr="00E85403" w14:paraId="5952787A" w14:textId="77777777" w:rsidTr="00862CA5">
        <w:tc>
          <w:tcPr>
            <w:tcW w:w="490" w:type="dxa"/>
          </w:tcPr>
          <w:p w14:paraId="2E058470" w14:textId="77777777" w:rsidR="00862CA5" w:rsidRPr="00E85403" w:rsidRDefault="00862CA5" w:rsidP="00862CA5">
            <w:pPr>
              <w:pStyle w:val="SectCTableText"/>
              <w:spacing w:before="240" w:after="0" w:line="240" w:lineRule="auto"/>
              <w:ind w:left="0" w:firstLine="0"/>
              <w:rPr>
                <w:color w:val="000000" w:themeColor="text1"/>
              </w:rPr>
            </w:pPr>
          </w:p>
        </w:tc>
        <w:tc>
          <w:tcPr>
            <w:tcW w:w="2595" w:type="dxa"/>
            <w:vMerge/>
          </w:tcPr>
          <w:p w14:paraId="24B6922F" w14:textId="77777777" w:rsidR="00862CA5" w:rsidRPr="00E85403" w:rsidRDefault="00862CA5" w:rsidP="00862CA5">
            <w:pPr>
              <w:pStyle w:val="SectCTableText"/>
              <w:spacing w:before="240" w:after="0" w:line="240" w:lineRule="auto"/>
              <w:ind w:left="51" w:firstLine="0"/>
              <w:rPr>
                <w:color w:val="000000" w:themeColor="text1"/>
              </w:rPr>
            </w:pPr>
          </w:p>
        </w:tc>
        <w:tc>
          <w:tcPr>
            <w:tcW w:w="825" w:type="dxa"/>
          </w:tcPr>
          <w:p w14:paraId="0B12D238" w14:textId="77777777"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3.3</w:t>
            </w:r>
          </w:p>
        </w:tc>
        <w:tc>
          <w:tcPr>
            <w:tcW w:w="5837" w:type="dxa"/>
          </w:tcPr>
          <w:p w14:paraId="6C176A36" w14:textId="175A6194"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Check and report on tools requiring maintenance after use</w:t>
            </w:r>
            <w:r w:rsidR="009015C7">
              <w:rPr>
                <w:color w:val="000000" w:themeColor="text1"/>
              </w:rPr>
              <w:t>.</w:t>
            </w:r>
          </w:p>
        </w:tc>
      </w:tr>
      <w:tr w:rsidR="00862CA5" w:rsidRPr="00E85403" w14:paraId="7DAC9942" w14:textId="77777777" w:rsidTr="00862CA5">
        <w:tc>
          <w:tcPr>
            <w:tcW w:w="490" w:type="dxa"/>
          </w:tcPr>
          <w:p w14:paraId="61B32ED5" w14:textId="77777777" w:rsidR="00862CA5" w:rsidRPr="00E85403" w:rsidRDefault="00862CA5" w:rsidP="00862CA5">
            <w:pPr>
              <w:pStyle w:val="SectCTableText"/>
              <w:spacing w:before="240" w:after="0" w:line="240" w:lineRule="auto"/>
              <w:ind w:left="0" w:firstLine="0"/>
              <w:rPr>
                <w:color w:val="000000" w:themeColor="text1"/>
              </w:rPr>
            </w:pPr>
            <w:r w:rsidRPr="00E85403">
              <w:rPr>
                <w:color w:val="000000" w:themeColor="text1"/>
              </w:rPr>
              <w:t>4.</w:t>
            </w:r>
          </w:p>
        </w:tc>
        <w:tc>
          <w:tcPr>
            <w:tcW w:w="2595" w:type="dxa"/>
            <w:vMerge w:val="restart"/>
          </w:tcPr>
          <w:p w14:paraId="32188329" w14:textId="152C5DCD"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Select and use plant and equipment</w:t>
            </w:r>
          </w:p>
        </w:tc>
        <w:tc>
          <w:tcPr>
            <w:tcW w:w="825" w:type="dxa"/>
          </w:tcPr>
          <w:p w14:paraId="716C974E" w14:textId="77777777"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4.1</w:t>
            </w:r>
          </w:p>
        </w:tc>
        <w:tc>
          <w:tcPr>
            <w:tcW w:w="5837" w:type="dxa"/>
          </w:tcPr>
          <w:p w14:paraId="6DF57C40" w14:textId="29077F19"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 xml:space="preserve">Identify the functions, applications and operating methods of </w:t>
            </w:r>
            <w:r w:rsidRPr="00E85403">
              <w:rPr>
                <w:b/>
                <w:i/>
                <w:color w:val="000000" w:themeColor="text1"/>
              </w:rPr>
              <w:t>general plant</w:t>
            </w:r>
            <w:r w:rsidRPr="00E85403">
              <w:rPr>
                <w:color w:val="000000" w:themeColor="text1"/>
              </w:rPr>
              <w:t xml:space="preserve"> and equipment</w:t>
            </w:r>
            <w:r w:rsidR="009015C7">
              <w:rPr>
                <w:color w:val="000000" w:themeColor="text1"/>
              </w:rPr>
              <w:t>.</w:t>
            </w:r>
          </w:p>
        </w:tc>
      </w:tr>
      <w:tr w:rsidR="00862CA5" w:rsidRPr="00E85403" w14:paraId="1EAA13B2" w14:textId="77777777" w:rsidTr="00862CA5">
        <w:tc>
          <w:tcPr>
            <w:tcW w:w="490" w:type="dxa"/>
          </w:tcPr>
          <w:p w14:paraId="61807C79" w14:textId="77777777" w:rsidR="00862CA5" w:rsidRPr="00E85403" w:rsidRDefault="00862CA5" w:rsidP="00862CA5">
            <w:pPr>
              <w:pStyle w:val="SectCTableText"/>
              <w:spacing w:before="240" w:after="0" w:line="240" w:lineRule="auto"/>
              <w:ind w:left="0" w:firstLine="0"/>
              <w:rPr>
                <w:color w:val="000000" w:themeColor="text1"/>
              </w:rPr>
            </w:pPr>
          </w:p>
        </w:tc>
        <w:tc>
          <w:tcPr>
            <w:tcW w:w="2595" w:type="dxa"/>
            <w:vMerge/>
          </w:tcPr>
          <w:p w14:paraId="193425C5" w14:textId="77777777" w:rsidR="00862CA5" w:rsidRPr="00E85403" w:rsidRDefault="00862CA5" w:rsidP="00862CA5">
            <w:pPr>
              <w:pStyle w:val="SectCTableText"/>
              <w:spacing w:before="240" w:after="0" w:line="240" w:lineRule="auto"/>
              <w:ind w:left="51" w:firstLine="0"/>
            </w:pPr>
          </w:p>
        </w:tc>
        <w:tc>
          <w:tcPr>
            <w:tcW w:w="825" w:type="dxa"/>
          </w:tcPr>
          <w:p w14:paraId="0099BB0E" w14:textId="77777777"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4.2</w:t>
            </w:r>
          </w:p>
        </w:tc>
        <w:tc>
          <w:tcPr>
            <w:tcW w:w="5837" w:type="dxa"/>
          </w:tcPr>
          <w:p w14:paraId="24A9BC50" w14:textId="07048220"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Select and prepare plant and equipment appropriate for the tasks</w:t>
            </w:r>
            <w:r w:rsidRPr="00E85403">
              <w:rPr>
                <w:b/>
                <w:i/>
                <w:color w:val="000000" w:themeColor="text1"/>
              </w:rPr>
              <w:t xml:space="preserve"> </w:t>
            </w:r>
            <w:r w:rsidRPr="00E85403">
              <w:rPr>
                <w:color w:val="000000" w:themeColor="text1"/>
              </w:rPr>
              <w:t>according to supervisor’s instructions and safety requirements</w:t>
            </w:r>
            <w:r w:rsidR="009015C7">
              <w:rPr>
                <w:color w:val="000000" w:themeColor="text1"/>
              </w:rPr>
              <w:t>.</w:t>
            </w:r>
          </w:p>
        </w:tc>
      </w:tr>
      <w:tr w:rsidR="00862CA5" w:rsidRPr="00E85403" w14:paraId="59FF3316" w14:textId="77777777" w:rsidTr="00862CA5">
        <w:tc>
          <w:tcPr>
            <w:tcW w:w="490" w:type="dxa"/>
          </w:tcPr>
          <w:p w14:paraId="7DC24F57" w14:textId="77777777" w:rsidR="00862CA5" w:rsidRPr="00E85403" w:rsidRDefault="00862CA5" w:rsidP="00862CA5">
            <w:pPr>
              <w:pStyle w:val="SectCTableText"/>
              <w:spacing w:before="240" w:after="0" w:line="240" w:lineRule="auto"/>
              <w:ind w:left="0" w:firstLine="0"/>
              <w:rPr>
                <w:color w:val="000000" w:themeColor="text1"/>
              </w:rPr>
            </w:pPr>
          </w:p>
        </w:tc>
        <w:tc>
          <w:tcPr>
            <w:tcW w:w="2595" w:type="dxa"/>
            <w:vMerge/>
          </w:tcPr>
          <w:p w14:paraId="226AC397" w14:textId="77777777" w:rsidR="00862CA5" w:rsidRPr="00E85403" w:rsidRDefault="00862CA5" w:rsidP="00862CA5">
            <w:pPr>
              <w:pStyle w:val="SectCTableText"/>
              <w:spacing w:before="240" w:after="0" w:line="240" w:lineRule="auto"/>
              <w:ind w:left="51" w:firstLine="0"/>
            </w:pPr>
          </w:p>
        </w:tc>
        <w:tc>
          <w:tcPr>
            <w:tcW w:w="825" w:type="dxa"/>
          </w:tcPr>
          <w:p w14:paraId="74DE4734" w14:textId="77777777"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4.3</w:t>
            </w:r>
          </w:p>
        </w:tc>
        <w:tc>
          <w:tcPr>
            <w:tcW w:w="5837" w:type="dxa"/>
          </w:tcPr>
          <w:p w14:paraId="0E5E7D72" w14:textId="55DE18FA"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Check plant and equipment for safety before use and report any faults</w:t>
            </w:r>
            <w:r w:rsidR="002A56C7">
              <w:rPr>
                <w:color w:val="000000" w:themeColor="text1"/>
              </w:rPr>
              <w:t>,</w:t>
            </w:r>
            <w:r w:rsidRPr="00E85403">
              <w:rPr>
                <w:color w:val="000000" w:themeColor="text1"/>
              </w:rPr>
              <w:t xml:space="preserve"> as required</w:t>
            </w:r>
            <w:r w:rsidR="009015C7">
              <w:rPr>
                <w:color w:val="000000" w:themeColor="text1"/>
              </w:rPr>
              <w:t>.</w:t>
            </w:r>
          </w:p>
        </w:tc>
      </w:tr>
      <w:tr w:rsidR="00862CA5" w:rsidRPr="00E85403" w14:paraId="6A9CC3A9" w14:textId="77777777" w:rsidTr="00862CA5">
        <w:tc>
          <w:tcPr>
            <w:tcW w:w="490" w:type="dxa"/>
          </w:tcPr>
          <w:p w14:paraId="2E57C76F" w14:textId="77777777" w:rsidR="00862CA5" w:rsidRPr="00E85403" w:rsidRDefault="00862CA5" w:rsidP="00862CA5">
            <w:pPr>
              <w:pStyle w:val="SectCTableText"/>
              <w:spacing w:before="240" w:after="0" w:line="240" w:lineRule="auto"/>
              <w:ind w:left="0" w:firstLine="0"/>
              <w:rPr>
                <w:color w:val="000000" w:themeColor="text1"/>
              </w:rPr>
            </w:pPr>
          </w:p>
        </w:tc>
        <w:tc>
          <w:tcPr>
            <w:tcW w:w="2595" w:type="dxa"/>
            <w:vMerge/>
          </w:tcPr>
          <w:p w14:paraId="788AAB23" w14:textId="77777777" w:rsidR="00862CA5" w:rsidRPr="00E85403" w:rsidRDefault="00862CA5" w:rsidP="00862CA5">
            <w:pPr>
              <w:pStyle w:val="SectCTableText"/>
              <w:spacing w:before="240" w:after="0" w:line="240" w:lineRule="auto"/>
              <w:ind w:left="51" w:firstLine="0"/>
            </w:pPr>
          </w:p>
        </w:tc>
        <w:tc>
          <w:tcPr>
            <w:tcW w:w="825" w:type="dxa"/>
          </w:tcPr>
          <w:p w14:paraId="7AD4584B" w14:textId="77777777"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4.4</w:t>
            </w:r>
          </w:p>
        </w:tc>
        <w:tc>
          <w:tcPr>
            <w:tcW w:w="5837" w:type="dxa"/>
          </w:tcPr>
          <w:p w14:paraId="3F4C3BBE" w14:textId="303453E3" w:rsidR="00862CA5" w:rsidRPr="00E85403" w:rsidRDefault="00862CA5" w:rsidP="00862CA5">
            <w:pPr>
              <w:pStyle w:val="SectCTableText"/>
              <w:spacing w:before="240" w:after="0" w:line="240" w:lineRule="auto"/>
              <w:ind w:left="51" w:firstLine="0"/>
              <w:rPr>
                <w:color w:val="000000" w:themeColor="text1"/>
              </w:rPr>
            </w:pPr>
            <w:r w:rsidRPr="00E85403">
              <w:rPr>
                <w:rFonts w:eastAsia="Arial"/>
                <w:color w:val="000000" w:themeColor="text1"/>
              </w:rPr>
              <w:t>Use plant and equipment according to manufacturers’ specifications and ensuring the safety of self and others</w:t>
            </w:r>
            <w:r w:rsidR="009015C7">
              <w:rPr>
                <w:rFonts w:eastAsia="Arial"/>
                <w:color w:val="000000" w:themeColor="text1"/>
              </w:rPr>
              <w:t>.</w:t>
            </w:r>
          </w:p>
        </w:tc>
      </w:tr>
      <w:tr w:rsidR="00862CA5" w:rsidRPr="00E85403" w14:paraId="59A6005B" w14:textId="77777777" w:rsidTr="00862CA5">
        <w:tc>
          <w:tcPr>
            <w:tcW w:w="490" w:type="dxa"/>
          </w:tcPr>
          <w:p w14:paraId="1B0B09DB" w14:textId="77777777" w:rsidR="00862CA5" w:rsidRPr="00E85403" w:rsidRDefault="00862CA5" w:rsidP="00862CA5">
            <w:pPr>
              <w:pStyle w:val="SectCTableText"/>
              <w:spacing w:before="240" w:after="0" w:line="240" w:lineRule="auto"/>
              <w:ind w:left="0" w:firstLine="0"/>
              <w:rPr>
                <w:color w:val="000000" w:themeColor="text1"/>
              </w:rPr>
            </w:pPr>
            <w:r w:rsidRPr="00E85403">
              <w:rPr>
                <w:color w:val="000000" w:themeColor="text1"/>
              </w:rPr>
              <w:t>5.</w:t>
            </w:r>
          </w:p>
        </w:tc>
        <w:tc>
          <w:tcPr>
            <w:tcW w:w="2595" w:type="dxa"/>
            <w:vMerge w:val="restart"/>
          </w:tcPr>
          <w:p w14:paraId="1185D9C6" w14:textId="58A3B901" w:rsidR="00862CA5" w:rsidRPr="00E85403" w:rsidRDefault="00862CA5" w:rsidP="00862CA5">
            <w:pPr>
              <w:pStyle w:val="SectCTableText"/>
              <w:spacing w:before="240" w:after="0" w:line="240" w:lineRule="auto"/>
              <w:ind w:left="51" w:firstLine="0"/>
            </w:pPr>
            <w:r w:rsidRPr="00E85403">
              <w:t>Clean up</w:t>
            </w:r>
          </w:p>
        </w:tc>
        <w:tc>
          <w:tcPr>
            <w:tcW w:w="825" w:type="dxa"/>
          </w:tcPr>
          <w:p w14:paraId="570031C8" w14:textId="77777777"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5.1</w:t>
            </w:r>
          </w:p>
        </w:tc>
        <w:tc>
          <w:tcPr>
            <w:tcW w:w="5837" w:type="dxa"/>
          </w:tcPr>
          <w:p w14:paraId="3D82AFFB" w14:textId="4980EFC4"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Clear work area and dispose of, reuse or recycle materials in accordance with legislation, regulations and codes of practice and supervisor’s instructions</w:t>
            </w:r>
            <w:r w:rsidR="009015C7">
              <w:rPr>
                <w:color w:val="000000" w:themeColor="text1"/>
              </w:rPr>
              <w:t>.</w:t>
            </w:r>
          </w:p>
        </w:tc>
      </w:tr>
      <w:tr w:rsidR="00862CA5" w:rsidRPr="00E85403" w14:paraId="25FBEDA1" w14:textId="77777777" w:rsidTr="00862CA5">
        <w:tc>
          <w:tcPr>
            <w:tcW w:w="490" w:type="dxa"/>
          </w:tcPr>
          <w:p w14:paraId="50688A89" w14:textId="77777777" w:rsidR="00862CA5" w:rsidRPr="00E85403" w:rsidRDefault="00862CA5" w:rsidP="00862CA5">
            <w:pPr>
              <w:pStyle w:val="SectCTableText"/>
              <w:spacing w:before="240" w:after="0" w:line="240" w:lineRule="auto"/>
              <w:ind w:left="0" w:firstLine="0"/>
              <w:rPr>
                <w:color w:val="000000" w:themeColor="text1"/>
              </w:rPr>
            </w:pPr>
          </w:p>
        </w:tc>
        <w:tc>
          <w:tcPr>
            <w:tcW w:w="2595" w:type="dxa"/>
            <w:vMerge/>
          </w:tcPr>
          <w:p w14:paraId="55977DB0" w14:textId="77777777" w:rsidR="00862CA5" w:rsidRPr="00E85403" w:rsidRDefault="00862CA5" w:rsidP="00862CA5">
            <w:pPr>
              <w:pStyle w:val="SectCTableText"/>
              <w:spacing w:before="240" w:after="0" w:line="240" w:lineRule="auto"/>
              <w:ind w:left="51" w:firstLine="0"/>
            </w:pPr>
          </w:p>
        </w:tc>
        <w:tc>
          <w:tcPr>
            <w:tcW w:w="825" w:type="dxa"/>
          </w:tcPr>
          <w:p w14:paraId="2FBDB390" w14:textId="77777777"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5.2</w:t>
            </w:r>
          </w:p>
        </w:tc>
        <w:tc>
          <w:tcPr>
            <w:tcW w:w="5837" w:type="dxa"/>
          </w:tcPr>
          <w:p w14:paraId="1B9E6100" w14:textId="34E4170C"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Clean, sign in, and store machinery, tools and equipment according to manufacturers’ specifications and by following safe working practices</w:t>
            </w:r>
            <w:r w:rsidR="009015C7">
              <w:rPr>
                <w:color w:val="000000" w:themeColor="text1"/>
              </w:rPr>
              <w:t>.</w:t>
            </w:r>
          </w:p>
        </w:tc>
      </w:tr>
      <w:tr w:rsidR="00862CA5" w:rsidRPr="00E85403" w14:paraId="39F13F82" w14:textId="77777777" w:rsidTr="00862CA5">
        <w:tc>
          <w:tcPr>
            <w:tcW w:w="490" w:type="dxa"/>
          </w:tcPr>
          <w:p w14:paraId="4CD80EE8" w14:textId="77777777" w:rsidR="00862CA5" w:rsidRPr="00E85403" w:rsidRDefault="00862CA5" w:rsidP="00862CA5">
            <w:pPr>
              <w:pStyle w:val="SectCTableText"/>
              <w:spacing w:before="240" w:after="0" w:line="240" w:lineRule="auto"/>
              <w:ind w:left="0" w:firstLine="0"/>
              <w:rPr>
                <w:color w:val="000000" w:themeColor="text1"/>
              </w:rPr>
            </w:pPr>
          </w:p>
        </w:tc>
        <w:tc>
          <w:tcPr>
            <w:tcW w:w="2595" w:type="dxa"/>
            <w:vMerge/>
          </w:tcPr>
          <w:p w14:paraId="17C0B6D2" w14:textId="77777777" w:rsidR="00862CA5" w:rsidRPr="00E85403" w:rsidRDefault="00862CA5" w:rsidP="00862CA5">
            <w:pPr>
              <w:pStyle w:val="SectCTableText"/>
              <w:spacing w:before="240" w:after="0" w:line="240" w:lineRule="auto"/>
              <w:ind w:left="51" w:firstLine="0"/>
            </w:pPr>
          </w:p>
        </w:tc>
        <w:tc>
          <w:tcPr>
            <w:tcW w:w="825" w:type="dxa"/>
          </w:tcPr>
          <w:p w14:paraId="57325647" w14:textId="77777777"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5.3</w:t>
            </w:r>
          </w:p>
        </w:tc>
        <w:tc>
          <w:tcPr>
            <w:tcW w:w="5837" w:type="dxa"/>
          </w:tcPr>
          <w:p w14:paraId="4124C047" w14:textId="0069070F" w:rsidR="00862CA5" w:rsidRPr="00E85403" w:rsidRDefault="00862CA5" w:rsidP="00862CA5">
            <w:pPr>
              <w:pStyle w:val="SectCTableText"/>
              <w:spacing w:before="240" w:after="0" w:line="240" w:lineRule="auto"/>
              <w:ind w:left="51" w:firstLine="0"/>
              <w:rPr>
                <w:color w:val="000000" w:themeColor="text1"/>
              </w:rPr>
            </w:pPr>
            <w:r w:rsidRPr="00E85403">
              <w:rPr>
                <w:color w:val="000000" w:themeColor="text1"/>
              </w:rPr>
              <w:t>Identify malfunctions, faults, wear or damage to tools and equipment and report for repair or replacement.</w:t>
            </w:r>
          </w:p>
        </w:tc>
      </w:tr>
    </w:tbl>
    <w:p w14:paraId="3383B971" w14:textId="77777777" w:rsidR="00862CA5" w:rsidRPr="00E85403" w:rsidRDefault="00862CA5">
      <w:r w:rsidRPr="00E85403">
        <w:rPr>
          <w:iCs/>
        </w:rPr>
        <w:br w:type="page"/>
      </w:r>
    </w:p>
    <w:tbl>
      <w:tblPr>
        <w:tblW w:w="21421" w:type="dxa"/>
        <w:tblLayout w:type="fixed"/>
        <w:tblLook w:val="0000" w:firstRow="0" w:lastRow="0" w:firstColumn="0" w:lastColumn="0" w:noHBand="0" w:noVBand="0"/>
      </w:tblPr>
      <w:tblGrid>
        <w:gridCol w:w="3085"/>
        <w:gridCol w:w="825"/>
        <w:gridCol w:w="5837"/>
        <w:gridCol w:w="123"/>
        <w:gridCol w:w="5714"/>
        <w:gridCol w:w="5837"/>
      </w:tblGrid>
      <w:tr w:rsidR="00862CA5" w:rsidRPr="00E85403" w14:paraId="597CE256" w14:textId="77777777" w:rsidTr="00E85403">
        <w:trPr>
          <w:gridAfter w:val="3"/>
          <w:wAfter w:w="11674" w:type="dxa"/>
        </w:trPr>
        <w:tc>
          <w:tcPr>
            <w:tcW w:w="9747" w:type="dxa"/>
            <w:gridSpan w:val="3"/>
          </w:tcPr>
          <w:p w14:paraId="771E1E4A" w14:textId="0F7FC3B5" w:rsidR="00862CA5" w:rsidRPr="00E85403" w:rsidRDefault="00862CA5" w:rsidP="00862CA5">
            <w:pPr>
              <w:pStyle w:val="SectCTableText"/>
              <w:spacing w:after="0" w:line="240" w:lineRule="auto"/>
              <w:ind w:left="0" w:firstLine="0"/>
              <w:rPr>
                <w:b/>
                <w:color w:val="000000" w:themeColor="text1"/>
              </w:rPr>
            </w:pPr>
            <w:r w:rsidRPr="00E85403">
              <w:rPr>
                <w:b/>
                <w:color w:val="000000" w:themeColor="text1"/>
              </w:rPr>
              <w:lastRenderedPageBreak/>
              <w:t>REQUIRED SKILLS AND KNOWLEDGE</w:t>
            </w:r>
          </w:p>
        </w:tc>
      </w:tr>
      <w:tr w:rsidR="00862CA5" w:rsidRPr="00E85403" w14:paraId="590E95EC" w14:textId="77777777" w:rsidTr="00E85403">
        <w:trPr>
          <w:gridAfter w:val="3"/>
          <w:wAfter w:w="11674" w:type="dxa"/>
        </w:trPr>
        <w:tc>
          <w:tcPr>
            <w:tcW w:w="9747" w:type="dxa"/>
            <w:gridSpan w:val="3"/>
          </w:tcPr>
          <w:p w14:paraId="2703D4FC" w14:textId="77777777" w:rsidR="00862CA5" w:rsidRPr="00E85403" w:rsidRDefault="00862CA5" w:rsidP="00862CA5">
            <w:pPr>
              <w:pStyle w:val="SectCTableText"/>
              <w:spacing w:after="0" w:line="240" w:lineRule="auto"/>
              <w:ind w:left="0" w:firstLine="0"/>
              <w:rPr>
                <w:i/>
                <w:color w:val="000000" w:themeColor="text1"/>
                <w:sz w:val="20"/>
              </w:rPr>
            </w:pPr>
            <w:r w:rsidRPr="00E85403">
              <w:rPr>
                <w:i/>
                <w:color w:val="000000" w:themeColor="text1"/>
                <w:sz w:val="20"/>
              </w:rPr>
              <w:t>This describes the essential skills and knowledge and their level, required for this unit.</w:t>
            </w:r>
          </w:p>
        </w:tc>
      </w:tr>
      <w:tr w:rsidR="00862CA5" w:rsidRPr="00E85403" w14:paraId="67F42E23" w14:textId="77777777" w:rsidTr="00E85403">
        <w:trPr>
          <w:gridAfter w:val="3"/>
          <w:wAfter w:w="11674" w:type="dxa"/>
        </w:trPr>
        <w:tc>
          <w:tcPr>
            <w:tcW w:w="3085" w:type="dxa"/>
          </w:tcPr>
          <w:p w14:paraId="1F9A586D" w14:textId="77777777" w:rsidR="00862CA5" w:rsidRPr="00E85403" w:rsidRDefault="00862CA5" w:rsidP="00862CA5">
            <w:pPr>
              <w:pStyle w:val="SectCTableText"/>
              <w:spacing w:before="200" w:after="0" w:line="240" w:lineRule="auto"/>
              <w:ind w:left="0" w:firstLine="0"/>
              <w:rPr>
                <w:color w:val="000000" w:themeColor="text1"/>
              </w:rPr>
            </w:pPr>
            <w:r w:rsidRPr="00E85403">
              <w:t>Required skills:</w:t>
            </w:r>
          </w:p>
        </w:tc>
        <w:tc>
          <w:tcPr>
            <w:tcW w:w="825" w:type="dxa"/>
          </w:tcPr>
          <w:p w14:paraId="7F3F1154" w14:textId="77777777" w:rsidR="00862CA5" w:rsidRPr="00E85403" w:rsidRDefault="00862CA5" w:rsidP="00862CA5">
            <w:pPr>
              <w:pStyle w:val="SectCTableText"/>
              <w:spacing w:before="200" w:after="0" w:line="240" w:lineRule="auto"/>
              <w:ind w:left="0" w:firstLine="0"/>
              <w:rPr>
                <w:color w:val="000000" w:themeColor="text1"/>
              </w:rPr>
            </w:pPr>
          </w:p>
        </w:tc>
        <w:tc>
          <w:tcPr>
            <w:tcW w:w="5837" w:type="dxa"/>
          </w:tcPr>
          <w:p w14:paraId="3188CB83" w14:textId="77777777" w:rsidR="00862CA5" w:rsidRPr="00E85403" w:rsidRDefault="00862CA5" w:rsidP="00862CA5">
            <w:pPr>
              <w:pStyle w:val="SectCTableText"/>
              <w:spacing w:before="200" w:after="0" w:line="240" w:lineRule="auto"/>
              <w:ind w:left="0" w:firstLine="0"/>
              <w:rPr>
                <w:color w:val="000000" w:themeColor="text1"/>
              </w:rPr>
            </w:pPr>
          </w:p>
        </w:tc>
      </w:tr>
      <w:tr w:rsidR="00862CA5" w:rsidRPr="00E85403" w14:paraId="4747E11C" w14:textId="77777777" w:rsidTr="00E85403">
        <w:trPr>
          <w:gridAfter w:val="3"/>
          <w:wAfter w:w="11674" w:type="dxa"/>
          <w:trHeight w:val="1840"/>
        </w:trPr>
        <w:tc>
          <w:tcPr>
            <w:tcW w:w="9747" w:type="dxa"/>
            <w:gridSpan w:val="3"/>
          </w:tcPr>
          <w:p w14:paraId="1D9AF4D8" w14:textId="2A738DD3" w:rsidR="00862CA5" w:rsidRPr="00E85403" w:rsidRDefault="00862CA5" w:rsidP="00862CA5">
            <w:pPr>
              <w:pStyle w:val="BBul"/>
            </w:pPr>
            <w:r w:rsidRPr="00E85403">
              <w:t>reading skills to interpret documentation, specifications and instructions</w:t>
            </w:r>
          </w:p>
          <w:p w14:paraId="5CAFCD2C" w14:textId="77777777" w:rsidR="00862CA5" w:rsidRPr="00E85403" w:rsidRDefault="00862CA5" w:rsidP="00862CA5">
            <w:pPr>
              <w:pStyle w:val="BBul"/>
            </w:pPr>
            <w:r w:rsidRPr="00E85403">
              <w:t>writing skills to complete basic documentation</w:t>
            </w:r>
          </w:p>
          <w:p w14:paraId="5F5EEE7E" w14:textId="77777777" w:rsidR="00862CA5" w:rsidRPr="00E85403" w:rsidRDefault="00862CA5" w:rsidP="00862CA5">
            <w:pPr>
              <w:pStyle w:val="BBul"/>
            </w:pPr>
            <w:r w:rsidRPr="00E85403">
              <w:t>oral communication skills to:</w:t>
            </w:r>
          </w:p>
          <w:p w14:paraId="57F04BFC" w14:textId="6C48DDD5" w:rsidR="00862CA5" w:rsidRPr="00E85403" w:rsidRDefault="00862CA5" w:rsidP="00862CA5">
            <w:pPr>
              <w:pStyle w:val="Dash"/>
            </w:pPr>
            <w:r w:rsidRPr="00E85403">
              <w:t>use appropriate terminology for painting and decorating tools and equipment</w:t>
            </w:r>
          </w:p>
          <w:p w14:paraId="389FF82F" w14:textId="77777777" w:rsidR="00862CA5" w:rsidRPr="00E85403" w:rsidRDefault="00862CA5" w:rsidP="00862CA5">
            <w:pPr>
              <w:pStyle w:val="Dash"/>
            </w:pPr>
            <w:r w:rsidRPr="00E85403">
              <w:t>use questioning to identify and confirm task requirements</w:t>
            </w:r>
          </w:p>
          <w:p w14:paraId="6C0103A8" w14:textId="5B282069" w:rsidR="00862CA5" w:rsidRPr="00E85403" w:rsidRDefault="00E85403" w:rsidP="00862CA5">
            <w:pPr>
              <w:pStyle w:val="Dash"/>
            </w:pPr>
            <w:r w:rsidRPr="00E85403">
              <w:t>report tools and equipment faults</w:t>
            </w:r>
          </w:p>
          <w:p w14:paraId="09B386D2" w14:textId="77777777" w:rsidR="00862CA5" w:rsidRPr="00E85403" w:rsidRDefault="00862CA5" w:rsidP="00862CA5">
            <w:pPr>
              <w:pStyle w:val="BBul"/>
            </w:pPr>
            <w:r w:rsidRPr="00E85403">
              <w:t>teamwork skills to ensure a safe working environment</w:t>
            </w:r>
          </w:p>
        </w:tc>
      </w:tr>
      <w:tr w:rsidR="00862CA5" w:rsidRPr="00E85403" w14:paraId="32160FB6" w14:textId="77777777" w:rsidTr="00E85403">
        <w:trPr>
          <w:gridAfter w:val="3"/>
          <w:wAfter w:w="11674" w:type="dxa"/>
          <w:trHeight w:val="20"/>
        </w:trPr>
        <w:tc>
          <w:tcPr>
            <w:tcW w:w="9747" w:type="dxa"/>
            <w:gridSpan w:val="3"/>
          </w:tcPr>
          <w:p w14:paraId="5D34C50C" w14:textId="77777777" w:rsidR="00862CA5" w:rsidRPr="00E85403" w:rsidRDefault="00862CA5" w:rsidP="00862CA5">
            <w:pPr>
              <w:pStyle w:val="BBul"/>
            </w:pPr>
            <w:r w:rsidRPr="00E85403">
              <w:t>planning and organising skills to:</w:t>
            </w:r>
          </w:p>
          <w:p w14:paraId="4C78504D" w14:textId="405CBE54" w:rsidR="00862CA5" w:rsidRPr="00E85403" w:rsidRDefault="00E85403" w:rsidP="00862CA5">
            <w:pPr>
              <w:pStyle w:val="Dash"/>
            </w:pPr>
            <w:r w:rsidRPr="00E85403">
              <w:t>identify and prepare required painting and decorating tools and equipment</w:t>
            </w:r>
          </w:p>
          <w:p w14:paraId="3EAD65E0" w14:textId="77777777" w:rsidR="00862CA5" w:rsidRPr="00E85403" w:rsidRDefault="00862CA5" w:rsidP="00862CA5">
            <w:pPr>
              <w:pStyle w:val="Dash"/>
            </w:pPr>
            <w:r w:rsidRPr="00E85403">
              <w:t>plan and complete tasks in appropriate sequence to avoid backtracking and rework</w:t>
            </w:r>
          </w:p>
          <w:p w14:paraId="1D2A1C4B" w14:textId="77777777" w:rsidR="00862CA5" w:rsidRPr="00E85403" w:rsidRDefault="00862CA5" w:rsidP="00862CA5">
            <w:pPr>
              <w:pStyle w:val="BBul"/>
            </w:pPr>
            <w:r w:rsidRPr="00E85403">
              <w:t>self management skills to:</w:t>
            </w:r>
          </w:p>
          <w:p w14:paraId="738C1B85" w14:textId="77777777" w:rsidR="00862CA5" w:rsidRPr="00E85403" w:rsidRDefault="00862CA5" w:rsidP="00862CA5">
            <w:pPr>
              <w:pStyle w:val="Dash"/>
              <w:spacing w:before="40"/>
            </w:pPr>
            <w:r w:rsidRPr="00E85403">
              <w:t xml:space="preserve">follow instructions </w:t>
            </w:r>
          </w:p>
          <w:p w14:paraId="6108B8F2" w14:textId="77777777" w:rsidR="00862CA5" w:rsidRPr="00E85403" w:rsidRDefault="00862CA5" w:rsidP="00862CA5">
            <w:pPr>
              <w:pStyle w:val="Dash"/>
              <w:spacing w:before="40"/>
            </w:pPr>
            <w:r w:rsidRPr="00E85403">
              <w:t>manage workspace</w:t>
            </w:r>
          </w:p>
          <w:p w14:paraId="26AC1107" w14:textId="77777777" w:rsidR="00862CA5" w:rsidRPr="00E85403" w:rsidRDefault="00862CA5" w:rsidP="00862CA5">
            <w:pPr>
              <w:pStyle w:val="BBul"/>
            </w:pPr>
            <w:r w:rsidRPr="00E85403">
              <w:t>technology skills to safely use, handle and maintain tools and equipment.</w:t>
            </w:r>
          </w:p>
        </w:tc>
      </w:tr>
      <w:tr w:rsidR="00862CA5" w:rsidRPr="00E85403" w14:paraId="6E9D569F" w14:textId="77777777" w:rsidTr="00E85403">
        <w:trPr>
          <w:trHeight w:val="20"/>
        </w:trPr>
        <w:tc>
          <w:tcPr>
            <w:tcW w:w="9747" w:type="dxa"/>
            <w:gridSpan w:val="3"/>
          </w:tcPr>
          <w:p w14:paraId="13658E9D" w14:textId="77777777" w:rsidR="00862CA5" w:rsidRPr="00E85403" w:rsidRDefault="00862CA5" w:rsidP="00862CA5">
            <w:pPr>
              <w:pStyle w:val="SectCTableText"/>
              <w:spacing w:before="240" w:after="0" w:line="240" w:lineRule="auto"/>
              <w:ind w:left="0"/>
            </w:pPr>
            <w:r w:rsidRPr="00E85403">
              <w:t>Required knowledge:</w:t>
            </w:r>
          </w:p>
        </w:tc>
        <w:tc>
          <w:tcPr>
            <w:tcW w:w="5837" w:type="dxa"/>
            <w:gridSpan w:val="2"/>
          </w:tcPr>
          <w:p w14:paraId="3A1CDA2D" w14:textId="77777777" w:rsidR="00862CA5" w:rsidRPr="00E85403" w:rsidRDefault="00862CA5" w:rsidP="00862CA5">
            <w:pPr>
              <w:spacing w:before="0" w:line="240" w:lineRule="auto"/>
            </w:pPr>
          </w:p>
        </w:tc>
        <w:tc>
          <w:tcPr>
            <w:tcW w:w="5837" w:type="dxa"/>
          </w:tcPr>
          <w:p w14:paraId="7FEAD293" w14:textId="77777777" w:rsidR="00862CA5" w:rsidRPr="00E85403" w:rsidRDefault="00862CA5" w:rsidP="00862CA5">
            <w:pPr>
              <w:spacing w:before="0" w:line="240" w:lineRule="auto"/>
            </w:pPr>
          </w:p>
        </w:tc>
      </w:tr>
      <w:tr w:rsidR="00862CA5" w:rsidRPr="00E85403" w14:paraId="504E7E09" w14:textId="77777777" w:rsidTr="00E85403">
        <w:trPr>
          <w:gridAfter w:val="2"/>
          <w:wAfter w:w="11551" w:type="dxa"/>
          <w:trHeight w:val="1346"/>
        </w:trPr>
        <w:tc>
          <w:tcPr>
            <w:tcW w:w="9870" w:type="dxa"/>
            <w:gridSpan w:val="4"/>
            <w:tcBorders>
              <w:top w:val="nil"/>
              <w:left w:val="nil"/>
              <w:bottom w:val="nil"/>
              <w:right w:val="nil"/>
            </w:tcBorders>
          </w:tcPr>
          <w:p w14:paraId="305BE03B" w14:textId="77777777" w:rsidR="00E85403" w:rsidRPr="00E85403" w:rsidRDefault="00E85403" w:rsidP="00E85403">
            <w:pPr>
              <w:pStyle w:val="BBul"/>
            </w:pPr>
            <w:r w:rsidRPr="00E85403">
              <w:t>workplace safety requirements and OHS legislation in relation to handling painting and decorating tools and equipment, including the required PPE and safety requirement for power supplies</w:t>
            </w:r>
          </w:p>
          <w:p w14:paraId="4FB5FEFD" w14:textId="77777777" w:rsidR="00E85403" w:rsidRPr="00E85403" w:rsidRDefault="00E85403" w:rsidP="00E85403">
            <w:pPr>
              <w:pStyle w:val="BBul"/>
            </w:pPr>
            <w:r w:rsidRPr="00E85403">
              <w:t xml:space="preserve">relevant Australian Standards in relation to handling painting and decorating tools and equipment </w:t>
            </w:r>
          </w:p>
          <w:p w14:paraId="14041BA9" w14:textId="77777777" w:rsidR="00E85403" w:rsidRPr="00E85403" w:rsidRDefault="00E85403" w:rsidP="00E85403">
            <w:pPr>
              <w:pStyle w:val="BBul"/>
            </w:pPr>
            <w:r w:rsidRPr="00E85403">
              <w:t>principles of sustainability relevant to preparing and handling painting and decorating tools and equipment</w:t>
            </w:r>
          </w:p>
          <w:p w14:paraId="7CA5DD82" w14:textId="77777777" w:rsidR="00E85403" w:rsidRPr="00E85403" w:rsidRDefault="00E85403" w:rsidP="00E85403">
            <w:pPr>
              <w:pStyle w:val="BBul"/>
            </w:pPr>
            <w:r w:rsidRPr="00E85403">
              <w:t>terminology used for painting and decorating tools and equipment</w:t>
            </w:r>
          </w:p>
          <w:p w14:paraId="022FD07F" w14:textId="77777777" w:rsidR="00E85403" w:rsidRPr="00E85403" w:rsidRDefault="00E85403" w:rsidP="00E85403">
            <w:pPr>
              <w:pStyle w:val="BBul"/>
            </w:pPr>
            <w:r w:rsidRPr="00E85403">
              <w:t>characteristics and functions of painting and decorating tools and equipment</w:t>
            </w:r>
          </w:p>
          <w:p w14:paraId="7F5E4CCF" w14:textId="77777777" w:rsidR="00E85403" w:rsidRPr="00E85403" w:rsidRDefault="00E85403" w:rsidP="00E85403">
            <w:pPr>
              <w:pStyle w:val="BBul"/>
            </w:pPr>
            <w:r w:rsidRPr="00E85403">
              <w:t>types of pre-occupational checks required prior to using painting and decorating tools and equipment</w:t>
            </w:r>
          </w:p>
          <w:p w14:paraId="52A2F2EE" w14:textId="5FB595A3" w:rsidR="00862CA5" w:rsidRPr="00E85403" w:rsidRDefault="00E85403" w:rsidP="00E85403">
            <w:pPr>
              <w:pStyle w:val="BBul"/>
              <w:rPr>
                <w:lang w:val="en-GB" w:eastAsia="en-GB"/>
              </w:rPr>
            </w:pPr>
            <w:r w:rsidRPr="00E85403">
              <w:t>safe handling and maintenance checks of painting and decorating tools and equipment, including reporting procedures.</w:t>
            </w:r>
          </w:p>
        </w:tc>
      </w:tr>
    </w:tbl>
    <w:p w14:paraId="2EBEADA4" w14:textId="77777777" w:rsidR="00E85403" w:rsidRPr="00E85403" w:rsidRDefault="00E85403">
      <w:r w:rsidRPr="00E85403">
        <w:rPr>
          <w:b/>
          <w:bCs/>
          <w:iCs/>
        </w:rPr>
        <w:br w:type="page"/>
      </w:r>
    </w:p>
    <w:tbl>
      <w:tblPr>
        <w:tblW w:w="9923" w:type="dxa"/>
        <w:tblLayout w:type="fixed"/>
        <w:tblLook w:val="0000" w:firstRow="0" w:lastRow="0" w:firstColumn="0" w:lastColumn="0" w:noHBand="0" w:noVBand="0"/>
      </w:tblPr>
      <w:tblGrid>
        <w:gridCol w:w="4111"/>
        <w:gridCol w:w="5759"/>
        <w:gridCol w:w="53"/>
      </w:tblGrid>
      <w:tr w:rsidR="00862CA5" w:rsidRPr="00E85403" w14:paraId="0D0DDD60" w14:textId="77777777" w:rsidTr="00E85403">
        <w:trPr>
          <w:gridAfter w:val="1"/>
          <w:wAfter w:w="53" w:type="dxa"/>
        </w:trPr>
        <w:tc>
          <w:tcPr>
            <w:tcW w:w="9870" w:type="dxa"/>
            <w:gridSpan w:val="2"/>
            <w:tcBorders>
              <w:top w:val="nil"/>
              <w:left w:val="nil"/>
              <w:bottom w:val="nil"/>
              <w:right w:val="nil"/>
            </w:tcBorders>
          </w:tcPr>
          <w:p w14:paraId="6E45F67C" w14:textId="3D8EEA48" w:rsidR="00862CA5" w:rsidRPr="00E85403" w:rsidRDefault="00862CA5" w:rsidP="00E85403">
            <w:pPr>
              <w:pStyle w:val="SectCHead1"/>
              <w:spacing w:before="0" w:after="0" w:line="240" w:lineRule="auto"/>
              <w:ind w:left="28"/>
              <w:rPr>
                <w:color w:val="000000" w:themeColor="text1"/>
              </w:rPr>
            </w:pPr>
            <w:r w:rsidRPr="00E85403">
              <w:rPr>
                <w:color w:val="000000" w:themeColor="text1"/>
              </w:rPr>
              <w:lastRenderedPageBreak/>
              <w:t>RANGE STATEMENT</w:t>
            </w:r>
          </w:p>
        </w:tc>
      </w:tr>
      <w:tr w:rsidR="00862CA5" w:rsidRPr="00E85403" w14:paraId="56D0E1EB" w14:textId="77777777" w:rsidTr="00E85403">
        <w:tc>
          <w:tcPr>
            <w:tcW w:w="9923" w:type="dxa"/>
            <w:gridSpan w:val="3"/>
            <w:tcBorders>
              <w:top w:val="nil"/>
              <w:left w:val="nil"/>
              <w:right w:val="nil"/>
            </w:tcBorders>
          </w:tcPr>
          <w:p w14:paraId="67F255C2" w14:textId="77777777" w:rsidR="00862CA5" w:rsidRPr="00E85403" w:rsidRDefault="00862CA5" w:rsidP="00862CA5">
            <w:pPr>
              <w:pStyle w:val="SectCDescr"/>
              <w:spacing w:beforeLines="0" w:before="80" w:afterLines="0" w:after="0" w:line="240" w:lineRule="auto"/>
              <w:ind w:left="0" w:right="-159" w:firstLine="6"/>
              <w:rPr>
                <w:color w:val="000000" w:themeColor="text1"/>
              </w:rPr>
            </w:pPr>
            <w:r w:rsidRPr="00E85403">
              <w:rPr>
                <w:color w:val="000000" w:themeColor="text1"/>
              </w:rPr>
              <w:t xml:space="preserve">The range statement relates to the unit of competency as a whole. It allows for different work environments </w:t>
            </w:r>
            <w:r w:rsidRPr="00E85403">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862CA5" w:rsidRPr="00E85403" w14:paraId="48658D4E" w14:textId="77777777" w:rsidTr="00E85403">
        <w:trPr>
          <w:gridAfter w:val="1"/>
          <w:wAfter w:w="53" w:type="dxa"/>
          <w:trHeight w:val="20"/>
        </w:trPr>
        <w:tc>
          <w:tcPr>
            <w:tcW w:w="4111" w:type="dxa"/>
            <w:tcBorders>
              <w:top w:val="nil"/>
              <w:left w:val="nil"/>
              <w:bottom w:val="nil"/>
              <w:right w:val="nil"/>
            </w:tcBorders>
          </w:tcPr>
          <w:p w14:paraId="2677EA89" w14:textId="21653DAC" w:rsidR="00862CA5" w:rsidRPr="00E85403" w:rsidRDefault="00E85403" w:rsidP="00862CA5">
            <w:pPr>
              <w:pStyle w:val="SectCDescr"/>
              <w:spacing w:beforeLines="0" w:before="240" w:afterLines="0" w:after="0" w:line="240" w:lineRule="auto"/>
              <w:ind w:left="0" w:firstLine="6"/>
              <w:rPr>
                <w:i w:val="0"/>
                <w:color w:val="000000" w:themeColor="text1"/>
                <w:sz w:val="22"/>
                <w:szCs w:val="22"/>
              </w:rPr>
            </w:pPr>
            <w:r w:rsidRPr="00E85403">
              <w:rPr>
                <w:b/>
                <w:bCs/>
                <w:color w:val="000000" w:themeColor="text1"/>
                <w:sz w:val="22"/>
                <w:szCs w:val="22"/>
              </w:rPr>
              <w:t>S</w:t>
            </w:r>
            <w:r w:rsidR="00862CA5" w:rsidRPr="00E85403">
              <w:rPr>
                <w:b/>
                <w:bCs/>
                <w:color w:val="000000" w:themeColor="text1"/>
                <w:sz w:val="22"/>
                <w:szCs w:val="22"/>
              </w:rPr>
              <w:t>pecifications</w:t>
            </w:r>
            <w:r w:rsidR="00862CA5" w:rsidRPr="00E85403">
              <w:rPr>
                <w:bCs/>
                <w:i w:val="0"/>
                <w:color w:val="000000" w:themeColor="text1"/>
                <w:sz w:val="22"/>
                <w:szCs w:val="22"/>
              </w:rPr>
              <w:t xml:space="preserve"> may include:</w:t>
            </w:r>
          </w:p>
        </w:tc>
        <w:tc>
          <w:tcPr>
            <w:tcW w:w="5759" w:type="dxa"/>
            <w:tcBorders>
              <w:top w:val="nil"/>
              <w:left w:val="nil"/>
              <w:bottom w:val="nil"/>
              <w:right w:val="nil"/>
            </w:tcBorders>
          </w:tcPr>
          <w:p w14:paraId="7A67638C" w14:textId="77777777" w:rsidR="00E85403" w:rsidRPr="00E85403" w:rsidRDefault="00E85403" w:rsidP="00E85403">
            <w:pPr>
              <w:pStyle w:val="Bullrange"/>
              <w:spacing w:before="240"/>
            </w:pPr>
            <w:r w:rsidRPr="00E85403">
              <w:t>manufacturers’ specifications and instructions</w:t>
            </w:r>
          </w:p>
          <w:p w14:paraId="6B62D895" w14:textId="77777777" w:rsidR="00E85403" w:rsidRPr="00E85403" w:rsidRDefault="00E85403" w:rsidP="00E85403">
            <w:pPr>
              <w:pStyle w:val="Bullrange"/>
            </w:pPr>
            <w:r w:rsidRPr="00E85403">
              <w:t>material safety data sheets (MSDS)</w:t>
            </w:r>
          </w:p>
          <w:p w14:paraId="4A1BCD88" w14:textId="77777777" w:rsidR="00E85403" w:rsidRPr="00E85403" w:rsidRDefault="00E85403" w:rsidP="00E85403">
            <w:pPr>
              <w:pStyle w:val="Bullrange"/>
            </w:pPr>
            <w:r w:rsidRPr="00E85403">
              <w:t xml:space="preserve">regulatory and legislative requirements </w:t>
            </w:r>
          </w:p>
          <w:p w14:paraId="27A8A88F" w14:textId="77777777" w:rsidR="00E85403" w:rsidRPr="00E85403" w:rsidRDefault="00E85403" w:rsidP="00E85403">
            <w:pPr>
              <w:pStyle w:val="Bullrange"/>
            </w:pPr>
            <w:r w:rsidRPr="00E85403">
              <w:t>relevant Australian Standards and codes</w:t>
            </w:r>
          </w:p>
          <w:p w14:paraId="0C573ABD" w14:textId="77777777" w:rsidR="00E85403" w:rsidRPr="00E85403" w:rsidRDefault="00E85403" w:rsidP="00E85403">
            <w:pPr>
              <w:pStyle w:val="Bullrange"/>
            </w:pPr>
            <w:r w:rsidRPr="00E85403">
              <w:t>safe work procedures</w:t>
            </w:r>
          </w:p>
          <w:p w14:paraId="166C00C0" w14:textId="09750E66" w:rsidR="00862CA5" w:rsidRPr="00E85403" w:rsidRDefault="00E85403" w:rsidP="00E85403">
            <w:pPr>
              <w:pStyle w:val="Bullrange"/>
            </w:pPr>
            <w:r w:rsidRPr="00E85403">
              <w:t>other verbal, written and graphical instructions issued by supervisor.</w:t>
            </w:r>
          </w:p>
        </w:tc>
      </w:tr>
      <w:tr w:rsidR="00862CA5" w:rsidRPr="00E85403" w14:paraId="08F5C6A1" w14:textId="77777777" w:rsidTr="00E85403">
        <w:trPr>
          <w:gridAfter w:val="1"/>
          <w:wAfter w:w="53" w:type="dxa"/>
          <w:trHeight w:val="20"/>
        </w:trPr>
        <w:tc>
          <w:tcPr>
            <w:tcW w:w="4111" w:type="dxa"/>
            <w:tcBorders>
              <w:top w:val="nil"/>
              <w:left w:val="nil"/>
              <w:right w:val="nil"/>
            </w:tcBorders>
          </w:tcPr>
          <w:p w14:paraId="1DFD681D" w14:textId="5714AE03" w:rsidR="00862CA5" w:rsidRPr="00E85403" w:rsidRDefault="00E85403" w:rsidP="00862CA5">
            <w:pPr>
              <w:pStyle w:val="SectCDescr"/>
              <w:spacing w:beforeLines="0" w:before="120" w:afterLines="0" w:after="0" w:line="240" w:lineRule="auto"/>
              <w:ind w:left="45" w:firstLine="6"/>
              <w:rPr>
                <w:b/>
                <w:i w:val="0"/>
                <w:color w:val="000000" w:themeColor="text1"/>
                <w:sz w:val="22"/>
                <w:szCs w:val="22"/>
              </w:rPr>
            </w:pPr>
            <w:r w:rsidRPr="00E85403">
              <w:rPr>
                <w:b/>
                <w:color w:val="000000" w:themeColor="text1"/>
                <w:sz w:val="22"/>
                <w:szCs w:val="22"/>
              </w:rPr>
              <w:t xml:space="preserve">Specific tasks </w:t>
            </w:r>
            <w:r w:rsidRPr="00BD762B">
              <w:rPr>
                <w:i w:val="0"/>
                <w:color w:val="000000" w:themeColor="text1"/>
                <w:sz w:val="22"/>
                <w:szCs w:val="22"/>
              </w:rPr>
              <w:t>may include, but not limited to:</w:t>
            </w:r>
          </w:p>
        </w:tc>
        <w:tc>
          <w:tcPr>
            <w:tcW w:w="5759" w:type="dxa"/>
            <w:tcBorders>
              <w:top w:val="nil"/>
              <w:left w:val="nil"/>
              <w:right w:val="nil"/>
            </w:tcBorders>
          </w:tcPr>
          <w:p w14:paraId="6EB23ECE" w14:textId="77777777" w:rsidR="00E85403" w:rsidRPr="00E85403" w:rsidRDefault="00E85403" w:rsidP="00E85403">
            <w:pPr>
              <w:pStyle w:val="Bullrange"/>
            </w:pPr>
            <w:r w:rsidRPr="00E85403">
              <w:t xml:space="preserve">applying paint by </w:t>
            </w:r>
            <w:r w:rsidRPr="00E85403">
              <w:rPr>
                <w:w w:val="102"/>
              </w:rPr>
              <w:t>brush</w:t>
            </w:r>
          </w:p>
          <w:p w14:paraId="47204BB6" w14:textId="77777777" w:rsidR="00E85403" w:rsidRPr="00E85403" w:rsidRDefault="00E85403" w:rsidP="00E85403">
            <w:pPr>
              <w:pStyle w:val="Bullrange"/>
            </w:pPr>
            <w:r w:rsidRPr="00E85403">
              <w:t xml:space="preserve">applying paint by </w:t>
            </w:r>
            <w:r w:rsidRPr="00E85403">
              <w:rPr>
                <w:w w:val="102"/>
              </w:rPr>
              <w:t>roller</w:t>
            </w:r>
          </w:p>
          <w:p w14:paraId="3D056E18" w14:textId="77777777" w:rsidR="00E85403" w:rsidRPr="00E85403" w:rsidRDefault="00E85403" w:rsidP="00E85403">
            <w:pPr>
              <w:pStyle w:val="Bullrange"/>
            </w:pPr>
            <w:r w:rsidRPr="00E85403">
              <w:t xml:space="preserve">cutting in and laying </w:t>
            </w:r>
            <w:r w:rsidRPr="00E85403">
              <w:rPr>
                <w:w w:val="102"/>
              </w:rPr>
              <w:t>off</w:t>
            </w:r>
          </w:p>
          <w:p w14:paraId="145D548E" w14:textId="77777777" w:rsidR="00E85403" w:rsidRPr="00E85403" w:rsidRDefault="00E85403" w:rsidP="00E85403">
            <w:pPr>
              <w:pStyle w:val="Bullrange"/>
            </w:pPr>
            <w:r w:rsidRPr="00E85403">
              <w:rPr>
                <w:w w:val="102"/>
              </w:rPr>
              <w:t>sanding</w:t>
            </w:r>
          </w:p>
          <w:p w14:paraId="5B818A26" w14:textId="77777777" w:rsidR="00E85403" w:rsidRPr="00E85403" w:rsidRDefault="00E85403" w:rsidP="00E85403">
            <w:pPr>
              <w:pStyle w:val="Bullrange"/>
            </w:pPr>
            <w:r w:rsidRPr="00E85403">
              <w:t xml:space="preserve">setting out marking and cutting of </w:t>
            </w:r>
            <w:r w:rsidRPr="00E85403">
              <w:rPr>
                <w:w w:val="102"/>
              </w:rPr>
              <w:t>materials</w:t>
            </w:r>
          </w:p>
          <w:p w14:paraId="1CB5E3ED" w14:textId="139DC759" w:rsidR="00862CA5" w:rsidRPr="00E85403" w:rsidRDefault="00E85403" w:rsidP="00E85403">
            <w:pPr>
              <w:pStyle w:val="Bullrange"/>
            </w:pPr>
            <w:r w:rsidRPr="00E85403">
              <w:t xml:space="preserve">stopping and </w:t>
            </w:r>
            <w:r w:rsidRPr="00E85403">
              <w:rPr>
                <w:w w:val="102"/>
              </w:rPr>
              <w:t>filling.</w:t>
            </w:r>
          </w:p>
        </w:tc>
      </w:tr>
      <w:tr w:rsidR="00862CA5" w:rsidRPr="00E85403" w14:paraId="54B725DE" w14:textId="77777777" w:rsidTr="00E85403">
        <w:trPr>
          <w:gridAfter w:val="1"/>
          <w:wAfter w:w="53" w:type="dxa"/>
          <w:trHeight w:val="20"/>
        </w:trPr>
        <w:tc>
          <w:tcPr>
            <w:tcW w:w="4111" w:type="dxa"/>
            <w:tcBorders>
              <w:top w:val="nil"/>
              <w:left w:val="nil"/>
              <w:right w:val="nil"/>
            </w:tcBorders>
          </w:tcPr>
          <w:p w14:paraId="57D1C58F" w14:textId="5FE661AF" w:rsidR="00862CA5" w:rsidRPr="00E85403" w:rsidRDefault="00E85403" w:rsidP="00862CA5">
            <w:pPr>
              <w:pStyle w:val="SectCDescr"/>
              <w:spacing w:beforeLines="0" w:before="120" w:afterLines="0" w:after="0" w:line="240" w:lineRule="auto"/>
              <w:ind w:left="45" w:firstLine="6"/>
              <w:rPr>
                <w:b/>
                <w:i w:val="0"/>
                <w:color w:val="000000" w:themeColor="text1"/>
                <w:sz w:val="22"/>
                <w:szCs w:val="22"/>
              </w:rPr>
            </w:pPr>
            <w:r w:rsidRPr="00E85403">
              <w:rPr>
                <w:b/>
                <w:color w:val="000000" w:themeColor="text1"/>
                <w:sz w:val="22"/>
                <w:szCs w:val="22"/>
              </w:rPr>
              <w:t xml:space="preserve">Painting and decorating hand and power tools </w:t>
            </w:r>
            <w:r w:rsidRPr="00BD762B">
              <w:rPr>
                <w:i w:val="0"/>
                <w:color w:val="000000" w:themeColor="text1"/>
                <w:sz w:val="22"/>
                <w:szCs w:val="22"/>
              </w:rPr>
              <w:t>must</w:t>
            </w:r>
            <w:r w:rsidRPr="00BD762B">
              <w:rPr>
                <w:b/>
                <w:i w:val="0"/>
                <w:color w:val="000000" w:themeColor="text1"/>
                <w:sz w:val="22"/>
                <w:szCs w:val="22"/>
              </w:rPr>
              <w:t xml:space="preserve"> </w:t>
            </w:r>
            <w:r w:rsidRPr="00BD762B">
              <w:rPr>
                <w:i w:val="0"/>
                <w:color w:val="000000" w:themeColor="text1"/>
                <w:sz w:val="22"/>
                <w:szCs w:val="22"/>
              </w:rPr>
              <w:t>include, but is not limited to:</w:t>
            </w:r>
          </w:p>
        </w:tc>
        <w:tc>
          <w:tcPr>
            <w:tcW w:w="5759" w:type="dxa"/>
            <w:tcBorders>
              <w:top w:val="nil"/>
              <w:left w:val="nil"/>
              <w:right w:val="nil"/>
            </w:tcBorders>
          </w:tcPr>
          <w:p w14:paraId="56C8FE8F" w14:textId="77777777" w:rsidR="00E85403" w:rsidRPr="00E85403" w:rsidRDefault="00E85403" w:rsidP="00E85403">
            <w:pPr>
              <w:pStyle w:val="Bullrange"/>
              <w:spacing w:before="120"/>
            </w:pPr>
            <w:r w:rsidRPr="00E85403">
              <w:t xml:space="preserve">caulking </w:t>
            </w:r>
            <w:r w:rsidRPr="00E85403">
              <w:rPr>
                <w:w w:val="102"/>
              </w:rPr>
              <w:t>guns</w:t>
            </w:r>
          </w:p>
          <w:p w14:paraId="77DA97FA" w14:textId="77777777" w:rsidR="00E85403" w:rsidRPr="00E85403" w:rsidRDefault="00E85403" w:rsidP="00E85403">
            <w:pPr>
              <w:pStyle w:val="Bullrange"/>
            </w:pPr>
            <w:r w:rsidRPr="00E85403">
              <w:t xml:space="preserve">chalk </w:t>
            </w:r>
            <w:r w:rsidRPr="00E85403">
              <w:rPr>
                <w:w w:val="102"/>
              </w:rPr>
              <w:t>lines</w:t>
            </w:r>
          </w:p>
          <w:p w14:paraId="18053E78" w14:textId="77777777" w:rsidR="00E85403" w:rsidRPr="00E85403" w:rsidRDefault="00E85403" w:rsidP="00E85403">
            <w:pPr>
              <w:pStyle w:val="Bullrange"/>
            </w:pPr>
            <w:r w:rsidRPr="00E85403">
              <w:t xml:space="preserve">cutting </w:t>
            </w:r>
            <w:r w:rsidRPr="00E85403">
              <w:rPr>
                <w:w w:val="102"/>
              </w:rPr>
              <w:t>tools</w:t>
            </w:r>
          </w:p>
          <w:p w14:paraId="1C3A43C2" w14:textId="77777777" w:rsidR="00E85403" w:rsidRPr="00E85403" w:rsidRDefault="00E85403" w:rsidP="00E85403">
            <w:pPr>
              <w:pStyle w:val="Bullrange"/>
            </w:pPr>
            <w:r w:rsidRPr="00E85403">
              <w:t xml:space="preserve">duster </w:t>
            </w:r>
            <w:r w:rsidRPr="00E85403">
              <w:rPr>
                <w:w w:val="102"/>
              </w:rPr>
              <w:t>brushes</w:t>
            </w:r>
          </w:p>
          <w:p w14:paraId="02462BDE" w14:textId="77777777" w:rsidR="00E85403" w:rsidRPr="00E85403" w:rsidRDefault="00E85403" w:rsidP="00E85403">
            <w:pPr>
              <w:pStyle w:val="Bullrange"/>
            </w:pPr>
            <w:r w:rsidRPr="00E85403">
              <w:t xml:space="preserve">extension </w:t>
            </w:r>
            <w:r w:rsidRPr="00E85403">
              <w:rPr>
                <w:w w:val="102"/>
              </w:rPr>
              <w:t>poles</w:t>
            </w:r>
          </w:p>
          <w:p w14:paraId="590D9493" w14:textId="77777777" w:rsidR="00E85403" w:rsidRPr="00E85403" w:rsidRDefault="00E85403" w:rsidP="00E85403">
            <w:pPr>
              <w:pStyle w:val="Bullrange"/>
            </w:pPr>
            <w:r w:rsidRPr="00E85403">
              <w:t xml:space="preserve">filling </w:t>
            </w:r>
            <w:r w:rsidRPr="00E85403">
              <w:rPr>
                <w:w w:val="102"/>
              </w:rPr>
              <w:t>tools</w:t>
            </w:r>
          </w:p>
          <w:p w14:paraId="7909BCB1" w14:textId="77777777" w:rsidR="00E85403" w:rsidRPr="00E85403" w:rsidRDefault="00E85403" w:rsidP="00E85403">
            <w:pPr>
              <w:pStyle w:val="Bullrange"/>
            </w:pPr>
            <w:r w:rsidRPr="00E85403">
              <w:rPr>
                <w:w w:val="102"/>
              </w:rPr>
              <w:t>hammers</w:t>
            </w:r>
          </w:p>
          <w:p w14:paraId="0598DBB9" w14:textId="77777777" w:rsidR="00E85403" w:rsidRPr="00E85403" w:rsidRDefault="00E85403" w:rsidP="00E85403">
            <w:pPr>
              <w:pStyle w:val="Bullrange"/>
            </w:pPr>
            <w:r w:rsidRPr="00E85403">
              <w:rPr>
                <w:w w:val="102"/>
              </w:rPr>
              <w:t>levels</w:t>
            </w:r>
          </w:p>
          <w:p w14:paraId="543200C7" w14:textId="77777777" w:rsidR="00E85403" w:rsidRPr="00E85403" w:rsidRDefault="00E85403" w:rsidP="00E85403">
            <w:pPr>
              <w:pStyle w:val="Bullrange"/>
            </w:pPr>
            <w:r w:rsidRPr="00E85403">
              <w:t xml:space="preserve">marking </w:t>
            </w:r>
            <w:r w:rsidRPr="00E85403">
              <w:rPr>
                <w:w w:val="102"/>
              </w:rPr>
              <w:t>tools</w:t>
            </w:r>
          </w:p>
          <w:p w14:paraId="1D54B174" w14:textId="77777777" w:rsidR="00E85403" w:rsidRPr="00E85403" w:rsidRDefault="00E85403" w:rsidP="00E85403">
            <w:pPr>
              <w:pStyle w:val="Bullrange"/>
            </w:pPr>
            <w:r w:rsidRPr="00E85403">
              <w:t xml:space="preserve">measuring </w:t>
            </w:r>
            <w:r w:rsidRPr="00E85403">
              <w:rPr>
                <w:w w:val="102"/>
              </w:rPr>
              <w:t>tapes/rulers</w:t>
            </w:r>
          </w:p>
          <w:p w14:paraId="55287CD7" w14:textId="77777777" w:rsidR="00E85403" w:rsidRPr="00E85403" w:rsidRDefault="00E85403" w:rsidP="00E85403">
            <w:pPr>
              <w:pStyle w:val="Bullrange"/>
            </w:pPr>
            <w:r w:rsidRPr="00E85403">
              <w:t xml:space="preserve">paint </w:t>
            </w:r>
            <w:r w:rsidRPr="00E85403">
              <w:rPr>
                <w:w w:val="102"/>
              </w:rPr>
              <w:t>pots</w:t>
            </w:r>
          </w:p>
          <w:p w14:paraId="0D4A2BCF" w14:textId="77777777" w:rsidR="00E85403" w:rsidRPr="00E85403" w:rsidRDefault="00E85403" w:rsidP="00E85403">
            <w:pPr>
              <w:pStyle w:val="Bullrange"/>
            </w:pPr>
            <w:r w:rsidRPr="00E85403">
              <w:t xml:space="preserve">pole </w:t>
            </w:r>
            <w:r w:rsidRPr="00E85403">
              <w:rPr>
                <w:w w:val="102"/>
              </w:rPr>
              <w:t>sander</w:t>
            </w:r>
          </w:p>
          <w:p w14:paraId="717F66A8" w14:textId="77777777" w:rsidR="00E85403" w:rsidRPr="00E85403" w:rsidRDefault="00E85403" w:rsidP="00E85403">
            <w:pPr>
              <w:pStyle w:val="Bullrange"/>
            </w:pPr>
            <w:r w:rsidRPr="00E85403">
              <w:rPr>
                <w:w w:val="102"/>
              </w:rPr>
              <w:t>punches</w:t>
            </w:r>
          </w:p>
          <w:p w14:paraId="3F923FA8" w14:textId="77777777" w:rsidR="00E85403" w:rsidRPr="00E85403" w:rsidRDefault="00E85403" w:rsidP="00E85403">
            <w:pPr>
              <w:pStyle w:val="Bullrange"/>
            </w:pPr>
            <w:r w:rsidRPr="00E85403">
              <w:t xml:space="preserve">putty </w:t>
            </w:r>
            <w:r w:rsidRPr="00E85403">
              <w:rPr>
                <w:w w:val="102"/>
              </w:rPr>
              <w:t>knives</w:t>
            </w:r>
          </w:p>
          <w:p w14:paraId="68A0D6FC" w14:textId="77777777" w:rsidR="00E85403" w:rsidRPr="00E85403" w:rsidRDefault="00E85403" w:rsidP="00E85403">
            <w:pPr>
              <w:pStyle w:val="Bullrange"/>
            </w:pPr>
            <w:r w:rsidRPr="00E85403">
              <w:t xml:space="preserve">roller </w:t>
            </w:r>
            <w:r w:rsidRPr="00E85403">
              <w:rPr>
                <w:w w:val="102"/>
              </w:rPr>
              <w:t>trays</w:t>
            </w:r>
          </w:p>
          <w:p w14:paraId="7D648245" w14:textId="77777777" w:rsidR="00E85403" w:rsidRPr="00E85403" w:rsidRDefault="00E85403" w:rsidP="00E85403">
            <w:pPr>
              <w:pStyle w:val="Bullrange"/>
            </w:pPr>
            <w:r w:rsidRPr="00E85403">
              <w:rPr>
                <w:w w:val="102"/>
              </w:rPr>
              <w:t>rollers</w:t>
            </w:r>
          </w:p>
          <w:p w14:paraId="13E69385" w14:textId="77777777" w:rsidR="00E85403" w:rsidRPr="00E85403" w:rsidRDefault="00E85403" w:rsidP="00E85403">
            <w:pPr>
              <w:pStyle w:val="Bullrange"/>
            </w:pPr>
            <w:r w:rsidRPr="00E85403">
              <w:t xml:space="preserve">sanding </w:t>
            </w:r>
            <w:r w:rsidRPr="00E85403">
              <w:rPr>
                <w:w w:val="102"/>
              </w:rPr>
              <w:t>tools</w:t>
            </w:r>
          </w:p>
          <w:p w14:paraId="0FB611F0" w14:textId="77777777" w:rsidR="00E85403" w:rsidRPr="00E85403" w:rsidRDefault="00E85403" w:rsidP="00E85403">
            <w:pPr>
              <w:pStyle w:val="Bullrange"/>
            </w:pPr>
            <w:r w:rsidRPr="00E85403">
              <w:rPr>
                <w:w w:val="102"/>
              </w:rPr>
              <w:t>scrapers</w:t>
            </w:r>
          </w:p>
          <w:p w14:paraId="56DAD5A4" w14:textId="77777777" w:rsidR="00E85403" w:rsidRPr="00E85403" w:rsidRDefault="00E85403" w:rsidP="00E85403">
            <w:pPr>
              <w:pStyle w:val="Bullrange"/>
            </w:pPr>
            <w:r w:rsidRPr="00E85403">
              <w:t xml:space="preserve">straight </w:t>
            </w:r>
            <w:r w:rsidRPr="00E85403">
              <w:rPr>
                <w:w w:val="102"/>
              </w:rPr>
              <w:t>edges</w:t>
            </w:r>
          </w:p>
          <w:p w14:paraId="2442C9EC" w14:textId="77777777" w:rsidR="00E85403" w:rsidRPr="00E85403" w:rsidRDefault="00E85403" w:rsidP="00E85403">
            <w:pPr>
              <w:pStyle w:val="Bullrange"/>
            </w:pPr>
            <w:r w:rsidRPr="00E85403">
              <w:rPr>
                <w:w w:val="102"/>
              </w:rPr>
              <w:t>brushes</w:t>
            </w:r>
          </w:p>
          <w:p w14:paraId="5A2190A6" w14:textId="3149384E" w:rsidR="00862CA5" w:rsidRPr="00E85403" w:rsidRDefault="00E85403" w:rsidP="00E85403">
            <w:pPr>
              <w:pStyle w:val="Bullrange"/>
            </w:pPr>
            <w:r w:rsidRPr="00E85403">
              <w:t xml:space="preserve">cleaning </w:t>
            </w:r>
            <w:r w:rsidRPr="00E85403">
              <w:rPr>
                <w:w w:val="102"/>
              </w:rPr>
              <w:t>tools.</w:t>
            </w:r>
          </w:p>
        </w:tc>
      </w:tr>
    </w:tbl>
    <w:p w14:paraId="288AD6D1" w14:textId="77777777" w:rsidR="00E85403" w:rsidRPr="00E85403" w:rsidRDefault="00E85403">
      <w:r w:rsidRPr="00E85403">
        <w:rPr>
          <w:i/>
          <w:iCs/>
        </w:rPr>
        <w:br w:type="page"/>
      </w:r>
    </w:p>
    <w:tbl>
      <w:tblPr>
        <w:tblW w:w="9870" w:type="dxa"/>
        <w:tblLayout w:type="fixed"/>
        <w:tblLook w:val="0000" w:firstRow="0" w:lastRow="0" w:firstColumn="0" w:lastColumn="0" w:noHBand="0" w:noVBand="0"/>
      </w:tblPr>
      <w:tblGrid>
        <w:gridCol w:w="4111"/>
        <w:gridCol w:w="5759"/>
      </w:tblGrid>
      <w:tr w:rsidR="00862CA5" w:rsidRPr="00E85403" w14:paraId="1613539E" w14:textId="77777777" w:rsidTr="00E85403">
        <w:trPr>
          <w:trHeight w:val="20"/>
        </w:trPr>
        <w:tc>
          <w:tcPr>
            <w:tcW w:w="4111" w:type="dxa"/>
            <w:tcBorders>
              <w:top w:val="nil"/>
              <w:left w:val="nil"/>
              <w:right w:val="nil"/>
            </w:tcBorders>
          </w:tcPr>
          <w:p w14:paraId="11348F44" w14:textId="7806662D" w:rsidR="00862CA5" w:rsidRPr="00E85403" w:rsidRDefault="00E85403" w:rsidP="00862CA5">
            <w:pPr>
              <w:pStyle w:val="SectCDescr"/>
              <w:spacing w:beforeLines="0" w:before="120" w:afterLines="0" w:after="0" w:line="240" w:lineRule="auto"/>
              <w:ind w:left="45" w:firstLine="6"/>
              <w:rPr>
                <w:b/>
                <w:i w:val="0"/>
                <w:color w:val="000000" w:themeColor="text1"/>
                <w:sz w:val="22"/>
                <w:szCs w:val="22"/>
              </w:rPr>
            </w:pPr>
            <w:r w:rsidRPr="00E85403">
              <w:rPr>
                <w:b/>
                <w:color w:val="000000" w:themeColor="text1"/>
                <w:sz w:val="22"/>
                <w:szCs w:val="22"/>
              </w:rPr>
              <w:lastRenderedPageBreak/>
              <w:t>General plant</w:t>
            </w:r>
            <w:r w:rsidRPr="009015C7">
              <w:rPr>
                <w:b/>
                <w:i w:val="0"/>
                <w:color w:val="000000" w:themeColor="text1"/>
                <w:sz w:val="22"/>
                <w:szCs w:val="22"/>
              </w:rPr>
              <w:t xml:space="preserve"> </w:t>
            </w:r>
            <w:r w:rsidRPr="009015C7">
              <w:rPr>
                <w:i w:val="0"/>
                <w:color w:val="000000" w:themeColor="text1"/>
                <w:sz w:val="22"/>
                <w:szCs w:val="22"/>
              </w:rPr>
              <w:t>must include, but not limited to:</w:t>
            </w:r>
          </w:p>
        </w:tc>
        <w:tc>
          <w:tcPr>
            <w:tcW w:w="5759" w:type="dxa"/>
            <w:tcBorders>
              <w:top w:val="nil"/>
              <w:left w:val="nil"/>
              <w:right w:val="nil"/>
            </w:tcBorders>
          </w:tcPr>
          <w:p w14:paraId="6843647E" w14:textId="77777777" w:rsidR="00E85403" w:rsidRPr="00E85403" w:rsidRDefault="00E85403" w:rsidP="00E85403">
            <w:pPr>
              <w:pStyle w:val="Bullrange"/>
              <w:spacing w:before="120"/>
            </w:pPr>
            <w:r w:rsidRPr="00E85403">
              <w:t xml:space="preserve">handling and shifting </w:t>
            </w:r>
            <w:r w:rsidRPr="00E85403">
              <w:rPr>
                <w:w w:val="102"/>
              </w:rPr>
              <w:t>equipment, such as hand trolleys or pallet jacks</w:t>
            </w:r>
          </w:p>
          <w:p w14:paraId="7C732D48" w14:textId="77777777" w:rsidR="00E85403" w:rsidRPr="00E85403" w:rsidRDefault="00E85403" w:rsidP="00E85403">
            <w:pPr>
              <w:pStyle w:val="Bullrange"/>
            </w:pPr>
            <w:r w:rsidRPr="00E85403">
              <w:t xml:space="preserve">portable air </w:t>
            </w:r>
            <w:r w:rsidRPr="00E85403">
              <w:rPr>
                <w:w w:val="102"/>
              </w:rPr>
              <w:t>compressors</w:t>
            </w:r>
          </w:p>
          <w:p w14:paraId="699D187E" w14:textId="77777777" w:rsidR="00E85403" w:rsidRPr="00E85403" w:rsidRDefault="00E85403" w:rsidP="00E85403">
            <w:pPr>
              <w:pStyle w:val="Bullrange"/>
            </w:pPr>
            <w:r w:rsidRPr="00E85403">
              <w:t xml:space="preserve">portable </w:t>
            </w:r>
            <w:r w:rsidRPr="00E85403">
              <w:rPr>
                <w:w w:val="102"/>
              </w:rPr>
              <w:t>mixers</w:t>
            </w:r>
          </w:p>
          <w:p w14:paraId="4AC184FF" w14:textId="77777777" w:rsidR="00E85403" w:rsidRPr="00E85403" w:rsidRDefault="00E85403" w:rsidP="00E85403">
            <w:pPr>
              <w:pStyle w:val="Bullrange"/>
            </w:pPr>
            <w:r w:rsidRPr="00E85403">
              <w:t xml:space="preserve">safety </w:t>
            </w:r>
            <w:r w:rsidRPr="00E85403">
              <w:rPr>
                <w:w w:val="102"/>
              </w:rPr>
              <w:t>signage</w:t>
            </w:r>
          </w:p>
          <w:p w14:paraId="6703C116" w14:textId="7D1801B3" w:rsidR="00862CA5" w:rsidRPr="00E85403" w:rsidRDefault="00E85403" w:rsidP="00E85403">
            <w:pPr>
              <w:pStyle w:val="Bullrange"/>
            </w:pPr>
            <w:r w:rsidRPr="00E85403">
              <w:t xml:space="preserve">portable </w:t>
            </w:r>
            <w:r w:rsidRPr="00E85403">
              <w:rPr>
                <w:w w:val="102"/>
              </w:rPr>
              <w:t>generators</w:t>
            </w:r>
            <w:r w:rsidRPr="00E85403">
              <w:t>.</w:t>
            </w:r>
          </w:p>
        </w:tc>
      </w:tr>
      <w:tr w:rsidR="00862CA5" w:rsidRPr="00E85403" w14:paraId="5E35826E" w14:textId="77777777" w:rsidTr="00E85403">
        <w:tc>
          <w:tcPr>
            <w:tcW w:w="9870" w:type="dxa"/>
            <w:gridSpan w:val="2"/>
            <w:tcBorders>
              <w:top w:val="nil"/>
              <w:left w:val="nil"/>
              <w:right w:val="nil"/>
            </w:tcBorders>
          </w:tcPr>
          <w:p w14:paraId="4D647872" w14:textId="77777777" w:rsidR="00862CA5" w:rsidRPr="00E85403" w:rsidRDefault="00862CA5" w:rsidP="00862CA5">
            <w:pPr>
              <w:pStyle w:val="SectCHead1"/>
              <w:spacing w:before="280" w:after="0" w:line="240" w:lineRule="auto"/>
              <w:ind w:left="28"/>
              <w:rPr>
                <w:color w:val="000000" w:themeColor="text1"/>
              </w:rPr>
            </w:pPr>
            <w:r w:rsidRPr="00E85403">
              <w:rPr>
                <w:color w:val="000000" w:themeColor="text1"/>
              </w:rPr>
              <w:t>EVIDENCE GUIDE</w:t>
            </w:r>
          </w:p>
          <w:p w14:paraId="226D8289" w14:textId="77777777" w:rsidR="00862CA5" w:rsidRPr="00E85403" w:rsidRDefault="00862CA5" w:rsidP="00862CA5">
            <w:pPr>
              <w:pStyle w:val="Bullrange"/>
              <w:numPr>
                <w:ilvl w:val="0"/>
                <w:numId w:val="0"/>
              </w:numPr>
              <w:spacing w:before="120"/>
              <w:rPr>
                <w:rFonts w:cs="Arial"/>
                <w:color w:val="000000" w:themeColor="text1"/>
              </w:rPr>
            </w:pPr>
            <w:r w:rsidRPr="00E85403">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862CA5" w:rsidRPr="00E85403" w14:paraId="0A4DC696" w14:textId="77777777" w:rsidTr="00E85403">
        <w:tc>
          <w:tcPr>
            <w:tcW w:w="4111" w:type="dxa"/>
            <w:tcBorders>
              <w:top w:val="nil"/>
              <w:left w:val="nil"/>
              <w:bottom w:val="nil"/>
              <w:right w:val="nil"/>
            </w:tcBorders>
          </w:tcPr>
          <w:p w14:paraId="45D9ACCC" w14:textId="77777777" w:rsidR="00862CA5" w:rsidRPr="00E85403" w:rsidRDefault="00862CA5" w:rsidP="00862CA5">
            <w:pPr>
              <w:pStyle w:val="SectCDescr"/>
              <w:spacing w:beforeLines="0" w:before="240" w:afterLines="0" w:after="0" w:line="240" w:lineRule="auto"/>
              <w:ind w:left="0" w:firstLine="6"/>
              <w:rPr>
                <w:b/>
                <w:color w:val="000000" w:themeColor="text1"/>
              </w:rPr>
            </w:pPr>
            <w:r w:rsidRPr="00E85403">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4AC6EB18" w14:textId="241A671D" w:rsidR="00862CA5" w:rsidRPr="00E85403" w:rsidRDefault="00E85403" w:rsidP="00862CA5">
            <w:pPr>
              <w:pStyle w:val="NominalHoursTable"/>
              <w:spacing w:before="240"/>
              <w:ind w:left="0"/>
              <w:rPr>
                <w:spacing w:val="0"/>
              </w:rPr>
            </w:pPr>
            <w:r w:rsidRPr="00E85403">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037AD1EC" w14:textId="4C5E659C" w:rsidR="00E85403" w:rsidRPr="00E85403" w:rsidRDefault="00E85403" w:rsidP="00E85403">
            <w:pPr>
              <w:pStyle w:val="Bullrange"/>
            </w:pPr>
            <w:r w:rsidRPr="00E85403">
              <w:t>identify and correctly handle the painting and decorating hand and power tools listed in the range statement during painting and decorating tasks</w:t>
            </w:r>
          </w:p>
          <w:p w14:paraId="4D13C3DD" w14:textId="486718B1" w:rsidR="00862CA5" w:rsidRPr="00E85403" w:rsidRDefault="00E85403" w:rsidP="00E85403">
            <w:pPr>
              <w:pStyle w:val="Bullrange"/>
            </w:pPr>
            <w:r w:rsidRPr="00E85403">
              <w:t>identify and correctly handle the plant and equipment listed in the range statement during painting and decorating tasks.</w:t>
            </w:r>
          </w:p>
        </w:tc>
      </w:tr>
      <w:tr w:rsidR="00862CA5" w:rsidRPr="00E85403" w14:paraId="6062EEFD" w14:textId="77777777" w:rsidTr="00E85403">
        <w:tc>
          <w:tcPr>
            <w:tcW w:w="4111" w:type="dxa"/>
            <w:tcBorders>
              <w:top w:val="nil"/>
              <w:left w:val="nil"/>
              <w:right w:val="nil"/>
            </w:tcBorders>
          </w:tcPr>
          <w:p w14:paraId="64C81F0A" w14:textId="77777777" w:rsidR="00862CA5" w:rsidRPr="00E85403" w:rsidRDefault="00862CA5" w:rsidP="00862CA5">
            <w:pPr>
              <w:pStyle w:val="SectCDescr"/>
              <w:spacing w:beforeLines="0" w:before="240" w:afterLines="0" w:after="0" w:line="240" w:lineRule="auto"/>
              <w:ind w:left="0" w:firstLine="6"/>
              <w:rPr>
                <w:b/>
                <w:i w:val="0"/>
                <w:color w:val="000000" w:themeColor="text1"/>
                <w:sz w:val="22"/>
                <w:szCs w:val="22"/>
              </w:rPr>
            </w:pPr>
          </w:p>
        </w:tc>
        <w:tc>
          <w:tcPr>
            <w:tcW w:w="5759" w:type="dxa"/>
            <w:tcBorders>
              <w:top w:val="nil"/>
              <w:left w:val="nil"/>
              <w:right w:val="nil"/>
            </w:tcBorders>
          </w:tcPr>
          <w:p w14:paraId="6C5BA576" w14:textId="77777777" w:rsidR="00862CA5" w:rsidRPr="00E85403" w:rsidRDefault="00862CA5" w:rsidP="00862CA5">
            <w:pPr>
              <w:pStyle w:val="Bullrange"/>
              <w:numPr>
                <w:ilvl w:val="0"/>
                <w:numId w:val="0"/>
              </w:numPr>
              <w:spacing w:before="120"/>
            </w:pPr>
            <w:r w:rsidRPr="00E85403">
              <w:t xml:space="preserve">In </w:t>
            </w:r>
            <w:r w:rsidRPr="00E85403">
              <w:rPr>
                <w:rFonts w:cs="Arial"/>
              </w:rPr>
              <w:t>doing</w:t>
            </w:r>
            <w:r w:rsidRPr="00E85403">
              <w:t xml:space="preserve"> so, the learner must have:</w:t>
            </w:r>
          </w:p>
          <w:p w14:paraId="774F0CBA" w14:textId="77777777" w:rsidR="00E85403" w:rsidRPr="00E85403" w:rsidRDefault="00E85403" w:rsidP="00E85403">
            <w:pPr>
              <w:pStyle w:val="Bullrange"/>
            </w:pPr>
            <w:r w:rsidRPr="00E85403">
              <w:t>complied with relevant safety regulations, codes of practice and work plans</w:t>
            </w:r>
          </w:p>
          <w:p w14:paraId="2EA826CB" w14:textId="77777777" w:rsidR="00E85403" w:rsidRPr="00E85403" w:rsidRDefault="00E85403" w:rsidP="00E85403">
            <w:pPr>
              <w:pStyle w:val="Bullrange"/>
            </w:pPr>
            <w:r w:rsidRPr="00E85403">
              <w:t>participated in sustainable work practices</w:t>
            </w:r>
          </w:p>
          <w:p w14:paraId="03E510E4" w14:textId="2D410C6E" w:rsidR="00E85403" w:rsidRPr="00E85403" w:rsidRDefault="00E85403" w:rsidP="00E85403">
            <w:pPr>
              <w:pStyle w:val="Bullrange"/>
            </w:pPr>
            <w:r w:rsidRPr="00E85403">
              <w:t xml:space="preserve">selected, checked out and appropriately used </w:t>
            </w:r>
            <w:r w:rsidR="00C34427">
              <w:t>PPE</w:t>
            </w:r>
          </w:p>
          <w:p w14:paraId="05C5B7D3" w14:textId="77777777" w:rsidR="00E85403" w:rsidRPr="00E85403" w:rsidRDefault="00E85403" w:rsidP="00E85403">
            <w:pPr>
              <w:pStyle w:val="Bullrange"/>
            </w:pPr>
            <w:r w:rsidRPr="00E85403">
              <w:t>communicated and worked effectively with others, including using appropriate terminology</w:t>
            </w:r>
          </w:p>
          <w:p w14:paraId="0D29C796" w14:textId="77777777" w:rsidR="00E85403" w:rsidRPr="00E85403" w:rsidRDefault="00E85403" w:rsidP="00E85403">
            <w:pPr>
              <w:pStyle w:val="Bullrange"/>
            </w:pPr>
            <w:r w:rsidRPr="00E85403">
              <w:t>performed checks on tools and equipment, prior and after handling</w:t>
            </w:r>
          </w:p>
          <w:p w14:paraId="16DA863C" w14:textId="33373B4C" w:rsidR="00E85403" w:rsidRPr="00E85403" w:rsidRDefault="00E85403" w:rsidP="00E85403">
            <w:pPr>
              <w:pStyle w:val="Bullrange"/>
            </w:pPr>
            <w:r w:rsidRPr="00E85403">
              <w:t>reported on condition and faults of tools and equipment</w:t>
            </w:r>
            <w:r w:rsidR="00C20F45">
              <w:t>,</w:t>
            </w:r>
            <w:r w:rsidRPr="00E85403">
              <w:t xml:space="preserve"> as required</w:t>
            </w:r>
          </w:p>
          <w:p w14:paraId="25C06156" w14:textId="30A93FD4" w:rsidR="00862CA5" w:rsidRPr="00E85403" w:rsidRDefault="00E85403" w:rsidP="00E85403">
            <w:pPr>
              <w:pStyle w:val="Bullrange"/>
            </w:pPr>
            <w:r w:rsidRPr="00E85403">
              <w:t>cleaned up, sign in and stored tools and equipment after use.</w:t>
            </w:r>
          </w:p>
        </w:tc>
      </w:tr>
    </w:tbl>
    <w:p w14:paraId="51DFCDC8" w14:textId="77777777" w:rsidR="00E85403" w:rsidRPr="00E85403" w:rsidRDefault="00E85403">
      <w:r w:rsidRPr="00E85403">
        <w:rPr>
          <w:i/>
          <w:iCs/>
        </w:rPr>
        <w:br w:type="page"/>
      </w:r>
    </w:p>
    <w:tbl>
      <w:tblPr>
        <w:tblW w:w="9870" w:type="dxa"/>
        <w:tblLayout w:type="fixed"/>
        <w:tblLook w:val="0000" w:firstRow="0" w:lastRow="0" w:firstColumn="0" w:lastColumn="0" w:noHBand="0" w:noVBand="0"/>
      </w:tblPr>
      <w:tblGrid>
        <w:gridCol w:w="4111"/>
        <w:gridCol w:w="5759"/>
      </w:tblGrid>
      <w:tr w:rsidR="00862CA5" w:rsidRPr="00E85403" w14:paraId="4FAB3382" w14:textId="77777777" w:rsidTr="00E85403">
        <w:tc>
          <w:tcPr>
            <w:tcW w:w="4111" w:type="dxa"/>
            <w:tcBorders>
              <w:top w:val="nil"/>
              <w:left w:val="nil"/>
              <w:right w:val="nil"/>
            </w:tcBorders>
          </w:tcPr>
          <w:p w14:paraId="4E775C71" w14:textId="2388CAFB" w:rsidR="00862CA5" w:rsidRPr="00E85403" w:rsidRDefault="00862CA5" w:rsidP="00862CA5">
            <w:pPr>
              <w:pStyle w:val="SectCDescr"/>
              <w:spacing w:beforeLines="0" w:before="120" w:afterLines="0" w:after="0" w:line="240" w:lineRule="auto"/>
              <w:ind w:left="31" w:firstLine="6"/>
              <w:rPr>
                <w:b/>
                <w:i w:val="0"/>
                <w:color w:val="000000" w:themeColor="text1"/>
                <w:sz w:val="22"/>
                <w:szCs w:val="22"/>
              </w:rPr>
            </w:pPr>
            <w:r w:rsidRPr="00E85403">
              <w:rPr>
                <w:b/>
                <w:i w:val="0"/>
                <w:color w:val="000000" w:themeColor="text1"/>
                <w:sz w:val="22"/>
                <w:szCs w:val="22"/>
              </w:rPr>
              <w:lastRenderedPageBreak/>
              <w:t>Context of and specific resources for assessment</w:t>
            </w:r>
          </w:p>
        </w:tc>
        <w:tc>
          <w:tcPr>
            <w:tcW w:w="5759" w:type="dxa"/>
            <w:tcBorders>
              <w:top w:val="nil"/>
              <w:left w:val="nil"/>
              <w:right w:val="nil"/>
            </w:tcBorders>
          </w:tcPr>
          <w:p w14:paraId="5422308B" w14:textId="5A63BAEF" w:rsidR="00862CA5" w:rsidRPr="00E85403" w:rsidRDefault="00DA67AF" w:rsidP="00862CA5">
            <w:pPr>
              <w:pStyle w:val="NominalHoursTable"/>
              <w:spacing w:before="120"/>
              <w:ind w:left="0"/>
              <w:rPr>
                <w:color w:val="000000" w:themeColor="text1"/>
                <w:spacing w:val="0"/>
              </w:rPr>
            </w:pPr>
            <w:r w:rsidRPr="001F7DB3">
              <w:rPr>
                <w:spacing w:val="0"/>
              </w:rPr>
              <w:t xml:space="preserve">Assessment must be demonstrated in a </w:t>
            </w:r>
            <w:r>
              <w:rPr>
                <w:spacing w:val="0"/>
              </w:rPr>
              <w:t>painting and decorating</w:t>
            </w:r>
            <w:r w:rsidRPr="001F7DB3">
              <w:rPr>
                <w:spacing w:val="0"/>
              </w:rPr>
              <w:t xml:space="preserve"> industry work or simulated environment that complies with standard and authorised work practices, safety requirements and environmental constraints.</w:t>
            </w:r>
          </w:p>
          <w:p w14:paraId="3EAD2800" w14:textId="77777777" w:rsidR="00862CA5" w:rsidRPr="00E85403" w:rsidRDefault="00862CA5" w:rsidP="00862CA5">
            <w:pPr>
              <w:pStyle w:val="Text"/>
              <w:spacing w:before="120"/>
            </w:pPr>
            <w:r w:rsidRPr="00E85403">
              <w:t>The following resources must be made available:</w:t>
            </w:r>
          </w:p>
          <w:p w14:paraId="494DD7BB" w14:textId="77777777" w:rsidR="00E85403" w:rsidRPr="00E85403" w:rsidRDefault="00E85403" w:rsidP="00E85403">
            <w:pPr>
              <w:pStyle w:val="Bullrange"/>
            </w:pPr>
            <w:r w:rsidRPr="00E85403">
              <w:t>industry painting and decorating tools and equipment, including PPE</w:t>
            </w:r>
          </w:p>
          <w:p w14:paraId="4A59F5AD" w14:textId="77777777" w:rsidR="00E85403" w:rsidRPr="00E85403" w:rsidRDefault="00E85403" w:rsidP="00E85403">
            <w:pPr>
              <w:pStyle w:val="Bullrange"/>
            </w:pPr>
            <w:r w:rsidRPr="00E85403">
              <w:t>job tasks, including relevant specifications and manufacturers’ specifications</w:t>
            </w:r>
          </w:p>
          <w:p w14:paraId="01986D71" w14:textId="246E16F6" w:rsidR="00862CA5" w:rsidRPr="00E85403" w:rsidRDefault="00E85403" w:rsidP="00E85403">
            <w:pPr>
              <w:pStyle w:val="Bullrange"/>
              <w:rPr>
                <w:rFonts w:eastAsia="Arial"/>
              </w:rPr>
            </w:pPr>
            <w:r w:rsidRPr="00E85403">
              <w:t xml:space="preserve">materials appropriate for painting and decorating hand </w:t>
            </w:r>
            <w:r w:rsidR="002A56C7">
              <w:t xml:space="preserve">and power </w:t>
            </w:r>
            <w:r w:rsidRPr="00E85403">
              <w:t>tools.</w:t>
            </w:r>
          </w:p>
        </w:tc>
      </w:tr>
      <w:tr w:rsidR="00862CA5" w:rsidRPr="00E85403" w14:paraId="5DB4301D" w14:textId="77777777" w:rsidTr="00862CA5">
        <w:trPr>
          <w:trHeight w:val="1000"/>
        </w:trPr>
        <w:tc>
          <w:tcPr>
            <w:tcW w:w="4111" w:type="dxa"/>
            <w:tcBorders>
              <w:top w:val="nil"/>
              <w:left w:val="nil"/>
              <w:right w:val="nil"/>
            </w:tcBorders>
          </w:tcPr>
          <w:p w14:paraId="4383BE08" w14:textId="77777777" w:rsidR="00862CA5" w:rsidRPr="00E85403" w:rsidRDefault="00862CA5" w:rsidP="00862CA5">
            <w:pPr>
              <w:pStyle w:val="SectCDescr"/>
              <w:spacing w:beforeLines="0" w:before="120" w:afterLines="0" w:after="0" w:line="240" w:lineRule="auto"/>
              <w:ind w:left="31" w:firstLine="6"/>
              <w:rPr>
                <w:b/>
                <w:i w:val="0"/>
                <w:color w:val="000000" w:themeColor="text1"/>
                <w:sz w:val="22"/>
                <w:szCs w:val="22"/>
              </w:rPr>
            </w:pPr>
            <w:r w:rsidRPr="00E85403">
              <w:rPr>
                <w:b/>
                <w:i w:val="0"/>
                <w:color w:val="000000" w:themeColor="text1"/>
                <w:sz w:val="22"/>
                <w:szCs w:val="22"/>
              </w:rPr>
              <w:t>Method of assessment</w:t>
            </w:r>
          </w:p>
        </w:tc>
        <w:tc>
          <w:tcPr>
            <w:tcW w:w="5759" w:type="dxa"/>
            <w:tcBorders>
              <w:top w:val="nil"/>
              <w:left w:val="nil"/>
              <w:right w:val="nil"/>
            </w:tcBorders>
          </w:tcPr>
          <w:p w14:paraId="301E23D5" w14:textId="77777777" w:rsidR="00862CA5" w:rsidRPr="00E85403" w:rsidRDefault="00862CA5" w:rsidP="00862CA5">
            <w:pPr>
              <w:pStyle w:val="Text"/>
              <w:spacing w:before="120"/>
            </w:pPr>
            <w:r w:rsidRPr="00E85403">
              <w:t>A range of assessment methods should be used to assess practical skills and knowledge. The following examples are appropriate for this unit:</w:t>
            </w:r>
          </w:p>
          <w:p w14:paraId="0F515D93" w14:textId="77777777" w:rsidR="00862CA5" w:rsidRPr="00E85403" w:rsidRDefault="00862CA5" w:rsidP="00862CA5">
            <w:pPr>
              <w:pStyle w:val="BBul"/>
            </w:pPr>
            <w:r w:rsidRPr="00E85403">
              <w:t>written and/or oral questioning to assess knowledge and understanding</w:t>
            </w:r>
          </w:p>
          <w:p w14:paraId="3F7F96E9" w14:textId="77777777" w:rsidR="00862CA5" w:rsidRPr="00E85403" w:rsidRDefault="00862CA5" w:rsidP="00862CA5">
            <w:pPr>
              <w:pStyle w:val="BBul"/>
            </w:pPr>
            <w:r w:rsidRPr="00E85403">
              <w:t>observations of tasks in a real or simulated work environment</w:t>
            </w:r>
          </w:p>
          <w:p w14:paraId="1CCD3F90" w14:textId="77777777" w:rsidR="00862CA5" w:rsidRPr="00E85403" w:rsidRDefault="00862CA5" w:rsidP="00862CA5">
            <w:pPr>
              <w:pStyle w:val="BBul"/>
            </w:pPr>
            <w:r w:rsidRPr="00E85403">
              <w:t>portfolio of evidence of demonstrated performance</w:t>
            </w:r>
          </w:p>
          <w:p w14:paraId="090C45C4" w14:textId="77777777" w:rsidR="00862CA5" w:rsidRPr="00E85403" w:rsidRDefault="00862CA5" w:rsidP="00862CA5">
            <w:pPr>
              <w:pStyle w:val="Bullrange"/>
            </w:pPr>
            <w:r w:rsidRPr="00E85403">
              <w:t>third party reports that confirm performance has been completed to the level required and the evidence is based on real performance.</w:t>
            </w:r>
          </w:p>
          <w:p w14:paraId="36DD2A80" w14:textId="77777777" w:rsidR="00862CA5" w:rsidRPr="00E85403" w:rsidRDefault="00862CA5" w:rsidP="00862CA5">
            <w:pPr>
              <w:pStyle w:val="NominalHoursTable"/>
              <w:spacing w:before="120"/>
              <w:ind w:left="0"/>
              <w:rPr>
                <w:spacing w:val="0"/>
              </w:rPr>
            </w:pPr>
            <w:r w:rsidRPr="00E85403">
              <w:rPr>
                <w:spacing w:val="0"/>
              </w:rPr>
              <w:t>Assessment may be in conjunction with other related units of competency.</w:t>
            </w:r>
          </w:p>
        </w:tc>
      </w:tr>
    </w:tbl>
    <w:p w14:paraId="250FF77A" w14:textId="77777777" w:rsidR="00E85403" w:rsidRDefault="00E85403">
      <w:pPr>
        <w:spacing w:before="0" w:line="240" w:lineRule="auto"/>
        <w:sectPr w:rsidR="00E85403" w:rsidSect="00DD26CE">
          <w:headerReference w:type="default" r:id="rId60"/>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E85403" w:rsidRPr="001178E5" w14:paraId="7DD00258" w14:textId="77777777" w:rsidTr="003615F1">
        <w:tc>
          <w:tcPr>
            <w:tcW w:w="9747" w:type="dxa"/>
            <w:gridSpan w:val="4"/>
          </w:tcPr>
          <w:p w14:paraId="512B1BA2" w14:textId="7CF042B0" w:rsidR="00E85403" w:rsidRPr="001178E5" w:rsidRDefault="00E85403" w:rsidP="00E85403">
            <w:pPr>
              <w:pStyle w:val="UnitsofcompetencyTitle"/>
              <w:spacing w:before="120" w:line="240" w:lineRule="auto"/>
              <w:ind w:left="0"/>
              <w:rPr>
                <w:color w:val="000000" w:themeColor="text1"/>
              </w:rPr>
            </w:pPr>
            <w:bookmarkStart w:id="79" w:name="_Toc112760601"/>
            <w:r>
              <w:rPr>
                <w:color w:val="000000" w:themeColor="text1"/>
              </w:rPr>
              <w:lastRenderedPageBreak/>
              <w:t>VU22033</w:t>
            </w:r>
            <w:r w:rsidRPr="001178E5">
              <w:rPr>
                <w:color w:val="000000" w:themeColor="text1"/>
              </w:rPr>
              <w:t xml:space="preserve"> </w:t>
            </w:r>
            <w:r>
              <w:rPr>
                <w:color w:val="000000" w:themeColor="text1"/>
              </w:rPr>
              <w:t>Apply basic surface preparation skills for painting and decorating</w:t>
            </w:r>
            <w:bookmarkEnd w:id="79"/>
          </w:p>
        </w:tc>
      </w:tr>
      <w:tr w:rsidR="00E85403" w:rsidRPr="00E85403" w14:paraId="38A5FE5C" w14:textId="77777777" w:rsidTr="003615F1">
        <w:tc>
          <w:tcPr>
            <w:tcW w:w="3085" w:type="dxa"/>
            <w:gridSpan w:val="2"/>
          </w:tcPr>
          <w:p w14:paraId="2FF6EAC6" w14:textId="77777777" w:rsidR="00E85403" w:rsidRPr="00E85403" w:rsidRDefault="00E85403" w:rsidP="003615F1">
            <w:pPr>
              <w:pStyle w:val="SectCTitle"/>
              <w:spacing w:after="0" w:line="240" w:lineRule="auto"/>
              <w:ind w:left="0"/>
              <w:rPr>
                <w:color w:val="000000" w:themeColor="text1"/>
              </w:rPr>
            </w:pPr>
            <w:r w:rsidRPr="00E85403">
              <w:rPr>
                <w:color w:val="000000" w:themeColor="text1"/>
              </w:rPr>
              <w:t>Unit descriptor</w:t>
            </w:r>
          </w:p>
          <w:p w14:paraId="2E996AB3" w14:textId="77777777" w:rsidR="00E85403" w:rsidRPr="00E85403" w:rsidRDefault="00E85403" w:rsidP="003615F1">
            <w:pPr>
              <w:pStyle w:val="SectCTitle"/>
              <w:ind w:left="0"/>
              <w:rPr>
                <w:color w:val="000000" w:themeColor="text1"/>
              </w:rPr>
            </w:pPr>
          </w:p>
        </w:tc>
        <w:tc>
          <w:tcPr>
            <w:tcW w:w="6662" w:type="dxa"/>
            <w:gridSpan w:val="2"/>
          </w:tcPr>
          <w:p w14:paraId="4E9F146B" w14:textId="4395A7AE" w:rsidR="00E85403" w:rsidRPr="00E85403" w:rsidRDefault="00E8751B" w:rsidP="003615F1">
            <w:pPr>
              <w:pStyle w:val="Text"/>
              <w:spacing w:before="120"/>
            </w:pPr>
            <w:r w:rsidRPr="001178E5">
              <w:t>This unit specifies the outcomes required to prepare a range of substrates for painting.</w:t>
            </w:r>
          </w:p>
          <w:p w14:paraId="54F43BC6" w14:textId="77777777" w:rsidR="00E85403" w:rsidRPr="00E85403" w:rsidRDefault="00E85403" w:rsidP="003615F1">
            <w:pPr>
              <w:pStyle w:val="Text"/>
              <w:spacing w:before="160"/>
            </w:pPr>
            <w:r w:rsidRPr="00E85403">
              <w:t>No licensing, legislative, regulatory or certification requirements apply to this unit at the time of publication.</w:t>
            </w:r>
          </w:p>
        </w:tc>
      </w:tr>
      <w:tr w:rsidR="00E85403" w:rsidRPr="00E85403" w14:paraId="392C0567" w14:textId="77777777" w:rsidTr="00A40B05">
        <w:trPr>
          <w:trHeight w:val="459"/>
        </w:trPr>
        <w:tc>
          <w:tcPr>
            <w:tcW w:w="3085" w:type="dxa"/>
            <w:gridSpan w:val="2"/>
          </w:tcPr>
          <w:p w14:paraId="531BEAAF" w14:textId="77777777" w:rsidR="00E85403" w:rsidRPr="00E85403" w:rsidRDefault="00E85403" w:rsidP="003615F1">
            <w:pPr>
              <w:pStyle w:val="SectCTitle"/>
              <w:spacing w:before="240" w:after="0" w:line="240" w:lineRule="auto"/>
              <w:ind w:left="0"/>
              <w:rPr>
                <w:color w:val="000000" w:themeColor="text1"/>
              </w:rPr>
            </w:pPr>
            <w:r w:rsidRPr="00E85403">
              <w:rPr>
                <w:color w:val="000000" w:themeColor="text1"/>
              </w:rPr>
              <w:t>Employability Skills</w:t>
            </w:r>
          </w:p>
        </w:tc>
        <w:tc>
          <w:tcPr>
            <w:tcW w:w="6662" w:type="dxa"/>
            <w:gridSpan w:val="2"/>
          </w:tcPr>
          <w:p w14:paraId="71071E8D" w14:textId="77777777" w:rsidR="00E85403" w:rsidRPr="00E85403" w:rsidRDefault="00E85403" w:rsidP="003615F1">
            <w:pPr>
              <w:pStyle w:val="Text"/>
              <w:spacing w:before="240"/>
            </w:pPr>
            <w:r w:rsidRPr="00E85403">
              <w:t>This unit contains Employability Skills.</w:t>
            </w:r>
          </w:p>
        </w:tc>
      </w:tr>
      <w:tr w:rsidR="00E85403" w:rsidRPr="00E85403" w14:paraId="3BA11341" w14:textId="77777777" w:rsidTr="003615F1">
        <w:tc>
          <w:tcPr>
            <w:tcW w:w="3085" w:type="dxa"/>
            <w:gridSpan w:val="2"/>
          </w:tcPr>
          <w:p w14:paraId="68D815C2" w14:textId="77777777" w:rsidR="00E85403" w:rsidRPr="00E85403" w:rsidRDefault="00E85403" w:rsidP="003615F1">
            <w:pPr>
              <w:pStyle w:val="SectCTitle"/>
              <w:spacing w:before="200"/>
              <w:ind w:left="0"/>
              <w:rPr>
                <w:color w:val="000000" w:themeColor="text1"/>
              </w:rPr>
            </w:pPr>
            <w:r w:rsidRPr="00E85403">
              <w:rPr>
                <w:color w:val="000000" w:themeColor="text1"/>
              </w:rPr>
              <w:t>Application of the unit</w:t>
            </w:r>
          </w:p>
        </w:tc>
        <w:tc>
          <w:tcPr>
            <w:tcW w:w="6662" w:type="dxa"/>
            <w:gridSpan w:val="2"/>
          </w:tcPr>
          <w:p w14:paraId="44C7AF68" w14:textId="01B49FAB" w:rsidR="00E85403" w:rsidRPr="00E85403" w:rsidRDefault="00E8751B" w:rsidP="003615F1">
            <w:pPr>
              <w:pStyle w:val="Text"/>
              <w:spacing w:before="200"/>
              <w:ind w:right="-136"/>
            </w:pPr>
            <w:r w:rsidRPr="001178E5">
              <w:t xml:space="preserve">This unit supports pre-apprentices who under close supervision and guidance, develop a defined and limited range of skills and knowledge in preparing them for entering the working environment within the painting and decorating industry. They use little judgement and follow instructions specified by the supervisor. On entering the industry, it is intended that further training </w:t>
            </w:r>
            <w:r>
              <w:rPr>
                <w:rFonts w:cs="Times New Roman"/>
              </w:rPr>
              <w:t xml:space="preserve">will be required </w:t>
            </w:r>
            <w:r w:rsidRPr="001178E5">
              <w:rPr>
                <w:rFonts w:cs="Times New Roman"/>
              </w:rPr>
              <w:t>for this specific skill to ensure trade level standard.</w:t>
            </w:r>
          </w:p>
        </w:tc>
      </w:tr>
      <w:tr w:rsidR="00E85403" w:rsidRPr="00E85403" w14:paraId="43990DB8" w14:textId="77777777" w:rsidTr="003615F1">
        <w:tc>
          <w:tcPr>
            <w:tcW w:w="3085" w:type="dxa"/>
            <w:gridSpan w:val="2"/>
          </w:tcPr>
          <w:p w14:paraId="2D6C82BA" w14:textId="77777777" w:rsidR="00E85403" w:rsidRPr="00E85403" w:rsidRDefault="00E85403" w:rsidP="003615F1">
            <w:pPr>
              <w:pStyle w:val="SectCHead1"/>
              <w:spacing w:after="0" w:line="240" w:lineRule="auto"/>
              <w:rPr>
                <w:color w:val="000000" w:themeColor="text1"/>
              </w:rPr>
            </w:pPr>
            <w:r w:rsidRPr="00E85403">
              <w:rPr>
                <w:color w:val="000000" w:themeColor="text1"/>
              </w:rPr>
              <w:t>ELEMENT</w:t>
            </w:r>
          </w:p>
        </w:tc>
        <w:tc>
          <w:tcPr>
            <w:tcW w:w="6662" w:type="dxa"/>
            <w:gridSpan w:val="2"/>
          </w:tcPr>
          <w:p w14:paraId="36DFD271" w14:textId="77777777" w:rsidR="00E85403" w:rsidRPr="00E85403" w:rsidRDefault="00E85403" w:rsidP="003615F1">
            <w:pPr>
              <w:pStyle w:val="SectCHead1"/>
              <w:spacing w:after="0" w:line="240" w:lineRule="auto"/>
              <w:ind w:left="66"/>
              <w:rPr>
                <w:color w:val="000000" w:themeColor="text1"/>
              </w:rPr>
            </w:pPr>
            <w:r w:rsidRPr="00E85403">
              <w:rPr>
                <w:color w:val="000000" w:themeColor="text1"/>
              </w:rPr>
              <w:t>PERFORMANCE CRITERIA</w:t>
            </w:r>
          </w:p>
        </w:tc>
      </w:tr>
      <w:tr w:rsidR="00E85403" w:rsidRPr="00E85403" w14:paraId="1D471C11" w14:textId="77777777" w:rsidTr="003615F1">
        <w:tc>
          <w:tcPr>
            <w:tcW w:w="3085" w:type="dxa"/>
            <w:gridSpan w:val="2"/>
          </w:tcPr>
          <w:p w14:paraId="61B02F6C" w14:textId="77777777" w:rsidR="00E85403" w:rsidRPr="00E85403" w:rsidRDefault="00E85403" w:rsidP="003615F1">
            <w:pPr>
              <w:pStyle w:val="SectCDescr"/>
              <w:spacing w:beforeLines="0" w:before="120" w:afterLines="0" w:after="120" w:line="240" w:lineRule="auto"/>
              <w:ind w:left="0" w:firstLine="6"/>
              <w:rPr>
                <w:color w:val="000000" w:themeColor="text1"/>
              </w:rPr>
            </w:pPr>
            <w:r w:rsidRPr="00E85403">
              <w:rPr>
                <w:color w:val="000000" w:themeColor="text1"/>
              </w:rPr>
              <w:t>Elements describe the essential outcomes of a unit of competency.</w:t>
            </w:r>
          </w:p>
        </w:tc>
        <w:tc>
          <w:tcPr>
            <w:tcW w:w="6662" w:type="dxa"/>
            <w:gridSpan w:val="2"/>
          </w:tcPr>
          <w:p w14:paraId="3F182B6F" w14:textId="77777777" w:rsidR="00E85403" w:rsidRPr="00E85403" w:rsidRDefault="00E85403" w:rsidP="003615F1">
            <w:pPr>
              <w:pStyle w:val="SectCDescr"/>
              <w:spacing w:beforeLines="0" w:before="120" w:afterLines="0" w:after="120" w:line="240" w:lineRule="auto"/>
              <w:ind w:firstLine="6"/>
              <w:rPr>
                <w:color w:val="000000" w:themeColor="text1"/>
              </w:rPr>
            </w:pPr>
            <w:r w:rsidRPr="00E85403">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E8751B" w:rsidRPr="00E85403" w14:paraId="357A15D7" w14:textId="77777777" w:rsidTr="003615F1">
        <w:tc>
          <w:tcPr>
            <w:tcW w:w="490" w:type="dxa"/>
            <w:vMerge w:val="restart"/>
          </w:tcPr>
          <w:p w14:paraId="4C0C6A61" w14:textId="77777777" w:rsidR="00E8751B" w:rsidRPr="00E85403" w:rsidRDefault="00E8751B" w:rsidP="00E8751B">
            <w:pPr>
              <w:pStyle w:val="SectCTableText"/>
              <w:spacing w:after="0" w:line="240" w:lineRule="auto"/>
              <w:ind w:left="0" w:firstLine="0"/>
              <w:rPr>
                <w:color w:val="000000" w:themeColor="text1"/>
              </w:rPr>
            </w:pPr>
            <w:r w:rsidRPr="00E85403">
              <w:rPr>
                <w:color w:val="000000" w:themeColor="text1"/>
              </w:rPr>
              <w:t>1.</w:t>
            </w:r>
          </w:p>
        </w:tc>
        <w:tc>
          <w:tcPr>
            <w:tcW w:w="2595" w:type="dxa"/>
            <w:vMerge w:val="restart"/>
          </w:tcPr>
          <w:p w14:paraId="1359D98B" w14:textId="2F407B83" w:rsidR="00E8751B" w:rsidRPr="00E85403" w:rsidRDefault="00E8751B" w:rsidP="00E8751B">
            <w:pPr>
              <w:pStyle w:val="SectCTableText"/>
              <w:spacing w:after="0" w:line="240" w:lineRule="auto"/>
              <w:ind w:left="51" w:firstLine="0"/>
              <w:rPr>
                <w:color w:val="000000" w:themeColor="text1"/>
              </w:rPr>
            </w:pPr>
            <w:r w:rsidRPr="001178E5">
              <w:rPr>
                <w:color w:val="000000" w:themeColor="text1"/>
              </w:rPr>
              <w:t>Plan for surface preparation</w:t>
            </w:r>
          </w:p>
        </w:tc>
        <w:tc>
          <w:tcPr>
            <w:tcW w:w="825" w:type="dxa"/>
          </w:tcPr>
          <w:p w14:paraId="78FB55DA" w14:textId="77777777" w:rsidR="00E8751B" w:rsidRPr="00E85403" w:rsidRDefault="00E8751B" w:rsidP="00E8751B">
            <w:pPr>
              <w:pStyle w:val="SectCTableText"/>
              <w:spacing w:after="0" w:line="240" w:lineRule="auto"/>
              <w:ind w:left="51" w:firstLine="0"/>
              <w:rPr>
                <w:color w:val="000000" w:themeColor="text1"/>
              </w:rPr>
            </w:pPr>
            <w:r w:rsidRPr="00E85403">
              <w:rPr>
                <w:color w:val="000000" w:themeColor="text1"/>
              </w:rPr>
              <w:t>1.1</w:t>
            </w:r>
          </w:p>
        </w:tc>
        <w:tc>
          <w:tcPr>
            <w:tcW w:w="5837" w:type="dxa"/>
          </w:tcPr>
          <w:p w14:paraId="5D197A6A" w14:textId="0A9BA0FD" w:rsidR="00E8751B" w:rsidRPr="00E85403" w:rsidRDefault="00E8751B" w:rsidP="00E8751B">
            <w:pPr>
              <w:pStyle w:val="SectCTableText"/>
              <w:spacing w:after="0" w:line="240" w:lineRule="auto"/>
              <w:ind w:left="51" w:firstLine="0"/>
              <w:rPr>
                <w:color w:val="000000" w:themeColor="text1"/>
              </w:rPr>
            </w:pPr>
            <w:r w:rsidRPr="001178E5">
              <w:rPr>
                <w:color w:val="000000" w:themeColor="text1"/>
              </w:rPr>
              <w:t>Identify work</w:t>
            </w:r>
            <w:r w:rsidRPr="001178E5">
              <w:rPr>
                <w:color w:val="000000" w:themeColor="text1"/>
                <w:spacing w:val="-5"/>
              </w:rPr>
              <w:t xml:space="preserve"> </w:t>
            </w:r>
            <w:r w:rsidRPr="001178E5">
              <w:rPr>
                <w:color w:val="000000" w:themeColor="text1"/>
              </w:rPr>
              <w:t>instructions and</w:t>
            </w:r>
            <w:r w:rsidRPr="001178E5">
              <w:rPr>
                <w:b/>
                <w:i/>
                <w:color w:val="000000" w:themeColor="text1"/>
                <w:spacing w:val="-6"/>
              </w:rPr>
              <w:t xml:space="preserve"> </w:t>
            </w:r>
            <w:r w:rsidRPr="001178E5">
              <w:rPr>
                <w:b/>
                <w:bCs/>
                <w:i/>
                <w:color w:val="000000" w:themeColor="text1"/>
                <w:spacing w:val="-1"/>
              </w:rPr>
              <w:t>s</w:t>
            </w:r>
            <w:r w:rsidRPr="001178E5">
              <w:rPr>
                <w:b/>
                <w:bCs/>
                <w:i/>
                <w:color w:val="000000" w:themeColor="text1"/>
              </w:rPr>
              <w:t>pecificatio</w:t>
            </w:r>
            <w:r w:rsidRPr="001178E5">
              <w:rPr>
                <w:b/>
                <w:bCs/>
                <w:i/>
                <w:color w:val="000000" w:themeColor="text1"/>
                <w:spacing w:val="-1"/>
              </w:rPr>
              <w:t>n</w:t>
            </w:r>
            <w:r w:rsidRPr="001178E5">
              <w:rPr>
                <w:b/>
                <w:bCs/>
                <w:i/>
                <w:color w:val="000000" w:themeColor="text1"/>
              </w:rPr>
              <w:t>s</w:t>
            </w:r>
            <w:r w:rsidRPr="001178E5">
              <w:rPr>
                <w:b/>
                <w:bCs/>
                <w:i/>
                <w:color w:val="000000" w:themeColor="text1"/>
                <w:spacing w:val="-13"/>
              </w:rPr>
              <w:t xml:space="preserve"> </w:t>
            </w:r>
            <w:r w:rsidRPr="001178E5">
              <w:rPr>
                <w:color w:val="000000" w:themeColor="text1"/>
              </w:rPr>
              <w:t xml:space="preserve">for </w:t>
            </w:r>
            <w:r w:rsidRPr="001178E5">
              <w:rPr>
                <w:b/>
                <w:i/>
                <w:color w:val="000000" w:themeColor="text1"/>
              </w:rPr>
              <w:t>surface preparation</w:t>
            </w:r>
            <w:r w:rsidRPr="001178E5">
              <w:rPr>
                <w:bCs/>
                <w:color w:val="000000" w:themeColor="text1"/>
              </w:rPr>
              <w:t xml:space="preserve"> </w:t>
            </w:r>
            <w:r w:rsidRPr="001178E5">
              <w:rPr>
                <w:b/>
                <w:bCs/>
                <w:i/>
                <w:color w:val="000000" w:themeColor="text1"/>
              </w:rPr>
              <w:t>tasks</w:t>
            </w:r>
            <w:r w:rsidR="009015C7" w:rsidRPr="009015C7">
              <w:rPr>
                <w:bCs/>
                <w:color w:val="000000" w:themeColor="text1"/>
              </w:rPr>
              <w:t>.</w:t>
            </w:r>
          </w:p>
        </w:tc>
      </w:tr>
      <w:tr w:rsidR="00E8751B" w:rsidRPr="00E85403" w14:paraId="2354BC0C" w14:textId="77777777" w:rsidTr="003615F1">
        <w:tc>
          <w:tcPr>
            <w:tcW w:w="490" w:type="dxa"/>
            <w:vMerge/>
          </w:tcPr>
          <w:p w14:paraId="27A4B113" w14:textId="77777777" w:rsidR="00E8751B" w:rsidRPr="00E85403" w:rsidRDefault="00E8751B" w:rsidP="00E8751B">
            <w:pPr>
              <w:pStyle w:val="SectCTableText"/>
              <w:spacing w:after="0" w:line="240" w:lineRule="auto"/>
              <w:ind w:left="51" w:firstLine="0"/>
              <w:rPr>
                <w:color w:val="000000" w:themeColor="text1"/>
              </w:rPr>
            </w:pPr>
          </w:p>
        </w:tc>
        <w:tc>
          <w:tcPr>
            <w:tcW w:w="2595" w:type="dxa"/>
            <w:vMerge/>
          </w:tcPr>
          <w:p w14:paraId="7429E2D1" w14:textId="77777777" w:rsidR="00E8751B" w:rsidRPr="00E85403" w:rsidRDefault="00E8751B" w:rsidP="00E8751B">
            <w:pPr>
              <w:pStyle w:val="SectCTableText"/>
              <w:spacing w:before="240" w:after="0" w:line="240" w:lineRule="auto"/>
              <w:ind w:left="51" w:firstLine="0"/>
              <w:rPr>
                <w:color w:val="000000" w:themeColor="text1"/>
              </w:rPr>
            </w:pPr>
          </w:p>
        </w:tc>
        <w:tc>
          <w:tcPr>
            <w:tcW w:w="825" w:type="dxa"/>
          </w:tcPr>
          <w:p w14:paraId="05EF5F9E" w14:textId="77777777" w:rsidR="00E8751B" w:rsidRPr="00E85403" w:rsidRDefault="00E8751B" w:rsidP="00E8751B">
            <w:pPr>
              <w:pStyle w:val="SectCTableText"/>
              <w:spacing w:before="240" w:after="0" w:line="240" w:lineRule="auto"/>
              <w:ind w:left="51" w:firstLine="0"/>
              <w:rPr>
                <w:color w:val="000000" w:themeColor="text1"/>
              </w:rPr>
            </w:pPr>
            <w:r w:rsidRPr="00E85403">
              <w:rPr>
                <w:color w:val="000000" w:themeColor="text1"/>
              </w:rPr>
              <w:t>1.2</w:t>
            </w:r>
          </w:p>
        </w:tc>
        <w:tc>
          <w:tcPr>
            <w:tcW w:w="5837" w:type="dxa"/>
          </w:tcPr>
          <w:p w14:paraId="4B33F542" w14:textId="4A9D6FA2" w:rsidR="00E8751B" w:rsidRPr="00E85403" w:rsidRDefault="00E8751B" w:rsidP="00E8751B">
            <w:pPr>
              <w:pStyle w:val="SectCTableText"/>
              <w:spacing w:before="240" w:after="0" w:line="240" w:lineRule="auto"/>
              <w:ind w:left="51" w:firstLine="0"/>
              <w:rPr>
                <w:color w:val="000000" w:themeColor="text1"/>
              </w:rPr>
            </w:pPr>
            <w:r w:rsidRPr="001178E5">
              <w:rPr>
                <w:bCs/>
                <w:color w:val="000000" w:themeColor="text1"/>
              </w:rPr>
              <w:t xml:space="preserve">Identify the </w:t>
            </w:r>
            <w:r>
              <w:rPr>
                <w:bCs/>
                <w:color w:val="000000" w:themeColor="text1"/>
              </w:rPr>
              <w:t>occupational health and safety</w:t>
            </w:r>
            <w:r w:rsidRPr="001178E5">
              <w:rPr>
                <w:bCs/>
                <w:color w:val="000000" w:themeColor="text1"/>
              </w:rPr>
              <w:t xml:space="preserve"> (OHS)</w:t>
            </w:r>
            <w:r w:rsidRPr="001178E5">
              <w:rPr>
                <w:bCs/>
                <w:color w:val="000000" w:themeColor="text1"/>
                <w:spacing w:val="-7"/>
              </w:rPr>
              <w:t xml:space="preserve"> </w:t>
            </w:r>
            <w:r w:rsidRPr="001178E5">
              <w:rPr>
                <w:color w:val="000000" w:themeColor="text1"/>
              </w:rPr>
              <w:t>requirements</w:t>
            </w:r>
            <w:r w:rsidRPr="001178E5">
              <w:rPr>
                <w:color w:val="000000" w:themeColor="text1"/>
                <w:spacing w:val="-13"/>
              </w:rPr>
              <w:t xml:space="preserve"> </w:t>
            </w:r>
            <w:r w:rsidRPr="001178E5">
              <w:rPr>
                <w:color w:val="000000" w:themeColor="text1"/>
              </w:rPr>
              <w:t>for surface preparation</w:t>
            </w:r>
            <w:r w:rsidR="009015C7">
              <w:rPr>
                <w:color w:val="000000" w:themeColor="text1"/>
              </w:rPr>
              <w:t>.</w:t>
            </w:r>
          </w:p>
        </w:tc>
      </w:tr>
      <w:tr w:rsidR="00E8751B" w:rsidRPr="00E85403" w14:paraId="1B386CF5" w14:textId="77777777" w:rsidTr="003615F1">
        <w:tc>
          <w:tcPr>
            <w:tcW w:w="490" w:type="dxa"/>
            <w:vMerge/>
          </w:tcPr>
          <w:p w14:paraId="04BECE63" w14:textId="77777777" w:rsidR="00E8751B" w:rsidRPr="00E85403" w:rsidRDefault="00E8751B" w:rsidP="00E8751B">
            <w:pPr>
              <w:pStyle w:val="SectCTableText"/>
              <w:spacing w:after="0" w:line="240" w:lineRule="auto"/>
              <w:ind w:left="51" w:firstLine="0"/>
              <w:rPr>
                <w:color w:val="000000" w:themeColor="text1"/>
              </w:rPr>
            </w:pPr>
          </w:p>
        </w:tc>
        <w:tc>
          <w:tcPr>
            <w:tcW w:w="2595" w:type="dxa"/>
            <w:vMerge/>
          </w:tcPr>
          <w:p w14:paraId="27005E05" w14:textId="77777777" w:rsidR="00E8751B" w:rsidRPr="00E85403" w:rsidRDefault="00E8751B" w:rsidP="00E8751B">
            <w:pPr>
              <w:pStyle w:val="SectCTableText"/>
              <w:spacing w:after="0" w:line="240" w:lineRule="auto"/>
              <w:ind w:left="51" w:firstLine="0"/>
              <w:rPr>
                <w:color w:val="000000" w:themeColor="text1"/>
              </w:rPr>
            </w:pPr>
          </w:p>
        </w:tc>
        <w:tc>
          <w:tcPr>
            <w:tcW w:w="825" w:type="dxa"/>
          </w:tcPr>
          <w:p w14:paraId="5423A62E" w14:textId="77777777" w:rsidR="00E8751B" w:rsidRPr="00E85403" w:rsidRDefault="00E8751B" w:rsidP="00E8751B">
            <w:pPr>
              <w:pStyle w:val="SectCTableText"/>
              <w:spacing w:before="240" w:after="0" w:line="240" w:lineRule="auto"/>
              <w:ind w:left="51" w:firstLine="0"/>
              <w:rPr>
                <w:color w:val="000000" w:themeColor="text1"/>
              </w:rPr>
            </w:pPr>
            <w:r w:rsidRPr="00E85403">
              <w:rPr>
                <w:color w:val="000000" w:themeColor="text1"/>
              </w:rPr>
              <w:t>1.3</w:t>
            </w:r>
          </w:p>
        </w:tc>
        <w:tc>
          <w:tcPr>
            <w:tcW w:w="5837" w:type="dxa"/>
          </w:tcPr>
          <w:p w14:paraId="76AB0DAC" w14:textId="4C529486" w:rsidR="00E8751B" w:rsidRPr="00E85403" w:rsidRDefault="00E8751B" w:rsidP="00E8751B">
            <w:pPr>
              <w:pStyle w:val="SectCTableText"/>
              <w:spacing w:before="240" w:after="0" w:line="240" w:lineRule="auto"/>
              <w:ind w:left="51" w:firstLine="0"/>
              <w:rPr>
                <w:color w:val="000000" w:themeColor="text1"/>
              </w:rPr>
            </w:pPr>
            <w:r w:rsidRPr="001178E5">
              <w:rPr>
                <w:color w:val="000000" w:themeColor="text1"/>
              </w:rPr>
              <w:t>Identify the relevant codes and standards for painting and decorating</w:t>
            </w:r>
            <w:r w:rsidR="009015C7">
              <w:rPr>
                <w:color w:val="000000" w:themeColor="text1"/>
              </w:rPr>
              <w:t>.</w:t>
            </w:r>
          </w:p>
        </w:tc>
      </w:tr>
      <w:tr w:rsidR="00E8751B" w:rsidRPr="00E85403" w14:paraId="5AD5CB92" w14:textId="77777777" w:rsidTr="003615F1">
        <w:tc>
          <w:tcPr>
            <w:tcW w:w="490" w:type="dxa"/>
            <w:vMerge/>
          </w:tcPr>
          <w:p w14:paraId="5EB8B504" w14:textId="77777777" w:rsidR="00E8751B" w:rsidRPr="00E85403" w:rsidRDefault="00E8751B" w:rsidP="00E8751B">
            <w:pPr>
              <w:pStyle w:val="SectCTableText"/>
              <w:spacing w:before="240" w:after="0" w:line="240" w:lineRule="auto"/>
              <w:ind w:left="0" w:firstLine="0"/>
              <w:rPr>
                <w:color w:val="000000" w:themeColor="text1"/>
              </w:rPr>
            </w:pPr>
          </w:p>
        </w:tc>
        <w:tc>
          <w:tcPr>
            <w:tcW w:w="2595" w:type="dxa"/>
            <w:vMerge/>
          </w:tcPr>
          <w:p w14:paraId="6F053543" w14:textId="77777777" w:rsidR="00E8751B" w:rsidRPr="00E85403" w:rsidRDefault="00E8751B" w:rsidP="00E8751B">
            <w:pPr>
              <w:pStyle w:val="SectCTableText"/>
              <w:spacing w:before="240" w:after="0" w:line="240" w:lineRule="auto"/>
              <w:ind w:left="51" w:firstLine="0"/>
              <w:rPr>
                <w:color w:val="000000" w:themeColor="text1"/>
              </w:rPr>
            </w:pPr>
          </w:p>
        </w:tc>
        <w:tc>
          <w:tcPr>
            <w:tcW w:w="825" w:type="dxa"/>
          </w:tcPr>
          <w:p w14:paraId="35D9513D" w14:textId="77777777" w:rsidR="00E8751B" w:rsidRPr="00E85403" w:rsidRDefault="00E8751B" w:rsidP="00E8751B">
            <w:pPr>
              <w:pStyle w:val="SectCTableText"/>
              <w:spacing w:before="240" w:after="0" w:line="240" w:lineRule="auto"/>
              <w:ind w:left="51" w:firstLine="0"/>
              <w:rPr>
                <w:color w:val="000000" w:themeColor="text1"/>
              </w:rPr>
            </w:pPr>
            <w:r w:rsidRPr="00E85403">
              <w:rPr>
                <w:color w:val="000000" w:themeColor="text1"/>
              </w:rPr>
              <w:t>1.4</w:t>
            </w:r>
          </w:p>
        </w:tc>
        <w:tc>
          <w:tcPr>
            <w:tcW w:w="5837" w:type="dxa"/>
          </w:tcPr>
          <w:p w14:paraId="6D0E5B69" w14:textId="6A5A56B5" w:rsidR="00E8751B" w:rsidRPr="00E85403" w:rsidRDefault="00E8751B" w:rsidP="00E8751B">
            <w:pPr>
              <w:pStyle w:val="SectCTableText"/>
              <w:spacing w:before="240" w:after="0" w:line="240" w:lineRule="auto"/>
              <w:ind w:left="51" w:firstLine="0"/>
              <w:rPr>
                <w:color w:val="000000" w:themeColor="text1"/>
              </w:rPr>
            </w:pPr>
            <w:r w:rsidRPr="001178E5">
              <w:rPr>
                <w:bCs/>
                <w:color w:val="000000" w:themeColor="text1"/>
              </w:rPr>
              <w:t>Identify and apply sustainable practices</w:t>
            </w:r>
            <w:r w:rsidRPr="001178E5">
              <w:rPr>
                <w:bCs/>
                <w:color w:val="000000" w:themeColor="text1"/>
                <w:spacing w:val="-13"/>
              </w:rPr>
              <w:t xml:space="preserve"> to </w:t>
            </w:r>
            <w:r w:rsidRPr="001178E5">
              <w:rPr>
                <w:color w:val="000000" w:themeColor="text1"/>
              </w:rPr>
              <w:t>work preparation</w:t>
            </w:r>
            <w:r w:rsidRPr="001178E5">
              <w:rPr>
                <w:color w:val="000000" w:themeColor="text1"/>
                <w:spacing w:val="-11"/>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applications</w:t>
            </w:r>
            <w:r w:rsidR="009015C7">
              <w:rPr>
                <w:color w:val="000000" w:themeColor="text1"/>
              </w:rPr>
              <w:t>.</w:t>
            </w:r>
          </w:p>
        </w:tc>
      </w:tr>
      <w:tr w:rsidR="00E8751B" w:rsidRPr="00E85403" w14:paraId="2C9109DC" w14:textId="77777777" w:rsidTr="003615F1">
        <w:tc>
          <w:tcPr>
            <w:tcW w:w="490" w:type="dxa"/>
            <w:vMerge/>
          </w:tcPr>
          <w:p w14:paraId="56EF86C4" w14:textId="77777777" w:rsidR="00E8751B" w:rsidRPr="00E85403" w:rsidRDefault="00E8751B" w:rsidP="00E8751B">
            <w:pPr>
              <w:pStyle w:val="SectCTableText"/>
              <w:spacing w:before="240" w:after="0" w:line="240" w:lineRule="auto"/>
              <w:ind w:left="0" w:firstLine="0"/>
              <w:rPr>
                <w:color w:val="000000" w:themeColor="text1"/>
              </w:rPr>
            </w:pPr>
          </w:p>
        </w:tc>
        <w:tc>
          <w:tcPr>
            <w:tcW w:w="2595" w:type="dxa"/>
            <w:vMerge/>
          </w:tcPr>
          <w:p w14:paraId="3E11E82B" w14:textId="77777777" w:rsidR="00E8751B" w:rsidRPr="00E85403" w:rsidRDefault="00E8751B" w:rsidP="00E8751B">
            <w:pPr>
              <w:pStyle w:val="SectCTableText"/>
              <w:spacing w:before="240" w:after="0" w:line="240" w:lineRule="auto"/>
              <w:ind w:left="51" w:firstLine="0"/>
              <w:rPr>
                <w:color w:val="000000" w:themeColor="text1"/>
              </w:rPr>
            </w:pPr>
          </w:p>
        </w:tc>
        <w:tc>
          <w:tcPr>
            <w:tcW w:w="825" w:type="dxa"/>
          </w:tcPr>
          <w:p w14:paraId="500480BA" w14:textId="77777777" w:rsidR="00E8751B" w:rsidRPr="00E85403" w:rsidRDefault="00E8751B" w:rsidP="00E8751B">
            <w:pPr>
              <w:pStyle w:val="SectCTableText"/>
              <w:spacing w:before="240" w:after="0" w:line="240" w:lineRule="auto"/>
              <w:ind w:left="51" w:firstLine="0"/>
              <w:rPr>
                <w:color w:val="000000" w:themeColor="text1"/>
              </w:rPr>
            </w:pPr>
            <w:r w:rsidRPr="00E85403">
              <w:rPr>
                <w:color w:val="000000" w:themeColor="text1"/>
              </w:rPr>
              <w:t>1.5</w:t>
            </w:r>
          </w:p>
        </w:tc>
        <w:tc>
          <w:tcPr>
            <w:tcW w:w="5837" w:type="dxa"/>
          </w:tcPr>
          <w:p w14:paraId="57CB47DF" w14:textId="68F9628A" w:rsidR="00E8751B" w:rsidRPr="00E85403" w:rsidRDefault="00E8751B" w:rsidP="00E8751B">
            <w:pPr>
              <w:pStyle w:val="SectCTableText"/>
              <w:spacing w:before="240" w:after="0" w:line="240" w:lineRule="auto"/>
              <w:ind w:left="51" w:firstLine="0"/>
              <w:rPr>
                <w:color w:val="000000" w:themeColor="text1"/>
              </w:rPr>
            </w:pPr>
            <w:r w:rsidRPr="001178E5">
              <w:rPr>
                <w:color w:val="000000" w:themeColor="text1"/>
              </w:rPr>
              <w:t>Identify and use the appropriate</w:t>
            </w:r>
            <w:r w:rsidRPr="001178E5">
              <w:rPr>
                <w:color w:val="000000" w:themeColor="text1"/>
                <w:spacing w:val="-12"/>
              </w:rPr>
              <w:t xml:space="preserve"> </w:t>
            </w:r>
            <w:r w:rsidRPr="001178E5">
              <w:rPr>
                <w:color w:val="000000" w:themeColor="text1"/>
              </w:rPr>
              <w:t>ter</w:t>
            </w:r>
            <w:r w:rsidRPr="001178E5">
              <w:rPr>
                <w:color w:val="000000" w:themeColor="text1"/>
                <w:spacing w:val="-2"/>
              </w:rPr>
              <w:t>m</w:t>
            </w:r>
            <w:r w:rsidRPr="001178E5">
              <w:rPr>
                <w:color w:val="000000" w:themeColor="text1"/>
              </w:rPr>
              <w:t>inology</w:t>
            </w:r>
            <w:r w:rsidRPr="001178E5">
              <w:rPr>
                <w:color w:val="000000" w:themeColor="text1"/>
                <w:spacing w:val="-12"/>
              </w:rPr>
              <w:t xml:space="preserve"> </w:t>
            </w:r>
            <w:r w:rsidRPr="001178E5">
              <w:rPr>
                <w:color w:val="000000" w:themeColor="text1"/>
              </w:rPr>
              <w:t>for surface preparation tasks</w:t>
            </w:r>
            <w:r w:rsidR="009015C7">
              <w:rPr>
                <w:color w:val="000000" w:themeColor="text1"/>
              </w:rPr>
              <w:t>.</w:t>
            </w:r>
          </w:p>
        </w:tc>
      </w:tr>
      <w:tr w:rsidR="00E8751B" w:rsidRPr="00E85403" w14:paraId="798A9C16" w14:textId="77777777" w:rsidTr="003615F1">
        <w:tc>
          <w:tcPr>
            <w:tcW w:w="490" w:type="dxa"/>
          </w:tcPr>
          <w:p w14:paraId="2782D150" w14:textId="77777777" w:rsidR="00E8751B" w:rsidRPr="00E85403" w:rsidRDefault="00E8751B" w:rsidP="00E8751B">
            <w:pPr>
              <w:pStyle w:val="SectCTableText"/>
              <w:spacing w:before="240" w:after="0" w:line="240" w:lineRule="auto"/>
              <w:ind w:left="0" w:firstLine="0"/>
              <w:rPr>
                <w:color w:val="000000" w:themeColor="text1"/>
              </w:rPr>
            </w:pPr>
            <w:r w:rsidRPr="00E85403">
              <w:rPr>
                <w:color w:val="000000" w:themeColor="text1"/>
              </w:rPr>
              <w:t>2.</w:t>
            </w:r>
          </w:p>
        </w:tc>
        <w:tc>
          <w:tcPr>
            <w:tcW w:w="2595" w:type="dxa"/>
            <w:vMerge w:val="restart"/>
          </w:tcPr>
          <w:p w14:paraId="60A4A82D" w14:textId="3056A860" w:rsidR="00E8751B" w:rsidRPr="00E85403" w:rsidRDefault="00E8751B" w:rsidP="00E8751B">
            <w:pPr>
              <w:pStyle w:val="SectCTableText"/>
              <w:spacing w:before="240" w:after="0" w:line="240" w:lineRule="auto"/>
              <w:ind w:left="51" w:firstLine="0"/>
              <w:rPr>
                <w:color w:val="000000" w:themeColor="text1"/>
              </w:rPr>
            </w:pPr>
            <w:r w:rsidRPr="001178E5">
              <w:rPr>
                <w:color w:val="000000" w:themeColor="text1"/>
              </w:rPr>
              <w:t>Prepare surface preparation</w:t>
            </w:r>
          </w:p>
        </w:tc>
        <w:tc>
          <w:tcPr>
            <w:tcW w:w="825" w:type="dxa"/>
          </w:tcPr>
          <w:p w14:paraId="27D4B671" w14:textId="77777777" w:rsidR="00E8751B" w:rsidRPr="00E85403" w:rsidRDefault="00E8751B" w:rsidP="00E8751B">
            <w:pPr>
              <w:pStyle w:val="SectCTableText"/>
              <w:spacing w:before="240" w:after="0" w:line="240" w:lineRule="auto"/>
              <w:ind w:left="51" w:firstLine="0"/>
              <w:rPr>
                <w:color w:val="000000" w:themeColor="text1"/>
              </w:rPr>
            </w:pPr>
            <w:r w:rsidRPr="00E85403">
              <w:rPr>
                <w:color w:val="000000" w:themeColor="text1"/>
              </w:rPr>
              <w:t>2.1</w:t>
            </w:r>
          </w:p>
        </w:tc>
        <w:tc>
          <w:tcPr>
            <w:tcW w:w="5837" w:type="dxa"/>
          </w:tcPr>
          <w:p w14:paraId="2667DCB4" w14:textId="456481EF" w:rsidR="00E8751B" w:rsidRPr="00E85403" w:rsidRDefault="00E8751B" w:rsidP="00E8751B">
            <w:pPr>
              <w:pStyle w:val="SectCTableText"/>
              <w:spacing w:before="240" w:after="0" w:line="240" w:lineRule="auto"/>
              <w:ind w:left="51" w:firstLine="0"/>
              <w:rPr>
                <w:color w:val="000000" w:themeColor="text1"/>
              </w:rPr>
            </w:pPr>
            <w:r w:rsidRPr="001178E5">
              <w:rPr>
                <w:bCs/>
                <w:color w:val="000000" w:themeColor="text1"/>
              </w:rPr>
              <w:t xml:space="preserve">Select and confirm compatible </w:t>
            </w:r>
            <w:r w:rsidRPr="001178E5">
              <w:rPr>
                <w:b/>
                <w:bCs/>
                <w:i/>
                <w:color w:val="000000" w:themeColor="text1"/>
              </w:rPr>
              <w:t>surface coatings</w:t>
            </w:r>
            <w:r w:rsidRPr="001178E5">
              <w:rPr>
                <w:bCs/>
                <w:color w:val="000000" w:themeColor="text1"/>
              </w:rPr>
              <w:t xml:space="preserve"> for </w:t>
            </w:r>
            <w:r w:rsidRPr="001178E5">
              <w:rPr>
                <w:b/>
                <w:bCs/>
                <w:i/>
                <w:color w:val="000000" w:themeColor="text1"/>
              </w:rPr>
              <w:t>substrates</w:t>
            </w:r>
            <w:r w:rsidR="006606D9">
              <w:rPr>
                <w:bCs/>
                <w:color w:val="000000" w:themeColor="text1"/>
              </w:rPr>
              <w:t xml:space="preserve"> </w:t>
            </w:r>
            <w:r w:rsidRPr="001178E5">
              <w:rPr>
                <w:bCs/>
                <w:color w:val="000000" w:themeColor="text1"/>
              </w:rPr>
              <w:t>according to work instructions and manufacturer</w:t>
            </w:r>
            <w:r>
              <w:rPr>
                <w:bCs/>
                <w:color w:val="000000" w:themeColor="text1"/>
              </w:rPr>
              <w:t>s’</w:t>
            </w:r>
            <w:r w:rsidRPr="001178E5">
              <w:rPr>
                <w:bCs/>
                <w:color w:val="000000" w:themeColor="text1"/>
              </w:rPr>
              <w:t xml:space="preserve"> specifications</w:t>
            </w:r>
            <w:r w:rsidR="009015C7">
              <w:rPr>
                <w:bCs/>
                <w:color w:val="000000" w:themeColor="text1"/>
              </w:rPr>
              <w:t>.</w:t>
            </w:r>
          </w:p>
        </w:tc>
      </w:tr>
      <w:tr w:rsidR="00E8751B" w:rsidRPr="00E85403" w14:paraId="1C4C0FC9" w14:textId="77777777" w:rsidTr="003615F1">
        <w:tc>
          <w:tcPr>
            <w:tcW w:w="490" w:type="dxa"/>
          </w:tcPr>
          <w:p w14:paraId="5592E8C2" w14:textId="77777777" w:rsidR="00E8751B" w:rsidRPr="00E85403" w:rsidRDefault="00E8751B" w:rsidP="00E8751B">
            <w:pPr>
              <w:pStyle w:val="SectCTableText"/>
              <w:spacing w:before="240" w:after="0" w:line="240" w:lineRule="auto"/>
              <w:ind w:left="0" w:firstLine="0"/>
              <w:rPr>
                <w:color w:val="000000" w:themeColor="text1"/>
              </w:rPr>
            </w:pPr>
          </w:p>
        </w:tc>
        <w:tc>
          <w:tcPr>
            <w:tcW w:w="2595" w:type="dxa"/>
            <w:vMerge/>
          </w:tcPr>
          <w:p w14:paraId="7FF8428C" w14:textId="77777777" w:rsidR="00E8751B" w:rsidRPr="00E85403" w:rsidRDefault="00E8751B" w:rsidP="00E8751B">
            <w:pPr>
              <w:pStyle w:val="SectCTableText"/>
              <w:spacing w:before="240" w:after="0" w:line="240" w:lineRule="auto"/>
              <w:ind w:left="51" w:firstLine="0"/>
              <w:rPr>
                <w:color w:val="000000" w:themeColor="text1"/>
              </w:rPr>
            </w:pPr>
          </w:p>
        </w:tc>
        <w:tc>
          <w:tcPr>
            <w:tcW w:w="825" w:type="dxa"/>
          </w:tcPr>
          <w:p w14:paraId="721E0086" w14:textId="77777777" w:rsidR="00E8751B" w:rsidRPr="00E85403" w:rsidRDefault="00E8751B" w:rsidP="00E8751B">
            <w:pPr>
              <w:pStyle w:val="SectCTableText"/>
              <w:spacing w:before="240" w:after="0" w:line="240" w:lineRule="auto"/>
              <w:ind w:left="51" w:firstLine="0"/>
              <w:rPr>
                <w:color w:val="000000" w:themeColor="text1"/>
              </w:rPr>
            </w:pPr>
            <w:r w:rsidRPr="00E85403">
              <w:rPr>
                <w:color w:val="000000" w:themeColor="text1"/>
              </w:rPr>
              <w:t>2.2</w:t>
            </w:r>
          </w:p>
        </w:tc>
        <w:tc>
          <w:tcPr>
            <w:tcW w:w="5837" w:type="dxa"/>
          </w:tcPr>
          <w:p w14:paraId="040704B4" w14:textId="7464B708" w:rsidR="00E8751B" w:rsidRPr="00E85403" w:rsidRDefault="00E8751B" w:rsidP="00E8751B">
            <w:pPr>
              <w:pStyle w:val="SectCTableText"/>
              <w:spacing w:before="240" w:after="0" w:line="240" w:lineRule="auto"/>
              <w:ind w:left="51" w:firstLine="0"/>
              <w:rPr>
                <w:bCs/>
                <w:color w:val="000000" w:themeColor="text1"/>
              </w:rPr>
            </w:pPr>
            <w:r w:rsidRPr="001178E5">
              <w:rPr>
                <w:bCs/>
                <w:color w:val="000000" w:themeColor="text1"/>
              </w:rPr>
              <w:t xml:space="preserve">Identify any </w:t>
            </w:r>
            <w:r w:rsidRPr="001178E5">
              <w:rPr>
                <w:b/>
                <w:bCs/>
                <w:i/>
                <w:color w:val="000000" w:themeColor="text1"/>
              </w:rPr>
              <w:t>surface defects</w:t>
            </w:r>
            <w:r w:rsidRPr="001178E5">
              <w:rPr>
                <w:bCs/>
                <w:color w:val="000000" w:themeColor="text1"/>
              </w:rPr>
              <w:t xml:space="preserve"> and determine surface</w:t>
            </w:r>
            <w:r w:rsidR="006606D9">
              <w:rPr>
                <w:bCs/>
                <w:color w:val="000000" w:themeColor="text1"/>
              </w:rPr>
              <w:t xml:space="preserve"> preparation methods to achieve</w:t>
            </w:r>
            <w:r w:rsidRPr="001178E5">
              <w:rPr>
                <w:bCs/>
                <w:color w:val="000000" w:themeColor="text1"/>
              </w:rPr>
              <w:t xml:space="preserve"> the desired finish</w:t>
            </w:r>
            <w:r w:rsidR="009015C7">
              <w:rPr>
                <w:bCs/>
                <w:color w:val="000000" w:themeColor="text1"/>
              </w:rPr>
              <w:t>.</w:t>
            </w:r>
          </w:p>
        </w:tc>
      </w:tr>
      <w:tr w:rsidR="00E8751B" w:rsidRPr="00E85403" w14:paraId="31C9D3F0" w14:textId="77777777" w:rsidTr="003615F1">
        <w:tc>
          <w:tcPr>
            <w:tcW w:w="490" w:type="dxa"/>
          </w:tcPr>
          <w:p w14:paraId="2D0653CF" w14:textId="77777777" w:rsidR="00E8751B" w:rsidRPr="00E85403" w:rsidRDefault="00E8751B" w:rsidP="00E8751B">
            <w:pPr>
              <w:pStyle w:val="SectCTableText"/>
              <w:spacing w:before="240" w:after="0" w:line="240" w:lineRule="auto"/>
              <w:ind w:left="0" w:firstLine="0"/>
              <w:rPr>
                <w:color w:val="000000" w:themeColor="text1"/>
              </w:rPr>
            </w:pPr>
          </w:p>
        </w:tc>
        <w:tc>
          <w:tcPr>
            <w:tcW w:w="2595" w:type="dxa"/>
            <w:vMerge/>
          </w:tcPr>
          <w:p w14:paraId="66C9F21B" w14:textId="77777777" w:rsidR="00E8751B" w:rsidRPr="00E85403" w:rsidRDefault="00E8751B" w:rsidP="00E8751B">
            <w:pPr>
              <w:pStyle w:val="SectCTableText"/>
              <w:spacing w:before="240" w:after="0" w:line="240" w:lineRule="auto"/>
              <w:ind w:left="51" w:firstLine="0"/>
              <w:rPr>
                <w:color w:val="000000" w:themeColor="text1"/>
              </w:rPr>
            </w:pPr>
          </w:p>
        </w:tc>
        <w:tc>
          <w:tcPr>
            <w:tcW w:w="825" w:type="dxa"/>
          </w:tcPr>
          <w:p w14:paraId="6C59E1B4" w14:textId="77777777" w:rsidR="00E8751B" w:rsidRPr="00E85403" w:rsidRDefault="00E8751B" w:rsidP="00E8751B">
            <w:pPr>
              <w:pStyle w:val="SectCTableText"/>
              <w:spacing w:before="240" w:after="0" w:line="240" w:lineRule="auto"/>
              <w:ind w:left="51" w:firstLine="0"/>
              <w:rPr>
                <w:color w:val="000000" w:themeColor="text1"/>
              </w:rPr>
            </w:pPr>
            <w:r w:rsidRPr="00E85403">
              <w:rPr>
                <w:color w:val="000000" w:themeColor="text1"/>
              </w:rPr>
              <w:t>2.3</w:t>
            </w:r>
          </w:p>
        </w:tc>
        <w:tc>
          <w:tcPr>
            <w:tcW w:w="5837" w:type="dxa"/>
          </w:tcPr>
          <w:p w14:paraId="4F34A5CF" w14:textId="54D65FA1" w:rsidR="00E8751B" w:rsidRPr="00E85403" w:rsidRDefault="00E8751B" w:rsidP="00E8751B">
            <w:pPr>
              <w:pStyle w:val="SectCTableText"/>
              <w:spacing w:before="240" w:after="0" w:line="240" w:lineRule="auto"/>
              <w:ind w:left="51" w:firstLine="0"/>
              <w:rPr>
                <w:color w:val="000000" w:themeColor="text1"/>
              </w:rPr>
            </w:pPr>
            <w:r w:rsidRPr="001178E5">
              <w:rPr>
                <w:bCs/>
                <w:color w:val="000000" w:themeColor="text1"/>
              </w:rPr>
              <w:t>Select and use the appropriate</w:t>
            </w:r>
            <w:r w:rsidRPr="001178E5">
              <w:rPr>
                <w:b/>
                <w:bCs/>
                <w:i/>
                <w:color w:val="000000" w:themeColor="text1"/>
              </w:rPr>
              <w:t xml:space="preserve"> </w:t>
            </w:r>
            <w:r w:rsidRPr="001178E5">
              <w:rPr>
                <w:bCs/>
                <w:color w:val="000000" w:themeColor="text1"/>
              </w:rPr>
              <w:t>personal</w:t>
            </w:r>
            <w:r w:rsidRPr="001178E5">
              <w:rPr>
                <w:bCs/>
                <w:color w:val="000000" w:themeColor="text1"/>
                <w:spacing w:val="-9"/>
              </w:rPr>
              <w:t xml:space="preserve"> </w:t>
            </w:r>
            <w:r w:rsidRPr="001178E5">
              <w:rPr>
                <w:bCs/>
                <w:color w:val="000000" w:themeColor="text1"/>
              </w:rPr>
              <w:t>p</w:t>
            </w:r>
            <w:r w:rsidRPr="001178E5">
              <w:rPr>
                <w:bCs/>
                <w:color w:val="000000" w:themeColor="text1"/>
                <w:spacing w:val="-1"/>
              </w:rPr>
              <w:t>r</w:t>
            </w:r>
            <w:r w:rsidRPr="001178E5">
              <w:rPr>
                <w:bCs/>
                <w:color w:val="000000" w:themeColor="text1"/>
              </w:rPr>
              <w:t>otective</w:t>
            </w:r>
            <w:r w:rsidRPr="001178E5">
              <w:rPr>
                <w:bCs/>
                <w:color w:val="000000" w:themeColor="text1"/>
                <w:spacing w:val="-10"/>
              </w:rPr>
              <w:t xml:space="preserve"> </w:t>
            </w:r>
            <w:r w:rsidRPr="001178E5">
              <w:rPr>
                <w:bCs/>
                <w:color w:val="000000" w:themeColor="text1"/>
              </w:rPr>
              <w:t>eq</w:t>
            </w:r>
            <w:r w:rsidRPr="001178E5">
              <w:rPr>
                <w:bCs/>
                <w:color w:val="000000" w:themeColor="text1"/>
                <w:spacing w:val="-1"/>
              </w:rPr>
              <w:t>u</w:t>
            </w:r>
            <w:r w:rsidRPr="001178E5">
              <w:rPr>
                <w:bCs/>
                <w:color w:val="000000" w:themeColor="text1"/>
                <w:spacing w:val="1"/>
              </w:rPr>
              <w:t>i</w:t>
            </w:r>
            <w:r w:rsidRPr="001178E5">
              <w:rPr>
                <w:bCs/>
                <w:color w:val="000000" w:themeColor="text1"/>
              </w:rPr>
              <w:t>pment</w:t>
            </w:r>
            <w:r w:rsidRPr="001178E5">
              <w:rPr>
                <w:bCs/>
                <w:color w:val="000000" w:themeColor="text1"/>
                <w:spacing w:val="-10"/>
              </w:rPr>
              <w:t xml:space="preserve"> </w:t>
            </w:r>
            <w:r w:rsidRPr="001178E5">
              <w:rPr>
                <w:bCs/>
                <w:color w:val="000000" w:themeColor="text1"/>
              </w:rPr>
              <w:t>(PPE)</w:t>
            </w:r>
            <w:r w:rsidRPr="001178E5">
              <w:rPr>
                <w:bCs/>
                <w:color w:val="000000" w:themeColor="text1"/>
                <w:spacing w:val="-7"/>
              </w:rPr>
              <w:t xml:space="preserve"> </w:t>
            </w:r>
            <w:r w:rsidRPr="001178E5">
              <w:rPr>
                <w:color w:val="000000" w:themeColor="text1"/>
              </w:rPr>
              <w:t>for</w:t>
            </w:r>
            <w:r w:rsidRPr="001178E5">
              <w:rPr>
                <w:color w:val="000000" w:themeColor="text1"/>
                <w:spacing w:val="-3"/>
              </w:rPr>
              <w:t xml:space="preserve"> </w:t>
            </w:r>
            <w:r w:rsidRPr="001178E5">
              <w:rPr>
                <w:color w:val="000000" w:themeColor="text1"/>
              </w:rPr>
              <w:t>surface preparation</w:t>
            </w:r>
            <w:r w:rsidR="009015C7">
              <w:rPr>
                <w:color w:val="000000" w:themeColor="text1"/>
              </w:rPr>
              <w:t>.</w:t>
            </w:r>
          </w:p>
        </w:tc>
      </w:tr>
    </w:tbl>
    <w:p w14:paraId="1351FCF5" w14:textId="5286103C" w:rsidR="006606D9" w:rsidRDefault="006606D9">
      <w:pPr>
        <w:rPr>
          <w:iCs/>
        </w:rPr>
      </w:pPr>
      <w:r>
        <w:rPr>
          <w:iCs/>
        </w:rPr>
        <w:br w:type="page"/>
      </w:r>
    </w:p>
    <w:tbl>
      <w:tblPr>
        <w:tblW w:w="9747" w:type="dxa"/>
        <w:tblLayout w:type="fixed"/>
        <w:tblLook w:val="0000" w:firstRow="0" w:lastRow="0" w:firstColumn="0" w:lastColumn="0" w:noHBand="0" w:noVBand="0"/>
      </w:tblPr>
      <w:tblGrid>
        <w:gridCol w:w="490"/>
        <w:gridCol w:w="2595"/>
        <w:gridCol w:w="825"/>
        <w:gridCol w:w="5837"/>
      </w:tblGrid>
      <w:tr w:rsidR="006606D9" w:rsidRPr="00E85403" w14:paraId="4B2A88A8" w14:textId="77777777" w:rsidTr="003615F1">
        <w:tc>
          <w:tcPr>
            <w:tcW w:w="3085" w:type="dxa"/>
            <w:gridSpan w:val="2"/>
          </w:tcPr>
          <w:p w14:paraId="683B32F9" w14:textId="77777777" w:rsidR="006606D9" w:rsidRPr="00E85403" w:rsidRDefault="006606D9" w:rsidP="003615F1">
            <w:pPr>
              <w:pStyle w:val="SectCHead1"/>
              <w:spacing w:before="0" w:after="0" w:line="240" w:lineRule="auto"/>
              <w:rPr>
                <w:color w:val="000000" w:themeColor="text1"/>
              </w:rPr>
            </w:pPr>
            <w:r w:rsidRPr="00E85403">
              <w:rPr>
                <w:color w:val="000000" w:themeColor="text1"/>
              </w:rPr>
              <w:lastRenderedPageBreak/>
              <w:t>ELEMENT</w:t>
            </w:r>
          </w:p>
        </w:tc>
        <w:tc>
          <w:tcPr>
            <w:tcW w:w="6662" w:type="dxa"/>
            <w:gridSpan w:val="2"/>
          </w:tcPr>
          <w:p w14:paraId="421F7078" w14:textId="77777777" w:rsidR="006606D9" w:rsidRPr="00E85403" w:rsidRDefault="006606D9" w:rsidP="003615F1">
            <w:pPr>
              <w:pStyle w:val="SectCHead1"/>
              <w:spacing w:before="0" w:after="0" w:line="240" w:lineRule="auto"/>
              <w:ind w:left="66"/>
              <w:rPr>
                <w:color w:val="000000" w:themeColor="text1"/>
              </w:rPr>
            </w:pPr>
            <w:r w:rsidRPr="00E85403">
              <w:rPr>
                <w:color w:val="000000" w:themeColor="text1"/>
              </w:rPr>
              <w:t>PERFORMANCE CRITERIA</w:t>
            </w:r>
          </w:p>
        </w:tc>
      </w:tr>
      <w:tr w:rsidR="00E8751B" w:rsidRPr="00E85403" w14:paraId="4F8A7D66" w14:textId="77777777" w:rsidTr="003615F1">
        <w:tc>
          <w:tcPr>
            <w:tcW w:w="490" w:type="dxa"/>
          </w:tcPr>
          <w:p w14:paraId="26D45A95" w14:textId="0A12EE70" w:rsidR="00E8751B" w:rsidRPr="00E85403" w:rsidRDefault="00E8751B" w:rsidP="00E8751B">
            <w:pPr>
              <w:pStyle w:val="SectCTableText"/>
              <w:spacing w:before="240" w:after="0" w:line="240" w:lineRule="auto"/>
              <w:ind w:left="0" w:firstLine="0"/>
              <w:rPr>
                <w:color w:val="000000" w:themeColor="text1"/>
              </w:rPr>
            </w:pPr>
          </w:p>
        </w:tc>
        <w:tc>
          <w:tcPr>
            <w:tcW w:w="2595" w:type="dxa"/>
          </w:tcPr>
          <w:p w14:paraId="3BA3C90A" w14:textId="77777777" w:rsidR="00E8751B" w:rsidRPr="00E85403" w:rsidRDefault="00E8751B" w:rsidP="00E8751B">
            <w:pPr>
              <w:pStyle w:val="SectCTableText"/>
              <w:spacing w:before="240" w:after="0" w:line="240" w:lineRule="auto"/>
              <w:ind w:left="51" w:firstLine="0"/>
              <w:rPr>
                <w:color w:val="000000" w:themeColor="text1"/>
              </w:rPr>
            </w:pPr>
          </w:p>
        </w:tc>
        <w:tc>
          <w:tcPr>
            <w:tcW w:w="825" w:type="dxa"/>
          </w:tcPr>
          <w:p w14:paraId="15646658" w14:textId="77777777" w:rsidR="00E8751B" w:rsidRPr="00E85403" w:rsidRDefault="00E8751B" w:rsidP="00E8751B">
            <w:pPr>
              <w:pStyle w:val="SectCTableText"/>
              <w:spacing w:before="240" w:after="0" w:line="240" w:lineRule="auto"/>
              <w:ind w:left="51" w:firstLine="0"/>
              <w:rPr>
                <w:color w:val="000000" w:themeColor="text1"/>
              </w:rPr>
            </w:pPr>
            <w:r w:rsidRPr="00E85403">
              <w:rPr>
                <w:color w:val="000000" w:themeColor="text1"/>
              </w:rPr>
              <w:t>2.4</w:t>
            </w:r>
          </w:p>
        </w:tc>
        <w:tc>
          <w:tcPr>
            <w:tcW w:w="5837" w:type="dxa"/>
          </w:tcPr>
          <w:p w14:paraId="47B6EC0D" w14:textId="3510D28D" w:rsidR="00E8751B" w:rsidRPr="00E85403" w:rsidRDefault="00E8751B" w:rsidP="00E8751B">
            <w:pPr>
              <w:pStyle w:val="SectCTableText"/>
              <w:spacing w:before="240" w:after="0" w:line="240" w:lineRule="auto"/>
              <w:ind w:left="51" w:firstLine="0"/>
              <w:rPr>
                <w:color w:val="000000" w:themeColor="text1"/>
              </w:rPr>
            </w:pPr>
            <w:r w:rsidRPr="001178E5">
              <w:rPr>
                <w:color w:val="000000" w:themeColor="text1"/>
              </w:rPr>
              <w:t xml:space="preserve">Identify and obtain the required </w:t>
            </w:r>
            <w:r w:rsidRPr="001178E5">
              <w:rPr>
                <w:b/>
                <w:bCs/>
                <w:i/>
                <w:color w:val="000000" w:themeColor="text1"/>
              </w:rPr>
              <w:t>mate</w:t>
            </w:r>
            <w:r w:rsidRPr="001178E5">
              <w:rPr>
                <w:b/>
                <w:bCs/>
                <w:i/>
                <w:color w:val="000000" w:themeColor="text1"/>
                <w:spacing w:val="-1"/>
              </w:rPr>
              <w:t>r</w:t>
            </w:r>
            <w:r w:rsidRPr="001178E5">
              <w:rPr>
                <w:b/>
                <w:bCs/>
                <w:i/>
                <w:color w:val="000000" w:themeColor="text1"/>
                <w:spacing w:val="1"/>
              </w:rPr>
              <w:t>i</w:t>
            </w:r>
            <w:r w:rsidRPr="001178E5">
              <w:rPr>
                <w:b/>
                <w:bCs/>
                <w:i/>
                <w:color w:val="000000" w:themeColor="text1"/>
              </w:rPr>
              <w:t>als</w:t>
            </w:r>
            <w:r w:rsidRPr="001178E5">
              <w:rPr>
                <w:b/>
                <w:bCs/>
                <w:i/>
                <w:color w:val="000000" w:themeColor="text1"/>
                <w:spacing w:val="-10"/>
              </w:rPr>
              <w:t xml:space="preserve"> </w:t>
            </w:r>
            <w:r w:rsidRPr="001178E5">
              <w:rPr>
                <w:color w:val="000000" w:themeColor="text1"/>
              </w:rPr>
              <w:t xml:space="preserve">for </w:t>
            </w:r>
            <w:r w:rsidRPr="001178E5">
              <w:rPr>
                <w:color w:val="000000" w:themeColor="text1"/>
                <w:spacing w:val="-2"/>
              </w:rPr>
              <w:t>surface preparation</w:t>
            </w:r>
            <w:r w:rsidR="009015C7">
              <w:rPr>
                <w:color w:val="000000" w:themeColor="text1"/>
                <w:spacing w:val="-2"/>
              </w:rPr>
              <w:t>.</w:t>
            </w:r>
          </w:p>
        </w:tc>
      </w:tr>
      <w:tr w:rsidR="00E8751B" w:rsidRPr="00E85403" w14:paraId="048F9BB7" w14:textId="77777777" w:rsidTr="003615F1">
        <w:tc>
          <w:tcPr>
            <w:tcW w:w="490" w:type="dxa"/>
          </w:tcPr>
          <w:p w14:paraId="2D11B9F2" w14:textId="77777777" w:rsidR="00E8751B" w:rsidRPr="00E85403" w:rsidRDefault="00E8751B" w:rsidP="00E8751B">
            <w:pPr>
              <w:pStyle w:val="SectCTableText"/>
              <w:spacing w:before="240" w:after="0" w:line="240" w:lineRule="auto"/>
              <w:ind w:left="0" w:firstLine="0"/>
              <w:rPr>
                <w:color w:val="000000" w:themeColor="text1"/>
              </w:rPr>
            </w:pPr>
          </w:p>
        </w:tc>
        <w:tc>
          <w:tcPr>
            <w:tcW w:w="2595" w:type="dxa"/>
          </w:tcPr>
          <w:p w14:paraId="1C175694" w14:textId="77777777" w:rsidR="00E8751B" w:rsidRPr="00E85403" w:rsidRDefault="00E8751B" w:rsidP="00E8751B">
            <w:pPr>
              <w:pStyle w:val="SectCTableText"/>
              <w:spacing w:before="240" w:after="0" w:line="240" w:lineRule="auto"/>
              <w:ind w:left="51" w:firstLine="0"/>
              <w:rPr>
                <w:color w:val="000000" w:themeColor="text1"/>
              </w:rPr>
            </w:pPr>
          </w:p>
        </w:tc>
        <w:tc>
          <w:tcPr>
            <w:tcW w:w="825" w:type="dxa"/>
          </w:tcPr>
          <w:p w14:paraId="46612130" w14:textId="19A78AFE" w:rsidR="00E8751B" w:rsidRPr="00E85403" w:rsidRDefault="00E8751B" w:rsidP="00E8751B">
            <w:pPr>
              <w:pStyle w:val="SectCTableText"/>
              <w:spacing w:before="240" w:after="0" w:line="240" w:lineRule="auto"/>
              <w:ind w:left="51" w:firstLine="0"/>
              <w:rPr>
                <w:color w:val="000000" w:themeColor="text1"/>
              </w:rPr>
            </w:pPr>
            <w:r>
              <w:rPr>
                <w:color w:val="000000" w:themeColor="text1"/>
              </w:rPr>
              <w:t>2.5</w:t>
            </w:r>
          </w:p>
        </w:tc>
        <w:tc>
          <w:tcPr>
            <w:tcW w:w="5837" w:type="dxa"/>
          </w:tcPr>
          <w:p w14:paraId="17431BD6" w14:textId="0037BDE6" w:rsidR="00E8751B" w:rsidRPr="00E85403" w:rsidRDefault="00E8751B" w:rsidP="00E8751B">
            <w:pPr>
              <w:pStyle w:val="SectCTableText"/>
              <w:spacing w:before="240" w:after="0" w:line="240" w:lineRule="auto"/>
              <w:ind w:left="51" w:firstLine="0"/>
              <w:rPr>
                <w:color w:val="000000" w:themeColor="text1"/>
              </w:rPr>
            </w:pPr>
            <w:r w:rsidRPr="001178E5">
              <w:rPr>
                <w:color w:val="000000" w:themeColor="text1"/>
              </w:rPr>
              <w:t xml:space="preserve">Select and prepare the required </w:t>
            </w:r>
            <w:r w:rsidRPr="001178E5">
              <w:rPr>
                <w:b/>
                <w:bCs/>
                <w:i/>
                <w:color w:val="000000" w:themeColor="text1"/>
              </w:rPr>
              <w:t>tools</w:t>
            </w:r>
            <w:r w:rsidRPr="001178E5">
              <w:rPr>
                <w:b/>
                <w:bCs/>
                <w:i/>
                <w:color w:val="000000" w:themeColor="text1"/>
                <w:spacing w:val="-5"/>
              </w:rPr>
              <w:t xml:space="preserve"> </w:t>
            </w:r>
            <w:r w:rsidRPr="001178E5">
              <w:rPr>
                <w:b/>
                <w:bCs/>
                <w:i/>
                <w:color w:val="000000" w:themeColor="text1"/>
              </w:rPr>
              <w:t>and</w:t>
            </w:r>
            <w:r w:rsidRPr="001178E5">
              <w:rPr>
                <w:b/>
                <w:bCs/>
                <w:i/>
                <w:color w:val="000000" w:themeColor="text1"/>
                <w:spacing w:val="-4"/>
              </w:rPr>
              <w:t xml:space="preserve"> </w:t>
            </w:r>
            <w:r w:rsidRPr="001178E5">
              <w:rPr>
                <w:b/>
                <w:bCs/>
                <w:i/>
                <w:color w:val="000000" w:themeColor="text1"/>
              </w:rPr>
              <w:t>equipment</w:t>
            </w:r>
            <w:r w:rsidRPr="001178E5">
              <w:rPr>
                <w:b/>
                <w:bCs/>
                <w:i/>
                <w:color w:val="000000" w:themeColor="text1"/>
                <w:spacing w:val="-10"/>
              </w:rPr>
              <w:t xml:space="preserve"> </w:t>
            </w:r>
            <w:r w:rsidRPr="001178E5">
              <w:rPr>
                <w:color w:val="000000" w:themeColor="text1"/>
              </w:rPr>
              <w:t>f</w:t>
            </w:r>
            <w:r w:rsidRPr="001178E5">
              <w:rPr>
                <w:color w:val="000000" w:themeColor="text1"/>
                <w:spacing w:val="1"/>
              </w:rPr>
              <w:t>o</w:t>
            </w:r>
            <w:r w:rsidRPr="001178E5">
              <w:rPr>
                <w:color w:val="000000" w:themeColor="text1"/>
              </w:rPr>
              <w:t>r</w:t>
            </w:r>
            <w:r w:rsidRPr="001178E5">
              <w:rPr>
                <w:color w:val="000000" w:themeColor="text1"/>
                <w:spacing w:val="-3"/>
              </w:rPr>
              <w:t xml:space="preserve"> </w:t>
            </w:r>
            <w:r w:rsidRPr="001178E5">
              <w:rPr>
                <w:color w:val="000000" w:themeColor="text1"/>
              </w:rPr>
              <w:t>surface preparation according to work</w:t>
            </w:r>
            <w:r w:rsidRPr="001178E5">
              <w:rPr>
                <w:color w:val="000000" w:themeColor="text1"/>
                <w:spacing w:val="-5"/>
              </w:rPr>
              <w:t xml:space="preserve"> </w:t>
            </w:r>
            <w:r w:rsidRPr="001178E5">
              <w:rPr>
                <w:color w:val="000000" w:themeColor="text1"/>
              </w:rPr>
              <w:t>instr</w:t>
            </w:r>
            <w:r w:rsidRPr="001178E5">
              <w:rPr>
                <w:color w:val="000000" w:themeColor="text1"/>
                <w:spacing w:val="-1"/>
              </w:rPr>
              <w:t>uc</w:t>
            </w:r>
            <w:r w:rsidRPr="001178E5">
              <w:rPr>
                <w:color w:val="000000" w:themeColor="text1"/>
              </w:rPr>
              <w:t>tions and safety requirements</w:t>
            </w:r>
            <w:r w:rsidR="009015C7">
              <w:rPr>
                <w:color w:val="000000" w:themeColor="text1"/>
              </w:rPr>
              <w:t>.</w:t>
            </w:r>
          </w:p>
        </w:tc>
      </w:tr>
      <w:tr w:rsidR="006D30EE" w:rsidRPr="00E85403" w14:paraId="7B413142" w14:textId="77777777" w:rsidTr="003615F1">
        <w:tc>
          <w:tcPr>
            <w:tcW w:w="490" w:type="dxa"/>
          </w:tcPr>
          <w:p w14:paraId="0EF98142" w14:textId="77777777" w:rsidR="006D30EE" w:rsidRPr="00E85403" w:rsidRDefault="006D30EE" w:rsidP="006D30EE">
            <w:pPr>
              <w:pStyle w:val="SectCTableText"/>
              <w:spacing w:before="240" w:after="0" w:line="240" w:lineRule="auto"/>
              <w:ind w:left="37" w:firstLine="0"/>
              <w:rPr>
                <w:color w:val="000000" w:themeColor="text1"/>
              </w:rPr>
            </w:pPr>
            <w:r w:rsidRPr="00E85403">
              <w:rPr>
                <w:color w:val="000000" w:themeColor="text1"/>
              </w:rPr>
              <w:t>3.</w:t>
            </w:r>
          </w:p>
        </w:tc>
        <w:tc>
          <w:tcPr>
            <w:tcW w:w="2595" w:type="dxa"/>
            <w:vMerge w:val="restart"/>
          </w:tcPr>
          <w:p w14:paraId="14E0743B" w14:textId="2844258C" w:rsidR="006D30EE" w:rsidRPr="00E85403" w:rsidRDefault="006D30EE" w:rsidP="006D30EE">
            <w:pPr>
              <w:pStyle w:val="SectCTableText"/>
              <w:spacing w:before="240" w:after="0" w:line="240" w:lineRule="auto"/>
              <w:ind w:left="51" w:firstLine="0"/>
              <w:rPr>
                <w:color w:val="000000" w:themeColor="text1"/>
              </w:rPr>
            </w:pPr>
            <w:r w:rsidRPr="001178E5">
              <w:rPr>
                <w:color w:val="000000" w:themeColor="text1"/>
              </w:rPr>
              <w:t>Prepare new surfaces for painting</w:t>
            </w:r>
          </w:p>
        </w:tc>
        <w:tc>
          <w:tcPr>
            <w:tcW w:w="825" w:type="dxa"/>
          </w:tcPr>
          <w:p w14:paraId="01D7B834" w14:textId="77777777" w:rsidR="006D30EE" w:rsidRPr="00E85403" w:rsidRDefault="006D30EE" w:rsidP="006D30EE">
            <w:pPr>
              <w:pStyle w:val="SectCTableText"/>
              <w:spacing w:before="240" w:after="0" w:line="240" w:lineRule="auto"/>
              <w:ind w:left="51" w:firstLine="0"/>
              <w:rPr>
                <w:color w:val="000000" w:themeColor="text1"/>
              </w:rPr>
            </w:pPr>
            <w:r w:rsidRPr="00E85403">
              <w:rPr>
                <w:color w:val="000000" w:themeColor="text1"/>
              </w:rPr>
              <w:t>3.1</w:t>
            </w:r>
          </w:p>
        </w:tc>
        <w:tc>
          <w:tcPr>
            <w:tcW w:w="5837" w:type="dxa"/>
          </w:tcPr>
          <w:p w14:paraId="4BC26248" w14:textId="5C5D8D62" w:rsidR="006D30EE" w:rsidRPr="00E85403" w:rsidRDefault="006D30EE" w:rsidP="006D30EE">
            <w:pPr>
              <w:pStyle w:val="SectCTableText"/>
              <w:spacing w:before="240" w:after="0" w:line="240" w:lineRule="auto"/>
              <w:ind w:left="51" w:firstLine="0"/>
              <w:rPr>
                <w:color w:val="000000" w:themeColor="text1"/>
              </w:rPr>
            </w:pPr>
            <w:r w:rsidRPr="001178E5">
              <w:rPr>
                <w:color w:val="000000" w:themeColor="text1"/>
              </w:rPr>
              <w:t>Prepare surface according to manufacturers’</w:t>
            </w:r>
            <w:r w:rsidR="006606D9">
              <w:rPr>
                <w:color w:val="000000" w:themeColor="text1"/>
              </w:rPr>
              <w:t xml:space="preserve"> specifications and to achieve</w:t>
            </w:r>
            <w:r w:rsidRPr="001178E5">
              <w:rPr>
                <w:color w:val="000000" w:themeColor="text1"/>
              </w:rPr>
              <w:t xml:space="preserve"> the required finish</w:t>
            </w:r>
            <w:r w:rsidR="009015C7">
              <w:rPr>
                <w:color w:val="000000" w:themeColor="text1"/>
              </w:rPr>
              <w:t>.</w:t>
            </w:r>
          </w:p>
        </w:tc>
      </w:tr>
      <w:tr w:rsidR="006D30EE" w:rsidRPr="00E85403" w14:paraId="26E1C678" w14:textId="77777777" w:rsidTr="003615F1">
        <w:tc>
          <w:tcPr>
            <w:tcW w:w="490" w:type="dxa"/>
          </w:tcPr>
          <w:p w14:paraId="0F0B9E4D" w14:textId="77777777" w:rsidR="006D30EE" w:rsidRPr="00E85403" w:rsidRDefault="006D30EE" w:rsidP="006D30EE">
            <w:pPr>
              <w:pStyle w:val="SectCTableText"/>
              <w:spacing w:before="240" w:after="0" w:line="240" w:lineRule="auto"/>
              <w:ind w:left="0" w:firstLine="0"/>
              <w:rPr>
                <w:color w:val="000000" w:themeColor="text1"/>
              </w:rPr>
            </w:pPr>
          </w:p>
        </w:tc>
        <w:tc>
          <w:tcPr>
            <w:tcW w:w="2595" w:type="dxa"/>
            <w:vMerge/>
          </w:tcPr>
          <w:p w14:paraId="4BC4A40C" w14:textId="77777777" w:rsidR="006D30EE" w:rsidRPr="00E85403" w:rsidRDefault="006D30EE" w:rsidP="006D30EE">
            <w:pPr>
              <w:pStyle w:val="SectCTableText"/>
              <w:spacing w:before="240" w:after="0" w:line="240" w:lineRule="auto"/>
              <w:ind w:left="51" w:firstLine="0"/>
              <w:rPr>
                <w:color w:val="000000" w:themeColor="text1"/>
              </w:rPr>
            </w:pPr>
          </w:p>
        </w:tc>
        <w:tc>
          <w:tcPr>
            <w:tcW w:w="825" w:type="dxa"/>
          </w:tcPr>
          <w:p w14:paraId="51D6436A" w14:textId="77777777" w:rsidR="006D30EE" w:rsidRPr="00E85403" w:rsidRDefault="006D30EE" w:rsidP="006D30EE">
            <w:pPr>
              <w:pStyle w:val="SectCTableText"/>
              <w:spacing w:before="240" w:after="0" w:line="240" w:lineRule="auto"/>
              <w:ind w:left="51" w:firstLine="0"/>
              <w:rPr>
                <w:color w:val="000000" w:themeColor="text1"/>
              </w:rPr>
            </w:pPr>
            <w:r w:rsidRPr="00E85403">
              <w:rPr>
                <w:color w:val="000000" w:themeColor="text1"/>
              </w:rPr>
              <w:t>3.2</w:t>
            </w:r>
          </w:p>
        </w:tc>
        <w:tc>
          <w:tcPr>
            <w:tcW w:w="5837" w:type="dxa"/>
          </w:tcPr>
          <w:p w14:paraId="23E5184B" w14:textId="7B9B1132" w:rsidR="006D30EE" w:rsidRPr="00E85403" w:rsidRDefault="006D30EE" w:rsidP="006D30EE">
            <w:pPr>
              <w:pStyle w:val="SectCTableText"/>
              <w:spacing w:before="240" w:after="0" w:line="240" w:lineRule="auto"/>
              <w:ind w:left="51" w:firstLine="0"/>
              <w:rPr>
                <w:color w:val="000000" w:themeColor="text1"/>
              </w:rPr>
            </w:pPr>
            <w:r w:rsidRPr="001178E5">
              <w:rPr>
                <w:color w:val="000000" w:themeColor="text1"/>
              </w:rPr>
              <w:t>Select and apply surface stopping or filling materials to surface defects according to manufacturer</w:t>
            </w:r>
            <w:r>
              <w:rPr>
                <w:color w:val="000000" w:themeColor="text1"/>
              </w:rPr>
              <w:t>s’</w:t>
            </w:r>
            <w:r w:rsidRPr="001178E5">
              <w:rPr>
                <w:color w:val="000000" w:themeColor="text1"/>
              </w:rPr>
              <w:t xml:space="preserve"> specifications</w:t>
            </w:r>
            <w:r w:rsidR="006606D9">
              <w:rPr>
                <w:color w:val="000000" w:themeColor="text1"/>
              </w:rPr>
              <w:t>,</w:t>
            </w:r>
            <w:r w:rsidRPr="001178E5">
              <w:rPr>
                <w:color w:val="000000" w:themeColor="text1"/>
              </w:rPr>
              <w:t xml:space="preserve"> as required</w:t>
            </w:r>
            <w:r w:rsidR="009015C7">
              <w:rPr>
                <w:color w:val="000000" w:themeColor="text1"/>
              </w:rPr>
              <w:t>.</w:t>
            </w:r>
          </w:p>
        </w:tc>
      </w:tr>
      <w:tr w:rsidR="006D30EE" w:rsidRPr="00E85403" w14:paraId="0183A602" w14:textId="77777777" w:rsidTr="003615F1">
        <w:tc>
          <w:tcPr>
            <w:tcW w:w="490" w:type="dxa"/>
          </w:tcPr>
          <w:p w14:paraId="3E87BF89" w14:textId="77777777" w:rsidR="006D30EE" w:rsidRPr="00E85403" w:rsidRDefault="006D30EE" w:rsidP="006D30EE">
            <w:pPr>
              <w:pStyle w:val="SectCTableText"/>
              <w:spacing w:before="240" w:after="0" w:line="240" w:lineRule="auto"/>
              <w:ind w:left="0" w:firstLine="0"/>
              <w:rPr>
                <w:color w:val="000000" w:themeColor="text1"/>
              </w:rPr>
            </w:pPr>
          </w:p>
        </w:tc>
        <w:tc>
          <w:tcPr>
            <w:tcW w:w="2595" w:type="dxa"/>
            <w:vMerge/>
          </w:tcPr>
          <w:p w14:paraId="78CBD1B8" w14:textId="77777777" w:rsidR="006D30EE" w:rsidRPr="00E85403" w:rsidRDefault="006D30EE" w:rsidP="006D30EE">
            <w:pPr>
              <w:pStyle w:val="SectCTableText"/>
              <w:spacing w:before="240" w:after="0" w:line="240" w:lineRule="auto"/>
              <w:ind w:left="51" w:firstLine="0"/>
              <w:rPr>
                <w:color w:val="000000" w:themeColor="text1"/>
              </w:rPr>
            </w:pPr>
          </w:p>
        </w:tc>
        <w:tc>
          <w:tcPr>
            <w:tcW w:w="825" w:type="dxa"/>
          </w:tcPr>
          <w:p w14:paraId="3E396FB6" w14:textId="77777777" w:rsidR="006D30EE" w:rsidRPr="00E85403" w:rsidRDefault="006D30EE" w:rsidP="006D30EE">
            <w:pPr>
              <w:pStyle w:val="SectCTableText"/>
              <w:spacing w:before="240" w:after="0" w:line="240" w:lineRule="auto"/>
              <w:ind w:left="51" w:firstLine="0"/>
              <w:rPr>
                <w:color w:val="000000" w:themeColor="text1"/>
              </w:rPr>
            </w:pPr>
            <w:r w:rsidRPr="00E85403">
              <w:rPr>
                <w:color w:val="000000" w:themeColor="text1"/>
              </w:rPr>
              <w:t>3.3</w:t>
            </w:r>
          </w:p>
        </w:tc>
        <w:tc>
          <w:tcPr>
            <w:tcW w:w="5837" w:type="dxa"/>
          </w:tcPr>
          <w:p w14:paraId="3C7F7A4D" w14:textId="65C2143D" w:rsidR="006D30EE" w:rsidRPr="00E85403" w:rsidRDefault="006D30EE" w:rsidP="006D30EE">
            <w:pPr>
              <w:pStyle w:val="SectCTableText"/>
              <w:spacing w:before="240" w:after="0" w:line="240" w:lineRule="auto"/>
              <w:ind w:left="51" w:firstLine="0"/>
              <w:rPr>
                <w:color w:val="000000" w:themeColor="text1"/>
              </w:rPr>
            </w:pPr>
            <w:r w:rsidRPr="001178E5">
              <w:rPr>
                <w:color w:val="000000" w:themeColor="text1"/>
              </w:rPr>
              <w:t>Sand to a smooth finish and clean surfaces</w:t>
            </w:r>
            <w:r w:rsidR="009015C7">
              <w:rPr>
                <w:color w:val="000000" w:themeColor="text1"/>
              </w:rPr>
              <w:t>.</w:t>
            </w:r>
          </w:p>
        </w:tc>
      </w:tr>
      <w:tr w:rsidR="006D30EE" w:rsidRPr="00E85403" w14:paraId="745C0031" w14:textId="77777777" w:rsidTr="003615F1">
        <w:tc>
          <w:tcPr>
            <w:tcW w:w="490" w:type="dxa"/>
          </w:tcPr>
          <w:p w14:paraId="78E771DC" w14:textId="77777777" w:rsidR="006D30EE" w:rsidRPr="00E85403" w:rsidRDefault="006D30EE" w:rsidP="006D30EE">
            <w:pPr>
              <w:pStyle w:val="SectCTableText"/>
              <w:spacing w:before="240" w:after="0" w:line="240" w:lineRule="auto"/>
              <w:ind w:left="0" w:firstLine="0"/>
              <w:rPr>
                <w:color w:val="000000" w:themeColor="text1"/>
              </w:rPr>
            </w:pPr>
          </w:p>
        </w:tc>
        <w:tc>
          <w:tcPr>
            <w:tcW w:w="2595" w:type="dxa"/>
          </w:tcPr>
          <w:p w14:paraId="62080F16" w14:textId="77777777" w:rsidR="006D30EE" w:rsidRPr="00E85403" w:rsidRDefault="006D30EE" w:rsidP="006D30EE">
            <w:pPr>
              <w:pStyle w:val="SectCTableText"/>
              <w:spacing w:before="240" w:after="0" w:line="240" w:lineRule="auto"/>
              <w:ind w:left="51" w:firstLine="0"/>
              <w:rPr>
                <w:color w:val="000000" w:themeColor="text1"/>
              </w:rPr>
            </w:pPr>
          </w:p>
        </w:tc>
        <w:tc>
          <w:tcPr>
            <w:tcW w:w="825" w:type="dxa"/>
          </w:tcPr>
          <w:p w14:paraId="6A37BD18" w14:textId="3D3B02DE" w:rsidR="006D30EE" w:rsidRPr="00E85403" w:rsidRDefault="006D30EE" w:rsidP="006D30EE">
            <w:pPr>
              <w:pStyle w:val="SectCTableText"/>
              <w:spacing w:before="240" w:after="0" w:line="240" w:lineRule="auto"/>
              <w:ind w:left="51" w:firstLine="0"/>
              <w:rPr>
                <w:color w:val="000000" w:themeColor="text1"/>
              </w:rPr>
            </w:pPr>
            <w:r>
              <w:rPr>
                <w:color w:val="000000" w:themeColor="text1"/>
              </w:rPr>
              <w:t>3.4</w:t>
            </w:r>
          </w:p>
        </w:tc>
        <w:tc>
          <w:tcPr>
            <w:tcW w:w="5837" w:type="dxa"/>
          </w:tcPr>
          <w:p w14:paraId="775E3674" w14:textId="0D44AEB1" w:rsidR="006D30EE" w:rsidRPr="00E85403" w:rsidRDefault="006D30EE" w:rsidP="006D30EE">
            <w:pPr>
              <w:pStyle w:val="SectCTableText"/>
              <w:spacing w:before="240" w:after="0" w:line="240" w:lineRule="auto"/>
              <w:ind w:left="51" w:firstLine="0"/>
              <w:rPr>
                <w:color w:val="000000" w:themeColor="text1"/>
              </w:rPr>
            </w:pPr>
            <w:r w:rsidRPr="001178E5">
              <w:rPr>
                <w:color w:val="000000" w:themeColor="text1"/>
              </w:rPr>
              <w:t>Apply appropriate primer or sealer coat ready for painting</w:t>
            </w:r>
            <w:r w:rsidR="009015C7">
              <w:rPr>
                <w:color w:val="000000" w:themeColor="text1"/>
              </w:rPr>
              <w:t>.</w:t>
            </w:r>
          </w:p>
        </w:tc>
      </w:tr>
      <w:tr w:rsidR="006D30EE" w:rsidRPr="00E85403" w14:paraId="541F5F86" w14:textId="77777777" w:rsidTr="003615F1">
        <w:tc>
          <w:tcPr>
            <w:tcW w:w="490" w:type="dxa"/>
          </w:tcPr>
          <w:p w14:paraId="32843986" w14:textId="77777777" w:rsidR="006D30EE" w:rsidRPr="00E85403" w:rsidRDefault="006D30EE" w:rsidP="006D30EE">
            <w:pPr>
              <w:pStyle w:val="SectCTableText"/>
              <w:spacing w:before="240" w:after="0" w:line="240" w:lineRule="auto"/>
              <w:ind w:left="0" w:firstLine="0"/>
              <w:rPr>
                <w:color w:val="000000" w:themeColor="text1"/>
              </w:rPr>
            </w:pPr>
            <w:r w:rsidRPr="00E85403">
              <w:rPr>
                <w:color w:val="000000" w:themeColor="text1"/>
              </w:rPr>
              <w:t>4.</w:t>
            </w:r>
          </w:p>
        </w:tc>
        <w:tc>
          <w:tcPr>
            <w:tcW w:w="2595" w:type="dxa"/>
            <w:vMerge w:val="restart"/>
          </w:tcPr>
          <w:p w14:paraId="159F9643" w14:textId="0DCA6B39" w:rsidR="006D30EE" w:rsidRPr="00E85403" w:rsidRDefault="006D30EE" w:rsidP="006D30EE">
            <w:pPr>
              <w:pStyle w:val="SectCTableText"/>
              <w:spacing w:before="240" w:after="0" w:line="240" w:lineRule="auto"/>
              <w:ind w:left="51" w:firstLine="0"/>
              <w:rPr>
                <w:color w:val="000000" w:themeColor="text1"/>
              </w:rPr>
            </w:pPr>
            <w:r w:rsidRPr="001178E5">
              <w:rPr>
                <w:color w:val="000000" w:themeColor="text1"/>
              </w:rPr>
              <w:t>Prepare coated surfaces for painting</w:t>
            </w:r>
          </w:p>
        </w:tc>
        <w:tc>
          <w:tcPr>
            <w:tcW w:w="825" w:type="dxa"/>
          </w:tcPr>
          <w:p w14:paraId="26543962" w14:textId="77777777" w:rsidR="006D30EE" w:rsidRPr="00E85403" w:rsidRDefault="006D30EE" w:rsidP="006D30EE">
            <w:pPr>
              <w:pStyle w:val="SectCTableText"/>
              <w:spacing w:before="240" w:after="0" w:line="240" w:lineRule="auto"/>
              <w:ind w:left="51" w:firstLine="0"/>
              <w:rPr>
                <w:color w:val="000000" w:themeColor="text1"/>
              </w:rPr>
            </w:pPr>
            <w:r w:rsidRPr="00E85403">
              <w:rPr>
                <w:color w:val="000000" w:themeColor="text1"/>
              </w:rPr>
              <w:t>4.1</w:t>
            </w:r>
          </w:p>
        </w:tc>
        <w:tc>
          <w:tcPr>
            <w:tcW w:w="5837" w:type="dxa"/>
          </w:tcPr>
          <w:p w14:paraId="082A26CE" w14:textId="09C55247" w:rsidR="006D30EE" w:rsidRPr="00E85403" w:rsidRDefault="006D30EE" w:rsidP="006D30EE">
            <w:pPr>
              <w:pStyle w:val="SectCTableText"/>
              <w:spacing w:before="240" w:after="0" w:line="240" w:lineRule="auto"/>
              <w:ind w:left="51" w:firstLine="0"/>
              <w:rPr>
                <w:color w:val="000000" w:themeColor="text1"/>
              </w:rPr>
            </w:pPr>
            <w:r w:rsidRPr="001178E5">
              <w:rPr>
                <w:color w:val="000000" w:themeColor="text1"/>
              </w:rPr>
              <w:t>Remove existing surface coatings using the appropriate removal coating method for the surface material</w:t>
            </w:r>
            <w:r w:rsidR="006606D9">
              <w:rPr>
                <w:color w:val="000000" w:themeColor="text1"/>
              </w:rPr>
              <w:t>,</w:t>
            </w:r>
            <w:r w:rsidRPr="001178E5">
              <w:rPr>
                <w:color w:val="000000" w:themeColor="text1"/>
              </w:rPr>
              <w:t xml:space="preserve"> as required</w:t>
            </w:r>
            <w:r w:rsidR="009015C7">
              <w:rPr>
                <w:color w:val="000000" w:themeColor="text1"/>
              </w:rPr>
              <w:t>.</w:t>
            </w:r>
          </w:p>
        </w:tc>
      </w:tr>
      <w:tr w:rsidR="006D30EE" w:rsidRPr="00E85403" w14:paraId="55ADD851" w14:textId="77777777" w:rsidTr="003615F1">
        <w:tc>
          <w:tcPr>
            <w:tcW w:w="490" w:type="dxa"/>
          </w:tcPr>
          <w:p w14:paraId="52A08017" w14:textId="77777777" w:rsidR="006D30EE" w:rsidRPr="00E85403" w:rsidRDefault="006D30EE" w:rsidP="006D30EE">
            <w:pPr>
              <w:pStyle w:val="SectCTableText"/>
              <w:spacing w:before="240" w:after="0" w:line="240" w:lineRule="auto"/>
              <w:ind w:left="0" w:firstLine="0"/>
              <w:rPr>
                <w:color w:val="000000" w:themeColor="text1"/>
              </w:rPr>
            </w:pPr>
          </w:p>
        </w:tc>
        <w:tc>
          <w:tcPr>
            <w:tcW w:w="2595" w:type="dxa"/>
            <w:vMerge/>
          </w:tcPr>
          <w:p w14:paraId="725EE3CB" w14:textId="77777777" w:rsidR="006D30EE" w:rsidRPr="00E85403" w:rsidRDefault="006D30EE" w:rsidP="006D30EE">
            <w:pPr>
              <w:pStyle w:val="SectCTableText"/>
              <w:spacing w:before="240" w:after="0" w:line="240" w:lineRule="auto"/>
              <w:ind w:left="51" w:firstLine="0"/>
            </w:pPr>
          </w:p>
        </w:tc>
        <w:tc>
          <w:tcPr>
            <w:tcW w:w="825" w:type="dxa"/>
          </w:tcPr>
          <w:p w14:paraId="3D55E319" w14:textId="77777777" w:rsidR="006D30EE" w:rsidRPr="00E85403" w:rsidRDefault="006D30EE" w:rsidP="006D30EE">
            <w:pPr>
              <w:pStyle w:val="SectCTableText"/>
              <w:spacing w:before="240" w:after="0" w:line="240" w:lineRule="auto"/>
              <w:ind w:left="51" w:firstLine="0"/>
              <w:rPr>
                <w:color w:val="000000" w:themeColor="text1"/>
              </w:rPr>
            </w:pPr>
            <w:r w:rsidRPr="00E85403">
              <w:rPr>
                <w:color w:val="000000" w:themeColor="text1"/>
              </w:rPr>
              <w:t>4.2</w:t>
            </w:r>
          </w:p>
        </w:tc>
        <w:tc>
          <w:tcPr>
            <w:tcW w:w="5837" w:type="dxa"/>
          </w:tcPr>
          <w:p w14:paraId="22F615C4" w14:textId="61F05BE6" w:rsidR="006D30EE" w:rsidRPr="00E85403" w:rsidRDefault="006D30EE" w:rsidP="006D30EE">
            <w:pPr>
              <w:pStyle w:val="SectCTableText"/>
              <w:spacing w:before="240" w:after="0" w:line="240" w:lineRule="auto"/>
              <w:ind w:left="51" w:firstLine="0"/>
              <w:rPr>
                <w:color w:val="000000" w:themeColor="text1"/>
              </w:rPr>
            </w:pPr>
            <w:r w:rsidRPr="001178E5">
              <w:rPr>
                <w:color w:val="000000" w:themeColor="text1"/>
              </w:rPr>
              <w:t>Select and apply surface stopping or filling materials to surface defects according to manufacturer</w:t>
            </w:r>
            <w:r>
              <w:rPr>
                <w:color w:val="000000" w:themeColor="text1"/>
              </w:rPr>
              <w:t>s’</w:t>
            </w:r>
            <w:r w:rsidRPr="001178E5">
              <w:rPr>
                <w:color w:val="000000" w:themeColor="text1"/>
              </w:rPr>
              <w:t xml:space="preserve"> specifications</w:t>
            </w:r>
            <w:r w:rsidR="00C20F45">
              <w:rPr>
                <w:color w:val="000000" w:themeColor="text1"/>
              </w:rPr>
              <w:t>,</w:t>
            </w:r>
            <w:r w:rsidRPr="001178E5">
              <w:rPr>
                <w:color w:val="000000" w:themeColor="text1"/>
              </w:rPr>
              <w:t xml:space="preserve"> as required</w:t>
            </w:r>
            <w:r w:rsidR="009015C7">
              <w:rPr>
                <w:color w:val="000000" w:themeColor="text1"/>
              </w:rPr>
              <w:t>.</w:t>
            </w:r>
          </w:p>
        </w:tc>
      </w:tr>
      <w:tr w:rsidR="006D30EE" w:rsidRPr="00E85403" w14:paraId="58BBC236" w14:textId="77777777" w:rsidTr="003615F1">
        <w:tc>
          <w:tcPr>
            <w:tcW w:w="490" w:type="dxa"/>
          </w:tcPr>
          <w:p w14:paraId="09508CA5" w14:textId="77777777" w:rsidR="006D30EE" w:rsidRPr="00E85403" w:rsidRDefault="006D30EE" w:rsidP="006D30EE">
            <w:pPr>
              <w:pStyle w:val="SectCTableText"/>
              <w:spacing w:before="240" w:after="0" w:line="240" w:lineRule="auto"/>
              <w:ind w:left="0" w:firstLine="0"/>
              <w:rPr>
                <w:color w:val="000000" w:themeColor="text1"/>
              </w:rPr>
            </w:pPr>
          </w:p>
        </w:tc>
        <w:tc>
          <w:tcPr>
            <w:tcW w:w="2595" w:type="dxa"/>
            <w:vMerge/>
          </w:tcPr>
          <w:p w14:paraId="72305B06" w14:textId="77777777" w:rsidR="006D30EE" w:rsidRPr="00E85403" w:rsidRDefault="006D30EE" w:rsidP="006D30EE">
            <w:pPr>
              <w:pStyle w:val="SectCTableText"/>
              <w:spacing w:before="240" w:after="0" w:line="240" w:lineRule="auto"/>
              <w:ind w:left="51" w:firstLine="0"/>
            </w:pPr>
          </w:p>
        </w:tc>
        <w:tc>
          <w:tcPr>
            <w:tcW w:w="825" w:type="dxa"/>
          </w:tcPr>
          <w:p w14:paraId="4420E127" w14:textId="77777777" w:rsidR="006D30EE" w:rsidRPr="00E85403" w:rsidRDefault="006D30EE" w:rsidP="006D30EE">
            <w:pPr>
              <w:pStyle w:val="SectCTableText"/>
              <w:spacing w:before="240" w:after="0" w:line="240" w:lineRule="auto"/>
              <w:ind w:left="51" w:firstLine="0"/>
              <w:rPr>
                <w:color w:val="000000" w:themeColor="text1"/>
              </w:rPr>
            </w:pPr>
            <w:r w:rsidRPr="00E85403">
              <w:rPr>
                <w:color w:val="000000" w:themeColor="text1"/>
              </w:rPr>
              <w:t>4.3</w:t>
            </w:r>
          </w:p>
        </w:tc>
        <w:tc>
          <w:tcPr>
            <w:tcW w:w="5837" w:type="dxa"/>
          </w:tcPr>
          <w:p w14:paraId="3C6A6544" w14:textId="79E8EFFB" w:rsidR="006D30EE" w:rsidRPr="00E85403" w:rsidRDefault="006D30EE" w:rsidP="006D30EE">
            <w:pPr>
              <w:pStyle w:val="SectCTableText"/>
              <w:spacing w:before="240" w:after="0" w:line="240" w:lineRule="auto"/>
              <w:ind w:left="51" w:firstLine="0"/>
              <w:rPr>
                <w:color w:val="000000" w:themeColor="text1"/>
              </w:rPr>
            </w:pPr>
            <w:r w:rsidRPr="001178E5">
              <w:rPr>
                <w:color w:val="000000" w:themeColor="text1"/>
              </w:rPr>
              <w:t>Sand to a smooth finish and clean surfaces</w:t>
            </w:r>
            <w:r w:rsidR="009015C7">
              <w:rPr>
                <w:color w:val="000000" w:themeColor="text1"/>
              </w:rPr>
              <w:t>.</w:t>
            </w:r>
          </w:p>
        </w:tc>
      </w:tr>
      <w:tr w:rsidR="006D30EE" w:rsidRPr="00E85403" w14:paraId="4FE9EB5C" w14:textId="77777777" w:rsidTr="003615F1">
        <w:tc>
          <w:tcPr>
            <w:tcW w:w="490" w:type="dxa"/>
          </w:tcPr>
          <w:p w14:paraId="361669A9" w14:textId="77777777" w:rsidR="006D30EE" w:rsidRPr="00E85403" w:rsidRDefault="006D30EE" w:rsidP="006D30EE">
            <w:pPr>
              <w:pStyle w:val="SectCTableText"/>
              <w:spacing w:before="240" w:after="0" w:line="240" w:lineRule="auto"/>
              <w:ind w:left="0" w:firstLine="0"/>
              <w:rPr>
                <w:color w:val="000000" w:themeColor="text1"/>
              </w:rPr>
            </w:pPr>
          </w:p>
        </w:tc>
        <w:tc>
          <w:tcPr>
            <w:tcW w:w="2595" w:type="dxa"/>
            <w:vMerge/>
          </w:tcPr>
          <w:p w14:paraId="14E03C48" w14:textId="77777777" w:rsidR="006D30EE" w:rsidRPr="00E85403" w:rsidRDefault="006D30EE" w:rsidP="006D30EE">
            <w:pPr>
              <w:pStyle w:val="SectCTableText"/>
              <w:spacing w:before="240" w:after="0" w:line="240" w:lineRule="auto"/>
              <w:ind w:left="51" w:firstLine="0"/>
            </w:pPr>
          </w:p>
        </w:tc>
        <w:tc>
          <w:tcPr>
            <w:tcW w:w="825" w:type="dxa"/>
          </w:tcPr>
          <w:p w14:paraId="79755F5C" w14:textId="77777777" w:rsidR="006D30EE" w:rsidRPr="00E85403" w:rsidRDefault="006D30EE" w:rsidP="006D30EE">
            <w:pPr>
              <w:pStyle w:val="SectCTableText"/>
              <w:spacing w:before="240" w:after="0" w:line="240" w:lineRule="auto"/>
              <w:ind w:left="51" w:firstLine="0"/>
              <w:rPr>
                <w:color w:val="000000" w:themeColor="text1"/>
              </w:rPr>
            </w:pPr>
            <w:r w:rsidRPr="00E85403">
              <w:rPr>
                <w:color w:val="000000" w:themeColor="text1"/>
              </w:rPr>
              <w:t>4.4</w:t>
            </w:r>
          </w:p>
        </w:tc>
        <w:tc>
          <w:tcPr>
            <w:tcW w:w="5837" w:type="dxa"/>
          </w:tcPr>
          <w:p w14:paraId="26D83805" w14:textId="7AB9F6D5" w:rsidR="006D30EE" w:rsidRPr="00E85403" w:rsidRDefault="006D30EE" w:rsidP="006D30EE">
            <w:pPr>
              <w:pStyle w:val="SectCTableText"/>
              <w:spacing w:before="240" w:after="0" w:line="240" w:lineRule="auto"/>
              <w:ind w:left="51" w:firstLine="0"/>
              <w:rPr>
                <w:color w:val="000000" w:themeColor="text1"/>
              </w:rPr>
            </w:pPr>
            <w:r w:rsidRPr="001178E5">
              <w:rPr>
                <w:color w:val="000000" w:themeColor="text1"/>
              </w:rPr>
              <w:t>Apply appropriate primer or sealer coat ready for painting</w:t>
            </w:r>
            <w:r w:rsidR="009015C7">
              <w:rPr>
                <w:color w:val="000000" w:themeColor="text1"/>
              </w:rPr>
              <w:t>.</w:t>
            </w:r>
          </w:p>
        </w:tc>
      </w:tr>
      <w:tr w:rsidR="006D30EE" w:rsidRPr="00E85403" w14:paraId="4D0A1965" w14:textId="77777777" w:rsidTr="006D30EE">
        <w:trPr>
          <w:trHeight w:val="1119"/>
        </w:trPr>
        <w:tc>
          <w:tcPr>
            <w:tcW w:w="490" w:type="dxa"/>
          </w:tcPr>
          <w:p w14:paraId="5BF71691" w14:textId="77777777" w:rsidR="006D30EE" w:rsidRPr="00E85403" w:rsidRDefault="006D30EE" w:rsidP="006D30EE">
            <w:pPr>
              <w:pStyle w:val="SectCTableText"/>
              <w:spacing w:before="240" w:after="0" w:line="240" w:lineRule="auto"/>
              <w:ind w:left="0" w:firstLine="0"/>
              <w:rPr>
                <w:color w:val="000000" w:themeColor="text1"/>
              </w:rPr>
            </w:pPr>
            <w:r w:rsidRPr="00E85403">
              <w:rPr>
                <w:color w:val="000000" w:themeColor="text1"/>
              </w:rPr>
              <w:t>5.</w:t>
            </w:r>
          </w:p>
        </w:tc>
        <w:tc>
          <w:tcPr>
            <w:tcW w:w="2595" w:type="dxa"/>
            <w:vMerge w:val="restart"/>
          </w:tcPr>
          <w:p w14:paraId="312992F7" w14:textId="77777777" w:rsidR="006D30EE" w:rsidRPr="00E85403" w:rsidRDefault="006D30EE" w:rsidP="006D30EE">
            <w:pPr>
              <w:pStyle w:val="SectCTableText"/>
              <w:spacing w:before="240" w:after="0" w:line="240" w:lineRule="auto"/>
              <w:ind w:left="51" w:firstLine="0"/>
            </w:pPr>
            <w:r w:rsidRPr="00E85403">
              <w:t>Clean up</w:t>
            </w:r>
          </w:p>
        </w:tc>
        <w:tc>
          <w:tcPr>
            <w:tcW w:w="825" w:type="dxa"/>
          </w:tcPr>
          <w:p w14:paraId="22F7E2DA" w14:textId="77777777" w:rsidR="006D30EE" w:rsidRPr="00E85403" w:rsidRDefault="006D30EE" w:rsidP="006D30EE">
            <w:pPr>
              <w:pStyle w:val="SectCTableText"/>
              <w:spacing w:before="240" w:after="0" w:line="240" w:lineRule="auto"/>
              <w:ind w:left="51" w:firstLine="0"/>
              <w:rPr>
                <w:color w:val="000000" w:themeColor="text1"/>
              </w:rPr>
            </w:pPr>
            <w:r w:rsidRPr="00E85403">
              <w:rPr>
                <w:color w:val="000000" w:themeColor="text1"/>
              </w:rPr>
              <w:t>5.1</w:t>
            </w:r>
          </w:p>
        </w:tc>
        <w:tc>
          <w:tcPr>
            <w:tcW w:w="5837" w:type="dxa"/>
          </w:tcPr>
          <w:p w14:paraId="1AC685DC" w14:textId="71D53D39" w:rsidR="006D30EE" w:rsidRPr="00E85403" w:rsidRDefault="006D30EE" w:rsidP="006D30EE">
            <w:pPr>
              <w:pStyle w:val="SectCTableText"/>
              <w:spacing w:before="240" w:after="0" w:line="240" w:lineRule="auto"/>
              <w:ind w:left="51" w:firstLine="0"/>
              <w:rPr>
                <w:color w:val="000000" w:themeColor="text1"/>
              </w:rPr>
            </w:pPr>
            <w:r w:rsidRPr="001178E5">
              <w:rPr>
                <w:color w:val="000000" w:themeColor="text1"/>
              </w:rPr>
              <w:t>Clear work</w:t>
            </w:r>
            <w:r w:rsidRPr="001178E5">
              <w:rPr>
                <w:color w:val="000000" w:themeColor="text1"/>
                <w:spacing w:val="-5"/>
              </w:rPr>
              <w:t xml:space="preserve"> </w:t>
            </w:r>
            <w:r w:rsidRPr="001178E5">
              <w:rPr>
                <w:color w:val="000000" w:themeColor="text1"/>
              </w:rPr>
              <w:t>area</w:t>
            </w:r>
            <w:r w:rsidRPr="001178E5">
              <w:rPr>
                <w:color w:val="000000" w:themeColor="text1"/>
                <w:spacing w:val="-4"/>
              </w:rPr>
              <w:t xml:space="preserve"> </w:t>
            </w:r>
            <w:r w:rsidRPr="001178E5">
              <w:rPr>
                <w:color w:val="000000" w:themeColor="text1"/>
              </w:rPr>
              <w:t>and</w:t>
            </w:r>
            <w:r w:rsidRPr="001178E5">
              <w:rPr>
                <w:color w:val="000000" w:themeColor="text1"/>
                <w:spacing w:val="-3"/>
              </w:rPr>
              <w:t xml:space="preserve"> dispose of, reuse or recycle </w:t>
            </w:r>
            <w:r w:rsidRPr="001178E5">
              <w:rPr>
                <w:color w:val="000000" w:themeColor="text1"/>
                <w:spacing w:val="-2"/>
              </w:rPr>
              <w:t>m</w:t>
            </w:r>
            <w:r w:rsidRPr="001178E5">
              <w:rPr>
                <w:color w:val="000000" w:themeColor="text1"/>
              </w:rPr>
              <w:t>aterials</w:t>
            </w:r>
            <w:r w:rsidRPr="001178E5">
              <w:rPr>
                <w:color w:val="000000" w:themeColor="text1"/>
                <w:spacing w:val="-9"/>
              </w:rPr>
              <w:t xml:space="preserve"> </w:t>
            </w:r>
            <w:r w:rsidRPr="001178E5">
              <w:rPr>
                <w:color w:val="000000" w:themeColor="text1"/>
              </w:rPr>
              <w:t>in</w:t>
            </w:r>
            <w:r w:rsidRPr="001178E5">
              <w:rPr>
                <w:color w:val="000000" w:themeColor="text1"/>
                <w:spacing w:val="-2"/>
              </w:rPr>
              <w:t xml:space="preserve"> </w:t>
            </w:r>
            <w:r w:rsidRPr="001178E5">
              <w:rPr>
                <w:color w:val="000000" w:themeColor="text1"/>
              </w:rPr>
              <w:t>accorda</w:t>
            </w:r>
            <w:r w:rsidRPr="001178E5">
              <w:rPr>
                <w:color w:val="000000" w:themeColor="text1"/>
                <w:spacing w:val="-1"/>
              </w:rPr>
              <w:t>n</w:t>
            </w:r>
            <w:r w:rsidRPr="001178E5">
              <w:rPr>
                <w:color w:val="000000" w:themeColor="text1"/>
              </w:rPr>
              <w:t>ce</w:t>
            </w:r>
            <w:r w:rsidRPr="001178E5">
              <w:rPr>
                <w:color w:val="000000" w:themeColor="text1"/>
                <w:spacing w:val="-11"/>
              </w:rPr>
              <w:t xml:space="preserve"> </w:t>
            </w:r>
            <w:r w:rsidRPr="001178E5">
              <w:rPr>
                <w:color w:val="000000" w:themeColor="text1"/>
              </w:rPr>
              <w:t>with</w:t>
            </w:r>
            <w:r w:rsidRPr="001178E5">
              <w:rPr>
                <w:color w:val="000000" w:themeColor="text1"/>
                <w:spacing w:val="-4"/>
              </w:rPr>
              <w:t xml:space="preserve"> </w:t>
            </w:r>
            <w:r w:rsidRPr="001178E5">
              <w:rPr>
                <w:color w:val="000000" w:themeColor="text1"/>
              </w:rPr>
              <w:t>le</w:t>
            </w:r>
            <w:r w:rsidRPr="001178E5">
              <w:rPr>
                <w:color w:val="000000" w:themeColor="text1"/>
                <w:spacing w:val="-1"/>
              </w:rPr>
              <w:t>g</w:t>
            </w:r>
            <w:r w:rsidRPr="001178E5">
              <w:rPr>
                <w:color w:val="000000" w:themeColor="text1"/>
                <w:spacing w:val="1"/>
              </w:rPr>
              <w:t>i</w:t>
            </w:r>
            <w:r w:rsidRPr="001178E5">
              <w:rPr>
                <w:color w:val="000000" w:themeColor="text1"/>
              </w:rPr>
              <w:t>slation,</w:t>
            </w:r>
            <w:r w:rsidRPr="001178E5">
              <w:rPr>
                <w:color w:val="000000" w:themeColor="text1"/>
                <w:spacing w:val="-11"/>
              </w:rPr>
              <w:t xml:space="preserve"> </w:t>
            </w:r>
            <w:r w:rsidRPr="001178E5">
              <w:rPr>
                <w:color w:val="000000" w:themeColor="text1"/>
              </w:rPr>
              <w:t>reg</w:t>
            </w:r>
            <w:r w:rsidRPr="001178E5">
              <w:rPr>
                <w:color w:val="000000" w:themeColor="text1"/>
                <w:spacing w:val="-1"/>
              </w:rPr>
              <w:t>u</w:t>
            </w:r>
            <w:r w:rsidRPr="001178E5">
              <w:rPr>
                <w:color w:val="000000" w:themeColor="text1"/>
              </w:rPr>
              <w:t>lations, environmental requirements,</w:t>
            </w:r>
            <w:r w:rsidRPr="001178E5">
              <w:rPr>
                <w:color w:val="000000" w:themeColor="text1"/>
                <w:spacing w:val="-11"/>
              </w:rPr>
              <w:t xml:space="preserve"> </w:t>
            </w:r>
            <w:r w:rsidRPr="001178E5">
              <w:rPr>
                <w:color w:val="000000" w:themeColor="text1"/>
              </w:rPr>
              <w:t>codes</w:t>
            </w:r>
            <w:r w:rsidRPr="001178E5">
              <w:rPr>
                <w:color w:val="000000" w:themeColor="text1"/>
                <w:spacing w:val="-5"/>
              </w:rPr>
              <w:t xml:space="preserve"> </w:t>
            </w:r>
            <w:r w:rsidRPr="001178E5">
              <w:rPr>
                <w:color w:val="000000" w:themeColor="text1"/>
              </w:rPr>
              <w:t>of</w:t>
            </w:r>
            <w:r w:rsidRPr="001178E5">
              <w:rPr>
                <w:color w:val="000000" w:themeColor="text1"/>
                <w:spacing w:val="-2"/>
              </w:rPr>
              <w:t xml:space="preserve"> </w:t>
            </w:r>
            <w:r w:rsidRPr="001178E5">
              <w:rPr>
                <w:color w:val="000000" w:themeColor="text1"/>
              </w:rPr>
              <w:t>practice</w:t>
            </w:r>
            <w:r w:rsidRPr="001178E5">
              <w:rPr>
                <w:color w:val="000000" w:themeColor="text1"/>
                <w:spacing w:val="-8"/>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work instructions</w:t>
            </w:r>
            <w:r w:rsidR="009015C7">
              <w:rPr>
                <w:color w:val="000000" w:themeColor="text1"/>
              </w:rPr>
              <w:t>.</w:t>
            </w:r>
          </w:p>
        </w:tc>
      </w:tr>
      <w:tr w:rsidR="006D30EE" w:rsidRPr="00E85403" w14:paraId="6AE0AC60" w14:textId="77777777" w:rsidTr="003615F1">
        <w:tc>
          <w:tcPr>
            <w:tcW w:w="490" w:type="dxa"/>
          </w:tcPr>
          <w:p w14:paraId="177D14AE" w14:textId="77777777" w:rsidR="006D30EE" w:rsidRPr="00E85403" w:rsidRDefault="006D30EE" w:rsidP="006D30EE">
            <w:pPr>
              <w:pStyle w:val="SectCTableText"/>
              <w:spacing w:before="240" w:after="0" w:line="240" w:lineRule="auto"/>
              <w:ind w:left="0" w:firstLine="0"/>
              <w:rPr>
                <w:color w:val="000000" w:themeColor="text1"/>
              </w:rPr>
            </w:pPr>
          </w:p>
        </w:tc>
        <w:tc>
          <w:tcPr>
            <w:tcW w:w="2595" w:type="dxa"/>
            <w:vMerge/>
          </w:tcPr>
          <w:p w14:paraId="348F1AA6" w14:textId="77777777" w:rsidR="006D30EE" w:rsidRPr="00E85403" w:rsidRDefault="006D30EE" w:rsidP="006D30EE">
            <w:pPr>
              <w:pStyle w:val="SectCTableText"/>
              <w:spacing w:before="240" w:after="0" w:line="240" w:lineRule="auto"/>
              <w:ind w:left="51" w:firstLine="0"/>
            </w:pPr>
          </w:p>
        </w:tc>
        <w:tc>
          <w:tcPr>
            <w:tcW w:w="825" w:type="dxa"/>
          </w:tcPr>
          <w:p w14:paraId="70FE180F" w14:textId="77777777" w:rsidR="006D30EE" w:rsidRPr="00E85403" w:rsidRDefault="006D30EE" w:rsidP="006D30EE">
            <w:pPr>
              <w:pStyle w:val="SectCTableText"/>
              <w:spacing w:before="240" w:after="0" w:line="240" w:lineRule="auto"/>
              <w:ind w:left="51" w:firstLine="0"/>
              <w:rPr>
                <w:color w:val="000000" w:themeColor="text1"/>
              </w:rPr>
            </w:pPr>
            <w:r w:rsidRPr="00E85403">
              <w:rPr>
                <w:color w:val="000000" w:themeColor="text1"/>
              </w:rPr>
              <w:t>5.2</w:t>
            </w:r>
          </w:p>
        </w:tc>
        <w:tc>
          <w:tcPr>
            <w:tcW w:w="5837" w:type="dxa"/>
          </w:tcPr>
          <w:p w14:paraId="5EEDFBC5" w14:textId="3C19A639" w:rsidR="006D30EE" w:rsidRPr="00E85403" w:rsidRDefault="006D30EE" w:rsidP="006D30EE">
            <w:pPr>
              <w:pStyle w:val="SectCTableText"/>
              <w:spacing w:before="240" w:after="0" w:line="240" w:lineRule="auto"/>
              <w:ind w:left="51" w:firstLine="0"/>
              <w:rPr>
                <w:color w:val="000000" w:themeColor="text1"/>
              </w:rPr>
            </w:pPr>
            <w:r w:rsidRPr="001178E5">
              <w:rPr>
                <w:color w:val="000000" w:themeColor="text1"/>
              </w:rPr>
              <w:t xml:space="preserve">Clean painting tools and equipment with correct solutions and store </w:t>
            </w:r>
            <w:r w:rsidRPr="001178E5">
              <w:rPr>
                <w:color w:val="000000" w:themeColor="text1"/>
                <w:spacing w:val="-3"/>
              </w:rPr>
              <w:t>according to manufacturer</w:t>
            </w:r>
            <w:r>
              <w:rPr>
                <w:color w:val="000000" w:themeColor="text1"/>
                <w:spacing w:val="-3"/>
              </w:rPr>
              <w:t>s’</w:t>
            </w:r>
            <w:r w:rsidRPr="001178E5">
              <w:rPr>
                <w:color w:val="000000" w:themeColor="text1"/>
                <w:spacing w:val="-3"/>
              </w:rPr>
              <w:t xml:space="preserve"> specifications and </w:t>
            </w:r>
            <w:r w:rsidRPr="001178E5">
              <w:rPr>
                <w:color w:val="000000" w:themeColor="text1"/>
              </w:rPr>
              <w:t>by following</w:t>
            </w:r>
            <w:r w:rsidRPr="001178E5">
              <w:rPr>
                <w:color w:val="000000" w:themeColor="text1"/>
                <w:spacing w:val="-9"/>
              </w:rPr>
              <w:t xml:space="preserve"> </w:t>
            </w:r>
            <w:r w:rsidRPr="001178E5">
              <w:rPr>
                <w:color w:val="000000" w:themeColor="text1"/>
              </w:rPr>
              <w:t>safe</w:t>
            </w:r>
            <w:r w:rsidRPr="001178E5">
              <w:rPr>
                <w:color w:val="000000" w:themeColor="text1"/>
                <w:spacing w:val="-4"/>
              </w:rPr>
              <w:t xml:space="preserve"> </w:t>
            </w:r>
            <w:r w:rsidRPr="001178E5">
              <w:rPr>
                <w:color w:val="000000" w:themeColor="text1"/>
              </w:rPr>
              <w:t>working</w:t>
            </w:r>
            <w:r w:rsidRPr="001178E5">
              <w:rPr>
                <w:color w:val="000000" w:themeColor="text1"/>
                <w:spacing w:val="-8"/>
              </w:rPr>
              <w:t xml:space="preserve"> </w:t>
            </w:r>
            <w:r w:rsidRPr="001178E5">
              <w:rPr>
                <w:color w:val="000000" w:themeColor="text1"/>
              </w:rPr>
              <w:t>practices</w:t>
            </w:r>
            <w:r w:rsidR="009015C7">
              <w:rPr>
                <w:color w:val="000000" w:themeColor="text1"/>
              </w:rPr>
              <w:t>.</w:t>
            </w:r>
          </w:p>
        </w:tc>
      </w:tr>
    </w:tbl>
    <w:p w14:paraId="492B5CEC" w14:textId="77777777" w:rsidR="00E85403" w:rsidRPr="00E85403" w:rsidRDefault="00E85403" w:rsidP="00E85403">
      <w:r w:rsidRPr="00E85403">
        <w:rPr>
          <w:iCs/>
        </w:rPr>
        <w:br w:type="page"/>
      </w:r>
    </w:p>
    <w:tbl>
      <w:tblPr>
        <w:tblW w:w="21421" w:type="dxa"/>
        <w:tblLayout w:type="fixed"/>
        <w:tblLook w:val="0000" w:firstRow="0" w:lastRow="0" w:firstColumn="0" w:lastColumn="0" w:noHBand="0" w:noVBand="0"/>
      </w:tblPr>
      <w:tblGrid>
        <w:gridCol w:w="3085"/>
        <w:gridCol w:w="825"/>
        <w:gridCol w:w="5837"/>
        <w:gridCol w:w="123"/>
        <w:gridCol w:w="5714"/>
        <w:gridCol w:w="5837"/>
      </w:tblGrid>
      <w:tr w:rsidR="00E85403" w:rsidRPr="00E85403" w14:paraId="3EE4A345" w14:textId="77777777" w:rsidTr="003615F1">
        <w:trPr>
          <w:gridAfter w:val="3"/>
          <w:wAfter w:w="11674" w:type="dxa"/>
        </w:trPr>
        <w:tc>
          <w:tcPr>
            <w:tcW w:w="9747" w:type="dxa"/>
            <w:gridSpan w:val="3"/>
          </w:tcPr>
          <w:p w14:paraId="1F98AAFE" w14:textId="77777777" w:rsidR="00E85403" w:rsidRPr="00E85403" w:rsidRDefault="00E85403" w:rsidP="003615F1">
            <w:pPr>
              <w:pStyle w:val="SectCTableText"/>
              <w:spacing w:after="0" w:line="240" w:lineRule="auto"/>
              <w:ind w:left="0" w:firstLine="0"/>
              <w:rPr>
                <w:b/>
                <w:color w:val="000000" w:themeColor="text1"/>
              </w:rPr>
            </w:pPr>
            <w:r w:rsidRPr="00E85403">
              <w:rPr>
                <w:b/>
                <w:color w:val="000000" w:themeColor="text1"/>
              </w:rPr>
              <w:lastRenderedPageBreak/>
              <w:t>REQUIRED SKILLS AND KNOWLEDGE</w:t>
            </w:r>
          </w:p>
        </w:tc>
      </w:tr>
      <w:tr w:rsidR="00E85403" w:rsidRPr="00E85403" w14:paraId="309F498C" w14:textId="77777777" w:rsidTr="003615F1">
        <w:trPr>
          <w:gridAfter w:val="3"/>
          <w:wAfter w:w="11674" w:type="dxa"/>
        </w:trPr>
        <w:tc>
          <w:tcPr>
            <w:tcW w:w="9747" w:type="dxa"/>
            <w:gridSpan w:val="3"/>
          </w:tcPr>
          <w:p w14:paraId="64587577" w14:textId="77777777" w:rsidR="00E85403" w:rsidRPr="00E85403" w:rsidRDefault="00E85403" w:rsidP="003615F1">
            <w:pPr>
              <w:pStyle w:val="SectCTableText"/>
              <w:spacing w:after="0" w:line="240" w:lineRule="auto"/>
              <w:ind w:left="0" w:firstLine="0"/>
              <w:rPr>
                <w:i/>
                <w:color w:val="000000" w:themeColor="text1"/>
                <w:sz w:val="20"/>
              </w:rPr>
            </w:pPr>
            <w:r w:rsidRPr="00E85403">
              <w:rPr>
                <w:i/>
                <w:color w:val="000000" w:themeColor="text1"/>
                <w:sz w:val="20"/>
              </w:rPr>
              <w:t>This describes the essential skills and knowledge and their level, required for this unit.</w:t>
            </w:r>
          </w:p>
        </w:tc>
      </w:tr>
      <w:tr w:rsidR="00E85403" w:rsidRPr="00E85403" w14:paraId="677FD4D9" w14:textId="77777777" w:rsidTr="003615F1">
        <w:trPr>
          <w:gridAfter w:val="3"/>
          <w:wAfter w:w="11674" w:type="dxa"/>
        </w:trPr>
        <w:tc>
          <w:tcPr>
            <w:tcW w:w="3085" w:type="dxa"/>
          </w:tcPr>
          <w:p w14:paraId="69D5483D" w14:textId="77777777" w:rsidR="00E85403" w:rsidRPr="00E85403" w:rsidRDefault="00E85403" w:rsidP="003615F1">
            <w:pPr>
              <w:pStyle w:val="SectCTableText"/>
              <w:spacing w:before="200" w:after="0" w:line="240" w:lineRule="auto"/>
              <w:ind w:left="0" w:firstLine="0"/>
              <w:rPr>
                <w:color w:val="000000" w:themeColor="text1"/>
              </w:rPr>
            </w:pPr>
            <w:r w:rsidRPr="00E85403">
              <w:t>Required skills:</w:t>
            </w:r>
          </w:p>
        </w:tc>
        <w:tc>
          <w:tcPr>
            <w:tcW w:w="825" w:type="dxa"/>
          </w:tcPr>
          <w:p w14:paraId="364137D5" w14:textId="77777777" w:rsidR="00E85403" w:rsidRPr="00E85403" w:rsidRDefault="00E85403" w:rsidP="003615F1">
            <w:pPr>
              <w:pStyle w:val="SectCTableText"/>
              <w:spacing w:before="200" w:after="0" w:line="240" w:lineRule="auto"/>
              <w:ind w:left="0" w:firstLine="0"/>
              <w:rPr>
                <w:color w:val="000000" w:themeColor="text1"/>
              </w:rPr>
            </w:pPr>
          </w:p>
        </w:tc>
        <w:tc>
          <w:tcPr>
            <w:tcW w:w="5837" w:type="dxa"/>
          </w:tcPr>
          <w:p w14:paraId="7F07C0E4" w14:textId="77777777" w:rsidR="00E85403" w:rsidRPr="00E85403" w:rsidRDefault="00E85403" w:rsidP="003615F1">
            <w:pPr>
              <w:pStyle w:val="SectCTableText"/>
              <w:spacing w:before="200" w:after="0" w:line="240" w:lineRule="auto"/>
              <w:ind w:left="0" w:firstLine="0"/>
              <w:rPr>
                <w:color w:val="000000" w:themeColor="text1"/>
              </w:rPr>
            </w:pPr>
          </w:p>
        </w:tc>
      </w:tr>
      <w:tr w:rsidR="00E85403" w:rsidRPr="00E85403" w14:paraId="60715B80" w14:textId="77777777" w:rsidTr="003615F1">
        <w:trPr>
          <w:gridAfter w:val="3"/>
          <w:wAfter w:w="11674" w:type="dxa"/>
          <w:trHeight w:val="1840"/>
        </w:trPr>
        <w:tc>
          <w:tcPr>
            <w:tcW w:w="9747" w:type="dxa"/>
            <w:gridSpan w:val="3"/>
          </w:tcPr>
          <w:p w14:paraId="2E1589EF" w14:textId="4B4AE98A" w:rsidR="00E85403" w:rsidRPr="00E85403" w:rsidRDefault="00E85403" w:rsidP="003615F1">
            <w:pPr>
              <w:pStyle w:val="BBul"/>
            </w:pPr>
            <w:r w:rsidRPr="00E85403">
              <w:t xml:space="preserve">reading skills to interpret documentation, </w:t>
            </w:r>
            <w:r w:rsidR="006D30EE">
              <w:t xml:space="preserve">drawings, </w:t>
            </w:r>
            <w:r w:rsidRPr="00E85403">
              <w:t>specifications and instructions</w:t>
            </w:r>
          </w:p>
          <w:p w14:paraId="0B596E65" w14:textId="77777777" w:rsidR="00E85403" w:rsidRPr="00E85403" w:rsidRDefault="00E85403" w:rsidP="003615F1">
            <w:pPr>
              <w:pStyle w:val="BBul"/>
            </w:pPr>
            <w:r w:rsidRPr="00E85403">
              <w:t>writing skills to complete basic documentation</w:t>
            </w:r>
          </w:p>
          <w:p w14:paraId="00ECC0A2" w14:textId="77777777" w:rsidR="00E85403" w:rsidRPr="00E85403" w:rsidRDefault="00E85403" w:rsidP="003615F1">
            <w:pPr>
              <w:pStyle w:val="BBul"/>
            </w:pPr>
            <w:r w:rsidRPr="00E85403">
              <w:t>oral communication skills to:</w:t>
            </w:r>
          </w:p>
          <w:p w14:paraId="15A6B336" w14:textId="01CD5720" w:rsidR="00E85403" w:rsidRPr="00E85403" w:rsidRDefault="00E85403" w:rsidP="003615F1">
            <w:pPr>
              <w:pStyle w:val="Dash"/>
            </w:pPr>
            <w:r w:rsidRPr="00E85403">
              <w:t xml:space="preserve">use appropriate terminology for </w:t>
            </w:r>
            <w:r w:rsidR="006D30EE" w:rsidRPr="001178E5">
              <w:t>surface preparation tasks</w:t>
            </w:r>
          </w:p>
          <w:p w14:paraId="3735E67A" w14:textId="77777777" w:rsidR="00E85403" w:rsidRPr="00E85403" w:rsidRDefault="00E85403" w:rsidP="003615F1">
            <w:pPr>
              <w:pStyle w:val="Dash"/>
            </w:pPr>
            <w:r w:rsidRPr="00E85403">
              <w:t>use questioning to identify and confirm task requirements</w:t>
            </w:r>
          </w:p>
          <w:p w14:paraId="29D79CB8" w14:textId="30504A30" w:rsidR="00E85403" w:rsidRPr="00E85403" w:rsidRDefault="008D53F4" w:rsidP="003615F1">
            <w:pPr>
              <w:pStyle w:val="Dash"/>
            </w:pPr>
            <w:r w:rsidRPr="001178E5">
              <w:t>report incidences and faults</w:t>
            </w:r>
          </w:p>
          <w:p w14:paraId="4FA3F817" w14:textId="77777777" w:rsidR="00E85403" w:rsidRPr="00E85403" w:rsidRDefault="00E85403" w:rsidP="003615F1">
            <w:pPr>
              <w:pStyle w:val="BBul"/>
            </w:pPr>
            <w:r w:rsidRPr="00E85403">
              <w:t>teamwork skills to ensure a safe working environment</w:t>
            </w:r>
          </w:p>
        </w:tc>
      </w:tr>
      <w:tr w:rsidR="00E85403" w:rsidRPr="00E85403" w14:paraId="63951A3A" w14:textId="77777777" w:rsidTr="003615F1">
        <w:trPr>
          <w:gridAfter w:val="3"/>
          <w:wAfter w:w="11674" w:type="dxa"/>
          <w:trHeight w:val="20"/>
        </w:trPr>
        <w:tc>
          <w:tcPr>
            <w:tcW w:w="9747" w:type="dxa"/>
            <w:gridSpan w:val="3"/>
          </w:tcPr>
          <w:p w14:paraId="77D032D6" w14:textId="77777777" w:rsidR="00E85403" w:rsidRPr="00E85403" w:rsidRDefault="00E85403" w:rsidP="003615F1">
            <w:pPr>
              <w:pStyle w:val="BBul"/>
            </w:pPr>
            <w:r w:rsidRPr="00E85403">
              <w:t>planning and organising skills to:</w:t>
            </w:r>
          </w:p>
          <w:p w14:paraId="093B26D2" w14:textId="6CFB94C9" w:rsidR="00E85403" w:rsidRPr="00E85403" w:rsidRDefault="008D53F4" w:rsidP="003615F1">
            <w:pPr>
              <w:pStyle w:val="Dash"/>
            </w:pPr>
            <w:r w:rsidRPr="001178E5">
              <w:t>identify and obtain tools, equipment and materials required for</w:t>
            </w:r>
            <w:r>
              <w:t xml:space="preserve"> surface preparation</w:t>
            </w:r>
          </w:p>
          <w:p w14:paraId="3D4CE922" w14:textId="77777777" w:rsidR="00E85403" w:rsidRPr="00E85403" w:rsidRDefault="00E85403" w:rsidP="003615F1">
            <w:pPr>
              <w:pStyle w:val="Dash"/>
            </w:pPr>
            <w:r w:rsidRPr="00E85403">
              <w:t>plan and complete tasks in appropriate sequence to avoid backtracking and rework</w:t>
            </w:r>
          </w:p>
          <w:p w14:paraId="4A988296" w14:textId="77777777" w:rsidR="00E85403" w:rsidRPr="00E85403" w:rsidRDefault="00E85403" w:rsidP="003615F1">
            <w:pPr>
              <w:pStyle w:val="BBul"/>
            </w:pPr>
            <w:r w:rsidRPr="00E85403">
              <w:t>self management skills to:</w:t>
            </w:r>
          </w:p>
          <w:p w14:paraId="57D68809" w14:textId="77777777" w:rsidR="00E85403" w:rsidRPr="00E85403" w:rsidRDefault="00E85403" w:rsidP="003615F1">
            <w:pPr>
              <w:pStyle w:val="Dash"/>
              <w:spacing w:before="40"/>
            </w:pPr>
            <w:r w:rsidRPr="00E85403">
              <w:t xml:space="preserve">follow instructions </w:t>
            </w:r>
          </w:p>
          <w:p w14:paraId="5C2DAF6A" w14:textId="77777777" w:rsidR="00E85403" w:rsidRPr="00E85403" w:rsidRDefault="00E85403" w:rsidP="003615F1">
            <w:pPr>
              <w:pStyle w:val="Dash"/>
              <w:spacing w:before="40"/>
            </w:pPr>
            <w:r w:rsidRPr="00E85403">
              <w:t>manage workspace</w:t>
            </w:r>
          </w:p>
          <w:p w14:paraId="5FAF4FCB" w14:textId="77777777" w:rsidR="00E85403" w:rsidRPr="00E85403" w:rsidRDefault="00E85403" w:rsidP="003615F1">
            <w:pPr>
              <w:pStyle w:val="BBul"/>
            </w:pPr>
            <w:r w:rsidRPr="00E85403">
              <w:t>technology skills to safely use, handle and maintain tools and equipment.</w:t>
            </w:r>
          </w:p>
        </w:tc>
      </w:tr>
      <w:tr w:rsidR="00E85403" w:rsidRPr="00E85403" w14:paraId="6AD157D6" w14:textId="77777777" w:rsidTr="003615F1">
        <w:trPr>
          <w:trHeight w:val="20"/>
        </w:trPr>
        <w:tc>
          <w:tcPr>
            <w:tcW w:w="9747" w:type="dxa"/>
            <w:gridSpan w:val="3"/>
          </w:tcPr>
          <w:p w14:paraId="6A1C0A18" w14:textId="77777777" w:rsidR="00E85403" w:rsidRPr="00E85403" w:rsidRDefault="00E85403" w:rsidP="003615F1">
            <w:pPr>
              <w:pStyle w:val="SectCTableText"/>
              <w:spacing w:before="240" w:after="0" w:line="240" w:lineRule="auto"/>
              <w:ind w:left="0"/>
            </w:pPr>
            <w:r w:rsidRPr="00E85403">
              <w:t>Required knowledge:</w:t>
            </w:r>
          </w:p>
        </w:tc>
        <w:tc>
          <w:tcPr>
            <w:tcW w:w="5837" w:type="dxa"/>
            <w:gridSpan w:val="2"/>
          </w:tcPr>
          <w:p w14:paraId="50BC318E" w14:textId="77777777" w:rsidR="00E85403" w:rsidRPr="00E85403" w:rsidRDefault="00E85403" w:rsidP="003615F1">
            <w:pPr>
              <w:spacing w:before="0" w:line="240" w:lineRule="auto"/>
            </w:pPr>
          </w:p>
        </w:tc>
        <w:tc>
          <w:tcPr>
            <w:tcW w:w="5837" w:type="dxa"/>
          </w:tcPr>
          <w:p w14:paraId="5EC5F192" w14:textId="77777777" w:rsidR="00E85403" w:rsidRPr="00E85403" w:rsidRDefault="00E85403" w:rsidP="003615F1">
            <w:pPr>
              <w:spacing w:before="0" w:line="240" w:lineRule="auto"/>
            </w:pPr>
          </w:p>
        </w:tc>
      </w:tr>
      <w:tr w:rsidR="00E85403" w:rsidRPr="00E85403" w14:paraId="6D819863" w14:textId="77777777" w:rsidTr="003615F1">
        <w:trPr>
          <w:gridAfter w:val="2"/>
          <w:wAfter w:w="11551" w:type="dxa"/>
          <w:trHeight w:val="1346"/>
        </w:trPr>
        <w:tc>
          <w:tcPr>
            <w:tcW w:w="9870" w:type="dxa"/>
            <w:gridSpan w:val="4"/>
            <w:tcBorders>
              <w:top w:val="nil"/>
              <w:left w:val="nil"/>
              <w:bottom w:val="nil"/>
              <w:right w:val="nil"/>
            </w:tcBorders>
          </w:tcPr>
          <w:p w14:paraId="1DC923B4" w14:textId="77777777" w:rsidR="008D53F4" w:rsidRPr="001178E5" w:rsidRDefault="008D53F4" w:rsidP="008D53F4">
            <w:pPr>
              <w:pStyle w:val="BBul"/>
            </w:pPr>
            <w:r w:rsidRPr="001178E5">
              <w:t xml:space="preserve">workplace safety requirements and </w:t>
            </w:r>
            <w:r>
              <w:t>OHS</w:t>
            </w:r>
            <w:r w:rsidRPr="001178E5">
              <w:t xml:space="preserve"> legislation in relation to surface preparation, including the required </w:t>
            </w:r>
            <w:r>
              <w:t>PPE</w:t>
            </w:r>
          </w:p>
          <w:p w14:paraId="486B62BE" w14:textId="20909872" w:rsidR="008D53F4" w:rsidRPr="001178E5" w:rsidRDefault="00A40B05" w:rsidP="008D53F4">
            <w:pPr>
              <w:pStyle w:val="BBul"/>
            </w:pPr>
            <w:r>
              <w:t>i</w:t>
            </w:r>
            <w:r w:rsidR="008D53F4" w:rsidRPr="001178E5">
              <w:t xml:space="preserve">ndustry </w:t>
            </w:r>
            <w:r w:rsidR="006606D9">
              <w:t>s</w:t>
            </w:r>
            <w:r w:rsidR="008D53F4" w:rsidRPr="001178E5">
              <w:t xml:space="preserve">tandard for the </w:t>
            </w:r>
            <w:r w:rsidR="006606D9">
              <w:t>s</w:t>
            </w:r>
            <w:r w:rsidR="008D53F4" w:rsidRPr="001178E5">
              <w:t xml:space="preserve">urface </w:t>
            </w:r>
            <w:r w:rsidR="006606D9">
              <w:t>c</w:t>
            </w:r>
            <w:r w:rsidR="008D53F4" w:rsidRPr="001178E5">
              <w:t xml:space="preserve">oating and other relevant industry and Australian </w:t>
            </w:r>
            <w:r w:rsidR="008D53F4">
              <w:t>S</w:t>
            </w:r>
            <w:r w:rsidR="008D53F4" w:rsidRPr="001178E5">
              <w:t xml:space="preserve">tandards in relation to surface preparation </w:t>
            </w:r>
          </w:p>
          <w:p w14:paraId="5AB7EF42" w14:textId="77777777" w:rsidR="008D53F4" w:rsidRPr="001178E5" w:rsidRDefault="008D53F4" w:rsidP="008D53F4">
            <w:pPr>
              <w:pStyle w:val="BBul"/>
            </w:pPr>
            <w:r w:rsidRPr="001178E5">
              <w:t>principles</w:t>
            </w:r>
            <w:r w:rsidRPr="001178E5">
              <w:rPr>
                <w:spacing w:val="-10"/>
              </w:rPr>
              <w:t xml:space="preserve"> </w:t>
            </w:r>
            <w:r w:rsidRPr="001178E5">
              <w:t>of sustainability relevant to surface preparation</w:t>
            </w:r>
          </w:p>
          <w:p w14:paraId="5D62A7D1" w14:textId="77777777" w:rsidR="008D53F4" w:rsidRPr="001178E5" w:rsidRDefault="008D53F4" w:rsidP="008D53F4">
            <w:pPr>
              <w:pStyle w:val="BBul"/>
            </w:pPr>
            <w:r w:rsidRPr="001178E5">
              <w:t>terminology used for surface preparation</w:t>
            </w:r>
          </w:p>
          <w:p w14:paraId="2CCCEBE5" w14:textId="77777777" w:rsidR="008D53F4" w:rsidRPr="001178E5" w:rsidRDefault="008D53F4" w:rsidP="008D53F4">
            <w:pPr>
              <w:pStyle w:val="BBul"/>
            </w:pPr>
            <w:r w:rsidRPr="001178E5">
              <w:t>types of surface defects, their causes and remedies</w:t>
            </w:r>
          </w:p>
          <w:p w14:paraId="4C828A68" w14:textId="77777777" w:rsidR="008D53F4" w:rsidRPr="001178E5" w:rsidRDefault="008D53F4" w:rsidP="008D53F4">
            <w:pPr>
              <w:pStyle w:val="BBul"/>
            </w:pPr>
            <w:r w:rsidRPr="001178E5">
              <w:t>types, characteristics and purposes of surface preparation materials, including abrasive and stopping and filling materials</w:t>
            </w:r>
          </w:p>
          <w:p w14:paraId="470485EE" w14:textId="77777777" w:rsidR="008D53F4" w:rsidRPr="001178E5" w:rsidRDefault="008D53F4" w:rsidP="008D53F4">
            <w:pPr>
              <w:pStyle w:val="BBul"/>
            </w:pPr>
            <w:r w:rsidRPr="001178E5">
              <w:t>characteristics of surface coatings and their application for specific surface materials</w:t>
            </w:r>
          </w:p>
          <w:p w14:paraId="1392E69D" w14:textId="77777777" w:rsidR="008D53F4" w:rsidRPr="001178E5" w:rsidRDefault="008D53F4" w:rsidP="008D53F4">
            <w:pPr>
              <w:pStyle w:val="BBul"/>
            </w:pPr>
            <w:r w:rsidRPr="001178E5">
              <w:t>function, purpose and safe handling of surface preparation tools and equipment</w:t>
            </w:r>
          </w:p>
          <w:p w14:paraId="1732D81D" w14:textId="77777777" w:rsidR="00E85403" w:rsidRPr="008D53F4" w:rsidRDefault="008D53F4" w:rsidP="008D53F4">
            <w:pPr>
              <w:pStyle w:val="BBul"/>
              <w:rPr>
                <w:lang w:val="en-GB" w:eastAsia="en-GB"/>
              </w:rPr>
            </w:pPr>
            <w:r w:rsidRPr="001178E5">
              <w:t>surface preparation techniques for painting and decorating:</w:t>
            </w:r>
          </w:p>
          <w:p w14:paraId="454EC56B" w14:textId="77777777" w:rsidR="008D53F4" w:rsidRPr="001178E5" w:rsidRDefault="008D53F4" w:rsidP="008D53F4">
            <w:pPr>
              <w:pStyle w:val="Dash"/>
            </w:pPr>
            <w:r w:rsidRPr="001178E5">
              <w:t>washing down methods</w:t>
            </w:r>
          </w:p>
          <w:p w14:paraId="79F87CA0" w14:textId="77777777" w:rsidR="008D53F4" w:rsidRPr="001178E5" w:rsidRDefault="008D53F4" w:rsidP="008D53F4">
            <w:pPr>
              <w:pStyle w:val="Dash"/>
            </w:pPr>
            <w:r w:rsidRPr="001178E5">
              <w:rPr>
                <w:rFonts w:eastAsia="Arial"/>
                <w:w w:val="102"/>
              </w:rPr>
              <w:t>s</w:t>
            </w:r>
            <w:r w:rsidRPr="001178E5">
              <w:rPr>
                <w:rFonts w:eastAsia="Arial"/>
                <w:spacing w:val="1"/>
                <w:w w:val="102"/>
              </w:rPr>
              <w:t>tri</w:t>
            </w:r>
            <w:r w:rsidRPr="001178E5">
              <w:rPr>
                <w:rFonts w:eastAsia="Arial"/>
                <w:w w:val="102"/>
              </w:rPr>
              <w:t>pp</w:t>
            </w:r>
            <w:r w:rsidRPr="001178E5">
              <w:rPr>
                <w:rFonts w:eastAsia="Arial"/>
                <w:spacing w:val="1"/>
                <w:w w:val="102"/>
              </w:rPr>
              <w:t>i</w:t>
            </w:r>
            <w:r w:rsidRPr="001178E5">
              <w:rPr>
                <w:rFonts w:eastAsia="Arial"/>
                <w:w w:val="102"/>
              </w:rPr>
              <w:t>ng</w:t>
            </w:r>
          </w:p>
          <w:p w14:paraId="4CD1EF66" w14:textId="77777777" w:rsidR="008D53F4" w:rsidRPr="001178E5" w:rsidRDefault="008D53F4" w:rsidP="008D53F4">
            <w:pPr>
              <w:pStyle w:val="Dash"/>
            </w:pPr>
            <w:r w:rsidRPr="001178E5">
              <w:t>stopping and filling</w:t>
            </w:r>
          </w:p>
          <w:p w14:paraId="607116B9" w14:textId="2CD9FDD6" w:rsidR="008D53F4" w:rsidRPr="00E85403" w:rsidRDefault="008D53F4" w:rsidP="008D53F4">
            <w:pPr>
              <w:pStyle w:val="Dash"/>
              <w:rPr>
                <w:lang w:val="en-GB" w:eastAsia="en-GB"/>
              </w:rPr>
            </w:pPr>
            <w:r w:rsidRPr="001178E5">
              <w:rPr>
                <w:rFonts w:eastAsia="Arial"/>
                <w:w w:val="102"/>
              </w:rPr>
              <w:t>sand</w:t>
            </w:r>
            <w:r w:rsidRPr="001178E5">
              <w:rPr>
                <w:rFonts w:eastAsia="Arial"/>
                <w:spacing w:val="1"/>
                <w:w w:val="102"/>
              </w:rPr>
              <w:t>i</w:t>
            </w:r>
            <w:r w:rsidRPr="001178E5">
              <w:rPr>
                <w:rFonts w:eastAsia="Arial"/>
                <w:w w:val="102"/>
              </w:rPr>
              <w:t>ng</w:t>
            </w:r>
            <w:r w:rsidRPr="001178E5">
              <w:t>.</w:t>
            </w:r>
          </w:p>
        </w:tc>
      </w:tr>
    </w:tbl>
    <w:p w14:paraId="1FBFFE5C" w14:textId="77777777" w:rsidR="00E85403" w:rsidRPr="00E85403" w:rsidRDefault="00E85403" w:rsidP="00E85403">
      <w:r w:rsidRPr="00E85403">
        <w:rPr>
          <w:b/>
          <w:bCs/>
          <w:iCs/>
        </w:rPr>
        <w:br w:type="page"/>
      </w:r>
    </w:p>
    <w:tbl>
      <w:tblPr>
        <w:tblW w:w="9923" w:type="dxa"/>
        <w:tblLayout w:type="fixed"/>
        <w:tblLook w:val="0000" w:firstRow="0" w:lastRow="0" w:firstColumn="0" w:lastColumn="0" w:noHBand="0" w:noVBand="0"/>
      </w:tblPr>
      <w:tblGrid>
        <w:gridCol w:w="4111"/>
        <w:gridCol w:w="5759"/>
        <w:gridCol w:w="53"/>
      </w:tblGrid>
      <w:tr w:rsidR="00E85403" w:rsidRPr="00E85403" w14:paraId="132124B5" w14:textId="77777777" w:rsidTr="008D53F4">
        <w:trPr>
          <w:gridAfter w:val="1"/>
          <w:wAfter w:w="53" w:type="dxa"/>
        </w:trPr>
        <w:tc>
          <w:tcPr>
            <w:tcW w:w="9870" w:type="dxa"/>
            <w:gridSpan w:val="2"/>
            <w:tcBorders>
              <w:top w:val="nil"/>
              <w:left w:val="nil"/>
              <w:bottom w:val="nil"/>
              <w:right w:val="nil"/>
            </w:tcBorders>
          </w:tcPr>
          <w:p w14:paraId="238DD495" w14:textId="77777777" w:rsidR="00E85403" w:rsidRPr="00E85403" w:rsidRDefault="00E85403" w:rsidP="003615F1">
            <w:pPr>
              <w:pStyle w:val="SectCHead1"/>
              <w:spacing w:before="0" w:after="0" w:line="240" w:lineRule="auto"/>
              <w:ind w:left="28"/>
              <w:rPr>
                <w:color w:val="000000" w:themeColor="text1"/>
              </w:rPr>
            </w:pPr>
            <w:r w:rsidRPr="00E85403">
              <w:rPr>
                <w:color w:val="000000" w:themeColor="text1"/>
              </w:rPr>
              <w:lastRenderedPageBreak/>
              <w:t>RANGE STATEMENT</w:t>
            </w:r>
          </w:p>
        </w:tc>
      </w:tr>
      <w:tr w:rsidR="00E85403" w:rsidRPr="00E85403" w14:paraId="3E21A9F2" w14:textId="77777777" w:rsidTr="008D53F4">
        <w:tc>
          <w:tcPr>
            <w:tcW w:w="9923" w:type="dxa"/>
            <w:gridSpan w:val="3"/>
            <w:tcBorders>
              <w:top w:val="nil"/>
              <w:left w:val="nil"/>
              <w:right w:val="nil"/>
            </w:tcBorders>
          </w:tcPr>
          <w:p w14:paraId="7989FFA7" w14:textId="77777777" w:rsidR="00E85403" w:rsidRPr="00E85403" w:rsidRDefault="00E85403" w:rsidP="003615F1">
            <w:pPr>
              <w:pStyle w:val="SectCDescr"/>
              <w:spacing w:beforeLines="0" w:before="80" w:afterLines="0" w:after="0" w:line="240" w:lineRule="auto"/>
              <w:ind w:left="0" w:right="-159" w:firstLine="6"/>
              <w:rPr>
                <w:color w:val="000000" w:themeColor="text1"/>
              </w:rPr>
            </w:pPr>
            <w:r w:rsidRPr="00E85403">
              <w:rPr>
                <w:color w:val="000000" w:themeColor="text1"/>
              </w:rPr>
              <w:t xml:space="preserve">The range statement relates to the unit of competency as a whole. It allows for different work environments </w:t>
            </w:r>
            <w:r w:rsidRPr="00E85403">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E85403" w:rsidRPr="00E85403" w14:paraId="17125EC9" w14:textId="77777777" w:rsidTr="008D53F4">
        <w:trPr>
          <w:gridAfter w:val="1"/>
          <w:wAfter w:w="53" w:type="dxa"/>
          <w:trHeight w:val="20"/>
        </w:trPr>
        <w:tc>
          <w:tcPr>
            <w:tcW w:w="4111" w:type="dxa"/>
            <w:tcBorders>
              <w:top w:val="nil"/>
              <w:left w:val="nil"/>
              <w:bottom w:val="nil"/>
              <w:right w:val="nil"/>
            </w:tcBorders>
          </w:tcPr>
          <w:p w14:paraId="2C81818E" w14:textId="77777777" w:rsidR="00E85403" w:rsidRPr="00E85403" w:rsidRDefault="00E85403" w:rsidP="003615F1">
            <w:pPr>
              <w:pStyle w:val="SectCDescr"/>
              <w:spacing w:beforeLines="0" w:before="240" w:afterLines="0" w:after="0" w:line="240" w:lineRule="auto"/>
              <w:ind w:left="0" w:firstLine="6"/>
              <w:rPr>
                <w:i w:val="0"/>
                <w:color w:val="000000" w:themeColor="text1"/>
                <w:sz w:val="22"/>
                <w:szCs w:val="22"/>
              </w:rPr>
            </w:pPr>
            <w:r w:rsidRPr="00E85403">
              <w:rPr>
                <w:b/>
                <w:bCs/>
                <w:color w:val="000000" w:themeColor="text1"/>
                <w:sz w:val="22"/>
                <w:szCs w:val="22"/>
              </w:rPr>
              <w:t>Specifications</w:t>
            </w:r>
            <w:r w:rsidRPr="00E85403">
              <w:rPr>
                <w:bCs/>
                <w:i w:val="0"/>
                <w:color w:val="000000" w:themeColor="text1"/>
                <w:sz w:val="22"/>
                <w:szCs w:val="22"/>
              </w:rPr>
              <w:t xml:space="preserve"> may include:</w:t>
            </w:r>
          </w:p>
        </w:tc>
        <w:tc>
          <w:tcPr>
            <w:tcW w:w="5759" w:type="dxa"/>
            <w:tcBorders>
              <w:top w:val="nil"/>
              <w:left w:val="nil"/>
              <w:bottom w:val="nil"/>
              <w:right w:val="nil"/>
            </w:tcBorders>
          </w:tcPr>
          <w:p w14:paraId="3F88D244" w14:textId="77777777" w:rsidR="008D53F4" w:rsidRPr="001178E5" w:rsidRDefault="008D53F4" w:rsidP="008D53F4">
            <w:pPr>
              <w:pStyle w:val="Bullrange"/>
              <w:spacing w:before="240"/>
            </w:pPr>
            <w:r w:rsidRPr="001178E5">
              <w:t>manufacturer</w:t>
            </w:r>
            <w:r>
              <w:t>s’</w:t>
            </w:r>
            <w:r w:rsidRPr="001178E5">
              <w:t xml:space="preserve"> specifications and instructions</w:t>
            </w:r>
          </w:p>
          <w:p w14:paraId="7EF742B5" w14:textId="77777777" w:rsidR="008D53F4" w:rsidRPr="001178E5" w:rsidRDefault="008D53F4" w:rsidP="008D53F4">
            <w:pPr>
              <w:pStyle w:val="Bullrange"/>
            </w:pPr>
            <w:r w:rsidRPr="001178E5">
              <w:t>material safety data sheets (MSDS)</w:t>
            </w:r>
          </w:p>
          <w:p w14:paraId="6EC708F2" w14:textId="77777777" w:rsidR="008D53F4" w:rsidRPr="001178E5" w:rsidRDefault="008D53F4" w:rsidP="008D53F4">
            <w:pPr>
              <w:pStyle w:val="Bullrange"/>
            </w:pPr>
            <w:r w:rsidRPr="001178E5">
              <w:t xml:space="preserve">regulatory and legislative requirements </w:t>
            </w:r>
          </w:p>
          <w:p w14:paraId="64AF1B08" w14:textId="77777777" w:rsidR="008D53F4" w:rsidRPr="001178E5" w:rsidRDefault="008D53F4" w:rsidP="008D53F4">
            <w:pPr>
              <w:pStyle w:val="Bullrange"/>
            </w:pPr>
            <w:r w:rsidRPr="001178E5">
              <w:t xml:space="preserve">relevant Australian </w:t>
            </w:r>
            <w:r>
              <w:t>Standards and codes</w:t>
            </w:r>
          </w:p>
          <w:p w14:paraId="2CACEA22" w14:textId="77777777" w:rsidR="008D53F4" w:rsidRPr="001178E5" w:rsidRDefault="008D53F4" w:rsidP="008D53F4">
            <w:pPr>
              <w:pStyle w:val="Bullrange"/>
            </w:pPr>
            <w:r w:rsidRPr="001178E5">
              <w:t>safe</w:t>
            </w:r>
            <w:r w:rsidRPr="001178E5">
              <w:rPr>
                <w:spacing w:val="-4"/>
              </w:rPr>
              <w:t xml:space="preserve"> </w:t>
            </w:r>
            <w:r w:rsidRPr="001178E5">
              <w:t>work</w:t>
            </w:r>
            <w:r w:rsidRPr="001178E5">
              <w:rPr>
                <w:spacing w:val="-5"/>
              </w:rPr>
              <w:t xml:space="preserve"> </w:t>
            </w:r>
            <w:r w:rsidRPr="001178E5">
              <w:t>procedures</w:t>
            </w:r>
          </w:p>
          <w:p w14:paraId="009EE73B" w14:textId="77777777" w:rsidR="008D53F4" w:rsidRPr="001178E5" w:rsidRDefault="008D53F4" w:rsidP="008D53F4">
            <w:pPr>
              <w:pStyle w:val="Bullrange"/>
            </w:pPr>
            <w:r w:rsidRPr="001178E5">
              <w:t>signage</w:t>
            </w:r>
          </w:p>
          <w:p w14:paraId="6B1983D8" w14:textId="77777777" w:rsidR="008D53F4" w:rsidRPr="001178E5" w:rsidRDefault="008D53F4" w:rsidP="008D53F4">
            <w:pPr>
              <w:pStyle w:val="Bullrange"/>
            </w:pPr>
            <w:r w:rsidRPr="001178E5">
              <w:t>verbal,</w:t>
            </w:r>
            <w:r w:rsidRPr="001178E5">
              <w:rPr>
                <w:spacing w:val="-7"/>
              </w:rPr>
              <w:t xml:space="preserve"> </w:t>
            </w:r>
            <w:r w:rsidRPr="001178E5">
              <w:t>written</w:t>
            </w:r>
            <w:r w:rsidRPr="001178E5">
              <w:rPr>
                <w:spacing w:val="-7"/>
              </w:rPr>
              <w:t xml:space="preserve"> </w:t>
            </w:r>
            <w:r w:rsidRPr="001178E5">
              <w:t>and</w:t>
            </w:r>
            <w:r w:rsidRPr="001178E5">
              <w:rPr>
                <w:spacing w:val="-3"/>
              </w:rPr>
              <w:t xml:space="preserve"> </w:t>
            </w:r>
            <w:r w:rsidRPr="001178E5">
              <w:t>gra</w:t>
            </w:r>
            <w:r w:rsidRPr="001178E5">
              <w:rPr>
                <w:spacing w:val="-1"/>
              </w:rPr>
              <w:t>p</w:t>
            </w:r>
            <w:r w:rsidRPr="001178E5">
              <w:t>hical</w:t>
            </w:r>
            <w:r w:rsidRPr="001178E5">
              <w:rPr>
                <w:spacing w:val="-10"/>
              </w:rPr>
              <w:t xml:space="preserve"> </w:t>
            </w:r>
            <w:r w:rsidRPr="001178E5">
              <w:t>instructions issued by supervisor or external personnel</w:t>
            </w:r>
          </w:p>
          <w:p w14:paraId="4AFAEAE6" w14:textId="4CE3E543" w:rsidR="00E85403" w:rsidRPr="00E85403" w:rsidRDefault="008D53F4" w:rsidP="008D53F4">
            <w:pPr>
              <w:pStyle w:val="Bullrange"/>
            </w:pPr>
            <w:r w:rsidRPr="001178E5">
              <w:t>work schedules, specifications and requirements.</w:t>
            </w:r>
          </w:p>
        </w:tc>
      </w:tr>
      <w:tr w:rsidR="00E85403" w:rsidRPr="00E85403" w14:paraId="1736C016" w14:textId="77777777" w:rsidTr="008D53F4">
        <w:trPr>
          <w:gridAfter w:val="1"/>
          <w:wAfter w:w="53" w:type="dxa"/>
          <w:trHeight w:val="20"/>
        </w:trPr>
        <w:tc>
          <w:tcPr>
            <w:tcW w:w="4111" w:type="dxa"/>
            <w:tcBorders>
              <w:top w:val="nil"/>
              <w:left w:val="nil"/>
              <w:right w:val="nil"/>
            </w:tcBorders>
          </w:tcPr>
          <w:p w14:paraId="36CB07B5" w14:textId="20637EB2" w:rsidR="00E85403" w:rsidRPr="008D53F4" w:rsidRDefault="008D53F4" w:rsidP="003615F1">
            <w:pPr>
              <w:pStyle w:val="SectCDescr"/>
              <w:spacing w:beforeLines="0" w:before="120" w:afterLines="0" w:after="0" w:line="240" w:lineRule="auto"/>
              <w:ind w:left="45" w:firstLine="6"/>
              <w:rPr>
                <w:b/>
                <w:i w:val="0"/>
                <w:color w:val="000000" w:themeColor="text1"/>
                <w:sz w:val="22"/>
                <w:szCs w:val="22"/>
              </w:rPr>
            </w:pPr>
            <w:r w:rsidRPr="008D53F4">
              <w:rPr>
                <w:b/>
                <w:color w:val="000000" w:themeColor="text1"/>
                <w:sz w:val="22"/>
                <w:szCs w:val="22"/>
              </w:rPr>
              <w:t>Surface preparation</w:t>
            </w:r>
            <w:r w:rsidR="006606D9">
              <w:rPr>
                <w:b/>
                <w:color w:val="000000" w:themeColor="text1"/>
                <w:sz w:val="22"/>
                <w:szCs w:val="22"/>
              </w:rPr>
              <w:t xml:space="preserve"> tasks</w:t>
            </w:r>
            <w:r w:rsidRPr="008D53F4">
              <w:rPr>
                <w:color w:val="000000" w:themeColor="text1"/>
                <w:sz w:val="22"/>
                <w:szCs w:val="22"/>
              </w:rPr>
              <w:t xml:space="preserve"> </w:t>
            </w:r>
            <w:r w:rsidRPr="00BD762B">
              <w:rPr>
                <w:i w:val="0"/>
                <w:color w:val="000000" w:themeColor="text1"/>
                <w:sz w:val="22"/>
                <w:szCs w:val="22"/>
              </w:rPr>
              <w:t>must include, but is not limited to:</w:t>
            </w:r>
          </w:p>
        </w:tc>
        <w:tc>
          <w:tcPr>
            <w:tcW w:w="5759" w:type="dxa"/>
            <w:tcBorders>
              <w:top w:val="nil"/>
              <w:left w:val="nil"/>
              <w:right w:val="nil"/>
            </w:tcBorders>
          </w:tcPr>
          <w:p w14:paraId="233093A8" w14:textId="77777777" w:rsidR="008D53F4" w:rsidRPr="001178E5" w:rsidRDefault="008D53F4" w:rsidP="008D53F4">
            <w:pPr>
              <w:pStyle w:val="Bullrange"/>
              <w:spacing w:before="120"/>
            </w:pPr>
            <w:r w:rsidRPr="001178E5">
              <w:rPr>
                <w:w w:val="102"/>
              </w:rPr>
              <w:t>c</w:t>
            </w:r>
            <w:r w:rsidRPr="001178E5">
              <w:rPr>
                <w:spacing w:val="1"/>
                <w:w w:val="102"/>
              </w:rPr>
              <w:t>l</w:t>
            </w:r>
            <w:r w:rsidRPr="001178E5">
              <w:rPr>
                <w:w w:val="102"/>
              </w:rPr>
              <w:t>ean</w:t>
            </w:r>
            <w:r w:rsidRPr="001178E5">
              <w:rPr>
                <w:spacing w:val="1"/>
                <w:w w:val="102"/>
              </w:rPr>
              <w:t>i</w:t>
            </w:r>
            <w:r w:rsidRPr="001178E5">
              <w:rPr>
                <w:w w:val="102"/>
              </w:rPr>
              <w:t>ng</w:t>
            </w:r>
          </w:p>
          <w:p w14:paraId="199D4D6E" w14:textId="77777777" w:rsidR="008D53F4" w:rsidRPr="001178E5" w:rsidRDefault="008D53F4" w:rsidP="008D53F4">
            <w:pPr>
              <w:pStyle w:val="Bullrange"/>
            </w:pPr>
            <w:r w:rsidRPr="001178E5">
              <w:rPr>
                <w:w w:val="102"/>
              </w:rPr>
              <w:t>filling</w:t>
            </w:r>
          </w:p>
          <w:p w14:paraId="42B02DAF" w14:textId="77777777" w:rsidR="008D53F4" w:rsidRPr="001178E5" w:rsidRDefault="008D53F4" w:rsidP="008D53F4">
            <w:pPr>
              <w:pStyle w:val="Bullrange"/>
            </w:pPr>
            <w:r w:rsidRPr="001178E5">
              <w:rPr>
                <w:w w:val="102"/>
              </w:rPr>
              <w:t>sand</w:t>
            </w:r>
            <w:r w:rsidRPr="001178E5">
              <w:rPr>
                <w:spacing w:val="1"/>
                <w:w w:val="102"/>
              </w:rPr>
              <w:t>i</w:t>
            </w:r>
            <w:r w:rsidRPr="001178E5">
              <w:rPr>
                <w:w w:val="102"/>
              </w:rPr>
              <w:t>ng</w:t>
            </w:r>
            <w:r w:rsidRPr="001178E5">
              <w:t xml:space="preserve"> </w:t>
            </w:r>
          </w:p>
          <w:p w14:paraId="7BD5594E" w14:textId="77777777" w:rsidR="008D53F4" w:rsidRPr="001178E5" w:rsidRDefault="008D53F4" w:rsidP="008D53F4">
            <w:pPr>
              <w:pStyle w:val="Bullrange"/>
            </w:pPr>
            <w:r w:rsidRPr="001178E5">
              <w:rPr>
                <w:w w:val="102"/>
              </w:rPr>
              <w:t>s</w:t>
            </w:r>
            <w:r w:rsidRPr="001178E5">
              <w:rPr>
                <w:spacing w:val="1"/>
                <w:w w:val="102"/>
              </w:rPr>
              <w:t>t</w:t>
            </w:r>
            <w:r w:rsidRPr="001178E5">
              <w:rPr>
                <w:w w:val="102"/>
              </w:rPr>
              <w:t>opp</w:t>
            </w:r>
            <w:r w:rsidRPr="001178E5">
              <w:rPr>
                <w:spacing w:val="1"/>
                <w:w w:val="102"/>
              </w:rPr>
              <w:t>i</w:t>
            </w:r>
            <w:r w:rsidRPr="001178E5">
              <w:rPr>
                <w:w w:val="102"/>
              </w:rPr>
              <w:t>ng</w:t>
            </w:r>
          </w:p>
          <w:p w14:paraId="56FBDC14" w14:textId="42CFF128" w:rsidR="00E85403" w:rsidRPr="00E85403" w:rsidRDefault="008D53F4" w:rsidP="008D53F4">
            <w:pPr>
              <w:pStyle w:val="Bullrange"/>
            </w:pPr>
            <w:r w:rsidRPr="001178E5">
              <w:rPr>
                <w:w w:val="102"/>
              </w:rPr>
              <w:t>s</w:t>
            </w:r>
            <w:r w:rsidRPr="001178E5">
              <w:rPr>
                <w:spacing w:val="1"/>
                <w:w w:val="102"/>
              </w:rPr>
              <w:t>tri</w:t>
            </w:r>
            <w:r w:rsidRPr="001178E5">
              <w:rPr>
                <w:w w:val="102"/>
              </w:rPr>
              <w:t>pp</w:t>
            </w:r>
            <w:r w:rsidRPr="001178E5">
              <w:rPr>
                <w:spacing w:val="1"/>
                <w:w w:val="102"/>
              </w:rPr>
              <w:t>i</w:t>
            </w:r>
            <w:r w:rsidRPr="001178E5">
              <w:rPr>
                <w:w w:val="102"/>
              </w:rPr>
              <w:t>ng.</w:t>
            </w:r>
          </w:p>
        </w:tc>
      </w:tr>
      <w:tr w:rsidR="00E85403" w:rsidRPr="00E85403" w14:paraId="41187C73" w14:textId="77777777" w:rsidTr="008D53F4">
        <w:trPr>
          <w:gridAfter w:val="1"/>
          <w:wAfter w:w="53" w:type="dxa"/>
          <w:trHeight w:val="20"/>
        </w:trPr>
        <w:tc>
          <w:tcPr>
            <w:tcW w:w="4111" w:type="dxa"/>
            <w:tcBorders>
              <w:top w:val="nil"/>
              <w:left w:val="nil"/>
              <w:right w:val="nil"/>
            </w:tcBorders>
          </w:tcPr>
          <w:p w14:paraId="2A73D726" w14:textId="4DBB37F9" w:rsidR="00E85403" w:rsidRPr="008D53F4" w:rsidRDefault="008D53F4" w:rsidP="003615F1">
            <w:pPr>
              <w:pStyle w:val="SectCDescr"/>
              <w:spacing w:beforeLines="0" w:before="120" w:afterLines="0" w:after="0" w:line="240" w:lineRule="auto"/>
              <w:ind w:left="45" w:firstLine="6"/>
              <w:rPr>
                <w:b/>
                <w:i w:val="0"/>
                <w:color w:val="000000" w:themeColor="text1"/>
                <w:sz w:val="22"/>
                <w:szCs w:val="22"/>
              </w:rPr>
            </w:pPr>
            <w:r w:rsidRPr="008D53F4">
              <w:rPr>
                <w:b/>
                <w:color w:val="000000" w:themeColor="text1"/>
                <w:sz w:val="22"/>
                <w:szCs w:val="22"/>
              </w:rPr>
              <w:t xml:space="preserve">Surface coatings </w:t>
            </w:r>
            <w:r w:rsidRPr="00BD762B">
              <w:rPr>
                <w:i w:val="0"/>
                <w:color w:val="000000" w:themeColor="text1"/>
                <w:sz w:val="22"/>
                <w:szCs w:val="22"/>
              </w:rPr>
              <w:t>must include:</w:t>
            </w:r>
          </w:p>
        </w:tc>
        <w:tc>
          <w:tcPr>
            <w:tcW w:w="5759" w:type="dxa"/>
            <w:tcBorders>
              <w:top w:val="nil"/>
              <w:left w:val="nil"/>
              <w:right w:val="nil"/>
            </w:tcBorders>
          </w:tcPr>
          <w:p w14:paraId="71E61A93" w14:textId="77777777" w:rsidR="008D53F4" w:rsidRPr="001178E5" w:rsidRDefault="008D53F4" w:rsidP="008D53F4">
            <w:pPr>
              <w:pStyle w:val="Bullrange"/>
              <w:spacing w:before="120"/>
            </w:pPr>
            <w:r w:rsidRPr="001178E5">
              <w:rPr>
                <w:w w:val="102"/>
              </w:rPr>
              <w:t>ri</w:t>
            </w:r>
            <w:r w:rsidRPr="001178E5">
              <w:rPr>
                <w:spacing w:val="3"/>
                <w:w w:val="102"/>
              </w:rPr>
              <w:t>m</w:t>
            </w:r>
            <w:r w:rsidRPr="001178E5">
              <w:rPr>
                <w:spacing w:val="2"/>
                <w:w w:val="102"/>
              </w:rPr>
              <w:t>e</w:t>
            </w:r>
            <w:r w:rsidRPr="001178E5">
              <w:rPr>
                <w:w w:val="102"/>
              </w:rPr>
              <w:t>rs</w:t>
            </w:r>
          </w:p>
          <w:p w14:paraId="239668F9" w14:textId="77777777" w:rsidR="008D53F4" w:rsidRPr="001178E5" w:rsidRDefault="008D53F4" w:rsidP="008D53F4">
            <w:pPr>
              <w:pStyle w:val="Bullrange"/>
            </w:pPr>
            <w:r w:rsidRPr="001178E5">
              <w:t>rust</w:t>
            </w:r>
            <w:r w:rsidRPr="001178E5">
              <w:rPr>
                <w:spacing w:val="11"/>
              </w:rPr>
              <w:t xml:space="preserve"> </w:t>
            </w:r>
            <w:r w:rsidRPr="001178E5">
              <w:rPr>
                <w:w w:val="102"/>
              </w:rPr>
              <w:t>converters</w:t>
            </w:r>
          </w:p>
          <w:p w14:paraId="5C45DDC4" w14:textId="77777777" w:rsidR="008D53F4" w:rsidRPr="001178E5" w:rsidRDefault="008D53F4" w:rsidP="008D53F4">
            <w:pPr>
              <w:pStyle w:val="Bullrange"/>
            </w:pPr>
            <w:r w:rsidRPr="001178E5">
              <w:rPr>
                <w:w w:val="102"/>
              </w:rPr>
              <w:t>undercoats</w:t>
            </w:r>
          </w:p>
          <w:p w14:paraId="2A23E5FE" w14:textId="24669CDB" w:rsidR="00E85403" w:rsidRPr="008D53F4" w:rsidRDefault="008D53F4" w:rsidP="008D53F4">
            <w:pPr>
              <w:pStyle w:val="Bullrange"/>
            </w:pPr>
            <w:r w:rsidRPr="001178E5">
              <w:t>universal</w:t>
            </w:r>
            <w:r w:rsidRPr="001178E5">
              <w:rPr>
                <w:spacing w:val="21"/>
              </w:rPr>
              <w:t xml:space="preserve"> </w:t>
            </w:r>
            <w:r w:rsidRPr="001178E5">
              <w:t>preparation</w:t>
            </w:r>
            <w:r w:rsidRPr="001178E5">
              <w:rPr>
                <w:spacing w:val="26"/>
              </w:rPr>
              <w:t xml:space="preserve"> </w:t>
            </w:r>
            <w:r w:rsidRPr="001178E5">
              <w:rPr>
                <w:w w:val="102"/>
              </w:rPr>
              <w:t>coats</w:t>
            </w:r>
          </w:p>
          <w:p w14:paraId="6FD97A22" w14:textId="0BD7E844" w:rsidR="008D53F4" w:rsidRPr="008D53F4" w:rsidRDefault="008D53F4" w:rsidP="008D53F4">
            <w:pPr>
              <w:pStyle w:val="Bullrange"/>
              <w:numPr>
                <w:ilvl w:val="0"/>
                <w:numId w:val="0"/>
              </w:numPr>
            </w:pPr>
            <w:r>
              <w:rPr>
                <w:w w:val="102"/>
              </w:rPr>
              <w:t>and may include:</w:t>
            </w:r>
          </w:p>
          <w:p w14:paraId="35ABAB3A" w14:textId="77777777" w:rsidR="008D53F4" w:rsidRPr="001178E5" w:rsidRDefault="008D53F4" w:rsidP="008D53F4">
            <w:pPr>
              <w:pStyle w:val="Bullrange"/>
            </w:pPr>
            <w:r w:rsidRPr="001178E5">
              <w:t>clear</w:t>
            </w:r>
            <w:r w:rsidRPr="001178E5">
              <w:rPr>
                <w:spacing w:val="13"/>
              </w:rPr>
              <w:t xml:space="preserve"> </w:t>
            </w:r>
            <w:r w:rsidRPr="001178E5">
              <w:rPr>
                <w:w w:val="102"/>
              </w:rPr>
              <w:t>coatings</w:t>
            </w:r>
          </w:p>
          <w:p w14:paraId="15D4B082" w14:textId="77777777" w:rsidR="008D53F4" w:rsidRPr="001178E5" w:rsidRDefault="008D53F4" w:rsidP="008D53F4">
            <w:pPr>
              <w:pStyle w:val="Bullrange"/>
            </w:pPr>
            <w:r w:rsidRPr="001178E5">
              <w:t>fi</w:t>
            </w:r>
            <w:r w:rsidRPr="001178E5">
              <w:rPr>
                <w:spacing w:val="2"/>
              </w:rPr>
              <w:t>n</w:t>
            </w:r>
            <w:r w:rsidRPr="001178E5">
              <w:t>i</w:t>
            </w:r>
            <w:r w:rsidRPr="001178E5">
              <w:rPr>
                <w:spacing w:val="2"/>
              </w:rPr>
              <w:t>s</w:t>
            </w:r>
            <w:r w:rsidRPr="001178E5">
              <w:t>h</w:t>
            </w:r>
            <w:r w:rsidRPr="001178E5">
              <w:rPr>
                <w:spacing w:val="15"/>
              </w:rPr>
              <w:t xml:space="preserve"> </w:t>
            </w:r>
            <w:r w:rsidRPr="001178E5">
              <w:rPr>
                <w:spacing w:val="2"/>
                <w:w w:val="102"/>
              </w:rPr>
              <w:t>coa</w:t>
            </w:r>
            <w:r w:rsidRPr="001178E5">
              <w:rPr>
                <w:w w:val="102"/>
              </w:rPr>
              <w:t>ts</w:t>
            </w:r>
          </w:p>
          <w:p w14:paraId="1B8415F0" w14:textId="77777777" w:rsidR="008D53F4" w:rsidRPr="001178E5" w:rsidRDefault="008D53F4" w:rsidP="008D53F4">
            <w:pPr>
              <w:pStyle w:val="Bullrange"/>
            </w:pPr>
            <w:r w:rsidRPr="001178E5">
              <w:rPr>
                <w:spacing w:val="2"/>
                <w:w w:val="102"/>
              </w:rPr>
              <w:t>s</w:t>
            </w:r>
            <w:r w:rsidRPr="001178E5">
              <w:rPr>
                <w:w w:val="102"/>
              </w:rPr>
              <w:t>t</w:t>
            </w:r>
            <w:r w:rsidRPr="001178E5">
              <w:rPr>
                <w:spacing w:val="2"/>
                <w:w w:val="102"/>
              </w:rPr>
              <w:t>a</w:t>
            </w:r>
            <w:r w:rsidRPr="001178E5">
              <w:rPr>
                <w:w w:val="102"/>
              </w:rPr>
              <w:t>i</w:t>
            </w:r>
            <w:r w:rsidRPr="001178E5">
              <w:rPr>
                <w:spacing w:val="2"/>
                <w:w w:val="102"/>
              </w:rPr>
              <w:t>n</w:t>
            </w:r>
            <w:r w:rsidRPr="001178E5">
              <w:rPr>
                <w:w w:val="102"/>
              </w:rPr>
              <w:t>s</w:t>
            </w:r>
          </w:p>
          <w:p w14:paraId="51B8FEEC" w14:textId="354A6032" w:rsidR="008D53F4" w:rsidRPr="00E85403" w:rsidRDefault="008D53F4" w:rsidP="008D53F4">
            <w:pPr>
              <w:pStyle w:val="Bullrange"/>
            </w:pPr>
            <w:r w:rsidRPr="001178E5">
              <w:rPr>
                <w:spacing w:val="3"/>
              </w:rPr>
              <w:t>w</w:t>
            </w:r>
            <w:r w:rsidRPr="001178E5">
              <w:t>all</w:t>
            </w:r>
            <w:r w:rsidRPr="001178E5">
              <w:rPr>
                <w:spacing w:val="11"/>
              </w:rPr>
              <w:t xml:space="preserve"> </w:t>
            </w:r>
            <w:r w:rsidRPr="001178E5">
              <w:rPr>
                <w:w w:val="102"/>
              </w:rPr>
              <w:t>coverings.</w:t>
            </w:r>
          </w:p>
        </w:tc>
      </w:tr>
      <w:tr w:rsidR="00E85403" w:rsidRPr="00E85403" w14:paraId="1236DA1B" w14:textId="77777777" w:rsidTr="008D53F4">
        <w:trPr>
          <w:gridAfter w:val="1"/>
          <w:wAfter w:w="53" w:type="dxa"/>
          <w:trHeight w:val="20"/>
        </w:trPr>
        <w:tc>
          <w:tcPr>
            <w:tcW w:w="4111" w:type="dxa"/>
            <w:tcBorders>
              <w:top w:val="nil"/>
              <w:left w:val="nil"/>
              <w:right w:val="nil"/>
            </w:tcBorders>
          </w:tcPr>
          <w:p w14:paraId="205177EF" w14:textId="206097DB" w:rsidR="00E85403" w:rsidRPr="008D53F4" w:rsidRDefault="008D53F4" w:rsidP="003615F1">
            <w:pPr>
              <w:pStyle w:val="SectCDescr"/>
              <w:spacing w:beforeLines="0" w:before="120" w:afterLines="0" w:after="0" w:line="240" w:lineRule="auto"/>
              <w:ind w:left="45" w:firstLine="6"/>
              <w:rPr>
                <w:b/>
                <w:i w:val="0"/>
                <w:color w:val="000000" w:themeColor="text1"/>
                <w:sz w:val="22"/>
                <w:szCs w:val="22"/>
              </w:rPr>
            </w:pPr>
            <w:r w:rsidRPr="008D53F4">
              <w:rPr>
                <w:b/>
                <w:color w:val="000000" w:themeColor="text1"/>
                <w:sz w:val="22"/>
                <w:szCs w:val="22"/>
              </w:rPr>
              <w:t xml:space="preserve">Substrates </w:t>
            </w:r>
            <w:r w:rsidRPr="00BD762B">
              <w:rPr>
                <w:i w:val="0"/>
                <w:color w:val="000000" w:themeColor="text1"/>
                <w:sz w:val="22"/>
                <w:szCs w:val="22"/>
              </w:rPr>
              <w:t>must include:</w:t>
            </w:r>
          </w:p>
        </w:tc>
        <w:tc>
          <w:tcPr>
            <w:tcW w:w="5759" w:type="dxa"/>
            <w:tcBorders>
              <w:top w:val="nil"/>
              <w:left w:val="nil"/>
              <w:right w:val="nil"/>
            </w:tcBorders>
          </w:tcPr>
          <w:p w14:paraId="2A322C4E" w14:textId="77777777" w:rsidR="008D53F4" w:rsidRPr="001178E5" w:rsidRDefault="008D53F4" w:rsidP="008D53F4">
            <w:pPr>
              <w:pStyle w:val="Bullrange"/>
              <w:spacing w:before="120"/>
            </w:pPr>
            <w:r w:rsidRPr="001178E5">
              <w:rPr>
                <w:w w:val="102"/>
              </w:rPr>
              <w:t>masonry</w:t>
            </w:r>
          </w:p>
          <w:p w14:paraId="61DA7012" w14:textId="77777777" w:rsidR="008D53F4" w:rsidRPr="001178E5" w:rsidRDefault="008D53F4" w:rsidP="008D53F4">
            <w:pPr>
              <w:pStyle w:val="Bullrange"/>
            </w:pPr>
            <w:r w:rsidRPr="001178E5">
              <w:rPr>
                <w:spacing w:val="3"/>
                <w:w w:val="102"/>
              </w:rPr>
              <w:t>m</w:t>
            </w:r>
            <w:r w:rsidRPr="001178E5">
              <w:rPr>
                <w:w w:val="102"/>
              </w:rPr>
              <w:t>e</w:t>
            </w:r>
            <w:r w:rsidRPr="001178E5">
              <w:rPr>
                <w:spacing w:val="1"/>
                <w:w w:val="102"/>
              </w:rPr>
              <w:t>t</w:t>
            </w:r>
            <w:r w:rsidRPr="001178E5">
              <w:rPr>
                <w:w w:val="102"/>
              </w:rPr>
              <w:t>al</w:t>
            </w:r>
          </w:p>
          <w:p w14:paraId="140A442C" w14:textId="77777777" w:rsidR="008D53F4" w:rsidRPr="001178E5" w:rsidRDefault="008D53F4" w:rsidP="008D53F4">
            <w:pPr>
              <w:pStyle w:val="Bullrange"/>
            </w:pPr>
            <w:r w:rsidRPr="001178E5">
              <w:rPr>
                <w:w w:val="102"/>
              </w:rPr>
              <w:t>p</w:t>
            </w:r>
            <w:r w:rsidRPr="001178E5">
              <w:rPr>
                <w:spacing w:val="1"/>
                <w:w w:val="102"/>
              </w:rPr>
              <w:t>l</w:t>
            </w:r>
            <w:r w:rsidRPr="001178E5">
              <w:rPr>
                <w:w w:val="102"/>
              </w:rPr>
              <w:t>as</w:t>
            </w:r>
            <w:r w:rsidRPr="001178E5">
              <w:rPr>
                <w:spacing w:val="1"/>
                <w:w w:val="102"/>
              </w:rPr>
              <w:t>t</w:t>
            </w:r>
            <w:r w:rsidRPr="001178E5">
              <w:rPr>
                <w:w w:val="102"/>
              </w:rPr>
              <w:t>e</w:t>
            </w:r>
            <w:r w:rsidRPr="001178E5">
              <w:rPr>
                <w:spacing w:val="1"/>
                <w:w w:val="102"/>
              </w:rPr>
              <w:t>r</w:t>
            </w:r>
            <w:r w:rsidRPr="001178E5">
              <w:rPr>
                <w:w w:val="102"/>
              </w:rPr>
              <w:t>boa</w:t>
            </w:r>
            <w:r w:rsidRPr="001178E5">
              <w:rPr>
                <w:spacing w:val="1"/>
                <w:w w:val="102"/>
              </w:rPr>
              <w:t>r</w:t>
            </w:r>
            <w:r w:rsidRPr="001178E5">
              <w:rPr>
                <w:w w:val="102"/>
              </w:rPr>
              <w:t>d</w:t>
            </w:r>
          </w:p>
          <w:p w14:paraId="68E61975" w14:textId="4661ED04" w:rsidR="008D53F4" w:rsidRPr="008D53F4" w:rsidRDefault="008D53F4" w:rsidP="008D53F4">
            <w:pPr>
              <w:pStyle w:val="Bullrange"/>
            </w:pPr>
            <w:r w:rsidRPr="001178E5">
              <w:rPr>
                <w:spacing w:val="1"/>
                <w:w w:val="102"/>
              </w:rPr>
              <w:t>ti</w:t>
            </w:r>
            <w:r w:rsidRPr="001178E5">
              <w:rPr>
                <w:spacing w:val="3"/>
                <w:w w:val="102"/>
              </w:rPr>
              <w:t>m</w:t>
            </w:r>
            <w:r w:rsidRPr="001178E5">
              <w:rPr>
                <w:w w:val="102"/>
              </w:rPr>
              <w:t>ber</w:t>
            </w:r>
          </w:p>
          <w:p w14:paraId="542DB5B5" w14:textId="62B1E524" w:rsidR="008D53F4" w:rsidRPr="001178E5" w:rsidRDefault="006606D9" w:rsidP="008D53F4">
            <w:pPr>
              <w:pStyle w:val="Bullrange"/>
              <w:numPr>
                <w:ilvl w:val="0"/>
                <w:numId w:val="0"/>
              </w:numPr>
            </w:pPr>
            <w:r>
              <w:rPr>
                <w:w w:val="102"/>
              </w:rPr>
              <w:t xml:space="preserve">and </w:t>
            </w:r>
            <w:r w:rsidR="008D53F4">
              <w:rPr>
                <w:w w:val="102"/>
              </w:rPr>
              <w:t>may include, but are not limited to:</w:t>
            </w:r>
          </w:p>
          <w:p w14:paraId="31FD786C" w14:textId="77777777" w:rsidR="008D53F4" w:rsidRPr="001178E5" w:rsidRDefault="008D53F4" w:rsidP="008D53F4">
            <w:pPr>
              <w:pStyle w:val="Bullrange"/>
            </w:pPr>
            <w:r w:rsidRPr="001178E5">
              <w:rPr>
                <w:w w:val="102"/>
              </w:rPr>
              <w:t>conc</w:t>
            </w:r>
            <w:r w:rsidRPr="001178E5">
              <w:rPr>
                <w:spacing w:val="1"/>
                <w:w w:val="102"/>
              </w:rPr>
              <w:t>r</w:t>
            </w:r>
            <w:r w:rsidRPr="001178E5">
              <w:rPr>
                <w:w w:val="102"/>
              </w:rPr>
              <w:t>e</w:t>
            </w:r>
            <w:r w:rsidRPr="001178E5">
              <w:rPr>
                <w:spacing w:val="1"/>
                <w:w w:val="102"/>
              </w:rPr>
              <w:t>t</w:t>
            </w:r>
            <w:r w:rsidRPr="001178E5">
              <w:rPr>
                <w:w w:val="102"/>
              </w:rPr>
              <w:t>e</w:t>
            </w:r>
          </w:p>
          <w:p w14:paraId="6401A68B" w14:textId="77777777" w:rsidR="008D53F4" w:rsidRPr="001178E5" w:rsidRDefault="008D53F4" w:rsidP="008D53F4">
            <w:pPr>
              <w:pStyle w:val="Bullrange"/>
            </w:pPr>
            <w:r w:rsidRPr="001178E5">
              <w:rPr>
                <w:spacing w:val="1"/>
                <w:w w:val="102"/>
              </w:rPr>
              <w:t>fi</w:t>
            </w:r>
            <w:r w:rsidRPr="001178E5">
              <w:rPr>
                <w:w w:val="102"/>
              </w:rPr>
              <w:t>b</w:t>
            </w:r>
            <w:r w:rsidRPr="001178E5">
              <w:rPr>
                <w:spacing w:val="1"/>
                <w:w w:val="102"/>
              </w:rPr>
              <w:t>r</w:t>
            </w:r>
            <w:r w:rsidRPr="001178E5">
              <w:rPr>
                <w:w w:val="102"/>
              </w:rPr>
              <w:t>eg</w:t>
            </w:r>
            <w:r w:rsidRPr="001178E5">
              <w:rPr>
                <w:spacing w:val="1"/>
                <w:w w:val="102"/>
              </w:rPr>
              <w:t>l</w:t>
            </w:r>
            <w:r w:rsidRPr="001178E5">
              <w:rPr>
                <w:w w:val="102"/>
              </w:rPr>
              <w:t>ass</w:t>
            </w:r>
          </w:p>
          <w:p w14:paraId="2E5EFE23" w14:textId="77777777" w:rsidR="008D53F4" w:rsidRPr="001178E5" w:rsidRDefault="008D53F4" w:rsidP="008D53F4">
            <w:pPr>
              <w:pStyle w:val="Bullrange"/>
            </w:pPr>
            <w:r w:rsidRPr="001178E5">
              <w:t>non</w:t>
            </w:r>
            <w:r w:rsidRPr="001178E5">
              <w:rPr>
                <w:spacing w:val="1"/>
              </w:rPr>
              <w:t>-f</w:t>
            </w:r>
            <w:r w:rsidRPr="001178E5">
              <w:t>e</w:t>
            </w:r>
            <w:r w:rsidRPr="001178E5">
              <w:rPr>
                <w:spacing w:val="1"/>
              </w:rPr>
              <w:t>rr</w:t>
            </w:r>
            <w:r w:rsidRPr="001178E5">
              <w:t>ous</w:t>
            </w:r>
            <w:r w:rsidRPr="001178E5">
              <w:rPr>
                <w:spacing w:val="26"/>
              </w:rPr>
              <w:t xml:space="preserve"> </w:t>
            </w:r>
            <w:r w:rsidRPr="001178E5">
              <w:rPr>
                <w:spacing w:val="3"/>
                <w:w w:val="102"/>
              </w:rPr>
              <w:t>m</w:t>
            </w:r>
            <w:r w:rsidRPr="001178E5">
              <w:rPr>
                <w:w w:val="102"/>
              </w:rPr>
              <w:t>e</w:t>
            </w:r>
            <w:r w:rsidRPr="001178E5">
              <w:rPr>
                <w:spacing w:val="1"/>
                <w:w w:val="102"/>
              </w:rPr>
              <w:t>t</w:t>
            </w:r>
            <w:r w:rsidRPr="001178E5">
              <w:rPr>
                <w:w w:val="102"/>
              </w:rPr>
              <w:t>a</w:t>
            </w:r>
            <w:r w:rsidRPr="001178E5">
              <w:rPr>
                <w:spacing w:val="1"/>
                <w:w w:val="102"/>
              </w:rPr>
              <w:t>l</w:t>
            </w:r>
            <w:r w:rsidRPr="001178E5">
              <w:rPr>
                <w:w w:val="102"/>
              </w:rPr>
              <w:t>s</w:t>
            </w:r>
          </w:p>
          <w:p w14:paraId="2E47C3FF" w14:textId="0D483DD0" w:rsidR="00E85403" w:rsidRPr="00E85403" w:rsidRDefault="008D53F4" w:rsidP="008D53F4">
            <w:pPr>
              <w:pStyle w:val="Bullrange"/>
            </w:pPr>
            <w:r w:rsidRPr="001178E5">
              <w:t>po</w:t>
            </w:r>
            <w:r w:rsidRPr="001178E5">
              <w:rPr>
                <w:spacing w:val="1"/>
              </w:rPr>
              <w:t>l</w:t>
            </w:r>
            <w:r w:rsidRPr="001178E5">
              <w:t>yv</w:t>
            </w:r>
            <w:r w:rsidRPr="001178E5">
              <w:rPr>
                <w:spacing w:val="1"/>
              </w:rPr>
              <w:t>i</w:t>
            </w:r>
            <w:r w:rsidRPr="001178E5">
              <w:t>nyl</w:t>
            </w:r>
            <w:r w:rsidRPr="001178E5">
              <w:rPr>
                <w:spacing w:val="20"/>
              </w:rPr>
              <w:t xml:space="preserve"> </w:t>
            </w:r>
            <w:r w:rsidRPr="001178E5">
              <w:t>ch</w:t>
            </w:r>
            <w:r w:rsidRPr="001178E5">
              <w:rPr>
                <w:spacing w:val="1"/>
              </w:rPr>
              <w:t>l</w:t>
            </w:r>
            <w:r w:rsidRPr="001178E5">
              <w:t>o</w:t>
            </w:r>
            <w:r w:rsidRPr="001178E5">
              <w:rPr>
                <w:spacing w:val="1"/>
              </w:rPr>
              <w:t>ri</w:t>
            </w:r>
            <w:r w:rsidRPr="001178E5">
              <w:t>de</w:t>
            </w:r>
            <w:r w:rsidRPr="001178E5">
              <w:rPr>
                <w:spacing w:val="20"/>
              </w:rPr>
              <w:t xml:space="preserve"> </w:t>
            </w:r>
            <w:r w:rsidRPr="001178E5">
              <w:rPr>
                <w:spacing w:val="1"/>
              </w:rPr>
              <w:t>(</w:t>
            </w:r>
            <w:r w:rsidRPr="001178E5">
              <w:rPr>
                <w:spacing w:val="3"/>
              </w:rPr>
              <w:t>PVC</w:t>
            </w:r>
            <w:r w:rsidRPr="001178E5">
              <w:t>)</w:t>
            </w:r>
            <w:r w:rsidRPr="001178E5">
              <w:rPr>
                <w:spacing w:val="15"/>
              </w:rPr>
              <w:t xml:space="preserve"> </w:t>
            </w:r>
            <w:r w:rsidRPr="001178E5">
              <w:t>or</w:t>
            </w:r>
            <w:r w:rsidRPr="001178E5">
              <w:rPr>
                <w:spacing w:val="8"/>
              </w:rPr>
              <w:t xml:space="preserve"> </w:t>
            </w:r>
            <w:r w:rsidRPr="001178E5">
              <w:rPr>
                <w:w w:val="102"/>
              </w:rPr>
              <w:t>p</w:t>
            </w:r>
            <w:r w:rsidRPr="001178E5">
              <w:rPr>
                <w:spacing w:val="1"/>
                <w:w w:val="102"/>
              </w:rPr>
              <w:t>l</w:t>
            </w:r>
            <w:r w:rsidRPr="001178E5">
              <w:rPr>
                <w:w w:val="102"/>
              </w:rPr>
              <w:t>as</w:t>
            </w:r>
            <w:r w:rsidRPr="001178E5">
              <w:rPr>
                <w:spacing w:val="1"/>
                <w:w w:val="102"/>
              </w:rPr>
              <w:t>ti</w:t>
            </w:r>
            <w:r w:rsidRPr="001178E5">
              <w:rPr>
                <w:w w:val="102"/>
              </w:rPr>
              <w:t>c.</w:t>
            </w:r>
          </w:p>
        </w:tc>
      </w:tr>
    </w:tbl>
    <w:p w14:paraId="0CF3B846" w14:textId="77777777" w:rsidR="008D53F4" w:rsidRDefault="008D53F4">
      <w:r>
        <w:rPr>
          <w:i/>
          <w:iCs/>
        </w:rPr>
        <w:br w:type="page"/>
      </w:r>
    </w:p>
    <w:tbl>
      <w:tblPr>
        <w:tblW w:w="9870" w:type="dxa"/>
        <w:tblLayout w:type="fixed"/>
        <w:tblLook w:val="0000" w:firstRow="0" w:lastRow="0" w:firstColumn="0" w:lastColumn="0" w:noHBand="0" w:noVBand="0"/>
      </w:tblPr>
      <w:tblGrid>
        <w:gridCol w:w="4111"/>
        <w:gridCol w:w="5759"/>
      </w:tblGrid>
      <w:tr w:rsidR="008D53F4" w:rsidRPr="00E85403" w14:paraId="583207DF" w14:textId="77777777" w:rsidTr="008D53F4">
        <w:trPr>
          <w:trHeight w:val="20"/>
        </w:trPr>
        <w:tc>
          <w:tcPr>
            <w:tcW w:w="4111" w:type="dxa"/>
            <w:tcBorders>
              <w:top w:val="nil"/>
              <w:left w:val="nil"/>
              <w:right w:val="nil"/>
            </w:tcBorders>
          </w:tcPr>
          <w:p w14:paraId="1113C066" w14:textId="37D54CE5" w:rsidR="008D53F4" w:rsidRPr="008D53F4" w:rsidRDefault="008D53F4" w:rsidP="003615F1">
            <w:pPr>
              <w:pStyle w:val="SectCDescr"/>
              <w:spacing w:beforeLines="0" w:before="120" w:afterLines="0" w:after="0" w:line="240" w:lineRule="auto"/>
              <w:ind w:left="45" w:firstLine="6"/>
              <w:rPr>
                <w:b/>
                <w:color w:val="000000" w:themeColor="text1"/>
                <w:sz w:val="22"/>
                <w:szCs w:val="22"/>
              </w:rPr>
            </w:pPr>
            <w:r w:rsidRPr="008D53F4">
              <w:rPr>
                <w:b/>
                <w:color w:val="000000" w:themeColor="text1"/>
                <w:sz w:val="22"/>
                <w:szCs w:val="22"/>
              </w:rPr>
              <w:lastRenderedPageBreak/>
              <w:t xml:space="preserve">Surface defects </w:t>
            </w:r>
            <w:r w:rsidRPr="00BD762B">
              <w:rPr>
                <w:i w:val="0"/>
                <w:color w:val="000000" w:themeColor="text1"/>
                <w:sz w:val="22"/>
                <w:szCs w:val="22"/>
              </w:rPr>
              <w:t>must include:</w:t>
            </w:r>
          </w:p>
        </w:tc>
        <w:tc>
          <w:tcPr>
            <w:tcW w:w="5759" w:type="dxa"/>
            <w:tcBorders>
              <w:top w:val="nil"/>
              <w:left w:val="nil"/>
              <w:right w:val="nil"/>
            </w:tcBorders>
          </w:tcPr>
          <w:p w14:paraId="29CB8C51" w14:textId="77777777" w:rsidR="008D53F4" w:rsidRPr="001178E5" w:rsidRDefault="008D53F4" w:rsidP="008D53F4">
            <w:pPr>
              <w:pStyle w:val="Bullrange"/>
            </w:pPr>
            <w:r w:rsidRPr="001178E5">
              <w:rPr>
                <w:w w:val="102"/>
              </w:rPr>
              <w:t>co</w:t>
            </w:r>
            <w:r w:rsidRPr="001178E5">
              <w:rPr>
                <w:spacing w:val="1"/>
                <w:w w:val="102"/>
              </w:rPr>
              <w:t>rr</w:t>
            </w:r>
            <w:r w:rsidRPr="001178E5">
              <w:rPr>
                <w:w w:val="102"/>
              </w:rPr>
              <w:t>os</w:t>
            </w:r>
            <w:r w:rsidRPr="001178E5">
              <w:rPr>
                <w:spacing w:val="1"/>
                <w:w w:val="102"/>
              </w:rPr>
              <w:t>i</w:t>
            </w:r>
            <w:r w:rsidRPr="001178E5">
              <w:rPr>
                <w:w w:val="102"/>
              </w:rPr>
              <w:t>on</w:t>
            </w:r>
          </w:p>
          <w:p w14:paraId="00D2D6A6" w14:textId="77777777" w:rsidR="008D53F4" w:rsidRPr="001178E5" w:rsidRDefault="008D53F4" w:rsidP="008D53F4">
            <w:pPr>
              <w:pStyle w:val="Bullrange"/>
            </w:pPr>
            <w:r w:rsidRPr="001178E5">
              <w:rPr>
                <w:w w:val="102"/>
              </w:rPr>
              <w:t>c</w:t>
            </w:r>
            <w:r w:rsidRPr="001178E5">
              <w:rPr>
                <w:spacing w:val="1"/>
                <w:w w:val="102"/>
              </w:rPr>
              <w:t>r</w:t>
            </w:r>
            <w:r w:rsidRPr="001178E5">
              <w:rPr>
                <w:w w:val="102"/>
              </w:rPr>
              <w:t>acks</w:t>
            </w:r>
          </w:p>
          <w:p w14:paraId="33813BE7" w14:textId="77777777" w:rsidR="008D53F4" w:rsidRPr="001178E5" w:rsidRDefault="008D53F4" w:rsidP="008D53F4">
            <w:pPr>
              <w:pStyle w:val="Bullrange"/>
            </w:pPr>
            <w:r w:rsidRPr="001178E5">
              <w:rPr>
                <w:w w:val="102"/>
              </w:rPr>
              <w:t>den</w:t>
            </w:r>
            <w:r w:rsidRPr="001178E5">
              <w:rPr>
                <w:spacing w:val="1"/>
                <w:w w:val="102"/>
              </w:rPr>
              <w:t>t</w:t>
            </w:r>
            <w:r w:rsidRPr="001178E5">
              <w:rPr>
                <w:w w:val="102"/>
              </w:rPr>
              <w:t>s</w:t>
            </w:r>
          </w:p>
          <w:p w14:paraId="7FE3DD17" w14:textId="77777777" w:rsidR="008D53F4" w:rsidRPr="001178E5" w:rsidRDefault="008D53F4" w:rsidP="008D53F4">
            <w:pPr>
              <w:pStyle w:val="Bullrange"/>
            </w:pPr>
            <w:r w:rsidRPr="001178E5">
              <w:rPr>
                <w:w w:val="102"/>
              </w:rPr>
              <w:t>ho</w:t>
            </w:r>
            <w:r w:rsidRPr="001178E5">
              <w:rPr>
                <w:spacing w:val="1"/>
                <w:w w:val="102"/>
              </w:rPr>
              <w:t>l</w:t>
            </w:r>
            <w:r w:rsidRPr="001178E5">
              <w:rPr>
                <w:w w:val="102"/>
              </w:rPr>
              <w:t>es</w:t>
            </w:r>
          </w:p>
          <w:p w14:paraId="3DC8B770" w14:textId="63A5AE55" w:rsidR="008D53F4" w:rsidRPr="001178E5" w:rsidRDefault="008D53F4" w:rsidP="008D53F4">
            <w:pPr>
              <w:pStyle w:val="Bullrange"/>
              <w:rPr>
                <w:w w:val="102"/>
              </w:rPr>
            </w:pPr>
            <w:r w:rsidRPr="001178E5">
              <w:t>s</w:t>
            </w:r>
            <w:r w:rsidRPr="001178E5">
              <w:rPr>
                <w:spacing w:val="1"/>
              </w:rPr>
              <w:t>t</w:t>
            </w:r>
            <w:r w:rsidRPr="001178E5">
              <w:t>a</w:t>
            </w:r>
            <w:r w:rsidRPr="001178E5">
              <w:rPr>
                <w:spacing w:val="1"/>
              </w:rPr>
              <w:t>i</w:t>
            </w:r>
            <w:r w:rsidRPr="001178E5">
              <w:t>ns</w:t>
            </w:r>
            <w:r w:rsidRPr="001178E5">
              <w:rPr>
                <w:spacing w:val="16"/>
              </w:rPr>
              <w:t xml:space="preserve"> </w:t>
            </w:r>
            <w:r w:rsidRPr="001178E5">
              <w:rPr>
                <w:spacing w:val="1"/>
              </w:rPr>
              <w:t>(</w:t>
            </w:r>
            <w:r w:rsidRPr="001178E5">
              <w:t>such</w:t>
            </w:r>
            <w:r w:rsidRPr="001178E5">
              <w:rPr>
                <w:spacing w:val="15"/>
              </w:rPr>
              <w:t xml:space="preserve"> </w:t>
            </w:r>
            <w:r w:rsidRPr="001178E5">
              <w:t>as</w:t>
            </w:r>
            <w:r w:rsidRPr="001178E5">
              <w:rPr>
                <w:spacing w:val="9"/>
              </w:rPr>
              <w:t xml:space="preserve"> </w:t>
            </w:r>
            <w:r w:rsidRPr="001178E5">
              <w:rPr>
                <w:spacing w:val="1"/>
              </w:rPr>
              <w:t>t</w:t>
            </w:r>
            <w:r w:rsidRPr="001178E5">
              <w:t>hose</w:t>
            </w:r>
            <w:r w:rsidRPr="001178E5">
              <w:rPr>
                <w:spacing w:val="15"/>
              </w:rPr>
              <w:t xml:space="preserve"> </w:t>
            </w:r>
            <w:r w:rsidRPr="001178E5">
              <w:t>caused</w:t>
            </w:r>
            <w:r w:rsidRPr="001178E5">
              <w:rPr>
                <w:spacing w:val="19"/>
              </w:rPr>
              <w:t xml:space="preserve"> </w:t>
            </w:r>
            <w:r w:rsidRPr="001178E5">
              <w:t>by</w:t>
            </w:r>
            <w:r w:rsidRPr="001178E5">
              <w:rPr>
                <w:spacing w:val="9"/>
              </w:rPr>
              <w:t xml:space="preserve"> </w:t>
            </w:r>
            <w:r w:rsidRPr="001178E5">
              <w:rPr>
                <w:spacing w:val="3"/>
              </w:rPr>
              <w:t>w</w:t>
            </w:r>
            <w:r w:rsidRPr="001178E5">
              <w:t>a</w:t>
            </w:r>
            <w:r w:rsidRPr="001178E5">
              <w:rPr>
                <w:spacing w:val="1"/>
              </w:rPr>
              <w:t>t</w:t>
            </w:r>
            <w:r w:rsidRPr="001178E5">
              <w:t>e</w:t>
            </w:r>
            <w:r w:rsidRPr="001178E5">
              <w:rPr>
                <w:spacing w:val="1"/>
              </w:rPr>
              <w:t>r</w:t>
            </w:r>
            <w:r w:rsidRPr="001178E5">
              <w:t>,</w:t>
            </w:r>
            <w:r w:rsidRPr="001178E5">
              <w:rPr>
                <w:spacing w:val="15"/>
              </w:rPr>
              <w:t xml:space="preserve"> </w:t>
            </w:r>
            <w:r w:rsidRPr="001178E5">
              <w:rPr>
                <w:w w:val="102"/>
              </w:rPr>
              <w:t>o</w:t>
            </w:r>
            <w:r w:rsidRPr="001178E5">
              <w:rPr>
                <w:spacing w:val="1"/>
                <w:w w:val="102"/>
              </w:rPr>
              <w:t>il</w:t>
            </w:r>
            <w:r w:rsidRPr="001178E5">
              <w:rPr>
                <w:w w:val="102"/>
              </w:rPr>
              <w:t xml:space="preserve">, </w:t>
            </w:r>
            <w:r w:rsidRPr="001178E5">
              <w:rPr>
                <w:spacing w:val="3"/>
              </w:rPr>
              <w:t>m</w:t>
            </w:r>
            <w:r w:rsidRPr="001178E5">
              <w:t>ou</w:t>
            </w:r>
            <w:r w:rsidRPr="001178E5">
              <w:rPr>
                <w:spacing w:val="1"/>
              </w:rPr>
              <w:t>l</w:t>
            </w:r>
            <w:r w:rsidRPr="001178E5">
              <w:t>d,</w:t>
            </w:r>
            <w:r w:rsidRPr="001178E5">
              <w:rPr>
                <w:spacing w:val="17"/>
              </w:rPr>
              <w:t xml:space="preserve"> </w:t>
            </w:r>
            <w:r w:rsidRPr="001178E5">
              <w:t>g</w:t>
            </w:r>
            <w:r w:rsidRPr="001178E5">
              <w:rPr>
                <w:spacing w:val="1"/>
              </w:rPr>
              <w:t>r</w:t>
            </w:r>
            <w:r w:rsidRPr="001178E5">
              <w:t>a</w:t>
            </w:r>
            <w:r w:rsidRPr="001178E5">
              <w:rPr>
                <w:spacing w:val="1"/>
              </w:rPr>
              <w:t>ffiti</w:t>
            </w:r>
            <w:r w:rsidRPr="001178E5">
              <w:t>,</w:t>
            </w:r>
            <w:r w:rsidRPr="001178E5">
              <w:rPr>
                <w:spacing w:val="17"/>
              </w:rPr>
              <w:t xml:space="preserve"> </w:t>
            </w:r>
            <w:r w:rsidRPr="001178E5">
              <w:rPr>
                <w:spacing w:val="1"/>
                <w:w w:val="102"/>
              </w:rPr>
              <w:t>t</w:t>
            </w:r>
            <w:r w:rsidRPr="001178E5">
              <w:rPr>
                <w:w w:val="102"/>
              </w:rPr>
              <w:t>ann</w:t>
            </w:r>
            <w:r w:rsidRPr="001178E5">
              <w:rPr>
                <w:spacing w:val="1"/>
                <w:w w:val="102"/>
              </w:rPr>
              <w:t>i</w:t>
            </w:r>
            <w:r w:rsidRPr="001178E5">
              <w:rPr>
                <w:w w:val="102"/>
              </w:rPr>
              <w:t>n</w:t>
            </w:r>
            <w:r w:rsidRPr="001178E5">
              <w:rPr>
                <w:spacing w:val="1"/>
                <w:w w:val="102"/>
              </w:rPr>
              <w:t>)</w:t>
            </w:r>
            <w:r w:rsidRPr="001178E5">
              <w:t>.</w:t>
            </w:r>
          </w:p>
        </w:tc>
      </w:tr>
      <w:tr w:rsidR="008D53F4" w:rsidRPr="00E85403" w14:paraId="78488326" w14:textId="77777777" w:rsidTr="008D53F4">
        <w:trPr>
          <w:trHeight w:val="20"/>
        </w:trPr>
        <w:tc>
          <w:tcPr>
            <w:tcW w:w="4111" w:type="dxa"/>
            <w:tcBorders>
              <w:top w:val="nil"/>
              <w:left w:val="nil"/>
              <w:right w:val="nil"/>
            </w:tcBorders>
          </w:tcPr>
          <w:p w14:paraId="4DAA8E7C" w14:textId="27D8C812" w:rsidR="008D53F4" w:rsidRPr="008D53F4" w:rsidRDefault="008D53F4" w:rsidP="003615F1">
            <w:pPr>
              <w:pStyle w:val="SectCDescr"/>
              <w:spacing w:beforeLines="0" w:before="120" w:afterLines="0" w:after="0" w:line="240" w:lineRule="auto"/>
              <w:ind w:left="45" w:firstLine="6"/>
              <w:rPr>
                <w:b/>
                <w:color w:val="000000" w:themeColor="text1"/>
                <w:sz w:val="22"/>
                <w:szCs w:val="22"/>
              </w:rPr>
            </w:pPr>
            <w:r w:rsidRPr="008D53F4">
              <w:rPr>
                <w:b/>
                <w:bCs/>
                <w:color w:val="000000" w:themeColor="text1"/>
                <w:sz w:val="22"/>
                <w:szCs w:val="22"/>
              </w:rPr>
              <w:t>Materi</w:t>
            </w:r>
            <w:r w:rsidRPr="008D53F4">
              <w:rPr>
                <w:b/>
                <w:bCs/>
                <w:color w:val="000000" w:themeColor="text1"/>
                <w:spacing w:val="-1"/>
                <w:sz w:val="22"/>
                <w:szCs w:val="22"/>
              </w:rPr>
              <w:t>a</w:t>
            </w:r>
            <w:r w:rsidRPr="008D53F4">
              <w:rPr>
                <w:b/>
                <w:bCs/>
                <w:color w:val="000000" w:themeColor="text1"/>
                <w:spacing w:val="1"/>
                <w:sz w:val="22"/>
                <w:szCs w:val="22"/>
              </w:rPr>
              <w:t>l</w:t>
            </w:r>
            <w:r w:rsidRPr="008D53F4">
              <w:rPr>
                <w:b/>
                <w:bCs/>
                <w:color w:val="000000" w:themeColor="text1"/>
                <w:sz w:val="22"/>
                <w:szCs w:val="22"/>
              </w:rPr>
              <w:t>s</w:t>
            </w:r>
            <w:r w:rsidRPr="008D53F4">
              <w:rPr>
                <w:b/>
                <w:bCs/>
                <w:color w:val="000000" w:themeColor="text1"/>
                <w:spacing w:val="-9"/>
                <w:sz w:val="22"/>
                <w:szCs w:val="22"/>
              </w:rPr>
              <w:t xml:space="preserve"> </w:t>
            </w:r>
            <w:r w:rsidRPr="00BD762B">
              <w:rPr>
                <w:i w:val="0"/>
                <w:color w:val="000000" w:themeColor="text1"/>
                <w:spacing w:val="-2"/>
                <w:sz w:val="22"/>
                <w:szCs w:val="22"/>
              </w:rPr>
              <w:t>must</w:t>
            </w:r>
            <w:r w:rsidRPr="00BD762B">
              <w:rPr>
                <w:i w:val="0"/>
                <w:color w:val="000000" w:themeColor="text1"/>
                <w:spacing w:val="-4"/>
                <w:sz w:val="22"/>
                <w:szCs w:val="22"/>
              </w:rPr>
              <w:t xml:space="preserve"> </w:t>
            </w:r>
            <w:r w:rsidRPr="00BD762B">
              <w:rPr>
                <w:i w:val="0"/>
                <w:color w:val="000000" w:themeColor="text1"/>
                <w:sz w:val="22"/>
                <w:szCs w:val="22"/>
              </w:rPr>
              <w:t>include:</w:t>
            </w:r>
          </w:p>
        </w:tc>
        <w:tc>
          <w:tcPr>
            <w:tcW w:w="5759" w:type="dxa"/>
            <w:tcBorders>
              <w:top w:val="nil"/>
              <w:left w:val="nil"/>
              <w:right w:val="nil"/>
            </w:tcBorders>
          </w:tcPr>
          <w:p w14:paraId="6393803C" w14:textId="77777777" w:rsidR="008D53F4" w:rsidRPr="001178E5" w:rsidRDefault="008D53F4" w:rsidP="008D53F4">
            <w:pPr>
              <w:pStyle w:val="Bullrange"/>
              <w:spacing w:before="120"/>
            </w:pPr>
            <w:r w:rsidRPr="001178E5">
              <w:t>ab</w:t>
            </w:r>
            <w:r w:rsidRPr="001178E5">
              <w:rPr>
                <w:spacing w:val="1"/>
              </w:rPr>
              <w:t>r</w:t>
            </w:r>
            <w:r w:rsidRPr="001178E5">
              <w:t>as</w:t>
            </w:r>
            <w:r w:rsidRPr="001178E5">
              <w:rPr>
                <w:spacing w:val="1"/>
              </w:rPr>
              <w:t>i</w:t>
            </w:r>
            <w:r w:rsidRPr="001178E5">
              <w:t>ve</w:t>
            </w:r>
            <w:r w:rsidRPr="001178E5">
              <w:rPr>
                <w:spacing w:val="21"/>
              </w:rPr>
              <w:t xml:space="preserve"> </w:t>
            </w:r>
            <w:r w:rsidRPr="001178E5">
              <w:rPr>
                <w:spacing w:val="3"/>
                <w:w w:val="102"/>
              </w:rPr>
              <w:t>m</w:t>
            </w:r>
            <w:r w:rsidRPr="001178E5">
              <w:rPr>
                <w:w w:val="102"/>
              </w:rPr>
              <w:t>a</w:t>
            </w:r>
            <w:r w:rsidRPr="001178E5">
              <w:rPr>
                <w:spacing w:val="1"/>
                <w:w w:val="102"/>
              </w:rPr>
              <w:t>t</w:t>
            </w:r>
            <w:r w:rsidRPr="001178E5">
              <w:rPr>
                <w:w w:val="102"/>
              </w:rPr>
              <w:t>e</w:t>
            </w:r>
            <w:r w:rsidRPr="001178E5">
              <w:rPr>
                <w:spacing w:val="1"/>
                <w:w w:val="102"/>
              </w:rPr>
              <w:t>ri</w:t>
            </w:r>
            <w:r w:rsidRPr="001178E5">
              <w:rPr>
                <w:w w:val="102"/>
              </w:rPr>
              <w:t>a</w:t>
            </w:r>
            <w:r w:rsidRPr="001178E5">
              <w:rPr>
                <w:spacing w:val="1"/>
                <w:w w:val="102"/>
              </w:rPr>
              <w:t>l</w:t>
            </w:r>
            <w:r w:rsidRPr="001178E5">
              <w:rPr>
                <w:w w:val="102"/>
              </w:rPr>
              <w:t>s</w:t>
            </w:r>
          </w:p>
          <w:p w14:paraId="2CAB7B27" w14:textId="77777777" w:rsidR="008D53F4" w:rsidRPr="001178E5" w:rsidRDefault="008D53F4" w:rsidP="008D53F4">
            <w:pPr>
              <w:pStyle w:val="Bullrange"/>
            </w:pPr>
            <w:r w:rsidRPr="001178E5">
              <w:rPr>
                <w:w w:val="102"/>
              </w:rPr>
              <w:t>cau</w:t>
            </w:r>
            <w:r w:rsidRPr="001178E5">
              <w:rPr>
                <w:spacing w:val="1"/>
                <w:w w:val="102"/>
              </w:rPr>
              <w:t>l</w:t>
            </w:r>
            <w:r w:rsidRPr="001178E5">
              <w:rPr>
                <w:w w:val="102"/>
              </w:rPr>
              <w:t>k</w:t>
            </w:r>
            <w:r w:rsidRPr="001178E5">
              <w:rPr>
                <w:spacing w:val="1"/>
                <w:w w:val="102"/>
              </w:rPr>
              <w:t>i</w:t>
            </w:r>
            <w:r w:rsidRPr="001178E5">
              <w:rPr>
                <w:w w:val="102"/>
              </w:rPr>
              <w:t>ng</w:t>
            </w:r>
          </w:p>
          <w:p w14:paraId="49A05C96" w14:textId="77777777" w:rsidR="008D53F4" w:rsidRPr="001178E5" w:rsidRDefault="008D53F4" w:rsidP="008D53F4">
            <w:pPr>
              <w:pStyle w:val="Bullrange"/>
            </w:pPr>
            <w:r w:rsidRPr="001178E5">
              <w:rPr>
                <w:w w:val="102"/>
              </w:rPr>
              <w:t>c</w:t>
            </w:r>
            <w:r w:rsidRPr="001178E5">
              <w:rPr>
                <w:spacing w:val="1"/>
                <w:w w:val="102"/>
              </w:rPr>
              <w:t>l</w:t>
            </w:r>
            <w:r w:rsidRPr="001178E5">
              <w:rPr>
                <w:w w:val="102"/>
              </w:rPr>
              <w:t>eane</w:t>
            </w:r>
            <w:r w:rsidRPr="001178E5">
              <w:rPr>
                <w:spacing w:val="1"/>
                <w:w w:val="102"/>
              </w:rPr>
              <w:t>r</w:t>
            </w:r>
            <w:r w:rsidRPr="001178E5">
              <w:rPr>
                <w:w w:val="102"/>
              </w:rPr>
              <w:t>s</w:t>
            </w:r>
          </w:p>
          <w:p w14:paraId="280CC308" w14:textId="77777777" w:rsidR="008D53F4" w:rsidRPr="001178E5" w:rsidRDefault="008D53F4" w:rsidP="008D53F4">
            <w:pPr>
              <w:pStyle w:val="Bullrange"/>
            </w:pPr>
            <w:r w:rsidRPr="001178E5">
              <w:rPr>
                <w:w w:val="102"/>
              </w:rPr>
              <w:t>fillers</w:t>
            </w:r>
          </w:p>
          <w:p w14:paraId="0CA2C9E6" w14:textId="77777777" w:rsidR="008D53F4" w:rsidRPr="001178E5" w:rsidRDefault="008D53F4" w:rsidP="008D53F4">
            <w:pPr>
              <w:pStyle w:val="Bullrange"/>
            </w:pPr>
            <w:r w:rsidRPr="001178E5">
              <w:t>pa</w:t>
            </w:r>
            <w:r w:rsidRPr="001178E5">
              <w:rPr>
                <w:spacing w:val="1"/>
              </w:rPr>
              <w:t>i</w:t>
            </w:r>
            <w:r w:rsidRPr="001178E5">
              <w:t>nt</w:t>
            </w:r>
            <w:r w:rsidRPr="001178E5">
              <w:rPr>
                <w:spacing w:val="13"/>
              </w:rPr>
              <w:t xml:space="preserve"> </w:t>
            </w:r>
            <w:r w:rsidRPr="001178E5">
              <w:rPr>
                <w:spacing w:val="1"/>
                <w:w w:val="102"/>
              </w:rPr>
              <w:t>r</w:t>
            </w:r>
            <w:r w:rsidRPr="001178E5">
              <w:rPr>
                <w:w w:val="102"/>
              </w:rPr>
              <w:t>e</w:t>
            </w:r>
            <w:r w:rsidRPr="001178E5">
              <w:rPr>
                <w:spacing w:val="3"/>
                <w:w w:val="102"/>
              </w:rPr>
              <w:t>m</w:t>
            </w:r>
            <w:r w:rsidRPr="001178E5">
              <w:rPr>
                <w:w w:val="102"/>
              </w:rPr>
              <w:t>ove</w:t>
            </w:r>
            <w:r w:rsidRPr="001178E5">
              <w:rPr>
                <w:spacing w:val="1"/>
                <w:w w:val="102"/>
              </w:rPr>
              <w:t>r</w:t>
            </w:r>
            <w:r w:rsidRPr="001178E5">
              <w:rPr>
                <w:w w:val="102"/>
              </w:rPr>
              <w:t>s</w:t>
            </w:r>
          </w:p>
          <w:p w14:paraId="5C2834AD" w14:textId="77777777" w:rsidR="008D53F4" w:rsidRPr="001178E5" w:rsidRDefault="008D53F4" w:rsidP="008D53F4">
            <w:pPr>
              <w:pStyle w:val="Bullrange"/>
            </w:pPr>
            <w:r w:rsidRPr="001178E5">
              <w:rPr>
                <w:w w:val="102"/>
              </w:rPr>
              <w:t>pa</w:t>
            </w:r>
            <w:r w:rsidRPr="001178E5">
              <w:rPr>
                <w:spacing w:val="1"/>
                <w:w w:val="102"/>
              </w:rPr>
              <w:t>i</w:t>
            </w:r>
            <w:r w:rsidRPr="001178E5">
              <w:rPr>
                <w:w w:val="102"/>
              </w:rPr>
              <w:t>n</w:t>
            </w:r>
            <w:r w:rsidRPr="001178E5">
              <w:rPr>
                <w:spacing w:val="1"/>
                <w:w w:val="102"/>
              </w:rPr>
              <w:t>t</w:t>
            </w:r>
            <w:r w:rsidRPr="001178E5">
              <w:rPr>
                <w:w w:val="102"/>
              </w:rPr>
              <w:t>s</w:t>
            </w:r>
          </w:p>
          <w:p w14:paraId="0D79AC90" w14:textId="77777777" w:rsidR="008D53F4" w:rsidRPr="001178E5" w:rsidRDefault="008D53F4" w:rsidP="008D53F4">
            <w:pPr>
              <w:pStyle w:val="Bullrange"/>
            </w:pPr>
            <w:r w:rsidRPr="001178E5">
              <w:rPr>
                <w:w w:val="102"/>
              </w:rPr>
              <w:t>p</w:t>
            </w:r>
            <w:r w:rsidRPr="001178E5">
              <w:rPr>
                <w:spacing w:val="1"/>
                <w:w w:val="102"/>
              </w:rPr>
              <w:t>l</w:t>
            </w:r>
            <w:r w:rsidRPr="001178E5">
              <w:rPr>
                <w:w w:val="102"/>
              </w:rPr>
              <w:t>as</w:t>
            </w:r>
            <w:r w:rsidRPr="001178E5">
              <w:rPr>
                <w:spacing w:val="1"/>
                <w:w w:val="102"/>
              </w:rPr>
              <w:t>t</w:t>
            </w:r>
            <w:r w:rsidRPr="001178E5">
              <w:rPr>
                <w:w w:val="102"/>
              </w:rPr>
              <w:t>er</w:t>
            </w:r>
          </w:p>
          <w:p w14:paraId="0FDDD061" w14:textId="77777777" w:rsidR="008D53F4" w:rsidRPr="001178E5" w:rsidRDefault="008D53F4" w:rsidP="008D53F4">
            <w:pPr>
              <w:pStyle w:val="Bullrange"/>
            </w:pPr>
            <w:r w:rsidRPr="001178E5">
              <w:rPr>
                <w:w w:val="102"/>
              </w:rPr>
              <w:t>so</w:t>
            </w:r>
            <w:r w:rsidRPr="001178E5">
              <w:rPr>
                <w:spacing w:val="1"/>
                <w:w w:val="102"/>
              </w:rPr>
              <w:t>l</w:t>
            </w:r>
            <w:r w:rsidRPr="001178E5">
              <w:rPr>
                <w:w w:val="102"/>
              </w:rPr>
              <w:t>ven</w:t>
            </w:r>
            <w:r w:rsidRPr="001178E5">
              <w:rPr>
                <w:spacing w:val="1"/>
                <w:w w:val="102"/>
              </w:rPr>
              <w:t>t</w:t>
            </w:r>
            <w:r w:rsidRPr="001178E5">
              <w:rPr>
                <w:w w:val="102"/>
              </w:rPr>
              <w:t>s</w:t>
            </w:r>
          </w:p>
          <w:p w14:paraId="232908EF" w14:textId="4B8FD854" w:rsidR="008D53F4" w:rsidRPr="001178E5" w:rsidRDefault="008D53F4" w:rsidP="008D53F4">
            <w:pPr>
              <w:pStyle w:val="Bullrange"/>
              <w:rPr>
                <w:w w:val="102"/>
              </w:rPr>
            </w:pPr>
            <w:r w:rsidRPr="001178E5">
              <w:rPr>
                <w:spacing w:val="3"/>
              </w:rPr>
              <w:t>w</w:t>
            </w:r>
            <w:r w:rsidRPr="001178E5">
              <w:t>a</w:t>
            </w:r>
            <w:r w:rsidRPr="001178E5">
              <w:rPr>
                <w:spacing w:val="1"/>
              </w:rPr>
              <w:t>l</w:t>
            </w:r>
            <w:r w:rsidRPr="001178E5">
              <w:t>l</w:t>
            </w:r>
            <w:r w:rsidRPr="001178E5">
              <w:rPr>
                <w:spacing w:val="11"/>
              </w:rPr>
              <w:t xml:space="preserve"> </w:t>
            </w:r>
            <w:r w:rsidRPr="001178E5">
              <w:rPr>
                <w:w w:val="102"/>
              </w:rPr>
              <w:t>cove</w:t>
            </w:r>
            <w:r w:rsidRPr="001178E5">
              <w:rPr>
                <w:spacing w:val="1"/>
                <w:w w:val="102"/>
              </w:rPr>
              <w:t>ri</w:t>
            </w:r>
            <w:r w:rsidRPr="001178E5">
              <w:rPr>
                <w:w w:val="102"/>
              </w:rPr>
              <w:t>ngs.</w:t>
            </w:r>
          </w:p>
        </w:tc>
      </w:tr>
      <w:tr w:rsidR="008D53F4" w:rsidRPr="00E85403" w14:paraId="6FF69919" w14:textId="77777777" w:rsidTr="008D53F4">
        <w:trPr>
          <w:trHeight w:val="20"/>
        </w:trPr>
        <w:tc>
          <w:tcPr>
            <w:tcW w:w="4111" w:type="dxa"/>
            <w:tcBorders>
              <w:top w:val="nil"/>
              <w:left w:val="nil"/>
              <w:right w:val="nil"/>
            </w:tcBorders>
          </w:tcPr>
          <w:p w14:paraId="284FF749" w14:textId="118DAA2C" w:rsidR="008D53F4" w:rsidRPr="008D53F4" w:rsidRDefault="008D53F4" w:rsidP="003615F1">
            <w:pPr>
              <w:pStyle w:val="SectCDescr"/>
              <w:spacing w:beforeLines="0" w:before="120" w:afterLines="0" w:after="0" w:line="240" w:lineRule="auto"/>
              <w:ind w:left="45" w:firstLine="6"/>
              <w:rPr>
                <w:b/>
                <w:bCs/>
                <w:color w:val="000000" w:themeColor="text1"/>
                <w:sz w:val="22"/>
                <w:szCs w:val="22"/>
              </w:rPr>
            </w:pPr>
            <w:r w:rsidRPr="008D53F4">
              <w:rPr>
                <w:b/>
                <w:color w:val="000000" w:themeColor="text1"/>
                <w:sz w:val="22"/>
                <w:szCs w:val="22"/>
              </w:rPr>
              <w:t>Tools</w:t>
            </w:r>
            <w:r w:rsidRPr="008D53F4">
              <w:rPr>
                <w:b/>
                <w:color w:val="000000" w:themeColor="text1"/>
                <w:spacing w:val="-5"/>
                <w:sz w:val="22"/>
                <w:szCs w:val="22"/>
              </w:rPr>
              <w:t xml:space="preserve"> </w:t>
            </w:r>
            <w:r w:rsidRPr="008D53F4">
              <w:rPr>
                <w:b/>
                <w:color w:val="000000" w:themeColor="text1"/>
                <w:sz w:val="22"/>
                <w:szCs w:val="22"/>
              </w:rPr>
              <w:t>and</w:t>
            </w:r>
            <w:r w:rsidRPr="008D53F4">
              <w:rPr>
                <w:b/>
                <w:color w:val="000000" w:themeColor="text1"/>
                <w:spacing w:val="-4"/>
                <w:sz w:val="22"/>
                <w:szCs w:val="22"/>
              </w:rPr>
              <w:t xml:space="preserve"> </w:t>
            </w:r>
            <w:r w:rsidRPr="008D53F4">
              <w:rPr>
                <w:b/>
                <w:color w:val="000000" w:themeColor="text1"/>
                <w:sz w:val="22"/>
                <w:szCs w:val="22"/>
              </w:rPr>
              <w:t>equipment</w:t>
            </w:r>
            <w:r w:rsidRPr="008D53F4">
              <w:rPr>
                <w:color w:val="000000" w:themeColor="text1"/>
                <w:spacing w:val="-10"/>
                <w:sz w:val="22"/>
                <w:szCs w:val="22"/>
              </w:rPr>
              <w:t xml:space="preserve"> </w:t>
            </w:r>
            <w:r w:rsidRPr="00BD762B">
              <w:rPr>
                <w:i w:val="0"/>
                <w:color w:val="000000" w:themeColor="text1"/>
                <w:spacing w:val="-2"/>
                <w:sz w:val="22"/>
                <w:szCs w:val="22"/>
              </w:rPr>
              <w:t>must</w:t>
            </w:r>
            <w:r w:rsidRPr="00BD762B">
              <w:rPr>
                <w:i w:val="0"/>
                <w:color w:val="000000" w:themeColor="text1"/>
                <w:sz w:val="22"/>
                <w:szCs w:val="22"/>
              </w:rPr>
              <w:t xml:space="preserve"> include:</w:t>
            </w:r>
          </w:p>
        </w:tc>
        <w:tc>
          <w:tcPr>
            <w:tcW w:w="5759" w:type="dxa"/>
            <w:tcBorders>
              <w:top w:val="nil"/>
              <w:left w:val="nil"/>
              <w:right w:val="nil"/>
            </w:tcBorders>
          </w:tcPr>
          <w:p w14:paraId="421D0944" w14:textId="77777777" w:rsidR="008D53F4" w:rsidRPr="001178E5" w:rsidRDefault="008D53F4" w:rsidP="008D53F4">
            <w:pPr>
              <w:pStyle w:val="Bullrange"/>
              <w:spacing w:before="120"/>
            </w:pPr>
            <w:r w:rsidRPr="001178E5">
              <w:t>cau</w:t>
            </w:r>
            <w:r w:rsidRPr="001178E5">
              <w:rPr>
                <w:spacing w:val="1"/>
              </w:rPr>
              <w:t>l</w:t>
            </w:r>
            <w:r w:rsidRPr="001178E5">
              <w:t>k</w:t>
            </w:r>
            <w:r w:rsidRPr="001178E5">
              <w:rPr>
                <w:spacing w:val="1"/>
              </w:rPr>
              <w:t>i</w:t>
            </w:r>
            <w:r w:rsidRPr="001178E5">
              <w:t>ng</w:t>
            </w:r>
            <w:r w:rsidRPr="001178E5">
              <w:rPr>
                <w:spacing w:val="20"/>
              </w:rPr>
              <w:t xml:space="preserve"> </w:t>
            </w:r>
            <w:r w:rsidRPr="001178E5">
              <w:rPr>
                <w:w w:val="102"/>
              </w:rPr>
              <w:t>guns</w:t>
            </w:r>
          </w:p>
          <w:p w14:paraId="6EF955FC" w14:textId="77777777" w:rsidR="008D53F4" w:rsidRPr="001178E5" w:rsidRDefault="008D53F4" w:rsidP="008D53F4">
            <w:pPr>
              <w:pStyle w:val="Bullrange"/>
            </w:pPr>
            <w:r w:rsidRPr="001178E5">
              <w:t>d</w:t>
            </w:r>
            <w:r w:rsidRPr="001178E5">
              <w:rPr>
                <w:spacing w:val="1"/>
              </w:rPr>
              <w:t>r</w:t>
            </w:r>
            <w:r w:rsidRPr="001178E5">
              <w:t>op</w:t>
            </w:r>
            <w:r w:rsidRPr="001178E5">
              <w:rPr>
                <w:spacing w:val="13"/>
              </w:rPr>
              <w:t xml:space="preserve"> </w:t>
            </w:r>
            <w:r w:rsidRPr="001178E5">
              <w:rPr>
                <w:w w:val="102"/>
              </w:rPr>
              <w:t>shee</w:t>
            </w:r>
            <w:r w:rsidRPr="001178E5">
              <w:rPr>
                <w:spacing w:val="1"/>
                <w:w w:val="102"/>
              </w:rPr>
              <w:t>t</w:t>
            </w:r>
            <w:r w:rsidRPr="001178E5">
              <w:rPr>
                <w:w w:val="102"/>
              </w:rPr>
              <w:t>s</w:t>
            </w:r>
          </w:p>
          <w:p w14:paraId="6E648E0B" w14:textId="77777777" w:rsidR="008D53F4" w:rsidRPr="001178E5" w:rsidRDefault="008D53F4" w:rsidP="008D53F4">
            <w:pPr>
              <w:pStyle w:val="Bullrange"/>
            </w:pPr>
            <w:r w:rsidRPr="001178E5">
              <w:t>dus</w:t>
            </w:r>
            <w:r w:rsidRPr="001178E5">
              <w:rPr>
                <w:spacing w:val="1"/>
              </w:rPr>
              <w:t>t</w:t>
            </w:r>
            <w:r w:rsidRPr="001178E5">
              <w:t>er</w:t>
            </w:r>
            <w:r w:rsidRPr="001178E5">
              <w:rPr>
                <w:spacing w:val="16"/>
              </w:rPr>
              <w:t xml:space="preserve"> </w:t>
            </w:r>
            <w:r w:rsidRPr="001178E5">
              <w:rPr>
                <w:w w:val="102"/>
              </w:rPr>
              <w:t>b</w:t>
            </w:r>
            <w:r w:rsidRPr="001178E5">
              <w:rPr>
                <w:spacing w:val="1"/>
                <w:w w:val="102"/>
              </w:rPr>
              <w:t>r</w:t>
            </w:r>
            <w:r w:rsidRPr="001178E5">
              <w:rPr>
                <w:w w:val="102"/>
              </w:rPr>
              <w:t>ushes</w:t>
            </w:r>
          </w:p>
          <w:p w14:paraId="22AA329C" w14:textId="0E0F9DED" w:rsidR="008D53F4" w:rsidRPr="001178E5" w:rsidRDefault="008D53F4" w:rsidP="008D53F4">
            <w:pPr>
              <w:pStyle w:val="Bullrange"/>
            </w:pPr>
            <w:r w:rsidRPr="001178E5">
              <w:rPr>
                <w:spacing w:val="1"/>
              </w:rPr>
              <w:t>filli</w:t>
            </w:r>
            <w:r w:rsidRPr="001178E5">
              <w:t>ng</w:t>
            </w:r>
            <w:r w:rsidRPr="001178E5">
              <w:rPr>
                <w:spacing w:val="15"/>
              </w:rPr>
              <w:t xml:space="preserve"> </w:t>
            </w:r>
            <w:r w:rsidRPr="001178E5">
              <w:rPr>
                <w:w w:val="102"/>
              </w:rPr>
              <w:t>b</w:t>
            </w:r>
            <w:r w:rsidRPr="001178E5">
              <w:rPr>
                <w:spacing w:val="1"/>
                <w:w w:val="102"/>
              </w:rPr>
              <w:t>l</w:t>
            </w:r>
            <w:r w:rsidRPr="001178E5">
              <w:rPr>
                <w:w w:val="102"/>
              </w:rPr>
              <w:t>ades</w:t>
            </w:r>
          </w:p>
          <w:p w14:paraId="766452D3" w14:textId="77777777" w:rsidR="008D53F4" w:rsidRPr="001178E5" w:rsidRDefault="008D53F4" w:rsidP="008D53F4">
            <w:pPr>
              <w:pStyle w:val="Bullrange"/>
            </w:pPr>
            <w:r w:rsidRPr="001178E5">
              <w:rPr>
                <w:w w:val="102"/>
              </w:rPr>
              <w:t>ha</w:t>
            </w:r>
            <w:r w:rsidRPr="001178E5">
              <w:rPr>
                <w:spacing w:val="3"/>
                <w:w w:val="102"/>
              </w:rPr>
              <w:t>mm</w:t>
            </w:r>
            <w:r w:rsidRPr="001178E5">
              <w:rPr>
                <w:w w:val="102"/>
              </w:rPr>
              <w:t>e</w:t>
            </w:r>
            <w:r w:rsidRPr="001178E5">
              <w:rPr>
                <w:spacing w:val="1"/>
                <w:w w:val="102"/>
              </w:rPr>
              <w:t>r</w:t>
            </w:r>
            <w:r w:rsidRPr="001178E5">
              <w:rPr>
                <w:w w:val="102"/>
              </w:rPr>
              <w:t>s</w:t>
            </w:r>
          </w:p>
          <w:p w14:paraId="01CA65C9" w14:textId="77777777" w:rsidR="008D53F4" w:rsidRPr="001178E5" w:rsidRDefault="008D53F4" w:rsidP="008D53F4">
            <w:pPr>
              <w:pStyle w:val="Bullrange"/>
            </w:pPr>
            <w:r w:rsidRPr="001178E5">
              <w:t>heat</w:t>
            </w:r>
            <w:r w:rsidRPr="001178E5">
              <w:rPr>
                <w:spacing w:val="12"/>
              </w:rPr>
              <w:t xml:space="preserve"> </w:t>
            </w:r>
            <w:r w:rsidRPr="001178E5">
              <w:rPr>
                <w:w w:val="102"/>
              </w:rPr>
              <w:t>guns</w:t>
            </w:r>
          </w:p>
          <w:p w14:paraId="4CAF90AF" w14:textId="77777777" w:rsidR="008D53F4" w:rsidRPr="001178E5" w:rsidRDefault="008D53F4" w:rsidP="008D53F4">
            <w:pPr>
              <w:pStyle w:val="Bullrange"/>
            </w:pPr>
            <w:r w:rsidRPr="001178E5">
              <w:rPr>
                <w:w w:val="102"/>
              </w:rPr>
              <w:t>punches</w:t>
            </w:r>
          </w:p>
          <w:p w14:paraId="064E5A0E" w14:textId="77777777" w:rsidR="008D53F4" w:rsidRPr="001178E5" w:rsidRDefault="008D53F4" w:rsidP="008D53F4">
            <w:pPr>
              <w:pStyle w:val="Bullrange"/>
            </w:pPr>
            <w:r w:rsidRPr="001178E5">
              <w:t>pu</w:t>
            </w:r>
            <w:r w:rsidRPr="001178E5">
              <w:rPr>
                <w:spacing w:val="1"/>
              </w:rPr>
              <w:t>tt</w:t>
            </w:r>
            <w:r w:rsidRPr="001178E5">
              <w:t>y</w:t>
            </w:r>
            <w:r w:rsidRPr="001178E5">
              <w:rPr>
                <w:spacing w:val="14"/>
              </w:rPr>
              <w:t xml:space="preserve"> </w:t>
            </w:r>
            <w:r w:rsidRPr="001178E5">
              <w:rPr>
                <w:w w:val="102"/>
              </w:rPr>
              <w:t>kn</w:t>
            </w:r>
            <w:r w:rsidRPr="001178E5">
              <w:rPr>
                <w:spacing w:val="1"/>
                <w:w w:val="102"/>
              </w:rPr>
              <w:t>i</w:t>
            </w:r>
            <w:r w:rsidRPr="001178E5">
              <w:rPr>
                <w:w w:val="102"/>
              </w:rPr>
              <w:t>ves</w:t>
            </w:r>
          </w:p>
          <w:p w14:paraId="06E1725A" w14:textId="77777777" w:rsidR="008D53F4" w:rsidRPr="001178E5" w:rsidRDefault="008D53F4" w:rsidP="008D53F4">
            <w:pPr>
              <w:pStyle w:val="Bullrange"/>
            </w:pPr>
            <w:r w:rsidRPr="001178E5">
              <w:t>sande</w:t>
            </w:r>
            <w:r w:rsidRPr="001178E5">
              <w:rPr>
                <w:spacing w:val="1"/>
              </w:rPr>
              <w:t>r</w:t>
            </w:r>
            <w:r w:rsidRPr="001178E5">
              <w:t>s</w:t>
            </w:r>
            <w:r w:rsidRPr="001178E5">
              <w:rPr>
                <w:spacing w:val="20"/>
              </w:rPr>
              <w:t xml:space="preserve"> </w:t>
            </w:r>
            <w:r w:rsidRPr="001178E5">
              <w:rPr>
                <w:spacing w:val="1"/>
              </w:rPr>
              <w:t>(</w:t>
            </w:r>
            <w:r w:rsidRPr="001178E5">
              <w:t>hand</w:t>
            </w:r>
            <w:r w:rsidRPr="001178E5">
              <w:rPr>
                <w:spacing w:val="16"/>
              </w:rPr>
              <w:t xml:space="preserve"> </w:t>
            </w:r>
            <w:r w:rsidRPr="001178E5">
              <w:t>and</w:t>
            </w:r>
            <w:r w:rsidRPr="001178E5">
              <w:rPr>
                <w:spacing w:val="12"/>
              </w:rPr>
              <w:t xml:space="preserve"> </w:t>
            </w:r>
            <w:r w:rsidRPr="001178E5">
              <w:rPr>
                <w:w w:val="102"/>
              </w:rPr>
              <w:t>e</w:t>
            </w:r>
            <w:r w:rsidRPr="001178E5">
              <w:rPr>
                <w:spacing w:val="1"/>
                <w:w w:val="102"/>
              </w:rPr>
              <w:t>l</w:t>
            </w:r>
            <w:r w:rsidRPr="001178E5">
              <w:rPr>
                <w:w w:val="102"/>
              </w:rPr>
              <w:t>ec</w:t>
            </w:r>
            <w:r w:rsidRPr="001178E5">
              <w:rPr>
                <w:spacing w:val="1"/>
                <w:w w:val="102"/>
              </w:rPr>
              <w:t>tri</w:t>
            </w:r>
            <w:r w:rsidRPr="001178E5">
              <w:rPr>
                <w:w w:val="102"/>
              </w:rPr>
              <w:t>c)</w:t>
            </w:r>
          </w:p>
          <w:p w14:paraId="11ECA111" w14:textId="77777777" w:rsidR="008D53F4" w:rsidRPr="001178E5" w:rsidRDefault="008D53F4" w:rsidP="008D53F4">
            <w:pPr>
              <w:pStyle w:val="Bullrange"/>
            </w:pPr>
            <w:r w:rsidRPr="001178E5">
              <w:rPr>
                <w:w w:val="102"/>
              </w:rPr>
              <w:t>sc</w:t>
            </w:r>
            <w:r w:rsidRPr="001178E5">
              <w:rPr>
                <w:spacing w:val="1"/>
                <w:w w:val="102"/>
              </w:rPr>
              <w:t>r</w:t>
            </w:r>
            <w:r w:rsidRPr="001178E5">
              <w:rPr>
                <w:w w:val="102"/>
              </w:rPr>
              <w:t>ape</w:t>
            </w:r>
            <w:r w:rsidRPr="001178E5">
              <w:rPr>
                <w:spacing w:val="1"/>
                <w:w w:val="102"/>
              </w:rPr>
              <w:t>r</w:t>
            </w:r>
            <w:r w:rsidRPr="001178E5">
              <w:rPr>
                <w:w w:val="102"/>
              </w:rPr>
              <w:t>s</w:t>
            </w:r>
          </w:p>
          <w:p w14:paraId="3DEBCFC2" w14:textId="77777777" w:rsidR="008D53F4" w:rsidRPr="001178E5" w:rsidRDefault="008D53F4" w:rsidP="008D53F4">
            <w:pPr>
              <w:pStyle w:val="Bullrange"/>
            </w:pPr>
            <w:r w:rsidRPr="001178E5">
              <w:t>vacuum</w:t>
            </w:r>
            <w:r w:rsidRPr="001178E5">
              <w:rPr>
                <w:spacing w:val="21"/>
              </w:rPr>
              <w:t xml:space="preserve"> </w:t>
            </w:r>
            <w:r w:rsidRPr="001178E5">
              <w:rPr>
                <w:w w:val="102"/>
              </w:rPr>
              <w:t>c</w:t>
            </w:r>
            <w:r w:rsidRPr="001178E5">
              <w:rPr>
                <w:spacing w:val="1"/>
                <w:w w:val="102"/>
              </w:rPr>
              <w:t>l</w:t>
            </w:r>
            <w:r w:rsidRPr="001178E5">
              <w:rPr>
                <w:w w:val="102"/>
              </w:rPr>
              <w:t>eane</w:t>
            </w:r>
            <w:r w:rsidRPr="001178E5">
              <w:rPr>
                <w:spacing w:val="1"/>
                <w:w w:val="102"/>
              </w:rPr>
              <w:t>r</w:t>
            </w:r>
            <w:r w:rsidRPr="001178E5">
              <w:rPr>
                <w:w w:val="102"/>
              </w:rPr>
              <w:t>s</w:t>
            </w:r>
          </w:p>
          <w:p w14:paraId="1ECE6B49" w14:textId="1A8E235D" w:rsidR="008D53F4" w:rsidRPr="001178E5" w:rsidRDefault="008D53F4" w:rsidP="008D53F4">
            <w:pPr>
              <w:pStyle w:val="Bullrange"/>
            </w:pPr>
            <w:r w:rsidRPr="001178E5">
              <w:rPr>
                <w:spacing w:val="3"/>
              </w:rPr>
              <w:t>w</w:t>
            </w:r>
            <w:r w:rsidRPr="001178E5">
              <w:rPr>
                <w:spacing w:val="1"/>
              </w:rPr>
              <w:t>ir</w:t>
            </w:r>
            <w:r w:rsidRPr="001178E5">
              <w:t>e</w:t>
            </w:r>
            <w:r w:rsidRPr="001178E5">
              <w:rPr>
                <w:spacing w:val="13"/>
              </w:rPr>
              <w:t xml:space="preserve"> </w:t>
            </w:r>
            <w:r w:rsidRPr="001178E5">
              <w:rPr>
                <w:w w:val="102"/>
              </w:rPr>
              <w:t>b</w:t>
            </w:r>
            <w:r w:rsidRPr="001178E5">
              <w:rPr>
                <w:spacing w:val="1"/>
                <w:w w:val="102"/>
              </w:rPr>
              <w:t>r</w:t>
            </w:r>
            <w:r w:rsidRPr="001178E5">
              <w:rPr>
                <w:w w:val="102"/>
              </w:rPr>
              <w:t>ushes.</w:t>
            </w:r>
          </w:p>
        </w:tc>
      </w:tr>
    </w:tbl>
    <w:p w14:paraId="6C9051F4" w14:textId="77777777" w:rsidR="006606D9" w:rsidRDefault="006606D9">
      <w:r>
        <w:rPr>
          <w:b/>
          <w:bCs/>
          <w:iCs/>
        </w:rPr>
        <w:br w:type="page"/>
      </w:r>
    </w:p>
    <w:tbl>
      <w:tblPr>
        <w:tblW w:w="9870" w:type="dxa"/>
        <w:tblLayout w:type="fixed"/>
        <w:tblLook w:val="0000" w:firstRow="0" w:lastRow="0" w:firstColumn="0" w:lastColumn="0" w:noHBand="0" w:noVBand="0"/>
      </w:tblPr>
      <w:tblGrid>
        <w:gridCol w:w="4111"/>
        <w:gridCol w:w="5759"/>
      </w:tblGrid>
      <w:tr w:rsidR="00E85403" w:rsidRPr="00E85403" w14:paraId="0AEF24D5" w14:textId="77777777" w:rsidTr="008D53F4">
        <w:tc>
          <w:tcPr>
            <w:tcW w:w="9870" w:type="dxa"/>
            <w:gridSpan w:val="2"/>
            <w:tcBorders>
              <w:top w:val="nil"/>
              <w:left w:val="nil"/>
              <w:right w:val="nil"/>
            </w:tcBorders>
          </w:tcPr>
          <w:p w14:paraId="5D59EC13" w14:textId="1F8280B5" w:rsidR="00E85403" w:rsidRPr="00E85403" w:rsidRDefault="00E85403" w:rsidP="00A40B05">
            <w:pPr>
              <w:pStyle w:val="SectCHead1"/>
              <w:spacing w:before="120" w:after="0" w:line="240" w:lineRule="auto"/>
              <w:ind w:left="28"/>
              <w:rPr>
                <w:color w:val="000000" w:themeColor="text1"/>
              </w:rPr>
            </w:pPr>
            <w:r w:rsidRPr="00E85403">
              <w:rPr>
                <w:color w:val="000000" w:themeColor="text1"/>
              </w:rPr>
              <w:lastRenderedPageBreak/>
              <w:t>EVIDENCE GUIDE</w:t>
            </w:r>
          </w:p>
          <w:p w14:paraId="5DC2882E" w14:textId="77777777" w:rsidR="00E85403" w:rsidRPr="00E85403" w:rsidRDefault="00E85403" w:rsidP="003615F1">
            <w:pPr>
              <w:pStyle w:val="Bullrange"/>
              <w:numPr>
                <w:ilvl w:val="0"/>
                <w:numId w:val="0"/>
              </w:numPr>
              <w:spacing w:before="120"/>
              <w:rPr>
                <w:rFonts w:cs="Arial"/>
                <w:color w:val="000000" w:themeColor="text1"/>
              </w:rPr>
            </w:pPr>
            <w:r w:rsidRPr="00E85403">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E85403" w:rsidRPr="00E85403" w14:paraId="1CB82EB2" w14:textId="77777777" w:rsidTr="008D53F4">
        <w:tc>
          <w:tcPr>
            <w:tcW w:w="4111" w:type="dxa"/>
            <w:tcBorders>
              <w:top w:val="nil"/>
              <w:left w:val="nil"/>
              <w:bottom w:val="nil"/>
              <w:right w:val="nil"/>
            </w:tcBorders>
          </w:tcPr>
          <w:p w14:paraId="1364A3DF" w14:textId="77777777" w:rsidR="00E85403" w:rsidRPr="00E85403" w:rsidRDefault="00E85403" w:rsidP="003615F1">
            <w:pPr>
              <w:pStyle w:val="SectCDescr"/>
              <w:spacing w:beforeLines="0" w:before="240" w:afterLines="0" w:after="0" w:line="240" w:lineRule="auto"/>
              <w:ind w:left="0" w:firstLine="6"/>
              <w:rPr>
                <w:b/>
                <w:color w:val="000000" w:themeColor="text1"/>
              </w:rPr>
            </w:pPr>
            <w:r w:rsidRPr="00E85403">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16EF6719" w14:textId="63AB2E03" w:rsidR="00E85403" w:rsidRPr="00E85403" w:rsidRDefault="008D53F4" w:rsidP="003615F1">
            <w:pPr>
              <w:pStyle w:val="NominalHoursTable"/>
              <w:spacing w:before="240"/>
              <w:ind w:left="0"/>
              <w:rPr>
                <w:spacing w:val="0"/>
              </w:rPr>
            </w:pPr>
            <w:r w:rsidRPr="001178E5">
              <w:rPr>
                <w:color w:val="000000" w:themeColor="text1"/>
              </w:rPr>
              <w:t>The learner must show evidence of the ability to complete tasks outlined in the elements and performance criteria of this unit, consistently and</w:t>
            </w:r>
            <w:r w:rsidRPr="001178E5">
              <w:rPr>
                <w:color w:val="000000" w:themeColor="text1"/>
                <w:spacing w:val="-3"/>
              </w:rPr>
              <w:t xml:space="preserve"> </w:t>
            </w:r>
            <w:r w:rsidRPr="001178E5">
              <w:rPr>
                <w:color w:val="000000" w:themeColor="text1"/>
              </w:rPr>
              <w:t>accurately</w:t>
            </w:r>
            <w:r w:rsidRPr="001178E5">
              <w:rPr>
                <w:color w:val="000000" w:themeColor="text1"/>
                <w:spacing w:val="-9"/>
              </w:rPr>
              <w:t xml:space="preserve"> </w:t>
            </w:r>
            <w:r w:rsidRPr="001178E5">
              <w:rPr>
                <w:color w:val="000000" w:themeColor="text1"/>
              </w:rPr>
              <w:t>over</w:t>
            </w:r>
            <w:r w:rsidRPr="001178E5">
              <w:rPr>
                <w:color w:val="000000" w:themeColor="text1"/>
                <w:spacing w:val="-5"/>
              </w:rPr>
              <w:t xml:space="preserve"> </w:t>
            </w:r>
            <w:r w:rsidRPr="001178E5">
              <w:rPr>
                <w:color w:val="000000" w:themeColor="text1"/>
              </w:rPr>
              <w:t>ti</w:t>
            </w:r>
            <w:r w:rsidRPr="001178E5">
              <w:rPr>
                <w:color w:val="000000" w:themeColor="text1"/>
                <w:spacing w:val="-2"/>
              </w:rPr>
              <w:t>m</w:t>
            </w:r>
            <w:r w:rsidRPr="001178E5">
              <w:rPr>
                <w:color w:val="000000" w:themeColor="text1"/>
              </w:rPr>
              <w:t>e</w:t>
            </w:r>
            <w:r w:rsidRPr="001178E5">
              <w:rPr>
                <w:color w:val="000000" w:themeColor="text1"/>
                <w:spacing w:val="-4"/>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in</w:t>
            </w:r>
            <w:r w:rsidRPr="001178E5">
              <w:rPr>
                <w:color w:val="000000" w:themeColor="text1"/>
                <w:spacing w:val="-2"/>
              </w:rPr>
              <w:t xml:space="preserve"> </w:t>
            </w:r>
            <w:r w:rsidRPr="001178E5">
              <w:rPr>
                <w:color w:val="000000" w:themeColor="text1"/>
              </w:rPr>
              <w:t>a range</w:t>
            </w:r>
            <w:r w:rsidRPr="001178E5">
              <w:rPr>
                <w:color w:val="000000" w:themeColor="text1"/>
                <w:spacing w:val="-5"/>
              </w:rPr>
              <w:t xml:space="preserve"> </w:t>
            </w:r>
            <w:r w:rsidRPr="001178E5">
              <w:rPr>
                <w:color w:val="000000" w:themeColor="text1"/>
              </w:rPr>
              <w:t>of</w:t>
            </w:r>
            <w:r w:rsidRPr="001178E5">
              <w:rPr>
                <w:color w:val="000000" w:themeColor="text1"/>
                <w:spacing w:val="-2"/>
              </w:rPr>
              <w:t xml:space="preserve"> </w:t>
            </w:r>
            <w:r w:rsidRPr="001178E5">
              <w:rPr>
                <w:color w:val="000000" w:themeColor="text1"/>
              </w:rPr>
              <w:t>rele</w:t>
            </w:r>
            <w:r w:rsidRPr="001178E5">
              <w:rPr>
                <w:color w:val="000000" w:themeColor="text1"/>
                <w:spacing w:val="-1"/>
              </w:rPr>
              <w:t>v</w:t>
            </w:r>
            <w:r w:rsidRPr="001178E5">
              <w:rPr>
                <w:color w:val="000000" w:themeColor="text1"/>
              </w:rPr>
              <w:t>ant</w:t>
            </w:r>
            <w:r w:rsidRPr="001178E5">
              <w:rPr>
                <w:color w:val="000000" w:themeColor="text1"/>
                <w:spacing w:val="-8"/>
              </w:rPr>
              <w:t xml:space="preserve"> </w:t>
            </w:r>
            <w:r w:rsidRPr="001178E5">
              <w:rPr>
                <w:color w:val="000000" w:themeColor="text1"/>
              </w:rPr>
              <w:t>co</w:t>
            </w:r>
            <w:r w:rsidRPr="001178E5">
              <w:rPr>
                <w:color w:val="000000" w:themeColor="text1"/>
                <w:spacing w:val="-1"/>
              </w:rPr>
              <w:t>n</w:t>
            </w:r>
            <w:r w:rsidRPr="001178E5">
              <w:rPr>
                <w:color w:val="000000" w:themeColor="text1"/>
                <w:spacing w:val="1"/>
              </w:rPr>
              <w:t>t</w:t>
            </w:r>
            <w:r w:rsidRPr="001178E5">
              <w:rPr>
                <w:color w:val="000000" w:themeColor="text1"/>
              </w:rPr>
              <w:t>ext</w:t>
            </w:r>
            <w:r w:rsidRPr="001178E5">
              <w:rPr>
                <w:color w:val="000000" w:themeColor="text1"/>
                <w:spacing w:val="-1"/>
              </w:rPr>
              <w:t>s</w:t>
            </w:r>
            <w:r w:rsidRPr="001178E5">
              <w:rPr>
                <w:color w:val="000000" w:themeColor="text1"/>
                <w:spacing w:val="-9"/>
              </w:rPr>
              <w:t xml:space="preserve"> </w:t>
            </w:r>
            <w:r w:rsidRPr="001178E5">
              <w:rPr>
                <w:color w:val="000000" w:themeColor="text1"/>
              </w:rPr>
              <w:t>tog</w:t>
            </w:r>
            <w:r w:rsidRPr="001178E5">
              <w:rPr>
                <w:color w:val="000000" w:themeColor="text1"/>
                <w:spacing w:val="-1"/>
              </w:rPr>
              <w:t>e</w:t>
            </w:r>
            <w:r w:rsidRPr="001178E5">
              <w:rPr>
                <w:color w:val="000000" w:themeColor="text1"/>
              </w:rPr>
              <w:t>t</w:t>
            </w:r>
            <w:r w:rsidRPr="001178E5">
              <w:rPr>
                <w:color w:val="000000" w:themeColor="text1"/>
                <w:spacing w:val="-1"/>
              </w:rPr>
              <w:t>h</w:t>
            </w:r>
            <w:r w:rsidRPr="001178E5">
              <w:rPr>
                <w:color w:val="000000" w:themeColor="text1"/>
              </w:rPr>
              <w:t>er</w:t>
            </w:r>
            <w:r w:rsidRPr="001178E5">
              <w:rPr>
                <w:color w:val="000000" w:themeColor="text1"/>
                <w:spacing w:val="-8"/>
              </w:rPr>
              <w:t xml:space="preserve"> </w:t>
            </w:r>
            <w:r w:rsidRPr="001178E5">
              <w:rPr>
                <w:color w:val="000000" w:themeColor="text1"/>
              </w:rPr>
              <w:t>with</w:t>
            </w:r>
            <w:r w:rsidRPr="001178E5">
              <w:rPr>
                <w:color w:val="000000" w:themeColor="text1"/>
                <w:spacing w:val="-4"/>
              </w:rPr>
              <w:t xml:space="preserve"> </w:t>
            </w:r>
            <w:r w:rsidRPr="001178E5">
              <w:rPr>
                <w:color w:val="000000" w:themeColor="text1"/>
              </w:rPr>
              <w:t>ap</w:t>
            </w:r>
            <w:r w:rsidRPr="001178E5">
              <w:rPr>
                <w:color w:val="000000" w:themeColor="text1"/>
                <w:spacing w:val="-1"/>
              </w:rPr>
              <w:t>p</w:t>
            </w:r>
            <w:r w:rsidRPr="001178E5">
              <w:rPr>
                <w:color w:val="000000" w:themeColor="text1"/>
                <w:spacing w:val="1"/>
              </w:rPr>
              <w:t>l</w:t>
            </w:r>
            <w:r w:rsidRPr="001178E5">
              <w:rPr>
                <w:color w:val="000000" w:themeColor="text1"/>
              </w:rPr>
              <w:t>ication</w:t>
            </w:r>
            <w:r w:rsidRPr="001178E5">
              <w:rPr>
                <w:color w:val="000000" w:themeColor="text1"/>
                <w:spacing w:val="-11"/>
              </w:rPr>
              <w:t xml:space="preserve"> </w:t>
            </w:r>
            <w:r w:rsidRPr="001178E5">
              <w:rPr>
                <w:color w:val="000000" w:themeColor="text1"/>
              </w:rPr>
              <w:t>of underpinning</w:t>
            </w:r>
            <w:r w:rsidRPr="001178E5">
              <w:rPr>
                <w:color w:val="000000" w:themeColor="text1"/>
                <w:spacing w:val="-13"/>
              </w:rPr>
              <w:t xml:space="preserve"> </w:t>
            </w:r>
            <w:r w:rsidRPr="001178E5">
              <w:rPr>
                <w:color w:val="000000" w:themeColor="text1"/>
              </w:rPr>
              <w:t>knowledge. There must be demonstrated evidence that the learner has completed the following tasks:</w:t>
            </w:r>
          </w:p>
          <w:p w14:paraId="2D8188BF" w14:textId="340B67BC" w:rsidR="008D53F4" w:rsidRPr="001178E5" w:rsidRDefault="008D53F4" w:rsidP="008D53F4">
            <w:pPr>
              <w:pStyle w:val="BBul"/>
            </w:pPr>
            <w:r w:rsidRPr="001178E5">
              <w:t>stop, fill, sand and clean new plasterboard and timber surface ready for coating on a minimum of two occasions</w:t>
            </w:r>
          </w:p>
          <w:p w14:paraId="5D67C739" w14:textId="77777777" w:rsidR="008D53F4" w:rsidRPr="001178E5" w:rsidRDefault="008D53F4" w:rsidP="008D53F4">
            <w:pPr>
              <w:pStyle w:val="BBul"/>
            </w:pPr>
            <w:r w:rsidRPr="001178E5">
              <w:t>remove existing surface coatings, stop, fill, sand and clean existing previously coated surfaces ready for coating on a minimum of two occasions</w:t>
            </w:r>
          </w:p>
          <w:p w14:paraId="7DC22952" w14:textId="7152CC9E" w:rsidR="00E85403" w:rsidRPr="00E85403" w:rsidRDefault="008D53F4" w:rsidP="008D53F4">
            <w:pPr>
              <w:pStyle w:val="Bullrange"/>
            </w:pPr>
            <w:r w:rsidRPr="001178E5">
              <w:t>apply appropriate primer/sealer coatings to each prepared surface.</w:t>
            </w:r>
          </w:p>
        </w:tc>
      </w:tr>
      <w:tr w:rsidR="00E85403" w:rsidRPr="00E85403" w14:paraId="78A81377" w14:textId="77777777" w:rsidTr="008D53F4">
        <w:tc>
          <w:tcPr>
            <w:tcW w:w="4111" w:type="dxa"/>
            <w:tcBorders>
              <w:top w:val="nil"/>
              <w:left w:val="nil"/>
              <w:right w:val="nil"/>
            </w:tcBorders>
          </w:tcPr>
          <w:p w14:paraId="60E41889" w14:textId="77777777" w:rsidR="00E85403" w:rsidRPr="00E85403" w:rsidRDefault="00E85403" w:rsidP="003615F1">
            <w:pPr>
              <w:pStyle w:val="SectCDescr"/>
              <w:spacing w:beforeLines="0" w:before="240" w:afterLines="0" w:after="0" w:line="240" w:lineRule="auto"/>
              <w:ind w:left="0" w:firstLine="6"/>
              <w:rPr>
                <w:b/>
                <w:i w:val="0"/>
                <w:color w:val="000000" w:themeColor="text1"/>
                <w:sz w:val="22"/>
                <w:szCs w:val="22"/>
              </w:rPr>
            </w:pPr>
          </w:p>
        </w:tc>
        <w:tc>
          <w:tcPr>
            <w:tcW w:w="5759" w:type="dxa"/>
            <w:tcBorders>
              <w:top w:val="nil"/>
              <w:left w:val="nil"/>
              <w:right w:val="nil"/>
            </w:tcBorders>
          </w:tcPr>
          <w:p w14:paraId="298E309D" w14:textId="77777777" w:rsidR="00E85403" w:rsidRPr="00E85403" w:rsidRDefault="00E85403" w:rsidP="003615F1">
            <w:pPr>
              <w:pStyle w:val="Bullrange"/>
              <w:numPr>
                <w:ilvl w:val="0"/>
                <w:numId w:val="0"/>
              </w:numPr>
              <w:spacing w:before="120"/>
            </w:pPr>
            <w:r w:rsidRPr="00E85403">
              <w:t xml:space="preserve">In </w:t>
            </w:r>
            <w:r w:rsidRPr="00E85403">
              <w:rPr>
                <w:rFonts w:cs="Arial"/>
              </w:rPr>
              <w:t>doing</w:t>
            </w:r>
            <w:r w:rsidRPr="00E85403">
              <w:t xml:space="preserve"> so, the learner must have:</w:t>
            </w:r>
          </w:p>
          <w:p w14:paraId="38CD5CE9" w14:textId="77777777" w:rsidR="008D53F4" w:rsidRPr="001178E5" w:rsidRDefault="008D53F4" w:rsidP="008D53F4">
            <w:pPr>
              <w:pStyle w:val="Bullrange"/>
            </w:pPr>
            <w:r w:rsidRPr="001178E5">
              <w:t>co</w:t>
            </w:r>
            <w:r w:rsidRPr="001178E5">
              <w:rPr>
                <w:spacing w:val="-2"/>
              </w:rPr>
              <w:t>m</w:t>
            </w:r>
            <w:r w:rsidRPr="001178E5">
              <w:t>plied</w:t>
            </w:r>
            <w:r w:rsidRPr="001178E5">
              <w:rPr>
                <w:spacing w:val="-7"/>
              </w:rPr>
              <w:t xml:space="preserve"> </w:t>
            </w:r>
            <w:r w:rsidRPr="001178E5">
              <w:t>with</w:t>
            </w:r>
            <w:r w:rsidRPr="001178E5">
              <w:rPr>
                <w:spacing w:val="-4"/>
              </w:rPr>
              <w:t xml:space="preserve"> relevant </w:t>
            </w:r>
            <w:r w:rsidRPr="001178E5">
              <w:t>safety regulations, codes of practice and work plans</w:t>
            </w:r>
          </w:p>
          <w:p w14:paraId="397223BF" w14:textId="77777777" w:rsidR="008D53F4" w:rsidRPr="001178E5" w:rsidRDefault="008D53F4" w:rsidP="008D53F4">
            <w:pPr>
              <w:pStyle w:val="Bullrange"/>
            </w:pPr>
            <w:r w:rsidRPr="001178E5">
              <w:t>participated</w:t>
            </w:r>
            <w:r w:rsidRPr="001178E5">
              <w:rPr>
                <w:spacing w:val="-10"/>
              </w:rPr>
              <w:t xml:space="preserve"> </w:t>
            </w:r>
            <w:r w:rsidRPr="001178E5">
              <w:t>in</w:t>
            </w:r>
            <w:r w:rsidRPr="001178E5">
              <w:rPr>
                <w:spacing w:val="-2"/>
              </w:rPr>
              <w:t xml:space="preserve"> </w:t>
            </w:r>
            <w:r w:rsidRPr="001178E5">
              <w:t>sustai</w:t>
            </w:r>
            <w:r w:rsidRPr="001178E5">
              <w:rPr>
                <w:spacing w:val="-1"/>
              </w:rPr>
              <w:t>n</w:t>
            </w:r>
            <w:r w:rsidRPr="001178E5">
              <w:t>able</w:t>
            </w:r>
            <w:r w:rsidRPr="001178E5">
              <w:rPr>
                <w:spacing w:val="-11"/>
              </w:rPr>
              <w:t xml:space="preserve"> </w:t>
            </w:r>
            <w:r w:rsidRPr="001178E5">
              <w:t>work</w:t>
            </w:r>
            <w:r w:rsidRPr="001178E5">
              <w:rPr>
                <w:spacing w:val="-5"/>
              </w:rPr>
              <w:t xml:space="preserve"> </w:t>
            </w:r>
            <w:r w:rsidRPr="001178E5">
              <w:t>practices</w:t>
            </w:r>
          </w:p>
          <w:p w14:paraId="6AD22CB4" w14:textId="574B25E8" w:rsidR="008D53F4" w:rsidRPr="001178E5" w:rsidRDefault="008D53F4" w:rsidP="008D53F4">
            <w:pPr>
              <w:pStyle w:val="Bullrange"/>
            </w:pPr>
            <w:r w:rsidRPr="001178E5">
              <w:t>selected</w:t>
            </w:r>
            <w:r w:rsidRPr="001178E5">
              <w:rPr>
                <w:spacing w:val="-5"/>
              </w:rPr>
              <w:t xml:space="preserve"> </w:t>
            </w:r>
            <w:r w:rsidRPr="001178E5">
              <w:t>and appropriately</w:t>
            </w:r>
            <w:r w:rsidRPr="001178E5">
              <w:rPr>
                <w:spacing w:val="-13"/>
              </w:rPr>
              <w:t xml:space="preserve"> </w:t>
            </w:r>
            <w:r w:rsidRPr="001178E5">
              <w:t xml:space="preserve">used </w:t>
            </w:r>
            <w:r w:rsidR="00C34427">
              <w:t>PPE</w:t>
            </w:r>
          </w:p>
          <w:p w14:paraId="1C09D8D3" w14:textId="77777777" w:rsidR="008D53F4" w:rsidRPr="001178E5" w:rsidRDefault="008D53F4" w:rsidP="008D53F4">
            <w:pPr>
              <w:pStyle w:val="Bullrange"/>
            </w:pPr>
            <w:r w:rsidRPr="001178E5">
              <w:t>communicated and worked</w:t>
            </w:r>
            <w:r w:rsidRPr="001178E5">
              <w:rPr>
                <w:spacing w:val="-13"/>
              </w:rPr>
              <w:t xml:space="preserve"> </w:t>
            </w:r>
            <w:r w:rsidRPr="001178E5">
              <w:t>effectively with others, including using appropriate terminology</w:t>
            </w:r>
          </w:p>
          <w:p w14:paraId="40CFCBA0" w14:textId="77777777" w:rsidR="008D53F4" w:rsidRPr="001178E5" w:rsidRDefault="008D53F4" w:rsidP="008D53F4">
            <w:pPr>
              <w:pStyle w:val="Bullrange"/>
            </w:pPr>
            <w:r w:rsidRPr="001178E5">
              <w:t>selected and used appropriate materials, tools and equipment for surface preparation</w:t>
            </w:r>
          </w:p>
          <w:p w14:paraId="6A4BCA98" w14:textId="7EC3A312" w:rsidR="00E85403" w:rsidRPr="00E85403" w:rsidRDefault="008D53F4" w:rsidP="008D53F4">
            <w:pPr>
              <w:pStyle w:val="Bullrange"/>
            </w:pPr>
            <w:r w:rsidRPr="001178E5">
              <w:t>cleaned up and stored tools and equipment after surface preparation.</w:t>
            </w:r>
          </w:p>
        </w:tc>
      </w:tr>
      <w:tr w:rsidR="00E85403" w:rsidRPr="00E85403" w14:paraId="4959FEF0" w14:textId="77777777" w:rsidTr="003615F1">
        <w:tc>
          <w:tcPr>
            <w:tcW w:w="4111" w:type="dxa"/>
            <w:tcBorders>
              <w:top w:val="nil"/>
              <w:left w:val="nil"/>
              <w:right w:val="nil"/>
            </w:tcBorders>
          </w:tcPr>
          <w:p w14:paraId="056E9CC9" w14:textId="77777777" w:rsidR="00E85403" w:rsidRPr="00E85403" w:rsidRDefault="00E85403" w:rsidP="003615F1">
            <w:pPr>
              <w:pStyle w:val="SectCDescr"/>
              <w:spacing w:beforeLines="0" w:before="120" w:afterLines="0" w:after="0" w:line="240" w:lineRule="auto"/>
              <w:ind w:left="31" w:firstLine="6"/>
              <w:rPr>
                <w:b/>
                <w:i w:val="0"/>
                <w:color w:val="000000" w:themeColor="text1"/>
                <w:sz w:val="22"/>
                <w:szCs w:val="22"/>
              </w:rPr>
            </w:pPr>
            <w:r w:rsidRPr="00E85403">
              <w:rPr>
                <w:b/>
                <w:i w:val="0"/>
                <w:color w:val="000000" w:themeColor="text1"/>
                <w:sz w:val="22"/>
                <w:szCs w:val="22"/>
              </w:rPr>
              <w:t>Context of and specific resources for assessment</w:t>
            </w:r>
          </w:p>
        </w:tc>
        <w:tc>
          <w:tcPr>
            <w:tcW w:w="5759" w:type="dxa"/>
            <w:tcBorders>
              <w:top w:val="nil"/>
              <w:left w:val="nil"/>
              <w:right w:val="nil"/>
            </w:tcBorders>
          </w:tcPr>
          <w:p w14:paraId="7F817F2B" w14:textId="1AE390A7" w:rsidR="00E85403" w:rsidRPr="00E85403" w:rsidRDefault="00DA67AF" w:rsidP="003615F1">
            <w:pPr>
              <w:pStyle w:val="NominalHoursTable"/>
              <w:spacing w:before="120"/>
              <w:ind w:left="0"/>
              <w:rPr>
                <w:color w:val="000000" w:themeColor="text1"/>
                <w:spacing w:val="0"/>
              </w:rPr>
            </w:pPr>
            <w:r w:rsidRPr="001F7DB3">
              <w:rPr>
                <w:spacing w:val="0"/>
              </w:rPr>
              <w:t xml:space="preserve">Assessment must be demonstrated in a </w:t>
            </w:r>
            <w:r>
              <w:rPr>
                <w:spacing w:val="0"/>
              </w:rPr>
              <w:t>painting and decorating</w:t>
            </w:r>
            <w:r w:rsidRPr="001F7DB3">
              <w:rPr>
                <w:spacing w:val="0"/>
              </w:rPr>
              <w:t xml:space="preserve"> industry work or simulated environment that complies with standard and authorised work practices, safety requirements and environmental constraints.</w:t>
            </w:r>
          </w:p>
          <w:p w14:paraId="25F87EA6" w14:textId="77777777" w:rsidR="00E85403" w:rsidRPr="00E85403" w:rsidRDefault="00E85403" w:rsidP="003615F1">
            <w:pPr>
              <w:pStyle w:val="Text"/>
              <w:spacing w:before="120"/>
            </w:pPr>
            <w:r w:rsidRPr="00E85403">
              <w:t>The following resources must be made available:</w:t>
            </w:r>
          </w:p>
          <w:p w14:paraId="38223CE1" w14:textId="77777777" w:rsidR="008D53F4" w:rsidRPr="001178E5" w:rsidRDefault="008D53F4" w:rsidP="008D53F4">
            <w:pPr>
              <w:pStyle w:val="Bullrange"/>
            </w:pPr>
            <w:r w:rsidRPr="001178E5">
              <w:t>industry</w:t>
            </w:r>
            <w:r w:rsidRPr="001178E5">
              <w:rPr>
                <w:spacing w:val="-8"/>
              </w:rPr>
              <w:t xml:space="preserve"> materials, </w:t>
            </w:r>
            <w:r w:rsidRPr="001178E5">
              <w:t>tools</w:t>
            </w:r>
            <w:r w:rsidRPr="001178E5">
              <w:rPr>
                <w:spacing w:val="-5"/>
              </w:rPr>
              <w:t xml:space="preserve"> </w:t>
            </w:r>
            <w:r w:rsidRPr="001178E5">
              <w:t>and</w:t>
            </w:r>
            <w:r w:rsidRPr="001178E5">
              <w:rPr>
                <w:spacing w:val="-3"/>
              </w:rPr>
              <w:t xml:space="preserve"> </w:t>
            </w:r>
            <w:r w:rsidRPr="001178E5">
              <w:t>equip</w:t>
            </w:r>
            <w:r w:rsidRPr="001178E5">
              <w:rPr>
                <w:spacing w:val="-2"/>
              </w:rPr>
              <w:t>m</w:t>
            </w:r>
            <w:r w:rsidRPr="001178E5">
              <w:t xml:space="preserve">ent used for surface preparation, including </w:t>
            </w:r>
            <w:r>
              <w:rPr>
                <w:spacing w:val="-2"/>
              </w:rPr>
              <w:t>PPE</w:t>
            </w:r>
          </w:p>
          <w:p w14:paraId="14866765" w14:textId="4A000A6E" w:rsidR="008D53F4" w:rsidRPr="001178E5" w:rsidRDefault="006606D9" w:rsidP="008D53F4">
            <w:pPr>
              <w:pStyle w:val="Bullrange"/>
            </w:pPr>
            <w:r>
              <w:t>i</w:t>
            </w:r>
            <w:r w:rsidR="008D53F4" w:rsidRPr="001178E5">
              <w:t xml:space="preserve">ndustry </w:t>
            </w:r>
            <w:r>
              <w:t>s</w:t>
            </w:r>
            <w:r w:rsidR="008D53F4" w:rsidRPr="001178E5">
              <w:t xml:space="preserve">tandard for the </w:t>
            </w:r>
            <w:r>
              <w:t>s</w:t>
            </w:r>
            <w:r w:rsidR="008D53F4" w:rsidRPr="001178E5">
              <w:t xml:space="preserve">urface </w:t>
            </w:r>
            <w:r>
              <w:t>c</w:t>
            </w:r>
            <w:r w:rsidR="008D53F4" w:rsidRPr="001178E5">
              <w:t>oating, industry and Australian</w:t>
            </w:r>
            <w:r w:rsidR="008D53F4">
              <w:t xml:space="preserve"> S</w:t>
            </w:r>
            <w:r w:rsidR="008D53F4" w:rsidRPr="001178E5">
              <w:t xml:space="preserve">tandards </w:t>
            </w:r>
          </w:p>
          <w:p w14:paraId="743FA997" w14:textId="03395780" w:rsidR="00E85403" w:rsidRPr="00E85403" w:rsidRDefault="008D53F4" w:rsidP="008D53F4">
            <w:pPr>
              <w:pStyle w:val="Bullrange"/>
              <w:rPr>
                <w:rFonts w:eastAsia="Arial"/>
              </w:rPr>
            </w:pPr>
            <w:r w:rsidRPr="001178E5">
              <w:t>job tasks, including relevant</w:t>
            </w:r>
            <w:r w:rsidRPr="001178E5">
              <w:rPr>
                <w:spacing w:val="-7"/>
              </w:rPr>
              <w:t xml:space="preserve"> </w:t>
            </w:r>
            <w:r w:rsidRPr="001178E5">
              <w:t>plan</w:t>
            </w:r>
            <w:r w:rsidRPr="001178E5">
              <w:rPr>
                <w:spacing w:val="-1"/>
              </w:rPr>
              <w:t>s and</w:t>
            </w:r>
            <w:r w:rsidRPr="001178E5">
              <w:rPr>
                <w:spacing w:val="-6"/>
              </w:rPr>
              <w:t xml:space="preserve"> </w:t>
            </w:r>
            <w:r w:rsidRPr="001178E5">
              <w:t>specif</w:t>
            </w:r>
            <w:r w:rsidRPr="001178E5">
              <w:rPr>
                <w:spacing w:val="1"/>
              </w:rPr>
              <w:t>i</w:t>
            </w:r>
            <w:r w:rsidRPr="001178E5">
              <w:t>cations.</w:t>
            </w:r>
          </w:p>
        </w:tc>
      </w:tr>
    </w:tbl>
    <w:p w14:paraId="3B94CEA0" w14:textId="77777777" w:rsidR="006606D9" w:rsidRDefault="006606D9">
      <w:r>
        <w:rPr>
          <w:i/>
          <w:iCs/>
        </w:rPr>
        <w:br w:type="page"/>
      </w:r>
    </w:p>
    <w:tbl>
      <w:tblPr>
        <w:tblW w:w="9870" w:type="dxa"/>
        <w:tblLayout w:type="fixed"/>
        <w:tblLook w:val="0000" w:firstRow="0" w:lastRow="0" w:firstColumn="0" w:lastColumn="0" w:noHBand="0" w:noVBand="0"/>
      </w:tblPr>
      <w:tblGrid>
        <w:gridCol w:w="4111"/>
        <w:gridCol w:w="5759"/>
      </w:tblGrid>
      <w:tr w:rsidR="00E85403" w:rsidRPr="00E85403" w14:paraId="54CC3ED3" w14:textId="77777777" w:rsidTr="003615F1">
        <w:trPr>
          <w:trHeight w:val="1000"/>
        </w:trPr>
        <w:tc>
          <w:tcPr>
            <w:tcW w:w="4111" w:type="dxa"/>
            <w:tcBorders>
              <w:top w:val="nil"/>
              <w:left w:val="nil"/>
              <w:right w:val="nil"/>
            </w:tcBorders>
          </w:tcPr>
          <w:p w14:paraId="1C962B69" w14:textId="108AE58B" w:rsidR="00E85403" w:rsidRPr="00E85403" w:rsidRDefault="00E85403" w:rsidP="003615F1">
            <w:pPr>
              <w:pStyle w:val="SectCDescr"/>
              <w:spacing w:beforeLines="0" w:before="120" w:afterLines="0" w:after="0" w:line="240" w:lineRule="auto"/>
              <w:ind w:left="31" w:firstLine="6"/>
              <w:rPr>
                <w:b/>
                <w:i w:val="0"/>
                <w:color w:val="000000" w:themeColor="text1"/>
                <w:sz w:val="22"/>
                <w:szCs w:val="22"/>
              </w:rPr>
            </w:pPr>
            <w:r w:rsidRPr="00E85403">
              <w:rPr>
                <w:b/>
                <w:i w:val="0"/>
                <w:color w:val="000000" w:themeColor="text1"/>
                <w:sz w:val="22"/>
                <w:szCs w:val="22"/>
              </w:rPr>
              <w:lastRenderedPageBreak/>
              <w:t>Method of assessment</w:t>
            </w:r>
          </w:p>
        </w:tc>
        <w:tc>
          <w:tcPr>
            <w:tcW w:w="5759" w:type="dxa"/>
            <w:tcBorders>
              <w:top w:val="nil"/>
              <w:left w:val="nil"/>
              <w:right w:val="nil"/>
            </w:tcBorders>
          </w:tcPr>
          <w:p w14:paraId="480C160A" w14:textId="77777777" w:rsidR="00E85403" w:rsidRPr="00E85403" w:rsidRDefault="00E85403" w:rsidP="003615F1">
            <w:pPr>
              <w:pStyle w:val="Text"/>
              <w:spacing w:before="120"/>
            </w:pPr>
            <w:r w:rsidRPr="00E85403">
              <w:t>A range of assessment methods should be used to assess practical skills and knowledge. The following examples are appropriate for this unit:</w:t>
            </w:r>
          </w:p>
          <w:p w14:paraId="12B64EA2" w14:textId="77777777" w:rsidR="00E85403" w:rsidRPr="00E85403" w:rsidRDefault="00E85403" w:rsidP="003615F1">
            <w:pPr>
              <w:pStyle w:val="BBul"/>
            </w:pPr>
            <w:r w:rsidRPr="00E85403">
              <w:t>written and/or oral questioning to assess knowledge and understanding</w:t>
            </w:r>
          </w:p>
          <w:p w14:paraId="76F35DE3" w14:textId="77777777" w:rsidR="00E85403" w:rsidRPr="00E85403" w:rsidRDefault="00E85403" w:rsidP="003615F1">
            <w:pPr>
              <w:pStyle w:val="BBul"/>
            </w:pPr>
            <w:r w:rsidRPr="00E85403">
              <w:t>observations of tasks in a real or simulated work environment</w:t>
            </w:r>
          </w:p>
          <w:p w14:paraId="7165C0C7" w14:textId="77777777" w:rsidR="00E85403" w:rsidRPr="00E85403" w:rsidRDefault="00E85403" w:rsidP="003615F1">
            <w:pPr>
              <w:pStyle w:val="BBul"/>
            </w:pPr>
            <w:r w:rsidRPr="00E85403">
              <w:t>portfolio of evidence of demonstrated performance</w:t>
            </w:r>
          </w:p>
          <w:p w14:paraId="67A1811C" w14:textId="77777777" w:rsidR="00E85403" w:rsidRPr="00E85403" w:rsidRDefault="00E85403" w:rsidP="003615F1">
            <w:pPr>
              <w:pStyle w:val="Bullrange"/>
            </w:pPr>
            <w:r w:rsidRPr="00E85403">
              <w:t>third party reports that confirm performance has been completed to the level required and the evidence is based on real performance.</w:t>
            </w:r>
          </w:p>
          <w:p w14:paraId="39E301E3" w14:textId="77777777" w:rsidR="00E85403" w:rsidRPr="00E85403" w:rsidRDefault="00E85403" w:rsidP="003615F1">
            <w:pPr>
              <w:pStyle w:val="NominalHoursTable"/>
              <w:spacing w:before="120"/>
              <w:ind w:left="0"/>
              <w:rPr>
                <w:spacing w:val="0"/>
              </w:rPr>
            </w:pPr>
            <w:r w:rsidRPr="00E85403">
              <w:rPr>
                <w:spacing w:val="0"/>
              </w:rPr>
              <w:t>Assessment may be in conjunction with other related units of competency.</w:t>
            </w:r>
          </w:p>
        </w:tc>
      </w:tr>
    </w:tbl>
    <w:p w14:paraId="5AF2E7E0" w14:textId="77777777" w:rsidR="004C28EB" w:rsidRDefault="004C28EB">
      <w:pPr>
        <w:spacing w:before="0" w:line="240" w:lineRule="auto"/>
        <w:sectPr w:rsidR="004C28EB" w:rsidSect="00DD26CE">
          <w:headerReference w:type="default" r:id="rId61"/>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2B179B" w:rsidRPr="001178E5" w14:paraId="076A0B94" w14:textId="77777777" w:rsidTr="003615F1">
        <w:tc>
          <w:tcPr>
            <w:tcW w:w="9747" w:type="dxa"/>
            <w:gridSpan w:val="4"/>
          </w:tcPr>
          <w:p w14:paraId="342B97C4" w14:textId="3E1CF096" w:rsidR="002B179B" w:rsidRPr="001178E5" w:rsidRDefault="002B179B" w:rsidP="002B179B">
            <w:pPr>
              <w:pStyle w:val="UnitsofcompetencyTitle"/>
              <w:spacing w:before="120" w:line="240" w:lineRule="auto"/>
              <w:ind w:left="0"/>
              <w:rPr>
                <w:color w:val="000000" w:themeColor="text1"/>
              </w:rPr>
            </w:pPr>
            <w:bookmarkStart w:id="80" w:name="_Toc112760602"/>
            <w:r>
              <w:rPr>
                <w:color w:val="000000" w:themeColor="text1"/>
              </w:rPr>
              <w:lastRenderedPageBreak/>
              <w:t>VU22034</w:t>
            </w:r>
            <w:r w:rsidRPr="001178E5">
              <w:rPr>
                <w:color w:val="000000" w:themeColor="text1"/>
              </w:rPr>
              <w:t xml:space="preserve"> </w:t>
            </w:r>
            <w:r>
              <w:rPr>
                <w:color w:val="000000" w:themeColor="text1"/>
              </w:rPr>
              <w:t>Mix basic paint colours</w:t>
            </w:r>
            <w:bookmarkEnd w:id="80"/>
          </w:p>
        </w:tc>
      </w:tr>
      <w:tr w:rsidR="002B179B" w:rsidRPr="00BD762B" w14:paraId="16A1EEB5" w14:textId="77777777" w:rsidTr="003615F1">
        <w:tc>
          <w:tcPr>
            <w:tcW w:w="3085" w:type="dxa"/>
            <w:gridSpan w:val="2"/>
          </w:tcPr>
          <w:p w14:paraId="0A4AEA49" w14:textId="77777777" w:rsidR="002B179B" w:rsidRPr="00BD762B" w:rsidRDefault="002B179B" w:rsidP="003615F1">
            <w:pPr>
              <w:pStyle w:val="SectCTitle"/>
              <w:spacing w:after="0" w:line="240" w:lineRule="auto"/>
              <w:ind w:left="0"/>
              <w:rPr>
                <w:color w:val="000000" w:themeColor="text1"/>
              </w:rPr>
            </w:pPr>
            <w:r w:rsidRPr="00BD762B">
              <w:rPr>
                <w:color w:val="000000" w:themeColor="text1"/>
              </w:rPr>
              <w:t>Unit descriptor</w:t>
            </w:r>
          </w:p>
          <w:p w14:paraId="770AAADD" w14:textId="77777777" w:rsidR="002B179B" w:rsidRPr="00BD762B" w:rsidRDefault="002B179B" w:rsidP="003615F1">
            <w:pPr>
              <w:pStyle w:val="SectCTitle"/>
              <w:ind w:left="0"/>
              <w:rPr>
                <w:color w:val="000000" w:themeColor="text1"/>
              </w:rPr>
            </w:pPr>
          </w:p>
        </w:tc>
        <w:tc>
          <w:tcPr>
            <w:tcW w:w="6662" w:type="dxa"/>
            <w:gridSpan w:val="2"/>
          </w:tcPr>
          <w:p w14:paraId="6F49D0E6" w14:textId="2B0D69A6" w:rsidR="002B179B" w:rsidRPr="00BD762B" w:rsidRDefault="002B179B" w:rsidP="003615F1">
            <w:pPr>
              <w:pStyle w:val="Text"/>
              <w:spacing w:before="120"/>
            </w:pPr>
            <w:r w:rsidRPr="00BD762B">
              <w:t>This unit specifies the outcomes required to apply colour theory to mixing water-based paint colours to match basic colours.</w:t>
            </w:r>
          </w:p>
          <w:p w14:paraId="7DE0080E" w14:textId="77777777" w:rsidR="002B179B" w:rsidRPr="00BD762B" w:rsidRDefault="002B179B" w:rsidP="003615F1">
            <w:pPr>
              <w:pStyle w:val="Text"/>
              <w:spacing w:before="160"/>
            </w:pPr>
            <w:r w:rsidRPr="00BD762B">
              <w:t>No licensing, legislative, regulatory or certification requirements apply to this unit at the time of publication.</w:t>
            </w:r>
          </w:p>
        </w:tc>
      </w:tr>
      <w:tr w:rsidR="002B179B" w:rsidRPr="00BD762B" w14:paraId="1CAFC9A7" w14:textId="77777777" w:rsidTr="00A40B05">
        <w:trPr>
          <w:trHeight w:val="459"/>
        </w:trPr>
        <w:tc>
          <w:tcPr>
            <w:tcW w:w="3085" w:type="dxa"/>
            <w:gridSpan w:val="2"/>
          </w:tcPr>
          <w:p w14:paraId="5D4F65B3" w14:textId="77777777" w:rsidR="002B179B" w:rsidRPr="00BD762B" w:rsidRDefault="002B179B" w:rsidP="003615F1">
            <w:pPr>
              <w:pStyle w:val="SectCTitle"/>
              <w:spacing w:before="240" w:after="0" w:line="240" w:lineRule="auto"/>
              <w:ind w:left="0"/>
              <w:rPr>
                <w:color w:val="000000" w:themeColor="text1"/>
              </w:rPr>
            </w:pPr>
            <w:r w:rsidRPr="00BD762B">
              <w:rPr>
                <w:color w:val="000000" w:themeColor="text1"/>
              </w:rPr>
              <w:t>Employability Skills</w:t>
            </w:r>
          </w:p>
        </w:tc>
        <w:tc>
          <w:tcPr>
            <w:tcW w:w="6662" w:type="dxa"/>
            <w:gridSpan w:val="2"/>
          </w:tcPr>
          <w:p w14:paraId="49FD7CF6" w14:textId="77777777" w:rsidR="002B179B" w:rsidRPr="00BD762B" w:rsidRDefault="002B179B" w:rsidP="003615F1">
            <w:pPr>
              <w:pStyle w:val="Text"/>
              <w:spacing w:before="240"/>
            </w:pPr>
            <w:r w:rsidRPr="00BD762B">
              <w:t>This unit contains Employability Skills.</w:t>
            </w:r>
          </w:p>
        </w:tc>
      </w:tr>
      <w:tr w:rsidR="002B179B" w:rsidRPr="00BD762B" w14:paraId="326F6513" w14:textId="77777777" w:rsidTr="003615F1">
        <w:tc>
          <w:tcPr>
            <w:tcW w:w="3085" w:type="dxa"/>
            <w:gridSpan w:val="2"/>
          </w:tcPr>
          <w:p w14:paraId="1ED7CECE" w14:textId="77777777" w:rsidR="002B179B" w:rsidRPr="00BD762B" w:rsidRDefault="002B179B" w:rsidP="003615F1">
            <w:pPr>
              <w:pStyle w:val="SectCTitle"/>
              <w:spacing w:before="200"/>
              <w:ind w:left="0"/>
              <w:rPr>
                <w:color w:val="000000" w:themeColor="text1"/>
              </w:rPr>
            </w:pPr>
            <w:r w:rsidRPr="00BD762B">
              <w:rPr>
                <w:color w:val="000000" w:themeColor="text1"/>
              </w:rPr>
              <w:t>Application of the unit</w:t>
            </w:r>
          </w:p>
        </w:tc>
        <w:tc>
          <w:tcPr>
            <w:tcW w:w="6662" w:type="dxa"/>
            <w:gridSpan w:val="2"/>
          </w:tcPr>
          <w:p w14:paraId="58258515" w14:textId="3C618A21" w:rsidR="002B179B" w:rsidRPr="00BD762B" w:rsidRDefault="002B179B" w:rsidP="003615F1">
            <w:pPr>
              <w:pStyle w:val="Text"/>
              <w:spacing w:before="200"/>
              <w:ind w:right="-136"/>
            </w:pPr>
            <w:r w:rsidRPr="00BD762B">
              <w:t xml:space="preserve">This unit supports pre-apprentices who under close supervision and guidance, develop a defined and limited range of skills and knowledge in preparing them for entering the working environment within the painting and decorating industry. They use little judgement and follow instructions specified by the supervisor. On entering the industry, it is intended that further training </w:t>
            </w:r>
            <w:r w:rsidRPr="00BD762B">
              <w:rPr>
                <w:rFonts w:cs="Times New Roman"/>
              </w:rPr>
              <w:t>will be required for this specific skill to ensure trade level standard</w:t>
            </w:r>
            <w:r w:rsidRPr="00BD762B">
              <w:t>.</w:t>
            </w:r>
          </w:p>
        </w:tc>
      </w:tr>
      <w:tr w:rsidR="002B179B" w:rsidRPr="00BD762B" w14:paraId="4719B5B4" w14:textId="77777777" w:rsidTr="003615F1">
        <w:tc>
          <w:tcPr>
            <w:tcW w:w="3085" w:type="dxa"/>
            <w:gridSpan w:val="2"/>
          </w:tcPr>
          <w:p w14:paraId="768559B3" w14:textId="77777777" w:rsidR="002B179B" w:rsidRPr="00BD762B" w:rsidRDefault="002B179B" w:rsidP="003615F1">
            <w:pPr>
              <w:pStyle w:val="SectCHead1"/>
              <w:spacing w:after="0" w:line="240" w:lineRule="auto"/>
              <w:rPr>
                <w:color w:val="000000" w:themeColor="text1"/>
              </w:rPr>
            </w:pPr>
            <w:r w:rsidRPr="00BD762B">
              <w:rPr>
                <w:color w:val="000000" w:themeColor="text1"/>
              </w:rPr>
              <w:t>ELEMENT</w:t>
            </w:r>
          </w:p>
        </w:tc>
        <w:tc>
          <w:tcPr>
            <w:tcW w:w="6662" w:type="dxa"/>
            <w:gridSpan w:val="2"/>
          </w:tcPr>
          <w:p w14:paraId="74CF1306" w14:textId="77777777" w:rsidR="002B179B" w:rsidRPr="00BD762B" w:rsidRDefault="002B179B" w:rsidP="003615F1">
            <w:pPr>
              <w:pStyle w:val="SectCHead1"/>
              <w:spacing w:after="0" w:line="240" w:lineRule="auto"/>
              <w:ind w:left="66"/>
              <w:rPr>
                <w:color w:val="000000" w:themeColor="text1"/>
              </w:rPr>
            </w:pPr>
            <w:r w:rsidRPr="00BD762B">
              <w:rPr>
                <w:color w:val="000000" w:themeColor="text1"/>
              </w:rPr>
              <w:t>PERFORMANCE CRITERIA</w:t>
            </w:r>
          </w:p>
        </w:tc>
      </w:tr>
      <w:tr w:rsidR="002B179B" w:rsidRPr="00BD762B" w14:paraId="1DFC3855" w14:textId="77777777" w:rsidTr="003615F1">
        <w:tc>
          <w:tcPr>
            <w:tcW w:w="3085" w:type="dxa"/>
            <w:gridSpan w:val="2"/>
          </w:tcPr>
          <w:p w14:paraId="405CA337" w14:textId="77777777" w:rsidR="002B179B" w:rsidRPr="00BD762B" w:rsidRDefault="002B179B" w:rsidP="003615F1">
            <w:pPr>
              <w:pStyle w:val="SectCDescr"/>
              <w:spacing w:beforeLines="0" w:before="120" w:afterLines="0" w:after="120" w:line="240" w:lineRule="auto"/>
              <w:ind w:left="0" w:firstLine="6"/>
              <w:rPr>
                <w:color w:val="000000" w:themeColor="text1"/>
              </w:rPr>
            </w:pPr>
            <w:r w:rsidRPr="00BD762B">
              <w:rPr>
                <w:color w:val="000000" w:themeColor="text1"/>
              </w:rPr>
              <w:t>Elements describe the essential outcomes of a unit of competency.</w:t>
            </w:r>
          </w:p>
        </w:tc>
        <w:tc>
          <w:tcPr>
            <w:tcW w:w="6662" w:type="dxa"/>
            <w:gridSpan w:val="2"/>
          </w:tcPr>
          <w:p w14:paraId="3CEE533E" w14:textId="77777777" w:rsidR="002B179B" w:rsidRPr="00BD762B" w:rsidRDefault="002B179B" w:rsidP="003615F1">
            <w:pPr>
              <w:pStyle w:val="SectCDescr"/>
              <w:spacing w:beforeLines="0" w:before="120" w:afterLines="0" w:after="120" w:line="240" w:lineRule="auto"/>
              <w:ind w:firstLine="6"/>
              <w:rPr>
                <w:color w:val="000000" w:themeColor="text1"/>
              </w:rPr>
            </w:pPr>
            <w:r w:rsidRPr="00BD762B">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2B179B" w:rsidRPr="00BD762B" w14:paraId="564C0DC2" w14:textId="77777777" w:rsidTr="003615F1">
        <w:tc>
          <w:tcPr>
            <w:tcW w:w="490" w:type="dxa"/>
            <w:vMerge w:val="restart"/>
          </w:tcPr>
          <w:p w14:paraId="7009E14E" w14:textId="77777777" w:rsidR="002B179B" w:rsidRPr="00BD762B" w:rsidRDefault="002B179B" w:rsidP="002B179B">
            <w:pPr>
              <w:pStyle w:val="SectCTableText"/>
              <w:spacing w:after="0" w:line="240" w:lineRule="auto"/>
              <w:ind w:left="0" w:firstLine="0"/>
              <w:rPr>
                <w:color w:val="000000" w:themeColor="text1"/>
              </w:rPr>
            </w:pPr>
            <w:r w:rsidRPr="00BD762B">
              <w:rPr>
                <w:color w:val="000000" w:themeColor="text1"/>
              </w:rPr>
              <w:t>1.</w:t>
            </w:r>
          </w:p>
        </w:tc>
        <w:tc>
          <w:tcPr>
            <w:tcW w:w="2595" w:type="dxa"/>
            <w:vMerge w:val="restart"/>
          </w:tcPr>
          <w:p w14:paraId="461551AA" w14:textId="222D5331" w:rsidR="002B179B" w:rsidRPr="00BD762B" w:rsidRDefault="002B179B" w:rsidP="002B179B">
            <w:pPr>
              <w:pStyle w:val="SectCTableText"/>
              <w:spacing w:after="0" w:line="240" w:lineRule="auto"/>
              <w:ind w:left="51" w:firstLine="0"/>
              <w:rPr>
                <w:color w:val="000000" w:themeColor="text1"/>
              </w:rPr>
            </w:pPr>
            <w:r w:rsidRPr="00BD762B">
              <w:rPr>
                <w:color w:val="000000" w:themeColor="text1"/>
              </w:rPr>
              <w:t>Plan for colour mixing</w:t>
            </w:r>
          </w:p>
        </w:tc>
        <w:tc>
          <w:tcPr>
            <w:tcW w:w="825" w:type="dxa"/>
          </w:tcPr>
          <w:p w14:paraId="3AEAC8FD" w14:textId="77777777" w:rsidR="002B179B" w:rsidRPr="00BD762B" w:rsidRDefault="002B179B" w:rsidP="002B179B">
            <w:pPr>
              <w:pStyle w:val="SectCTableText"/>
              <w:spacing w:after="0" w:line="240" w:lineRule="auto"/>
              <w:ind w:left="51" w:firstLine="0"/>
              <w:rPr>
                <w:color w:val="000000" w:themeColor="text1"/>
              </w:rPr>
            </w:pPr>
            <w:r w:rsidRPr="00BD762B">
              <w:rPr>
                <w:color w:val="000000" w:themeColor="text1"/>
              </w:rPr>
              <w:t>1.1</w:t>
            </w:r>
          </w:p>
        </w:tc>
        <w:tc>
          <w:tcPr>
            <w:tcW w:w="5837" w:type="dxa"/>
          </w:tcPr>
          <w:p w14:paraId="5C2D70C5" w14:textId="2FDDB1D7" w:rsidR="002B179B" w:rsidRPr="00BD762B" w:rsidRDefault="002B179B" w:rsidP="002B179B">
            <w:pPr>
              <w:pStyle w:val="SectCTableText"/>
              <w:spacing w:after="0" w:line="240" w:lineRule="auto"/>
              <w:ind w:left="51" w:firstLine="0"/>
              <w:rPr>
                <w:color w:val="000000" w:themeColor="text1"/>
              </w:rPr>
            </w:pPr>
            <w:r w:rsidRPr="00BD762B">
              <w:rPr>
                <w:color w:val="000000" w:themeColor="text1"/>
              </w:rPr>
              <w:t xml:space="preserve">Identify work instructions and </w:t>
            </w:r>
            <w:r w:rsidRPr="00BD762B">
              <w:rPr>
                <w:b/>
                <w:bCs/>
                <w:i/>
                <w:color w:val="000000" w:themeColor="text1"/>
              </w:rPr>
              <w:t xml:space="preserve">specifications </w:t>
            </w:r>
            <w:r w:rsidRPr="00BD762B">
              <w:rPr>
                <w:color w:val="000000" w:themeColor="text1"/>
              </w:rPr>
              <w:t xml:space="preserve">for </w:t>
            </w:r>
            <w:r w:rsidRPr="00BD762B">
              <w:rPr>
                <w:b/>
                <w:i/>
                <w:color w:val="000000" w:themeColor="text1"/>
              </w:rPr>
              <w:t xml:space="preserve">mixing basic paint colours </w:t>
            </w:r>
            <w:r w:rsidRPr="00BD762B">
              <w:rPr>
                <w:color w:val="000000" w:themeColor="text1"/>
              </w:rPr>
              <w:t>for water-based paints</w:t>
            </w:r>
            <w:r w:rsidR="007E1447">
              <w:rPr>
                <w:color w:val="000000" w:themeColor="text1"/>
              </w:rPr>
              <w:t>.</w:t>
            </w:r>
          </w:p>
        </w:tc>
      </w:tr>
      <w:tr w:rsidR="002B179B" w:rsidRPr="00BD762B" w14:paraId="44FCD858" w14:textId="77777777" w:rsidTr="003615F1">
        <w:tc>
          <w:tcPr>
            <w:tcW w:w="490" w:type="dxa"/>
            <w:vMerge/>
          </w:tcPr>
          <w:p w14:paraId="3EB89D4C" w14:textId="77777777" w:rsidR="002B179B" w:rsidRPr="00BD762B" w:rsidRDefault="002B179B" w:rsidP="002B179B">
            <w:pPr>
              <w:pStyle w:val="SectCTableText"/>
              <w:spacing w:after="0" w:line="240" w:lineRule="auto"/>
              <w:ind w:left="51" w:firstLine="0"/>
              <w:rPr>
                <w:color w:val="000000" w:themeColor="text1"/>
              </w:rPr>
            </w:pPr>
          </w:p>
        </w:tc>
        <w:tc>
          <w:tcPr>
            <w:tcW w:w="2595" w:type="dxa"/>
            <w:vMerge/>
          </w:tcPr>
          <w:p w14:paraId="4B7753EF" w14:textId="77777777" w:rsidR="002B179B" w:rsidRPr="00BD762B" w:rsidRDefault="002B179B" w:rsidP="002B179B">
            <w:pPr>
              <w:pStyle w:val="SectCTableText"/>
              <w:spacing w:before="240" w:after="0" w:line="240" w:lineRule="auto"/>
              <w:ind w:left="51" w:firstLine="0"/>
              <w:rPr>
                <w:color w:val="000000" w:themeColor="text1"/>
              </w:rPr>
            </w:pPr>
          </w:p>
        </w:tc>
        <w:tc>
          <w:tcPr>
            <w:tcW w:w="825" w:type="dxa"/>
          </w:tcPr>
          <w:p w14:paraId="3BDBE42C" w14:textId="77777777"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1.2</w:t>
            </w:r>
          </w:p>
        </w:tc>
        <w:tc>
          <w:tcPr>
            <w:tcW w:w="5837" w:type="dxa"/>
          </w:tcPr>
          <w:p w14:paraId="7DCD387C" w14:textId="2ACA90E3"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 xml:space="preserve">Identify the </w:t>
            </w:r>
            <w:r w:rsidRPr="00BD762B">
              <w:rPr>
                <w:bCs/>
                <w:color w:val="000000" w:themeColor="text1"/>
              </w:rPr>
              <w:t>occupational health and safety</w:t>
            </w:r>
            <w:r w:rsidRPr="00BD762B">
              <w:rPr>
                <w:color w:val="000000" w:themeColor="text1"/>
              </w:rPr>
              <w:t xml:space="preserve"> (OHS) requirements for mixing paint colours</w:t>
            </w:r>
            <w:r w:rsidR="007E1447">
              <w:rPr>
                <w:color w:val="000000" w:themeColor="text1"/>
              </w:rPr>
              <w:t>.</w:t>
            </w:r>
          </w:p>
        </w:tc>
      </w:tr>
      <w:tr w:rsidR="002B179B" w:rsidRPr="00BD762B" w14:paraId="13CBAE5C" w14:textId="77777777" w:rsidTr="003615F1">
        <w:tc>
          <w:tcPr>
            <w:tcW w:w="490" w:type="dxa"/>
            <w:vMerge/>
          </w:tcPr>
          <w:p w14:paraId="33048601" w14:textId="77777777" w:rsidR="002B179B" w:rsidRPr="00BD762B" w:rsidRDefault="002B179B" w:rsidP="002B179B">
            <w:pPr>
              <w:pStyle w:val="SectCTableText"/>
              <w:spacing w:after="0" w:line="240" w:lineRule="auto"/>
              <w:ind w:left="51" w:firstLine="0"/>
              <w:rPr>
                <w:color w:val="000000" w:themeColor="text1"/>
              </w:rPr>
            </w:pPr>
          </w:p>
        </w:tc>
        <w:tc>
          <w:tcPr>
            <w:tcW w:w="2595" w:type="dxa"/>
            <w:vMerge/>
          </w:tcPr>
          <w:p w14:paraId="4F95ACA1" w14:textId="77777777" w:rsidR="002B179B" w:rsidRPr="00BD762B" w:rsidRDefault="002B179B" w:rsidP="002B179B">
            <w:pPr>
              <w:pStyle w:val="SectCTableText"/>
              <w:spacing w:after="0" w:line="240" w:lineRule="auto"/>
              <w:ind w:left="51" w:firstLine="0"/>
              <w:rPr>
                <w:color w:val="000000" w:themeColor="text1"/>
              </w:rPr>
            </w:pPr>
          </w:p>
        </w:tc>
        <w:tc>
          <w:tcPr>
            <w:tcW w:w="825" w:type="dxa"/>
          </w:tcPr>
          <w:p w14:paraId="3C0C7547" w14:textId="77777777"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1.3</w:t>
            </w:r>
          </w:p>
        </w:tc>
        <w:tc>
          <w:tcPr>
            <w:tcW w:w="5837" w:type="dxa"/>
          </w:tcPr>
          <w:p w14:paraId="44FC0800" w14:textId="35BD9735"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Identify and apply sustainable practices to mixing paint colours</w:t>
            </w:r>
            <w:r w:rsidR="007E1447">
              <w:rPr>
                <w:color w:val="000000" w:themeColor="text1"/>
              </w:rPr>
              <w:t>.</w:t>
            </w:r>
          </w:p>
        </w:tc>
      </w:tr>
      <w:tr w:rsidR="002B179B" w:rsidRPr="00BD762B" w14:paraId="229E5960" w14:textId="77777777" w:rsidTr="003615F1">
        <w:tc>
          <w:tcPr>
            <w:tcW w:w="490" w:type="dxa"/>
            <w:vMerge/>
          </w:tcPr>
          <w:p w14:paraId="07ECC868" w14:textId="77777777" w:rsidR="002B179B" w:rsidRPr="00BD762B" w:rsidRDefault="002B179B" w:rsidP="002B179B">
            <w:pPr>
              <w:pStyle w:val="SectCTableText"/>
              <w:spacing w:before="240" w:after="0" w:line="240" w:lineRule="auto"/>
              <w:ind w:left="0" w:firstLine="0"/>
              <w:rPr>
                <w:color w:val="000000" w:themeColor="text1"/>
              </w:rPr>
            </w:pPr>
          </w:p>
        </w:tc>
        <w:tc>
          <w:tcPr>
            <w:tcW w:w="2595" w:type="dxa"/>
            <w:vMerge/>
          </w:tcPr>
          <w:p w14:paraId="21D0EE1D" w14:textId="77777777" w:rsidR="002B179B" w:rsidRPr="00BD762B" w:rsidRDefault="002B179B" w:rsidP="002B179B">
            <w:pPr>
              <w:pStyle w:val="SectCTableText"/>
              <w:spacing w:before="240" w:after="0" w:line="240" w:lineRule="auto"/>
              <w:ind w:left="51" w:firstLine="0"/>
              <w:rPr>
                <w:color w:val="000000" w:themeColor="text1"/>
              </w:rPr>
            </w:pPr>
          </w:p>
        </w:tc>
        <w:tc>
          <w:tcPr>
            <w:tcW w:w="825" w:type="dxa"/>
          </w:tcPr>
          <w:p w14:paraId="674B8814" w14:textId="77777777"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1.4</w:t>
            </w:r>
          </w:p>
        </w:tc>
        <w:tc>
          <w:tcPr>
            <w:tcW w:w="5837" w:type="dxa"/>
          </w:tcPr>
          <w:p w14:paraId="57B05449" w14:textId="61497741"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Identify and use the appropriate terminology during paint colour mixing tasks</w:t>
            </w:r>
            <w:r w:rsidR="007E1447">
              <w:rPr>
                <w:color w:val="000000" w:themeColor="text1"/>
              </w:rPr>
              <w:t>.</w:t>
            </w:r>
          </w:p>
        </w:tc>
      </w:tr>
      <w:tr w:rsidR="002B179B" w:rsidRPr="00BD762B" w14:paraId="6B2AC467" w14:textId="77777777" w:rsidTr="003615F1">
        <w:tc>
          <w:tcPr>
            <w:tcW w:w="490" w:type="dxa"/>
          </w:tcPr>
          <w:p w14:paraId="4DF30FC5" w14:textId="77777777" w:rsidR="002B179B" w:rsidRPr="00BD762B" w:rsidRDefault="002B179B" w:rsidP="002B179B">
            <w:pPr>
              <w:pStyle w:val="SectCTableText"/>
              <w:spacing w:before="240" w:after="0" w:line="240" w:lineRule="auto"/>
              <w:ind w:left="0" w:firstLine="0"/>
              <w:rPr>
                <w:color w:val="000000" w:themeColor="text1"/>
              </w:rPr>
            </w:pPr>
            <w:r w:rsidRPr="00BD762B">
              <w:rPr>
                <w:color w:val="000000" w:themeColor="text1"/>
              </w:rPr>
              <w:t>2.</w:t>
            </w:r>
          </w:p>
        </w:tc>
        <w:tc>
          <w:tcPr>
            <w:tcW w:w="2595" w:type="dxa"/>
            <w:vMerge w:val="restart"/>
          </w:tcPr>
          <w:p w14:paraId="00B0E49E" w14:textId="50A11276"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Prepare for colour mixing</w:t>
            </w:r>
          </w:p>
        </w:tc>
        <w:tc>
          <w:tcPr>
            <w:tcW w:w="825" w:type="dxa"/>
          </w:tcPr>
          <w:p w14:paraId="1D3F3208" w14:textId="77777777"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2.1</w:t>
            </w:r>
          </w:p>
        </w:tc>
        <w:tc>
          <w:tcPr>
            <w:tcW w:w="5837" w:type="dxa"/>
          </w:tcPr>
          <w:p w14:paraId="1C6F0BF7" w14:textId="66A650FD" w:rsidR="002B179B" w:rsidRPr="00BD762B" w:rsidRDefault="002B179B" w:rsidP="002B179B">
            <w:pPr>
              <w:pStyle w:val="SectCTableText"/>
              <w:spacing w:before="240" w:after="0" w:line="240" w:lineRule="auto"/>
              <w:ind w:left="51" w:firstLine="0"/>
              <w:rPr>
                <w:color w:val="000000" w:themeColor="text1"/>
              </w:rPr>
            </w:pPr>
            <w:r w:rsidRPr="00BD762B">
              <w:rPr>
                <w:bCs/>
                <w:color w:val="000000" w:themeColor="text1"/>
              </w:rPr>
              <w:t xml:space="preserve">Select and use the appropriate personal protective equipment (PPE) </w:t>
            </w:r>
            <w:r w:rsidRPr="00BD762B">
              <w:rPr>
                <w:color w:val="000000" w:themeColor="text1"/>
              </w:rPr>
              <w:t>for paint colour mixing tasks</w:t>
            </w:r>
            <w:r w:rsidR="007E1447">
              <w:rPr>
                <w:color w:val="000000" w:themeColor="text1"/>
              </w:rPr>
              <w:t>.</w:t>
            </w:r>
          </w:p>
        </w:tc>
      </w:tr>
      <w:tr w:rsidR="002B179B" w:rsidRPr="00BD762B" w14:paraId="18143EF2" w14:textId="77777777" w:rsidTr="003615F1">
        <w:tc>
          <w:tcPr>
            <w:tcW w:w="490" w:type="dxa"/>
          </w:tcPr>
          <w:p w14:paraId="62BD986B" w14:textId="77777777" w:rsidR="002B179B" w:rsidRPr="00BD762B" w:rsidRDefault="002B179B" w:rsidP="002B179B">
            <w:pPr>
              <w:pStyle w:val="SectCTableText"/>
              <w:spacing w:before="240" w:after="0" w:line="240" w:lineRule="auto"/>
              <w:ind w:left="0" w:firstLine="0"/>
              <w:rPr>
                <w:color w:val="000000" w:themeColor="text1"/>
              </w:rPr>
            </w:pPr>
          </w:p>
        </w:tc>
        <w:tc>
          <w:tcPr>
            <w:tcW w:w="2595" w:type="dxa"/>
            <w:vMerge/>
          </w:tcPr>
          <w:p w14:paraId="1E8D1FCF" w14:textId="77777777" w:rsidR="002B179B" w:rsidRPr="00BD762B" w:rsidRDefault="002B179B" w:rsidP="002B179B">
            <w:pPr>
              <w:pStyle w:val="SectCTableText"/>
              <w:spacing w:before="240" w:after="0" w:line="240" w:lineRule="auto"/>
              <w:ind w:left="51" w:firstLine="0"/>
              <w:rPr>
                <w:color w:val="000000" w:themeColor="text1"/>
              </w:rPr>
            </w:pPr>
          </w:p>
        </w:tc>
        <w:tc>
          <w:tcPr>
            <w:tcW w:w="825" w:type="dxa"/>
          </w:tcPr>
          <w:p w14:paraId="270A00FF" w14:textId="77777777"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2.2</w:t>
            </w:r>
          </w:p>
        </w:tc>
        <w:tc>
          <w:tcPr>
            <w:tcW w:w="5837" w:type="dxa"/>
          </w:tcPr>
          <w:p w14:paraId="45D50456" w14:textId="1CEB98E8" w:rsidR="002B179B" w:rsidRPr="00BD762B" w:rsidRDefault="002B179B" w:rsidP="002B179B">
            <w:pPr>
              <w:pStyle w:val="SectCTableText"/>
              <w:spacing w:before="240" w:after="0" w:line="240" w:lineRule="auto"/>
              <w:ind w:left="51" w:firstLine="0"/>
              <w:rPr>
                <w:bCs/>
                <w:color w:val="000000" w:themeColor="text1"/>
              </w:rPr>
            </w:pPr>
            <w:r w:rsidRPr="00BD762B">
              <w:rPr>
                <w:color w:val="000000" w:themeColor="text1"/>
              </w:rPr>
              <w:t xml:space="preserve">Obtain the required </w:t>
            </w:r>
            <w:r w:rsidRPr="00BD762B">
              <w:rPr>
                <w:b/>
                <w:bCs/>
                <w:i/>
                <w:color w:val="000000" w:themeColor="text1"/>
              </w:rPr>
              <w:t xml:space="preserve">materials </w:t>
            </w:r>
            <w:r w:rsidRPr="00BD762B">
              <w:rPr>
                <w:color w:val="000000" w:themeColor="text1"/>
              </w:rPr>
              <w:t>for mixing paint colours according to work instructions and specifications</w:t>
            </w:r>
            <w:r w:rsidR="007E1447">
              <w:rPr>
                <w:color w:val="000000" w:themeColor="text1"/>
              </w:rPr>
              <w:t>.</w:t>
            </w:r>
          </w:p>
        </w:tc>
      </w:tr>
      <w:tr w:rsidR="002B179B" w:rsidRPr="00BD762B" w14:paraId="7F452B22" w14:textId="77777777" w:rsidTr="003615F1">
        <w:tc>
          <w:tcPr>
            <w:tcW w:w="490" w:type="dxa"/>
          </w:tcPr>
          <w:p w14:paraId="5BBF8C60" w14:textId="77777777" w:rsidR="002B179B" w:rsidRPr="00BD762B" w:rsidRDefault="002B179B" w:rsidP="002B179B">
            <w:pPr>
              <w:pStyle w:val="SectCTableText"/>
              <w:spacing w:before="240" w:after="0" w:line="240" w:lineRule="auto"/>
              <w:ind w:left="0" w:firstLine="0"/>
              <w:rPr>
                <w:color w:val="000000" w:themeColor="text1"/>
              </w:rPr>
            </w:pPr>
          </w:p>
        </w:tc>
        <w:tc>
          <w:tcPr>
            <w:tcW w:w="2595" w:type="dxa"/>
            <w:vMerge/>
          </w:tcPr>
          <w:p w14:paraId="5E791D22" w14:textId="77777777" w:rsidR="002B179B" w:rsidRPr="00BD762B" w:rsidRDefault="002B179B" w:rsidP="002B179B">
            <w:pPr>
              <w:pStyle w:val="SectCTableText"/>
              <w:spacing w:before="240" w:after="0" w:line="240" w:lineRule="auto"/>
              <w:ind w:left="51" w:firstLine="0"/>
              <w:rPr>
                <w:color w:val="000000" w:themeColor="text1"/>
              </w:rPr>
            </w:pPr>
          </w:p>
        </w:tc>
        <w:tc>
          <w:tcPr>
            <w:tcW w:w="825" w:type="dxa"/>
          </w:tcPr>
          <w:p w14:paraId="675F8E85" w14:textId="77777777"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2.3</w:t>
            </w:r>
          </w:p>
        </w:tc>
        <w:tc>
          <w:tcPr>
            <w:tcW w:w="5837" w:type="dxa"/>
          </w:tcPr>
          <w:p w14:paraId="57EB771B" w14:textId="0EF32CA3"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 xml:space="preserve">Select and prepare the required </w:t>
            </w:r>
            <w:r w:rsidRPr="00BD762B">
              <w:rPr>
                <w:b/>
                <w:bCs/>
                <w:i/>
                <w:color w:val="000000" w:themeColor="text1"/>
              </w:rPr>
              <w:t xml:space="preserve">tools and equipment </w:t>
            </w:r>
            <w:r w:rsidRPr="00BD762B">
              <w:rPr>
                <w:color w:val="000000" w:themeColor="text1"/>
              </w:rPr>
              <w:t>for paint colour mixing tasks according to work instructions and safety requirements</w:t>
            </w:r>
            <w:r w:rsidR="007E1447">
              <w:rPr>
                <w:color w:val="000000" w:themeColor="text1"/>
              </w:rPr>
              <w:t>.</w:t>
            </w:r>
          </w:p>
        </w:tc>
      </w:tr>
    </w:tbl>
    <w:p w14:paraId="1B94BFE0" w14:textId="77777777" w:rsidR="002B179B" w:rsidRPr="00BD762B" w:rsidRDefault="002B179B" w:rsidP="002B179B">
      <w:pPr>
        <w:rPr>
          <w:iCs/>
        </w:rPr>
      </w:pPr>
      <w:r w:rsidRPr="00BD762B">
        <w:rPr>
          <w:iCs/>
        </w:rPr>
        <w:br w:type="page"/>
      </w:r>
    </w:p>
    <w:tbl>
      <w:tblPr>
        <w:tblW w:w="21421" w:type="dxa"/>
        <w:tblLayout w:type="fixed"/>
        <w:tblLook w:val="0000" w:firstRow="0" w:lastRow="0" w:firstColumn="0" w:lastColumn="0" w:noHBand="0" w:noVBand="0"/>
      </w:tblPr>
      <w:tblGrid>
        <w:gridCol w:w="490"/>
        <w:gridCol w:w="2595"/>
        <w:gridCol w:w="825"/>
        <w:gridCol w:w="5837"/>
        <w:gridCol w:w="5837"/>
        <w:gridCol w:w="5837"/>
      </w:tblGrid>
      <w:tr w:rsidR="002B179B" w:rsidRPr="00BD762B" w14:paraId="4C295BA9" w14:textId="77777777" w:rsidTr="002B179B">
        <w:trPr>
          <w:gridAfter w:val="2"/>
          <w:wAfter w:w="11674" w:type="dxa"/>
        </w:trPr>
        <w:tc>
          <w:tcPr>
            <w:tcW w:w="3085" w:type="dxa"/>
            <w:gridSpan w:val="2"/>
          </w:tcPr>
          <w:p w14:paraId="3491A60E" w14:textId="77777777" w:rsidR="002B179B" w:rsidRPr="00BD762B" w:rsidRDefault="002B179B" w:rsidP="003615F1">
            <w:pPr>
              <w:pStyle w:val="SectCHead1"/>
              <w:spacing w:before="0" w:after="0" w:line="240" w:lineRule="auto"/>
              <w:rPr>
                <w:color w:val="000000" w:themeColor="text1"/>
              </w:rPr>
            </w:pPr>
            <w:r w:rsidRPr="00BD762B">
              <w:rPr>
                <w:color w:val="000000" w:themeColor="text1"/>
              </w:rPr>
              <w:lastRenderedPageBreak/>
              <w:t>ELEMENT</w:t>
            </w:r>
          </w:p>
        </w:tc>
        <w:tc>
          <w:tcPr>
            <w:tcW w:w="6662" w:type="dxa"/>
            <w:gridSpan w:val="2"/>
          </w:tcPr>
          <w:p w14:paraId="529C2AF8" w14:textId="77777777" w:rsidR="002B179B" w:rsidRPr="00BD762B" w:rsidRDefault="002B179B" w:rsidP="003615F1">
            <w:pPr>
              <w:pStyle w:val="SectCHead1"/>
              <w:spacing w:before="0" w:after="0" w:line="240" w:lineRule="auto"/>
              <w:ind w:left="66"/>
              <w:rPr>
                <w:color w:val="000000" w:themeColor="text1"/>
              </w:rPr>
            </w:pPr>
            <w:r w:rsidRPr="00BD762B">
              <w:rPr>
                <w:color w:val="000000" w:themeColor="text1"/>
              </w:rPr>
              <w:t>PERFORMANCE CRITERIA</w:t>
            </w:r>
          </w:p>
        </w:tc>
      </w:tr>
      <w:tr w:rsidR="002B179B" w:rsidRPr="00BD762B" w14:paraId="1B8D376B" w14:textId="77777777" w:rsidTr="002B179B">
        <w:trPr>
          <w:gridAfter w:val="2"/>
          <w:wAfter w:w="11674" w:type="dxa"/>
        </w:trPr>
        <w:tc>
          <w:tcPr>
            <w:tcW w:w="490" w:type="dxa"/>
          </w:tcPr>
          <w:p w14:paraId="0A706568" w14:textId="77777777" w:rsidR="002B179B" w:rsidRPr="00BD762B" w:rsidRDefault="002B179B" w:rsidP="002B179B">
            <w:pPr>
              <w:pStyle w:val="SectCTableText"/>
              <w:spacing w:before="240" w:after="0" w:line="240" w:lineRule="auto"/>
              <w:ind w:left="37" w:firstLine="0"/>
              <w:rPr>
                <w:color w:val="000000" w:themeColor="text1"/>
              </w:rPr>
            </w:pPr>
            <w:r w:rsidRPr="00BD762B">
              <w:rPr>
                <w:color w:val="000000" w:themeColor="text1"/>
              </w:rPr>
              <w:t>3.</w:t>
            </w:r>
          </w:p>
        </w:tc>
        <w:tc>
          <w:tcPr>
            <w:tcW w:w="2595" w:type="dxa"/>
            <w:vMerge w:val="restart"/>
          </w:tcPr>
          <w:p w14:paraId="14EF005E" w14:textId="30A0DF21"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Apply colour mixing principles to match colour</w:t>
            </w:r>
          </w:p>
        </w:tc>
        <w:tc>
          <w:tcPr>
            <w:tcW w:w="825" w:type="dxa"/>
          </w:tcPr>
          <w:p w14:paraId="2FEDCD1C" w14:textId="77777777"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3.1</w:t>
            </w:r>
          </w:p>
        </w:tc>
        <w:tc>
          <w:tcPr>
            <w:tcW w:w="5837" w:type="dxa"/>
          </w:tcPr>
          <w:p w14:paraId="50E27AC8" w14:textId="5F793B7A"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Identify base colour from sample</w:t>
            </w:r>
            <w:r w:rsidR="007E1447">
              <w:rPr>
                <w:color w:val="000000" w:themeColor="text1"/>
              </w:rPr>
              <w:t>.</w:t>
            </w:r>
          </w:p>
        </w:tc>
      </w:tr>
      <w:tr w:rsidR="002B179B" w:rsidRPr="00BD762B" w14:paraId="78B294D8" w14:textId="77777777" w:rsidTr="002B179B">
        <w:trPr>
          <w:gridAfter w:val="2"/>
          <w:wAfter w:w="11674" w:type="dxa"/>
        </w:trPr>
        <w:tc>
          <w:tcPr>
            <w:tcW w:w="490" w:type="dxa"/>
          </w:tcPr>
          <w:p w14:paraId="1393BD1F" w14:textId="77777777" w:rsidR="002B179B" w:rsidRPr="00BD762B" w:rsidRDefault="002B179B" w:rsidP="002B179B">
            <w:pPr>
              <w:pStyle w:val="SectCTableText"/>
              <w:spacing w:before="240" w:after="0" w:line="240" w:lineRule="auto"/>
              <w:ind w:left="0" w:firstLine="0"/>
              <w:rPr>
                <w:color w:val="000000" w:themeColor="text1"/>
              </w:rPr>
            </w:pPr>
          </w:p>
        </w:tc>
        <w:tc>
          <w:tcPr>
            <w:tcW w:w="2595" w:type="dxa"/>
            <w:vMerge/>
          </w:tcPr>
          <w:p w14:paraId="25CAF90C" w14:textId="77777777" w:rsidR="002B179B" w:rsidRPr="00BD762B" w:rsidRDefault="002B179B" w:rsidP="002B179B">
            <w:pPr>
              <w:pStyle w:val="SectCTableText"/>
              <w:spacing w:before="240" w:after="0" w:line="240" w:lineRule="auto"/>
              <w:ind w:left="51" w:firstLine="0"/>
              <w:rPr>
                <w:color w:val="000000" w:themeColor="text1"/>
              </w:rPr>
            </w:pPr>
          </w:p>
        </w:tc>
        <w:tc>
          <w:tcPr>
            <w:tcW w:w="825" w:type="dxa"/>
          </w:tcPr>
          <w:p w14:paraId="76C11055" w14:textId="77777777"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3.2</w:t>
            </w:r>
          </w:p>
        </w:tc>
        <w:tc>
          <w:tcPr>
            <w:tcW w:w="5837" w:type="dxa"/>
          </w:tcPr>
          <w:p w14:paraId="679C77F3" w14:textId="01A78D09"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Select colourants to achieve desired colour</w:t>
            </w:r>
            <w:r w:rsidR="007E1447">
              <w:rPr>
                <w:color w:val="000000" w:themeColor="text1"/>
              </w:rPr>
              <w:t>.</w:t>
            </w:r>
          </w:p>
        </w:tc>
      </w:tr>
      <w:tr w:rsidR="002B179B" w:rsidRPr="00BD762B" w14:paraId="2677E08A" w14:textId="77777777" w:rsidTr="002B179B">
        <w:trPr>
          <w:gridAfter w:val="2"/>
          <w:wAfter w:w="11674" w:type="dxa"/>
        </w:trPr>
        <w:tc>
          <w:tcPr>
            <w:tcW w:w="490" w:type="dxa"/>
          </w:tcPr>
          <w:p w14:paraId="76050E10" w14:textId="77777777" w:rsidR="002B179B" w:rsidRPr="00BD762B" w:rsidRDefault="002B179B" w:rsidP="002B179B">
            <w:pPr>
              <w:pStyle w:val="SectCTableText"/>
              <w:spacing w:before="240" w:after="0" w:line="240" w:lineRule="auto"/>
              <w:ind w:left="0" w:firstLine="0"/>
              <w:rPr>
                <w:color w:val="000000" w:themeColor="text1"/>
              </w:rPr>
            </w:pPr>
          </w:p>
        </w:tc>
        <w:tc>
          <w:tcPr>
            <w:tcW w:w="2595" w:type="dxa"/>
            <w:vMerge/>
          </w:tcPr>
          <w:p w14:paraId="3AF975B9" w14:textId="77777777" w:rsidR="002B179B" w:rsidRPr="00BD762B" w:rsidRDefault="002B179B" w:rsidP="002B179B">
            <w:pPr>
              <w:pStyle w:val="SectCTableText"/>
              <w:spacing w:before="240" w:after="0" w:line="240" w:lineRule="auto"/>
              <w:ind w:left="51" w:firstLine="0"/>
              <w:rPr>
                <w:color w:val="000000" w:themeColor="text1"/>
              </w:rPr>
            </w:pPr>
          </w:p>
        </w:tc>
        <w:tc>
          <w:tcPr>
            <w:tcW w:w="825" w:type="dxa"/>
          </w:tcPr>
          <w:p w14:paraId="0F260211" w14:textId="77777777"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3.3</w:t>
            </w:r>
          </w:p>
        </w:tc>
        <w:tc>
          <w:tcPr>
            <w:tcW w:w="5837" w:type="dxa"/>
          </w:tcPr>
          <w:p w14:paraId="402A0112" w14:textId="707A2868" w:rsidR="002B179B" w:rsidRPr="00BD762B" w:rsidRDefault="007E1447" w:rsidP="002B179B">
            <w:pPr>
              <w:pStyle w:val="SectCTableText"/>
              <w:spacing w:before="240" w:after="0" w:line="240" w:lineRule="auto"/>
              <w:ind w:left="51" w:firstLine="0"/>
              <w:rPr>
                <w:color w:val="000000" w:themeColor="text1"/>
              </w:rPr>
            </w:pPr>
            <w:r>
              <w:rPr>
                <w:color w:val="000000" w:themeColor="text1"/>
              </w:rPr>
              <w:t>Mix colour to match sample.</w:t>
            </w:r>
          </w:p>
        </w:tc>
      </w:tr>
      <w:tr w:rsidR="002B179B" w:rsidRPr="00BD762B" w14:paraId="6B8D68D8" w14:textId="77777777" w:rsidTr="002B179B">
        <w:trPr>
          <w:gridAfter w:val="2"/>
          <w:wAfter w:w="11674" w:type="dxa"/>
        </w:trPr>
        <w:tc>
          <w:tcPr>
            <w:tcW w:w="490" w:type="dxa"/>
          </w:tcPr>
          <w:p w14:paraId="5FEDCF2B" w14:textId="77777777" w:rsidR="002B179B" w:rsidRPr="00BD762B" w:rsidRDefault="002B179B" w:rsidP="002B179B">
            <w:pPr>
              <w:pStyle w:val="SectCTableText"/>
              <w:spacing w:before="240" w:after="0" w:line="240" w:lineRule="auto"/>
              <w:ind w:left="0" w:firstLine="0"/>
              <w:rPr>
                <w:color w:val="000000" w:themeColor="text1"/>
              </w:rPr>
            </w:pPr>
          </w:p>
        </w:tc>
        <w:tc>
          <w:tcPr>
            <w:tcW w:w="2595" w:type="dxa"/>
          </w:tcPr>
          <w:p w14:paraId="413197F0" w14:textId="77777777" w:rsidR="002B179B" w:rsidRPr="00BD762B" w:rsidRDefault="002B179B" w:rsidP="002B179B">
            <w:pPr>
              <w:pStyle w:val="SectCTableText"/>
              <w:spacing w:before="240" w:after="0" w:line="240" w:lineRule="auto"/>
              <w:ind w:left="51" w:firstLine="0"/>
              <w:rPr>
                <w:color w:val="000000" w:themeColor="text1"/>
              </w:rPr>
            </w:pPr>
          </w:p>
        </w:tc>
        <w:tc>
          <w:tcPr>
            <w:tcW w:w="825" w:type="dxa"/>
          </w:tcPr>
          <w:p w14:paraId="269E9A92" w14:textId="77777777"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3.4</w:t>
            </w:r>
          </w:p>
        </w:tc>
        <w:tc>
          <w:tcPr>
            <w:tcW w:w="5837" w:type="dxa"/>
          </w:tcPr>
          <w:p w14:paraId="2D9C9859" w14:textId="4086CC59"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Check accuracy of desired colour against sample</w:t>
            </w:r>
            <w:r w:rsidR="007E1447">
              <w:rPr>
                <w:color w:val="000000" w:themeColor="text1"/>
              </w:rPr>
              <w:t>.</w:t>
            </w:r>
          </w:p>
        </w:tc>
      </w:tr>
      <w:tr w:rsidR="002B179B" w:rsidRPr="00BD762B" w14:paraId="5092602D" w14:textId="77777777" w:rsidTr="002B179B">
        <w:trPr>
          <w:gridAfter w:val="2"/>
          <w:wAfter w:w="11674" w:type="dxa"/>
        </w:trPr>
        <w:tc>
          <w:tcPr>
            <w:tcW w:w="490" w:type="dxa"/>
          </w:tcPr>
          <w:p w14:paraId="2AFC107E" w14:textId="77777777" w:rsidR="002B179B" w:rsidRPr="00BD762B" w:rsidRDefault="002B179B" w:rsidP="002B179B">
            <w:pPr>
              <w:pStyle w:val="SectCTableText"/>
              <w:spacing w:before="240" w:after="0" w:line="240" w:lineRule="auto"/>
              <w:ind w:left="0" w:firstLine="0"/>
              <w:rPr>
                <w:color w:val="000000" w:themeColor="text1"/>
              </w:rPr>
            </w:pPr>
            <w:r w:rsidRPr="00BD762B">
              <w:rPr>
                <w:color w:val="000000" w:themeColor="text1"/>
              </w:rPr>
              <w:t>4.</w:t>
            </w:r>
          </w:p>
        </w:tc>
        <w:tc>
          <w:tcPr>
            <w:tcW w:w="2595" w:type="dxa"/>
            <w:vMerge w:val="restart"/>
          </w:tcPr>
          <w:p w14:paraId="23118C84" w14:textId="0D294886" w:rsidR="002B179B" w:rsidRPr="00BD762B" w:rsidRDefault="002B179B" w:rsidP="002B179B">
            <w:pPr>
              <w:pStyle w:val="SectCTableText"/>
              <w:spacing w:before="240" w:after="0" w:line="240" w:lineRule="auto"/>
              <w:ind w:left="51" w:firstLine="0"/>
              <w:rPr>
                <w:color w:val="000000" w:themeColor="text1"/>
              </w:rPr>
            </w:pPr>
            <w:r w:rsidRPr="00BD762B">
              <w:t>Clean up</w:t>
            </w:r>
          </w:p>
        </w:tc>
        <w:tc>
          <w:tcPr>
            <w:tcW w:w="825" w:type="dxa"/>
          </w:tcPr>
          <w:p w14:paraId="73485627" w14:textId="77777777"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4.1</w:t>
            </w:r>
          </w:p>
        </w:tc>
        <w:tc>
          <w:tcPr>
            <w:tcW w:w="5837" w:type="dxa"/>
          </w:tcPr>
          <w:p w14:paraId="391E0AD5" w14:textId="17FA17E8"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Clear work area and dispose of, reuse or recycle materials in accordance with legislation, regulations, environmental requirements, codes of practice and work instructions</w:t>
            </w:r>
            <w:r w:rsidR="007E1447">
              <w:rPr>
                <w:color w:val="000000" w:themeColor="text1"/>
              </w:rPr>
              <w:t>.</w:t>
            </w:r>
          </w:p>
        </w:tc>
      </w:tr>
      <w:tr w:rsidR="002B179B" w:rsidRPr="00BD762B" w14:paraId="433612A5" w14:textId="77777777" w:rsidTr="002B179B">
        <w:trPr>
          <w:gridAfter w:val="2"/>
          <w:wAfter w:w="11674" w:type="dxa"/>
        </w:trPr>
        <w:tc>
          <w:tcPr>
            <w:tcW w:w="490" w:type="dxa"/>
          </w:tcPr>
          <w:p w14:paraId="1A806D2D" w14:textId="77777777" w:rsidR="002B179B" w:rsidRPr="00BD762B" w:rsidRDefault="002B179B" w:rsidP="002B179B">
            <w:pPr>
              <w:pStyle w:val="SectCTableText"/>
              <w:spacing w:before="240" w:after="0" w:line="240" w:lineRule="auto"/>
              <w:ind w:left="0" w:firstLine="0"/>
              <w:rPr>
                <w:color w:val="000000" w:themeColor="text1"/>
              </w:rPr>
            </w:pPr>
          </w:p>
        </w:tc>
        <w:tc>
          <w:tcPr>
            <w:tcW w:w="2595" w:type="dxa"/>
            <w:vMerge/>
          </w:tcPr>
          <w:p w14:paraId="4BE90E1F" w14:textId="77777777" w:rsidR="002B179B" w:rsidRPr="00BD762B" w:rsidRDefault="002B179B" w:rsidP="002B179B">
            <w:pPr>
              <w:pStyle w:val="SectCTableText"/>
              <w:spacing w:before="240" w:after="0" w:line="240" w:lineRule="auto"/>
              <w:ind w:left="51" w:firstLine="0"/>
            </w:pPr>
          </w:p>
        </w:tc>
        <w:tc>
          <w:tcPr>
            <w:tcW w:w="825" w:type="dxa"/>
          </w:tcPr>
          <w:p w14:paraId="46CF8CA2" w14:textId="77777777"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4.2</w:t>
            </w:r>
          </w:p>
        </w:tc>
        <w:tc>
          <w:tcPr>
            <w:tcW w:w="5837" w:type="dxa"/>
          </w:tcPr>
          <w:p w14:paraId="235306BC" w14:textId="42E959BF" w:rsidR="002B179B" w:rsidRPr="00BD762B" w:rsidRDefault="002B179B" w:rsidP="002B179B">
            <w:pPr>
              <w:pStyle w:val="SectCTableText"/>
              <w:spacing w:before="240" w:after="0" w:line="240" w:lineRule="auto"/>
              <w:ind w:left="51" w:firstLine="0"/>
              <w:rPr>
                <w:color w:val="000000" w:themeColor="text1"/>
              </w:rPr>
            </w:pPr>
            <w:r w:rsidRPr="00BD762B">
              <w:rPr>
                <w:color w:val="000000" w:themeColor="text1"/>
              </w:rPr>
              <w:t>Clean painting tools and equipment with correct solutions and store according to manufacturers’ specifications and by following safe working practices</w:t>
            </w:r>
            <w:r w:rsidR="007E1447">
              <w:rPr>
                <w:color w:val="000000" w:themeColor="text1"/>
              </w:rPr>
              <w:t>.</w:t>
            </w:r>
          </w:p>
        </w:tc>
      </w:tr>
      <w:tr w:rsidR="002B179B" w:rsidRPr="00BD762B" w14:paraId="28327C2C" w14:textId="77777777" w:rsidTr="002B179B">
        <w:trPr>
          <w:gridAfter w:val="2"/>
          <w:wAfter w:w="11674" w:type="dxa"/>
        </w:trPr>
        <w:tc>
          <w:tcPr>
            <w:tcW w:w="9747" w:type="dxa"/>
            <w:gridSpan w:val="4"/>
          </w:tcPr>
          <w:p w14:paraId="596F91A0" w14:textId="77777777" w:rsidR="002B179B" w:rsidRPr="00BD762B" w:rsidRDefault="002B179B" w:rsidP="002B179B">
            <w:pPr>
              <w:pStyle w:val="SectCTableText"/>
              <w:spacing w:before="360" w:after="0" w:line="240" w:lineRule="auto"/>
              <w:ind w:left="0" w:firstLine="0"/>
              <w:rPr>
                <w:b/>
                <w:color w:val="000000" w:themeColor="text1"/>
              </w:rPr>
            </w:pPr>
            <w:r w:rsidRPr="00BD762B">
              <w:rPr>
                <w:b/>
                <w:color w:val="000000" w:themeColor="text1"/>
              </w:rPr>
              <w:t>REQUIRED SKILLS AND KNOWLEDGE</w:t>
            </w:r>
          </w:p>
        </w:tc>
      </w:tr>
      <w:tr w:rsidR="002B179B" w:rsidRPr="00BD762B" w14:paraId="2860B0CF" w14:textId="77777777" w:rsidTr="002B179B">
        <w:trPr>
          <w:gridAfter w:val="2"/>
          <w:wAfter w:w="11674" w:type="dxa"/>
        </w:trPr>
        <w:tc>
          <w:tcPr>
            <w:tcW w:w="9747" w:type="dxa"/>
            <w:gridSpan w:val="4"/>
          </w:tcPr>
          <w:p w14:paraId="33D25DAE" w14:textId="77777777" w:rsidR="002B179B" w:rsidRPr="00BD762B" w:rsidRDefault="002B179B" w:rsidP="003615F1">
            <w:pPr>
              <w:pStyle w:val="SectCTableText"/>
              <w:spacing w:after="0" w:line="240" w:lineRule="auto"/>
              <w:ind w:left="0" w:firstLine="0"/>
              <w:rPr>
                <w:i/>
                <w:color w:val="000000" w:themeColor="text1"/>
                <w:sz w:val="20"/>
              </w:rPr>
            </w:pPr>
            <w:r w:rsidRPr="00BD762B">
              <w:rPr>
                <w:i/>
                <w:color w:val="000000" w:themeColor="text1"/>
                <w:sz w:val="20"/>
              </w:rPr>
              <w:t>This describes the essential skills and knowledge and their level, required for this unit.</w:t>
            </w:r>
          </w:p>
        </w:tc>
      </w:tr>
      <w:tr w:rsidR="002B179B" w:rsidRPr="00BD762B" w14:paraId="30AD467C" w14:textId="77777777" w:rsidTr="002B179B">
        <w:trPr>
          <w:gridAfter w:val="2"/>
          <w:wAfter w:w="11674" w:type="dxa"/>
        </w:trPr>
        <w:tc>
          <w:tcPr>
            <w:tcW w:w="3085" w:type="dxa"/>
            <w:gridSpan w:val="2"/>
          </w:tcPr>
          <w:p w14:paraId="206BAB73" w14:textId="77777777" w:rsidR="002B179B" w:rsidRPr="00BD762B" w:rsidRDefault="002B179B" w:rsidP="003615F1">
            <w:pPr>
              <w:pStyle w:val="SectCTableText"/>
              <w:spacing w:before="200" w:after="0" w:line="240" w:lineRule="auto"/>
              <w:ind w:left="0" w:firstLine="0"/>
              <w:rPr>
                <w:color w:val="000000" w:themeColor="text1"/>
              </w:rPr>
            </w:pPr>
            <w:r w:rsidRPr="00BD762B">
              <w:t>Required skills:</w:t>
            </w:r>
          </w:p>
        </w:tc>
        <w:tc>
          <w:tcPr>
            <w:tcW w:w="825" w:type="dxa"/>
          </w:tcPr>
          <w:p w14:paraId="5D9D21BC" w14:textId="77777777" w:rsidR="002B179B" w:rsidRPr="00BD762B" w:rsidRDefault="002B179B" w:rsidP="003615F1">
            <w:pPr>
              <w:pStyle w:val="SectCTableText"/>
              <w:spacing w:before="200" w:after="0" w:line="240" w:lineRule="auto"/>
              <w:ind w:left="0" w:firstLine="0"/>
              <w:rPr>
                <w:color w:val="000000" w:themeColor="text1"/>
              </w:rPr>
            </w:pPr>
          </w:p>
        </w:tc>
        <w:tc>
          <w:tcPr>
            <w:tcW w:w="5837" w:type="dxa"/>
          </w:tcPr>
          <w:p w14:paraId="702403A8" w14:textId="77777777" w:rsidR="002B179B" w:rsidRPr="00BD762B" w:rsidRDefault="002B179B" w:rsidP="003615F1">
            <w:pPr>
              <w:pStyle w:val="SectCTableText"/>
              <w:spacing w:before="200" w:after="0" w:line="240" w:lineRule="auto"/>
              <w:ind w:left="0" w:firstLine="0"/>
              <w:rPr>
                <w:color w:val="000000" w:themeColor="text1"/>
              </w:rPr>
            </w:pPr>
          </w:p>
        </w:tc>
      </w:tr>
      <w:tr w:rsidR="002B179B" w:rsidRPr="00BD762B" w14:paraId="52462F4C" w14:textId="77777777" w:rsidTr="002B179B">
        <w:trPr>
          <w:gridAfter w:val="2"/>
          <w:wAfter w:w="11674" w:type="dxa"/>
          <w:trHeight w:val="1840"/>
        </w:trPr>
        <w:tc>
          <w:tcPr>
            <w:tcW w:w="9747" w:type="dxa"/>
            <w:gridSpan w:val="4"/>
          </w:tcPr>
          <w:p w14:paraId="0275BFAB" w14:textId="77777777" w:rsidR="002B179B" w:rsidRPr="00BD762B" w:rsidRDefault="002B179B" w:rsidP="003615F1">
            <w:pPr>
              <w:pStyle w:val="BBul"/>
            </w:pPr>
            <w:r w:rsidRPr="00BD762B">
              <w:t>reading skills to interpret documentation, drawings, specifications and instructions</w:t>
            </w:r>
          </w:p>
          <w:p w14:paraId="7A46B492" w14:textId="77777777" w:rsidR="002B179B" w:rsidRPr="00BD762B" w:rsidRDefault="002B179B" w:rsidP="003615F1">
            <w:pPr>
              <w:pStyle w:val="BBul"/>
            </w:pPr>
            <w:r w:rsidRPr="00BD762B">
              <w:t>writing skills to complete basic documentation</w:t>
            </w:r>
          </w:p>
          <w:p w14:paraId="058A40C0" w14:textId="77777777" w:rsidR="002B179B" w:rsidRPr="00BD762B" w:rsidRDefault="002B179B" w:rsidP="003615F1">
            <w:pPr>
              <w:pStyle w:val="BBul"/>
            </w:pPr>
            <w:r w:rsidRPr="00BD762B">
              <w:t>oral communication skills to:</w:t>
            </w:r>
          </w:p>
          <w:p w14:paraId="23E2CBF6" w14:textId="0482100E" w:rsidR="002B179B" w:rsidRPr="00BD762B" w:rsidRDefault="002B179B" w:rsidP="003615F1">
            <w:pPr>
              <w:pStyle w:val="Dash"/>
            </w:pPr>
            <w:r w:rsidRPr="00BD762B">
              <w:t>use appropriate terminology for mixing basic paint colours</w:t>
            </w:r>
          </w:p>
          <w:p w14:paraId="4EB75769" w14:textId="77777777" w:rsidR="002B179B" w:rsidRPr="00BD762B" w:rsidRDefault="002B179B" w:rsidP="003615F1">
            <w:pPr>
              <w:pStyle w:val="Dash"/>
            </w:pPr>
            <w:r w:rsidRPr="00BD762B">
              <w:t>use questioning to identify and confirm task requirements</w:t>
            </w:r>
          </w:p>
          <w:p w14:paraId="6AA13614" w14:textId="77777777" w:rsidR="002B179B" w:rsidRPr="00BD762B" w:rsidRDefault="002B179B" w:rsidP="003615F1">
            <w:pPr>
              <w:pStyle w:val="Dash"/>
            </w:pPr>
            <w:r w:rsidRPr="00BD762B">
              <w:t>report incidences and faults</w:t>
            </w:r>
          </w:p>
          <w:p w14:paraId="45A47C6D" w14:textId="77777777" w:rsidR="002B179B" w:rsidRPr="00BD762B" w:rsidRDefault="002B179B" w:rsidP="003615F1">
            <w:pPr>
              <w:pStyle w:val="BBul"/>
            </w:pPr>
            <w:r w:rsidRPr="00BD762B">
              <w:t>teamwork skills to ensure a safe working environment</w:t>
            </w:r>
          </w:p>
        </w:tc>
      </w:tr>
      <w:tr w:rsidR="002B179B" w:rsidRPr="00BD762B" w14:paraId="4442031E" w14:textId="77777777" w:rsidTr="002B179B">
        <w:trPr>
          <w:gridAfter w:val="2"/>
          <w:wAfter w:w="11674" w:type="dxa"/>
          <w:trHeight w:val="20"/>
        </w:trPr>
        <w:tc>
          <w:tcPr>
            <w:tcW w:w="9747" w:type="dxa"/>
            <w:gridSpan w:val="4"/>
          </w:tcPr>
          <w:p w14:paraId="69915E4F" w14:textId="77777777" w:rsidR="002B179B" w:rsidRPr="00BD762B" w:rsidRDefault="002B179B" w:rsidP="003615F1">
            <w:pPr>
              <w:pStyle w:val="BBul"/>
            </w:pPr>
            <w:r w:rsidRPr="00BD762B">
              <w:t>planning and organising skills to:</w:t>
            </w:r>
          </w:p>
          <w:p w14:paraId="08DBE587" w14:textId="204B3E12" w:rsidR="002B179B" w:rsidRPr="00BD762B" w:rsidRDefault="002B179B" w:rsidP="003615F1">
            <w:pPr>
              <w:pStyle w:val="Dash"/>
            </w:pPr>
            <w:r w:rsidRPr="00BD762B">
              <w:t>identify and obtain tools, equipment and materials required for mixing paint colours</w:t>
            </w:r>
          </w:p>
          <w:p w14:paraId="770123F0" w14:textId="77777777" w:rsidR="002B179B" w:rsidRPr="00BD762B" w:rsidRDefault="002B179B" w:rsidP="003615F1">
            <w:pPr>
              <w:pStyle w:val="Dash"/>
            </w:pPr>
            <w:r w:rsidRPr="00BD762B">
              <w:t>plan and complete tasks in appropriate sequence to avoid backtracking and rework</w:t>
            </w:r>
          </w:p>
          <w:p w14:paraId="01CC9B5D" w14:textId="77777777" w:rsidR="002B179B" w:rsidRPr="00BD762B" w:rsidRDefault="002B179B" w:rsidP="003615F1">
            <w:pPr>
              <w:pStyle w:val="BBul"/>
            </w:pPr>
            <w:r w:rsidRPr="00BD762B">
              <w:t>self management skills to:</w:t>
            </w:r>
          </w:p>
          <w:p w14:paraId="2170E4ED" w14:textId="77777777" w:rsidR="002B179B" w:rsidRPr="00BD762B" w:rsidRDefault="002B179B" w:rsidP="003615F1">
            <w:pPr>
              <w:pStyle w:val="Dash"/>
              <w:spacing w:before="40"/>
            </w:pPr>
            <w:r w:rsidRPr="00BD762B">
              <w:t xml:space="preserve">follow instructions </w:t>
            </w:r>
          </w:p>
          <w:p w14:paraId="030B1D0A" w14:textId="77777777" w:rsidR="002B179B" w:rsidRPr="00BD762B" w:rsidRDefault="002B179B" w:rsidP="003615F1">
            <w:pPr>
              <w:pStyle w:val="Dash"/>
              <w:spacing w:before="40"/>
            </w:pPr>
            <w:r w:rsidRPr="00BD762B">
              <w:t>manage workspace</w:t>
            </w:r>
          </w:p>
          <w:p w14:paraId="5C65B0F1" w14:textId="77777777" w:rsidR="002B179B" w:rsidRPr="00BD762B" w:rsidRDefault="002B179B" w:rsidP="003615F1">
            <w:pPr>
              <w:pStyle w:val="BBul"/>
            </w:pPr>
            <w:r w:rsidRPr="00BD762B">
              <w:t>technology skills to safely use, handle and maintain tools and equipment.</w:t>
            </w:r>
          </w:p>
        </w:tc>
      </w:tr>
      <w:tr w:rsidR="002B179B" w:rsidRPr="00BD762B" w14:paraId="65B6E81D" w14:textId="77777777" w:rsidTr="002B179B">
        <w:trPr>
          <w:trHeight w:val="20"/>
        </w:trPr>
        <w:tc>
          <w:tcPr>
            <w:tcW w:w="9747" w:type="dxa"/>
            <w:gridSpan w:val="4"/>
          </w:tcPr>
          <w:p w14:paraId="337E6027" w14:textId="77777777" w:rsidR="002B179B" w:rsidRPr="00BD762B" w:rsidRDefault="002B179B" w:rsidP="003615F1">
            <w:pPr>
              <w:pStyle w:val="SectCTableText"/>
              <w:spacing w:before="240" w:after="0" w:line="240" w:lineRule="auto"/>
              <w:ind w:left="0"/>
            </w:pPr>
            <w:r w:rsidRPr="00BD762B">
              <w:t>Required knowledge:</w:t>
            </w:r>
          </w:p>
        </w:tc>
        <w:tc>
          <w:tcPr>
            <w:tcW w:w="5837" w:type="dxa"/>
          </w:tcPr>
          <w:p w14:paraId="123B923C" w14:textId="77777777" w:rsidR="002B179B" w:rsidRPr="00BD762B" w:rsidRDefault="002B179B" w:rsidP="003615F1">
            <w:pPr>
              <w:spacing w:before="0" w:line="240" w:lineRule="auto"/>
            </w:pPr>
          </w:p>
        </w:tc>
        <w:tc>
          <w:tcPr>
            <w:tcW w:w="5837" w:type="dxa"/>
          </w:tcPr>
          <w:p w14:paraId="1265C803" w14:textId="77777777" w:rsidR="002B179B" w:rsidRPr="00BD762B" w:rsidRDefault="002B179B" w:rsidP="003615F1">
            <w:pPr>
              <w:spacing w:before="0" w:line="240" w:lineRule="auto"/>
            </w:pPr>
          </w:p>
        </w:tc>
      </w:tr>
      <w:tr w:rsidR="00BD762B" w:rsidRPr="00BD762B" w14:paraId="42089D42" w14:textId="77777777" w:rsidTr="002B179B">
        <w:trPr>
          <w:trHeight w:val="20"/>
        </w:trPr>
        <w:tc>
          <w:tcPr>
            <w:tcW w:w="9747" w:type="dxa"/>
            <w:gridSpan w:val="4"/>
          </w:tcPr>
          <w:p w14:paraId="329AE3F0" w14:textId="77777777" w:rsidR="00BD762B" w:rsidRPr="00BD762B" w:rsidRDefault="00BD762B" w:rsidP="00BD762B">
            <w:pPr>
              <w:pStyle w:val="BBul"/>
            </w:pPr>
            <w:r w:rsidRPr="00BD762B">
              <w:t>workplace safety requirements and OHS legislation in relation to mixing paint colours, including the required PPE</w:t>
            </w:r>
          </w:p>
          <w:p w14:paraId="7B2739F0" w14:textId="77777777" w:rsidR="00BD762B" w:rsidRPr="00BD762B" w:rsidRDefault="00BD762B" w:rsidP="00BD762B">
            <w:pPr>
              <w:pStyle w:val="BBul"/>
            </w:pPr>
            <w:r w:rsidRPr="00BD762B">
              <w:t>Industry standard for the surface coating and other relevant industry and Australian Standards in relation to mixing paint colours</w:t>
            </w:r>
          </w:p>
          <w:p w14:paraId="2AE69E88" w14:textId="77777777" w:rsidR="00BD762B" w:rsidRPr="00BD762B" w:rsidRDefault="00BD762B" w:rsidP="00BD762B">
            <w:pPr>
              <w:pStyle w:val="BBul"/>
            </w:pPr>
            <w:r w:rsidRPr="00BD762B">
              <w:t xml:space="preserve">principles of sustainability relevant to mixing paint colours </w:t>
            </w:r>
          </w:p>
          <w:p w14:paraId="7AB5952E" w14:textId="46A8E916" w:rsidR="00BD762B" w:rsidRPr="00BD762B" w:rsidRDefault="00BD762B" w:rsidP="00BD762B">
            <w:pPr>
              <w:pStyle w:val="BBul"/>
            </w:pPr>
            <w:r w:rsidRPr="00BD762B">
              <w:t>terminology used in relation to mixing paint colours</w:t>
            </w:r>
          </w:p>
        </w:tc>
        <w:tc>
          <w:tcPr>
            <w:tcW w:w="5837" w:type="dxa"/>
          </w:tcPr>
          <w:p w14:paraId="2328FDC0" w14:textId="77777777" w:rsidR="00BD762B" w:rsidRPr="00BD762B" w:rsidRDefault="00BD762B" w:rsidP="003615F1">
            <w:pPr>
              <w:spacing w:before="0" w:line="240" w:lineRule="auto"/>
            </w:pPr>
          </w:p>
        </w:tc>
        <w:tc>
          <w:tcPr>
            <w:tcW w:w="5837" w:type="dxa"/>
          </w:tcPr>
          <w:p w14:paraId="769B61EC" w14:textId="77777777" w:rsidR="00BD762B" w:rsidRPr="00BD762B" w:rsidRDefault="00BD762B" w:rsidP="003615F1">
            <w:pPr>
              <w:spacing w:before="0" w:line="240" w:lineRule="auto"/>
            </w:pPr>
          </w:p>
        </w:tc>
      </w:tr>
    </w:tbl>
    <w:p w14:paraId="0ED9D6DA" w14:textId="77777777" w:rsidR="00BD762B" w:rsidRDefault="00BD762B">
      <w:r>
        <w:br w:type="page"/>
      </w:r>
    </w:p>
    <w:tbl>
      <w:tblPr>
        <w:tblW w:w="9870" w:type="dxa"/>
        <w:tblLayout w:type="fixed"/>
        <w:tblLook w:val="0000" w:firstRow="0" w:lastRow="0" w:firstColumn="0" w:lastColumn="0" w:noHBand="0" w:noVBand="0"/>
      </w:tblPr>
      <w:tblGrid>
        <w:gridCol w:w="9870"/>
      </w:tblGrid>
      <w:tr w:rsidR="002B179B" w:rsidRPr="00BD762B" w14:paraId="0F887BCF" w14:textId="77777777" w:rsidTr="00BD762B">
        <w:trPr>
          <w:trHeight w:val="1346"/>
        </w:trPr>
        <w:tc>
          <w:tcPr>
            <w:tcW w:w="9870" w:type="dxa"/>
            <w:tcBorders>
              <w:top w:val="nil"/>
              <w:left w:val="nil"/>
              <w:bottom w:val="nil"/>
              <w:right w:val="nil"/>
            </w:tcBorders>
          </w:tcPr>
          <w:p w14:paraId="3FCB07B1" w14:textId="36379EF4" w:rsidR="00BD762B" w:rsidRPr="00BD762B" w:rsidRDefault="00BD762B" w:rsidP="00BD762B">
            <w:pPr>
              <w:pStyle w:val="BBul"/>
            </w:pPr>
            <w:r w:rsidRPr="00BD762B">
              <w:lastRenderedPageBreak/>
              <w:t>ingredients, characteristics and function of paints and colourants</w:t>
            </w:r>
          </w:p>
          <w:p w14:paraId="6AF2F601" w14:textId="77777777" w:rsidR="00BD762B" w:rsidRPr="00BD762B" w:rsidRDefault="00BD762B" w:rsidP="00BD762B">
            <w:pPr>
              <w:pStyle w:val="BBul"/>
            </w:pPr>
            <w:r w:rsidRPr="00BD762B">
              <w:t>colour theory, including the colour wheel and colour mixing principles</w:t>
            </w:r>
          </w:p>
          <w:p w14:paraId="05D46300" w14:textId="77777777" w:rsidR="00BD762B" w:rsidRPr="00BD762B" w:rsidRDefault="00BD762B" w:rsidP="00BD762B">
            <w:pPr>
              <w:pStyle w:val="BBul"/>
            </w:pPr>
            <w:r w:rsidRPr="00BD762B">
              <w:t>types of colourants for different applications</w:t>
            </w:r>
          </w:p>
          <w:p w14:paraId="3FE6BA5C" w14:textId="77777777" w:rsidR="00BD762B" w:rsidRPr="00BD762B" w:rsidRDefault="00BD762B" w:rsidP="00BD762B">
            <w:pPr>
              <w:pStyle w:val="BBul"/>
            </w:pPr>
            <w:r w:rsidRPr="00BD762B">
              <w:t>manufacturers’ specifications for mixing paint colours</w:t>
            </w:r>
          </w:p>
          <w:p w14:paraId="11884094" w14:textId="77777777" w:rsidR="00BD762B" w:rsidRPr="00BD762B" w:rsidRDefault="00BD762B" w:rsidP="00BD762B">
            <w:pPr>
              <w:pStyle w:val="BBul"/>
            </w:pPr>
            <w:r w:rsidRPr="00BD762B">
              <w:t>function, purpose, safe handling and care of tools and equipment used for mixing paint colours</w:t>
            </w:r>
          </w:p>
          <w:p w14:paraId="213F2C05" w14:textId="6D321B6D" w:rsidR="002B179B" w:rsidRPr="00BD762B" w:rsidRDefault="00BD762B" w:rsidP="00BD762B">
            <w:pPr>
              <w:pStyle w:val="BBul"/>
              <w:rPr>
                <w:lang w:val="en-GB" w:eastAsia="en-GB"/>
              </w:rPr>
            </w:pPr>
            <w:r w:rsidRPr="00BD762B">
              <w:t>basic paint colour mixing techniques.</w:t>
            </w:r>
          </w:p>
        </w:tc>
      </w:tr>
    </w:tbl>
    <w:p w14:paraId="02026C53" w14:textId="62B7F748" w:rsidR="002B179B" w:rsidRPr="00BD762B" w:rsidRDefault="002B179B" w:rsidP="002B179B"/>
    <w:tbl>
      <w:tblPr>
        <w:tblW w:w="9923" w:type="dxa"/>
        <w:tblLayout w:type="fixed"/>
        <w:tblLook w:val="0000" w:firstRow="0" w:lastRow="0" w:firstColumn="0" w:lastColumn="0" w:noHBand="0" w:noVBand="0"/>
      </w:tblPr>
      <w:tblGrid>
        <w:gridCol w:w="4111"/>
        <w:gridCol w:w="5759"/>
        <w:gridCol w:w="53"/>
      </w:tblGrid>
      <w:tr w:rsidR="002B179B" w:rsidRPr="00BD762B" w14:paraId="206351EE" w14:textId="77777777" w:rsidTr="003615F1">
        <w:trPr>
          <w:gridAfter w:val="1"/>
          <w:wAfter w:w="53" w:type="dxa"/>
        </w:trPr>
        <w:tc>
          <w:tcPr>
            <w:tcW w:w="9870" w:type="dxa"/>
            <w:gridSpan w:val="2"/>
            <w:tcBorders>
              <w:top w:val="nil"/>
              <w:left w:val="nil"/>
              <w:bottom w:val="nil"/>
              <w:right w:val="nil"/>
            </w:tcBorders>
          </w:tcPr>
          <w:p w14:paraId="32026181" w14:textId="77777777" w:rsidR="002B179B" w:rsidRPr="00BD762B" w:rsidRDefault="002B179B" w:rsidP="003615F1">
            <w:pPr>
              <w:pStyle w:val="SectCHead1"/>
              <w:spacing w:before="0" w:after="0" w:line="240" w:lineRule="auto"/>
              <w:ind w:left="28"/>
              <w:rPr>
                <w:color w:val="000000" w:themeColor="text1"/>
              </w:rPr>
            </w:pPr>
            <w:r w:rsidRPr="00BD762B">
              <w:rPr>
                <w:color w:val="000000" w:themeColor="text1"/>
              </w:rPr>
              <w:t>RANGE STATEMENT</w:t>
            </w:r>
          </w:p>
        </w:tc>
      </w:tr>
      <w:tr w:rsidR="002B179B" w:rsidRPr="00BD762B" w14:paraId="5E882F1C" w14:textId="77777777" w:rsidTr="003615F1">
        <w:tc>
          <w:tcPr>
            <w:tcW w:w="9923" w:type="dxa"/>
            <w:gridSpan w:val="3"/>
            <w:tcBorders>
              <w:top w:val="nil"/>
              <w:left w:val="nil"/>
              <w:right w:val="nil"/>
            </w:tcBorders>
          </w:tcPr>
          <w:p w14:paraId="1D4AED8E" w14:textId="77777777" w:rsidR="002B179B" w:rsidRPr="00BD762B" w:rsidRDefault="002B179B" w:rsidP="003615F1">
            <w:pPr>
              <w:pStyle w:val="SectCDescr"/>
              <w:spacing w:beforeLines="0" w:before="80" w:afterLines="0" w:after="0" w:line="240" w:lineRule="auto"/>
              <w:ind w:left="0" w:right="-159" w:firstLine="6"/>
              <w:rPr>
                <w:color w:val="000000" w:themeColor="text1"/>
              </w:rPr>
            </w:pPr>
            <w:r w:rsidRPr="00BD762B">
              <w:rPr>
                <w:color w:val="000000" w:themeColor="text1"/>
              </w:rPr>
              <w:t xml:space="preserve">The range statement relates to the unit of competency as a whole. It allows for different work environments </w:t>
            </w:r>
            <w:r w:rsidRPr="00BD762B">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2B179B" w:rsidRPr="00BD762B" w14:paraId="75080FFB" w14:textId="77777777" w:rsidTr="003615F1">
        <w:trPr>
          <w:gridAfter w:val="1"/>
          <w:wAfter w:w="53" w:type="dxa"/>
          <w:trHeight w:val="20"/>
        </w:trPr>
        <w:tc>
          <w:tcPr>
            <w:tcW w:w="4111" w:type="dxa"/>
            <w:tcBorders>
              <w:top w:val="nil"/>
              <w:left w:val="nil"/>
              <w:bottom w:val="nil"/>
              <w:right w:val="nil"/>
            </w:tcBorders>
          </w:tcPr>
          <w:p w14:paraId="29842CCD" w14:textId="77777777" w:rsidR="002B179B" w:rsidRPr="00BD762B" w:rsidRDefault="002B179B" w:rsidP="003615F1">
            <w:pPr>
              <w:pStyle w:val="SectCDescr"/>
              <w:spacing w:beforeLines="0" w:before="240" w:afterLines="0" w:after="0" w:line="240" w:lineRule="auto"/>
              <w:ind w:left="0" w:firstLine="6"/>
              <w:rPr>
                <w:i w:val="0"/>
                <w:color w:val="000000" w:themeColor="text1"/>
                <w:sz w:val="22"/>
                <w:szCs w:val="22"/>
              </w:rPr>
            </w:pPr>
            <w:r w:rsidRPr="00BD762B">
              <w:rPr>
                <w:b/>
                <w:bCs/>
                <w:color w:val="000000" w:themeColor="text1"/>
                <w:sz w:val="22"/>
                <w:szCs w:val="22"/>
              </w:rPr>
              <w:t>Specifications</w:t>
            </w:r>
            <w:r w:rsidRPr="00BD762B">
              <w:rPr>
                <w:bCs/>
                <w:i w:val="0"/>
                <w:color w:val="000000" w:themeColor="text1"/>
                <w:sz w:val="22"/>
                <w:szCs w:val="22"/>
              </w:rPr>
              <w:t xml:space="preserve"> may include:</w:t>
            </w:r>
          </w:p>
        </w:tc>
        <w:tc>
          <w:tcPr>
            <w:tcW w:w="5759" w:type="dxa"/>
            <w:tcBorders>
              <w:top w:val="nil"/>
              <w:left w:val="nil"/>
              <w:bottom w:val="nil"/>
              <w:right w:val="nil"/>
            </w:tcBorders>
          </w:tcPr>
          <w:p w14:paraId="312F8C28" w14:textId="77777777" w:rsidR="00BD762B" w:rsidRPr="00BD762B" w:rsidRDefault="00BD762B" w:rsidP="00BD762B">
            <w:pPr>
              <w:pStyle w:val="Bullrange"/>
              <w:spacing w:before="240"/>
            </w:pPr>
            <w:r w:rsidRPr="00BD762B">
              <w:t>manufacturers’ specifications and instructions</w:t>
            </w:r>
          </w:p>
          <w:p w14:paraId="082097D4" w14:textId="77777777" w:rsidR="00BD762B" w:rsidRPr="00BD762B" w:rsidRDefault="00BD762B" w:rsidP="00BD762B">
            <w:pPr>
              <w:pStyle w:val="Bullrange"/>
            </w:pPr>
            <w:r w:rsidRPr="00BD762B">
              <w:t>material safety data sheets (MSDS)</w:t>
            </w:r>
          </w:p>
          <w:p w14:paraId="656D4374" w14:textId="77777777" w:rsidR="00BD762B" w:rsidRPr="00BD762B" w:rsidRDefault="00BD762B" w:rsidP="00BD762B">
            <w:pPr>
              <w:pStyle w:val="Bullrange"/>
            </w:pPr>
            <w:r w:rsidRPr="00BD762B">
              <w:t xml:space="preserve">regulatory and legislative requirements </w:t>
            </w:r>
          </w:p>
          <w:p w14:paraId="2BC1B61F" w14:textId="77777777" w:rsidR="00BD762B" w:rsidRPr="00BD762B" w:rsidRDefault="00BD762B" w:rsidP="00BD762B">
            <w:pPr>
              <w:pStyle w:val="Bullrange"/>
            </w:pPr>
            <w:r w:rsidRPr="00BD762B">
              <w:t>relevant Australian Standards and codes</w:t>
            </w:r>
          </w:p>
          <w:p w14:paraId="41749C34" w14:textId="77777777" w:rsidR="00BD762B" w:rsidRPr="00BD762B" w:rsidRDefault="00BD762B" w:rsidP="00BD762B">
            <w:pPr>
              <w:pStyle w:val="Bullrange"/>
            </w:pPr>
            <w:r w:rsidRPr="00BD762B">
              <w:t>safe work procedures</w:t>
            </w:r>
          </w:p>
          <w:p w14:paraId="319941AC" w14:textId="77777777" w:rsidR="00BD762B" w:rsidRPr="00BD762B" w:rsidRDefault="00BD762B" w:rsidP="00BD762B">
            <w:pPr>
              <w:pStyle w:val="Bullrange"/>
            </w:pPr>
            <w:r w:rsidRPr="00BD762B">
              <w:t>signage</w:t>
            </w:r>
          </w:p>
          <w:p w14:paraId="5F792199" w14:textId="77777777" w:rsidR="00BD762B" w:rsidRPr="00BD762B" w:rsidRDefault="00BD762B" w:rsidP="00BD762B">
            <w:pPr>
              <w:pStyle w:val="Bullrange"/>
            </w:pPr>
            <w:r w:rsidRPr="00BD762B">
              <w:t>verbal, written and graphical instructions issued by supervisor or external personnel</w:t>
            </w:r>
          </w:p>
          <w:p w14:paraId="2F694851" w14:textId="450ADAAD" w:rsidR="002B179B" w:rsidRPr="00BD762B" w:rsidRDefault="00BD762B" w:rsidP="00BD762B">
            <w:pPr>
              <w:pStyle w:val="Bullrange"/>
            </w:pPr>
            <w:r w:rsidRPr="00BD762B">
              <w:t>work schedules, specifications and requirements.</w:t>
            </w:r>
          </w:p>
        </w:tc>
      </w:tr>
      <w:tr w:rsidR="002B179B" w:rsidRPr="00BD762B" w14:paraId="4883E7B6" w14:textId="77777777" w:rsidTr="003615F1">
        <w:trPr>
          <w:gridAfter w:val="1"/>
          <w:wAfter w:w="53" w:type="dxa"/>
          <w:trHeight w:val="20"/>
        </w:trPr>
        <w:tc>
          <w:tcPr>
            <w:tcW w:w="4111" w:type="dxa"/>
            <w:tcBorders>
              <w:top w:val="nil"/>
              <w:left w:val="nil"/>
              <w:right w:val="nil"/>
            </w:tcBorders>
          </w:tcPr>
          <w:p w14:paraId="515A181A" w14:textId="5A176921" w:rsidR="002B179B" w:rsidRPr="00BD762B" w:rsidRDefault="00BD762B" w:rsidP="003615F1">
            <w:pPr>
              <w:pStyle w:val="SectCDescr"/>
              <w:spacing w:beforeLines="0" w:before="120" w:afterLines="0" w:after="0" w:line="240" w:lineRule="auto"/>
              <w:ind w:left="45" w:firstLine="6"/>
              <w:rPr>
                <w:b/>
                <w:i w:val="0"/>
                <w:color w:val="000000" w:themeColor="text1"/>
                <w:sz w:val="22"/>
                <w:szCs w:val="22"/>
              </w:rPr>
            </w:pPr>
            <w:r w:rsidRPr="00BD762B">
              <w:rPr>
                <w:b/>
                <w:color w:val="000000" w:themeColor="text1"/>
                <w:sz w:val="22"/>
                <w:szCs w:val="22"/>
              </w:rPr>
              <w:t>Mixing basic paint colours</w:t>
            </w:r>
            <w:r w:rsidRPr="00BD762B">
              <w:rPr>
                <w:color w:val="000000" w:themeColor="text1"/>
                <w:sz w:val="22"/>
                <w:szCs w:val="22"/>
              </w:rPr>
              <w:t xml:space="preserve"> </w:t>
            </w:r>
            <w:r w:rsidRPr="00BD762B">
              <w:rPr>
                <w:i w:val="0"/>
                <w:color w:val="000000" w:themeColor="text1"/>
                <w:sz w:val="22"/>
                <w:szCs w:val="22"/>
              </w:rPr>
              <w:t>must include, but is not limited to:</w:t>
            </w:r>
          </w:p>
        </w:tc>
        <w:tc>
          <w:tcPr>
            <w:tcW w:w="5759" w:type="dxa"/>
            <w:tcBorders>
              <w:top w:val="nil"/>
              <w:left w:val="nil"/>
              <w:right w:val="nil"/>
            </w:tcBorders>
          </w:tcPr>
          <w:p w14:paraId="3EE799BB" w14:textId="77777777" w:rsidR="00BD762B" w:rsidRPr="00BD762B" w:rsidRDefault="00BD762B" w:rsidP="00BD762B">
            <w:pPr>
              <w:pStyle w:val="Bullrange"/>
              <w:spacing w:before="120"/>
            </w:pPr>
            <w:r w:rsidRPr="00BD762B">
              <w:t>pastel</w:t>
            </w:r>
          </w:p>
          <w:p w14:paraId="560171B3" w14:textId="77777777" w:rsidR="00BD762B" w:rsidRPr="00BD762B" w:rsidRDefault="00BD762B" w:rsidP="00BD762B">
            <w:pPr>
              <w:pStyle w:val="Bullrange"/>
            </w:pPr>
            <w:r w:rsidRPr="00BD762B">
              <w:t>primary, secondary and tertiary colours</w:t>
            </w:r>
          </w:p>
          <w:p w14:paraId="1073C6E8" w14:textId="77777777" w:rsidR="00BD762B" w:rsidRPr="00BD762B" w:rsidRDefault="00BD762B" w:rsidP="00BD762B">
            <w:pPr>
              <w:pStyle w:val="Bullrange"/>
            </w:pPr>
            <w:r w:rsidRPr="00BD762B">
              <w:t>shade</w:t>
            </w:r>
          </w:p>
          <w:p w14:paraId="44A274D1" w14:textId="77777777" w:rsidR="00BD762B" w:rsidRPr="00BD762B" w:rsidRDefault="00BD762B" w:rsidP="00BD762B">
            <w:pPr>
              <w:pStyle w:val="Bullrange"/>
            </w:pPr>
            <w:r w:rsidRPr="00BD762B">
              <w:t>tint</w:t>
            </w:r>
          </w:p>
          <w:p w14:paraId="46766EC2" w14:textId="27685B28" w:rsidR="002B179B" w:rsidRPr="00BD762B" w:rsidRDefault="00BD762B" w:rsidP="00BD762B">
            <w:pPr>
              <w:pStyle w:val="Bullrange"/>
            </w:pPr>
            <w:r w:rsidRPr="00BD762B">
              <w:t>tone.</w:t>
            </w:r>
          </w:p>
        </w:tc>
      </w:tr>
      <w:tr w:rsidR="002B179B" w:rsidRPr="00BD762B" w14:paraId="46D45AFA" w14:textId="77777777" w:rsidTr="003615F1">
        <w:trPr>
          <w:gridAfter w:val="1"/>
          <w:wAfter w:w="53" w:type="dxa"/>
          <w:trHeight w:val="20"/>
        </w:trPr>
        <w:tc>
          <w:tcPr>
            <w:tcW w:w="4111" w:type="dxa"/>
            <w:tcBorders>
              <w:top w:val="nil"/>
              <w:left w:val="nil"/>
              <w:right w:val="nil"/>
            </w:tcBorders>
          </w:tcPr>
          <w:p w14:paraId="075D05CA" w14:textId="4FCEBCDC" w:rsidR="002B179B" w:rsidRPr="00BD762B" w:rsidRDefault="00BD762B" w:rsidP="003615F1">
            <w:pPr>
              <w:pStyle w:val="SectCDescr"/>
              <w:spacing w:beforeLines="0" w:before="120" w:afterLines="0" w:after="0" w:line="240" w:lineRule="auto"/>
              <w:ind w:left="45" w:firstLine="6"/>
              <w:rPr>
                <w:b/>
                <w:i w:val="0"/>
                <w:color w:val="000000" w:themeColor="text1"/>
                <w:sz w:val="22"/>
                <w:szCs w:val="22"/>
              </w:rPr>
            </w:pPr>
            <w:r w:rsidRPr="00BD762B">
              <w:rPr>
                <w:b/>
                <w:bCs/>
                <w:color w:val="000000" w:themeColor="text1"/>
                <w:sz w:val="22"/>
                <w:szCs w:val="22"/>
              </w:rPr>
              <w:t xml:space="preserve">Materials </w:t>
            </w:r>
            <w:r w:rsidRPr="00BD762B">
              <w:rPr>
                <w:i w:val="0"/>
                <w:color w:val="000000" w:themeColor="text1"/>
                <w:sz w:val="22"/>
                <w:szCs w:val="22"/>
              </w:rPr>
              <w:t>must include:</w:t>
            </w:r>
          </w:p>
        </w:tc>
        <w:tc>
          <w:tcPr>
            <w:tcW w:w="5759" w:type="dxa"/>
            <w:tcBorders>
              <w:top w:val="nil"/>
              <w:left w:val="nil"/>
              <w:right w:val="nil"/>
            </w:tcBorders>
          </w:tcPr>
          <w:p w14:paraId="56795431" w14:textId="77777777" w:rsidR="00BD762B" w:rsidRPr="00BD762B" w:rsidRDefault="00BD762B" w:rsidP="00BD762B">
            <w:pPr>
              <w:pStyle w:val="Bullrange"/>
              <w:spacing w:before="120"/>
            </w:pPr>
            <w:r w:rsidRPr="00BD762B">
              <w:rPr>
                <w:w w:val="102"/>
              </w:rPr>
              <w:t>universal tinters</w:t>
            </w:r>
            <w:r w:rsidRPr="00BD762B">
              <w:rPr>
                <w:sz w:val="21"/>
                <w:szCs w:val="21"/>
              </w:rPr>
              <w:t xml:space="preserve"> (</w:t>
            </w:r>
            <w:r w:rsidRPr="00BD762B">
              <w:rPr>
                <w:w w:val="102"/>
              </w:rPr>
              <w:t>colorants)</w:t>
            </w:r>
          </w:p>
          <w:p w14:paraId="18170981" w14:textId="05F81D70" w:rsidR="002B179B" w:rsidRPr="00BD762B" w:rsidRDefault="00BD762B" w:rsidP="00BD762B">
            <w:pPr>
              <w:pStyle w:val="Bullrange"/>
            </w:pPr>
            <w:r w:rsidRPr="00BD762B">
              <w:rPr>
                <w:w w:val="102"/>
              </w:rPr>
              <w:t>water-based paints.</w:t>
            </w:r>
          </w:p>
        </w:tc>
      </w:tr>
      <w:tr w:rsidR="002B179B" w:rsidRPr="00BD762B" w14:paraId="4F21D716" w14:textId="77777777" w:rsidTr="003615F1">
        <w:trPr>
          <w:gridAfter w:val="1"/>
          <w:wAfter w:w="53" w:type="dxa"/>
          <w:trHeight w:val="20"/>
        </w:trPr>
        <w:tc>
          <w:tcPr>
            <w:tcW w:w="4111" w:type="dxa"/>
            <w:tcBorders>
              <w:top w:val="nil"/>
              <w:left w:val="nil"/>
              <w:right w:val="nil"/>
            </w:tcBorders>
          </w:tcPr>
          <w:p w14:paraId="5BB2FCBD" w14:textId="0C2FFF47" w:rsidR="002B179B" w:rsidRPr="00BD762B" w:rsidRDefault="00BD762B" w:rsidP="003615F1">
            <w:pPr>
              <w:pStyle w:val="SectCDescr"/>
              <w:spacing w:beforeLines="0" w:before="120" w:afterLines="0" w:after="0" w:line="240" w:lineRule="auto"/>
              <w:ind w:left="45" w:firstLine="6"/>
              <w:rPr>
                <w:b/>
                <w:i w:val="0"/>
                <w:color w:val="000000" w:themeColor="text1"/>
                <w:sz w:val="22"/>
                <w:szCs w:val="22"/>
              </w:rPr>
            </w:pPr>
            <w:r w:rsidRPr="00BD762B">
              <w:rPr>
                <w:b/>
                <w:color w:val="000000" w:themeColor="text1"/>
                <w:sz w:val="22"/>
                <w:szCs w:val="22"/>
              </w:rPr>
              <w:t>Tools and equipment</w:t>
            </w:r>
            <w:r w:rsidRPr="00BD762B">
              <w:rPr>
                <w:color w:val="000000" w:themeColor="text1"/>
                <w:sz w:val="22"/>
                <w:szCs w:val="22"/>
              </w:rPr>
              <w:t xml:space="preserve"> </w:t>
            </w:r>
            <w:r w:rsidRPr="00BD762B">
              <w:rPr>
                <w:i w:val="0"/>
                <w:color w:val="000000" w:themeColor="text1"/>
                <w:sz w:val="22"/>
                <w:szCs w:val="22"/>
              </w:rPr>
              <w:t>must include:</w:t>
            </w:r>
          </w:p>
        </w:tc>
        <w:tc>
          <w:tcPr>
            <w:tcW w:w="5759" w:type="dxa"/>
            <w:tcBorders>
              <w:top w:val="nil"/>
              <w:left w:val="nil"/>
              <w:right w:val="nil"/>
            </w:tcBorders>
          </w:tcPr>
          <w:p w14:paraId="4BC2F77D" w14:textId="77777777" w:rsidR="00BD762B" w:rsidRPr="00BD762B" w:rsidRDefault="00BD762B" w:rsidP="00BD762B">
            <w:pPr>
              <w:pStyle w:val="Bullrange"/>
              <w:spacing w:before="120"/>
            </w:pPr>
            <w:r w:rsidRPr="00BD762B">
              <w:t xml:space="preserve">mixing </w:t>
            </w:r>
            <w:r w:rsidRPr="00BD762B">
              <w:rPr>
                <w:w w:val="102"/>
              </w:rPr>
              <w:t>containers</w:t>
            </w:r>
          </w:p>
          <w:p w14:paraId="119D60BD" w14:textId="77777777" w:rsidR="00BD762B" w:rsidRPr="00BD762B" w:rsidRDefault="00BD762B" w:rsidP="00BD762B">
            <w:pPr>
              <w:pStyle w:val="Bullrange"/>
            </w:pPr>
            <w:r w:rsidRPr="00BD762B">
              <w:rPr>
                <w:w w:val="102"/>
              </w:rPr>
              <w:t>paintbrushes</w:t>
            </w:r>
          </w:p>
          <w:p w14:paraId="798EC342" w14:textId="69B25096" w:rsidR="002B179B" w:rsidRPr="00BD762B" w:rsidRDefault="00BD762B" w:rsidP="00BD762B">
            <w:pPr>
              <w:pStyle w:val="Bullrange"/>
            </w:pPr>
            <w:r w:rsidRPr="00BD762B">
              <w:t xml:space="preserve">stirring </w:t>
            </w:r>
            <w:r w:rsidRPr="00BD762B">
              <w:rPr>
                <w:w w:val="102"/>
              </w:rPr>
              <w:t>implements</w:t>
            </w:r>
          </w:p>
          <w:p w14:paraId="74E5B5A2" w14:textId="77777777" w:rsidR="002B179B" w:rsidRPr="00BD762B" w:rsidRDefault="002B179B" w:rsidP="003615F1">
            <w:pPr>
              <w:pStyle w:val="Bullrange"/>
              <w:numPr>
                <w:ilvl w:val="0"/>
                <w:numId w:val="0"/>
              </w:numPr>
            </w:pPr>
            <w:r w:rsidRPr="00BD762B">
              <w:rPr>
                <w:w w:val="102"/>
              </w:rPr>
              <w:t>and may include, but are not limited to:</w:t>
            </w:r>
          </w:p>
          <w:p w14:paraId="7EF6A76D" w14:textId="4546ABFF" w:rsidR="00BD762B" w:rsidRPr="00BD762B" w:rsidRDefault="00BD762B" w:rsidP="00BD762B">
            <w:pPr>
              <w:pStyle w:val="BBul"/>
            </w:pPr>
            <w:r w:rsidRPr="00BD762B">
              <w:t xml:space="preserve">colorant </w:t>
            </w:r>
            <w:r w:rsidRPr="00BD762B">
              <w:rPr>
                <w:w w:val="102"/>
              </w:rPr>
              <w:t>dispenser</w:t>
            </w:r>
          </w:p>
          <w:p w14:paraId="52061A0A" w14:textId="5781F868" w:rsidR="002B179B" w:rsidRPr="00BD762B" w:rsidRDefault="00BD762B" w:rsidP="00BD762B">
            <w:pPr>
              <w:pStyle w:val="Bullrange"/>
            </w:pPr>
            <w:r w:rsidRPr="00BD762B">
              <w:t xml:space="preserve">colour undertone </w:t>
            </w:r>
            <w:r w:rsidRPr="00BD762B">
              <w:rPr>
                <w:w w:val="102"/>
              </w:rPr>
              <w:t>chart</w:t>
            </w:r>
            <w:r w:rsidR="002B179B" w:rsidRPr="00BD762B">
              <w:rPr>
                <w:w w:val="102"/>
              </w:rPr>
              <w:t>.</w:t>
            </w:r>
          </w:p>
        </w:tc>
      </w:tr>
    </w:tbl>
    <w:p w14:paraId="60455596" w14:textId="77777777" w:rsidR="002B179B" w:rsidRPr="00BD762B" w:rsidRDefault="002B179B" w:rsidP="002B179B">
      <w:r w:rsidRPr="00BD762B">
        <w:rPr>
          <w:i/>
          <w:iCs/>
        </w:rPr>
        <w:br w:type="page"/>
      </w:r>
    </w:p>
    <w:tbl>
      <w:tblPr>
        <w:tblW w:w="9870" w:type="dxa"/>
        <w:tblLayout w:type="fixed"/>
        <w:tblLook w:val="0000" w:firstRow="0" w:lastRow="0" w:firstColumn="0" w:lastColumn="0" w:noHBand="0" w:noVBand="0"/>
      </w:tblPr>
      <w:tblGrid>
        <w:gridCol w:w="4111"/>
        <w:gridCol w:w="5759"/>
      </w:tblGrid>
      <w:tr w:rsidR="002B179B" w:rsidRPr="00BD762B" w14:paraId="7C80E87B" w14:textId="77777777" w:rsidTr="003615F1">
        <w:tc>
          <w:tcPr>
            <w:tcW w:w="9870" w:type="dxa"/>
            <w:gridSpan w:val="2"/>
            <w:tcBorders>
              <w:top w:val="nil"/>
              <w:left w:val="nil"/>
              <w:right w:val="nil"/>
            </w:tcBorders>
          </w:tcPr>
          <w:p w14:paraId="1F515295" w14:textId="77777777" w:rsidR="002B179B" w:rsidRPr="00BD762B" w:rsidRDefault="002B179B" w:rsidP="00A40B05">
            <w:pPr>
              <w:pStyle w:val="SectCHead1"/>
              <w:spacing w:before="120" w:after="0" w:line="240" w:lineRule="auto"/>
              <w:ind w:left="28"/>
              <w:rPr>
                <w:color w:val="000000" w:themeColor="text1"/>
              </w:rPr>
            </w:pPr>
            <w:r w:rsidRPr="00BD762B">
              <w:rPr>
                <w:color w:val="000000" w:themeColor="text1"/>
              </w:rPr>
              <w:lastRenderedPageBreak/>
              <w:t>EVIDENCE GUIDE</w:t>
            </w:r>
          </w:p>
          <w:p w14:paraId="0DD9EDB5" w14:textId="77777777" w:rsidR="002B179B" w:rsidRPr="00BD762B" w:rsidRDefault="002B179B" w:rsidP="003615F1">
            <w:pPr>
              <w:pStyle w:val="Bullrange"/>
              <w:numPr>
                <w:ilvl w:val="0"/>
                <w:numId w:val="0"/>
              </w:numPr>
              <w:spacing w:before="120"/>
              <w:rPr>
                <w:rFonts w:cs="Arial"/>
                <w:color w:val="000000" w:themeColor="text1"/>
              </w:rPr>
            </w:pPr>
            <w:r w:rsidRPr="00BD762B">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2B179B" w:rsidRPr="00BD762B" w14:paraId="4C3FD27D" w14:textId="77777777" w:rsidTr="003615F1">
        <w:tc>
          <w:tcPr>
            <w:tcW w:w="4111" w:type="dxa"/>
            <w:tcBorders>
              <w:top w:val="nil"/>
              <w:left w:val="nil"/>
              <w:bottom w:val="nil"/>
              <w:right w:val="nil"/>
            </w:tcBorders>
          </w:tcPr>
          <w:p w14:paraId="7863AB92" w14:textId="77777777" w:rsidR="002B179B" w:rsidRPr="00BD762B" w:rsidRDefault="002B179B" w:rsidP="003615F1">
            <w:pPr>
              <w:pStyle w:val="SectCDescr"/>
              <w:spacing w:beforeLines="0" w:before="240" w:afterLines="0" w:after="0" w:line="240" w:lineRule="auto"/>
              <w:ind w:left="0" w:firstLine="6"/>
              <w:rPr>
                <w:b/>
                <w:color w:val="000000" w:themeColor="text1"/>
              </w:rPr>
            </w:pPr>
            <w:r w:rsidRPr="00BD762B">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22B9E7AB" w14:textId="03B93B2A" w:rsidR="002B179B" w:rsidRPr="00BD762B" w:rsidRDefault="00BD762B" w:rsidP="003615F1">
            <w:pPr>
              <w:pStyle w:val="NominalHoursTable"/>
              <w:spacing w:before="240"/>
              <w:ind w:left="0"/>
              <w:rPr>
                <w:spacing w:val="0"/>
              </w:rPr>
            </w:pPr>
            <w:r w:rsidRPr="00BD762B">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512AC165" w14:textId="77777777" w:rsidR="00BD762B" w:rsidRPr="00BD762B" w:rsidRDefault="00BD762B" w:rsidP="00BD762B">
            <w:pPr>
              <w:pStyle w:val="Bullrange"/>
            </w:pPr>
            <w:r w:rsidRPr="00BD762B">
              <w:t>explain the colour mixing principles to achieve a specified water-based paint colour</w:t>
            </w:r>
          </w:p>
          <w:p w14:paraId="23995432" w14:textId="704A2165" w:rsidR="002B179B" w:rsidRPr="00BD762B" w:rsidRDefault="00BD762B" w:rsidP="00BD762B">
            <w:pPr>
              <w:pStyle w:val="Bullrange"/>
            </w:pPr>
            <w:r w:rsidRPr="00BD762B">
              <w:t>match a minimum of two selected colour samples.</w:t>
            </w:r>
          </w:p>
        </w:tc>
      </w:tr>
      <w:tr w:rsidR="002B179B" w:rsidRPr="00BD762B" w14:paraId="37ADE8CA" w14:textId="77777777" w:rsidTr="003615F1">
        <w:tc>
          <w:tcPr>
            <w:tcW w:w="4111" w:type="dxa"/>
            <w:tcBorders>
              <w:top w:val="nil"/>
              <w:left w:val="nil"/>
              <w:right w:val="nil"/>
            </w:tcBorders>
          </w:tcPr>
          <w:p w14:paraId="477AD476" w14:textId="77777777" w:rsidR="002B179B" w:rsidRPr="00BD762B" w:rsidRDefault="002B179B" w:rsidP="003615F1">
            <w:pPr>
              <w:pStyle w:val="SectCDescr"/>
              <w:spacing w:beforeLines="0" w:before="240" w:afterLines="0" w:after="0" w:line="240" w:lineRule="auto"/>
              <w:ind w:left="0" w:firstLine="6"/>
              <w:rPr>
                <w:b/>
                <w:i w:val="0"/>
                <w:color w:val="000000" w:themeColor="text1"/>
                <w:sz w:val="22"/>
                <w:szCs w:val="22"/>
              </w:rPr>
            </w:pPr>
          </w:p>
        </w:tc>
        <w:tc>
          <w:tcPr>
            <w:tcW w:w="5759" w:type="dxa"/>
            <w:tcBorders>
              <w:top w:val="nil"/>
              <w:left w:val="nil"/>
              <w:right w:val="nil"/>
            </w:tcBorders>
          </w:tcPr>
          <w:p w14:paraId="4E357E8B" w14:textId="77777777" w:rsidR="002B179B" w:rsidRPr="00BD762B" w:rsidRDefault="002B179B" w:rsidP="003615F1">
            <w:pPr>
              <w:pStyle w:val="Bullrange"/>
              <w:numPr>
                <w:ilvl w:val="0"/>
                <w:numId w:val="0"/>
              </w:numPr>
              <w:spacing w:before="120"/>
            </w:pPr>
            <w:r w:rsidRPr="00BD762B">
              <w:t xml:space="preserve">In </w:t>
            </w:r>
            <w:r w:rsidRPr="00BD762B">
              <w:rPr>
                <w:rFonts w:cs="Arial"/>
              </w:rPr>
              <w:t>doing</w:t>
            </w:r>
            <w:r w:rsidRPr="00BD762B">
              <w:t xml:space="preserve"> so, the learner must have:</w:t>
            </w:r>
          </w:p>
          <w:p w14:paraId="1E40D798" w14:textId="77777777" w:rsidR="00BD762B" w:rsidRPr="00BD762B" w:rsidRDefault="00BD762B" w:rsidP="00BD762B">
            <w:pPr>
              <w:pStyle w:val="Bullrange"/>
            </w:pPr>
            <w:r w:rsidRPr="00BD762B">
              <w:t>complied with relevant safety regulations, codes of practice and work plans</w:t>
            </w:r>
          </w:p>
          <w:p w14:paraId="389BA23F" w14:textId="77777777" w:rsidR="00BD762B" w:rsidRPr="00BD762B" w:rsidRDefault="00BD762B" w:rsidP="00BD762B">
            <w:pPr>
              <w:pStyle w:val="Bullrange"/>
            </w:pPr>
            <w:r w:rsidRPr="00BD762B">
              <w:t>participated in sustainable work practices</w:t>
            </w:r>
          </w:p>
          <w:p w14:paraId="45AC19AC" w14:textId="0B762B90" w:rsidR="00BD762B" w:rsidRPr="00BD762B" w:rsidRDefault="00BD762B" w:rsidP="00BD762B">
            <w:pPr>
              <w:pStyle w:val="Bullrange"/>
            </w:pPr>
            <w:r w:rsidRPr="00BD762B">
              <w:t xml:space="preserve">selected and appropriately used </w:t>
            </w:r>
            <w:r w:rsidR="00C34427">
              <w:t>PPE</w:t>
            </w:r>
          </w:p>
          <w:p w14:paraId="7661C847" w14:textId="77777777" w:rsidR="00BD762B" w:rsidRPr="00BD762B" w:rsidRDefault="00BD762B" w:rsidP="00BD762B">
            <w:pPr>
              <w:pStyle w:val="Bullrange"/>
            </w:pPr>
            <w:r w:rsidRPr="00BD762B">
              <w:t>communicated and worked effectively with others, including using appropriate terminology</w:t>
            </w:r>
          </w:p>
          <w:p w14:paraId="204D421B" w14:textId="688DDF94" w:rsidR="00BD762B" w:rsidRPr="00BD762B" w:rsidRDefault="00BD762B" w:rsidP="00BD762B">
            <w:pPr>
              <w:pStyle w:val="Bullrange"/>
            </w:pPr>
            <w:r w:rsidRPr="00BD762B">
              <w:t xml:space="preserve">selected and used </w:t>
            </w:r>
            <w:proofErr w:type="gramStart"/>
            <w:r w:rsidRPr="00BD762B">
              <w:t>app</w:t>
            </w:r>
            <w:r w:rsidR="003615F1">
              <w:t xml:space="preserve">  </w:t>
            </w:r>
            <w:r w:rsidRPr="00BD762B">
              <w:t>ropriate</w:t>
            </w:r>
            <w:proofErr w:type="gramEnd"/>
            <w:r w:rsidRPr="00BD762B">
              <w:t xml:space="preserve"> materials, tools and equipment for mixing paint colours</w:t>
            </w:r>
          </w:p>
          <w:p w14:paraId="4917F8BB" w14:textId="4EEDD874" w:rsidR="002B179B" w:rsidRPr="00BD762B" w:rsidRDefault="00BD762B" w:rsidP="00BD762B">
            <w:pPr>
              <w:pStyle w:val="Bullrange"/>
            </w:pPr>
            <w:r w:rsidRPr="00BD762B">
              <w:t>cleaned up and stored tools and equipment after paint application.</w:t>
            </w:r>
          </w:p>
        </w:tc>
      </w:tr>
      <w:tr w:rsidR="002B179B" w:rsidRPr="00BD762B" w14:paraId="0F6C8208" w14:textId="77777777" w:rsidTr="003615F1">
        <w:tc>
          <w:tcPr>
            <w:tcW w:w="4111" w:type="dxa"/>
            <w:tcBorders>
              <w:top w:val="nil"/>
              <w:left w:val="nil"/>
              <w:right w:val="nil"/>
            </w:tcBorders>
          </w:tcPr>
          <w:p w14:paraId="25C85278" w14:textId="77777777" w:rsidR="002B179B" w:rsidRPr="00BD762B" w:rsidRDefault="002B179B" w:rsidP="003615F1">
            <w:pPr>
              <w:pStyle w:val="SectCDescr"/>
              <w:spacing w:beforeLines="0" w:before="120" w:afterLines="0" w:after="0" w:line="240" w:lineRule="auto"/>
              <w:ind w:left="31" w:firstLine="6"/>
              <w:rPr>
                <w:b/>
                <w:i w:val="0"/>
                <w:color w:val="000000" w:themeColor="text1"/>
                <w:sz w:val="22"/>
                <w:szCs w:val="22"/>
              </w:rPr>
            </w:pPr>
            <w:r w:rsidRPr="00BD762B">
              <w:rPr>
                <w:b/>
                <w:i w:val="0"/>
                <w:color w:val="000000" w:themeColor="text1"/>
                <w:sz w:val="22"/>
                <w:szCs w:val="22"/>
              </w:rPr>
              <w:t>Context of and specific resources for assessment</w:t>
            </w:r>
          </w:p>
        </w:tc>
        <w:tc>
          <w:tcPr>
            <w:tcW w:w="5759" w:type="dxa"/>
            <w:tcBorders>
              <w:top w:val="nil"/>
              <w:left w:val="nil"/>
              <w:right w:val="nil"/>
            </w:tcBorders>
          </w:tcPr>
          <w:p w14:paraId="633D1E6A" w14:textId="4D65E55E" w:rsidR="00BD762B" w:rsidRPr="00BD762B" w:rsidRDefault="00DA67AF" w:rsidP="00BD762B">
            <w:pPr>
              <w:pStyle w:val="Text"/>
              <w:spacing w:before="120"/>
            </w:pPr>
            <w:r w:rsidRPr="001F7DB3">
              <w:t xml:space="preserve">Assessment must be demonstrated in a </w:t>
            </w:r>
            <w:r>
              <w:t>painting and decorating</w:t>
            </w:r>
            <w:r w:rsidRPr="001F7DB3">
              <w:t xml:space="preserve"> industry work or simulated environment that complies with standard and authorised work practices, safety requirements and environmental constraints.</w:t>
            </w:r>
          </w:p>
          <w:p w14:paraId="42B919EA" w14:textId="77777777" w:rsidR="002B179B" w:rsidRPr="00BD762B" w:rsidRDefault="002B179B" w:rsidP="003615F1">
            <w:pPr>
              <w:pStyle w:val="Text"/>
              <w:spacing w:before="120"/>
            </w:pPr>
            <w:r w:rsidRPr="00BD762B">
              <w:t>The following resources must be made available:</w:t>
            </w:r>
          </w:p>
          <w:p w14:paraId="1845DB14" w14:textId="77777777" w:rsidR="00BD762B" w:rsidRPr="00BD762B" w:rsidRDefault="00BD762B" w:rsidP="00BD762B">
            <w:pPr>
              <w:pStyle w:val="Bullrange"/>
            </w:pPr>
            <w:r w:rsidRPr="00BD762B">
              <w:t>industry materials, tools and equipment used for mixing paint colours, including PPE</w:t>
            </w:r>
          </w:p>
          <w:p w14:paraId="4AF24D0E" w14:textId="4D16119A" w:rsidR="00BD762B" w:rsidRPr="00BD762B" w:rsidRDefault="00BD762B" w:rsidP="00BD762B">
            <w:pPr>
              <w:pStyle w:val="Bullrange"/>
            </w:pPr>
            <w:r w:rsidRPr="00BD762B">
              <w:t>industry standard for the surface foating, industry and Australian Standards</w:t>
            </w:r>
          </w:p>
          <w:p w14:paraId="4EC8FBB1" w14:textId="7E11692E" w:rsidR="002B179B" w:rsidRPr="00BD762B" w:rsidRDefault="00BD762B" w:rsidP="00BD762B">
            <w:pPr>
              <w:pStyle w:val="Bullrange"/>
              <w:rPr>
                <w:rFonts w:eastAsia="Arial"/>
              </w:rPr>
            </w:pPr>
            <w:r w:rsidRPr="00BD762B">
              <w:t>job tasks, including relevant plans and specifications.</w:t>
            </w:r>
          </w:p>
        </w:tc>
      </w:tr>
    </w:tbl>
    <w:p w14:paraId="50C52062" w14:textId="77777777" w:rsidR="002B179B" w:rsidRPr="00BD762B" w:rsidRDefault="002B179B" w:rsidP="002B179B">
      <w:r w:rsidRPr="00BD762B">
        <w:rPr>
          <w:i/>
          <w:iCs/>
        </w:rPr>
        <w:br w:type="page"/>
      </w:r>
    </w:p>
    <w:tbl>
      <w:tblPr>
        <w:tblW w:w="9870" w:type="dxa"/>
        <w:tblLayout w:type="fixed"/>
        <w:tblLook w:val="0000" w:firstRow="0" w:lastRow="0" w:firstColumn="0" w:lastColumn="0" w:noHBand="0" w:noVBand="0"/>
      </w:tblPr>
      <w:tblGrid>
        <w:gridCol w:w="4111"/>
        <w:gridCol w:w="5759"/>
      </w:tblGrid>
      <w:tr w:rsidR="002B179B" w:rsidRPr="00BD762B" w14:paraId="2D68D20F" w14:textId="77777777" w:rsidTr="0065744E">
        <w:trPr>
          <w:trHeight w:val="3693"/>
        </w:trPr>
        <w:tc>
          <w:tcPr>
            <w:tcW w:w="4111" w:type="dxa"/>
            <w:tcBorders>
              <w:top w:val="nil"/>
              <w:left w:val="nil"/>
              <w:right w:val="nil"/>
            </w:tcBorders>
          </w:tcPr>
          <w:p w14:paraId="35782146" w14:textId="77777777" w:rsidR="002B179B" w:rsidRPr="00BD762B" w:rsidRDefault="002B179B" w:rsidP="003615F1">
            <w:pPr>
              <w:pStyle w:val="SectCDescr"/>
              <w:spacing w:beforeLines="0" w:before="120" w:afterLines="0" w:after="0" w:line="240" w:lineRule="auto"/>
              <w:ind w:left="31" w:firstLine="6"/>
              <w:rPr>
                <w:b/>
                <w:i w:val="0"/>
                <w:color w:val="000000" w:themeColor="text1"/>
                <w:sz w:val="22"/>
                <w:szCs w:val="22"/>
              </w:rPr>
            </w:pPr>
            <w:r w:rsidRPr="00BD762B">
              <w:rPr>
                <w:b/>
                <w:i w:val="0"/>
                <w:color w:val="000000" w:themeColor="text1"/>
                <w:sz w:val="22"/>
                <w:szCs w:val="22"/>
              </w:rPr>
              <w:lastRenderedPageBreak/>
              <w:t>Method of assessment</w:t>
            </w:r>
          </w:p>
        </w:tc>
        <w:tc>
          <w:tcPr>
            <w:tcW w:w="5759" w:type="dxa"/>
            <w:tcBorders>
              <w:top w:val="nil"/>
              <w:left w:val="nil"/>
              <w:right w:val="nil"/>
            </w:tcBorders>
          </w:tcPr>
          <w:p w14:paraId="5CA153D1" w14:textId="77777777" w:rsidR="002B179B" w:rsidRPr="00BD762B" w:rsidRDefault="002B179B" w:rsidP="003615F1">
            <w:pPr>
              <w:pStyle w:val="Text"/>
              <w:spacing w:before="120"/>
            </w:pPr>
            <w:r w:rsidRPr="00BD762B">
              <w:t>A range of assessment methods should be used to assess practical skills and knowledge. The following examples are appropriate for this unit:</w:t>
            </w:r>
          </w:p>
          <w:p w14:paraId="34196D84" w14:textId="77777777" w:rsidR="002B179B" w:rsidRPr="00BD762B" w:rsidRDefault="002B179B" w:rsidP="003615F1">
            <w:pPr>
              <w:pStyle w:val="BBul"/>
            </w:pPr>
            <w:r w:rsidRPr="00BD762B">
              <w:t>written and/or oral questioning to assess knowledge and understanding</w:t>
            </w:r>
          </w:p>
          <w:p w14:paraId="4E8B2CB4" w14:textId="77777777" w:rsidR="002B179B" w:rsidRPr="00BD762B" w:rsidRDefault="002B179B" w:rsidP="003615F1">
            <w:pPr>
              <w:pStyle w:val="BBul"/>
            </w:pPr>
            <w:r w:rsidRPr="00BD762B">
              <w:t>observations of tasks in a real or simulated work environment</w:t>
            </w:r>
          </w:p>
          <w:p w14:paraId="4C3EE7BB" w14:textId="77777777" w:rsidR="002B179B" w:rsidRPr="00BD762B" w:rsidRDefault="002B179B" w:rsidP="003615F1">
            <w:pPr>
              <w:pStyle w:val="BBul"/>
            </w:pPr>
            <w:r w:rsidRPr="00BD762B">
              <w:t>portfolio of evidence of demonstrated performance</w:t>
            </w:r>
          </w:p>
          <w:p w14:paraId="244CD1D1" w14:textId="77777777" w:rsidR="002B179B" w:rsidRPr="00BD762B" w:rsidRDefault="002B179B" w:rsidP="003615F1">
            <w:pPr>
              <w:pStyle w:val="Bullrange"/>
            </w:pPr>
            <w:r w:rsidRPr="00BD762B">
              <w:t>third party reports that confirm performance has been completed to the level required and the evidence is based on real performance.</w:t>
            </w:r>
          </w:p>
          <w:p w14:paraId="321A1372" w14:textId="77777777" w:rsidR="002B179B" w:rsidRPr="00BD762B" w:rsidRDefault="002B179B" w:rsidP="003615F1">
            <w:pPr>
              <w:pStyle w:val="NominalHoursTable"/>
              <w:spacing w:before="120"/>
              <w:ind w:left="0"/>
              <w:rPr>
                <w:spacing w:val="0"/>
              </w:rPr>
            </w:pPr>
            <w:r w:rsidRPr="00BD762B">
              <w:rPr>
                <w:spacing w:val="0"/>
              </w:rPr>
              <w:t>Assessment may be in conjunction with other related units of competency.</w:t>
            </w:r>
          </w:p>
        </w:tc>
      </w:tr>
    </w:tbl>
    <w:p w14:paraId="10471FA6" w14:textId="0EE2F2A2" w:rsidR="0065744E" w:rsidRDefault="0065744E">
      <w:pPr>
        <w:spacing w:before="0" w:line="240" w:lineRule="auto"/>
      </w:pPr>
    </w:p>
    <w:p w14:paraId="3382D9EA" w14:textId="461AA43F" w:rsidR="0065744E" w:rsidRDefault="0065744E">
      <w:pPr>
        <w:spacing w:before="0" w:line="240" w:lineRule="auto"/>
      </w:pPr>
    </w:p>
    <w:p w14:paraId="071BEB48" w14:textId="7E901AA1" w:rsidR="0065744E" w:rsidRDefault="0065744E">
      <w:pPr>
        <w:spacing w:before="0" w:line="240" w:lineRule="auto"/>
      </w:pPr>
    </w:p>
    <w:p w14:paraId="795A98FB" w14:textId="42E1DD19" w:rsidR="0065744E" w:rsidRDefault="0065744E">
      <w:pPr>
        <w:spacing w:before="0" w:line="240" w:lineRule="auto"/>
      </w:pPr>
    </w:p>
    <w:p w14:paraId="6DEBDE9F" w14:textId="034C3407" w:rsidR="0065744E" w:rsidRDefault="0065744E">
      <w:pPr>
        <w:spacing w:before="0" w:line="240" w:lineRule="auto"/>
      </w:pPr>
    </w:p>
    <w:p w14:paraId="1D749A5B" w14:textId="279A1E0F" w:rsidR="0065744E" w:rsidRDefault="0065744E">
      <w:pPr>
        <w:spacing w:before="0" w:line="240" w:lineRule="auto"/>
      </w:pPr>
    </w:p>
    <w:p w14:paraId="5E7FF326" w14:textId="3E54910E" w:rsidR="0065744E" w:rsidRDefault="0065744E">
      <w:pPr>
        <w:spacing w:before="0" w:line="240" w:lineRule="auto"/>
      </w:pPr>
    </w:p>
    <w:p w14:paraId="4D4D8A92" w14:textId="77777777" w:rsidR="0065744E" w:rsidRDefault="0065744E">
      <w:pPr>
        <w:spacing w:before="0" w:line="240" w:lineRule="auto"/>
        <w:sectPr w:rsidR="0065744E" w:rsidSect="00DD26CE">
          <w:headerReference w:type="default" r:id="rId62"/>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65744E" w:rsidRPr="001178E5" w14:paraId="0AE3FB32" w14:textId="77777777" w:rsidTr="0065744E">
        <w:tc>
          <w:tcPr>
            <w:tcW w:w="9747" w:type="dxa"/>
            <w:gridSpan w:val="4"/>
          </w:tcPr>
          <w:p w14:paraId="3FDC8B97" w14:textId="47F4D579" w:rsidR="0065744E" w:rsidRPr="001178E5" w:rsidRDefault="0065744E" w:rsidP="00036F11">
            <w:pPr>
              <w:pStyle w:val="UnitsofcompetencyTitle"/>
              <w:spacing w:before="0" w:line="240" w:lineRule="auto"/>
              <w:ind w:left="0"/>
              <w:rPr>
                <w:color w:val="000000" w:themeColor="text1"/>
              </w:rPr>
            </w:pPr>
            <w:bookmarkStart w:id="81" w:name="_Toc112760603"/>
            <w:r>
              <w:rPr>
                <w:color w:val="000000" w:themeColor="text1"/>
              </w:rPr>
              <w:lastRenderedPageBreak/>
              <w:t>VU22035</w:t>
            </w:r>
            <w:r w:rsidRPr="001178E5">
              <w:rPr>
                <w:color w:val="000000" w:themeColor="text1"/>
              </w:rPr>
              <w:t xml:space="preserve"> </w:t>
            </w:r>
            <w:r>
              <w:rPr>
                <w:color w:val="000000" w:themeColor="text1"/>
              </w:rPr>
              <w:t>Develop basic paint application techniques</w:t>
            </w:r>
            <w:bookmarkEnd w:id="81"/>
          </w:p>
        </w:tc>
      </w:tr>
      <w:tr w:rsidR="0065744E" w:rsidRPr="002D4D0B" w14:paraId="6EC210EC" w14:textId="77777777" w:rsidTr="0065744E">
        <w:tc>
          <w:tcPr>
            <w:tcW w:w="3085" w:type="dxa"/>
            <w:gridSpan w:val="2"/>
          </w:tcPr>
          <w:p w14:paraId="672870BF" w14:textId="77777777" w:rsidR="0065744E" w:rsidRPr="002D4D0B" w:rsidRDefault="0065744E" w:rsidP="00036F11">
            <w:pPr>
              <w:pStyle w:val="SectCTitle"/>
              <w:spacing w:after="0" w:line="240" w:lineRule="auto"/>
              <w:ind w:left="0"/>
              <w:rPr>
                <w:color w:val="000000" w:themeColor="text1"/>
              </w:rPr>
            </w:pPr>
            <w:r w:rsidRPr="002D4D0B">
              <w:rPr>
                <w:color w:val="000000" w:themeColor="text1"/>
              </w:rPr>
              <w:t>Unit descriptor</w:t>
            </w:r>
          </w:p>
          <w:p w14:paraId="157A4973" w14:textId="77777777" w:rsidR="0065744E" w:rsidRPr="002D4D0B" w:rsidRDefault="0065744E" w:rsidP="00036F11">
            <w:pPr>
              <w:pStyle w:val="SectCTitle"/>
              <w:ind w:left="0"/>
              <w:rPr>
                <w:color w:val="000000" w:themeColor="text1"/>
              </w:rPr>
            </w:pPr>
          </w:p>
        </w:tc>
        <w:tc>
          <w:tcPr>
            <w:tcW w:w="6662" w:type="dxa"/>
            <w:gridSpan w:val="2"/>
          </w:tcPr>
          <w:p w14:paraId="0F607023" w14:textId="145ED3F4" w:rsidR="0065744E" w:rsidRPr="002D4D0B" w:rsidRDefault="0065744E" w:rsidP="00036F11">
            <w:pPr>
              <w:pStyle w:val="Text"/>
              <w:spacing w:before="120"/>
            </w:pPr>
            <w:r w:rsidRPr="002D4D0B">
              <w:t>This unit specifies the outcomes required to develop basic application techniques for oil and water-based paints. It includes the ability to select the appropriate paint products for specific substrates based on an understanding of paint principles and formulations.</w:t>
            </w:r>
          </w:p>
          <w:p w14:paraId="01BA9A67" w14:textId="77777777" w:rsidR="0065744E" w:rsidRPr="002D4D0B" w:rsidRDefault="0065744E" w:rsidP="00036F11">
            <w:pPr>
              <w:pStyle w:val="Text"/>
              <w:spacing w:before="160"/>
            </w:pPr>
            <w:r w:rsidRPr="002D4D0B">
              <w:t>No licensing, legislative, regulatory or certification requirements apply to this unit at the time of publication.</w:t>
            </w:r>
          </w:p>
        </w:tc>
      </w:tr>
      <w:tr w:rsidR="0065744E" w:rsidRPr="002D4D0B" w14:paraId="69AF699F" w14:textId="77777777" w:rsidTr="00A40B05">
        <w:trPr>
          <w:trHeight w:val="397"/>
        </w:trPr>
        <w:tc>
          <w:tcPr>
            <w:tcW w:w="3085" w:type="dxa"/>
            <w:gridSpan w:val="2"/>
          </w:tcPr>
          <w:p w14:paraId="26100DB9" w14:textId="77777777" w:rsidR="0065744E" w:rsidRPr="002D4D0B" w:rsidRDefault="0065744E" w:rsidP="00036F11">
            <w:pPr>
              <w:pStyle w:val="SectCTitle"/>
              <w:spacing w:before="240" w:after="0" w:line="240" w:lineRule="auto"/>
              <w:ind w:left="0"/>
              <w:rPr>
                <w:color w:val="000000" w:themeColor="text1"/>
              </w:rPr>
            </w:pPr>
            <w:r w:rsidRPr="002D4D0B">
              <w:rPr>
                <w:color w:val="000000" w:themeColor="text1"/>
              </w:rPr>
              <w:t>Employability Skills</w:t>
            </w:r>
          </w:p>
        </w:tc>
        <w:tc>
          <w:tcPr>
            <w:tcW w:w="6662" w:type="dxa"/>
            <w:gridSpan w:val="2"/>
          </w:tcPr>
          <w:p w14:paraId="50EB3079" w14:textId="77777777" w:rsidR="0065744E" w:rsidRPr="002D4D0B" w:rsidRDefault="0065744E" w:rsidP="00036F11">
            <w:pPr>
              <w:pStyle w:val="Text"/>
              <w:spacing w:before="240"/>
            </w:pPr>
            <w:r w:rsidRPr="002D4D0B">
              <w:t>This unit contains Employability Skills.</w:t>
            </w:r>
          </w:p>
        </w:tc>
      </w:tr>
      <w:tr w:rsidR="0065744E" w:rsidRPr="002D4D0B" w14:paraId="7C50A0B3" w14:textId="77777777" w:rsidTr="0065744E">
        <w:tc>
          <w:tcPr>
            <w:tcW w:w="3085" w:type="dxa"/>
            <w:gridSpan w:val="2"/>
          </w:tcPr>
          <w:p w14:paraId="0973E689" w14:textId="77777777" w:rsidR="0065744E" w:rsidRPr="002D4D0B" w:rsidRDefault="0065744E" w:rsidP="00036F11">
            <w:pPr>
              <w:pStyle w:val="SectCTitle"/>
              <w:spacing w:before="200"/>
              <w:ind w:left="0"/>
              <w:rPr>
                <w:color w:val="000000" w:themeColor="text1"/>
              </w:rPr>
            </w:pPr>
            <w:r w:rsidRPr="002D4D0B">
              <w:rPr>
                <w:color w:val="000000" w:themeColor="text1"/>
              </w:rPr>
              <w:t>Application of the unit</w:t>
            </w:r>
          </w:p>
        </w:tc>
        <w:tc>
          <w:tcPr>
            <w:tcW w:w="6662" w:type="dxa"/>
            <w:gridSpan w:val="2"/>
          </w:tcPr>
          <w:p w14:paraId="3E5FCD38" w14:textId="7DDC7F0A" w:rsidR="0065744E" w:rsidRPr="002D4D0B" w:rsidRDefault="0065744E" w:rsidP="00036F11">
            <w:pPr>
              <w:pStyle w:val="Text"/>
              <w:spacing w:before="200"/>
              <w:ind w:right="-136"/>
            </w:pPr>
            <w:r w:rsidRPr="002D4D0B">
              <w:t xml:space="preserve">This unit supports pre-apprentices who under close supervision and guidance, develop a defined and limited range of skills and knowledge in preparing them for entering the working environment within the painting and decorating industry. They use little judgement and follow instructions specified by the supervisor. On entering the industry, it is intended that further training </w:t>
            </w:r>
            <w:r w:rsidRPr="002D4D0B">
              <w:rPr>
                <w:rFonts w:cs="Times New Roman"/>
              </w:rPr>
              <w:t>will be required for this specific skill to ensure trade level standard.</w:t>
            </w:r>
          </w:p>
        </w:tc>
      </w:tr>
      <w:tr w:rsidR="0065744E" w:rsidRPr="002D4D0B" w14:paraId="25324A6E" w14:textId="77777777" w:rsidTr="0065744E">
        <w:tc>
          <w:tcPr>
            <w:tcW w:w="3085" w:type="dxa"/>
            <w:gridSpan w:val="2"/>
          </w:tcPr>
          <w:p w14:paraId="3C31FE8B" w14:textId="77777777" w:rsidR="0065744E" w:rsidRPr="002D4D0B" w:rsidRDefault="0065744E" w:rsidP="00036F11">
            <w:pPr>
              <w:pStyle w:val="SectCHead1"/>
              <w:spacing w:after="0" w:line="240" w:lineRule="auto"/>
              <w:rPr>
                <w:color w:val="000000" w:themeColor="text1"/>
              </w:rPr>
            </w:pPr>
            <w:r w:rsidRPr="002D4D0B">
              <w:rPr>
                <w:color w:val="000000" w:themeColor="text1"/>
              </w:rPr>
              <w:t>ELEMENT</w:t>
            </w:r>
          </w:p>
        </w:tc>
        <w:tc>
          <w:tcPr>
            <w:tcW w:w="6662" w:type="dxa"/>
            <w:gridSpan w:val="2"/>
          </w:tcPr>
          <w:p w14:paraId="64FEFCBA" w14:textId="77777777" w:rsidR="0065744E" w:rsidRPr="002D4D0B" w:rsidRDefault="0065744E" w:rsidP="00036F11">
            <w:pPr>
              <w:pStyle w:val="SectCHead1"/>
              <w:spacing w:after="0" w:line="240" w:lineRule="auto"/>
              <w:ind w:left="66"/>
              <w:rPr>
                <w:color w:val="000000" w:themeColor="text1"/>
              </w:rPr>
            </w:pPr>
            <w:r w:rsidRPr="002D4D0B">
              <w:rPr>
                <w:color w:val="000000" w:themeColor="text1"/>
              </w:rPr>
              <w:t>PERFORMANCE CRITERIA</w:t>
            </w:r>
          </w:p>
        </w:tc>
      </w:tr>
      <w:tr w:rsidR="0065744E" w:rsidRPr="002D4D0B" w14:paraId="54E69C3C" w14:textId="77777777" w:rsidTr="0065744E">
        <w:tc>
          <w:tcPr>
            <w:tcW w:w="3085" w:type="dxa"/>
            <w:gridSpan w:val="2"/>
          </w:tcPr>
          <w:p w14:paraId="155E3628" w14:textId="77777777" w:rsidR="0065744E" w:rsidRPr="002D4D0B" w:rsidRDefault="0065744E" w:rsidP="00036F11">
            <w:pPr>
              <w:pStyle w:val="SectCDescr"/>
              <w:spacing w:beforeLines="0" w:before="120" w:afterLines="0" w:after="120" w:line="240" w:lineRule="auto"/>
              <w:ind w:left="0" w:firstLine="6"/>
              <w:rPr>
                <w:color w:val="000000" w:themeColor="text1"/>
              </w:rPr>
            </w:pPr>
            <w:r w:rsidRPr="002D4D0B">
              <w:rPr>
                <w:color w:val="000000" w:themeColor="text1"/>
              </w:rPr>
              <w:t>Elements describe the essential outcomes of a unit of competency.</w:t>
            </w:r>
          </w:p>
        </w:tc>
        <w:tc>
          <w:tcPr>
            <w:tcW w:w="6662" w:type="dxa"/>
            <w:gridSpan w:val="2"/>
          </w:tcPr>
          <w:p w14:paraId="5A5047FD" w14:textId="77777777" w:rsidR="0065744E" w:rsidRPr="002D4D0B" w:rsidRDefault="0065744E" w:rsidP="00036F11">
            <w:pPr>
              <w:pStyle w:val="SectCDescr"/>
              <w:spacing w:beforeLines="0" w:before="120" w:afterLines="0" w:after="80" w:line="240" w:lineRule="auto"/>
              <w:ind w:left="45" w:firstLine="6"/>
              <w:rPr>
                <w:color w:val="000000" w:themeColor="text1"/>
              </w:rPr>
            </w:pPr>
            <w:r w:rsidRPr="002D4D0B">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65744E" w:rsidRPr="002D4D0B" w14:paraId="760A336A" w14:textId="77777777" w:rsidTr="0065744E">
        <w:tc>
          <w:tcPr>
            <w:tcW w:w="490" w:type="dxa"/>
            <w:vMerge w:val="restart"/>
          </w:tcPr>
          <w:p w14:paraId="2E049625" w14:textId="77777777" w:rsidR="0065744E" w:rsidRPr="002D4D0B" w:rsidRDefault="0065744E" w:rsidP="0065744E">
            <w:pPr>
              <w:pStyle w:val="SectCTableText"/>
              <w:spacing w:after="0" w:line="240" w:lineRule="auto"/>
              <w:ind w:left="0" w:firstLine="0"/>
              <w:rPr>
                <w:color w:val="000000" w:themeColor="text1"/>
              </w:rPr>
            </w:pPr>
            <w:r w:rsidRPr="002D4D0B">
              <w:rPr>
                <w:color w:val="000000" w:themeColor="text1"/>
              </w:rPr>
              <w:t>1.</w:t>
            </w:r>
          </w:p>
        </w:tc>
        <w:tc>
          <w:tcPr>
            <w:tcW w:w="2595" w:type="dxa"/>
            <w:vMerge w:val="restart"/>
          </w:tcPr>
          <w:p w14:paraId="0100D5F3" w14:textId="52CEDC2F" w:rsidR="0065744E" w:rsidRPr="002D4D0B" w:rsidRDefault="0065744E" w:rsidP="0065744E">
            <w:pPr>
              <w:pStyle w:val="SectCTableText"/>
              <w:spacing w:after="0" w:line="240" w:lineRule="auto"/>
              <w:ind w:left="51" w:firstLine="0"/>
              <w:rPr>
                <w:color w:val="000000" w:themeColor="text1"/>
              </w:rPr>
            </w:pPr>
            <w:r w:rsidRPr="002D4D0B">
              <w:rPr>
                <w:color w:val="000000" w:themeColor="text1"/>
              </w:rPr>
              <w:t>Plan for painting</w:t>
            </w:r>
          </w:p>
        </w:tc>
        <w:tc>
          <w:tcPr>
            <w:tcW w:w="825" w:type="dxa"/>
          </w:tcPr>
          <w:p w14:paraId="181C69DA" w14:textId="77777777" w:rsidR="0065744E" w:rsidRPr="002D4D0B" w:rsidRDefault="0065744E" w:rsidP="0065744E">
            <w:pPr>
              <w:pStyle w:val="SectCTableText"/>
              <w:spacing w:after="0" w:line="240" w:lineRule="auto"/>
              <w:ind w:left="51" w:firstLine="0"/>
              <w:rPr>
                <w:color w:val="000000" w:themeColor="text1"/>
              </w:rPr>
            </w:pPr>
            <w:r w:rsidRPr="002D4D0B">
              <w:rPr>
                <w:color w:val="000000" w:themeColor="text1"/>
              </w:rPr>
              <w:t>1.1</w:t>
            </w:r>
          </w:p>
        </w:tc>
        <w:tc>
          <w:tcPr>
            <w:tcW w:w="5837" w:type="dxa"/>
          </w:tcPr>
          <w:p w14:paraId="151587DF" w14:textId="227DDDBA" w:rsidR="0065744E" w:rsidRPr="002D4D0B" w:rsidRDefault="0065744E" w:rsidP="0065744E">
            <w:pPr>
              <w:pStyle w:val="SectCTableText"/>
              <w:spacing w:after="0" w:line="240" w:lineRule="auto"/>
              <w:ind w:left="51" w:firstLine="0"/>
              <w:rPr>
                <w:color w:val="000000" w:themeColor="text1"/>
              </w:rPr>
            </w:pPr>
            <w:r w:rsidRPr="002D4D0B">
              <w:rPr>
                <w:color w:val="000000" w:themeColor="text1"/>
              </w:rPr>
              <w:t xml:space="preserve">Identify work instructions and </w:t>
            </w:r>
            <w:r w:rsidRPr="002D4D0B">
              <w:rPr>
                <w:b/>
                <w:bCs/>
                <w:i/>
                <w:color w:val="000000" w:themeColor="text1"/>
              </w:rPr>
              <w:t xml:space="preserve">specifications </w:t>
            </w:r>
            <w:r w:rsidRPr="002D4D0B">
              <w:rPr>
                <w:color w:val="000000" w:themeColor="text1"/>
              </w:rPr>
              <w:t xml:space="preserve">for </w:t>
            </w:r>
            <w:r w:rsidRPr="002D4D0B">
              <w:rPr>
                <w:b/>
                <w:i/>
                <w:color w:val="000000" w:themeColor="text1"/>
              </w:rPr>
              <w:t>basic paint application</w:t>
            </w:r>
            <w:r w:rsidRPr="002D4D0B">
              <w:rPr>
                <w:b/>
                <w:bCs/>
                <w:i/>
                <w:color w:val="000000" w:themeColor="text1"/>
              </w:rPr>
              <w:t xml:space="preserve"> tasks</w:t>
            </w:r>
            <w:r w:rsidR="001A23CE" w:rsidRPr="001A23CE">
              <w:rPr>
                <w:bCs/>
                <w:color w:val="000000" w:themeColor="text1"/>
              </w:rPr>
              <w:t>.</w:t>
            </w:r>
          </w:p>
        </w:tc>
      </w:tr>
      <w:tr w:rsidR="0065744E" w:rsidRPr="002D4D0B" w14:paraId="4B3A2A4E" w14:textId="77777777" w:rsidTr="0065744E">
        <w:tc>
          <w:tcPr>
            <w:tcW w:w="490" w:type="dxa"/>
            <w:vMerge/>
          </w:tcPr>
          <w:p w14:paraId="006350F3" w14:textId="77777777" w:rsidR="0065744E" w:rsidRPr="002D4D0B" w:rsidRDefault="0065744E" w:rsidP="0065744E">
            <w:pPr>
              <w:pStyle w:val="SectCTableText"/>
              <w:spacing w:after="0" w:line="240" w:lineRule="auto"/>
              <w:ind w:left="51" w:firstLine="0"/>
              <w:rPr>
                <w:color w:val="000000" w:themeColor="text1"/>
              </w:rPr>
            </w:pPr>
          </w:p>
        </w:tc>
        <w:tc>
          <w:tcPr>
            <w:tcW w:w="2595" w:type="dxa"/>
            <w:vMerge/>
          </w:tcPr>
          <w:p w14:paraId="7D2537A4" w14:textId="77777777" w:rsidR="0065744E" w:rsidRPr="002D4D0B" w:rsidRDefault="0065744E" w:rsidP="0065744E">
            <w:pPr>
              <w:pStyle w:val="SectCTableText"/>
              <w:spacing w:before="240" w:after="0" w:line="240" w:lineRule="auto"/>
              <w:ind w:left="51" w:firstLine="0"/>
              <w:rPr>
                <w:color w:val="000000" w:themeColor="text1"/>
              </w:rPr>
            </w:pPr>
          </w:p>
        </w:tc>
        <w:tc>
          <w:tcPr>
            <w:tcW w:w="825" w:type="dxa"/>
          </w:tcPr>
          <w:p w14:paraId="17D485B8" w14:textId="77777777"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1.2</w:t>
            </w:r>
          </w:p>
        </w:tc>
        <w:tc>
          <w:tcPr>
            <w:tcW w:w="5837" w:type="dxa"/>
          </w:tcPr>
          <w:p w14:paraId="4F1A9E5D" w14:textId="78F2D140" w:rsidR="0065744E" w:rsidRPr="002D4D0B" w:rsidRDefault="0065744E" w:rsidP="0065744E">
            <w:pPr>
              <w:pStyle w:val="SectCTableText"/>
              <w:spacing w:before="240" w:after="0" w:line="240" w:lineRule="auto"/>
              <w:ind w:left="51" w:firstLine="0"/>
              <w:rPr>
                <w:color w:val="000000" w:themeColor="text1"/>
              </w:rPr>
            </w:pPr>
            <w:r w:rsidRPr="002D4D0B">
              <w:rPr>
                <w:bCs/>
                <w:color w:val="000000" w:themeColor="text1"/>
              </w:rPr>
              <w:t xml:space="preserve">Identify the occupational health and safety (OHS) </w:t>
            </w:r>
            <w:r w:rsidRPr="002D4D0B">
              <w:rPr>
                <w:color w:val="000000" w:themeColor="text1"/>
              </w:rPr>
              <w:t>requirements for paint application</w:t>
            </w:r>
            <w:r w:rsidR="001A23CE">
              <w:rPr>
                <w:color w:val="000000" w:themeColor="text1"/>
              </w:rPr>
              <w:t>.</w:t>
            </w:r>
          </w:p>
        </w:tc>
      </w:tr>
      <w:tr w:rsidR="0065744E" w:rsidRPr="002D4D0B" w14:paraId="2799DDA5" w14:textId="77777777" w:rsidTr="0065744E">
        <w:tc>
          <w:tcPr>
            <w:tcW w:w="490" w:type="dxa"/>
            <w:vMerge/>
          </w:tcPr>
          <w:p w14:paraId="1175C7FB" w14:textId="77777777" w:rsidR="0065744E" w:rsidRPr="002D4D0B" w:rsidRDefault="0065744E" w:rsidP="0065744E">
            <w:pPr>
              <w:pStyle w:val="SectCTableText"/>
              <w:spacing w:after="0" w:line="240" w:lineRule="auto"/>
              <w:ind w:left="51" w:firstLine="0"/>
              <w:rPr>
                <w:color w:val="000000" w:themeColor="text1"/>
              </w:rPr>
            </w:pPr>
          </w:p>
        </w:tc>
        <w:tc>
          <w:tcPr>
            <w:tcW w:w="2595" w:type="dxa"/>
            <w:vMerge/>
          </w:tcPr>
          <w:p w14:paraId="6E85B342" w14:textId="77777777" w:rsidR="0065744E" w:rsidRPr="002D4D0B" w:rsidRDefault="0065744E" w:rsidP="0065744E">
            <w:pPr>
              <w:pStyle w:val="SectCTableText"/>
              <w:spacing w:after="0" w:line="240" w:lineRule="auto"/>
              <w:ind w:left="51" w:firstLine="0"/>
              <w:rPr>
                <w:color w:val="000000" w:themeColor="text1"/>
              </w:rPr>
            </w:pPr>
          </w:p>
        </w:tc>
        <w:tc>
          <w:tcPr>
            <w:tcW w:w="825" w:type="dxa"/>
          </w:tcPr>
          <w:p w14:paraId="1A3AEB55" w14:textId="77777777"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1.3</w:t>
            </w:r>
          </w:p>
        </w:tc>
        <w:tc>
          <w:tcPr>
            <w:tcW w:w="5837" w:type="dxa"/>
          </w:tcPr>
          <w:p w14:paraId="6162D533" w14:textId="24B5953C"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Identify the relevant codes and standards for painting and decorating</w:t>
            </w:r>
            <w:r w:rsidR="001A23CE">
              <w:rPr>
                <w:color w:val="000000" w:themeColor="text1"/>
              </w:rPr>
              <w:t>.</w:t>
            </w:r>
          </w:p>
        </w:tc>
      </w:tr>
      <w:tr w:rsidR="0065744E" w:rsidRPr="002D4D0B" w14:paraId="358CC42E" w14:textId="77777777" w:rsidTr="0065744E">
        <w:tc>
          <w:tcPr>
            <w:tcW w:w="490" w:type="dxa"/>
            <w:vMerge/>
          </w:tcPr>
          <w:p w14:paraId="54D8CDCB" w14:textId="77777777" w:rsidR="0065744E" w:rsidRPr="002D4D0B" w:rsidRDefault="0065744E" w:rsidP="0065744E">
            <w:pPr>
              <w:pStyle w:val="SectCTableText"/>
              <w:spacing w:before="240" w:after="0" w:line="240" w:lineRule="auto"/>
              <w:ind w:left="0" w:firstLine="0"/>
              <w:rPr>
                <w:color w:val="000000" w:themeColor="text1"/>
              </w:rPr>
            </w:pPr>
          </w:p>
        </w:tc>
        <w:tc>
          <w:tcPr>
            <w:tcW w:w="2595" w:type="dxa"/>
            <w:vMerge/>
          </w:tcPr>
          <w:p w14:paraId="1C5BD032" w14:textId="77777777" w:rsidR="0065744E" w:rsidRPr="002D4D0B" w:rsidRDefault="0065744E" w:rsidP="0065744E">
            <w:pPr>
              <w:pStyle w:val="SectCTableText"/>
              <w:spacing w:before="240" w:after="0" w:line="240" w:lineRule="auto"/>
              <w:ind w:left="51" w:firstLine="0"/>
              <w:rPr>
                <w:color w:val="000000" w:themeColor="text1"/>
              </w:rPr>
            </w:pPr>
          </w:p>
        </w:tc>
        <w:tc>
          <w:tcPr>
            <w:tcW w:w="825" w:type="dxa"/>
          </w:tcPr>
          <w:p w14:paraId="094ED3C7" w14:textId="77777777"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1.4</w:t>
            </w:r>
          </w:p>
        </w:tc>
        <w:tc>
          <w:tcPr>
            <w:tcW w:w="5837" w:type="dxa"/>
          </w:tcPr>
          <w:p w14:paraId="301F22F4" w14:textId="4CD8D661" w:rsidR="0065744E" w:rsidRPr="002D4D0B" w:rsidRDefault="0065744E" w:rsidP="0065744E">
            <w:pPr>
              <w:pStyle w:val="SectCTableText"/>
              <w:spacing w:before="240" w:after="0" w:line="240" w:lineRule="auto"/>
              <w:ind w:left="51" w:firstLine="0"/>
              <w:rPr>
                <w:color w:val="000000" w:themeColor="text1"/>
              </w:rPr>
            </w:pPr>
            <w:r w:rsidRPr="002D4D0B">
              <w:rPr>
                <w:bCs/>
                <w:color w:val="000000" w:themeColor="text1"/>
              </w:rPr>
              <w:t xml:space="preserve">Identify and apply sustainable practices to </w:t>
            </w:r>
            <w:r w:rsidRPr="002D4D0B">
              <w:rPr>
                <w:color w:val="000000" w:themeColor="text1"/>
              </w:rPr>
              <w:t>work preparation and applications</w:t>
            </w:r>
            <w:r w:rsidR="001A23CE">
              <w:rPr>
                <w:color w:val="000000" w:themeColor="text1"/>
              </w:rPr>
              <w:t>.</w:t>
            </w:r>
          </w:p>
        </w:tc>
      </w:tr>
      <w:tr w:rsidR="0065744E" w:rsidRPr="002D4D0B" w14:paraId="324640FA" w14:textId="77777777" w:rsidTr="0065744E">
        <w:tc>
          <w:tcPr>
            <w:tcW w:w="490" w:type="dxa"/>
          </w:tcPr>
          <w:p w14:paraId="0411948A" w14:textId="77777777" w:rsidR="0065744E" w:rsidRPr="002D4D0B" w:rsidRDefault="0065744E" w:rsidP="0065744E">
            <w:pPr>
              <w:pStyle w:val="SectCTableText"/>
              <w:spacing w:before="240" w:after="0" w:line="240" w:lineRule="auto"/>
              <w:ind w:left="0" w:firstLine="0"/>
              <w:rPr>
                <w:color w:val="000000" w:themeColor="text1"/>
              </w:rPr>
            </w:pPr>
          </w:p>
        </w:tc>
        <w:tc>
          <w:tcPr>
            <w:tcW w:w="2595" w:type="dxa"/>
          </w:tcPr>
          <w:p w14:paraId="317C290E" w14:textId="77777777" w:rsidR="0065744E" w:rsidRPr="002D4D0B" w:rsidRDefault="0065744E" w:rsidP="0065744E">
            <w:pPr>
              <w:pStyle w:val="SectCTableText"/>
              <w:spacing w:before="240" w:after="0" w:line="240" w:lineRule="auto"/>
              <w:ind w:left="51" w:firstLine="0"/>
              <w:rPr>
                <w:color w:val="000000" w:themeColor="text1"/>
              </w:rPr>
            </w:pPr>
          </w:p>
        </w:tc>
        <w:tc>
          <w:tcPr>
            <w:tcW w:w="825" w:type="dxa"/>
          </w:tcPr>
          <w:p w14:paraId="033FDD66" w14:textId="5C843ACB"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1.5</w:t>
            </w:r>
          </w:p>
        </w:tc>
        <w:tc>
          <w:tcPr>
            <w:tcW w:w="5837" w:type="dxa"/>
          </w:tcPr>
          <w:p w14:paraId="441D4754" w14:textId="36BBA676"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Identify and use the appropriate terminology during paint application tasks</w:t>
            </w:r>
            <w:r w:rsidR="001A23CE">
              <w:rPr>
                <w:color w:val="000000" w:themeColor="text1"/>
              </w:rPr>
              <w:t>.</w:t>
            </w:r>
          </w:p>
        </w:tc>
      </w:tr>
      <w:tr w:rsidR="0065744E" w:rsidRPr="002D4D0B" w14:paraId="643F8D24" w14:textId="77777777" w:rsidTr="0065744E">
        <w:tc>
          <w:tcPr>
            <w:tcW w:w="490" w:type="dxa"/>
          </w:tcPr>
          <w:p w14:paraId="744EF4DF" w14:textId="77777777" w:rsidR="0065744E" w:rsidRPr="002D4D0B" w:rsidRDefault="0065744E" w:rsidP="0065744E">
            <w:pPr>
              <w:pStyle w:val="SectCTableText"/>
              <w:spacing w:before="240" w:after="0" w:line="240" w:lineRule="auto"/>
              <w:ind w:left="0" w:firstLine="0"/>
              <w:rPr>
                <w:color w:val="000000" w:themeColor="text1"/>
              </w:rPr>
            </w:pPr>
            <w:r w:rsidRPr="002D4D0B">
              <w:rPr>
                <w:color w:val="000000" w:themeColor="text1"/>
              </w:rPr>
              <w:t>2.</w:t>
            </w:r>
          </w:p>
        </w:tc>
        <w:tc>
          <w:tcPr>
            <w:tcW w:w="2595" w:type="dxa"/>
            <w:vMerge w:val="restart"/>
          </w:tcPr>
          <w:p w14:paraId="1414F8E3" w14:textId="02EC1323"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Prepare for painting</w:t>
            </w:r>
          </w:p>
        </w:tc>
        <w:tc>
          <w:tcPr>
            <w:tcW w:w="825" w:type="dxa"/>
          </w:tcPr>
          <w:p w14:paraId="039CE945" w14:textId="77777777"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2.1</w:t>
            </w:r>
          </w:p>
        </w:tc>
        <w:tc>
          <w:tcPr>
            <w:tcW w:w="5837" w:type="dxa"/>
          </w:tcPr>
          <w:p w14:paraId="35ADB683" w14:textId="159B07AD" w:rsidR="0065744E" w:rsidRPr="002D4D0B" w:rsidRDefault="0065744E" w:rsidP="0065744E">
            <w:pPr>
              <w:pStyle w:val="SectCTableText"/>
              <w:spacing w:before="240" w:after="0" w:line="240" w:lineRule="auto"/>
              <w:ind w:left="51" w:firstLine="0"/>
              <w:rPr>
                <w:color w:val="000000" w:themeColor="text1"/>
              </w:rPr>
            </w:pPr>
            <w:r w:rsidRPr="002D4D0B">
              <w:rPr>
                <w:bCs/>
                <w:color w:val="000000" w:themeColor="text1"/>
              </w:rPr>
              <w:t xml:space="preserve">Select and use the appropriate personal protective equipment (PPE) </w:t>
            </w:r>
            <w:r w:rsidRPr="002D4D0B">
              <w:rPr>
                <w:color w:val="000000" w:themeColor="text1"/>
              </w:rPr>
              <w:t>for paint application</w:t>
            </w:r>
            <w:r w:rsidR="001A23CE">
              <w:rPr>
                <w:color w:val="000000" w:themeColor="text1"/>
              </w:rPr>
              <w:t>.</w:t>
            </w:r>
          </w:p>
        </w:tc>
      </w:tr>
      <w:tr w:rsidR="0065744E" w:rsidRPr="002D4D0B" w14:paraId="24743506" w14:textId="77777777" w:rsidTr="0065744E">
        <w:tc>
          <w:tcPr>
            <w:tcW w:w="490" w:type="dxa"/>
          </w:tcPr>
          <w:p w14:paraId="751677D7" w14:textId="77777777" w:rsidR="0065744E" w:rsidRPr="002D4D0B" w:rsidRDefault="0065744E" w:rsidP="0065744E">
            <w:pPr>
              <w:pStyle w:val="SectCTableText"/>
              <w:spacing w:before="240" w:after="0" w:line="240" w:lineRule="auto"/>
              <w:ind w:left="0" w:firstLine="0"/>
              <w:rPr>
                <w:color w:val="000000" w:themeColor="text1"/>
              </w:rPr>
            </w:pPr>
          </w:p>
        </w:tc>
        <w:tc>
          <w:tcPr>
            <w:tcW w:w="2595" w:type="dxa"/>
            <w:vMerge/>
          </w:tcPr>
          <w:p w14:paraId="7A00642B" w14:textId="77777777" w:rsidR="0065744E" w:rsidRPr="002D4D0B" w:rsidRDefault="0065744E" w:rsidP="0065744E">
            <w:pPr>
              <w:pStyle w:val="SectCTableText"/>
              <w:spacing w:before="240" w:after="0" w:line="240" w:lineRule="auto"/>
              <w:ind w:left="51" w:firstLine="0"/>
              <w:rPr>
                <w:color w:val="000000" w:themeColor="text1"/>
              </w:rPr>
            </w:pPr>
          </w:p>
        </w:tc>
        <w:tc>
          <w:tcPr>
            <w:tcW w:w="825" w:type="dxa"/>
          </w:tcPr>
          <w:p w14:paraId="7C0FC991" w14:textId="77777777"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2.2</w:t>
            </w:r>
          </w:p>
        </w:tc>
        <w:tc>
          <w:tcPr>
            <w:tcW w:w="5837" w:type="dxa"/>
          </w:tcPr>
          <w:p w14:paraId="04B4BAF0" w14:textId="14BAF8BD" w:rsidR="0065744E" w:rsidRPr="002D4D0B" w:rsidRDefault="0065744E" w:rsidP="0065744E">
            <w:pPr>
              <w:pStyle w:val="SectCTableText"/>
              <w:spacing w:before="240" w:after="0" w:line="240" w:lineRule="auto"/>
              <w:ind w:left="51" w:firstLine="0"/>
              <w:rPr>
                <w:bCs/>
                <w:color w:val="000000" w:themeColor="text1"/>
              </w:rPr>
            </w:pPr>
            <w:r w:rsidRPr="002D4D0B">
              <w:rPr>
                <w:color w:val="000000" w:themeColor="text1"/>
              </w:rPr>
              <w:t xml:space="preserve">Obtain the required </w:t>
            </w:r>
            <w:r w:rsidRPr="002D4D0B">
              <w:rPr>
                <w:b/>
                <w:bCs/>
                <w:i/>
                <w:color w:val="000000" w:themeColor="text1"/>
              </w:rPr>
              <w:t xml:space="preserve">materials </w:t>
            </w:r>
            <w:r w:rsidRPr="002D4D0B">
              <w:rPr>
                <w:color w:val="000000" w:themeColor="text1"/>
              </w:rPr>
              <w:t>for paint application based on the specified substrate according to work instructions and specifications</w:t>
            </w:r>
            <w:r w:rsidR="001A23CE">
              <w:rPr>
                <w:color w:val="000000" w:themeColor="text1"/>
              </w:rPr>
              <w:t>.</w:t>
            </w:r>
          </w:p>
        </w:tc>
      </w:tr>
      <w:tr w:rsidR="00036F11" w:rsidRPr="002D4D0B" w14:paraId="27D6E0D8" w14:textId="77777777" w:rsidTr="0065744E">
        <w:tc>
          <w:tcPr>
            <w:tcW w:w="490" w:type="dxa"/>
          </w:tcPr>
          <w:p w14:paraId="587C391C" w14:textId="77777777" w:rsidR="00036F11" w:rsidRPr="002D4D0B" w:rsidRDefault="00036F11" w:rsidP="00036F11">
            <w:pPr>
              <w:pStyle w:val="SectCTableText"/>
              <w:spacing w:before="240" w:after="0" w:line="240" w:lineRule="auto"/>
              <w:ind w:left="0" w:firstLine="0"/>
              <w:rPr>
                <w:color w:val="000000" w:themeColor="text1"/>
              </w:rPr>
            </w:pPr>
          </w:p>
        </w:tc>
        <w:tc>
          <w:tcPr>
            <w:tcW w:w="2595" w:type="dxa"/>
          </w:tcPr>
          <w:p w14:paraId="30A7DBB0" w14:textId="77777777" w:rsidR="00036F11" w:rsidRPr="002D4D0B" w:rsidRDefault="00036F11" w:rsidP="00036F11">
            <w:pPr>
              <w:pStyle w:val="SectCTableText"/>
              <w:spacing w:before="240" w:after="0" w:line="240" w:lineRule="auto"/>
              <w:ind w:left="51" w:firstLine="0"/>
              <w:rPr>
                <w:color w:val="000000" w:themeColor="text1"/>
              </w:rPr>
            </w:pPr>
          </w:p>
        </w:tc>
        <w:tc>
          <w:tcPr>
            <w:tcW w:w="825" w:type="dxa"/>
          </w:tcPr>
          <w:p w14:paraId="32A3B3B9" w14:textId="47AC5EAF" w:rsidR="00036F11" w:rsidRPr="002D4D0B" w:rsidRDefault="00036F11" w:rsidP="00036F11">
            <w:pPr>
              <w:pStyle w:val="SectCTableText"/>
              <w:spacing w:before="240" w:after="0" w:line="240" w:lineRule="auto"/>
              <w:ind w:left="51" w:firstLine="0"/>
              <w:rPr>
                <w:color w:val="000000" w:themeColor="text1"/>
              </w:rPr>
            </w:pPr>
            <w:r w:rsidRPr="002D4D0B">
              <w:rPr>
                <w:color w:val="000000" w:themeColor="text1"/>
              </w:rPr>
              <w:t>2.3</w:t>
            </w:r>
          </w:p>
        </w:tc>
        <w:tc>
          <w:tcPr>
            <w:tcW w:w="5837" w:type="dxa"/>
          </w:tcPr>
          <w:p w14:paraId="4D32904E" w14:textId="299D80FB" w:rsidR="00036F11" w:rsidRPr="002D4D0B" w:rsidRDefault="00036F11" w:rsidP="00036F11">
            <w:pPr>
              <w:pStyle w:val="SectCTableText"/>
              <w:spacing w:before="240" w:after="0" w:line="240" w:lineRule="auto"/>
              <w:ind w:left="51" w:firstLine="0"/>
              <w:rPr>
                <w:color w:val="000000" w:themeColor="text1"/>
              </w:rPr>
            </w:pPr>
            <w:r w:rsidRPr="002D4D0B">
              <w:rPr>
                <w:color w:val="000000" w:themeColor="text1"/>
              </w:rPr>
              <w:t xml:space="preserve">Select and prepare the required </w:t>
            </w:r>
            <w:r w:rsidRPr="002D4D0B">
              <w:rPr>
                <w:b/>
                <w:bCs/>
                <w:i/>
                <w:color w:val="000000" w:themeColor="text1"/>
              </w:rPr>
              <w:t xml:space="preserve">tools and equipment </w:t>
            </w:r>
            <w:r w:rsidRPr="002D4D0B">
              <w:rPr>
                <w:color w:val="000000" w:themeColor="text1"/>
              </w:rPr>
              <w:t>for paint application according to work instructions and safety requirements</w:t>
            </w:r>
            <w:r w:rsidR="001A23CE">
              <w:rPr>
                <w:color w:val="000000" w:themeColor="text1"/>
              </w:rPr>
              <w:t>.</w:t>
            </w:r>
          </w:p>
        </w:tc>
      </w:tr>
    </w:tbl>
    <w:p w14:paraId="6B01005A" w14:textId="53A41B22" w:rsidR="0065744E" w:rsidRPr="002D4D0B" w:rsidRDefault="0065744E">
      <w:pPr>
        <w:rPr>
          <w:iCs/>
        </w:rPr>
      </w:pPr>
      <w:r w:rsidRPr="002D4D0B">
        <w:rPr>
          <w:iCs/>
        </w:rPr>
        <w:br w:type="page"/>
      </w:r>
    </w:p>
    <w:tbl>
      <w:tblPr>
        <w:tblW w:w="9747" w:type="dxa"/>
        <w:tblLayout w:type="fixed"/>
        <w:tblLook w:val="0000" w:firstRow="0" w:lastRow="0" w:firstColumn="0" w:lastColumn="0" w:noHBand="0" w:noVBand="0"/>
      </w:tblPr>
      <w:tblGrid>
        <w:gridCol w:w="490"/>
        <w:gridCol w:w="2595"/>
        <w:gridCol w:w="825"/>
        <w:gridCol w:w="5837"/>
      </w:tblGrid>
      <w:tr w:rsidR="0065744E" w:rsidRPr="002D4D0B" w14:paraId="5467D8F3" w14:textId="77777777" w:rsidTr="00036F11">
        <w:tc>
          <w:tcPr>
            <w:tcW w:w="3085" w:type="dxa"/>
            <w:gridSpan w:val="2"/>
          </w:tcPr>
          <w:p w14:paraId="67D861C1" w14:textId="77777777" w:rsidR="0065744E" w:rsidRPr="002D4D0B" w:rsidRDefault="0065744E" w:rsidP="0065744E">
            <w:pPr>
              <w:pStyle w:val="SectCHead1"/>
              <w:spacing w:before="0" w:after="0" w:line="240" w:lineRule="auto"/>
              <w:rPr>
                <w:color w:val="000000" w:themeColor="text1"/>
              </w:rPr>
            </w:pPr>
            <w:r w:rsidRPr="002D4D0B">
              <w:rPr>
                <w:color w:val="000000" w:themeColor="text1"/>
              </w:rPr>
              <w:lastRenderedPageBreak/>
              <w:t>ELEMENT</w:t>
            </w:r>
          </w:p>
        </w:tc>
        <w:tc>
          <w:tcPr>
            <w:tcW w:w="6662" w:type="dxa"/>
            <w:gridSpan w:val="2"/>
          </w:tcPr>
          <w:p w14:paraId="732B04E6" w14:textId="77777777" w:rsidR="0065744E" w:rsidRPr="002D4D0B" w:rsidRDefault="0065744E" w:rsidP="0065744E">
            <w:pPr>
              <w:pStyle w:val="SectCHead1"/>
              <w:spacing w:before="0" w:after="0" w:line="240" w:lineRule="auto"/>
              <w:ind w:left="66"/>
              <w:rPr>
                <w:color w:val="000000" w:themeColor="text1"/>
              </w:rPr>
            </w:pPr>
            <w:r w:rsidRPr="002D4D0B">
              <w:rPr>
                <w:color w:val="000000" w:themeColor="text1"/>
              </w:rPr>
              <w:t>PERFORMANCE CRITERIA</w:t>
            </w:r>
          </w:p>
        </w:tc>
      </w:tr>
      <w:tr w:rsidR="0065744E" w:rsidRPr="002D4D0B" w14:paraId="59BF9447" w14:textId="77777777" w:rsidTr="00036F11">
        <w:tc>
          <w:tcPr>
            <w:tcW w:w="490" w:type="dxa"/>
          </w:tcPr>
          <w:p w14:paraId="4D66F702" w14:textId="77777777" w:rsidR="0065744E" w:rsidRPr="002D4D0B" w:rsidRDefault="0065744E" w:rsidP="0065744E">
            <w:pPr>
              <w:pStyle w:val="SectCTableText"/>
              <w:spacing w:before="240" w:after="0" w:line="240" w:lineRule="auto"/>
              <w:ind w:left="0" w:firstLine="0"/>
              <w:rPr>
                <w:color w:val="000000" w:themeColor="text1"/>
              </w:rPr>
            </w:pPr>
          </w:p>
        </w:tc>
        <w:tc>
          <w:tcPr>
            <w:tcW w:w="2595" w:type="dxa"/>
          </w:tcPr>
          <w:p w14:paraId="021EE82A" w14:textId="77777777" w:rsidR="0065744E" w:rsidRPr="002D4D0B" w:rsidRDefault="0065744E" w:rsidP="0065744E">
            <w:pPr>
              <w:pStyle w:val="SectCTableText"/>
              <w:spacing w:before="240" w:after="0" w:line="240" w:lineRule="auto"/>
              <w:ind w:left="51" w:firstLine="0"/>
              <w:rPr>
                <w:color w:val="000000" w:themeColor="text1"/>
              </w:rPr>
            </w:pPr>
          </w:p>
        </w:tc>
        <w:tc>
          <w:tcPr>
            <w:tcW w:w="825" w:type="dxa"/>
          </w:tcPr>
          <w:p w14:paraId="76BD3DF7" w14:textId="5CBB5C1D"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2.4</w:t>
            </w:r>
          </w:p>
        </w:tc>
        <w:tc>
          <w:tcPr>
            <w:tcW w:w="5837" w:type="dxa"/>
          </w:tcPr>
          <w:p w14:paraId="54FF1B1A" w14:textId="10862B8C"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Ensure adequate ventilation and determine</w:t>
            </w:r>
            <w:r w:rsidR="001A23CE">
              <w:rPr>
                <w:color w:val="000000" w:themeColor="text1"/>
              </w:rPr>
              <w:t xml:space="preserve"> other required safety measures.</w:t>
            </w:r>
          </w:p>
        </w:tc>
      </w:tr>
      <w:tr w:rsidR="0065744E" w:rsidRPr="002D4D0B" w14:paraId="39A6A5A8" w14:textId="77777777" w:rsidTr="00036F11">
        <w:tc>
          <w:tcPr>
            <w:tcW w:w="490" w:type="dxa"/>
          </w:tcPr>
          <w:p w14:paraId="218F299B" w14:textId="77777777" w:rsidR="0065744E" w:rsidRPr="002D4D0B" w:rsidRDefault="0065744E" w:rsidP="0065744E">
            <w:pPr>
              <w:pStyle w:val="SectCTableText"/>
              <w:spacing w:before="240" w:after="0" w:line="240" w:lineRule="auto"/>
              <w:ind w:left="0" w:firstLine="0"/>
              <w:rPr>
                <w:color w:val="000000" w:themeColor="text1"/>
              </w:rPr>
            </w:pPr>
          </w:p>
        </w:tc>
        <w:tc>
          <w:tcPr>
            <w:tcW w:w="2595" w:type="dxa"/>
          </w:tcPr>
          <w:p w14:paraId="0C3BD449" w14:textId="77777777" w:rsidR="0065744E" w:rsidRPr="002D4D0B" w:rsidRDefault="0065744E" w:rsidP="0065744E">
            <w:pPr>
              <w:pStyle w:val="SectCTableText"/>
              <w:spacing w:before="240" w:after="0" w:line="240" w:lineRule="auto"/>
              <w:ind w:left="51" w:firstLine="0"/>
              <w:rPr>
                <w:color w:val="000000" w:themeColor="text1"/>
              </w:rPr>
            </w:pPr>
          </w:p>
        </w:tc>
        <w:tc>
          <w:tcPr>
            <w:tcW w:w="825" w:type="dxa"/>
          </w:tcPr>
          <w:p w14:paraId="6E4BB81A" w14:textId="585BC4F0"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2.5</w:t>
            </w:r>
          </w:p>
        </w:tc>
        <w:tc>
          <w:tcPr>
            <w:tcW w:w="5837" w:type="dxa"/>
          </w:tcPr>
          <w:p w14:paraId="69E2B780" w14:textId="77F9A1A7"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Protect adjacent surfaces that are not to be painted</w:t>
            </w:r>
            <w:r w:rsidR="001A23CE">
              <w:rPr>
                <w:color w:val="000000" w:themeColor="text1"/>
              </w:rPr>
              <w:t>.</w:t>
            </w:r>
          </w:p>
        </w:tc>
      </w:tr>
      <w:tr w:rsidR="0065744E" w:rsidRPr="002D4D0B" w14:paraId="3198E4D3" w14:textId="77777777" w:rsidTr="00036F11">
        <w:tc>
          <w:tcPr>
            <w:tcW w:w="490" w:type="dxa"/>
          </w:tcPr>
          <w:p w14:paraId="126013F1" w14:textId="77777777" w:rsidR="0065744E" w:rsidRPr="002D4D0B" w:rsidRDefault="0065744E" w:rsidP="0065744E">
            <w:pPr>
              <w:pStyle w:val="SectCTableText"/>
              <w:spacing w:before="240" w:after="0" w:line="240" w:lineRule="auto"/>
              <w:ind w:left="37" w:firstLine="0"/>
              <w:rPr>
                <w:color w:val="000000" w:themeColor="text1"/>
              </w:rPr>
            </w:pPr>
            <w:r w:rsidRPr="002D4D0B">
              <w:rPr>
                <w:color w:val="000000" w:themeColor="text1"/>
              </w:rPr>
              <w:t>3.</w:t>
            </w:r>
          </w:p>
        </w:tc>
        <w:tc>
          <w:tcPr>
            <w:tcW w:w="2595" w:type="dxa"/>
            <w:vMerge w:val="restart"/>
          </w:tcPr>
          <w:p w14:paraId="0AE9AF90" w14:textId="6AFA88D5"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 xml:space="preserve">Apply paint </w:t>
            </w:r>
          </w:p>
        </w:tc>
        <w:tc>
          <w:tcPr>
            <w:tcW w:w="825" w:type="dxa"/>
          </w:tcPr>
          <w:p w14:paraId="4200E4D4" w14:textId="77777777"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3.1</w:t>
            </w:r>
          </w:p>
        </w:tc>
        <w:tc>
          <w:tcPr>
            <w:tcW w:w="5837" w:type="dxa"/>
          </w:tcPr>
          <w:p w14:paraId="375777BA" w14:textId="7BBE8DBC"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 xml:space="preserve">Use the appropriate </w:t>
            </w:r>
            <w:r w:rsidRPr="002D4D0B">
              <w:rPr>
                <w:b/>
                <w:i/>
                <w:color w:val="000000" w:themeColor="text1"/>
              </w:rPr>
              <w:t>brushes and rollers</w:t>
            </w:r>
            <w:r w:rsidRPr="002D4D0B">
              <w:rPr>
                <w:color w:val="000000" w:themeColor="text1"/>
              </w:rPr>
              <w:t xml:space="preserve"> according to </w:t>
            </w:r>
            <w:r w:rsidRPr="002D4D0B">
              <w:rPr>
                <w:b/>
                <w:i/>
                <w:color w:val="000000" w:themeColor="text1"/>
              </w:rPr>
              <w:t>surface</w:t>
            </w:r>
            <w:r w:rsidR="001A23CE">
              <w:rPr>
                <w:color w:val="000000" w:themeColor="text1"/>
              </w:rPr>
              <w:t xml:space="preserve"> and area to be painted.</w:t>
            </w:r>
          </w:p>
        </w:tc>
      </w:tr>
      <w:tr w:rsidR="0065744E" w:rsidRPr="002D4D0B" w14:paraId="10BB054A" w14:textId="77777777" w:rsidTr="00036F11">
        <w:tc>
          <w:tcPr>
            <w:tcW w:w="490" w:type="dxa"/>
          </w:tcPr>
          <w:p w14:paraId="518F4CB7" w14:textId="77777777" w:rsidR="0065744E" w:rsidRPr="002D4D0B" w:rsidRDefault="0065744E" w:rsidP="0065744E">
            <w:pPr>
              <w:pStyle w:val="SectCTableText"/>
              <w:spacing w:before="240" w:after="0" w:line="240" w:lineRule="auto"/>
              <w:ind w:left="0" w:firstLine="0"/>
              <w:rPr>
                <w:color w:val="000000" w:themeColor="text1"/>
              </w:rPr>
            </w:pPr>
          </w:p>
        </w:tc>
        <w:tc>
          <w:tcPr>
            <w:tcW w:w="2595" w:type="dxa"/>
            <w:vMerge/>
          </w:tcPr>
          <w:p w14:paraId="017EEF10" w14:textId="77777777" w:rsidR="0065744E" w:rsidRPr="002D4D0B" w:rsidRDefault="0065744E" w:rsidP="0065744E">
            <w:pPr>
              <w:pStyle w:val="SectCTableText"/>
              <w:spacing w:before="240" w:after="0" w:line="240" w:lineRule="auto"/>
              <w:ind w:left="51" w:firstLine="0"/>
              <w:rPr>
                <w:color w:val="000000" w:themeColor="text1"/>
              </w:rPr>
            </w:pPr>
          </w:p>
        </w:tc>
        <w:tc>
          <w:tcPr>
            <w:tcW w:w="825" w:type="dxa"/>
          </w:tcPr>
          <w:p w14:paraId="7DA5DF79" w14:textId="77777777"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3.2</w:t>
            </w:r>
          </w:p>
        </w:tc>
        <w:tc>
          <w:tcPr>
            <w:tcW w:w="5837" w:type="dxa"/>
          </w:tcPr>
          <w:p w14:paraId="5F7B1AAB" w14:textId="17AD825C" w:rsidR="0065744E" w:rsidRPr="002D4D0B" w:rsidRDefault="0065744E" w:rsidP="002D4D0B">
            <w:pPr>
              <w:pStyle w:val="SectCTableText"/>
              <w:spacing w:before="240" w:after="0" w:line="240" w:lineRule="auto"/>
              <w:ind w:left="51" w:firstLine="0"/>
              <w:rPr>
                <w:color w:val="000000" w:themeColor="text1"/>
              </w:rPr>
            </w:pPr>
            <w:r w:rsidRPr="002D4D0B">
              <w:rPr>
                <w:color w:val="000000" w:themeColor="text1"/>
              </w:rPr>
              <w:t xml:space="preserve">Apply paint to achieve a uniform consistent coat according to Australian </w:t>
            </w:r>
            <w:r w:rsidR="002D4D0B">
              <w:rPr>
                <w:color w:val="000000" w:themeColor="text1"/>
              </w:rPr>
              <w:t>S</w:t>
            </w:r>
            <w:r w:rsidRPr="002D4D0B">
              <w:rPr>
                <w:color w:val="000000" w:themeColor="text1"/>
              </w:rPr>
              <w:t>tandard</w:t>
            </w:r>
            <w:r w:rsidR="001A23CE">
              <w:rPr>
                <w:color w:val="000000" w:themeColor="text1"/>
              </w:rPr>
              <w:t>s</w:t>
            </w:r>
            <w:r w:rsidRPr="002D4D0B">
              <w:rPr>
                <w:color w:val="000000" w:themeColor="text1"/>
              </w:rPr>
              <w:t xml:space="preserve"> and manufacturers’ specification</w:t>
            </w:r>
            <w:r w:rsidR="002D4D0B">
              <w:rPr>
                <w:color w:val="000000" w:themeColor="text1"/>
              </w:rPr>
              <w:t>s</w:t>
            </w:r>
            <w:r w:rsidR="001A23CE">
              <w:rPr>
                <w:color w:val="000000" w:themeColor="text1"/>
              </w:rPr>
              <w:t>.</w:t>
            </w:r>
          </w:p>
        </w:tc>
      </w:tr>
      <w:tr w:rsidR="0065744E" w:rsidRPr="002D4D0B" w14:paraId="7C32AFE2" w14:textId="77777777" w:rsidTr="00036F11">
        <w:tc>
          <w:tcPr>
            <w:tcW w:w="490" w:type="dxa"/>
          </w:tcPr>
          <w:p w14:paraId="71C6A253" w14:textId="77777777" w:rsidR="0065744E" w:rsidRPr="002D4D0B" w:rsidRDefault="0065744E" w:rsidP="0065744E">
            <w:pPr>
              <w:pStyle w:val="SectCTableText"/>
              <w:spacing w:before="240" w:after="0" w:line="240" w:lineRule="auto"/>
              <w:ind w:left="0" w:firstLine="0"/>
              <w:rPr>
                <w:color w:val="000000" w:themeColor="text1"/>
              </w:rPr>
            </w:pPr>
          </w:p>
        </w:tc>
        <w:tc>
          <w:tcPr>
            <w:tcW w:w="2595" w:type="dxa"/>
            <w:vMerge/>
          </w:tcPr>
          <w:p w14:paraId="6C4E3E10" w14:textId="77777777" w:rsidR="0065744E" w:rsidRPr="002D4D0B" w:rsidRDefault="0065744E" w:rsidP="0065744E">
            <w:pPr>
              <w:pStyle w:val="SectCTableText"/>
              <w:spacing w:before="240" w:after="0" w:line="240" w:lineRule="auto"/>
              <w:ind w:left="51" w:firstLine="0"/>
              <w:rPr>
                <w:color w:val="000000" w:themeColor="text1"/>
              </w:rPr>
            </w:pPr>
          </w:p>
        </w:tc>
        <w:tc>
          <w:tcPr>
            <w:tcW w:w="825" w:type="dxa"/>
          </w:tcPr>
          <w:p w14:paraId="10AFEC05" w14:textId="77777777"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3.3</w:t>
            </w:r>
          </w:p>
        </w:tc>
        <w:tc>
          <w:tcPr>
            <w:tcW w:w="5837" w:type="dxa"/>
          </w:tcPr>
          <w:p w14:paraId="47FE2733" w14:textId="42B12B5D"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Allow drying time between coats according to manufacturers’ specification</w:t>
            </w:r>
            <w:r w:rsidR="002D4D0B">
              <w:rPr>
                <w:color w:val="000000" w:themeColor="text1"/>
              </w:rPr>
              <w:t>s</w:t>
            </w:r>
            <w:r w:rsidR="001A23CE">
              <w:rPr>
                <w:color w:val="000000" w:themeColor="text1"/>
              </w:rPr>
              <w:t>.</w:t>
            </w:r>
          </w:p>
        </w:tc>
      </w:tr>
      <w:tr w:rsidR="0065744E" w:rsidRPr="002D4D0B" w14:paraId="593564A1" w14:textId="77777777" w:rsidTr="00036F11">
        <w:tc>
          <w:tcPr>
            <w:tcW w:w="490" w:type="dxa"/>
          </w:tcPr>
          <w:p w14:paraId="36E8F71B" w14:textId="77777777" w:rsidR="0065744E" w:rsidRPr="002D4D0B" w:rsidRDefault="0065744E" w:rsidP="0065744E">
            <w:pPr>
              <w:pStyle w:val="SectCTableText"/>
              <w:spacing w:before="240" w:after="0" w:line="240" w:lineRule="auto"/>
              <w:ind w:left="0" w:firstLine="0"/>
              <w:rPr>
                <w:color w:val="000000" w:themeColor="text1"/>
              </w:rPr>
            </w:pPr>
            <w:r w:rsidRPr="002D4D0B">
              <w:rPr>
                <w:color w:val="000000" w:themeColor="text1"/>
              </w:rPr>
              <w:t>4.</w:t>
            </w:r>
          </w:p>
        </w:tc>
        <w:tc>
          <w:tcPr>
            <w:tcW w:w="2595" w:type="dxa"/>
            <w:vMerge w:val="restart"/>
          </w:tcPr>
          <w:p w14:paraId="225C853A" w14:textId="77777777" w:rsidR="0065744E" w:rsidRPr="002D4D0B" w:rsidRDefault="0065744E" w:rsidP="0065744E">
            <w:pPr>
              <w:pStyle w:val="SectCTableText"/>
              <w:spacing w:before="240" w:after="0" w:line="240" w:lineRule="auto"/>
              <w:ind w:left="51" w:firstLine="0"/>
              <w:rPr>
                <w:color w:val="000000" w:themeColor="text1"/>
              </w:rPr>
            </w:pPr>
            <w:r w:rsidRPr="002D4D0B">
              <w:t>Clean up</w:t>
            </w:r>
          </w:p>
        </w:tc>
        <w:tc>
          <w:tcPr>
            <w:tcW w:w="825" w:type="dxa"/>
          </w:tcPr>
          <w:p w14:paraId="526FC14F" w14:textId="77777777"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4.1</w:t>
            </w:r>
          </w:p>
        </w:tc>
        <w:tc>
          <w:tcPr>
            <w:tcW w:w="5837" w:type="dxa"/>
          </w:tcPr>
          <w:p w14:paraId="2457D93B" w14:textId="1F41E4CA"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Clear work area and dispose of, reuse or recycle materials in accordance with legislation, regulations, environmental requirements, codes of practice and work instructions</w:t>
            </w:r>
            <w:r w:rsidR="001A23CE">
              <w:rPr>
                <w:color w:val="000000" w:themeColor="text1"/>
              </w:rPr>
              <w:t>.</w:t>
            </w:r>
          </w:p>
        </w:tc>
      </w:tr>
      <w:tr w:rsidR="0065744E" w:rsidRPr="002D4D0B" w14:paraId="50BD52D1" w14:textId="77777777" w:rsidTr="00036F11">
        <w:tc>
          <w:tcPr>
            <w:tcW w:w="490" w:type="dxa"/>
          </w:tcPr>
          <w:p w14:paraId="7062572B" w14:textId="77777777" w:rsidR="0065744E" w:rsidRPr="002D4D0B" w:rsidRDefault="0065744E" w:rsidP="0065744E">
            <w:pPr>
              <w:pStyle w:val="SectCTableText"/>
              <w:spacing w:before="240" w:after="0" w:line="240" w:lineRule="auto"/>
              <w:ind w:left="0" w:firstLine="0"/>
              <w:rPr>
                <w:color w:val="000000" w:themeColor="text1"/>
              </w:rPr>
            </w:pPr>
          </w:p>
        </w:tc>
        <w:tc>
          <w:tcPr>
            <w:tcW w:w="2595" w:type="dxa"/>
            <w:vMerge/>
          </w:tcPr>
          <w:p w14:paraId="07B6EEEE" w14:textId="77777777" w:rsidR="0065744E" w:rsidRPr="002D4D0B" w:rsidRDefault="0065744E" w:rsidP="0065744E">
            <w:pPr>
              <w:pStyle w:val="SectCTableText"/>
              <w:spacing w:before="240" w:after="0" w:line="240" w:lineRule="auto"/>
              <w:ind w:left="51" w:firstLine="0"/>
            </w:pPr>
          </w:p>
        </w:tc>
        <w:tc>
          <w:tcPr>
            <w:tcW w:w="825" w:type="dxa"/>
          </w:tcPr>
          <w:p w14:paraId="0FF8DFEE" w14:textId="77777777"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4.2</w:t>
            </w:r>
          </w:p>
        </w:tc>
        <w:tc>
          <w:tcPr>
            <w:tcW w:w="5837" w:type="dxa"/>
          </w:tcPr>
          <w:p w14:paraId="59B35B2A" w14:textId="4B37267F" w:rsidR="0065744E" w:rsidRPr="002D4D0B" w:rsidRDefault="0065744E" w:rsidP="0065744E">
            <w:pPr>
              <w:pStyle w:val="SectCTableText"/>
              <w:spacing w:before="240" w:after="0" w:line="240" w:lineRule="auto"/>
              <w:ind w:left="51" w:firstLine="0"/>
              <w:rPr>
                <w:color w:val="000000" w:themeColor="text1"/>
              </w:rPr>
            </w:pPr>
            <w:r w:rsidRPr="002D4D0B">
              <w:rPr>
                <w:color w:val="000000" w:themeColor="text1"/>
              </w:rPr>
              <w:t>Clean painting tools and equipment with correct solutions and store according to manufacturers’ specifications and by following safe working practices</w:t>
            </w:r>
            <w:r w:rsidR="001A23CE">
              <w:rPr>
                <w:color w:val="000000" w:themeColor="text1"/>
              </w:rPr>
              <w:t>.</w:t>
            </w:r>
          </w:p>
        </w:tc>
      </w:tr>
      <w:tr w:rsidR="0065744E" w:rsidRPr="002D4D0B" w14:paraId="624580AC" w14:textId="77777777" w:rsidTr="00036F11">
        <w:tc>
          <w:tcPr>
            <w:tcW w:w="9747" w:type="dxa"/>
            <w:gridSpan w:val="4"/>
          </w:tcPr>
          <w:p w14:paraId="0A1EFFBC" w14:textId="77777777" w:rsidR="0065744E" w:rsidRPr="002D4D0B" w:rsidRDefault="0065744E" w:rsidP="0065744E">
            <w:pPr>
              <w:pStyle w:val="SectCTableText"/>
              <w:spacing w:before="360" w:after="0" w:line="240" w:lineRule="auto"/>
              <w:ind w:left="0" w:firstLine="0"/>
              <w:rPr>
                <w:b/>
                <w:color w:val="000000" w:themeColor="text1"/>
              </w:rPr>
            </w:pPr>
            <w:r w:rsidRPr="002D4D0B">
              <w:rPr>
                <w:b/>
                <w:color w:val="000000" w:themeColor="text1"/>
              </w:rPr>
              <w:t>REQUIRED SKILLS AND KNOWLEDGE</w:t>
            </w:r>
          </w:p>
        </w:tc>
      </w:tr>
      <w:tr w:rsidR="0065744E" w:rsidRPr="002D4D0B" w14:paraId="2FFAD366" w14:textId="77777777" w:rsidTr="00036F11">
        <w:tc>
          <w:tcPr>
            <w:tcW w:w="9747" w:type="dxa"/>
            <w:gridSpan w:val="4"/>
          </w:tcPr>
          <w:p w14:paraId="1F663B3A" w14:textId="77777777" w:rsidR="0065744E" w:rsidRPr="002D4D0B" w:rsidRDefault="0065744E" w:rsidP="0065744E">
            <w:pPr>
              <w:pStyle w:val="SectCTableText"/>
              <w:spacing w:after="0" w:line="240" w:lineRule="auto"/>
              <w:ind w:left="0" w:firstLine="0"/>
              <w:rPr>
                <w:i/>
                <w:color w:val="000000" w:themeColor="text1"/>
                <w:sz w:val="20"/>
              </w:rPr>
            </w:pPr>
            <w:r w:rsidRPr="002D4D0B">
              <w:rPr>
                <w:i/>
                <w:color w:val="000000" w:themeColor="text1"/>
                <w:sz w:val="20"/>
              </w:rPr>
              <w:t>This describes the essential skills and knowledge and their level, required for this unit.</w:t>
            </w:r>
          </w:p>
        </w:tc>
      </w:tr>
      <w:tr w:rsidR="0065744E" w:rsidRPr="002D4D0B" w14:paraId="0176A943" w14:textId="77777777" w:rsidTr="00036F11">
        <w:tc>
          <w:tcPr>
            <w:tcW w:w="3085" w:type="dxa"/>
            <w:gridSpan w:val="2"/>
          </w:tcPr>
          <w:p w14:paraId="448CB3CA" w14:textId="77777777" w:rsidR="0065744E" w:rsidRPr="002D4D0B" w:rsidRDefault="0065744E" w:rsidP="0065744E">
            <w:pPr>
              <w:pStyle w:val="SectCTableText"/>
              <w:spacing w:before="200" w:after="0" w:line="240" w:lineRule="auto"/>
              <w:ind w:left="0" w:firstLine="0"/>
              <w:rPr>
                <w:color w:val="000000" w:themeColor="text1"/>
              </w:rPr>
            </w:pPr>
            <w:r w:rsidRPr="002D4D0B">
              <w:t>Required skills:</w:t>
            </w:r>
          </w:p>
        </w:tc>
        <w:tc>
          <w:tcPr>
            <w:tcW w:w="825" w:type="dxa"/>
          </w:tcPr>
          <w:p w14:paraId="64DA2E03" w14:textId="77777777" w:rsidR="0065744E" w:rsidRPr="002D4D0B" w:rsidRDefault="0065744E" w:rsidP="0065744E">
            <w:pPr>
              <w:pStyle w:val="SectCTableText"/>
              <w:spacing w:before="200" w:after="0" w:line="240" w:lineRule="auto"/>
              <w:ind w:left="0" w:firstLine="0"/>
              <w:rPr>
                <w:color w:val="000000" w:themeColor="text1"/>
              </w:rPr>
            </w:pPr>
          </w:p>
        </w:tc>
        <w:tc>
          <w:tcPr>
            <w:tcW w:w="5837" w:type="dxa"/>
          </w:tcPr>
          <w:p w14:paraId="21241CEE" w14:textId="77777777" w:rsidR="0065744E" w:rsidRPr="002D4D0B" w:rsidRDefault="0065744E" w:rsidP="0065744E">
            <w:pPr>
              <w:pStyle w:val="SectCTableText"/>
              <w:spacing w:before="200" w:after="0" w:line="240" w:lineRule="auto"/>
              <w:ind w:left="0" w:firstLine="0"/>
              <w:rPr>
                <w:color w:val="000000" w:themeColor="text1"/>
              </w:rPr>
            </w:pPr>
          </w:p>
        </w:tc>
      </w:tr>
      <w:tr w:rsidR="0065744E" w:rsidRPr="002D4D0B" w14:paraId="6F37389D" w14:textId="77777777" w:rsidTr="00036F11">
        <w:trPr>
          <w:trHeight w:val="1840"/>
        </w:trPr>
        <w:tc>
          <w:tcPr>
            <w:tcW w:w="9747" w:type="dxa"/>
            <w:gridSpan w:val="4"/>
          </w:tcPr>
          <w:p w14:paraId="404817CD" w14:textId="77777777" w:rsidR="0065744E" w:rsidRPr="002D4D0B" w:rsidRDefault="0065744E" w:rsidP="0065744E">
            <w:pPr>
              <w:pStyle w:val="BBul"/>
            </w:pPr>
            <w:r w:rsidRPr="002D4D0B">
              <w:t>reading skills to interpret documentation, drawings, specifications and instructions</w:t>
            </w:r>
          </w:p>
          <w:p w14:paraId="28C5F09D" w14:textId="77777777" w:rsidR="0065744E" w:rsidRPr="002D4D0B" w:rsidRDefault="0065744E" w:rsidP="0065744E">
            <w:pPr>
              <w:pStyle w:val="BBul"/>
            </w:pPr>
            <w:r w:rsidRPr="002D4D0B">
              <w:t>writing skills to complete basic documentation</w:t>
            </w:r>
          </w:p>
          <w:p w14:paraId="4CAC6D82" w14:textId="77777777" w:rsidR="0065744E" w:rsidRPr="002D4D0B" w:rsidRDefault="0065744E" w:rsidP="0065744E">
            <w:pPr>
              <w:pStyle w:val="BBul"/>
            </w:pPr>
            <w:r w:rsidRPr="002D4D0B">
              <w:t>oral communication skills to:</w:t>
            </w:r>
          </w:p>
          <w:p w14:paraId="0DF1F018" w14:textId="55974636" w:rsidR="0065744E" w:rsidRPr="002D4D0B" w:rsidRDefault="0065744E" w:rsidP="0065744E">
            <w:pPr>
              <w:pStyle w:val="Dash"/>
            </w:pPr>
            <w:r w:rsidRPr="002D4D0B">
              <w:t>use appropriate terminology during paint application tasks</w:t>
            </w:r>
          </w:p>
          <w:p w14:paraId="1594705C" w14:textId="77777777" w:rsidR="0065744E" w:rsidRPr="002D4D0B" w:rsidRDefault="0065744E" w:rsidP="0065744E">
            <w:pPr>
              <w:pStyle w:val="Dash"/>
            </w:pPr>
            <w:r w:rsidRPr="002D4D0B">
              <w:t>use questioning to identify and confirm task requirements</w:t>
            </w:r>
          </w:p>
          <w:p w14:paraId="7AA73044" w14:textId="77777777" w:rsidR="0065744E" w:rsidRPr="002D4D0B" w:rsidRDefault="0065744E" w:rsidP="0065744E">
            <w:pPr>
              <w:pStyle w:val="Dash"/>
            </w:pPr>
            <w:r w:rsidRPr="002D4D0B">
              <w:t>report incidences and faults</w:t>
            </w:r>
          </w:p>
          <w:p w14:paraId="08282E59" w14:textId="044999E6" w:rsidR="0065744E" w:rsidRPr="002D4D0B" w:rsidRDefault="0065744E" w:rsidP="0065744E">
            <w:pPr>
              <w:pStyle w:val="BBul"/>
            </w:pPr>
            <w:r w:rsidRPr="002D4D0B">
              <w:t>numeracy skills to determine dimensions against specifications</w:t>
            </w:r>
          </w:p>
          <w:p w14:paraId="7AF39F67" w14:textId="173C8788" w:rsidR="0065744E" w:rsidRPr="002D4D0B" w:rsidRDefault="0065744E" w:rsidP="0065744E">
            <w:pPr>
              <w:pStyle w:val="BBul"/>
            </w:pPr>
            <w:r w:rsidRPr="002D4D0B">
              <w:t>teamwork skills to ensure a safe working environment</w:t>
            </w:r>
          </w:p>
        </w:tc>
      </w:tr>
      <w:tr w:rsidR="0065744E" w:rsidRPr="002D4D0B" w14:paraId="2FEAFF53" w14:textId="77777777" w:rsidTr="00036F11">
        <w:trPr>
          <w:trHeight w:val="20"/>
        </w:trPr>
        <w:tc>
          <w:tcPr>
            <w:tcW w:w="9747" w:type="dxa"/>
            <w:gridSpan w:val="4"/>
          </w:tcPr>
          <w:p w14:paraId="3483C52A" w14:textId="77777777" w:rsidR="0065744E" w:rsidRPr="002D4D0B" w:rsidRDefault="0065744E" w:rsidP="0065744E">
            <w:pPr>
              <w:pStyle w:val="BBul"/>
            </w:pPr>
            <w:r w:rsidRPr="002D4D0B">
              <w:t>planning and organising skills to:</w:t>
            </w:r>
          </w:p>
          <w:p w14:paraId="3E2FA5EA" w14:textId="5BA69252" w:rsidR="0065744E" w:rsidRPr="002D4D0B" w:rsidRDefault="0065744E" w:rsidP="0065744E">
            <w:pPr>
              <w:pStyle w:val="Dash"/>
            </w:pPr>
            <w:r w:rsidRPr="002D4D0B">
              <w:t>identify and obtain tools, equipment and materials required for paint application</w:t>
            </w:r>
          </w:p>
          <w:p w14:paraId="44FCCAB0" w14:textId="068CC954" w:rsidR="0065744E" w:rsidRPr="002D4D0B" w:rsidRDefault="0065744E" w:rsidP="0065744E">
            <w:pPr>
              <w:pStyle w:val="Dash"/>
            </w:pPr>
            <w:r w:rsidRPr="002D4D0B">
              <w:t>plan and complete tasks in appropriate sequence to avoid backtracking and rework</w:t>
            </w:r>
          </w:p>
          <w:p w14:paraId="30F8A31F" w14:textId="77777777" w:rsidR="0065744E" w:rsidRPr="002D4D0B" w:rsidRDefault="0065744E" w:rsidP="0065744E">
            <w:pPr>
              <w:pStyle w:val="BBul"/>
            </w:pPr>
            <w:r w:rsidRPr="002D4D0B">
              <w:t>self management skills to:</w:t>
            </w:r>
          </w:p>
          <w:p w14:paraId="4D96A64A" w14:textId="77777777" w:rsidR="0065744E" w:rsidRPr="002D4D0B" w:rsidRDefault="0065744E" w:rsidP="0065744E">
            <w:pPr>
              <w:pStyle w:val="Dash"/>
              <w:spacing w:before="40"/>
            </w:pPr>
            <w:r w:rsidRPr="002D4D0B">
              <w:t xml:space="preserve">follow instructions </w:t>
            </w:r>
          </w:p>
          <w:p w14:paraId="27765068" w14:textId="77777777" w:rsidR="0065744E" w:rsidRPr="002D4D0B" w:rsidRDefault="0065744E" w:rsidP="0065744E">
            <w:pPr>
              <w:pStyle w:val="Dash"/>
              <w:spacing w:before="40"/>
            </w:pPr>
            <w:r w:rsidRPr="002D4D0B">
              <w:t>manage workspace</w:t>
            </w:r>
          </w:p>
          <w:p w14:paraId="00F7725D" w14:textId="77777777" w:rsidR="0065744E" w:rsidRPr="002D4D0B" w:rsidRDefault="0065744E" w:rsidP="0065744E">
            <w:pPr>
              <w:pStyle w:val="BBul"/>
            </w:pPr>
            <w:r w:rsidRPr="002D4D0B">
              <w:t>technology skills to safely use, handle and maintain tools and equipment.</w:t>
            </w:r>
          </w:p>
        </w:tc>
      </w:tr>
    </w:tbl>
    <w:p w14:paraId="73234C6C" w14:textId="77777777" w:rsidR="00036F11" w:rsidRPr="002D4D0B" w:rsidRDefault="00036F11">
      <w:r w:rsidRPr="002D4D0B">
        <w:rPr>
          <w:iCs/>
        </w:rPr>
        <w:br w:type="page"/>
      </w:r>
    </w:p>
    <w:tbl>
      <w:tblPr>
        <w:tblW w:w="21421" w:type="dxa"/>
        <w:tblLayout w:type="fixed"/>
        <w:tblLook w:val="0000" w:firstRow="0" w:lastRow="0" w:firstColumn="0" w:lastColumn="0" w:noHBand="0" w:noVBand="0"/>
      </w:tblPr>
      <w:tblGrid>
        <w:gridCol w:w="9747"/>
        <w:gridCol w:w="5837"/>
        <w:gridCol w:w="5837"/>
      </w:tblGrid>
      <w:tr w:rsidR="0065744E" w:rsidRPr="002D4D0B" w14:paraId="31CD8AEB" w14:textId="77777777" w:rsidTr="00036F11">
        <w:trPr>
          <w:trHeight w:val="20"/>
        </w:trPr>
        <w:tc>
          <w:tcPr>
            <w:tcW w:w="9747" w:type="dxa"/>
          </w:tcPr>
          <w:p w14:paraId="6551ED11" w14:textId="23E3BF01" w:rsidR="0065744E" w:rsidRPr="002D4D0B" w:rsidRDefault="0065744E" w:rsidP="00036F11">
            <w:pPr>
              <w:pStyle w:val="SectCTableText"/>
              <w:spacing w:before="0" w:after="0" w:line="240" w:lineRule="auto"/>
              <w:ind w:left="0" w:firstLine="0"/>
            </w:pPr>
            <w:r w:rsidRPr="002D4D0B">
              <w:lastRenderedPageBreak/>
              <w:t>Required knowledge:</w:t>
            </w:r>
          </w:p>
        </w:tc>
        <w:tc>
          <w:tcPr>
            <w:tcW w:w="5837" w:type="dxa"/>
          </w:tcPr>
          <w:p w14:paraId="13008952" w14:textId="77777777" w:rsidR="0065744E" w:rsidRPr="002D4D0B" w:rsidRDefault="0065744E" w:rsidP="0065744E">
            <w:pPr>
              <w:spacing w:before="0" w:line="240" w:lineRule="auto"/>
            </w:pPr>
          </w:p>
        </w:tc>
        <w:tc>
          <w:tcPr>
            <w:tcW w:w="5837" w:type="dxa"/>
          </w:tcPr>
          <w:p w14:paraId="16A0CC62" w14:textId="77777777" w:rsidR="0065744E" w:rsidRPr="002D4D0B" w:rsidRDefault="0065744E" w:rsidP="0065744E">
            <w:pPr>
              <w:spacing w:before="0" w:line="240" w:lineRule="auto"/>
            </w:pPr>
          </w:p>
        </w:tc>
      </w:tr>
      <w:tr w:rsidR="0065744E" w:rsidRPr="002D4D0B" w14:paraId="6BAF7FE5" w14:textId="77777777" w:rsidTr="00036F11">
        <w:trPr>
          <w:trHeight w:val="20"/>
        </w:trPr>
        <w:tc>
          <w:tcPr>
            <w:tcW w:w="9747" w:type="dxa"/>
          </w:tcPr>
          <w:p w14:paraId="2ABD0A99" w14:textId="77777777" w:rsidR="00036F11" w:rsidRPr="002D4D0B" w:rsidRDefault="00036F11" w:rsidP="00036F11">
            <w:pPr>
              <w:pStyle w:val="BBul"/>
              <w:spacing w:before="60"/>
            </w:pPr>
            <w:r w:rsidRPr="002D4D0B">
              <w:t>workplace safety requirements and OHS legislation in relation to paint application, including the required PPE</w:t>
            </w:r>
          </w:p>
          <w:p w14:paraId="314C6BBF" w14:textId="2470463D" w:rsidR="00036F11" w:rsidRPr="002D4D0B" w:rsidRDefault="00036F11" w:rsidP="00036F11">
            <w:pPr>
              <w:pStyle w:val="BBul"/>
              <w:spacing w:before="60"/>
            </w:pPr>
            <w:r w:rsidRPr="002D4D0B">
              <w:t xml:space="preserve">industry standard for the surface coating and other relevant industry and Australian Standards in relation to paint application </w:t>
            </w:r>
          </w:p>
          <w:p w14:paraId="5BCE41E5" w14:textId="77777777" w:rsidR="00036F11" w:rsidRPr="002D4D0B" w:rsidRDefault="00036F11" w:rsidP="00036F11">
            <w:pPr>
              <w:pStyle w:val="BBul"/>
              <w:spacing w:before="60"/>
            </w:pPr>
            <w:r w:rsidRPr="002D4D0B">
              <w:t>principles of sustainability relevant to paint application</w:t>
            </w:r>
          </w:p>
          <w:p w14:paraId="12C2E149" w14:textId="77777777" w:rsidR="00036F11" w:rsidRPr="002D4D0B" w:rsidRDefault="00036F11" w:rsidP="00036F11">
            <w:pPr>
              <w:pStyle w:val="BBul"/>
              <w:spacing w:before="60"/>
            </w:pPr>
            <w:r w:rsidRPr="002D4D0B">
              <w:t>terminology used in relation to paint types and application</w:t>
            </w:r>
          </w:p>
          <w:p w14:paraId="594960FE" w14:textId="77777777" w:rsidR="00036F11" w:rsidRPr="002D4D0B" w:rsidRDefault="00036F11" w:rsidP="00036F11">
            <w:pPr>
              <w:pStyle w:val="BBul"/>
              <w:spacing w:before="60"/>
            </w:pPr>
            <w:r w:rsidRPr="002D4D0B">
              <w:t>ingredients used in the manufacture of paint types, including pigments, binders, solvents and additives</w:t>
            </w:r>
          </w:p>
          <w:p w14:paraId="6F1AE84E" w14:textId="77777777" w:rsidR="00036F11" w:rsidRPr="002D4D0B" w:rsidRDefault="00036F11" w:rsidP="00036F11">
            <w:pPr>
              <w:pStyle w:val="BBul"/>
              <w:spacing w:before="60"/>
            </w:pPr>
            <w:r w:rsidRPr="002D4D0B">
              <w:t>characteristics and functions of paint types, including oil-based, water-based, spirit-based and gloss levels</w:t>
            </w:r>
          </w:p>
          <w:p w14:paraId="764EF816" w14:textId="77777777" w:rsidR="00036F11" w:rsidRPr="002D4D0B" w:rsidRDefault="00036F11" w:rsidP="00036F11">
            <w:pPr>
              <w:pStyle w:val="BBul"/>
              <w:spacing w:before="60"/>
            </w:pPr>
            <w:r w:rsidRPr="002D4D0B">
              <w:t>types and characteristics of surfaces requiring paint application</w:t>
            </w:r>
          </w:p>
          <w:p w14:paraId="4E9058A8" w14:textId="77777777" w:rsidR="00036F11" w:rsidRPr="002D4D0B" w:rsidRDefault="00036F11" w:rsidP="00036F11">
            <w:pPr>
              <w:pStyle w:val="BBul"/>
              <w:spacing w:before="60"/>
            </w:pPr>
            <w:r w:rsidRPr="002D4D0B">
              <w:t>paint characteristics of specific substrates or surfaces</w:t>
            </w:r>
          </w:p>
          <w:p w14:paraId="12A5F7D5" w14:textId="77777777" w:rsidR="00036F11" w:rsidRPr="002D4D0B" w:rsidRDefault="00036F11" w:rsidP="00036F11">
            <w:pPr>
              <w:pStyle w:val="BBul"/>
              <w:spacing w:before="60"/>
            </w:pPr>
            <w:r w:rsidRPr="002D4D0B">
              <w:t>manufacturers’ specifications for oil and water-based paints</w:t>
            </w:r>
          </w:p>
          <w:p w14:paraId="04214ED8" w14:textId="77777777" w:rsidR="00036F11" w:rsidRPr="002D4D0B" w:rsidRDefault="00036F11" w:rsidP="00036F11">
            <w:pPr>
              <w:pStyle w:val="BBul"/>
              <w:spacing w:before="60"/>
            </w:pPr>
            <w:r w:rsidRPr="002D4D0B">
              <w:t>function, purpose, safe handling and care of tools and equipment used for oil and water-based paint application</w:t>
            </w:r>
          </w:p>
          <w:p w14:paraId="12273AFA" w14:textId="4B715A43" w:rsidR="0065744E" w:rsidRPr="002D4D0B" w:rsidRDefault="00036F11" w:rsidP="00036F11">
            <w:pPr>
              <w:pStyle w:val="BBul"/>
              <w:spacing w:before="60"/>
            </w:pPr>
            <w:r w:rsidRPr="002D4D0B">
              <w:t>paint application techniques:</w:t>
            </w:r>
          </w:p>
          <w:p w14:paraId="3B225E10" w14:textId="77777777" w:rsidR="00036F11" w:rsidRPr="002D4D0B" w:rsidRDefault="00036F11" w:rsidP="00036F11">
            <w:pPr>
              <w:pStyle w:val="Dash"/>
              <w:spacing w:before="40"/>
            </w:pPr>
            <w:r w:rsidRPr="002D4D0B">
              <w:t>for oil and water-based paints</w:t>
            </w:r>
          </w:p>
          <w:p w14:paraId="307F6A86" w14:textId="77777777" w:rsidR="00036F11" w:rsidRPr="002D4D0B" w:rsidRDefault="00036F11" w:rsidP="00036F11">
            <w:pPr>
              <w:pStyle w:val="Dash"/>
              <w:spacing w:before="40"/>
            </w:pPr>
            <w:r w:rsidRPr="002D4D0B">
              <w:t>using brushes and rollers</w:t>
            </w:r>
          </w:p>
          <w:p w14:paraId="56A092F5" w14:textId="232660F0" w:rsidR="00036F11" w:rsidRPr="002D4D0B" w:rsidRDefault="00036F11" w:rsidP="00036F11">
            <w:pPr>
              <w:pStyle w:val="Dash"/>
              <w:spacing w:before="40"/>
            </w:pPr>
            <w:r w:rsidRPr="002D4D0B">
              <w:t>used for a range of surfaces</w:t>
            </w:r>
          </w:p>
          <w:p w14:paraId="6684D880" w14:textId="76A3D285" w:rsidR="00036F11" w:rsidRPr="002D4D0B" w:rsidRDefault="00036F11" w:rsidP="00036F11">
            <w:pPr>
              <w:pStyle w:val="BBul"/>
              <w:spacing w:before="60"/>
            </w:pPr>
            <w:r w:rsidRPr="002D4D0B">
              <w:t>paint drying processes for oil and water-based paints:</w:t>
            </w:r>
          </w:p>
          <w:p w14:paraId="3343A15A" w14:textId="77777777" w:rsidR="00036F11" w:rsidRPr="002D4D0B" w:rsidRDefault="00036F11" w:rsidP="00036F11">
            <w:pPr>
              <w:pStyle w:val="Dash"/>
              <w:spacing w:before="40"/>
            </w:pPr>
            <w:r w:rsidRPr="002D4D0B">
              <w:t>environmental and surface conditions effects on the drying process, including porous/non-porous, internal/external, heat, moisture, chemical and coastal environment</w:t>
            </w:r>
          </w:p>
          <w:p w14:paraId="05D0281D" w14:textId="4491CE24" w:rsidR="00036F11" w:rsidRPr="002D4D0B" w:rsidRDefault="00036F11" w:rsidP="00036F11">
            <w:pPr>
              <w:pStyle w:val="Dash"/>
              <w:spacing w:before="40"/>
            </w:pPr>
            <w:r w:rsidRPr="002D4D0B">
              <w:t>precautions to be taken to ensure an effective drying process</w:t>
            </w:r>
          </w:p>
          <w:p w14:paraId="5652ACDF" w14:textId="77777777" w:rsidR="00036F11" w:rsidRPr="002D4D0B" w:rsidRDefault="00036F11" w:rsidP="00036F11">
            <w:pPr>
              <w:pStyle w:val="BBul"/>
              <w:spacing w:before="60"/>
            </w:pPr>
            <w:r w:rsidRPr="002D4D0B">
              <w:t>paint film defects:</w:t>
            </w:r>
          </w:p>
          <w:p w14:paraId="020B8C8D" w14:textId="77777777" w:rsidR="00036F11" w:rsidRPr="002D4D0B" w:rsidRDefault="00036F11" w:rsidP="00036F11">
            <w:pPr>
              <w:pStyle w:val="Dash"/>
              <w:spacing w:before="40"/>
            </w:pPr>
            <w:r w:rsidRPr="002D4D0B">
              <w:t>wet/dry film defects, including blistering, lack of drying, picture framing, poor opacity, sheerness and staining</w:t>
            </w:r>
          </w:p>
          <w:p w14:paraId="101BA6F6" w14:textId="77777777" w:rsidR="00036F11" w:rsidRPr="002D4D0B" w:rsidRDefault="00036F11" w:rsidP="00036F11">
            <w:pPr>
              <w:pStyle w:val="Dash"/>
              <w:spacing w:before="40"/>
            </w:pPr>
            <w:r w:rsidRPr="002D4D0B">
              <w:t>causes of paint film defects</w:t>
            </w:r>
          </w:p>
          <w:p w14:paraId="5AFF0653" w14:textId="0FE0E584" w:rsidR="00036F11" w:rsidRPr="002D4D0B" w:rsidRDefault="00036F11" w:rsidP="00036F11">
            <w:pPr>
              <w:pStyle w:val="Dash"/>
              <w:spacing w:before="40"/>
            </w:pPr>
            <w:r w:rsidRPr="002D4D0B">
              <w:t>precautions to be taken to avoid the formation of paint defects.</w:t>
            </w:r>
          </w:p>
        </w:tc>
        <w:tc>
          <w:tcPr>
            <w:tcW w:w="5837" w:type="dxa"/>
          </w:tcPr>
          <w:p w14:paraId="04A295BE" w14:textId="77777777" w:rsidR="0065744E" w:rsidRPr="002D4D0B" w:rsidRDefault="0065744E" w:rsidP="0065744E">
            <w:pPr>
              <w:spacing w:before="0" w:line="240" w:lineRule="auto"/>
            </w:pPr>
          </w:p>
        </w:tc>
        <w:tc>
          <w:tcPr>
            <w:tcW w:w="5837" w:type="dxa"/>
          </w:tcPr>
          <w:p w14:paraId="6C57499A" w14:textId="77777777" w:rsidR="0065744E" w:rsidRPr="002D4D0B" w:rsidRDefault="0065744E" w:rsidP="0065744E">
            <w:pPr>
              <w:spacing w:before="0" w:line="240" w:lineRule="auto"/>
            </w:pPr>
          </w:p>
        </w:tc>
      </w:tr>
    </w:tbl>
    <w:p w14:paraId="37D070D5" w14:textId="77777777" w:rsidR="0065744E" w:rsidRPr="002D4D0B" w:rsidRDefault="0065744E" w:rsidP="00036F11">
      <w:pPr>
        <w:spacing w:before="0" w:line="240" w:lineRule="auto"/>
        <w:rPr>
          <w:sz w:val="16"/>
          <w:szCs w:val="16"/>
        </w:rPr>
      </w:pPr>
    </w:p>
    <w:tbl>
      <w:tblPr>
        <w:tblW w:w="9923" w:type="dxa"/>
        <w:tblLayout w:type="fixed"/>
        <w:tblLook w:val="0000" w:firstRow="0" w:lastRow="0" w:firstColumn="0" w:lastColumn="0" w:noHBand="0" w:noVBand="0"/>
      </w:tblPr>
      <w:tblGrid>
        <w:gridCol w:w="4111"/>
        <w:gridCol w:w="5759"/>
        <w:gridCol w:w="53"/>
      </w:tblGrid>
      <w:tr w:rsidR="0065744E" w:rsidRPr="002D4D0B" w14:paraId="662DC8A9" w14:textId="77777777" w:rsidTr="00036F11">
        <w:trPr>
          <w:gridAfter w:val="1"/>
          <w:wAfter w:w="53" w:type="dxa"/>
        </w:trPr>
        <w:tc>
          <w:tcPr>
            <w:tcW w:w="9870" w:type="dxa"/>
            <w:gridSpan w:val="2"/>
            <w:tcBorders>
              <w:top w:val="nil"/>
              <w:left w:val="nil"/>
              <w:bottom w:val="nil"/>
              <w:right w:val="nil"/>
            </w:tcBorders>
          </w:tcPr>
          <w:p w14:paraId="52857D89" w14:textId="77777777" w:rsidR="0065744E" w:rsidRPr="002D4D0B" w:rsidRDefault="0065744E" w:rsidP="00036F11">
            <w:pPr>
              <w:pStyle w:val="SectCHead1"/>
              <w:spacing w:before="0" w:after="0" w:line="240" w:lineRule="auto"/>
              <w:ind w:left="28"/>
              <w:rPr>
                <w:color w:val="000000" w:themeColor="text1"/>
              </w:rPr>
            </w:pPr>
            <w:r w:rsidRPr="002D4D0B">
              <w:rPr>
                <w:color w:val="000000" w:themeColor="text1"/>
              </w:rPr>
              <w:t>RANGE STATEMENT</w:t>
            </w:r>
          </w:p>
        </w:tc>
      </w:tr>
      <w:tr w:rsidR="0065744E" w:rsidRPr="002D4D0B" w14:paraId="619B0C33" w14:textId="77777777" w:rsidTr="00036F11">
        <w:tc>
          <w:tcPr>
            <w:tcW w:w="9923" w:type="dxa"/>
            <w:gridSpan w:val="3"/>
            <w:tcBorders>
              <w:top w:val="nil"/>
              <w:left w:val="nil"/>
              <w:right w:val="nil"/>
            </w:tcBorders>
          </w:tcPr>
          <w:p w14:paraId="0577D7B6" w14:textId="77777777" w:rsidR="0065744E" w:rsidRPr="002D4D0B" w:rsidRDefault="0065744E" w:rsidP="00036F11">
            <w:pPr>
              <w:pStyle w:val="SectCDescr"/>
              <w:spacing w:beforeLines="0" w:before="80" w:afterLines="0" w:after="0" w:line="240" w:lineRule="auto"/>
              <w:ind w:left="0" w:right="-159" w:firstLine="6"/>
              <w:rPr>
                <w:color w:val="000000" w:themeColor="text1"/>
              </w:rPr>
            </w:pPr>
            <w:r w:rsidRPr="002D4D0B">
              <w:rPr>
                <w:color w:val="000000" w:themeColor="text1"/>
              </w:rPr>
              <w:t xml:space="preserve">The range statement relates to the unit of competency as a whole. It allows for different work environments </w:t>
            </w:r>
            <w:r w:rsidRPr="002D4D0B">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65744E" w:rsidRPr="002D4D0B" w14:paraId="62D5C33B" w14:textId="77777777" w:rsidTr="00036F11">
        <w:trPr>
          <w:gridAfter w:val="1"/>
          <w:wAfter w:w="53" w:type="dxa"/>
          <w:trHeight w:val="20"/>
        </w:trPr>
        <w:tc>
          <w:tcPr>
            <w:tcW w:w="4111" w:type="dxa"/>
            <w:tcBorders>
              <w:top w:val="nil"/>
              <w:left w:val="nil"/>
              <w:bottom w:val="nil"/>
              <w:right w:val="nil"/>
            </w:tcBorders>
          </w:tcPr>
          <w:p w14:paraId="142FEB61" w14:textId="77777777" w:rsidR="0065744E" w:rsidRPr="002D4D0B" w:rsidRDefault="0065744E" w:rsidP="00036F11">
            <w:pPr>
              <w:pStyle w:val="SectCDescr"/>
              <w:spacing w:beforeLines="0" w:before="120" w:afterLines="0" w:after="0" w:line="240" w:lineRule="auto"/>
              <w:ind w:left="0" w:firstLine="6"/>
              <w:rPr>
                <w:i w:val="0"/>
                <w:color w:val="000000" w:themeColor="text1"/>
                <w:sz w:val="22"/>
                <w:szCs w:val="22"/>
              </w:rPr>
            </w:pPr>
            <w:r w:rsidRPr="002D4D0B">
              <w:rPr>
                <w:b/>
                <w:bCs/>
                <w:color w:val="000000" w:themeColor="text1"/>
                <w:sz w:val="22"/>
                <w:szCs w:val="22"/>
              </w:rPr>
              <w:t>Specifications</w:t>
            </w:r>
            <w:r w:rsidRPr="002D4D0B">
              <w:rPr>
                <w:bCs/>
                <w:i w:val="0"/>
                <w:color w:val="000000" w:themeColor="text1"/>
                <w:sz w:val="22"/>
                <w:szCs w:val="22"/>
              </w:rPr>
              <w:t xml:space="preserve"> may include:</w:t>
            </w:r>
          </w:p>
        </w:tc>
        <w:tc>
          <w:tcPr>
            <w:tcW w:w="5759" w:type="dxa"/>
            <w:tcBorders>
              <w:top w:val="nil"/>
              <w:left w:val="nil"/>
              <w:bottom w:val="nil"/>
              <w:right w:val="nil"/>
            </w:tcBorders>
          </w:tcPr>
          <w:p w14:paraId="1F6DD178" w14:textId="77777777" w:rsidR="00036F11" w:rsidRPr="002D4D0B" w:rsidRDefault="00036F11" w:rsidP="00036F11">
            <w:pPr>
              <w:pStyle w:val="Bullrange"/>
              <w:spacing w:before="120"/>
            </w:pPr>
            <w:r w:rsidRPr="002D4D0B">
              <w:t>manufacturers’ specifications and instructions</w:t>
            </w:r>
          </w:p>
          <w:p w14:paraId="5309B10C" w14:textId="77777777" w:rsidR="00036F11" w:rsidRPr="002D4D0B" w:rsidRDefault="00036F11" w:rsidP="00036F11">
            <w:pPr>
              <w:pStyle w:val="Bullrange"/>
            </w:pPr>
            <w:r w:rsidRPr="002D4D0B">
              <w:t>material safety data sheets (MSDS)</w:t>
            </w:r>
          </w:p>
          <w:p w14:paraId="35DA0C00" w14:textId="77777777" w:rsidR="00036F11" w:rsidRPr="002D4D0B" w:rsidRDefault="00036F11" w:rsidP="00036F11">
            <w:pPr>
              <w:pStyle w:val="Bullrange"/>
            </w:pPr>
            <w:r w:rsidRPr="002D4D0B">
              <w:t xml:space="preserve">regulatory and legislative requirements </w:t>
            </w:r>
          </w:p>
          <w:p w14:paraId="090B3265" w14:textId="77777777" w:rsidR="00036F11" w:rsidRPr="002D4D0B" w:rsidRDefault="00036F11" w:rsidP="00036F11">
            <w:pPr>
              <w:pStyle w:val="Bullrange"/>
            </w:pPr>
            <w:r w:rsidRPr="002D4D0B">
              <w:t>relevant Australian Standards and codes</w:t>
            </w:r>
          </w:p>
          <w:p w14:paraId="0D9910BB" w14:textId="77777777" w:rsidR="00036F11" w:rsidRPr="002D4D0B" w:rsidRDefault="00036F11" w:rsidP="00036F11">
            <w:pPr>
              <w:pStyle w:val="Bullrange"/>
            </w:pPr>
            <w:r w:rsidRPr="002D4D0B">
              <w:t>safe work procedures</w:t>
            </w:r>
          </w:p>
          <w:p w14:paraId="442386B6" w14:textId="77777777" w:rsidR="00036F11" w:rsidRPr="002D4D0B" w:rsidRDefault="00036F11" w:rsidP="00036F11">
            <w:pPr>
              <w:pStyle w:val="Bullrange"/>
            </w:pPr>
            <w:r w:rsidRPr="002D4D0B">
              <w:t>signage</w:t>
            </w:r>
          </w:p>
          <w:p w14:paraId="21F3D779" w14:textId="77777777" w:rsidR="00036F11" w:rsidRPr="002D4D0B" w:rsidRDefault="00036F11" w:rsidP="00036F11">
            <w:pPr>
              <w:pStyle w:val="Bullrange"/>
            </w:pPr>
            <w:r w:rsidRPr="002D4D0B">
              <w:t>verbal, written and graphical instructions issued by supervisor or external personnel</w:t>
            </w:r>
          </w:p>
          <w:p w14:paraId="6E08CE0D" w14:textId="229E1141" w:rsidR="0065744E" w:rsidRPr="002D4D0B" w:rsidRDefault="00036F11" w:rsidP="00036F11">
            <w:pPr>
              <w:pStyle w:val="Bullrange"/>
            </w:pPr>
            <w:r w:rsidRPr="002D4D0B">
              <w:t>work schedules, specifications and requirements.</w:t>
            </w:r>
          </w:p>
        </w:tc>
      </w:tr>
    </w:tbl>
    <w:p w14:paraId="2DFFE0EE" w14:textId="77777777" w:rsidR="00036F11" w:rsidRPr="002D4D0B" w:rsidRDefault="00036F11">
      <w:r w:rsidRPr="002D4D0B">
        <w:rPr>
          <w:i/>
          <w:iCs/>
        </w:rPr>
        <w:br w:type="page"/>
      </w:r>
    </w:p>
    <w:tbl>
      <w:tblPr>
        <w:tblW w:w="9870" w:type="dxa"/>
        <w:tblLayout w:type="fixed"/>
        <w:tblLook w:val="0000" w:firstRow="0" w:lastRow="0" w:firstColumn="0" w:lastColumn="0" w:noHBand="0" w:noVBand="0"/>
      </w:tblPr>
      <w:tblGrid>
        <w:gridCol w:w="4111"/>
        <w:gridCol w:w="5759"/>
      </w:tblGrid>
      <w:tr w:rsidR="0065744E" w:rsidRPr="002D4D0B" w14:paraId="0C6835D9" w14:textId="77777777" w:rsidTr="00036F11">
        <w:trPr>
          <w:trHeight w:val="20"/>
        </w:trPr>
        <w:tc>
          <w:tcPr>
            <w:tcW w:w="4111" w:type="dxa"/>
            <w:tcBorders>
              <w:top w:val="nil"/>
              <w:left w:val="nil"/>
              <w:right w:val="nil"/>
            </w:tcBorders>
          </w:tcPr>
          <w:p w14:paraId="3DAF87AC" w14:textId="30A77B6B" w:rsidR="0065744E" w:rsidRPr="002D4D0B" w:rsidRDefault="00036F11" w:rsidP="00036F11">
            <w:pPr>
              <w:pStyle w:val="SectCDescr"/>
              <w:spacing w:beforeLines="0" w:before="120" w:afterLines="0" w:after="0" w:line="240" w:lineRule="auto"/>
              <w:ind w:left="45" w:firstLine="6"/>
              <w:rPr>
                <w:b/>
                <w:i w:val="0"/>
                <w:color w:val="000000" w:themeColor="text1"/>
                <w:sz w:val="22"/>
                <w:szCs w:val="22"/>
              </w:rPr>
            </w:pPr>
            <w:r w:rsidRPr="002D4D0B">
              <w:rPr>
                <w:b/>
                <w:color w:val="000000" w:themeColor="text1"/>
                <w:sz w:val="22"/>
                <w:szCs w:val="22"/>
              </w:rPr>
              <w:lastRenderedPageBreak/>
              <w:t>Basic paint application</w:t>
            </w:r>
            <w:r w:rsidRPr="002D4D0B">
              <w:rPr>
                <w:color w:val="000000" w:themeColor="text1"/>
                <w:sz w:val="22"/>
                <w:szCs w:val="22"/>
              </w:rPr>
              <w:t xml:space="preserve"> </w:t>
            </w:r>
            <w:r w:rsidRPr="002D4D0B">
              <w:rPr>
                <w:b/>
                <w:color w:val="000000" w:themeColor="text1"/>
                <w:sz w:val="22"/>
                <w:szCs w:val="22"/>
              </w:rPr>
              <w:t xml:space="preserve">tasks </w:t>
            </w:r>
            <w:r w:rsidRPr="002D4D0B">
              <w:rPr>
                <w:i w:val="0"/>
                <w:color w:val="000000" w:themeColor="text1"/>
                <w:sz w:val="22"/>
                <w:szCs w:val="22"/>
              </w:rPr>
              <w:t>must include, but is not limited to:</w:t>
            </w:r>
          </w:p>
        </w:tc>
        <w:tc>
          <w:tcPr>
            <w:tcW w:w="5759" w:type="dxa"/>
            <w:tcBorders>
              <w:top w:val="nil"/>
              <w:left w:val="nil"/>
              <w:right w:val="nil"/>
            </w:tcBorders>
          </w:tcPr>
          <w:p w14:paraId="5FD2CA16" w14:textId="77777777" w:rsidR="00036F11" w:rsidRPr="002D4D0B" w:rsidRDefault="00036F11" w:rsidP="00036F11">
            <w:pPr>
              <w:pStyle w:val="Bullrange"/>
            </w:pPr>
            <w:r w:rsidRPr="002D4D0B">
              <w:rPr>
                <w:w w:val="102"/>
              </w:rPr>
              <w:t>brushes</w:t>
            </w:r>
          </w:p>
          <w:p w14:paraId="349FA20F" w14:textId="77777777" w:rsidR="00036F11" w:rsidRPr="002D4D0B" w:rsidRDefault="00036F11" w:rsidP="00036F11">
            <w:pPr>
              <w:pStyle w:val="Bullrange"/>
            </w:pPr>
            <w:r w:rsidRPr="002D4D0B">
              <w:t xml:space="preserve">oil-based </w:t>
            </w:r>
            <w:r w:rsidRPr="002D4D0B">
              <w:rPr>
                <w:w w:val="102"/>
              </w:rPr>
              <w:t>paints</w:t>
            </w:r>
          </w:p>
          <w:p w14:paraId="6B18DAC9" w14:textId="77777777" w:rsidR="00036F11" w:rsidRPr="002D4D0B" w:rsidRDefault="00036F11" w:rsidP="00036F11">
            <w:pPr>
              <w:pStyle w:val="Bullrange"/>
            </w:pPr>
            <w:r w:rsidRPr="002D4D0B">
              <w:rPr>
                <w:w w:val="102"/>
              </w:rPr>
              <w:t>rollers</w:t>
            </w:r>
          </w:p>
          <w:p w14:paraId="03526E90" w14:textId="338E39D8" w:rsidR="0065744E" w:rsidRPr="002D4D0B" w:rsidRDefault="00036F11" w:rsidP="00036F11">
            <w:pPr>
              <w:pStyle w:val="Bullrange"/>
            </w:pPr>
            <w:r w:rsidRPr="002D4D0B">
              <w:t xml:space="preserve">water-based </w:t>
            </w:r>
            <w:r w:rsidRPr="002D4D0B">
              <w:rPr>
                <w:w w:val="102"/>
              </w:rPr>
              <w:t>paints.</w:t>
            </w:r>
          </w:p>
        </w:tc>
      </w:tr>
      <w:tr w:rsidR="0065744E" w:rsidRPr="002D4D0B" w14:paraId="329A64B8" w14:textId="77777777" w:rsidTr="00036F11">
        <w:trPr>
          <w:trHeight w:val="20"/>
        </w:trPr>
        <w:tc>
          <w:tcPr>
            <w:tcW w:w="4111" w:type="dxa"/>
            <w:tcBorders>
              <w:top w:val="nil"/>
              <w:left w:val="nil"/>
              <w:right w:val="nil"/>
            </w:tcBorders>
          </w:tcPr>
          <w:p w14:paraId="14E68DC5" w14:textId="77777777" w:rsidR="0065744E" w:rsidRPr="002D4D0B" w:rsidRDefault="0065744E" w:rsidP="00036F11">
            <w:pPr>
              <w:pStyle w:val="SectCDescr"/>
              <w:spacing w:beforeLines="0" w:before="120" w:afterLines="0" w:after="0" w:line="240" w:lineRule="auto"/>
              <w:ind w:left="45" w:firstLine="6"/>
              <w:rPr>
                <w:b/>
                <w:i w:val="0"/>
                <w:color w:val="000000" w:themeColor="text1"/>
                <w:sz w:val="22"/>
                <w:szCs w:val="22"/>
              </w:rPr>
            </w:pPr>
            <w:r w:rsidRPr="002D4D0B">
              <w:rPr>
                <w:b/>
                <w:bCs/>
                <w:color w:val="000000" w:themeColor="text1"/>
                <w:sz w:val="22"/>
                <w:szCs w:val="22"/>
              </w:rPr>
              <w:t xml:space="preserve">Materials </w:t>
            </w:r>
            <w:r w:rsidRPr="002D4D0B">
              <w:rPr>
                <w:i w:val="0"/>
                <w:color w:val="000000" w:themeColor="text1"/>
                <w:sz w:val="22"/>
                <w:szCs w:val="22"/>
              </w:rPr>
              <w:t>must include:</w:t>
            </w:r>
          </w:p>
        </w:tc>
        <w:tc>
          <w:tcPr>
            <w:tcW w:w="5759" w:type="dxa"/>
            <w:tcBorders>
              <w:top w:val="nil"/>
              <w:left w:val="nil"/>
              <w:right w:val="nil"/>
            </w:tcBorders>
          </w:tcPr>
          <w:p w14:paraId="669A5CF4" w14:textId="77777777" w:rsidR="00036F11" w:rsidRPr="002D4D0B" w:rsidRDefault="00036F11" w:rsidP="002D4D0B">
            <w:pPr>
              <w:pStyle w:val="Bullrange"/>
              <w:spacing w:before="120"/>
            </w:pPr>
            <w:r w:rsidRPr="002D4D0B">
              <w:t xml:space="preserve">abrasive </w:t>
            </w:r>
            <w:r w:rsidRPr="002D4D0B">
              <w:rPr>
                <w:w w:val="102"/>
              </w:rPr>
              <w:t>materials</w:t>
            </w:r>
          </w:p>
          <w:p w14:paraId="4AECE816" w14:textId="77777777" w:rsidR="00036F11" w:rsidRPr="002D4D0B" w:rsidRDefault="00036F11" w:rsidP="00036F11">
            <w:pPr>
              <w:pStyle w:val="Bullrange"/>
            </w:pPr>
            <w:r w:rsidRPr="002D4D0B">
              <w:t xml:space="preserve">masking </w:t>
            </w:r>
            <w:r w:rsidRPr="002D4D0B">
              <w:rPr>
                <w:w w:val="102"/>
              </w:rPr>
              <w:t>equipment</w:t>
            </w:r>
          </w:p>
          <w:p w14:paraId="7D907FF6" w14:textId="77777777" w:rsidR="00036F11" w:rsidRPr="002D4D0B" w:rsidRDefault="00036F11" w:rsidP="00036F11">
            <w:pPr>
              <w:pStyle w:val="Bullrange"/>
            </w:pPr>
            <w:r w:rsidRPr="002D4D0B">
              <w:rPr>
                <w:w w:val="102"/>
              </w:rPr>
              <w:t>paints</w:t>
            </w:r>
          </w:p>
          <w:p w14:paraId="0FD32761" w14:textId="2B89F6C1" w:rsidR="0065744E" w:rsidRPr="002D4D0B" w:rsidRDefault="00036F11" w:rsidP="00036F11">
            <w:pPr>
              <w:pStyle w:val="Bullrange"/>
            </w:pPr>
            <w:r w:rsidRPr="002D4D0B">
              <w:rPr>
                <w:w w:val="102"/>
              </w:rPr>
              <w:t>solvents.</w:t>
            </w:r>
          </w:p>
        </w:tc>
      </w:tr>
      <w:tr w:rsidR="0065744E" w:rsidRPr="002D4D0B" w14:paraId="139EC3EA" w14:textId="77777777" w:rsidTr="00036F11">
        <w:trPr>
          <w:trHeight w:val="20"/>
        </w:trPr>
        <w:tc>
          <w:tcPr>
            <w:tcW w:w="4111" w:type="dxa"/>
            <w:tcBorders>
              <w:top w:val="nil"/>
              <w:left w:val="nil"/>
              <w:bottom w:val="nil"/>
              <w:right w:val="nil"/>
            </w:tcBorders>
          </w:tcPr>
          <w:p w14:paraId="6816AE53" w14:textId="77777777" w:rsidR="0065744E" w:rsidRPr="002D4D0B" w:rsidRDefault="0065744E" w:rsidP="00036F11">
            <w:pPr>
              <w:pStyle w:val="SectCDescr"/>
              <w:spacing w:beforeLines="0" w:before="120" w:afterLines="0" w:after="0" w:line="240" w:lineRule="auto"/>
              <w:ind w:left="45" w:firstLine="6"/>
              <w:rPr>
                <w:b/>
                <w:i w:val="0"/>
                <w:color w:val="000000" w:themeColor="text1"/>
                <w:sz w:val="22"/>
                <w:szCs w:val="22"/>
              </w:rPr>
            </w:pPr>
            <w:r w:rsidRPr="002D4D0B">
              <w:rPr>
                <w:b/>
                <w:color w:val="000000" w:themeColor="text1"/>
                <w:sz w:val="22"/>
                <w:szCs w:val="22"/>
              </w:rPr>
              <w:t>Tools and equipment</w:t>
            </w:r>
            <w:r w:rsidRPr="002D4D0B">
              <w:rPr>
                <w:color w:val="000000" w:themeColor="text1"/>
                <w:sz w:val="22"/>
                <w:szCs w:val="22"/>
              </w:rPr>
              <w:t xml:space="preserve"> </w:t>
            </w:r>
            <w:r w:rsidRPr="002D4D0B">
              <w:rPr>
                <w:i w:val="0"/>
                <w:color w:val="000000" w:themeColor="text1"/>
                <w:sz w:val="22"/>
                <w:szCs w:val="22"/>
              </w:rPr>
              <w:t>must include:</w:t>
            </w:r>
          </w:p>
        </w:tc>
        <w:tc>
          <w:tcPr>
            <w:tcW w:w="5759" w:type="dxa"/>
            <w:tcBorders>
              <w:top w:val="nil"/>
              <w:left w:val="nil"/>
              <w:bottom w:val="nil"/>
              <w:right w:val="nil"/>
            </w:tcBorders>
          </w:tcPr>
          <w:p w14:paraId="16CC26B7" w14:textId="77777777" w:rsidR="00036F11" w:rsidRPr="002D4D0B" w:rsidRDefault="00036F11" w:rsidP="002D4D0B">
            <w:pPr>
              <w:pStyle w:val="Bullrange"/>
              <w:spacing w:before="120"/>
            </w:pPr>
            <w:r w:rsidRPr="002D4D0B">
              <w:rPr>
                <w:w w:val="102"/>
              </w:rPr>
              <w:t>brushes</w:t>
            </w:r>
          </w:p>
          <w:p w14:paraId="30F5ECC2" w14:textId="77777777" w:rsidR="00036F11" w:rsidRPr="002D4D0B" w:rsidRDefault="00036F11" w:rsidP="00036F11">
            <w:pPr>
              <w:pStyle w:val="Bullrange"/>
            </w:pPr>
            <w:r w:rsidRPr="002D4D0B">
              <w:t xml:space="preserve">drop </w:t>
            </w:r>
            <w:r w:rsidRPr="002D4D0B">
              <w:rPr>
                <w:w w:val="102"/>
              </w:rPr>
              <w:t>sheets</w:t>
            </w:r>
          </w:p>
          <w:p w14:paraId="6588A3BE" w14:textId="77777777" w:rsidR="00036F11" w:rsidRPr="002D4D0B" w:rsidRDefault="00036F11" w:rsidP="00036F11">
            <w:pPr>
              <w:pStyle w:val="Bullrange"/>
            </w:pPr>
            <w:r w:rsidRPr="002D4D0B">
              <w:t xml:space="preserve">duster </w:t>
            </w:r>
            <w:r w:rsidRPr="002D4D0B">
              <w:rPr>
                <w:w w:val="102"/>
              </w:rPr>
              <w:t>brushes</w:t>
            </w:r>
          </w:p>
          <w:p w14:paraId="45FEA4FD" w14:textId="77777777" w:rsidR="00036F11" w:rsidRPr="002D4D0B" w:rsidRDefault="00036F11" w:rsidP="00036F11">
            <w:pPr>
              <w:pStyle w:val="Bullrange"/>
            </w:pPr>
            <w:r w:rsidRPr="002D4D0B">
              <w:t xml:space="preserve">paint </w:t>
            </w:r>
            <w:r w:rsidRPr="002D4D0B">
              <w:rPr>
                <w:w w:val="102"/>
              </w:rPr>
              <w:t>pots</w:t>
            </w:r>
          </w:p>
          <w:p w14:paraId="550C4624" w14:textId="77777777" w:rsidR="00036F11" w:rsidRPr="002D4D0B" w:rsidRDefault="00036F11" w:rsidP="00036F11">
            <w:pPr>
              <w:pStyle w:val="Bullrange"/>
            </w:pPr>
            <w:r w:rsidRPr="002D4D0B">
              <w:t xml:space="preserve">putty </w:t>
            </w:r>
            <w:r w:rsidRPr="002D4D0B">
              <w:rPr>
                <w:w w:val="102"/>
              </w:rPr>
              <w:t>knives</w:t>
            </w:r>
          </w:p>
          <w:p w14:paraId="52EBB0D0" w14:textId="77777777" w:rsidR="00036F11" w:rsidRPr="002D4D0B" w:rsidRDefault="00036F11" w:rsidP="00036F11">
            <w:pPr>
              <w:pStyle w:val="Bullrange"/>
            </w:pPr>
            <w:r w:rsidRPr="002D4D0B">
              <w:t xml:space="preserve">roller </w:t>
            </w:r>
            <w:r w:rsidRPr="002D4D0B">
              <w:rPr>
                <w:w w:val="102"/>
              </w:rPr>
              <w:t>trays</w:t>
            </w:r>
          </w:p>
          <w:p w14:paraId="18D08C30" w14:textId="67E3E8ED" w:rsidR="0065744E" w:rsidRPr="002D4D0B" w:rsidRDefault="00036F11" w:rsidP="00036F11">
            <w:pPr>
              <w:pStyle w:val="Bullrange"/>
            </w:pPr>
            <w:r w:rsidRPr="002D4D0B">
              <w:rPr>
                <w:w w:val="102"/>
              </w:rPr>
              <w:t>rollers.</w:t>
            </w:r>
          </w:p>
        </w:tc>
      </w:tr>
      <w:tr w:rsidR="00036F11" w:rsidRPr="002D4D0B" w14:paraId="33E7BA0C" w14:textId="77777777" w:rsidTr="00036F11">
        <w:trPr>
          <w:trHeight w:val="20"/>
        </w:trPr>
        <w:tc>
          <w:tcPr>
            <w:tcW w:w="4111" w:type="dxa"/>
            <w:tcBorders>
              <w:top w:val="nil"/>
              <w:left w:val="nil"/>
              <w:bottom w:val="nil"/>
              <w:right w:val="nil"/>
            </w:tcBorders>
          </w:tcPr>
          <w:p w14:paraId="6290A051" w14:textId="5162CFAD" w:rsidR="00036F11" w:rsidRPr="002D4D0B" w:rsidRDefault="00036F11" w:rsidP="00036F11">
            <w:pPr>
              <w:pStyle w:val="SectCDescr"/>
              <w:spacing w:beforeLines="0" w:before="120" w:afterLines="0" w:after="0" w:line="240" w:lineRule="auto"/>
              <w:ind w:left="45" w:firstLine="6"/>
              <w:rPr>
                <w:b/>
                <w:color w:val="000000" w:themeColor="text1"/>
                <w:sz w:val="22"/>
                <w:szCs w:val="22"/>
              </w:rPr>
            </w:pPr>
            <w:r w:rsidRPr="002D4D0B">
              <w:rPr>
                <w:b/>
                <w:color w:val="000000" w:themeColor="text1"/>
                <w:sz w:val="22"/>
                <w:szCs w:val="22"/>
              </w:rPr>
              <w:t>Brushes and rollers</w:t>
            </w:r>
            <w:r w:rsidRPr="002D4D0B">
              <w:rPr>
                <w:color w:val="000000" w:themeColor="text1"/>
                <w:sz w:val="22"/>
                <w:szCs w:val="22"/>
              </w:rPr>
              <w:t xml:space="preserve"> </w:t>
            </w:r>
            <w:r w:rsidRPr="002D4D0B">
              <w:rPr>
                <w:i w:val="0"/>
                <w:color w:val="000000" w:themeColor="text1"/>
                <w:sz w:val="22"/>
                <w:szCs w:val="22"/>
              </w:rPr>
              <w:t>must include, but are not limited to:</w:t>
            </w:r>
          </w:p>
        </w:tc>
        <w:tc>
          <w:tcPr>
            <w:tcW w:w="5759" w:type="dxa"/>
            <w:tcBorders>
              <w:top w:val="nil"/>
              <w:left w:val="nil"/>
              <w:bottom w:val="nil"/>
              <w:right w:val="nil"/>
            </w:tcBorders>
          </w:tcPr>
          <w:p w14:paraId="5D6E06A1" w14:textId="77777777" w:rsidR="00036F11" w:rsidRPr="002D4D0B" w:rsidRDefault="00036F11" w:rsidP="002D4D0B">
            <w:pPr>
              <w:pStyle w:val="Bullrange"/>
              <w:spacing w:before="120"/>
              <w:rPr>
                <w:w w:val="102"/>
              </w:rPr>
            </w:pPr>
            <w:r w:rsidRPr="002D4D0B">
              <w:rPr>
                <w:w w:val="102"/>
              </w:rPr>
              <w:t>brushes</w:t>
            </w:r>
          </w:p>
          <w:p w14:paraId="61012614" w14:textId="77777777" w:rsidR="00036F11" w:rsidRPr="002D4D0B" w:rsidRDefault="00036F11" w:rsidP="00036F11">
            <w:pPr>
              <w:pStyle w:val="Bullrange"/>
              <w:rPr>
                <w:w w:val="102"/>
              </w:rPr>
            </w:pPr>
            <w:r w:rsidRPr="002D4D0B">
              <w:rPr>
                <w:w w:val="102"/>
              </w:rPr>
              <w:t>rollers (in various sizes)</w:t>
            </w:r>
          </w:p>
          <w:p w14:paraId="6163274E" w14:textId="041EB412" w:rsidR="00036F11" w:rsidRPr="002D4D0B" w:rsidRDefault="00036F11" w:rsidP="00036F11">
            <w:pPr>
              <w:pStyle w:val="Bullrange"/>
              <w:rPr>
                <w:w w:val="102"/>
              </w:rPr>
            </w:pPr>
            <w:r w:rsidRPr="002D4D0B">
              <w:rPr>
                <w:w w:val="102"/>
              </w:rPr>
              <w:t>sash cutter and oval cutter.</w:t>
            </w:r>
          </w:p>
        </w:tc>
      </w:tr>
      <w:tr w:rsidR="00036F11" w:rsidRPr="002D4D0B" w14:paraId="73481164" w14:textId="77777777" w:rsidTr="00036F11">
        <w:trPr>
          <w:trHeight w:val="20"/>
        </w:trPr>
        <w:tc>
          <w:tcPr>
            <w:tcW w:w="4111" w:type="dxa"/>
            <w:tcBorders>
              <w:top w:val="nil"/>
              <w:left w:val="nil"/>
              <w:right w:val="nil"/>
            </w:tcBorders>
          </w:tcPr>
          <w:p w14:paraId="46AA7090" w14:textId="18321B2F" w:rsidR="00036F11" w:rsidRPr="002D4D0B" w:rsidRDefault="00036F11" w:rsidP="00036F11">
            <w:pPr>
              <w:pStyle w:val="SectCDescr"/>
              <w:spacing w:beforeLines="0" w:before="120" w:afterLines="0" w:after="0" w:line="240" w:lineRule="auto"/>
              <w:ind w:left="45" w:firstLine="6"/>
              <w:rPr>
                <w:b/>
                <w:color w:val="000000" w:themeColor="text1"/>
                <w:sz w:val="22"/>
                <w:szCs w:val="22"/>
              </w:rPr>
            </w:pPr>
            <w:r w:rsidRPr="002D4D0B">
              <w:rPr>
                <w:b/>
                <w:color w:val="000000" w:themeColor="text1"/>
                <w:sz w:val="22"/>
                <w:szCs w:val="22"/>
              </w:rPr>
              <w:t>Surface</w:t>
            </w:r>
            <w:r w:rsidRPr="002D4D0B">
              <w:rPr>
                <w:i w:val="0"/>
                <w:color w:val="000000" w:themeColor="text1"/>
                <w:sz w:val="22"/>
                <w:szCs w:val="22"/>
              </w:rPr>
              <w:t xml:space="preserve"> must include, but are not limited to:</w:t>
            </w:r>
          </w:p>
        </w:tc>
        <w:tc>
          <w:tcPr>
            <w:tcW w:w="5759" w:type="dxa"/>
            <w:tcBorders>
              <w:top w:val="nil"/>
              <w:left w:val="nil"/>
              <w:right w:val="nil"/>
            </w:tcBorders>
          </w:tcPr>
          <w:p w14:paraId="5E82C788" w14:textId="77777777" w:rsidR="00036F11" w:rsidRPr="002D4D0B" w:rsidRDefault="00036F11" w:rsidP="002D4D0B">
            <w:pPr>
              <w:pStyle w:val="Bullrange"/>
              <w:spacing w:before="120"/>
            </w:pPr>
            <w:r w:rsidRPr="002D4D0B">
              <w:rPr>
                <w:w w:val="102"/>
              </w:rPr>
              <w:t>brickwork</w:t>
            </w:r>
          </w:p>
          <w:p w14:paraId="5A2D8C50" w14:textId="77777777" w:rsidR="00036F11" w:rsidRPr="002D4D0B" w:rsidRDefault="00036F11" w:rsidP="00036F11">
            <w:pPr>
              <w:pStyle w:val="Bullrange"/>
            </w:pPr>
            <w:r w:rsidRPr="002D4D0B">
              <w:rPr>
                <w:w w:val="102"/>
              </w:rPr>
              <w:t xml:space="preserve">metals </w:t>
            </w:r>
          </w:p>
          <w:p w14:paraId="206CC616" w14:textId="77777777" w:rsidR="00036F11" w:rsidRPr="002D4D0B" w:rsidRDefault="00036F11" w:rsidP="00036F11">
            <w:pPr>
              <w:pStyle w:val="Bullrange"/>
            </w:pPr>
            <w:r w:rsidRPr="002D4D0B">
              <w:rPr>
                <w:w w:val="102"/>
              </w:rPr>
              <w:t>plasterboard</w:t>
            </w:r>
          </w:p>
          <w:p w14:paraId="5F146850" w14:textId="704B767D" w:rsidR="00036F11" w:rsidRPr="002D4D0B" w:rsidRDefault="00036F11" w:rsidP="00036F11">
            <w:pPr>
              <w:pStyle w:val="Bullrange"/>
              <w:rPr>
                <w:w w:val="102"/>
              </w:rPr>
            </w:pPr>
            <w:r w:rsidRPr="002D4D0B">
              <w:rPr>
                <w:w w:val="102"/>
              </w:rPr>
              <w:t>timber</w:t>
            </w:r>
          </w:p>
          <w:p w14:paraId="1A0D88D5" w14:textId="6AE96561" w:rsidR="00036F11" w:rsidRPr="002D4D0B" w:rsidRDefault="00036F11" w:rsidP="00036F11">
            <w:pPr>
              <w:pStyle w:val="Bullrange"/>
              <w:numPr>
                <w:ilvl w:val="0"/>
                <w:numId w:val="0"/>
              </w:numPr>
              <w:rPr>
                <w:w w:val="102"/>
              </w:rPr>
            </w:pPr>
            <w:r w:rsidRPr="002D4D0B">
              <w:rPr>
                <w:w w:val="102"/>
              </w:rPr>
              <w:t>and may include:</w:t>
            </w:r>
          </w:p>
          <w:p w14:paraId="0C87DBEB" w14:textId="77777777" w:rsidR="00036F11" w:rsidRPr="002D4D0B" w:rsidRDefault="00036F11" w:rsidP="00036F11">
            <w:pPr>
              <w:pStyle w:val="Bullrange"/>
            </w:pPr>
            <w:r w:rsidRPr="002D4D0B">
              <w:t xml:space="preserve">cement </w:t>
            </w:r>
            <w:r w:rsidRPr="002D4D0B">
              <w:rPr>
                <w:w w:val="102"/>
              </w:rPr>
              <w:t>sheet</w:t>
            </w:r>
          </w:p>
          <w:p w14:paraId="530C8011" w14:textId="77777777" w:rsidR="00036F11" w:rsidRPr="002D4D0B" w:rsidRDefault="00036F11" w:rsidP="00036F11">
            <w:pPr>
              <w:pStyle w:val="Bullrange"/>
              <w:rPr>
                <w:w w:val="102"/>
              </w:rPr>
            </w:pPr>
            <w:r w:rsidRPr="002D4D0B">
              <w:t xml:space="preserve">compressed </w:t>
            </w:r>
            <w:r w:rsidRPr="002D4D0B">
              <w:rPr>
                <w:w w:val="102"/>
              </w:rPr>
              <w:t>boards</w:t>
            </w:r>
          </w:p>
          <w:p w14:paraId="2199E0C6" w14:textId="77777777" w:rsidR="00036F11" w:rsidRPr="002D4D0B" w:rsidRDefault="00036F11" w:rsidP="00036F11">
            <w:pPr>
              <w:pStyle w:val="Bullrange"/>
            </w:pPr>
            <w:r w:rsidRPr="002D4D0B">
              <w:rPr>
                <w:w w:val="102"/>
              </w:rPr>
              <w:t>concrete</w:t>
            </w:r>
          </w:p>
          <w:p w14:paraId="13AD1D41" w14:textId="2750C22E" w:rsidR="00036F11" w:rsidRPr="002D4D0B" w:rsidRDefault="00036F11" w:rsidP="00036F11">
            <w:pPr>
              <w:pStyle w:val="Bullrange"/>
              <w:rPr>
                <w:w w:val="102"/>
              </w:rPr>
            </w:pPr>
            <w:r w:rsidRPr="002D4D0B">
              <w:rPr>
                <w:w w:val="102"/>
              </w:rPr>
              <w:t>plywood.</w:t>
            </w:r>
          </w:p>
        </w:tc>
      </w:tr>
    </w:tbl>
    <w:p w14:paraId="4CCE9D82" w14:textId="77777777" w:rsidR="0065744E" w:rsidRPr="002D4D0B" w:rsidRDefault="0065744E" w:rsidP="0065744E">
      <w:r w:rsidRPr="002D4D0B">
        <w:rPr>
          <w:i/>
          <w:iCs/>
        </w:rPr>
        <w:br w:type="page"/>
      </w:r>
    </w:p>
    <w:tbl>
      <w:tblPr>
        <w:tblW w:w="9870" w:type="dxa"/>
        <w:tblLayout w:type="fixed"/>
        <w:tblLook w:val="0000" w:firstRow="0" w:lastRow="0" w:firstColumn="0" w:lastColumn="0" w:noHBand="0" w:noVBand="0"/>
      </w:tblPr>
      <w:tblGrid>
        <w:gridCol w:w="4111"/>
        <w:gridCol w:w="5759"/>
      </w:tblGrid>
      <w:tr w:rsidR="0065744E" w:rsidRPr="002D4D0B" w14:paraId="0FEF9A80" w14:textId="77777777" w:rsidTr="00036F11">
        <w:tc>
          <w:tcPr>
            <w:tcW w:w="9870" w:type="dxa"/>
            <w:gridSpan w:val="2"/>
            <w:tcBorders>
              <w:top w:val="nil"/>
              <w:left w:val="nil"/>
              <w:right w:val="nil"/>
            </w:tcBorders>
          </w:tcPr>
          <w:p w14:paraId="2D7D523A" w14:textId="77777777" w:rsidR="0065744E" w:rsidRPr="002D4D0B" w:rsidRDefault="0065744E" w:rsidP="002D4D0B">
            <w:pPr>
              <w:pStyle w:val="SectCHead1"/>
              <w:spacing w:before="0" w:after="0" w:line="240" w:lineRule="auto"/>
              <w:ind w:left="28"/>
              <w:rPr>
                <w:color w:val="000000" w:themeColor="text1"/>
              </w:rPr>
            </w:pPr>
            <w:r w:rsidRPr="002D4D0B">
              <w:rPr>
                <w:color w:val="000000" w:themeColor="text1"/>
              </w:rPr>
              <w:lastRenderedPageBreak/>
              <w:t>EVIDENCE GUIDE</w:t>
            </w:r>
          </w:p>
          <w:p w14:paraId="3BC85848" w14:textId="77777777" w:rsidR="0065744E" w:rsidRPr="002D4D0B" w:rsidRDefault="0065744E" w:rsidP="00036F11">
            <w:pPr>
              <w:pStyle w:val="Bullrange"/>
              <w:numPr>
                <w:ilvl w:val="0"/>
                <w:numId w:val="0"/>
              </w:numPr>
              <w:spacing w:before="120"/>
              <w:rPr>
                <w:rFonts w:cs="Arial"/>
                <w:color w:val="000000" w:themeColor="text1"/>
              </w:rPr>
            </w:pPr>
            <w:r w:rsidRPr="002D4D0B">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65744E" w:rsidRPr="002D4D0B" w14:paraId="215CB3B7" w14:textId="77777777" w:rsidTr="00036F11">
        <w:tc>
          <w:tcPr>
            <w:tcW w:w="4111" w:type="dxa"/>
            <w:tcBorders>
              <w:top w:val="nil"/>
              <w:left w:val="nil"/>
              <w:bottom w:val="nil"/>
              <w:right w:val="nil"/>
            </w:tcBorders>
          </w:tcPr>
          <w:p w14:paraId="7606D9E4" w14:textId="77777777" w:rsidR="0065744E" w:rsidRPr="002D4D0B" w:rsidRDefault="0065744E" w:rsidP="00036F11">
            <w:pPr>
              <w:pStyle w:val="SectCDescr"/>
              <w:spacing w:beforeLines="0" w:before="240" w:afterLines="0" w:after="0" w:line="240" w:lineRule="auto"/>
              <w:ind w:left="0" w:firstLine="6"/>
              <w:rPr>
                <w:b/>
                <w:color w:val="000000" w:themeColor="text1"/>
              </w:rPr>
            </w:pPr>
            <w:r w:rsidRPr="002D4D0B">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7FE20546" w14:textId="57B42675" w:rsidR="0065744E" w:rsidRPr="002D4D0B" w:rsidRDefault="002D4D0B" w:rsidP="00036F11">
            <w:pPr>
              <w:pStyle w:val="NominalHoursTable"/>
              <w:spacing w:before="240"/>
              <w:ind w:left="0"/>
              <w:rPr>
                <w:spacing w:val="0"/>
              </w:rPr>
            </w:pPr>
            <w:r w:rsidRPr="002D4D0B">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04D05DF9" w14:textId="77777777" w:rsidR="002D4D0B" w:rsidRPr="002D4D0B" w:rsidRDefault="002D4D0B" w:rsidP="002D4D0B">
            <w:pPr>
              <w:pStyle w:val="Bullrange"/>
            </w:pPr>
            <w:r w:rsidRPr="002D4D0B">
              <w:t xml:space="preserve">apply oil-based paints by brush and roller to two different surfaces as specified in the range statement to an industry standard. The surfaces must be of no less than 4 square meters each and to a minimum of ten lineal meters of skirting/architrave. </w:t>
            </w:r>
          </w:p>
          <w:p w14:paraId="6D884F72" w14:textId="48B1D5B3" w:rsidR="0065744E" w:rsidRPr="002D4D0B" w:rsidRDefault="002D4D0B" w:rsidP="002D4D0B">
            <w:pPr>
              <w:pStyle w:val="Bullrange"/>
            </w:pPr>
            <w:r w:rsidRPr="002D4D0B">
              <w:t>apply water-based paints by brush and roller to two different surfaces as specified in the range statement to an industry standard. The surfaces must be of no less than 20 square meters each and to a minimum of 10 lineal meters of skirting/architrave.</w:t>
            </w:r>
          </w:p>
        </w:tc>
      </w:tr>
      <w:tr w:rsidR="0065744E" w:rsidRPr="002D4D0B" w14:paraId="3471C17F" w14:textId="77777777" w:rsidTr="00036F11">
        <w:tc>
          <w:tcPr>
            <w:tcW w:w="4111" w:type="dxa"/>
            <w:tcBorders>
              <w:top w:val="nil"/>
              <w:left w:val="nil"/>
              <w:right w:val="nil"/>
            </w:tcBorders>
          </w:tcPr>
          <w:p w14:paraId="7C672B26" w14:textId="77777777" w:rsidR="0065744E" w:rsidRPr="002D4D0B" w:rsidRDefault="0065744E" w:rsidP="00036F11">
            <w:pPr>
              <w:pStyle w:val="SectCDescr"/>
              <w:spacing w:beforeLines="0" w:before="240" w:afterLines="0" w:after="0" w:line="240" w:lineRule="auto"/>
              <w:ind w:left="0" w:firstLine="6"/>
              <w:rPr>
                <w:b/>
                <w:i w:val="0"/>
                <w:color w:val="000000" w:themeColor="text1"/>
                <w:sz w:val="22"/>
                <w:szCs w:val="22"/>
              </w:rPr>
            </w:pPr>
          </w:p>
        </w:tc>
        <w:tc>
          <w:tcPr>
            <w:tcW w:w="5759" w:type="dxa"/>
            <w:tcBorders>
              <w:top w:val="nil"/>
              <w:left w:val="nil"/>
              <w:right w:val="nil"/>
            </w:tcBorders>
          </w:tcPr>
          <w:p w14:paraId="1CEF4F70" w14:textId="77777777" w:rsidR="0065744E" w:rsidRPr="002D4D0B" w:rsidRDefault="0065744E" w:rsidP="00036F11">
            <w:pPr>
              <w:pStyle w:val="Bullrange"/>
              <w:numPr>
                <w:ilvl w:val="0"/>
                <w:numId w:val="0"/>
              </w:numPr>
              <w:spacing w:before="120"/>
            </w:pPr>
            <w:r w:rsidRPr="002D4D0B">
              <w:t xml:space="preserve">In </w:t>
            </w:r>
            <w:r w:rsidRPr="002D4D0B">
              <w:rPr>
                <w:rFonts w:cs="Arial"/>
              </w:rPr>
              <w:t>doing</w:t>
            </w:r>
            <w:r w:rsidRPr="002D4D0B">
              <w:t xml:space="preserve"> so, the learner must have:</w:t>
            </w:r>
          </w:p>
          <w:p w14:paraId="634EE91F" w14:textId="77777777" w:rsidR="002D4D0B" w:rsidRPr="002D4D0B" w:rsidRDefault="002D4D0B" w:rsidP="002D4D0B">
            <w:pPr>
              <w:pStyle w:val="Bullrange"/>
            </w:pPr>
            <w:r w:rsidRPr="002D4D0B">
              <w:t>complied with relevant safety regulations, codes of practice and work plans</w:t>
            </w:r>
          </w:p>
          <w:p w14:paraId="6552472A" w14:textId="77777777" w:rsidR="002D4D0B" w:rsidRPr="002D4D0B" w:rsidRDefault="002D4D0B" w:rsidP="002D4D0B">
            <w:pPr>
              <w:pStyle w:val="Bullrange"/>
            </w:pPr>
            <w:r w:rsidRPr="002D4D0B">
              <w:t>participated in sustainable work practices</w:t>
            </w:r>
          </w:p>
          <w:p w14:paraId="20810E98" w14:textId="0A46759C" w:rsidR="002D4D0B" w:rsidRPr="002D4D0B" w:rsidRDefault="002D4D0B" w:rsidP="002D4D0B">
            <w:pPr>
              <w:pStyle w:val="Bullrange"/>
            </w:pPr>
            <w:r w:rsidRPr="002D4D0B">
              <w:t>selected and appropriately used PPE</w:t>
            </w:r>
          </w:p>
          <w:p w14:paraId="1219AC1F" w14:textId="77777777" w:rsidR="002D4D0B" w:rsidRPr="002D4D0B" w:rsidRDefault="002D4D0B" w:rsidP="002D4D0B">
            <w:pPr>
              <w:pStyle w:val="Bullrange"/>
            </w:pPr>
            <w:r w:rsidRPr="002D4D0B">
              <w:t>communicated and worked effectively with others, including using appropriate terminology</w:t>
            </w:r>
          </w:p>
          <w:p w14:paraId="7DECDF00" w14:textId="77777777" w:rsidR="002D4D0B" w:rsidRPr="002D4D0B" w:rsidRDefault="002D4D0B" w:rsidP="002D4D0B">
            <w:pPr>
              <w:pStyle w:val="Bullrange"/>
            </w:pPr>
            <w:r w:rsidRPr="002D4D0B">
              <w:t>selected and used appropriate brushes, materials, tools and equipment for paint application</w:t>
            </w:r>
          </w:p>
          <w:p w14:paraId="17265403" w14:textId="0333F69E" w:rsidR="0065744E" w:rsidRPr="002D4D0B" w:rsidRDefault="002D4D0B" w:rsidP="002D4D0B">
            <w:pPr>
              <w:pStyle w:val="Bullrange"/>
            </w:pPr>
            <w:r w:rsidRPr="002D4D0B">
              <w:t>cleaned up and stored tools and equipment after paint application.</w:t>
            </w:r>
          </w:p>
        </w:tc>
      </w:tr>
      <w:tr w:rsidR="0065744E" w:rsidRPr="002D4D0B" w14:paraId="636906A9" w14:textId="77777777" w:rsidTr="00036F11">
        <w:tc>
          <w:tcPr>
            <w:tcW w:w="4111" w:type="dxa"/>
            <w:tcBorders>
              <w:top w:val="nil"/>
              <w:left w:val="nil"/>
              <w:right w:val="nil"/>
            </w:tcBorders>
          </w:tcPr>
          <w:p w14:paraId="0B18E6C7" w14:textId="77777777" w:rsidR="0065744E" w:rsidRPr="002D4D0B" w:rsidRDefault="0065744E" w:rsidP="00036F11">
            <w:pPr>
              <w:pStyle w:val="SectCDescr"/>
              <w:spacing w:beforeLines="0" w:before="120" w:afterLines="0" w:after="0" w:line="240" w:lineRule="auto"/>
              <w:ind w:left="31" w:firstLine="6"/>
              <w:rPr>
                <w:b/>
                <w:i w:val="0"/>
                <w:color w:val="000000" w:themeColor="text1"/>
                <w:sz w:val="22"/>
                <w:szCs w:val="22"/>
              </w:rPr>
            </w:pPr>
            <w:r w:rsidRPr="002D4D0B">
              <w:rPr>
                <w:b/>
                <w:i w:val="0"/>
                <w:color w:val="000000" w:themeColor="text1"/>
                <w:sz w:val="22"/>
                <w:szCs w:val="22"/>
              </w:rPr>
              <w:t>Context of and specific resources for assessment</w:t>
            </w:r>
          </w:p>
        </w:tc>
        <w:tc>
          <w:tcPr>
            <w:tcW w:w="5759" w:type="dxa"/>
            <w:tcBorders>
              <w:top w:val="nil"/>
              <w:left w:val="nil"/>
              <w:right w:val="nil"/>
            </w:tcBorders>
          </w:tcPr>
          <w:p w14:paraId="555A1843" w14:textId="2E13584D" w:rsidR="0065744E" w:rsidRPr="002D4D0B" w:rsidRDefault="00DA67AF" w:rsidP="00036F11">
            <w:pPr>
              <w:pStyle w:val="Text"/>
              <w:spacing w:before="120"/>
            </w:pPr>
            <w:r w:rsidRPr="001F7DB3">
              <w:t xml:space="preserve">Assessment must be demonstrated in a </w:t>
            </w:r>
            <w:r>
              <w:t>painting and decorating</w:t>
            </w:r>
            <w:r w:rsidRPr="001F7DB3">
              <w:t xml:space="preserve"> industry work or simulated environment that complies with standard and authorised work practices, safety requirements and environmental constraints.</w:t>
            </w:r>
          </w:p>
          <w:p w14:paraId="7C61B67A" w14:textId="77777777" w:rsidR="0065744E" w:rsidRPr="002D4D0B" w:rsidRDefault="0065744E" w:rsidP="00036F11">
            <w:pPr>
              <w:pStyle w:val="Text"/>
              <w:spacing w:before="120"/>
            </w:pPr>
            <w:r w:rsidRPr="002D4D0B">
              <w:t>The following resources must be made available:</w:t>
            </w:r>
          </w:p>
          <w:p w14:paraId="235487E2" w14:textId="77777777" w:rsidR="002D4D0B" w:rsidRPr="002D4D0B" w:rsidRDefault="002D4D0B" w:rsidP="002D4D0B">
            <w:pPr>
              <w:pStyle w:val="Bullrange"/>
            </w:pPr>
            <w:r w:rsidRPr="002D4D0B">
              <w:t>industry materials, tools and equipment used for paint application, including PPE</w:t>
            </w:r>
          </w:p>
          <w:p w14:paraId="7CED9F45" w14:textId="520E4956" w:rsidR="002D4D0B" w:rsidRPr="002D4D0B" w:rsidRDefault="002D4D0B" w:rsidP="002D4D0B">
            <w:pPr>
              <w:pStyle w:val="Bullrange"/>
            </w:pPr>
            <w:r w:rsidRPr="002D4D0B">
              <w:t xml:space="preserve">industry standard for the surface coating, industry and Australian Standards </w:t>
            </w:r>
          </w:p>
          <w:p w14:paraId="6DA80F8A" w14:textId="430426C8" w:rsidR="0065744E" w:rsidRPr="002D4D0B" w:rsidRDefault="002D4D0B" w:rsidP="002D4D0B">
            <w:pPr>
              <w:pStyle w:val="Bullrange"/>
              <w:ind w:right="-158"/>
              <w:rPr>
                <w:rFonts w:eastAsia="Arial"/>
              </w:rPr>
            </w:pPr>
            <w:r w:rsidRPr="002D4D0B">
              <w:t>job tasks, including relevant plans and specifications.</w:t>
            </w:r>
          </w:p>
        </w:tc>
      </w:tr>
    </w:tbl>
    <w:p w14:paraId="4F316007" w14:textId="77777777" w:rsidR="0065744E" w:rsidRPr="002D4D0B" w:rsidRDefault="0065744E" w:rsidP="0065744E">
      <w:r w:rsidRPr="002D4D0B">
        <w:rPr>
          <w:i/>
          <w:iCs/>
        </w:rPr>
        <w:br w:type="page"/>
      </w:r>
    </w:p>
    <w:tbl>
      <w:tblPr>
        <w:tblW w:w="9870" w:type="dxa"/>
        <w:tblLayout w:type="fixed"/>
        <w:tblLook w:val="0000" w:firstRow="0" w:lastRow="0" w:firstColumn="0" w:lastColumn="0" w:noHBand="0" w:noVBand="0"/>
      </w:tblPr>
      <w:tblGrid>
        <w:gridCol w:w="4111"/>
        <w:gridCol w:w="5759"/>
      </w:tblGrid>
      <w:tr w:rsidR="0065744E" w:rsidRPr="002D4D0B" w14:paraId="50B20C26" w14:textId="77777777" w:rsidTr="00036F11">
        <w:trPr>
          <w:trHeight w:val="3693"/>
        </w:trPr>
        <w:tc>
          <w:tcPr>
            <w:tcW w:w="4111" w:type="dxa"/>
            <w:tcBorders>
              <w:top w:val="nil"/>
              <w:left w:val="nil"/>
              <w:right w:val="nil"/>
            </w:tcBorders>
          </w:tcPr>
          <w:p w14:paraId="343DD631" w14:textId="77777777" w:rsidR="0065744E" w:rsidRPr="002D4D0B" w:rsidRDefault="0065744E" w:rsidP="00036F11">
            <w:pPr>
              <w:pStyle w:val="SectCDescr"/>
              <w:spacing w:beforeLines="0" w:before="120" w:afterLines="0" w:after="0" w:line="240" w:lineRule="auto"/>
              <w:ind w:left="31" w:firstLine="6"/>
              <w:rPr>
                <w:b/>
                <w:i w:val="0"/>
                <w:color w:val="000000" w:themeColor="text1"/>
                <w:sz w:val="22"/>
                <w:szCs w:val="22"/>
              </w:rPr>
            </w:pPr>
            <w:r w:rsidRPr="002D4D0B">
              <w:rPr>
                <w:b/>
                <w:i w:val="0"/>
                <w:color w:val="000000" w:themeColor="text1"/>
                <w:sz w:val="22"/>
                <w:szCs w:val="22"/>
              </w:rPr>
              <w:lastRenderedPageBreak/>
              <w:t>Method of assessment</w:t>
            </w:r>
          </w:p>
        </w:tc>
        <w:tc>
          <w:tcPr>
            <w:tcW w:w="5759" w:type="dxa"/>
            <w:tcBorders>
              <w:top w:val="nil"/>
              <w:left w:val="nil"/>
              <w:right w:val="nil"/>
            </w:tcBorders>
          </w:tcPr>
          <w:p w14:paraId="434EF3FC" w14:textId="77777777" w:rsidR="0065744E" w:rsidRPr="002D4D0B" w:rsidRDefault="0065744E" w:rsidP="00036F11">
            <w:pPr>
              <w:pStyle w:val="Text"/>
              <w:spacing w:before="120"/>
            </w:pPr>
            <w:r w:rsidRPr="002D4D0B">
              <w:t>A range of assessment methods should be used to assess practical skills and knowledge. The following examples are appropriate for this unit:</w:t>
            </w:r>
          </w:p>
          <w:p w14:paraId="46F2F0C0" w14:textId="77777777" w:rsidR="0065744E" w:rsidRPr="002D4D0B" w:rsidRDefault="0065744E" w:rsidP="00036F11">
            <w:pPr>
              <w:pStyle w:val="BBul"/>
            </w:pPr>
            <w:r w:rsidRPr="002D4D0B">
              <w:t>written and/or oral questioning to assess knowledge and understanding</w:t>
            </w:r>
          </w:p>
          <w:p w14:paraId="710AC64C" w14:textId="77777777" w:rsidR="0065744E" w:rsidRPr="002D4D0B" w:rsidRDefault="0065744E" w:rsidP="00036F11">
            <w:pPr>
              <w:pStyle w:val="BBul"/>
            </w:pPr>
            <w:r w:rsidRPr="002D4D0B">
              <w:t>observations of tasks in a real or simulated work environment</w:t>
            </w:r>
          </w:p>
          <w:p w14:paraId="45663590" w14:textId="77777777" w:rsidR="0065744E" w:rsidRPr="002D4D0B" w:rsidRDefault="0065744E" w:rsidP="00036F11">
            <w:pPr>
              <w:pStyle w:val="BBul"/>
            </w:pPr>
            <w:r w:rsidRPr="002D4D0B">
              <w:t>portfolio of evidence of demonstrated performance</w:t>
            </w:r>
          </w:p>
          <w:p w14:paraId="7D21BB23" w14:textId="77777777" w:rsidR="0065744E" w:rsidRPr="002D4D0B" w:rsidRDefault="0065744E" w:rsidP="00036F11">
            <w:pPr>
              <w:pStyle w:val="Bullrange"/>
            </w:pPr>
            <w:r w:rsidRPr="002D4D0B">
              <w:t>third party reports that confirm performance has been completed to the level required and the evidence is based on real performance.</w:t>
            </w:r>
          </w:p>
          <w:p w14:paraId="12152827" w14:textId="77777777" w:rsidR="0065744E" w:rsidRPr="002D4D0B" w:rsidRDefault="0065744E" w:rsidP="00036F11">
            <w:pPr>
              <w:pStyle w:val="NominalHoursTable"/>
              <w:spacing w:before="120"/>
              <w:ind w:left="0"/>
              <w:rPr>
                <w:spacing w:val="0"/>
              </w:rPr>
            </w:pPr>
            <w:r w:rsidRPr="002D4D0B">
              <w:rPr>
                <w:spacing w:val="0"/>
              </w:rPr>
              <w:t>Assessment may be in conjunction with other related units of competency.</w:t>
            </w:r>
          </w:p>
        </w:tc>
      </w:tr>
    </w:tbl>
    <w:p w14:paraId="77E64A61" w14:textId="77777777" w:rsidR="001D742F" w:rsidRDefault="001D742F">
      <w:pPr>
        <w:spacing w:before="0" w:line="240" w:lineRule="auto"/>
        <w:sectPr w:rsidR="001D742F" w:rsidSect="00DD26CE">
          <w:headerReference w:type="default" r:id="rId63"/>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1D742F" w:rsidRPr="001178E5" w14:paraId="464E88DF" w14:textId="77777777" w:rsidTr="00CE26C0">
        <w:tc>
          <w:tcPr>
            <w:tcW w:w="9747" w:type="dxa"/>
            <w:gridSpan w:val="4"/>
          </w:tcPr>
          <w:p w14:paraId="48A03CEF" w14:textId="3852B3C9" w:rsidR="001D742F" w:rsidRPr="001178E5" w:rsidRDefault="001D742F" w:rsidP="00DB548A">
            <w:pPr>
              <w:pStyle w:val="UnitsofcompetencyTitle"/>
              <w:spacing w:before="0" w:line="240" w:lineRule="auto"/>
              <w:ind w:left="0"/>
              <w:rPr>
                <w:color w:val="000000" w:themeColor="text1"/>
              </w:rPr>
            </w:pPr>
            <w:bookmarkStart w:id="82" w:name="_Toc112760604"/>
            <w:r>
              <w:rPr>
                <w:color w:val="000000" w:themeColor="text1"/>
              </w:rPr>
              <w:lastRenderedPageBreak/>
              <w:t>VU2203</w:t>
            </w:r>
            <w:r w:rsidR="00DB548A">
              <w:rPr>
                <w:color w:val="000000" w:themeColor="text1"/>
              </w:rPr>
              <w:t>6</w:t>
            </w:r>
            <w:r w:rsidRPr="001178E5">
              <w:rPr>
                <w:color w:val="000000" w:themeColor="text1"/>
              </w:rPr>
              <w:t xml:space="preserve"> </w:t>
            </w:r>
            <w:r>
              <w:rPr>
                <w:color w:val="000000" w:themeColor="text1"/>
              </w:rPr>
              <w:t xml:space="preserve">Develop basic </w:t>
            </w:r>
            <w:r w:rsidR="00DB548A">
              <w:rPr>
                <w:color w:val="000000" w:themeColor="text1"/>
              </w:rPr>
              <w:t>timber staining and clear finishing skills</w:t>
            </w:r>
            <w:bookmarkEnd w:id="82"/>
          </w:p>
        </w:tc>
      </w:tr>
      <w:tr w:rsidR="001D742F" w:rsidRPr="00DB548A" w14:paraId="1DC50A87" w14:textId="77777777" w:rsidTr="00CE26C0">
        <w:tc>
          <w:tcPr>
            <w:tcW w:w="3085" w:type="dxa"/>
            <w:gridSpan w:val="2"/>
          </w:tcPr>
          <w:p w14:paraId="4DE5AA01" w14:textId="77777777" w:rsidR="001D742F" w:rsidRPr="00DB548A" w:rsidRDefault="001D742F" w:rsidP="00CE26C0">
            <w:pPr>
              <w:pStyle w:val="SectCTitle"/>
              <w:spacing w:after="0" w:line="240" w:lineRule="auto"/>
              <w:ind w:left="0"/>
              <w:rPr>
                <w:color w:val="000000" w:themeColor="text1"/>
              </w:rPr>
            </w:pPr>
            <w:r w:rsidRPr="00DB548A">
              <w:rPr>
                <w:color w:val="000000" w:themeColor="text1"/>
              </w:rPr>
              <w:t>Unit descriptor</w:t>
            </w:r>
          </w:p>
          <w:p w14:paraId="7EB7BDC7" w14:textId="77777777" w:rsidR="001D742F" w:rsidRPr="00DB548A" w:rsidRDefault="001D742F" w:rsidP="00CE26C0">
            <w:pPr>
              <w:pStyle w:val="SectCTitle"/>
              <w:ind w:left="0"/>
              <w:rPr>
                <w:color w:val="000000" w:themeColor="text1"/>
              </w:rPr>
            </w:pPr>
          </w:p>
        </w:tc>
        <w:tc>
          <w:tcPr>
            <w:tcW w:w="6662" w:type="dxa"/>
            <w:gridSpan w:val="2"/>
          </w:tcPr>
          <w:p w14:paraId="69F87E31" w14:textId="2FC09C48" w:rsidR="001D742F" w:rsidRPr="00DB548A" w:rsidRDefault="00DB548A" w:rsidP="00CE26C0">
            <w:pPr>
              <w:pStyle w:val="Text"/>
              <w:spacing w:before="120"/>
            </w:pPr>
            <w:r w:rsidRPr="00DB548A">
              <w:t>This unit specifies the outcomes required to apply timber staining, finishing and preservation.</w:t>
            </w:r>
          </w:p>
          <w:p w14:paraId="7D0E0439" w14:textId="77777777" w:rsidR="001D742F" w:rsidRPr="00DB548A" w:rsidRDefault="001D742F" w:rsidP="00CE26C0">
            <w:pPr>
              <w:pStyle w:val="Text"/>
              <w:spacing w:before="160"/>
            </w:pPr>
            <w:r w:rsidRPr="00DB548A">
              <w:t>No licensing, legislative, regulatory or certification requirements apply to this unit at the time of publication.</w:t>
            </w:r>
          </w:p>
        </w:tc>
      </w:tr>
      <w:tr w:rsidR="001D742F" w:rsidRPr="00DB548A" w14:paraId="33F8A15D" w14:textId="77777777" w:rsidTr="00E157A9">
        <w:trPr>
          <w:trHeight w:val="443"/>
        </w:trPr>
        <w:tc>
          <w:tcPr>
            <w:tcW w:w="3085" w:type="dxa"/>
            <w:gridSpan w:val="2"/>
          </w:tcPr>
          <w:p w14:paraId="2B318E6C" w14:textId="77777777" w:rsidR="001D742F" w:rsidRPr="00DB548A" w:rsidRDefault="001D742F" w:rsidP="00CE26C0">
            <w:pPr>
              <w:pStyle w:val="SectCTitle"/>
              <w:spacing w:before="240" w:after="0" w:line="240" w:lineRule="auto"/>
              <w:ind w:left="0"/>
              <w:rPr>
                <w:color w:val="000000" w:themeColor="text1"/>
              </w:rPr>
            </w:pPr>
            <w:r w:rsidRPr="00DB548A">
              <w:rPr>
                <w:color w:val="000000" w:themeColor="text1"/>
              </w:rPr>
              <w:t>Employability Skills</w:t>
            </w:r>
          </w:p>
        </w:tc>
        <w:tc>
          <w:tcPr>
            <w:tcW w:w="6662" w:type="dxa"/>
            <w:gridSpan w:val="2"/>
          </w:tcPr>
          <w:p w14:paraId="2731939C" w14:textId="77777777" w:rsidR="001D742F" w:rsidRPr="00DB548A" w:rsidRDefault="001D742F" w:rsidP="00CE26C0">
            <w:pPr>
              <w:pStyle w:val="Text"/>
              <w:spacing w:before="240"/>
            </w:pPr>
            <w:r w:rsidRPr="00DB548A">
              <w:t>This unit contains Employability Skills.</w:t>
            </w:r>
          </w:p>
        </w:tc>
      </w:tr>
      <w:tr w:rsidR="001D742F" w:rsidRPr="00DB548A" w14:paraId="54971AC1" w14:textId="77777777" w:rsidTr="00CE26C0">
        <w:tc>
          <w:tcPr>
            <w:tcW w:w="3085" w:type="dxa"/>
            <w:gridSpan w:val="2"/>
          </w:tcPr>
          <w:p w14:paraId="64533085" w14:textId="77777777" w:rsidR="001D742F" w:rsidRPr="00DB548A" w:rsidRDefault="001D742F" w:rsidP="00CE26C0">
            <w:pPr>
              <w:pStyle w:val="SectCTitle"/>
              <w:spacing w:before="200"/>
              <w:ind w:left="0"/>
              <w:rPr>
                <w:color w:val="000000" w:themeColor="text1"/>
              </w:rPr>
            </w:pPr>
            <w:r w:rsidRPr="00DB548A">
              <w:rPr>
                <w:color w:val="000000" w:themeColor="text1"/>
              </w:rPr>
              <w:t>Application of the unit</w:t>
            </w:r>
          </w:p>
        </w:tc>
        <w:tc>
          <w:tcPr>
            <w:tcW w:w="6662" w:type="dxa"/>
            <w:gridSpan w:val="2"/>
          </w:tcPr>
          <w:p w14:paraId="66793FF2" w14:textId="35DA82AB" w:rsidR="001D742F" w:rsidRPr="00DB548A" w:rsidRDefault="00DB548A" w:rsidP="00CE26C0">
            <w:pPr>
              <w:pStyle w:val="Text"/>
              <w:spacing w:before="200"/>
              <w:ind w:right="-136"/>
            </w:pPr>
            <w:r w:rsidRPr="00DB548A">
              <w:t xml:space="preserve">This unit supports pre-apprentices who under close supervision and guidance, develop a defined and limited range of skills and knowledge in preparing them for entering the working environment within the painting and decorating industry. They use little judgement and follow instructions specified by the supervisor. On entering the industry, it is intended that further training </w:t>
            </w:r>
            <w:r w:rsidRPr="00DB548A">
              <w:rPr>
                <w:rFonts w:cs="Times New Roman"/>
              </w:rPr>
              <w:t>will be required for this specific skill to ensure trade level standard.</w:t>
            </w:r>
          </w:p>
        </w:tc>
      </w:tr>
      <w:tr w:rsidR="001D742F" w:rsidRPr="00DB548A" w14:paraId="193ABDBB" w14:textId="77777777" w:rsidTr="00CE26C0">
        <w:tc>
          <w:tcPr>
            <w:tcW w:w="3085" w:type="dxa"/>
            <w:gridSpan w:val="2"/>
          </w:tcPr>
          <w:p w14:paraId="43EA30E9" w14:textId="77777777" w:rsidR="001D742F" w:rsidRPr="00DB548A" w:rsidRDefault="001D742F" w:rsidP="00CE26C0">
            <w:pPr>
              <w:pStyle w:val="SectCHead1"/>
              <w:spacing w:after="0" w:line="240" w:lineRule="auto"/>
              <w:rPr>
                <w:color w:val="000000" w:themeColor="text1"/>
              </w:rPr>
            </w:pPr>
            <w:r w:rsidRPr="00DB548A">
              <w:rPr>
                <w:color w:val="000000" w:themeColor="text1"/>
              </w:rPr>
              <w:t>ELEMENT</w:t>
            </w:r>
          </w:p>
        </w:tc>
        <w:tc>
          <w:tcPr>
            <w:tcW w:w="6662" w:type="dxa"/>
            <w:gridSpan w:val="2"/>
          </w:tcPr>
          <w:p w14:paraId="0A632979" w14:textId="77777777" w:rsidR="001D742F" w:rsidRPr="00DB548A" w:rsidRDefault="001D742F" w:rsidP="00CE26C0">
            <w:pPr>
              <w:pStyle w:val="SectCHead1"/>
              <w:spacing w:after="0" w:line="240" w:lineRule="auto"/>
              <w:ind w:left="66"/>
              <w:rPr>
                <w:color w:val="000000" w:themeColor="text1"/>
              </w:rPr>
            </w:pPr>
            <w:r w:rsidRPr="00DB548A">
              <w:rPr>
                <w:color w:val="000000" w:themeColor="text1"/>
              </w:rPr>
              <w:t>PERFORMANCE CRITERIA</w:t>
            </w:r>
          </w:p>
        </w:tc>
      </w:tr>
      <w:tr w:rsidR="001D742F" w:rsidRPr="00DB548A" w14:paraId="249460C4" w14:textId="77777777" w:rsidTr="00CE26C0">
        <w:tc>
          <w:tcPr>
            <w:tcW w:w="3085" w:type="dxa"/>
            <w:gridSpan w:val="2"/>
          </w:tcPr>
          <w:p w14:paraId="7D8D804D" w14:textId="77777777" w:rsidR="001D742F" w:rsidRPr="00DB548A" w:rsidRDefault="001D742F" w:rsidP="00CE26C0">
            <w:pPr>
              <w:pStyle w:val="SectCDescr"/>
              <w:spacing w:beforeLines="0" w:before="120" w:afterLines="0" w:after="120" w:line="240" w:lineRule="auto"/>
              <w:ind w:left="0" w:firstLine="6"/>
              <w:rPr>
                <w:color w:val="000000" w:themeColor="text1"/>
              </w:rPr>
            </w:pPr>
            <w:r w:rsidRPr="00DB548A">
              <w:rPr>
                <w:color w:val="000000" w:themeColor="text1"/>
              </w:rPr>
              <w:t>Elements describe the essential outcomes of a unit of competency.</w:t>
            </w:r>
          </w:p>
        </w:tc>
        <w:tc>
          <w:tcPr>
            <w:tcW w:w="6662" w:type="dxa"/>
            <w:gridSpan w:val="2"/>
          </w:tcPr>
          <w:p w14:paraId="38801437" w14:textId="77777777" w:rsidR="001D742F" w:rsidRPr="00DB548A" w:rsidRDefault="001D742F" w:rsidP="00CE26C0">
            <w:pPr>
              <w:pStyle w:val="SectCDescr"/>
              <w:spacing w:beforeLines="0" w:before="120" w:afterLines="0" w:after="80" w:line="240" w:lineRule="auto"/>
              <w:ind w:left="45" w:firstLine="6"/>
              <w:rPr>
                <w:color w:val="000000" w:themeColor="text1"/>
              </w:rPr>
            </w:pPr>
            <w:r w:rsidRPr="00DB548A">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DB548A" w:rsidRPr="00DB548A" w14:paraId="0182D823" w14:textId="77777777" w:rsidTr="00CE26C0">
        <w:tc>
          <w:tcPr>
            <w:tcW w:w="490" w:type="dxa"/>
            <w:vMerge w:val="restart"/>
          </w:tcPr>
          <w:p w14:paraId="6B51106C" w14:textId="77777777" w:rsidR="00DB548A" w:rsidRPr="00DB548A" w:rsidRDefault="00DB548A" w:rsidP="00DB548A">
            <w:pPr>
              <w:pStyle w:val="SectCTableText"/>
              <w:spacing w:after="0" w:line="240" w:lineRule="auto"/>
              <w:ind w:left="0" w:firstLine="0"/>
              <w:rPr>
                <w:color w:val="000000" w:themeColor="text1"/>
              </w:rPr>
            </w:pPr>
            <w:r w:rsidRPr="00DB548A">
              <w:rPr>
                <w:color w:val="000000" w:themeColor="text1"/>
              </w:rPr>
              <w:t>1.</w:t>
            </w:r>
          </w:p>
        </w:tc>
        <w:tc>
          <w:tcPr>
            <w:tcW w:w="2595" w:type="dxa"/>
            <w:vMerge w:val="restart"/>
          </w:tcPr>
          <w:p w14:paraId="1FEFFB8B" w14:textId="36ABA2D9" w:rsidR="00DB548A" w:rsidRPr="00DB548A" w:rsidRDefault="00DB548A" w:rsidP="00DB548A">
            <w:pPr>
              <w:pStyle w:val="SectCTableText"/>
              <w:spacing w:after="0" w:line="240" w:lineRule="auto"/>
              <w:ind w:left="51" w:firstLine="0"/>
              <w:rPr>
                <w:color w:val="000000" w:themeColor="text1"/>
              </w:rPr>
            </w:pPr>
            <w:r w:rsidRPr="00DB548A">
              <w:rPr>
                <w:color w:val="000000" w:themeColor="text1"/>
              </w:rPr>
              <w:t>Plan for timber staining and clear finishing</w:t>
            </w:r>
          </w:p>
        </w:tc>
        <w:tc>
          <w:tcPr>
            <w:tcW w:w="825" w:type="dxa"/>
          </w:tcPr>
          <w:p w14:paraId="5491C429" w14:textId="77777777" w:rsidR="00DB548A" w:rsidRPr="00DB548A" w:rsidRDefault="00DB548A" w:rsidP="00DB548A">
            <w:pPr>
              <w:pStyle w:val="SectCTableText"/>
              <w:spacing w:after="0" w:line="240" w:lineRule="auto"/>
              <w:ind w:left="51" w:firstLine="0"/>
              <w:rPr>
                <w:color w:val="000000" w:themeColor="text1"/>
              </w:rPr>
            </w:pPr>
            <w:r w:rsidRPr="00DB548A">
              <w:rPr>
                <w:color w:val="000000" w:themeColor="text1"/>
              </w:rPr>
              <w:t>1.1</w:t>
            </w:r>
          </w:p>
        </w:tc>
        <w:tc>
          <w:tcPr>
            <w:tcW w:w="5837" w:type="dxa"/>
          </w:tcPr>
          <w:p w14:paraId="771F295D" w14:textId="17154AED" w:rsidR="00DB548A" w:rsidRPr="00DB548A" w:rsidRDefault="00DB548A" w:rsidP="00DB548A">
            <w:pPr>
              <w:pStyle w:val="SectCTableText"/>
              <w:spacing w:after="0" w:line="240" w:lineRule="auto"/>
              <w:ind w:left="51" w:firstLine="0"/>
              <w:rPr>
                <w:color w:val="000000" w:themeColor="text1"/>
              </w:rPr>
            </w:pPr>
            <w:r w:rsidRPr="00DB548A">
              <w:rPr>
                <w:color w:val="000000" w:themeColor="text1"/>
              </w:rPr>
              <w:t xml:space="preserve">Identify work instructions and </w:t>
            </w:r>
            <w:r w:rsidRPr="00DB548A">
              <w:rPr>
                <w:b/>
                <w:bCs/>
                <w:i/>
                <w:color w:val="000000" w:themeColor="text1"/>
              </w:rPr>
              <w:t xml:space="preserve">specifications </w:t>
            </w:r>
            <w:r w:rsidRPr="00DB548A">
              <w:rPr>
                <w:color w:val="000000" w:themeColor="text1"/>
              </w:rPr>
              <w:t xml:space="preserve">for </w:t>
            </w:r>
            <w:r w:rsidRPr="00DB548A">
              <w:rPr>
                <w:b/>
                <w:i/>
                <w:color w:val="000000" w:themeColor="text1"/>
              </w:rPr>
              <w:t>timber staining and clear finishing</w:t>
            </w:r>
            <w:r w:rsidRPr="00DB548A">
              <w:rPr>
                <w:b/>
                <w:bCs/>
                <w:i/>
                <w:color w:val="000000" w:themeColor="text1"/>
              </w:rPr>
              <w:t xml:space="preserve"> tasks</w:t>
            </w:r>
            <w:r w:rsidR="00B23174" w:rsidRPr="00E157A9">
              <w:rPr>
                <w:bCs/>
                <w:color w:val="000000" w:themeColor="text1"/>
              </w:rPr>
              <w:t>.</w:t>
            </w:r>
          </w:p>
        </w:tc>
      </w:tr>
      <w:tr w:rsidR="00DB548A" w:rsidRPr="00DB548A" w14:paraId="5F7B3EEB" w14:textId="77777777" w:rsidTr="00CE26C0">
        <w:tc>
          <w:tcPr>
            <w:tcW w:w="490" w:type="dxa"/>
            <w:vMerge/>
          </w:tcPr>
          <w:p w14:paraId="13AA7A3A" w14:textId="77777777" w:rsidR="00DB548A" w:rsidRPr="00DB548A" w:rsidRDefault="00DB548A" w:rsidP="00DB548A">
            <w:pPr>
              <w:pStyle w:val="SectCTableText"/>
              <w:spacing w:after="0" w:line="240" w:lineRule="auto"/>
              <w:ind w:left="51" w:firstLine="0"/>
              <w:rPr>
                <w:color w:val="000000" w:themeColor="text1"/>
              </w:rPr>
            </w:pPr>
          </w:p>
        </w:tc>
        <w:tc>
          <w:tcPr>
            <w:tcW w:w="2595" w:type="dxa"/>
            <w:vMerge/>
          </w:tcPr>
          <w:p w14:paraId="0E1FCFCD" w14:textId="77777777" w:rsidR="00DB548A" w:rsidRPr="00DB548A" w:rsidRDefault="00DB548A" w:rsidP="00DB548A">
            <w:pPr>
              <w:pStyle w:val="SectCTableText"/>
              <w:spacing w:before="240" w:after="0" w:line="240" w:lineRule="auto"/>
              <w:ind w:left="51" w:firstLine="0"/>
              <w:rPr>
                <w:color w:val="000000" w:themeColor="text1"/>
              </w:rPr>
            </w:pPr>
          </w:p>
        </w:tc>
        <w:tc>
          <w:tcPr>
            <w:tcW w:w="825" w:type="dxa"/>
          </w:tcPr>
          <w:p w14:paraId="7573AA72" w14:textId="77777777"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1.2</w:t>
            </w:r>
          </w:p>
        </w:tc>
        <w:tc>
          <w:tcPr>
            <w:tcW w:w="5837" w:type="dxa"/>
          </w:tcPr>
          <w:p w14:paraId="715EDE18" w14:textId="31DE8CA7" w:rsidR="00DB548A" w:rsidRPr="00DB548A" w:rsidRDefault="00DB548A" w:rsidP="00DB548A">
            <w:pPr>
              <w:pStyle w:val="SectCTableText"/>
              <w:spacing w:before="240" w:after="0" w:line="240" w:lineRule="auto"/>
              <w:ind w:left="51" w:firstLine="0"/>
              <w:rPr>
                <w:color w:val="000000" w:themeColor="text1"/>
              </w:rPr>
            </w:pPr>
            <w:r w:rsidRPr="00DB548A">
              <w:rPr>
                <w:bCs/>
                <w:color w:val="000000" w:themeColor="text1"/>
              </w:rPr>
              <w:t xml:space="preserve">Identify the occupational health and safety (OHS) </w:t>
            </w:r>
            <w:r w:rsidRPr="00DB548A">
              <w:rPr>
                <w:color w:val="000000" w:themeColor="text1"/>
              </w:rPr>
              <w:t>requirements for timber staining and clear finishing</w:t>
            </w:r>
            <w:r w:rsidR="00B23174">
              <w:rPr>
                <w:color w:val="000000" w:themeColor="text1"/>
              </w:rPr>
              <w:t>.</w:t>
            </w:r>
          </w:p>
        </w:tc>
      </w:tr>
      <w:tr w:rsidR="00DB548A" w:rsidRPr="00DB548A" w14:paraId="7BB35CDB" w14:textId="77777777" w:rsidTr="00CE26C0">
        <w:tc>
          <w:tcPr>
            <w:tcW w:w="490" w:type="dxa"/>
            <w:vMerge/>
          </w:tcPr>
          <w:p w14:paraId="1629B57C" w14:textId="77777777" w:rsidR="00DB548A" w:rsidRPr="00DB548A" w:rsidRDefault="00DB548A" w:rsidP="00DB548A">
            <w:pPr>
              <w:pStyle w:val="SectCTableText"/>
              <w:spacing w:after="0" w:line="240" w:lineRule="auto"/>
              <w:ind w:left="51" w:firstLine="0"/>
              <w:rPr>
                <w:color w:val="000000" w:themeColor="text1"/>
              </w:rPr>
            </w:pPr>
          </w:p>
        </w:tc>
        <w:tc>
          <w:tcPr>
            <w:tcW w:w="2595" w:type="dxa"/>
            <w:vMerge/>
          </w:tcPr>
          <w:p w14:paraId="5924100A" w14:textId="77777777" w:rsidR="00DB548A" w:rsidRPr="00DB548A" w:rsidRDefault="00DB548A" w:rsidP="00DB548A">
            <w:pPr>
              <w:pStyle w:val="SectCTableText"/>
              <w:spacing w:after="0" w:line="240" w:lineRule="auto"/>
              <w:ind w:left="51" w:firstLine="0"/>
              <w:rPr>
                <w:color w:val="000000" w:themeColor="text1"/>
              </w:rPr>
            </w:pPr>
          </w:p>
        </w:tc>
        <w:tc>
          <w:tcPr>
            <w:tcW w:w="825" w:type="dxa"/>
          </w:tcPr>
          <w:p w14:paraId="57884019" w14:textId="77777777"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1.3</w:t>
            </w:r>
          </w:p>
        </w:tc>
        <w:tc>
          <w:tcPr>
            <w:tcW w:w="5837" w:type="dxa"/>
          </w:tcPr>
          <w:p w14:paraId="210FF193" w14:textId="576EA586"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Identify the relevant codes and standards for painting and decorating</w:t>
            </w:r>
            <w:r w:rsidR="00B23174">
              <w:rPr>
                <w:color w:val="000000" w:themeColor="text1"/>
              </w:rPr>
              <w:t>.</w:t>
            </w:r>
          </w:p>
        </w:tc>
      </w:tr>
      <w:tr w:rsidR="00DB548A" w:rsidRPr="00DB548A" w14:paraId="3D844A42" w14:textId="77777777" w:rsidTr="00CE26C0">
        <w:tc>
          <w:tcPr>
            <w:tcW w:w="490" w:type="dxa"/>
            <w:vMerge/>
          </w:tcPr>
          <w:p w14:paraId="2AFE3033" w14:textId="77777777" w:rsidR="00DB548A" w:rsidRPr="00DB548A" w:rsidRDefault="00DB548A" w:rsidP="00DB548A">
            <w:pPr>
              <w:pStyle w:val="SectCTableText"/>
              <w:spacing w:before="240" w:after="0" w:line="240" w:lineRule="auto"/>
              <w:ind w:left="0" w:firstLine="0"/>
              <w:rPr>
                <w:color w:val="000000" w:themeColor="text1"/>
              </w:rPr>
            </w:pPr>
          </w:p>
        </w:tc>
        <w:tc>
          <w:tcPr>
            <w:tcW w:w="2595" w:type="dxa"/>
            <w:vMerge/>
          </w:tcPr>
          <w:p w14:paraId="748BEB11" w14:textId="77777777" w:rsidR="00DB548A" w:rsidRPr="00DB548A" w:rsidRDefault="00DB548A" w:rsidP="00DB548A">
            <w:pPr>
              <w:pStyle w:val="SectCTableText"/>
              <w:spacing w:before="240" w:after="0" w:line="240" w:lineRule="auto"/>
              <w:ind w:left="51" w:firstLine="0"/>
              <w:rPr>
                <w:color w:val="000000" w:themeColor="text1"/>
              </w:rPr>
            </w:pPr>
          </w:p>
        </w:tc>
        <w:tc>
          <w:tcPr>
            <w:tcW w:w="825" w:type="dxa"/>
          </w:tcPr>
          <w:p w14:paraId="36C5E383" w14:textId="77777777"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1.4</w:t>
            </w:r>
          </w:p>
        </w:tc>
        <w:tc>
          <w:tcPr>
            <w:tcW w:w="5837" w:type="dxa"/>
          </w:tcPr>
          <w:p w14:paraId="60B5E7A3" w14:textId="01FFC3E9" w:rsidR="00DB548A" w:rsidRPr="00DB548A" w:rsidRDefault="00DB548A" w:rsidP="00DB548A">
            <w:pPr>
              <w:pStyle w:val="SectCTableText"/>
              <w:spacing w:before="240" w:after="0" w:line="240" w:lineRule="auto"/>
              <w:ind w:left="51" w:firstLine="0"/>
              <w:rPr>
                <w:color w:val="000000" w:themeColor="text1"/>
              </w:rPr>
            </w:pPr>
            <w:r w:rsidRPr="00DB548A">
              <w:rPr>
                <w:bCs/>
                <w:color w:val="000000" w:themeColor="text1"/>
              </w:rPr>
              <w:t xml:space="preserve">Identify and apply sustainable practices to </w:t>
            </w:r>
            <w:r w:rsidRPr="00DB548A">
              <w:rPr>
                <w:color w:val="000000" w:themeColor="text1"/>
              </w:rPr>
              <w:t>work preparation and applications</w:t>
            </w:r>
            <w:r w:rsidR="00B23174">
              <w:rPr>
                <w:color w:val="000000" w:themeColor="text1"/>
              </w:rPr>
              <w:t>.</w:t>
            </w:r>
          </w:p>
        </w:tc>
      </w:tr>
      <w:tr w:rsidR="00DB548A" w:rsidRPr="00DB548A" w14:paraId="520DDE9E" w14:textId="77777777" w:rsidTr="00CE26C0">
        <w:tc>
          <w:tcPr>
            <w:tcW w:w="490" w:type="dxa"/>
          </w:tcPr>
          <w:p w14:paraId="17218AFD" w14:textId="77777777" w:rsidR="00DB548A" w:rsidRPr="00DB548A" w:rsidRDefault="00DB548A" w:rsidP="00DB548A">
            <w:pPr>
              <w:pStyle w:val="SectCTableText"/>
              <w:spacing w:before="240" w:after="0" w:line="240" w:lineRule="auto"/>
              <w:ind w:left="0" w:firstLine="0"/>
              <w:rPr>
                <w:color w:val="000000" w:themeColor="text1"/>
              </w:rPr>
            </w:pPr>
          </w:p>
        </w:tc>
        <w:tc>
          <w:tcPr>
            <w:tcW w:w="2595" w:type="dxa"/>
          </w:tcPr>
          <w:p w14:paraId="7CDDCA8C" w14:textId="77777777" w:rsidR="00DB548A" w:rsidRPr="00DB548A" w:rsidRDefault="00DB548A" w:rsidP="00DB548A">
            <w:pPr>
              <w:pStyle w:val="SectCTableText"/>
              <w:spacing w:before="240" w:after="0" w:line="240" w:lineRule="auto"/>
              <w:ind w:left="51" w:firstLine="0"/>
              <w:rPr>
                <w:color w:val="000000" w:themeColor="text1"/>
              </w:rPr>
            </w:pPr>
          </w:p>
        </w:tc>
        <w:tc>
          <w:tcPr>
            <w:tcW w:w="825" w:type="dxa"/>
          </w:tcPr>
          <w:p w14:paraId="63B0575E" w14:textId="77777777"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1.5</w:t>
            </w:r>
          </w:p>
        </w:tc>
        <w:tc>
          <w:tcPr>
            <w:tcW w:w="5837" w:type="dxa"/>
          </w:tcPr>
          <w:p w14:paraId="7F148A62" w14:textId="3A37079C"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Identify and use the appropriate terminology during timber staining and clear finishing tasks</w:t>
            </w:r>
            <w:r w:rsidR="00B23174">
              <w:rPr>
                <w:color w:val="000000" w:themeColor="text1"/>
              </w:rPr>
              <w:t>.</w:t>
            </w:r>
          </w:p>
        </w:tc>
      </w:tr>
      <w:tr w:rsidR="00DB548A" w:rsidRPr="00DB548A" w14:paraId="285BAC3D" w14:textId="77777777" w:rsidTr="00CE26C0">
        <w:tc>
          <w:tcPr>
            <w:tcW w:w="490" w:type="dxa"/>
          </w:tcPr>
          <w:p w14:paraId="7922278A" w14:textId="77777777" w:rsidR="00DB548A" w:rsidRPr="00DB548A" w:rsidRDefault="00DB548A" w:rsidP="00DB548A">
            <w:pPr>
              <w:pStyle w:val="SectCTableText"/>
              <w:spacing w:before="240" w:after="0" w:line="240" w:lineRule="auto"/>
              <w:ind w:left="0" w:firstLine="0"/>
              <w:rPr>
                <w:color w:val="000000" w:themeColor="text1"/>
              </w:rPr>
            </w:pPr>
            <w:r w:rsidRPr="00DB548A">
              <w:rPr>
                <w:color w:val="000000" w:themeColor="text1"/>
              </w:rPr>
              <w:t>2.</w:t>
            </w:r>
          </w:p>
        </w:tc>
        <w:tc>
          <w:tcPr>
            <w:tcW w:w="2595" w:type="dxa"/>
            <w:vMerge w:val="restart"/>
          </w:tcPr>
          <w:p w14:paraId="2E53D8AA" w14:textId="1845DB30"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Prepare for timber staining and clear finishing</w:t>
            </w:r>
          </w:p>
        </w:tc>
        <w:tc>
          <w:tcPr>
            <w:tcW w:w="825" w:type="dxa"/>
          </w:tcPr>
          <w:p w14:paraId="61ABAB3A" w14:textId="77777777"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2.1</w:t>
            </w:r>
          </w:p>
        </w:tc>
        <w:tc>
          <w:tcPr>
            <w:tcW w:w="5837" w:type="dxa"/>
          </w:tcPr>
          <w:p w14:paraId="11D4B620" w14:textId="1D42D6ED" w:rsidR="00DB548A" w:rsidRPr="00DB548A" w:rsidRDefault="00DB548A" w:rsidP="00DB548A">
            <w:pPr>
              <w:pStyle w:val="SectCTableText"/>
              <w:spacing w:before="240" w:after="0" w:line="240" w:lineRule="auto"/>
              <w:ind w:left="51" w:firstLine="0"/>
              <w:rPr>
                <w:color w:val="000000" w:themeColor="text1"/>
              </w:rPr>
            </w:pPr>
            <w:r w:rsidRPr="00DB548A">
              <w:rPr>
                <w:bCs/>
                <w:color w:val="000000" w:themeColor="text1"/>
              </w:rPr>
              <w:t xml:space="preserve">Select and use the appropriate personal protective equipment (PPE) </w:t>
            </w:r>
            <w:r w:rsidRPr="00DB548A">
              <w:rPr>
                <w:color w:val="000000" w:themeColor="text1"/>
              </w:rPr>
              <w:t>for timber staining and clear finishing</w:t>
            </w:r>
            <w:r w:rsidR="00B23174">
              <w:rPr>
                <w:color w:val="000000" w:themeColor="text1"/>
              </w:rPr>
              <w:t>.</w:t>
            </w:r>
          </w:p>
        </w:tc>
      </w:tr>
      <w:tr w:rsidR="00DB548A" w:rsidRPr="00DB548A" w14:paraId="03E8492E" w14:textId="77777777" w:rsidTr="00CE26C0">
        <w:tc>
          <w:tcPr>
            <w:tcW w:w="490" w:type="dxa"/>
          </w:tcPr>
          <w:p w14:paraId="5FEB65FE" w14:textId="77777777" w:rsidR="00DB548A" w:rsidRPr="00DB548A" w:rsidRDefault="00DB548A" w:rsidP="00DB548A">
            <w:pPr>
              <w:pStyle w:val="SectCTableText"/>
              <w:spacing w:before="240" w:after="0" w:line="240" w:lineRule="auto"/>
              <w:ind w:left="0" w:firstLine="0"/>
              <w:rPr>
                <w:color w:val="000000" w:themeColor="text1"/>
              </w:rPr>
            </w:pPr>
          </w:p>
        </w:tc>
        <w:tc>
          <w:tcPr>
            <w:tcW w:w="2595" w:type="dxa"/>
            <w:vMerge/>
          </w:tcPr>
          <w:p w14:paraId="64B4A633" w14:textId="77777777" w:rsidR="00DB548A" w:rsidRPr="00DB548A" w:rsidRDefault="00DB548A" w:rsidP="00DB548A">
            <w:pPr>
              <w:pStyle w:val="SectCTableText"/>
              <w:spacing w:before="240" w:after="0" w:line="240" w:lineRule="auto"/>
              <w:ind w:left="51" w:firstLine="0"/>
              <w:rPr>
                <w:color w:val="000000" w:themeColor="text1"/>
              </w:rPr>
            </w:pPr>
          </w:p>
        </w:tc>
        <w:tc>
          <w:tcPr>
            <w:tcW w:w="825" w:type="dxa"/>
          </w:tcPr>
          <w:p w14:paraId="0158E612" w14:textId="77777777"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2.2</w:t>
            </w:r>
          </w:p>
        </w:tc>
        <w:tc>
          <w:tcPr>
            <w:tcW w:w="5837" w:type="dxa"/>
          </w:tcPr>
          <w:p w14:paraId="4A7EF776" w14:textId="34E815EC" w:rsidR="00DB548A" w:rsidRPr="00DB548A" w:rsidRDefault="00DB548A" w:rsidP="00DB548A">
            <w:pPr>
              <w:pStyle w:val="SectCTableText"/>
              <w:spacing w:before="240" w:after="0" w:line="240" w:lineRule="auto"/>
              <w:ind w:left="51" w:firstLine="0"/>
              <w:rPr>
                <w:bCs/>
                <w:color w:val="000000" w:themeColor="text1"/>
              </w:rPr>
            </w:pPr>
            <w:r w:rsidRPr="00DB548A">
              <w:rPr>
                <w:color w:val="000000" w:themeColor="text1"/>
              </w:rPr>
              <w:t xml:space="preserve">Identify and obtain the required </w:t>
            </w:r>
            <w:r w:rsidRPr="00DB548A">
              <w:rPr>
                <w:b/>
                <w:bCs/>
                <w:i/>
                <w:color w:val="000000" w:themeColor="text1"/>
              </w:rPr>
              <w:t xml:space="preserve">materials </w:t>
            </w:r>
            <w:r w:rsidRPr="00DB548A">
              <w:rPr>
                <w:color w:val="000000" w:themeColor="text1"/>
              </w:rPr>
              <w:t xml:space="preserve">for timber staining and clear finishing appropriate for the </w:t>
            </w:r>
            <w:r w:rsidRPr="00DB548A">
              <w:rPr>
                <w:b/>
                <w:i/>
                <w:color w:val="000000" w:themeColor="text1"/>
              </w:rPr>
              <w:t>timber type</w:t>
            </w:r>
            <w:r w:rsidRPr="00DB548A">
              <w:rPr>
                <w:color w:val="000000" w:themeColor="text1"/>
              </w:rPr>
              <w:t xml:space="preserve"> and surface areas to be applied</w:t>
            </w:r>
            <w:r w:rsidR="00B23174">
              <w:rPr>
                <w:color w:val="000000" w:themeColor="text1"/>
              </w:rPr>
              <w:t>.</w:t>
            </w:r>
          </w:p>
        </w:tc>
      </w:tr>
      <w:tr w:rsidR="00DB548A" w:rsidRPr="00DB548A" w14:paraId="2423276A" w14:textId="77777777" w:rsidTr="00CE26C0">
        <w:tc>
          <w:tcPr>
            <w:tcW w:w="490" w:type="dxa"/>
          </w:tcPr>
          <w:p w14:paraId="014C2A74" w14:textId="77777777" w:rsidR="00DB548A" w:rsidRPr="00DB548A" w:rsidRDefault="00DB548A" w:rsidP="00DB548A">
            <w:pPr>
              <w:pStyle w:val="SectCTableText"/>
              <w:spacing w:before="240" w:after="0" w:line="240" w:lineRule="auto"/>
              <w:ind w:left="0" w:firstLine="0"/>
              <w:rPr>
                <w:color w:val="000000" w:themeColor="text1"/>
              </w:rPr>
            </w:pPr>
          </w:p>
        </w:tc>
        <w:tc>
          <w:tcPr>
            <w:tcW w:w="2595" w:type="dxa"/>
          </w:tcPr>
          <w:p w14:paraId="62055538" w14:textId="77777777" w:rsidR="00DB548A" w:rsidRPr="00DB548A" w:rsidRDefault="00DB548A" w:rsidP="00DB548A">
            <w:pPr>
              <w:pStyle w:val="SectCTableText"/>
              <w:spacing w:before="240" w:after="0" w:line="240" w:lineRule="auto"/>
              <w:ind w:left="51" w:firstLine="0"/>
              <w:rPr>
                <w:color w:val="000000" w:themeColor="text1"/>
              </w:rPr>
            </w:pPr>
          </w:p>
        </w:tc>
        <w:tc>
          <w:tcPr>
            <w:tcW w:w="825" w:type="dxa"/>
          </w:tcPr>
          <w:p w14:paraId="01A31E37" w14:textId="77777777"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2.3</w:t>
            </w:r>
          </w:p>
        </w:tc>
        <w:tc>
          <w:tcPr>
            <w:tcW w:w="5837" w:type="dxa"/>
          </w:tcPr>
          <w:p w14:paraId="69CACCE4" w14:textId="12DD07BE"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 xml:space="preserve">Select and prepare the required </w:t>
            </w:r>
            <w:r w:rsidRPr="00DB548A">
              <w:rPr>
                <w:b/>
                <w:bCs/>
                <w:i/>
                <w:color w:val="000000" w:themeColor="text1"/>
              </w:rPr>
              <w:t xml:space="preserve">tools and equipment </w:t>
            </w:r>
            <w:r w:rsidRPr="00DB548A">
              <w:rPr>
                <w:color w:val="000000" w:themeColor="text1"/>
              </w:rPr>
              <w:t>for timber staining and clear finishing according to work instructions and safety requirements</w:t>
            </w:r>
            <w:r w:rsidR="00B23174">
              <w:rPr>
                <w:color w:val="000000" w:themeColor="text1"/>
              </w:rPr>
              <w:t>.</w:t>
            </w:r>
          </w:p>
        </w:tc>
      </w:tr>
      <w:tr w:rsidR="00DB548A" w:rsidRPr="00DB548A" w14:paraId="72E59EBC" w14:textId="77777777" w:rsidTr="00CE26C0">
        <w:tc>
          <w:tcPr>
            <w:tcW w:w="490" w:type="dxa"/>
          </w:tcPr>
          <w:p w14:paraId="3264CC65" w14:textId="77777777" w:rsidR="00DB548A" w:rsidRPr="00DB548A" w:rsidRDefault="00DB548A" w:rsidP="00DB548A">
            <w:pPr>
              <w:pStyle w:val="SectCTableText"/>
              <w:spacing w:before="240" w:after="0" w:line="240" w:lineRule="auto"/>
              <w:ind w:left="0" w:firstLine="0"/>
              <w:rPr>
                <w:color w:val="000000" w:themeColor="text1"/>
              </w:rPr>
            </w:pPr>
          </w:p>
        </w:tc>
        <w:tc>
          <w:tcPr>
            <w:tcW w:w="2595" w:type="dxa"/>
          </w:tcPr>
          <w:p w14:paraId="60020FD6" w14:textId="77777777" w:rsidR="00DB548A" w:rsidRPr="00DB548A" w:rsidRDefault="00DB548A" w:rsidP="00DB548A">
            <w:pPr>
              <w:pStyle w:val="SectCTableText"/>
              <w:spacing w:before="240" w:after="0" w:line="240" w:lineRule="auto"/>
              <w:ind w:left="51" w:firstLine="0"/>
              <w:rPr>
                <w:color w:val="000000" w:themeColor="text1"/>
              </w:rPr>
            </w:pPr>
          </w:p>
        </w:tc>
        <w:tc>
          <w:tcPr>
            <w:tcW w:w="825" w:type="dxa"/>
          </w:tcPr>
          <w:p w14:paraId="4A267A14" w14:textId="5CA8CBA8"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2.4</w:t>
            </w:r>
          </w:p>
        </w:tc>
        <w:tc>
          <w:tcPr>
            <w:tcW w:w="5837" w:type="dxa"/>
          </w:tcPr>
          <w:p w14:paraId="41263C57" w14:textId="2EBA4EDB"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Ensure adequate ventilation and determine other required safety measures</w:t>
            </w:r>
            <w:r w:rsidR="00B23174">
              <w:rPr>
                <w:color w:val="000000" w:themeColor="text1"/>
              </w:rPr>
              <w:t>.</w:t>
            </w:r>
          </w:p>
        </w:tc>
      </w:tr>
    </w:tbl>
    <w:p w14:paraId="3CA132D5" w14:textId="716A4EE3" w:rsidR="00DB548A" w:rsidRDefault="00DB548A">
      <w:pPr>
        <w:rPr>
          <w:iCs/>
        </w:rPr>
      </w:pPr>
      <w:r>
        <w:rPr>
          <w:iCs/>
        </w:rPr>
        <w:br w:type="page"/>
      </w:r>
    </w:p>
    <w:p w14:paraId="430F7615" w14:textId="77777777" w:rsidR="00DB548A" w:rsidRPr="00DB548A" w:rsidRDefault="00DB548A" w:rsidP="00DB548A">
      <w:pPr>
        <w:rPr>
          <w:iCs/>
        </w:rPr>
      </w:pPr>
    </w:p>
    <w:tbl>
      <w:tblPr>
        <w:tblW w:w="9747" w:type="dxa"/>
        <w:tblLayout w:type="fixed"/>
        <w:tblLook w:val="0000" w:firstRow="0" w:lastRow="0" w:firstColumn="0" w:lastColumn="0" w:noHBand="0" w:noVBand="0"/>
      </w:tblPr>
      <w:tblGrid>
        <w:gridCol w:w="490"/>
        <w:gridCol w:w="2595"/>
        <w:gridCol w:w="825"/>
        <w:gridCol w:w="5837"/>
      </w:tblGrid>
      <w:tr w:rsidR="00DB548A" w:rsidRPr="00DB548A" w14:paraId="0A937EC2" w14:textId="77777777" w:rsidTr="00CE26C0">
        <w:tc>
          <w:tcPr>
            <w:tcW w:w="3085" w:type="dxa"/>
            <w:gridSpan w:val="2"/>
          </w:tcPr>
          <w:p w14:paraId="4331E69C" w14:textId="77777777" w:rsidR="00DB548A" w:rsidRPr="00DB548A" w:rsidRDefault="00DB548A" w:rsidP="00CE26C0">
            <w:pPr>
              <w:pStyle w:val="SectCHead1"/>
              <w:spacing w:before="0" w:after="0" w:line="240" w:lineRule="auto"/>
              <w:rPr>
                <w:color w:val="000000" w:themeColor="text1"/>
              </w:rPr>
            </w:pPr>
            <w:r w:rsidRPr="00DB548A">
              <w:rPr>
                <w:color w:val="000000" w:themeColor="text1"/>
              </w:rPr>
              <w:t>ELEMENT</w:t>
            </w:r>
          </w:p>
        </w:tc>
        <w:tc>
          <w:tcPr>
            <w:tcW w:w="6662" w:type="dxa"/>
            <w:gridSpan w:val="2"/>
          </w:tcPr>
          <w:p w14:paraId="6C68C67C" w14:textId="77777777" w:rsidR="00DB548A" w:rsidRPr="00DB548A" w:rsidRDefault="00DB548A" w:rsidP="00CE26C0">
            <w:pPr>
              <w:pStyle w:val="SectCHead1"/>
              <w:spacing w:before="0" w:after="0" w:line="240" w:lineRule="auto"/>
              <w:ind w:left="66"/>
              <w:rPr>
                <w:color w:val="000000" w:themeColor="text1"/>
              </w:rPr>
            </w:pPr>
            <w:r w:rsidRPr="00DB548A">
              <w:rPr>
                <w:color w:val="000000" w:themeColor="text1"/>
              </w:rPr>
              <w:t>PERFORMANCE CRITERIA</w:t>
            </w:r>
          </w:p>
        </w:tc>
      </w:tr>
      <w:tr w:rsidR="00DB548A" w:rsidRPr="00DB548A" w14:paraId="69C380F2" w14:textId="77777777" w:rsidTr="00CE26C0">
        <w:tc>
          <w:tcPr>
            <w:tcW w:w="490" w:type="dxa"/>
          </w:tcPr>
          <w:p w14:paraId="53E18F81" w14:textId="384B524D" w:rsidR="00DB548A" w:rsidRPr="00DB548A" w:rsidRDefault="00DB548A" w:rsidP="00DB548A">
            <w:pPr>
              <w:pStyle w:val="SectCTableText"/>
              <w:spacing w:before="240" w:after="0" w:line="240" w:lineRule="auto"/>
              <w:ind w:left="0" w:firstLine="0"/>
              <w:rPr>
                <w:color w:val="000000" w:themeColor="text1"/>
              </w:rPr>
            </w:pPr>
          </w:p>
        </w:tc>
        <w:tc>
          <w:tcPr>
            <w:tcW w:w="2595" w:type="dxa"/>
          </w:tcPr>
          <w:p w14:paraId="0F4B382F" w14:textId="77777777" w:rsidR="00DB548A" w:rsidRPr="00DB548A" w:rsidRDefault="00DB548A" w:rsidP="00DB548A">
            <w:pPr>
              <w:pStyle w:val="SectCTableText"/>
              <w:spacing w:before="240" w:after="0" w:line="240" w:lineRule="auto"/>
              <w:ind w:left="51" w:firstLine="0"/>
              <w:rPr>
                <w:color w:val="000000" w:themeColor="text1"/>
              </w:rPr>
            </w:pPr>
          </w:p>
        </w:tc>
        <w:tc>
          <w:tcPr>
            <w:tcW w:w="825" w:type="dxa"/>
          </w:tcPr>
          <w:p w14:paraId="53B72144" w14:textId="3F630858"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2.5</w:t>
            </w:r>
          </w:p>
        </w:tc>
        <w:tc>
          <w:tcPr>
            <w:tcW w:w="5837" w:type="dxa"/>
          </w:tcPr>
          <w:p w14:paraId="3383FE67" w14:textId="1389FFDF"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Protect adjacent surfaces that are not to be stained</w:t>
            </w:r>
            <w:r w:rsidR="00B23174">
              <w:rPr>
                <w:color w:val="000000" w:themeColor="text1"/>
              </w:rPr>
              <w:t>.</w:t>
            </w:r>
          </w:p>
        </w:tc>
      </w:tr>
      <w:tr w:rsidR="00DB548A" w:rsidRPr="00DB548A" w14:paraId="549CA02B" w14:textId="77777777" w:rsidTr="00CE26C0">
        <w:tc>
          <w:tcPr>
            <w:tcW w:w="490" w:type="dxa"/>
          </w:tcPr>
          <w:p w14:paraId="60C189A4" w14:textId="77777777" w:rsidR="00DB548A" w:rsidRPr="00DB548A" w:rsidRDefault="00DB548A" w:rsidP="00DB548A">
            <w:pPr>
              <w:pStyle w:val="SectCTableText"/>
              <w:spacing w:before="240" w:after="0" w:line="240" w:lineRule="auto"/>
              <w:ind w:left="0" w:firstLine="0"/>
              <w:rPr>
                <w:color w:val="000000" w:themeColor="text1"/>
              </w:rPr>
            </w:pPr>
          </w:p>
        </w:tc>
        <w:tc>
          <w:tcPr>
            <w:tcW w:w="2595" w:type="dxa"/>
          </w:tcPr>
          <w:p w14:paraId="7BCA32A3" w14:textId="77777777" w:rsidR="00DB548A" w:rsidRPr="00DB548A" w:rsidRDefault="00DB548A" w:rsidP="00DB548A">
            <w:pPr>
              <w:pStyle w:val="SectCTableText"/>
              <w:spacing w:before="240" w:after="0" w:line="240" w:lineRule="auto"/>
              <w:ind w:left="51" w:firstLine="0"/>
              <w:rPr>
                <w:color w:val="000000" w:themeColor="text1"/>
              </w:rPr>
            </w:pPr>
          </w:p>
        </w:tc>
        <w:tc>
          <w:tcPr>
            <w:tcW w:w="825" w:type="dxa"/>
          </w:tcPr>
          <w:p w14:paraId="1705A428" w14:textId="2F4469EA"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2.6</w:t>
            </w:r>
          </w:p>
        </w:tc>
        <w:tc>
          <w:tcPr>
            <w:tcW w:w="5837" w:type="dxa"/>
          </w:tcPr>
          <w:p w14:paraId="4E775FA2" w14:textId="693A0308"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Remove existing surface coatings using the appropriate removal method for the surface material</w:t>
            </w:r>
            <w:r w:rsidR="00AD7589">
              <w:rPr>
                <w:color w:val="000000" w:themeColor="text1"/>
              </w:rPr>
              <w:t>,</w:t>
            </w:r>
            <w:r w:rsidRPr="00DB548A">
              <w:rPr>
                <w:color w:val="000000" w:themeColor="text1"/>
              </w:rPr>
              <w:t xml:space="preserve"> as required</w:t>
            </w:r>
            <w:r w:rsidR="00B23174">
              <w:rPr>
                <w:color w:val="000000" w:themeColor="text1"/>
              </w:rPr>
              <w:t>.</w:t>
            </w:r>
          </w:p>
        </w:tc>
      </w:tr>
      <w:tr w:rsidR="00DB548A" w:rsidRPr="00DB548A" w14:paraId="1F228F9B" w14:textId="77777777" w:rsidTr="00CE26C0">
        <w:tc>
          <w:tcPr>
            <w:tcW w:w="490" w:type="dxa"/>
          </w:tcPr>
          <w:p w14:paraId="3AAC36A6" w14:textId="77777777" w:rsidR="00DB548A" w:rsidRPr="00DB548A" w:rsidRDefault="00DB548A" w:rsidP="00DB548A">
            <w:pPr>
              <w:pStyle w:val="SectCTableText"/>
              <w:spacing w:before="240" w:after="0" w:line="240" w:lineRule="auto"/>
              <w:ind w:left="0" w:firstLine="0"/>
              <w:rPr>
                <w:color w:val="000000" w:themeColor="text1"/>
              </w:rPr>
            </w:pPr>
          </w:p>
        </w:tc>
        <w:tc>
          <w:tcPr>
            <w:tcW w:w="2595" w:type="dxa"/>
          </w:tcPr>
          <w:p w14:paraId="7BB94D93" w14:textId="77777777" w:rsidR="00DB548A" w:rsidRPr="00DB548A" w:rsidRDefault="00DB548A" w:rsidP="00DB548A">
            <w:pPr>
              <w:pStyle w:val="SectCTableText"/>
              <w:spacing w:before="240" w:after="0" w:line="240" w:lineRule="auto"/>
              <w:ind w:left="51" w:firstLine="0"/>
              <w:rPr>
                <w:color w:val="000000" w:themeColor="text1"/>
              </w:rPr>
            </w:pPr>
          </w:p>
        </w:tc>
        <w:tc>
          <w:tcPr>
            <w:tcW w:w="825" w:type="dxa"/>
          </w:tcPr>
          <w:p w14:paraId="0EE2075A" w14:textId="4480AD6F"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2.7</w:t>
            </w:r>
          </w:p>
        </w:tc>
        <w:tc>
          <w:tcPr>
            <w:tcW w:w="5837" w:type="dxa"/>
          </w:tcPr>
          <w:p w14:paraId="1040C06B" w14:textId="5852C03B"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Complete surface preparations ready for staining and clear finish</w:t>
            </w:r>
            <w:r w:rsidR="00B23174">
              <w:rPr>
                <w:color w:val="000000" w:themeColor="text1"/>
              </w:rPr>
              <w:t>.</w:t>
            </w:r>
          </w:p>
        </w:tc>
      </w:tr>
      <w:tr w:rsidR="00DB548A" w:rsidRPr="00DB548A" w14:paraId="4B481E3A" w14:textId="77777777" w:rsidTr="00CE26C0">
        <w:tc>
          <w:tcPr>
            <w:tcW w:w="490" w:type="dxa"/>
          </w:tcPr>
          <w:p w14:paraId="4CC00B75" w14:textId="77777777" w:rsidR="00DB548A" w:rsidRPr="00DB548A" w:rsidRDefault="00DB548A" w:rsidP="00DB548A">
            <w:pPr>
              <w:pStyle w:val="SectCTableText"/>
              <w:spacing w:before="240" w:after="0" w:line="240" w:lineRule="auto"/>
              <w:ind w:left="37" w:firstLine="0"/>
              <w:rPr>
                <w:color w:val="000000" w:themeColor="text1"/>
              </w:rPr>
            </w:pPr>
            <w:r w:rsidRPr="00DB548A">
              <w:rPr>
                <w:color w:val="000000" w:themeColor="text1"/>
              </w:rPr>
              <w:t>3.</w:t>
            </w:r>
          </w:p>
        </w:tc>
        <w:tc>
          <w:tcPr>
            <w:tcW w:w="2595" w:type="dxa"/>
            <w:vMerge w:val="restart"/>
          </w:tcPr>
          <w:p w14:paraId="7E845401" w14:textId="2D3D1EAC"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Apply stain</w:t>
            </w:r>
          </w:p>
        </w:tc>
        <w:tc>
          <w:tcPr>
            <w:tcW w:w="825" w:type="dxa"/>
          </w:tcPr>
          <w:p w14:paraId="359795A9" w14:textId="77777777"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3.1</w:t>
            </w:r>
          </w:p>
        </w:tc>
        <w:tc>
          <w:tcPr>
            <w:tcW w:w="5837" w:type="dxa"/>
          </w:tcPr>
          <w:p w14:paraId="1355526F" w14:textId="6E4349B7"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Select and prepare stain according to manufacturers’ specifications</w:t>
            </w:r>
            <w:r w:rsidR="00B23174">
              <w:rPr>
                <w:color w:val="000000" w:themeColor="text1"/>
              </w:rPr>
              <w:t>.</w:t>
            </w:r>
          </w:p>
        </w:tc>
      </w:tr>
      <w:tr w:rsidR="00DB548A" w:rsidRPr="00DB548A" w14:paraId="406E74C1" w14:textId="77777777" w:rsidTr="00CE26C0">
        <w:tc>
          <w:tcPr>
            <w:tcW w:w="490" w:type="dxa"/>
          </w:tcPr>
          <w:p w14:paraId="28BC6FDD" w14:textId="77777777" w:rsidR="00DB548A" w:rsidRPr="00DB548A" w:rsidRDefault="00DB548A" w:rsidP="00DB548A">
            <w:pPr>
              <w:pStyle w:val="SectCTableText"/>
              <w:spacing w:before="240" w:after="0" w:line="240" w:lineRule="auto"/>
              <w:ind w:left="0" w:firstLine="0"/>
              <w:rPr>
                <w:color w:val="000000" w:themeColor="text1"/>
              </w:rPr>
            </w:pPr>
          </w:p>
        </w:tc>
        <w:tc>
          <w:tcPr>
            <w:tcW w:w="2595" w:type="dxa"/>
            <w:vMerge/>
          </w:tcPr>
          <w:p w14:paraId="601C2E20" w14:textId="77777777" w:rsidR="00DB548A" w:rsidRPr="00DB548A" w:rsidRDefault="00DB548A" w:rsidP="00DB548A">
            <w:pPr>
              <w:pStyle w:val="SectCTableText"/>
              <w:spacing w:before="240" w:after="0" w:line="240" w:lineRule="auto"/>
              <w:ind w:left="51" w:firstLine="0"/>
              <w:rPr>
                <w:color w:val="000000" w:themeColor="text1"/>
              </w:rPr>
            </w:pPr>
          </w:p>
        </w:tc>
        <w:tc>
          <w:tcPr>
            <w:tcW w:w="825" w:type="dxa"/>
          </w:tcPr>
          <w:p w14:paraId="34226E59" w14:textId="77777777"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3.2</w:t>
            </w:r>
          </w:p>
        </w:tc>
        <w:tc>
          <w:tcPr>
            <w:tcW w:w="5837" w:type="dxa"/>
          </w:tcPr>
          <w:p w14:paraId="27F01550" w14:textId="35576823"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 xml:space="preserve">Use the appropriate </w:t>
            </w:r>
            <w:r w:rsidRPr="00DB548A">
              <w:rPr>
                <w:b/>
                <w:i/>
                <w:color w:val="000000" w:themeColor="text1"/>
              </w:rPr>
              <w:t>application techniques</w:t>
            </w:r>
            <w:r w:rsidRPr="00DB548A">
              <w:rPr>
                <w:color w:val="000000" w:themeColor="text1"/>
              </w:rPr>
              <w:t xml:space="preserve"> according to surface and area to be stained according to manufacturers’ specification</w:t>
            </w:r>
            <w:r>
              <w:rPr>
                <w:color w:val="000000" w:themeColor="text1"/>
              </w:rPr>
              <w:t>s</w:t>
            </w:r>
            <w:r w:rsidR="00B23174">
              <w:rPr>
                <w:color w:val="000000" w:themeColor="text1"/>
              </w:rPr>
              <w:t>.</w:t>
            </w:r>
          </w:p>
        </w:tc>
      </w:tr>
      <w:tr w:rsidR="00DB548A" w:rsidRPr="00DB548A" w14:paraId="68E99FCA" w14:textId="77777777" w:rsidTr="00CE26C0">
        <w:tc>
          <w:tcPr>
            <w:tcW w:w="490" w:type="dxa"/>
          </w:tcPr>
          <w:p w14:paraId="6881F005" w14:textId="77777777" w:rsidR="00DB548A" w:rsidRPr="00DB548A" w:rsidRDefault="00DB548A" w:rsidP="00DB548A">
            <w:pPr>
              <w:pStyle w:val="SectCTableText"/>
              <w:spacing w:before="240" w:after="0" w:line="240" w:lineRule="auto"/>
              <w:ind w:left="0" w:firstLine="0"/>
              <w:rPr>
                <w:color w:val="000000" w:themeColor="text1"/>
              </w:rPr>
            </w:pPr>
          </w:p>
        </w:tc>
        <w:tc>
          <w:tcPr>
            <w:tcW w:w="2595" w:type="dxa"/>
            <w:vMerge/>
          </w:tcPr>
          <w:p w14:paraId="5BE1DCD6" w14:textId="77777777" w:rsidR="00DB548A" w:rsidRPr="00DB548A" w:rsidRDefault="00DB548A" w:rsidP="00DB548A">
            <w:pPr>
              <w:pStyle w:val="SectCTableText"/>
              <w:spacing w:before="240" w:after="0" w:line="240" w:lineRule="auto"/>
              <w:ind w:left="51" w:firstLine="0"/>
              <w:rPr>
                <w:color w:val="000000" w:themeColor="text1"/>
              </w:rPr>
            </w:pPr>
          </w:p>
        </w:tc>
        <w:tc>
          <w:tcPr>
            <w:tcW w:w="825" w:type="dxa"/>
          </w:tcPr>
          <w:p w14:paraId="02E1E29A" w14:textId="77777777"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3.3</w:t>
            </w:r>
          </w:p>
        </w:tc>
        <w:tc>
          <w:tcPr>
            <w:tcW w:w="5837" w:type="dxa"/>
          </w:tcPr>
          <w:p w14:paraId="2EBECDCB" w14:textId="6F52D272"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Apply stain to prepared timber surface according to manufacturers’ specification</w:t>
            </w:r>
            <w:r>
              <w:rPr>
                <w:color w:val="000000" w:themeColor="text1"/>
              </w:rPr>
              <w:t>s</w:t>
            </w:r>
            <w:r w:rsidR="00B23174">
              <w:rPr>
                <w:color w:val="000000" w:themeColor="text1"/>
              </w:rPr>
              <w:t>.</w:t>
            </w:r>
          </w:p>
        </w:tc>
      </w:tr>
      <w:tr w:rsidR="00DB548A" w:rsidRPr="00DB548A" w14:paraId="7C60699A" w14:textId="77777777" w:rsidTr="00CE26C0">
        <w:tc>
          <w:tcPr>
            <w:tcW w:w="490" w:type="dxa"/>
          </w:tcPr>
          <w:p w14:paraId="65A3FE51" w14:textId="77777777" w:rsidR="00DB548A" w:rsidRPr="00DB548A" w:rsidRDefault="00DB548A" w:rsidP="00DB548A">
            <w:pPr>
              <w:pStyle w:val="SectCTableText"/>
              <w:spacing w:before="240" w:after="0" w:line="240" w:lineRule="auto"/>
              <w:ind w:left="0" w:firstLine="0"/>
              <w:rPr>
                <w:color w:val="000000" w:themeColor="text1"/>
              </w:rPr>
            </w:pPr>
            <w:r w:rsidRPr="00DB548A">
              <w:rPr>
                <w:color w:val="000000" w:themeColor="text1"/>
              </w:rPr>
              <w:t>4.</w:t>
            </w:r>
          </w:p>
        </w:tc>
        <w:tc>
          <w:tcPr>
            <w:tcW w:w="2595" w:type="dxa"/>
            <w:vMerge w:val="restart"/>
          </w:tcPr>
          <w:p w14:paraId="5F6065E1" w14:textId="35F3FB1A"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Apply clear finish</w:t>
            </w:r>
          </w:p>
        </w:tc>
        <w:tc>
          <w:tcPr>
            <w:tcW w:w="825" w:type="dxa"/>
          </w:tcPr>
          <w:p w14:paraId="10315DA1" w14:textId="77777777"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4.1</w:t>
            </w:r>
          </w:p>
        </w:tc>
        <w:tc>
          <w:tcPr>
            <w:tcW w:w="5837" w:type="dxa"/>
          </w:tcPr>
          <w:p w14:paraId="50E1AAC0" w14:textId="691D9BE8"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Apply clear finish to achieve the desired result according to manufacturers’ specification</w:t>
            </w:r>
            <w:r w:rsidR="00AD7589">
              <w:rPr>
                <w:color w:val="000000" w:themeColor="text1"/>
              </w:rPr>
              <w:t>s</w:t>
            </w:r>
            <w:r w:rsidR="00B23174">
              <w:rPr>
                <w:color w:val="000000" w:themeColor="text1"/>
              </w:rPr>
              <w:t>.</w:t>
            </w:r>
          </w:p>
        </w:tc>
      </w:tr>
      <w:tr w:rsidR="00DB548A" w:rsidRPr="00DB548A" w14:paraId="3BED7911" w14:textId="77777777" w:rsidTr="00CE26C0">
        <w:tc>
          <w:tcPr>
            <w:tcW w:w="490" w:type="dxa"/>
          </w:tcPr>
          <w:p w14:paraId="19C041B1" w14:textId="77777777" w:rsidR="00DB548A" w:rsidRPr="00DB548A" w:rsidRDefault="00DB548A" w:rsidP="00DB548A">
            <w:pPr>
              <w:pStyle w:val="SectCTableText"/>
              <w:spacing w:before="240" w:after="0" w:line="240" w:lineRule="auto"/>
              <w:ind w:left="0" w:firstLine="0"/>
              <w:rPr>
                <w:color w:val="000000" w:themeColor="text1"/>
              </w:rPr>
            </w:pPr>
          </w:p>
        </w:tc>
        <w:tc>
          <w:tcPr>
            <w:tcW w:w="2595" w:type="dxa"/>
            <w:vMerge/>
          </w:tcPr>
          <w:p w14:paraId="7FA4E9CE" w14:textId="77777777" w:rsidR="00DB548A" w:rsidRPr="00DB548A" w:rsidRDefault="00DB548A" w:rsidP="00DB548A">
            <w:pPr>
              <w:pStyle w:val="SectCTableText"/>
              <w:spacing w:before="240" w:after="0" w:line="240" w:lineRule="auto"/>
              <w:ind w:left="51" w:firstLine="0"/>
            </w:pPr>
          </w:p>
        </w:tc>
        <w:tc>
          <w:tcPr>
            <w:tcW w:w="825" w:type="dxa"/>
          </w:tcPr>
          <w:p w14:paraId="74AA811D" w14:textId="77777777"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4.2</w:t>
            </w:r>
          </w:p>
        </w:tc>
        <w:tc>
          <w:tcPr>
            <w:tcW w:w="5837" w:type="dxa"/>
          </w:tcPr>
          <w:p w14:paraId="4C282A59" w14:textId="641FAFD1"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Allow drying time between coats according to manufacturers’ specification</w:t>
            </w:r>
            <w:r>
              <w:rPr>
                <w:color w:val="000000" w:themeColor="text1"/>
              </w:rPr>
              <w:t>s</w:t>
            </w:r>
            <w:r w:rsidRPr="00DB548A">
              <w:rPr>
                <w:color w:val="000000" w:themeColor="text1"/>
              </w:rPr>
              <w:t xml:space="preserve"> and job instructions</w:t>
            </w:r>
            <w:r w:rsidR="00B23174">
              <w:rPr>
                <w:color w:val="000000" w:themeColor="text1"/>
              </w:rPr>
              <w:t>.</w:t>
            </w:r>
          </w:p>
        </w:tc>
      </w:tr>
      <w:tr w:rsidR="00DB548A" w:rsidRPr="00DB548A" w14:paraId="24F19F7A" w14:textId="77777777" w:rsidTr="00CE26C0">
        <w:tc>
          <w:tcPr>
            <w:tcW w:w="490" w:type="dxa"/>
          </w:tcPr>
          <w:p w14:paraId="7462F8FB" w14:textId="3A1C6C97" w:rsidR="00DB548A" w:rsidRPr="00DB548A" w:rsidRDefault="00DB548A" w:rsidP="00DB548A">
            <w:pPr>
              <w:pStyle w:val="SectCTableText"/>
              <w:spacing w:before="240" w:after="0" w:line="240" w:lineRule="auto"/>
              <w:ind w:left="0" w:firstLine="0"/>
              <w:rPr>
                <w:color w:val="000000" w:themeColor="text1"/>
              </w:rPr>
            </w:pPr>
            <w:r w:rsidRPr="00DB548A">
              <w:rPr>
                <w:color w:val="000000" w:themeColor="text1"/>
              </w:rPr>
              <w:t>5.</w:t>
            </w:r>
          </w:p>
        </w:tc>
        <w:tc>
          <w:tcPr>
            <w:tcW w:w="2595" w:type="dxa"/>
          </w:tcPr>
          <w:p w14:paraId="13F6AFC5" w14:textId="6448DD76" w:rsidR="00DB548A" w:rsidRPr="00DB548A" w:rsidRDefault="00DB548A" w:rsidP="00DB548A">
            <w:pPr>
              <w:pStyle w:val="SectCTableText"/>
              <w:spacing w:before="240" w:after="0" w:line="240" w:lineRule="auto"/>
              <w:ind w:left="51" w:firstLine="0"/>
            </w:pPr>
            <w:r w:rsidRPr="00DB548A">
              <w:t>Clean up</w:t>
            </w:r>
          </w:p>
        </w:tc>
        <w:tc>
          <w:tcPr>
            <w:tcW w:w="825" w:type="dxa"/>
          </w:tcPr>
          <w:p w14:paraId="79C1D255" w14:textId="50790BF5"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5.1</w:t>
            </w:r>
          </w:p>
        </w:tc>
        <w:tc>
          <w:tcPr>
            <w:tcW w:w="5837" w:type="dxa"/>
          </w:tcPr>
          <w:p w14:paraId="1BAF08CF" w14:textId="5AD4CC14"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Clear work area and dispose of, reuse or recycle materials in accordance with legislation, regulations, environmental requirements, codes of practice and work instructions</w:t>
            </w:r>
            <w:r w:rsidR="00B23174">
              <w:rPr>
                <w:color w:val="000000" w:themeColor="text1"/>
              </w:rPr>
              <w:t>.</w:t>
            </w:r>
          </w:p>
        </w:tc>
      </w:tr>
      <w:tr w:rsidR="00DB548A" w:rsidRPr="00DB548A" w14:paraId="24E72FC1" w14:textId="77777777" w:rsidTr="00CE26C0">
        <w:tc>
          <w:tcPr>
            <w:tcW w:w="490" w:type="dxa"/>
          </w:tcPr>
          <w:p w14:paraId="733E4E66" w14:textId="77777777" w:rsidR="00DB548A" w:rsidRPr="00DB548A" w:rsidRDefault="00DB548A" w:rsidP="00DB548A">
            <w:pPr>
              <w:pStyle w:val="SectCTableText"/>
              <w:spacing w:before="240" w:after="0" w:line="240" w:lineRule="auto"/>
              <w:ind w:left="0" w:firstLine="0"/>
              <w:rPr>
                <w:color w:val="000000" w:themeColor="text1"/>
              </w:rPr>
            </w:pPr>
          </w:p>
        </w:tc>
        <w:tc>
          <w:tcPr>
            <w:tcW w:w="2595" w:type="dxa"/>
          </w:tcPr>
          <w:p w14:paraId="38529E82" w14:textId="77777777" w:rsidR="00DB548A" w:rsidRPr="00DB548A" w:rsidRDefault="00DB548A" w:rsidP="00DB548A">
            <w:pPr>
              <w:pStyle w:val="SectCTableText"/>
              <w:spacing w:before="240" w:after="0" w:line="240" w:lineRule="auto"/>
              <w:ind w:left="51" w:firstLine="0"/>
            </w:pPr>
          </w:p>
        </w:tc>
        <w:tc>
          <w:tcPr>
            <w:tcW w:w="825" w:type="dxa"/>
          </w:tcPr>
          <w:p w14:paraId="5497BA04" w14:textId="0C904FCF"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5.2</w:t>
            </w:r>
          </w:p>
        </w:tc>
        <w:tc>
          <w:tcPr>
            <w:tcW w:w="5837" w:type="dxa"/>
          </w:tcPr>
          <w:p w14:paraId="5BC80EA8" w14:textId="1F7BCADE" w:rsidR="00DB548A" w:rsidRPr="00DB548A" w:rsidRDefault="00DB548A" w:rsidP="00DB548A">
            <w:pPr>
              <w:pStyle w:val="SectCTableText"/>
              <w:spacing w:before="240" w:after="0" w:line="240" w:lineRule="auto"/>
              <w:ind w:left="51" w:firstLine="0"/>
              <w:rPr>
                <w:color w:val="000000" w:themeColor="text1"/>
              </w:rPr>
            </w:pPr>
            <w:r w:rsidRPr="00DB548A">
              <w:rPr>
                <w:color w:val="000000" w:themeColor="text1"/>
              </w:rPr>
              <w:t>Clean painting tools and equipment with correct solutions and store according to manufacturers’ specifications and by following safe working practices</w:t>
            </w:r>
            <w:r w:rsidR="00B23174">
              <w:rPr>
                <w:color w:val="000000" w:themeColor="text1"/>
              </w:rPr>
              <w:t>.</w:t>
            </w:r>
          </w:p>
        </w:tc>
      </w:tr>
      <w:tr w:rsidR="00DB548A" w:rsidRPr="00DB548A" w14:paraId="5CAFBB5C" w14:textId="77777777" w:rsidTr="00CE26C0">
        <w:tc>
          <w:tcPr>
            <w:tcW w:w="9747" w:type="dxa"/>
            <w:gridSpan w:val="4"/>
          </w:tcPr>
          <w:p w14:paraId="204A47C3" w14:textId="77777777" w:rsidR="00DB548A" w:rsidRPr="00DB548A" w:rsidRDefault="00DB548A" w:rsidP="00DB548A">
            <w:pPr>
              <w:pStyle w:val="SectCTableText"/>
              <w:spacing w:before="360" w:after="0" w:line="240" w:lineRule="auto"/>
              <w:ind w:left="0" w:firstLine="0"/>
              <w:rPr>
                <w:b/>
                <w:color w:val="000000" w:themeColor="text1"/>
              </w:rPr>
            </w:pPr>
            <w:r w:rsidRPr="00DB548A">
              <w:rPr>
                <w:b/>
                <w:color w:val="000000" w:themeColor="text1"/>
              </w:rPr>
              <w:t>REQUIRED SKILLS AND KNOWLEDGE</w:t>
            </w:r>
          </w:p>
        </w:tc>
      </w:tr>
      <w:tr w:rsidR="00DB548A" w:rsidRPr="00DB548A" w14:paraId="736B9E91" w14:textId="77777777" w:rsidTr="00CE26C0">
        <w:tc>
          <w:tcPr>
            <w:tcW w:w="9747" w:type="dxa"/>
            <w:gridSpan w:val="4"/>
          </w:tcPr>
          <w:p w14:paraId="5CB3A91D" w14:textId="77777777" w:rsidR="00DB548A" w:rsidRPr="00DB548A" w:rsidRDefault="00DB548A" w:rsidP="00DB548A">
            <w:pPr>
              <w:pStyle w:val="SectCTableText"/>
              <w:spacing w:after="0" w:line="240" w:lineRule="auto"/>
              <w:ind w:left="0" w:firstLine="0"/>
              <w:rPr>
                <w:i/>
                <w:color w:val="000000" w:themeColor="text1"/>
                <w:sz w:val="20"/>
              </w:rPr>
            </w:pPr>
            <w:r w:rsidRPr="00DB548A">
              <w:rPr>
                <w:i/>
                <w:color w:val="000000" w:themeColor="text1"/>
                <w:sz w:val="20"/>
              </w:rPr>
              <w:t>This describes the essential skills and knowledge and their level, required for this unit.</w:t>
            </w:r>
          </w:p>
        </w:tc>
      </w:tr>
      <w:tr w:rsidR="00DB548A" w:rsidRPr="00DB548A" w14:paraId="19F03249" w14:textId="77777777" w:rsidTr="00CE26C0">
        <w:tc>
          <w:tcPr>
            <w:tcW w:w="3085" w:type="dxa"/>
            <w:gridSpan w:val="2"/>
          </w:tcPr>
          <w:p w14:paraId="02AF0323" w14:textId="77777777" w:rsidR="00DB548A" w:rsidRPr="00DB548A" w:rsidRDefault="00DB548A" w:rsidP="00DB548A">
            <w:pPr>
              <w:pStyle w:val="SectCTableText"/>
              <w:spacing w:before="200" w:after="0" w:line="240" w:lineRule="auto"/>
              <w:ind w:left="0" w:firstLine="0"/>
              <w:rPr>
                <w:color w:val="000000" w:themeColor="text1"/>
              </w:rPr>
            </w:pPr>
            <w:r w:rsidRPr="00DB548A">
              <w:t>Required skills:</w:t>
            </w:r>
          </w:p>
        </w:tc>
        <w:tc>
          <w:tcPr>
            <w:tcW w:w="825" w:type="dxa"/>
          </w:tcPr>
          <w:p w14:paraId="0F17FCE8" w14:textId="77777777" w:rsidR="00DB548A" w:rsidRPr="00DB548A" w:rsidRDefault="00DB548A" w:rsidP="00DB548A">
            <w:pPr>
              <w:pStyle w:val="SectCTableText"/>
              <w:spacing w:before="200" w:after="0" w:line="240" w:lineRule="auto"/>
              <w:ind w:left="0" w:firstLine="0"/>
              <w:rPr>
                <w:color w:val="000000" w:themeColor="text1"/>
              </w:rPr>
            </w:pPr>
          </w:p>
        </w:tc>
        <w:tc>
          <w:tcPr>
            <w:tcW w:w="5837" w:type="dxa"/>
          </w:tcPr>
          <w:p w14:paraId="264E03B0" w14:textId="77777777" w:rsidR="00DB548A" w:rsidRPr="00DB548A" w:rsidRDefault="00DB548A" w:rsidP="00DB548A">
            <w:pPr>
              <w:pStyle w:val="SectCTableText"/>
              <w:spacing w:before="200" w:after="0" w:line="240" w:lineRule="auto"/>
              <w:ind w:left="0" w:firstLine="0"/>
              <w:rPr>
                <w:color w:val="000000" w:themeColor="text1"/>
              </w:rPr>
            </w:pPr>
          </w:p>
        </w:tc>
      </w:tr>
      <w:tr w:rsidR="00DB548A" w:rsidRPr="00DB548A" w14:paraId="2B2D1B42" w14:textId="77777777" w:rsidTr="00CE26C0">
        <w:trPr>
          <w:trHeight w:val="1840"/>
        </w:trPr>
        <w:tc>
          <w:tcPr>
            <w:tcW w:w="9747" w:type="dxa"/>
            <w:gridSpan w:val="4"/>
          </w:tcPr>
          <w:p w14:paraId="2EC5C89A" w14:textId="77777777" w:rsidR="00DB548A" w:rsidRPr="00DB548A" w:rsidRDefault="00DB548A" w:rsidP="00DB548A">
            <w:pPr>
              <w:pStyle w:val="BBul"/>
            </w:pPr>
            <w:r w:rsidRPr="00DB548A">
              <w:t>reading skills to interpret documentation, drawings, specifications and instructions</w:t>
            </w:r>
          </w:p>
          <w:p w14:paraId="74AD8A9E" w14:textId="77777777" w:rsidR="00DB548A" w:rsidRPr="00DB548A" w:rsidRDefault="00DB548A" w:rsidP="00DB548A">
            <w:pPr>
              <w:pStyle w:val="BBul"/>
            </w:pPr>
            <w:r w:rsidRPr="00DB548A">
              <w:t>writing skills to complete basic documentation</w:t>
            </w:r>
          </w:p>
          <w:p w14:paraId="40ABC4F6" w14:textId="77777777" w:rsidR="00DB548A" w:rsidRPr="00DB548A" w:rsidRDefault="00DB548A" w:rsidP="00DB548A">
            <w:pPr>
              <w:pStyle w:val="BBul"/>
            </w:pPr>
            <w:r w:rsidRPr="00DB548A">
              <w:t>oral communication skills to:</w:t>
            </w:r>
          </w:p>
          <w:p w14:paraId="18AFEB0F" w14:textId="4B3A2474" w:rsidR="00DB548A" w:rsidRPr="00DB548A" w:rsidRDefault="00DB548A" w:rsidP="00DB548A">
            <w:pPr>
              <w:pStyle w:val="Dash"/>
            </w:pPr>
            <w:r w:rsidRPr="00DB548A">
              <w:t>use appropriate terminology during timber staining and clear finishing tasks</w:t>
            </w:r>
          </w:p>
          <w:p w14:paraId="2FD96230" w14:textId="77777777" w:rsidR="00DB548A" w:rsidRPr="00DB548A" w:rsidRDefault="00DB548A" w:rsidP="00DB548A">
            <w:pPr>
              <w:pStyle w:val="Dash"/>
            </w:pPr>
            <w:r w:rsidRPr="00DB548A">
              <w:t>use questioning to identify and confirm task requirements</w:t>
            </w:r>
          </w:p>
          <w:p w14:paraId="419886B5" w14:textId="77777777" w:rsidR="00DB548A" w:rsidRPr="00DB548A" w:rsidRDefault="00DB548A" w:rsidP="00DB548A">
            <w:pPr>
              <w:pStyle w:val="Dash"/>
            </w:pPr>
            <w:r w:rsidRPr="00DB548A">
              <w:t>report incidences and faults</w:t>
            </w:r>
          </w:p>
          <w:p w14:paraId="13749B3C" w14:textId="77777777" w:rsidR="00DB548A" w:rsidRPr="00DB548A" w:rsidRDefault="00DB548A" w:rsidP="00DB548A">
            <w:pPr>
              <w:pStyle w:val="BBul"/>
            </w:pPr>
            <w:r w:rsidRPr="00DB548A">
              <w:t>numeracy skills to determine dimensions against specifications</w:t>
            </w:r>
          </w:p>
          <w:p w14:paraId="7B73F93A" w14:textId="77777777" w:rsidR="00DB548A" w:rsidRPr="00DB548A" w:rsidRDefault="00DB548A" w:rsidP="00DB548A">
            <w:pPr>
              <w:pStyle w:val="BBul"/>
            </w:pPr>
            <w:r w:rsidRPr="00DB548A">
              <w:t>teamwork skills to ensure a safe working environment</w:t>
            </w:r>
          </w:p>
        </w:tc>
      </w:tr>
      <w:tr w:rsidR="00DB548A" w:rsidRPr="00DB548A" w14:paraId="098577FC" w14:textId="77777777" w:rsidTr="00CE26C0">
        <w:trPr>
          <w:trHeight w:val="20"/>
        </w:trPr>
        <w:tc>
          <w:tcPr>
            <w:tcW w:w="9747" w:type="dxa"/>
            <w:gridSpan w:val="4"/>
          </w:tcPr>
          <w:p w14:paraId="1FB54E31" w14:textId="07CCD120" w:rsidR="00DB548A" w:rsidRPr="00DB548A" w:rsidRDefault="00DB548A" w:rsidP="00DB548A">
            <w:pPr>
              <w:pStyle w:val="BBul"/>
              <w:numPr>
                <w:ilvl w:val="0"/>
                <w:numId w:val="0"/>
              </w:numPr>
            </w:pPr>
          </w:p>
        </w:tc>
      </w:tr>
    </w:tbl>
    <w:p w14:paraId="0CE7EB1D" w14:textId="77777777" w:rsidR="00DB548A" w:rsidRDefault="00DB548A">
      <w: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DB548A" w:rsidRPr="00DB548A" w14:paraId="3E4D4B44" w14:textId="77777777" w:rsidTr="00DB548A">
        <w:trPr>
          <w:gridAfter w:val="4"/>
          <w:wAfter w:w="11674" w:type="dxa"/>
          <w:trHeight w:val="20"/>
        </w:trPr>
        <w:tc>
          <w:tcPr>
            <w:tcW w:w="9747" w:type="dxa"/>
            <w:gridSpan w:val="2"/>
          </w:tcPr>
          <w:p w14:paraId="002093F0" w14:textId="7F37709B" w:rsidR="00DB548A" w:rsidRPr="00DB548A" w:rsidRDefault="00DB548A" w:rsidP="00DB548A">
            <w:pPr>
              <w:pStyle w:val="BBul"/>
            </w:pPr>
            <w:r w:rsidRPr="00DB548A">
              <w:lastRenderedPageBreak/>
              <w:t>planning and organising skills to:</w:t>
            </w:r>
          </w:p>
          <w:p w14:paraId="7CD80CCA" w14:textId="77777777" w:rsidR="00DB548A" w:rsidRPr="00DB548A" w:rsidRDefault="00DB548A" w:rsidP="00DB548A">
            <w:pPr>
              <w:pStyle w:val="Dash"/>
            </w:pPr>
            <w:r w:rsidRPr="00DB548A">
              <w:t>identify and obtain tools, equipment and materials required for timber staining and clear finishing</w:t>
            </w:r>
          </w:p>
          <w:p w14:paraId="076FA0D7" w14:textId="77777777" w:rsidR="00DB548A" w:rsidRPr="00DB548A" w:rsidRDefault="00DB548A" w:rsidP="00DB548A">
            <w:pPr>
              <w:pStyle w:val="Dash"/>
            </w:pPr>
            <w:r w:rsidRPr="00DB548A">
              <w:t>plan and complete tasks in appropriate sequence to avoid backtracking and rework</w:t>
            </w:r>
          </w:p>
          <w:p w14:paraId="607A18EB" w14:textId="77777777" w:rsidR="00DB548A" w:rsidRPr="00DB548A" w:rsidRDefault="00DB548A" w:rsidP="00DB548A">
            <w:pPr>
              <w:pStyle w:val="BBul"/>
            </w:pPr>
            <w:r w:rsidRPr="00DB548A">
              <w:t>self management skills to:</w:t>
            </w:r>
          </w:p>
          <w:p w14:paraId="471ACDC8" w14:textId="77777777" w:rsidR="00DB548A" w:rsidRPr="00DB548A" w:rsidRDefault="00DB548A" w:rsidP="00DB548A">
            <w:pPr>
              <w:pStyle w:val="Dash"/>
              <w:spacing w:before="40"/>
            </w:pPr>
            <w:r w:rsidRPr="00DB548A">
              <w:t xml:space="preserve">follow instructions </w:t>
            </w:r>
          </w:p>
          <w:p w14:paraId="6A554666" w14:textId="77777777" w:rsidR="00DB548A" w:rsidRPr="00DB548A" w:rsidRDefault="00DB548A" w:rsidP="00DB548A">
            <w:pPr>
              <w:pStyle w:val="Dash"/>
              <w:spacing w:before="40"/>
            </w:pPr>
            <w:r w:rsidRPr="00DB548A">
              <w:t>manage workspace</w:t>
            </w:r>
          </w:p>
          <w:p w14:paraId="664D4B44" w14:textId="647AA19A" w:rsidR="00DB548A" w:rsidRPr="00DB548A" w:rsidRDefault="00DB548A" w:rsidP="00DB548A">
            <w:pPr>
              <w:pStyle w:val="BBul"/>
            </w:pPr>
            <w:r w:rsidRPr="00DB548A">
              <w:t>technology skills to safely use, handle and maintain tools and equipment.</w:t>
            </w:r>
          </w:p>
        </w:tc>
      </w:tr>
      <w:tr w:rsidR="001D742F" w:rsidRPr="00DB548A" w14:paraId="77925862" w14:textId="77777777" w:rsidTr="00DB548A">
        <w:trPr>
          <w:trHeight w:val="20"/>
        </w:trPr>
        <w:tc>
          <w:tcPr>
            <w:tcW w:w="9747" w:type="dxa"/>
            <w:gridSpan w:val="2"/>
          </w:tcPr>
          <w:p w14:paraId="44AFAD7E" w14:textId="77777777" w:rsidR="001D742F" w:rsidRPr="00DB548A" w:rsidRDefault="001D742F" w:rsidP="00DB548A">
            <w:pPr>
              <w:pStyle w:val="SectCTableText"/>
              <w:spacing w:before="240" w:after="0" w:line="240" w:lineRule="auto"/>
              <w:ind w:left="0" w:firstLine="0"/>
            </w:pPr>
            <w:r w:rsidRPr="00DB548A">
              <w:t>Required knowledge:</w:t>
            </w:r>
          </w:p>
        </w:tc>
        <w:tc>
          <w:tcPr>
            <w:tcW w:w="5837" w:type="dxa"/>
            <w:gridSpan w:val="3"/>
          </w:tcPr>
          <w:p w14:paraId="229F876D" w14:textId="77777777" w:rsidR="001D742F" w:rsidRPr="00DB548A" w:rsidRDefault="001D742F" w:rsidP="00CE26C0">
            <w:pPr>
              <w:spacing w:before="0" w:line="240" w:lineRule="auto"/>
            </w:pPr>
          </w:p>
        </w:tc>
        <w:tc>
          <w:tcPr>
            <w:tcW w:w="5837" w:type="dxa"/>
          </w:tcPr>
          <w:p w14:paraId="5D1B3378" w14:textId="77777777" w:rsidR="001D742F" w:rsidRPr="00DB548A" w:rsidRDefault="001D742F" w:rsidP="00CE26C0">
            <w:pPr>
              <w:spacing w:before="0" w:line="240" w:lineRule="auto"/>
            </w:pPr>
          </w:p>
        </w:tc>
      </w:tr>
      <w:tr w:rsidR="001D742F" w:rsidRPr="00DB548A" w14:paraId="28AAE948" w14:textId="77777777" w:rsidTr="00DB548A">
        <w:trPr>
          <w:trHeight w:val="20"/>
        </w:trPr>
        <w:tc>
          <w:tcPr>
            <w:tcW w:w="9747" w:type="dxa"/>
            <w:gridSpan w:val="2"/>
          </w:tcPr>
          <w:p w14:paraId="063396A5" w14:textId="77777777" w:rsidR="00DB548A" w:rsidRPr="00DB548A" w:rsidRDefault="00DB548A" w:rsidP="00DB548A">
            <w:pPr>
              <w:pStyle w:val="BBul"/>
            </w:pPr>
            <w:r w:rsidRPr="00DB548A">
              <w:t>workplace safety requirements and OHS legislation in relation to timber staining and clear finishing, including the required PPE</w:t>
            </w:r>
          </w:p>
          <w:p w14:paraId="0426DD09" w14:textId="77777777" w:rsidR="00DB548A" w:rsidRPr="00DB548A" w:rsidRDefault="00DB548A" w:rsidP="00DB548A">
            <w:pPr>
              <w:pStyle w:val="BBul"/>
            </w:pPr>
            <w:r w:rsidRPr="00DB548A">
              <w:t>fire risks associated with the incorrect use of rags/cloths after application and clean up processes</w:t>
            </w:r>
          </w:p>
          <w:p w14:paraId="61FA525F" w14:textId="0EC6E542" w:rsidR="00DB548A" w:rsidRPr="00DB548A" w:rsidRDefault="00DB548A" w:rsidP="00DB548A">
            <w:pPr>
              <w:pStyle w:val="BBul"/>
            </w:pPr>
            <w:r w:rsidRPr="00DB548A">
              <w:t>industry standard for the surface coating and other relevant industry and Australian Standards in relation to timber staining and clear finishing</w:t>
            </w:r>
          </w:p>
          <w:p w14:paraId="5B36F7E0" w14:textId="77777777" w:rsidR="00DB548A" w:rsidRPr="00DB548A" w:rsidRDefault="00DB548A" w:rsidP="00DB548A">
            <w:pPr>
              <w:pStyle w:val="BBul"/>
            </w:pPr>
            <w:r w:rsidRPr="00DB548A">
              <w:t>principles of sustainability relevant to timber staining and clear finishing</w:t>
            </w:r>
          </w:p>
          <w:p w14:paraId="66D045C2" w14:textId="77777777" w:rsidR="00DB548A" w:rsidRPr="00DB548A" w:rsidRDefault="00DB548A" w:rsidP="00DB548A">
            <w:pPr>
              <w:pStyle w:val="BBul"/>
            </w:pPr>
            <w:r w:rsidRPr="00DB548A">
              <w:t>terminology used for timber staining and clear finishing</w:t>
            </w:r>
          </w:p>
          <w:p w14:paraId="5F110734" w14:textId="77777777" w:rsidR="00DB548A" w:rsidRPr="00DB548A" w:rsidRDefault="00DB548A" w:rsidP="00DB548A">
            <w:pPr>
              <w:pStyle w:val="BBul"/>
            </w:pPr>
            <w:r w:rsidRPr="00DB548A">
              <w:t>manufacturers’ specifications for oil and water-based stains and clear coatings</w:t>
            </w:r>
          </w:p>
          <w:p w14:paraId="2B4E4D07" w14:textId="77777777" w:rsidR="00DB548A" w:rsidRPr="00DB548A" w:rsidRDefault="00DB548A" w:rsidP="00DB548A">
            <w:pPr>
              <w:pStyle w:val="BBul"/>
            </w:pPr>
            <w:r w:rsidRPr="00DB548A">
              <w:t>characteristics and purposes of timber staining and clear finishing materials</w:t>
            </w:r>
          </w:p>
          <w:p w14:paraId="75EDD809" w14:textId="77777777" w:rsidR="00DB548A" w:rsidRPr="00DB548A" w:rsidRDefault="00DB548A" w:rsidP="00DB548A">
            <w:pPr>
              <w:pStyle w:val="BBul"/>
            </w:pPr>
            <w:r w:rsidRPr="00DB548A">
              <w:t>types and characteristics of timber requiring staining and clear finishing</w:t>
            </w:r>
          </w:p>
          <w:p w14:paraId="4085D0F3" w14:textId="77777777" w:rsidR="00DB548A" w:rsidRPr="00DB548A" w:rsidRDefault="00DB548A" w:rsidP="00DB548A">
            <w:pPr>
              <w:pStyle w:val="BBul"/>
            </w:pPr>
            <w:r w:rsidRPr="00DB548A">
              <w:t>function, purpose, safe handling and care of tools and equipment used for timber staining and clear finishing</w:t>
            </w:r>
          </w:p>
          <w:p w14:paraId="7AB629FF" w14:textId="7F13414A" w:rsidR="001D742F" w:rsidRPr="00DB548A" w:rsidRDefault="00DB548A" w:rsidP="00DB548A">
            <w:pPr>
              <w:pStyle w:val="BBul"/>
              <w:spacing w:before="60"/>
            </w:pPr>
            <w:r w:rsidRPr="00DB548A">
              <w:t>timber staining and clear finishing techniques.</w:t>
            </w:r>
          </w:p>
        </w:tc>
        <w:tc>
          <w:tcPr>
            <w:tcW w:w="5837" w:type="dxa"/>
            <w:gridSpan w:val="3"/>
          </w:tcPr>
          <w:p w14:paraId="397610FA" w14:textId="77777777" w:rsidR="001D742F" w:rsidRPr="00DB548A" w:rsidRDefault="001D742F" w:rsidP="00CE26C0">
            <w:pPr>
              <w:spacing w:before="0" w:line="240" w:lineRule="auto"/>
            </w:pPr>
          </w:p>
        </w:tc>
        <w:tc>
          <w:tcPr>
            <w:tcW w:w="5837" w:type="dxa"/>
          </w:tcPr>
          <w:p w14:paraId="01760BAF" w14:textId="77777777" w:rsidR="001D742F" w:rsidRPr="00DB548A" w:rsidRDefault="001D742F" w:rsidP="00CE26C0">
            <w:pPr>
              <w:spacing w:before="0" w:line="240" w:lineRule="auto"/>
            </w:pPr>
          </w:p>
        </w:tc>
      </w:tr>
      <w:tr w:rsidR="001D742F" w:rsidRPr="00DB548A" w14:paraId="5C56A476" w14:textId="77777777" w:rsidTr="00DB548A">
        <w:trPr>
          <w:gridAfter w:val="3"/>
          <w:wAfter w:w="11551" w:type="dxa"/>
        </w:trPr>
        <w:tc>
          <w:tcPr>
            <w:tcW w:w="9870" w:type="dxa"/>
            <w:gridSpan w:val="3"/>
            <w:tcBorders>
              <w:top w:val="nil"/>
              <w:left w:val="nil"/>
              <w:bottom w:val="nil"/>
              <w:right w:val="nil"/>
            </w:tcBorders>
          </w:tcPr>
          <w:p w14:paraId="62D339A0" w14:textId="77777777" w:rsidR="001D742F" w:rsidRPr="00DB548A" w:rsidRDefault="001D742F" w:rsidP="00DB548A">
            <w:pPr>
              <w:pStyle w:val="SectCHead1"/>
              <w:spacing w:before="360" w:after="0" w:line="240" w:lineRule="auto"/>
              <w:ind w:left="28"/>
              <w:rPr>
                <w:color w:val="000000" w:themeColor="text1"/>
              </w:rPr>
            </w:pPr>
            <w:r w:rsidRPr="00DB548A">
              <w:rPr>
                <w:color w:val="000000" w:themeColor="text1"/>
              </w:rPr>
              <w:t>RANGE STATEMENT</w:t>
            </w:r>
          </w:p>
        </w:tc>
      </w:tr>
      <w:tr w:rsidR="001D742F" w:rsidRPr="00DB548A" w14:paraId="531F3FAE" w14:textId="77777777" w:rsidTr="00DB548A">
        <w:trPr>
          <w:gridAfter w:val="2"/>
          <w:wAfter w:w="11498" w:type="dxa"/>
        </w:trPr>
        <w:tc>
          <w:tcPr>
            <w:tcW w:w="9923" w:type="dxa"/>
            <w:gridSpan w:val="4"/>
            <w:tcBorders>
              <w:top w:val="nil"/>
              <w:left w:val="nil"/>
              <w:right w:val="nil"/>
            </w:tcBorders>
          </w:tcPr>
          <w:p w14:paraId="02F02DF2" w14:textId="77777777" w:rsidR="001D742F" w:rsidRPr="00DB548A" w:rsidRDefault="001D742F" w:rsidP="00CE26C0">
            <w:pPr>
              <w:pStyle w:val="SectCDescr"/>
              <w:spacing w:beforeLines="0" w:before="80" w:afterLines="0" w:after="0" w:line="240" w:lineRule="auto"/>
              <w:ind w:left="0" w:right="-159" w:firstLine="6"/>
              <w:rPr>
                <w:color w:val="000000" w:themeColor="text1"/>
              </w:rPr>
            </w:pPr>
            <w:r w:rsidRPr="00DB548A">
              <w:rPr>
                <w:color w:val="000000" w:themeColor="text1"/>
              </w:rPr>
              <w:t xml:space="preserve">The range statement relates to the unit of competency as a whole. It allows for different work environments </w:t>
            </w:r>
            <w:r w:rsidRPr="00DB548A">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1D742F" w:rsidRPr="00DB548A" w14:paraId="34C92E9F" w14:textId="77777777" w:rsidTr="00DB548A">
        <w:trPr>
          <w:gridAfter w:val="3"/>
          <w:wAfter w:w="11551" w:type="dxa"/>
          <w:trHeight w:val="20"/>
        </w:trPr>
        <w:tc>
          <w:tcPr>
            <w:tcW w:w="4111" w:type="dxa"/>
            <w:tcBorders>
              <w:top w:val="nil"/>
              <w:left w:val="nil"/>
              <w:bottom w:val="nil"/>
              <w:right w:val="nil"/>
            </w:tcBorders>
          </w:tcPr>
          <w:p w14:paraId="70DADAD7" w14:textId="77777777" w:rsidR="001D742F" w:rsidRPr="00DB548A" w:rsidRDefault="001D742F" w:rsidP="00DB548A">
            <w:pPr>
              <w:pStyle w:val="SectCDescr"/>
              <w:spacing w:beforeLines="0" w:before="240" w:afterLines="0" w:after="0" w:line="240" w:lineRule="auto"/>
              <w:ind w:left="0" w:firstLine="6"/>
              <w:rPr>
                <w:i w:val="0"/>
                <w:color w:val="000000" w:themeColor="text1"/>
                <w:sz w:val="22"/>
                <w:szCs w:val="22"/>
              </w:rPr>
            </w:pPr>
            <w:r w:rsidRPr="00DB548A">
              <w:rPr>
                <w:b/>
                <w:bCs/>
                <w:color w:val="000000" w:themeColor="text1"/>
                <w:sz w:val="22"/>
                <w:szCs w:val="22"/>
              </w:rPr>
              <w:t>Specifications</w:t>
            </w:r>
            <w:r w:rsidRPr="00DB548A">
              <w:rPr>
                <w:bCs/>
                <w:i w:val="0"/>
                <w:color w:val="000000" w:themeColor="text1"/>
                <w:sz w:val="22"/>
                <w:szCs w:val="22"/>
              </w:rPr>
              <w:t xml:space="preserve"> may include:</w:t>
            </w:r>
          </w:p>
        </w:tc>
        <w:tc>
          <w:tcPr>
            <w:tcW w:w="5759" w:type="dxa"/>
            <w:gridSpan w:val="2"/>
            <w:tcBorders>
              <w:top w:val="nil"/>
              <w:left w:val="nil"/>
              <w:bottom w:val="nil"/>
              <w:right w:val="nil"/>
            </w:tcBorders>
          </w:tcPr>
          <w:p w14:paraId="0CBAB5E9" w14:textId="77777777" w:rsidR="00DB548A" w:rsidRPr="00DB548A" w:rsidRDefault="00DB548A" w:rsidP="00DB548A">
            <w:pPr>
              <w:pStyle w:val="Bullrange"/>
              <w:spacing w:before="240"/>
            </w:pPr>
            <w:r w:rsidRPr="00DB548A">
              <w:t>manufacturers’ specifications and instructions</w:t>
            </w:r>
          </w:p>
          <w:p w14:paraId="71E161BD" w14:textId="77777777" w:rsidR="00DB548A" w:rsidRPr="00DB548A" w:rsidRDefault="00DB548A" w:rsidP="00DB548A">
            <w:pPr>
              <w:pStyle w:val="Bullrange"/>
            </w:pPr>
            <w:r w:rsidRPr="00DB548A">
              <w:t>material safety data sheets (MSDS)</w:t>
            </w:r>
          </w:p>
          <w:p w14:paraId="6E6F9568" w14:textId="77777777" w:rsidR="00DB548A" w:rsidRPr="00DB548A" w:rsidRDefault="00DB548A" w:rsidP="00DB548A">
            <w:pPr>
              <w:pStyle w:val="Bullrange"/>
            </w:pPr>
            <w:r w:rsidRPr="00DB548A">
              <w:t xml:space="preserve">regulatory and legislative requirements </w:t>
            </w:r>
          </w:p>
          <w:p w14:paraId="49C39976" w14:textId="77777777" w:rsidR="00DB548A" w:rsidRPr="00DB548A" w:rsidRDefault="00DB548A" w:rsidP="00DB548A">
            <w:pPr>
              <w:pStyle w:val="Bullrange"/>
            </w:pPr>
            <w:r w:rsidRPr="00DB548A">
              <w:t>relevant Australian Standards and codes</w:t>
            </w:r>
          </w:p>
          <w:p w14:paraId="6FE3263F" w14:textId="77777777" w:rsidR="00DB548A" w:rsidRPr="00DB548A" w:rsidRDefault="00DB548A" w:rsidP="00DB548A">
            <w:pPr>
              <w:pStyle w:val="Bullrange"/>
            </w:pPr>
            <w:r w:rsidRPr="00DB548A">
              <w:t>safe work procedures</w:t>
            </w:r>
          </w:p>
          <w:p w14:paraId="783F2BAE" w14:textId="77777777" w:rsidR="00DB548A" w:rsidRPr="00DB548A" w:rsidRDefault="00DB548A" w:rsidP="00DB548A">
            <w:pPr>
              <w:pStyle w:val="Bullrange"/>
            </w:pPr>
            <w:r w:rsidRPr="00DB548A">
              <w:t>signage</w:t>
            </w:r>
          </w:p>
          <w:p w14:paraId="2A7BA886" w14:textId="77777777" w:rsidR="00DB548A" w:rsidRPr="00DB548A" w:rsidRDefault="00DB548A" w:rsidP="00DB548A">
            <w:pPr>
              <w:pStyle w:val="Bullrange"/>
            </w:pPr>
            <w:r w:rsidRPr="00DB548A">
              <w:t>verbal, written and graphical instructions issued by supervisor or external personnel</w:t>
            </w:r>
          </w:p>
          <w:p w14:paraId="165E2549" w14:textId="64FCEF53" w:rsidR="001D742F" w:rsidRPr="00DB548A" w:rsidRDefault="00DB548A" w:rsidP="00DB548A">
            <w:pPr>
              <w:pStyle w:val="Bullrange"/>
            </w:pPr>
            <w:r w:rsidRPr="00DB548A">
              <w:t>work schedules, specifications and requirements.</w:t>
            </w:r>
          </w:p>
        </w:tc>
      </w:tr>
    </w:tbl>
    <w:p w14:paraId="250E6015" w14:textId="77777777" w:rsidR="001D742F" w:rsidRPr="00DB548A" w:rsidRDefault="001D742F" w:rsidP="001D742F">
      <w:r w:rsidRPr="00DB548A">
        <w:rPr>
          <w:i/>
          <w:iCs/>
        </w:rPr>
        <w:br w:type="page"/>
      </w:r>
    </w:p>
    <w:tbl>
      <w:tblPr>
        <w:tblW w:w="9870" w:type="dxa"/>
        <w:tblLayout w:type="fixed"/>
        <w:tblLook w:val="0000" w:firstRow="0" w:lastRow="0" w:firstColumn="0" w:lastColumn="0" w:noHBand="0" w:noVBand="0"/>
      </w:tblPr>
      <w:tblGrid>
        <w:gridCol w:w="4111"/>
        <w:gridCol w:w="5759"/>
      </w:tblGrid>
      <w:tr w:rsidR="001D742F" w:rsidRPr="00DB548A" w14:paraId="595AB207" w14:textId="77777777" w:rsidTr="00CE26C0">
        <w:trPr>
          <w:trHeight w:val="20"/>
        </w:trPr>
        <w:tc>
          <w:tcPr>
            <w:tcW w:w="4111" w:type="dxa"/>
            <w:tcBorders>
              <w:top w:val="nil"/>
              <w:left w:val="nil"/>
              <w:right w:val="nil"/>
            </w:tcBorders>
          </w:tcPr>
          <w:p w14:paraId="3388C2B2" w14:textId="0C9F6322" w:rsidR="001D742F" w:rsidRPr="00DB548A" w:rsidRDefault="00DB548A" w:rsidP="00CE26C0">
            <w:pPr>
              <w:pStyle w:val="SectCDescr"/>
              <w:spacing w:beforeLines="0" w:before="120" w:afterLines="0" w:after="0" w:line="240" w:lineRule="auto"/>
              <w:ind w:left="45" w:firstLine="6"/>
              <w:rPr>
                <w:b/>
                <w:i w:val="0"/>
                <w:color w:val="000000" w:themeColor="text1"/>
                <w:sz w:val="22"/>
                <w:szCs w:val="22"/>
              </w:rPr>
            </w:pPr>
            <w:r w:rsidRPr="00DB548A">
              <w:rPr>
                <w:b/>
                <w:color w:val="000000" w:themeColor="text1"/>
                <w:sz w:val="22"/>
                <w:szCs w:val="22"/>
              </w:rPr>
              <w:lastRenderedPageBreak/>
              <w:t>Timber staining and clear finishing</w:t>
            </w:r>
            <w:r w:rsidRPr="00DB548A">
              <w:rPr>
                <w:color w:val="000000" w:themeColor="text1"/>
                <w:sz w:val="22"/>
                <w:szCs w:val="22"/>
              </w:rPr>
              <w:t xml:space="preserve"> </w:t>
            </w:r>
            <w:r w:rsidRPr="00DB548A">
              <w:rPr>
                <w:b/>
                <w:color w:val="000000" w:themeColor="text1"/>
                <w:sz w:val="22"/>
                <w:szCs w:val="22"/>
              </w:rPr>
              <w:t>tasks</w:t>
            </w:r>
            <w:r w:rsidRPr="00DB548A">
              <w:rPr>
                <w:color w:val="000000" w:themeColor="text1"/>
                <w:sz w:val="22"/>
                <w:szCs w:val="22"/>
              </w:rPr>
              <w:t xml:space="preserve"> </w:t>
            </w:r>
            <w:r w:rsidRPr="00DB548A">
              <w:rPr>
                <w:i w:val="0"/>
                <w:color w:val="000000" w:themeColor="text1"/>
                <w:sz w:val="22"/>
                <w:szCs w:val="22"/>
              </w:rPr>
              <w:t>must include, but is not limited to</w:t>
            </w:r>
            <w:r w:rsidRPr="00DB548A">
              <w:rPr>
                <w:i w:val="0"/>
                <w:color w:val="000000" w:themeColor="text1"/>
              </w:rPr>
              <w:t>:</w:t>
            </w:r>
          </w:p>
        </w:tc>
        <w:tc>
          <w:tcPr>
            <w:tcW w:w="5759" w:type="dxa"/>
            <w:tcBorders>
              <w:top w:val="nil"/>
              <w:left w:val="nil"/>
              <w:right w:val="nil"/>
            </w:tcBorders>
          </w:tcPr>
          <w:p w14:paraId="7965FFB9" w14:textId="77777777" w:rsidR="00DB548A" w:rsidRPr="00DB548A" w:rsidRDefault="00DB548A" w:rsidP="00DB548A">
            <w:pPr>
              <w:pStyle w:val="Bullrange"/>
            </w:pPr>
            <w:r w:rsidRPr="00DB548A">
              <w:rPr>
                <w:w w:val="102"/>
              </w:rPr>
              <w:t>brushes</w:t>
            </w:r>
          </w:p>
          <w:p w14:paraId="59104E79" w14:textId="77777777" w:rsidR="00DB548A" w:rsidRPr="00DB548A" w:rsidRDefault="00DB548A" w:rsidP="00DB548A">
            <w:pPr>
              <w:pStyle w:val="Bullrange"/>
            </w:pPr>
            <w:r w:rsidRPr="00DB548A">
              <w:t xml:space="preserve">oil-based </w:t>
            </w:r>
            <w:r w:rsidRPr="00DB548A">
              <w:rPr>
                <w:w w:val="102"/>
              </w:rPr>
              <w:t>stains and clear coating</w:t>
            </w:r>
          </w:p>
          <w:p w14:paraId="619F51F2" w14:textId="77777777" w:rsidR="00DB548A" w:rsidRPr="00DB548A" w:rsidRDefault="00DB548A" w:rsidP="00DB548A">
            <w:pPr>
              <w:pStyle w:val="Bullrange"/>
            </w:pPr>
            <w:r w:rsidRPr="00DB548A">
              <w:rPr>
                <w:w w:val="102"/>
              </w:rPr>
              <w:t>rollers</w:t>
            </w:r>
          </w:p>
          <w:p w14:paraId="3EB8F9FA" w14:textId="38179086" w:rsidR="001D742F" w:rsidRPr="00DB548A" w:rsidRDefault="00DB548A" w:rsidP="00DB548A">
            <w:pPr>
              <w:pStyle w:val="Bullrange"/>
            </w:pPr>
            <w:r w:rsidRPr="00DB548A">
              <w:t xml:space="preserve">water-based </w:t>
            </w:r>
            <w:r w:rsidRPr="00DB548A">
              <w:rPr>
                <w:w w:val="102"/>
              </w:rPr>
              <w:t>stains and clear coating.</w:t>
            </w:r>
          </w:p>
        </w:tc>
      </w:tr>
      <w:tr w:rsidR="001D742F" w:rsidRPr="00DB548A" w14:paraId="6869B0EE" w14:textId="77777777" w:rsidTr="00CE26C0">
        <w:trPr>
          <w:trHeight w:val="20"/>
        </w:trPr>
        <w:tc>
          <w:tcPr>
            <w:tcW w:w="4111" w:type="dxa"/>
            <w:tcBorders>
              <w:top w:val="nil"/>
              <w:left w:val="nil"/>
              <w:right w:val="nil"/>
            </w:tcBorders>
          </w:tcPr>
          <w:p w14:paraId="076C97F4" w14:textId="77777777" w:rsidR="001D742F" w:rsidRPr="00DB548A" w:rsidRDefault="001D742F" w:rsidP="00CE26C0">
            <w:pPr>
              <w:pStyle w:val="SectCDescr"/>
              <w:spacing w:beforeLines="0" w:before="120" w:afterLines="0" w:after="0" w:line="240" w:lineRule="auto"/>
              <w:ind w:left="45" w:firstLine="6"/>
              <w:rPr>
                <w:b/>
                <w:i w:val="0"/>
                <w:color w:val="000000" w:themeColor="text1"/>
                <w:sz w:val="22"/>
                <w:szCs w:val="22"/>
              </w:rPr>
            </w:pPr>
            <w:r w:rsidRPr="00DB548A">
              <w:rPr>
                <w:b/>
                <w:bCs/>
                <w:color w:val="000000" w:themeColor="text1"/>
                <w:sz w:val="22"/>
                <w:szCs w:val="22"/>
              </w:rPr>
              <w:t xml:space="preserve">Materials </w:t>
            </w:r>
            <w:r w:rsidRPr="00DB548A">
              <w:rPr>
                <w:i w:val="0"/>
                <w:color w:val="000000" w:themeColor="text1"/>
                <w:sz w:val="22"/>
                <w:szCs w:val="22"/>
              </w:rPr>
              <w:t>must include:</w:t>
            </w:r>
          </w:p>
        </w:tc>
        <w:tc>
          <w:tcPr>
            <w:tcW w:w="5759" w:type="dxa"/>
            <w:tcBorders>
              <w:top w:val="nil"/>
              <w:left w:val="nil"/>
              <w:right w:val="nil"/>
            </w:tcBorders>
          </w:tcPr>
          <w:p w14:paraId="74EE1EB7" w14:textId="77777777" w:rsidR="00DB548A" w:rsidRPr="00DB548A" w:rsidRDefault="00DB548A" w:rsidP="00DB548A">
            <w:pPr>
              <w:pStyle w:val="Bullrange"/>
              <w:spacing w:before="120"/>
            </w:pPr>
            <w:r w:rsidRPr="00DB548A">
              <w:t xml:space="preserve">abrasive </w:t>
            </w:r>
            <w:r w:rsidRPr="00DB548A">
              <w:rPr>
                <w:w w:val="102"/>
              </w:rPr>
              <w:t>materials</w:t>
            </w:r>
          </w:p>
          <w:p w14:paraId="6E1D4F9C" w14:textId="77777777" w:rsidR="00DB548A" w:rsidRPr="00DB548A" w:rsidRDefault="00DB548A" w:rsidP="00DB548A">
            <w:pPr>
              <w:pStyle w:val="Bullrange"/>
            </w:pPr>
            <w:r w:rsidRPr="00DB548A">
              <w:rPr>
                <w:w w:val="102"/>
              </w:rPr>
              <w:t>fillers</w:t>
            </w:r>
          </w:p>
          <w:p w14:paraId="7583FAB2" w14:textId="77777777" w:rsidR="00DB548A" w:rsidRPr="00DB548A" w:rsidRDefault="00DB548A" w:rsidP="00DB548A">
            <w:pPr>
              <w:pStyle w:val="Bullrange"/>
            </w:pPr>
            <w:r w:rsidRPr="00DB548A">
              <w:t xml:space="preserve">paint </w:t>
            </w:r>
            <w:r w:rsidRPr="00DB548A">
              <w:rPr>
                <w:w w:val="102"/>
              </w:rPr>
              <w:t>removers</w:t>
            </w:r>
          </w:p>
          <w:p w14:paraId="63357593" w14:textId="77777777" w:rsidR="00DB548A" w:rsidRPr="00DB548A" w:rsidRDefault="00DB548A" w:rsidP="00DB548A">
            <w:pPr>
              <w:pStyle w:val="Bullrange"/>
            </w:pPr>
            <w:r w:rsidRPr="00DB548A">
              <w:rPr>
                <w:w w:val="102"/>
              </w:rPr>
              <w:t>stains and clear coatings</w:t>
            </w:r>
          </w:p>
          <w:p w14:paraId="68C854CA" w14:textId="14EC6C6F" w:rsidR="001D742F" w:rsidRPr="00DB548A" w:rsidRDefault="00DB548A" w:rsidP="00DB548A">
            <w:pPr>
              <w:pStyle w:val="Bullrange"/>
            </w:pPr>
            <w:r w:rsidRPr="00DB548A">
              <w:rPr>
                <w:w w:val="102"/>
              </w:rPr>
              <w:t>solvents.</w:t>
            </w:r>
          </w:p>
        </w:tc>
      </w:tr>
      <w:tr w:rsidR="001D742F" w:rsidRPr="00DB548A" w14:paraId="347D0973" w14:textId="77777777" w:rsidTr="00CE26C0">
        <w:trPr>
          <w:trHeight w:val="20"/>
        </w:trPr>
        <w:tc>
          <w:tcPr>
            <w:tcW w:w="4111" w:type="dxa"/>
            <w:tcBorders>
              <w:top w:val="nil"/>
              <w:left w:val="nil"/>
              <w:bottom w:val="nil"/>
              <w:right w:val="nil"/>
            </w:tcBorders>
          </w:tcPr>
          <w:p w14:paraId="39B59BB7" w14:textId="6B520E4B" w:rsidR="001D742F" w:rsidRPr="00DB548A" w:rsidRDefault="00AD7589" w:rsidP="00CE26C0">
            <w:pPr>
              <w:pStyle w:val="SectCDescr"/>
              <w:spacing w:beforeLines="0" w:before="120" w:afterLines="0" w:after="0" w:line="240" w:lineRule="auto"/>
              <w:ind w:left="45" w:firstLine="6"/>
              <w:rPr>
                <w:b/>
                <w:i w:val="0"/>
                <w:color w:val="000000" w:themeColor="text1"/>
                <w:sz w:val="22"/>
                <w:szCs w:val="22"/>
              </w:rPr>
            </w:pPr>
            <w:r>
              <w:rPr>
                <w:b/>
                <w:bCs/>
                <w:color w:val="000000" w:themeColor="text1"/>
                <w:sz w:val="22"/>
                <w:szCs w:val="22"/>
              </w:rPr>
              <w:t>Timber type</w:t>
            </w:r>
            <w:r w:rsidR="00DB548A" w:rsidRPr="00DB548A">
              <w:rPr>
                <w:b/>
                <w:bCs/>
                <w:color w:val="000000" w:themeColor="text1"/>
                <w:sz w:val="22"/>
                <w:szCs w:val="22"/>
              </w:rPr>
              <w:t xml:space="preserve"> </w:t>
            </w:r>
            <w:r w:rsidR="00DB548A" w:rsidRPr="00DB548A">
              <w:rPr>
                <w:bCs/>
                <w:i w:val="0"/>
                <w:color w:val="000000" w:themeColor="text1"/>
                <w:sz w:val="22"/>
                <w:szCs w:val="22"/>
              </w:rPr>
              <w:t>must include, but are not limited to:</w:t>
            </w:r>
          </w:p>
        </w:tc>
        <w:tc>
          <w:tcPr>
            <w:tcW w:w="5759" w:type="dxa"/>
            <w:tcBorders>
              <w:top w:val="nil"/>
              <w:left w:val="nil"/>
              <w:bottom w:val="nil"/>
              <w:right w:val="nil"/>
            </w:tcBorders>
          </w:tcPr>
          <w:p w14:paraId="3BDA76D1" w14:textId="77777777" w:rsidR="00DB548A" w:rsidRPr="00DB548A" w:rsidRDefault="00DB548A" w:rsidP="00DB548A">
            <w:pPr>
              <w:pStyle w:val="Bullrange"/>
              <w:spacing w:before="120"/>
              <w:rPr>
                <w:w w:val="102"/>
              </w:rPr>
            </w:pPr>
            <w:r w:rsidRPr="00DB548A">
              <w:t xml:space="preserve">composite </w:t>
            </w:r>
            <w:r w:rsidRPr="00DB548A">
              <w:rPr>
                <w:w w:val="102"/>
              </w:rPr>
              <w:t>boards</w:t>
            </w:r>
          </w:p>
          <w:p w14:paraId="470CF995" w14:textId="77777777" w:rsidR="00DB548A" w:rsidRPr="00DB548A" w:rsidRDefault="00DB548A" w:rsidP="00DB548A">
            <w:pPr>
              <w:pStyle w:val="Bullrange"/>
            </w:pPr>
            <w:r w:rsidRPr="00DB548A">
              <w:t>soft wood</w:t>
            </w:r>
          </w:p>
          <w:p w14:paraId="57CF91CF" w14:textId="77777777" w:rsidR="00DB548A" w:rsidRPr="00DB548A" w:rsidRDefault="00DB548A" w:rsidP="00DB548A">
            <w:pPr>
              <w:pStyle w:val="Bullrange"/>
            </w:pPr>
            <w:r w:rsidRPr="00DB548A">
              <w:t>hard wood</w:t>
            </w:r>
          </w:p>
          <w:p w14:paraId="51199361" w14:textId="77777777" w:rsidR="00DB548A" w:rsidRPr="00DB548A" w:rsidRDefault="00DB548A" w:rsidP="00DB548A">
            <w:pPr>
              <w:pStyle w:val="Bullrange"/>
            </w:pPr>
            <w:r w:rsidRPr="00DB548A">
              <w:t>rough sawn timber</w:t>
            </w:r>
          </w:p>
          <w:p w14:paraId="3F4AD292" w14:textId="5D37E0A1" w:rsidR="001D742F" w:rsidRPr="00DB548A" w:rsidRDefault="00DB548A" w:rsidP="00DB548A">
            <w:pPr>
              <w:pStyle w:val="Bullrange"/>
            </w:pPr>
            <w:r w:rsidRPr="00DB548A">
              <w:t xml:space="preserve">veneered </w:t>
            </w:r>
            <w:r w:rsidRPr="00DB548A">
              <w:rPr>
                <w:w w:val="102"/>
              </w:rPr>
              <w:t>boards.</w:t>
            </w:r>
          </w:p>
        </w:tc>
      </w:tr>
      <w:tr w:rsidR="00DB548A" w:rsidRPr="00DB548A" w14:paraId="76FAA698" w14:textId="77777777" w:rsidTr="00CE26C0">
        <w:trPr>
          <w:trHeight w:val="20"/>
        </w:trPr>
        <w:tc>
          <w:tcPr>
            <w:tcW w:w="4111" w:type="dxa"/>
            <w:tcBorders>
              <w:top w:val="nil"/>
              <w:left w:val="nil"/>
              <w:bottom w:val="nil"/>
              <w:right w:val="nil"/>
            </w:tcBorders>
          </w:tcPr>
          <w:p w14:paraId="3BE05586" w14:textId="4721881D" w:rsidR="00DB548A" w:rsidRPr="00DB548A" w:rsidRDefault="00DB548A" w:rsidP="00DB548A">
            <w:pPr>
              <w:pStyle w:val="SectCDescr"/>
              <w:spacing w:beforeLines="0" w:before="120" w:afterLines="0" w:after="0" w:line="240" w:lineRule="auto"/>
              <w:ind w:left="45" w:firstLine="6"/>
              <w:rPr>
                <w:b/>
                <w:color w:val="000000" w:themeColor="text1"/>
                <w:sz w:val="22"/>
                <w:szCs w:val="22"/>
              </w:rPr>
            </w:pPr>
            <w:r w:rsidRPr="00DB548A">
              <w:rPr>
                <w:b/>
                <w:color w:val="000000" w:themeColor="text1"/>
                <w:sz w:val="22"/>
                <w:szCs w:val="22"/>
              </w:rPr>
              <w:t>Tools and equipment</w:t>
            </w:r>
            <w:r w:rsidRPr="00DB548A">
              <w:rPr>
                <w:color w:val="000000" w:themeColor="text1"/>
                <w:sz w:val="22"/>
                <w:szCs w:val="22"/>
              </w:rPr>
              <w:t xml:space="preserve"> </w:t>
            </w:r>
            <w:r w:rsidRPr="00DB548A">
              <w:rPr>
                <w:i w:val="0"/>
                <w:color w:val="000000" w:themeColor="text1"/>
                <w:sz w:val="22"/>
                <w:szCs w:val="22"/>
              </w:rPr>
              <w:t>must include</w:t>
            </w:r>
            <w:r>
              <w:rPr>
                <w:i w:val="0"/>
                <w:color w:val="000000" w:themeColor="text1"/>
                <w:sz w:val="22"/>
                <w:szCs w:val="22"/>
              </w:rPr>
              <w:t>:</w:t>
            </w:r>
          </w:p>
        </w:tc>
        <w:tc>
          <w:tcPr>
            <w:tcW w:w="5759" w:type="dxa"/>
            <w:tcBorders>
              <w:top w:val="nil"/>
              <w:left w:val="nil"/>
              <w:bottom w:val="nil"/>
              <w:right w:val="nil"/>
            </w:tcBorders>
          </w:tcPr>
          <w:p w14:paraId="2D62B0D5" w14:textId="77777777" w:rsidR="00DB548A" w:rsidRPr="00DB548A" w:rsidRDefault="00DB548A" w:rsidP="00DB548A">
            <w:pPr>
              <w:pStyle w:val="RangeStatementfirstbullet"/>
            </w:pPr>
            <w:r w:rsidRPr="00DB548A">
              <w:rPr>
                <w:w w:val="102"/>
              </w:rPr>
              <w:t>brushes</w:t>
            </w:r>
          </w:p>
          <w:p w14:paraId="3E26A170" w14:textId="77777777" w:rsidR="00DB548A" w:rsidRPr="00DB548A" w:rsidRDefault="00DB548A" w:rsidP="00DB548A">
            <w:pPr>
              <w:pStyle w:val="BBul"/>
            </w:pPr>
            <w:r w:rsidRPr="00DB548A">
              <w:t xml:space="preserve">drop </w:t>
            </w:r>
            <w:r w:rsidRPr="00DB548A">
              <w:rPr>
                <w:w w:val="102"/>
              </w:rPr>
              <w:t>sheets</w:t>
            </w:r>
          </w:p>
          <w:p w14:paraId="6B0C1928" w14:textId="77777777" w:rsidR="00DB548A" w:rsidRPr="00DB548A" w:rsidRDefault="00DB548A" w:rsidP="00DB548A">
            <w:pPr>
              <w:pStyle w:val="BBul"/>
            </w:pPr>
            <w:r w:rsidRPr="00DB548A">
              <w:t xml:space="preserve">duster </w:t>
            </w:r>
            <w:r w:rsidRPr="00DB548A">
              <w:rPr>
                <w:w w:val="102"/>
              </w:rPr>
              <w:t>brushes</w:t>
            </w:r>
          </w:p>
          <w:p w14:paraId="4A2DFAB5" w14:textId="77777777" w:rsidR="00DB548A" w:rsidRPr="00DB548A" w:rsidRDefault="00DB548A" w:rsidP="00DB548A">
            <w:pPr>
              <w:pStyle w:val="BBul"/>
            </w:pPr>
            <w:r w:rsidRPr="00DB548A">
              <w:t xml:space="preserve">masking </w:t>
            </w:r>
            <w:r w:rsidRPr="00DB548A">
              <w:rPr>
                <w:w w:val="102"/>
              </w:rPr>
              <w:t>equipment</w:t>
            </w:r>
          </w:p>
          <w:p w14:paraId="60F7D03D" w14:textId="77777777" w:rsidR="00DB548A" w:rsidRPr="00DB548A" w:rsidRDefault="00DB548A" w:rsidP="00DB548A">
            <w:pPr>
              <w:pStyle w:val="BBul"/>
            </w:pPr>
            <w:r w:rsidRPr="00DB548A">
              <w:t xml:space="preserve">paint </w:t>
            </w:r>
            <w:r w:rsidRPr="00DB548A">
              <w:rPr>
                <w:w w:val="102"/>
              </w:rPr>
              <w:t>pots</w:t>
            </w:r>
          </w:p>
          <w:p w14:paraId="1DFC8FE0" w14:textId="77777777" w:rsidR="00DB548A" w:rsidRPr="00DB548A" w:rsidRDefault="00DB548A" w:rsidP="00DB548A">
            <w:pPr>
              <w:pStyle w:val="BBul"/>
            </w:pPr>
            <w:r w:rsidRPr="00DB548A">
              <w:t xml:space="preserve">putty </w:t>
            </w:r>
            <w:r w:rsidRPr="00DB548A">
              <w:rPr>
                <w:w w:val="102"/>
              </w:rPr>
              <w:t>knives</w:t>
            </w:r>
          </w:p>
          <w:p w14:paraId="7D28446F" w14:textId="77777777" w:rsidR="00DB548A" w:rsidRPr="00DB548A" w:rsidRDefault="00DB548A" w:rsidP="00DB548A">
            <w:pPr>
              <w:pStyle w:val="BBul"/>
            </w:pPr>
            <w:r w:rsidRPr="00DB548A">
              <w:t xml:space="preserve">roller </w:t>
            </w:r>
            <w:r w:rsidRPr="00DB548A">
              <w:rPr>
                <w:w w:val="102"/>
              </w:rPr>
              <w:t>trays</w:t>
            </w:r>
          </w:p>
          <w:p w14:paraId="004F22E7" w14:textId="0CD66225" w:rsidR="00DB548A" w:rsidRPr="00DB548A" w:rsidRDefault="00DB548A" w:rsidP="00DB548A">
            <w:pPr>
              <w:pStyle w:val="Bullrange"/>
              <w:rPr>
                <w:w w:val="102"/>
              </w:rPr>
            </w:pPr>
            <w:r w:rsidRPr="00DB548A">
              <w:rPr>
                <w:w w:val="102"/>
              </w:rPr>
              <w:t>rollers.</w:t>
            </w:r>
          </w:p>
        </w:tc>
      </w:tr>
      <w:tr w:rsidR="00DB548A" w:rsidRPr="00DB548A" w14:paraId="3966CEEC" w14:textId="77777777" w:rsidTr="00CE26C0">
        <w:trPr>
          <w:trHeight w:val="20"/>
        </w:trPr>
        <w:tc>
          <w:tcPr>
            <w:tcW w:w="4111" w:type="dxa"/>
            <w:tcBorders>
              <w:top w:val="nil"/>
              <w:left w:val="nil"/>
              <w:right w:val="nil"/>
            </w:tcBorders>
          </w:tcPr>
          <w:p w14:paraId="08D61BA5" w14:textId="129D2A07" w:rsidR="00DB548A" w:rsidRPr="00DB548A" w:rsidRDefault="00DB548A" w:rsidP="00DB548A">
            <w:pPr>
              <w:pStyle w:val="SectCDescr"/>
              <w:spacing w:beforeLines="0" w:before="120" w:afterLines="0" w:after="0" w:line="240" w:lineRule="auto"/>
              <w:ind w:left="45" w:firstLine="6"/>
              <w:rPr>
                <w:b/>
                <w:color w:val="000000" w:themeColor="text1"/>
                <w:sz w:val="22"/>
                <w:szCs w:val="22"/>
              </w:rPr>
            </w:pPr>
            <w:r w:rsidRPr="00DB548A">
              <w:rPr>
                <w:b/>
                <w:color w:val="000000" w:themeColor="text1"/>
                <w:sz w:val="22"/>
                <w:szCs w:val="22"/>
              </w:rPr>
              <w:t xml:space="preserve">Application techniques </w:t>
            </w:r>
            <w:r w:rsidRPr="00DB548A">
              <w:rPr>
                <w:i w:val="0"/>
                <w:color w:val="000000" w:themeColor="text1"/>
                <w:sz w:val="22"/>
                <w:szCs w:val="22"/>
              </w:rPr>
              <w:t>must include, but are not limited to:</w:t>
            </w:r>
          </w:p>
        </w:tc>
        <w:tc>
          <w:tcPr>
            <w:tcW w:w="5759" w:type="dxa"/>
            <w:tcBorders>
              <w:top w:val="nil"/>
              <w:left w:val="nil"/>
              <w:right w:val="nil"/>
            </w:tcBorders>
          </w:tcPr>
          <w:p w14:paraId="601BC5B3" w14:textId="77777777" w:rsidR="00DB548A" w:rsidRPr="00DB548A" w:rsidRDefault="00DB548A" w:rsidP="00DB548A">
            <w:pPr>
              <w:pStyle w:val="Bullrange"/>
              <w:spacing w:before="120"/>
            </w:pPr>
            <w:r w:rsidRPr="00DB548A">
              <w:rPr>
                <w:w w:val="102"/>
              </w:rPr>
              <w:t>brush</w:t>
            </w:r>
          </w:p>
          <w:p w14:paraId="247C4955" w14:textId="77777777" w:rsidR="00DB548A" w:rsidRPr="00DB548A" w:rsidRDefault="00DB548A" w:rsidP="00DB548A">
            <w:pPr>
              <w:pStyle w:val="Bullrange"/>
              <w:rPr>
                <w:w w:val="102"/>
              </w:rPr>
            </w:pPr>
            <w:r w:rsidRPr="00DB548A">
              <w:rPr>
                <w:w w:val="102"/>
              </w:rPr>
              <w:t>rag</w:t>
            </w:r>
          </w:p>
          <w:p w14:paraId="09F28F0E" w14:textId="4F160B88" w:rsidR="00DB548A" w:rsidRPr="00DB548A" w:rsidRDefault="00DB548A" w:rsidP="00DB548A">
            <w:pPr>
              <w:pStyle w:val="Bullrange"/>
              <w:rPr>
                <w:w w:val="102"/>
              </w:rPr>
            </w:pPr>
            <w:r w:rsidRPr="00DB548A">
              <w:rPr>
                <w:w w:val="102"/>
              </w:rPr>
              <w:t>roller.</w:t>
            </w:r>
          </w:p>
        </w:tc>
      </w:tr>
    </w:tbl>
    <w:p w14:paraId="381D0E79" w14:textId="77777777" w:rsidR="001D742F" w:rsidRPr="00DB548A" w:rsidRDefault="001D742F" w:rsidP="001D742F">
      <w:r w:rsidRPr="00DB548A">
        <w:rPr>
          <w:i/>
          <w:iCs/>
        </w:rPr>
        <w:br w:type="page"/>
      </w:r>
    </w:p>
    <w:tbl>
      <w:tblPr>
        <w:tblW w:w="9870" w:type="dxa"/>
        <w:tblLayout w:type="fixed"/>
        <w:tblLook w:val="0000" w:firstRow="0" w:lastRow="0" w:firstColumn="0" w:lastColumn="0" w:noHBand="0" w:noVBand="0"/>
      </w:tblPr>
      <w:tblGrid>
        <w:gridCol w:w="4111"/>
        <w:gridCol w:w="5759"/>
      </w:tblGrid>
      <w:tr w:rsidR="001D742F" w:rsidRPr="00DB548A" w14:paraId="5D1619E7" w14:textId="77777777" w:rsidTr="00CE26C0">
        <w:tc>
          <w:tcPr>
            <w:tcW w:w="9870" w:type="dxa"/>
            <w:gridSpan w:val="2"/>
            <w:tcBorders>
              <w:top w:val="nil"/>
              <w:left w:val="nil"/>
              <w:right w:val="nil"/>
            </w:tcBorders>
          </w:tcPr>
          <w:p w14:paraId="4DC11086" w14:textId="77777777" w:rsidR="001D742F" w:rsidRPr="00DB548A" w:rsidRDefault="001D742F" w:rsidP="00E157A9">
            <w:pPr>
              <w:pStyle w:val="SectCHead1"/>
              <w:spacing w:before="120" w:after="0" w:line="240" w:lineRule="auto"/>
              <w:ind w:left="28"/>
              <w:rPr>
                <w:color w:val="000000" w:themeColor="text1"/>
              </w:rPr>
            </w:pPr>
            <w:r w:rsidRPr="00DB548A">
              <w:rPr>
                <w:color w:val="000000" w:themeColor="text1"/>
              </w:rPr>
              <w:lastRenderedPageBreak/>
              <w:t>EVIDENCE GUIDE</w:t>
            </w:r>
          </w:p>
          <w:p w14:paraId="02A3B2FC" w14:textId="77777777" w:rsidR="001D742F" w:rsidRPr="00DB548A" w:rsidRDefault="001D742F" w:rsidP="00CE26C0">
            <w:pPr>
              <w:pStyle w:val="Bullrange"/>
              <w:numPr>
                <w:ilvl w:val="0"/>
                <w:numId w:val="0"/>
              </w:numPr>
              <w:spacing w:before="120"/>
              <w:rPr>
                <w:rFonts w:cs="Arial"/>
                <w:color w:val="000000" w:themeColor="text1"/>
              </w:rPr>
            </w:pPr>
            <w:r w:rsidRPr="00DB548A">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1D742F" w:rsidRPr="00DB548A" w14:paraId="59BE49B2" w14:textId="77777777" w:rsidTr="00CE26C0">
        <w:tc>
          <w:tcPr>
            <w:tcW w:w="4111" w:type="dxa"/>
            <w:tcBorders>
              <w:top w:val="nil"/>
              <w:left w:val="nil"/>
              <w:bottom w:val="nil"/>
              <w:right w:val="nil"/>
            </w:tcBorders>
          </w:tcPr>
          <w:p w14:paraId="33ECA124" w14:textId="77777777" w:rsidR="001D742F" w:rsidRPr="00DB548A" w:rsidRDefault="001D742F" w:rsidP="00CE26C0">
            <w:pPr>
              <w:pStyle w:val="SectCDescr"/>
              <w:spacing w:beforeLines="0" w:before="240" w:afterLines="0" w:after="0" w:line="240" w:lineRule="auto"/>
              <w:ind w:left="0" w:firstLine="6"/>
              <w:rPr>
                <w:b/>
                <w:color w:val="000000" w:themeColor="text1"/>
              </w:rPr>
            </w:pPr>
            <w:r w:rsidRPr="00DB548A">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17EEB3FA" w14:textId="406D80E2" w:rsidR="001D742F" w:rsidRPr="00DB548A" w:rsidRDefault="00DB548A" w:rsidP="00CE26C0">
            <w:pPr>
              <w:pStyle w:val="NominalHoursTable"/>
              <w:spacing w:before="240"/>
              <w:ind w:left="0"/>
              <w:rPr>
                <w:spacing w:val="0"/>
              </w:rPr>
            </w:pPr>
            <w:r w:rsidRPr="00DB548A">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053FB6EC" w14:textId="780EB0BE" w:rsidR="00DB548A" w:rsidRPr="00DB548A" w:rsidRDefault="00DB548A" w:rsidP="00DB548A">
            <w:pPr>
              <w:pStyle w:val="Bullrange"/>
            </w:pPr>
            <w:r w:rsidRPr="00DB548A">
              <w:t xml:space="preserve">apply oil-based stains and clear finishes </w:t>
            </w:r>
            <w:r w:rsidRPr="00DB548A">
              <w:rPr>
                <w:w w:val="102"/>
              </w:rPr>
              <w:t xml:space="preserve">on </w:t>
            </w:r>
            <w:r w:rsidRPr="00DB548A">
              <w:t xml:space="preserve">prepared timber to two different timber </w:t>
            </w:r>
            <w:r w:rsidRPr="00DB548A">
              <w:rPr>
                <w:w w:val="102"/>
              </w:rPr>
              <w:t>types as s</w:t>
            </w:r>
            <w:r w:rsidR="00B027F1">
              <w:rPr>
                <w:w w:val="102"/>
              </w:rPr>
              <w:t>pecified in the range statement</w:t>
            </w:r>
            <w:r w:rsidRPr="00DB548A">
              <w:rPr>
                <w:w w:val="102"/>
              </w:rPr>
              <w:t xml:space="preserve"> </w:t>
            </w:r>
          </w:p>
          <w:p w14:paraId="032FBEFB" w14:textId="78592444" w:rsidR="001D742F" w:rsidRPr="00DB548A" w:rsidRDefault="00DB548A" w:rsidP="00DB548A">
            <w:pPr>
              <w:pStyle w:val="Bullrange"/>
            </w:pPr>
            <w:r w:rsidRPr="00DB548A">
              <w:t xml:space="preserve">apply water-based stains and clear finishes </w:t>
            </w:r>
            <w:r w:rsidRPr="00DB548A">
              <w:rPr>
                <w:w w:val="102"/>
              </w:rPr>
              <w:t xml:space="preserve">on </w:t>
            </w:r>
            <w:r w:rsidRPr="00DB548A">
              <w:t xml:space="preserve">prepared timber to two different timber </w:t>
            </w:r>
            <w:r w:rsidRPr="00DB548A">
              <w:rPr>
                <w:w w:val="102"/>
              </w:rPr>
              <w:t>types as specified in the range statement.</w:t>
            </w:r>
          </w:p>
        </w:tc>
      </w:tr>
      <w:tr w:rsidR="001D742F" w:rsidRPr="00DB548A" w14:paraId="09AC7105" w14:textId="77777777" w:rsidTr="00CE26C0">
        <w:tc>
          <w:tcPr>
            <w:tcW w:w="4111" w:type="dxa"/>
            <w:tcBorders>
              <w:top w:val="nil"/>
              <w:left w:val="nil"/>
              <w:right w:val="nil"/>
            </w:tcBorders>
          </w:tcPr>
          <w:p w14:paraId="741E1970" w14:textId="77777777" w:rsidR="001D742F" w:rsidRPr="00DB548A" w:rsidRDefault="001D742F" w:rsidP="00CE26C0">
            <w:pPr>
              <w:pStyle w:val="SectCDescr"/>
              <w:spacing w:beforeLines="0" w:before="240" w:afterLines="0" w:after="0" w:line="240" w:lineRule="auto"/>
              <w:ind w:left="0" w:firstLine="6"/>
              <w:rPr>
                <w:b/>
                <w:i w:val="0"/>
                <w:color w:val="000000" w:themeColor="text1"/>
                <w:sz w:val="22"/>
                <w:szCs w:val="22"/>
              </w:rPr>
            </w:pPr>
          </w:p>
        </w:tc>
        <w:tc>
          <w:tcPr>
            <w:tcW w:w="5759" w:type="dxa"/>
            <w:tcBorders>
              <w:top w:val="nil"/>
              <w:left w:val="nil"/>
              <w:right w:val="nil"/>
            </w:tcBorders>
          </w:tcPr>
          <w:p w14:paraId="41C2E47C" w14:textId="77777777" w:rsidR="001D742F" w:rsidRPr="00DB548A" w:rsidRDefault="001D742F" w:rsidP="00CE26C0">
            <w:pPr>
              <w:pStyle w:val="Bullrange"/>
              <w:numPr>
                <w:ilvl w:val="0"/>
                <w:numId w:val="0"/>
              </w:numPr>
              <w:spacing w:before="120"/>
            </w:pPr>
            <w:r w:rsidRPr="00DB548A">
              <w:t xml:space="preserve">In </w:t>
            </w:r>
            <w:r w:rsidRPr="00DB548A">
              <w:rPr>
                <w:rFonts w:cs="Arial"/>
              </w:rPr>
              <w:t>doing</w:t>
            </w:r>
            <w:r w:rsidRPr="00DB548A">
              <w:t xml:space="preserve"> so, the learner must have:</w:t>
            </w:r>
          </w:p>
          <w:p w14:paraId="01F3BBF7" w14:textId="77777777" w:rsidR="00DB548A" w:rsidRPr="00DB548A" w:rsidRDefault="00DB548A" w:rsidP="00DB548A">
            <w:pPr>
              <w:pStyle w:val="Bullrange"/>
            </w:pPr>
            <w:r w:rsidRPr="00DB548A">
              <w:t>complied with relevant safety regulations, codes of practice and work plans</w:t>
            </w:r>
          </w:p>
          <w:p w14:paraId="7E7EA887" w14:textId="77777777" w:rsidR="00DB548A" w:rsidRPr="00DB548A" w:rsidRDefault="00DB548A" w:rsidP="00DB548A">
            <w:pPr>
              <w:pStyle w:val="Bullrange"/>
            </w:pPr>
            <w:r w:rsidRPr="00DB548A">
              <w:t>participated in sustainable work practices</w:t>
            </w:r>
          </w:p>
          <w:p w14:paraId="5C142CEB" w14:textId="26259FE0" w:rsidR="00DB548A" w:rsidRPr="00DB548A" w:rsidRDefault="00DB548A" w:rsidP="00DB548A">
            <w:pPr>
              <w:pStyle w:val="Bullrange"/>
            </w:pPr>
            <w:r w:rsidRPr="00DB548A">
              <w:t xml:space="preserve">selected and appropriately </w:t>
            </w:r>
            <w:r w:rsidR="00AD7589">
              <w:t>used PPE</w:t>
            </w:r>
          </w:p>
          <w:p w14:paraId="0D0C171B" w14:textId="77777777" w:rsidR="00DB548A" w:rsidRPr="00DB548A" w:rsidRDefault="00DB548A" w:rsidP="00DB548A">
            <w:pPr>
              <w:pStyle w:val="Bullrange"/>
            </w:pPr>
            <w:r w:rsidRPr="00DB548A">
              <w:t>communicated and worked effectively with others, including using appropriate terminology</w:t>
            </w:r>
          </w:p>
          <w:p w14:paraId="23DF1138" w14:textId="77777777" w:rsidR="00DB548A" w:rsidRPr="00DB548A" w:rsidRDefault="00DB548A" w:rsidP="00DB548A">
            <w:pPr>
              <w:pStyle w:val="Bullrange"/>
            </w:pPr>
            <w:r w:rsidRPr="00DB548A">
              <w:t>selected and used appropriate brushes, materials, tools and equipment for timber staining and clear finishing</w:t>
            </w:r>
          </w:p>
          <w:p w14:paraId="01BEA429" w14:textId="3FA463D7" w:rsidR="001D742F" w:rsidRPr="00DB548A" w:rsidRDefault="00DB548A" w:rsidP="00DB548A">
            <w:pPr>
              <w:pStyle w:val="Bullrange"/>
            </w:pPr>
            <w:r w:rsidRPr="00DB548A">
              <w:t>cleaned up and stored tools and equipment after timber staining and clear finishing.</w:t>
            </w:r>
          </w:p>
        </w:tc>
      </w:tr>
      <w:tr w:rsidR="001D742F" w:rsidRPr="00DB548A" w14:paraId="75EB6694" w14:textId="77777777" w:rsidTr="00CE26C0">
        <w:tc>
          <w:tcPr>
            <w:tcW w:w="4111" w:type="dxa"/>
            <w:tcBorders>
              <w:top w:val="nil"/>
              <w:left w:val="nil"/>
              <w:right w:val="nil"/>
            </w:tcBorders>
          </w:tcPr>
          <w:p w14:paraId="3778822B" w14:textId="77777777" w:rsidR="001D742F" w:rsidRPr="00DB548A" w:rsidRDefault="001D742F" w:rsidP="00CE26C0">
            <w:pPr>
              <w:pStyle w:val="SectCDescr"/>
              <w:spacing w:beforeLines="0" w:before="120" w:afterLines="0" w:after="0" w:line="240" w:lineRule="auto"/>
              <w:ind w:left="31" w:firstLine="6"/>
              <w:rPr>
                <w:b/>
                <w:i w:val="0"/>
                <w:color w:val="000000" w:themeColor="text1"/>
                <w:sz w:val="22"/>
                <w:szCs w:val="22"/>
              </w:rPr>
            </w:pPr>
            <w:r w:rsidRPr="00DB548A">
              <w:rPr>
                <w:b/>
                <w:i w:val="0"/>
                <w:color w:val="000000" w:themeColor="text1"/>
                <w:sz w:val="22"/>
                <w:szCs w:val="22"/>
              </w:rPr>
              <w:t>Context of and specific resources for assessment</w:t>
            </w:r>
          </w:p>
        </w:tc>
        <w:tc>
          <w:tcPr>
            <w:tcW w:w="5759" w:type="dxa"/>
            <w:tcBorders>
              <w:top w:val="nil"/>
              <w:left w:val="nil"/>
              <w:right w:val="nil"/>
            </w:tcBorders>
          </w:tcPr>
          <w:p w14:paraId="252682AE" w14:textId="17B95C2C" w:rsidR="001D742F" w:rsidRPr="00DB548A" w:rsidRDefault="00DA67AF" w:rsidP="00CE26C0">
            <w:pPr>
              <w:pStyle w:val="Text"/>
              <w:spacing w:before="120"/>
            </w:pPr>
            <w:r w:rsidRPr="001F7DB3">
              <w:t xml:space="preserve">Assessment must be demonstrated in a </w:t>
            </w:r>
            <w:r>
              <w:t>painting and decorating</w:t>
            </w:r>
            <w:r w:rsidRPr="001F7DB3">
              <w:t xml:space="preserve"> industry work or simulated environment that complies with standard and authorised work practices, safety requirements and environmental constraints.</w:t>
            </w:r>
          </w:p>
          <w:p w14:paraId="51701A50" w14:textId="77777777" w:rsidR="001D742F" w:rsidRPr="00DB548A" w:rsidRDefault="001D742F" w:rsidP="00CE26C0">
            <w:pPr>
              <w:pStyle w:val="Text"/>
              <w:spacing w:before="120"/>
            </w:pPr>
            <w:r w:rsidRPr="00DB548A">
              <w:t>The following resources must be made available:</w:t>
            </w:r>
          </w:p>
          <w:p w14:paraId="5C6FC890" w14:textId="77777777" w:rsidR="00DB548A" w:rsidRPr="00DB548A" w:rsidRDefault="00DB548A" w:rsidP="00DB548A">
            <w:pPr>
              <w:pStyle w:val="Bullrange"/>
            </w:pPr>
            <w:r w:rsidRPr="00DB548A">
              <w:t>industry materials, tools and equipment used for timber staining and clear finishing</w:t>
            </w:r>
          </w:p>
          <w:p w14:paraId="476E3279" w14:textId="0C7843D8" w:rsidR="00DB548A" w:rsidRPr="00DB548A" w:rsidRDefault="00DB548A" w:rsidP="00DB548A">
            <w:pPr>
              <w:pStyle w:val="Bullrange"/>
            </w:pPr>
            <w:r w:rsidRPr="00DB548A">
              <w:t xml:space="preserve">industry standard for the surface coating, industry and Australian Standards </w:t>
            </w:r>
          </w:p>
          <w:p w14:paraId="26E9E463" w14:textId="2E7986FC" w:rsidR="001D742F" w:rsidRPr="00DB548A" w:rsidRDefault="00DB548A" w:rsidP="00DB548A">
            <w:pPr>
              <w:pStyle w:val="Bullrange"/>
              <w:rPr>
                <w:rFonts w:eastAsia="Arial"/>
              </w:rPr>
            </w:pPr>
            <w:r w:rsidRPr="00DB548A">
              <w:t>job tasks, including relevant plans and specifications.</w:t>
            </w:r>
          </w:p>
        </w:tc>
      </w:tr>
    </w:tbl>
    <w:p w14:paraId="62CB39F1" w14:textId="77777777" w:rsidR="001D742F" w:rsidRPr="00DB548A" w:rsidRDefault="001D742F" w:rsidP="001D742F">
      <w:r w:rsidRPr="00DB548A">
        <w:rPr>
          <w:i/>
          <w:iCs/>
        </w:rPr>
        <w:br w:type="page"/>
      </w:r>
    </w:p>
    <w:tbl>
      <w:tblPr>
        <w:tblW w:w="9870" w:type="dxa"/>
        <w:tblLayout w:type="fixed"/>
        <w:tblLook w:val="0000" w:firstRow="0" w:lastRow="0" w:firstColumn="0" w:lastColumn="0" w:noHBand="0" w:noVBand="0"/>
      </w:tblPr>
      <w:tblGrid>
        <w:gridCol w:w="4111"/>
        <w:gridCol w:w="5759"/>
      </w:tblGrid>
      <w:tr w:rsidR="001D742F" w:rsidRPr="00DB548A" w14:paraId="59E07EDA" w14:textId="77777777" w:rsidTr="00CE26C0">
        <w:trPr>
          <w:trHeight w:val="3693"/>
        </w:trPr>
        <w:tc>
          <w:tcPr>
            <w:tcW w:w="4111" w:type="dxa"/>
            <w:tcBorders>
              <w:top w:val="nil"/>
              <w:left w:val="nil"/>
              <w:right w:val="nil"/>
            </w:tcBorders>
          </w:tcPr>
          <w:p w14:paraId="297ACE42" w14:textId="77777777" w:rsidR="001D742F" w:rsidRPr="00DB548A" w:rsidRDefault="001D742F" w:rsidP="00076801">
            <w:pPr>
              <w:pStyle w:val="SectCDescr"/>
              <w:spacing w:beforeLines="0" w:before="120" w:afterLines="0" w:after="0" w:line="240" w:lineRule="auto"/>
              <w:ind w:left="31" w:firstLine="6"/>
            </w:pPr>
            <w:r w:rsidRPr="00076801">
              <w:rPr>
                <w:b/>
                <w:i w:val="0"/>
                <w:color w:val="000000" w:themeColor="text1"/>
                <w:sz w:val="22"/>
                <w:szCs w:val="22"/>
              </w:rPr>
              <w:lastRenderedPageBreak/>
              <w:t>Method of assessment</w:t>
            </w:r>
          </w:p>
        </w:tc>
        <w:tc>
          <w:tcPr>
            <w:tcW w:w="5759" w:type="dxa"/>
            <w:tcBorders>
              <w:top w:val="nil"/>
              <w:left w:val="nil"/>
              <w:right w:val="nil"/>
            </w:tcBorders>
          </w:tcPr>
          <w:p w14:paraId="67478F8B" w14:textId="77777777" w:rsidR="001D742F" w:rsidRPr="00DB548A" w:rsidRDefault="001D742F" w:rsidP="00CE26C0">
            <w:pPr>
              <w:pStyle w:val="Text"/>
              <w:spacing w:before="120"/>
            </w:pPr>
            <w:r w:rsidRPr="00DB548A">
              <w:t>A range of assessment methods should be used to assess practical skills and knowledge. The following examples are appropriate for this unit:</w:t>
            </w:r>
          </w:p>
          <w:p w14:paraId="3F5AB1F8" w14:textId="77777777" w:rsidR="001D742F" w:rsidRPr="00DB548A" w:rsidRDefault="001D742F" w:rsidP="00CE26C0">
            <w:pPr>
              <w:pStyle w:val="BBul"/>
            </w:pPr>
            <w:r w:rsidRPr="00DB548A">
              <w:t>written and/or oral questioning to assess knowledge and understanding</w:t>
            </w:r>
          </w:p>
          <w:p w14:paraId="156A5535" w14:textId="77777777" w:rsidR="001D742F" w:rsidRPr="00DB548A" w:rsidRDefault="001D742F" w:rsidP="00CE26C0">
            <w:pPr>
              <w:pStyle w:val="BBul"/>
            </w:pPr>
            <w:r w:rsidRPr="00DB548A">
              <w:t>observations of tasks in a real or simulated work environment</w:t>
            </w:r>
          </w:p>
          <w:p w14:paraId="2B538B20" w14:textId="77777777" w:rsidR="001D742F" w:rsidRPr="00DB548A" w:rsidRDefault="001D742F" w:rsidP="00CE26C0">
            <w:pPr>
              <w:pStyle w:val="BBul"/>
            </w:pPr>
            <w:r w:rsidRPr="00DB548A">
              <w:t>portfolio of evidence of demonstrated performance</w:t>
            </w:r>
          </w:p>
          <w:p w14:paraId="3F0D1F4B" w14:textId="77777777" w:rsidR="001D742F" w:rsidRPr="00DB548A" w:rsidRDefault="001D742F" w:rsidP="00CE26C0">
            <w:pPr>
              <w:pStyle w:val="Bullrange"/>
            </w:pPr>
            <w:r w:rsidRPr="00DB548A">
              <w:t>third party reports that confirm performance has been completed to the level required and the evidence is based on real performance.</w:t>
            </w:r>
          </w:p>
          <w:p w14:paraId="757663D3" w14:textId="77777777" w:rsidR="001D742F" w:rsidRPr="00DB548A" w:rsidRDefault="001D742F" w:rsidP="00CE26C0">
            <w:pPr>
              <w:pStyle w:val="NominalHoursTable"/>
              <w:spacing w:before="120"/>
              <w:ind w:left="0"/>
              <w:rPr>
                <w:spacing w:val="0"/>
              </w:rPr>
            </w:pPr>
            <w:r w:rsidRPr="00DB548A">
              <w:rPr>
                <w:spacing w:val="0"/>
              </w:rPr>
              <w:t>Assessment may be in conjunction with other related units of competency.</w:t>
            </w:r>
          </w:p>
        </w:tc>
      </w:tr>
    </w:tbl>
    <w:p w14:paraId="6C159A70" w14:textId="77777777" w:rsidR="006E0124" w:rsidRDefault="006E0124">
      <w:pPr>
        <w:spacing w:before="0" w:line="240" w:lineRule="auto"/>
        <w:sectPr w:rsidR="006E0124" w:rsidSect="00DD26CE">
          <w:headerReference w:type="default" r:id="rId64"/>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6E0124" w:rsidRPr="001178E5" w14:paraId="5F185C52" w14:textId="77777777" w:rsidTr="00CE26C0">
        <w:tc>
          <w:tcPr>
            <w:tcW w:w="9747" w:type="dxa"/>
            <w:gridSpan w:val="4"/>
          </w:tcPr>
          <w:p w14:paraId="548A7787" w14:textId="2270BFBE" w:rsidR="006E0124" w:rsidRPr="001178E5" w:rsidRDefault="006E0124" w:rsidP="006E0124">
            <w:pPr>
              <w:pStyle w:val="UnitsofcompetencyTitle"/>
              <w:spacing w:before="0" w:line="240" w:lineRule="auto"/>
              <w:ind w:left="0"/>
              <w:rPr>
                <w:color w:val="000000" w:themeColor="text1"/>
              </w:rPr>
            </w:pPr>
            <w:bookmarkStart w:id="83" w:name="_Toc112760605"/>
            <w:r>
              <w:rPr>
                <w:color w:val="000000" w:themeColor="text1"/>
              </w:rPr>
              <w:lastRenderedPageBreak/>
              <w:t>VU22037</w:t>
            </w:r>
            <w:r w:rsidRPr="001178E5">
              <w:rPr>
                <w:color w:val="000000" w:themeColor="text1"/>
              </w:rPr>
              <w:t xml:space="preserve"> </w:t>
            </w:r>
            <w:r>
              <w:rPr>
                <w:color w:val="000000" w:themeColor="text1"/>
              </w:rPr>
              <w:t>Develop basic protective metal coating skills</w:t>
            </w:r>
            <w:bookmarkEnd w:id="83"/>
          </w:p>
        </w:tc>
      </w:tr>
      <w:tr w:rsidR="006E0124" w:rsidRPr="00B027F1" w14:paraId="61790371" w14:textId="77777777" w:rsidTr="00CE26C0">
        <w:tc>
          <w:tcPr>
            <w:tcW w:w="3085" w:type="dxa"/>
            <w:gridSpan w:val="2"/>
          </w:tcPr>
          <w:p w14:paraId="449A8D4E" w14:textId="77777777" w:rsidR="006E0124" w:rsidRPr="00B027F1" w:rsidRDefault="006E0124" w:rsidP="00CE26C0">
            <w:pPr>
              <w:pStyle w:val="SectCTitle"/>
              <w:spacing w:after="0" w:line="240" w:lineRule="auto"/>
              <w:ind w:left="0"/>
              <w:rPr>
                <w:color w:val="000000" w:themeColor="text1"/>
              </w:rPr>
            </w:pPr>
            <w:r w:rsidRPr="00B027F1">
              <w:rPr>
                <w:color w:val="000000" w:themeColor="text1"/>
              </w:rPr>
              <w:t>Unit descriptor</w:t>
            </w:r>
          </w:p>
          <w:p w14:paraId="782BC92B" w14:textId="77777777" w:rsidR="006E0124" w:rsidRPr="00B027F1" w:rsidRDefault="006E0124" w:rsidP="00CE26C0">
            <w:pPr>
              <w:pStyle w:val="SectCTitle"/>
              <w:ind w:left="0"/>
              <w:rPr>
                <w:color w:val="000000" w:themeColor="text1"/>
              </w:rPr>
            </w:pPr>
          </w:p>
        </w:tc>
        <w:tc>
          <w:tcPr>
            <w:tcW w:w="6662" w:type="dxa"/>
            <w:gridSpan w:val="2"/>
          </w:tcPr>
          <w:p w14:paraId="42D15CAC" w14:textId="49F5016F" w:rsidR="006E0124" w:rsidRPr="00B027F1" w:rsidRDefault="006E0124" w:rsidP="00CE26C0">
            <w:pPr>
              <w:pStyle w:val="Text"/>
              <w:spacing w:before="120"/>
            </w:pPr>
            <w:r w:rsidRPr="00B027F1">
              <w:t>This unit specifies the outcomes required to apply basic protective coatings to metal surfaces.</w:t>
            </w:r>
          </w:p>
          <w:p w14:paraId="74DD1B9B" w14:textId="77777777" w:rsidR="006E0124" w:rsidRPr="00B027F1" w:rsidRDefault="006E0124" w:rsidP="00CE26C0">
            <w:pPr>
              <w:pStyle w:val="Text"/>
              <w:spacing w:before="160"/>
            </w:pPr>
            <w:r w:rsidRPr="00B027F1">
              <w:t>No licensing, legislative, regulatory or certification requirements apply to this unit at the time of publication.</w:t>
            </w:r>
          </w:p>
        </w:tc>
      </w:tr>
      <w:tr w:rsidR="006E0124" w:rsidRPr="00B027F1" w14:paraId="195936AB" w14:textId="77777777" w:rsidTr="00E157A9">
        <w:trPr>
          <w:trHeight w:val="443"/>
        </w:trPr>
        <w:tc>
          <w:tcPr>
            <w:tcW w:w="3085" w:type="dxa"/>
            <w:gridSpan w:val="2"/>
          </w:tcPr>
          <w:p w14:paraId="7A85E2E2" w14:textId="77777777" w:rsidR="006E0124" w:rsidRPr="00B027F1" w:rsidRDefault="006E0124" w:rsidP="00CE26C0">
            <w:pPr>
              <w:pStyle w:val="SectCTitle"/>
              <w:spacing w:before="240" w:after="0" w:line="240" w:lineRule="auto"/>
              <w:ind w:left="0"/>
              <w:rPr>
                <w:color w:val="000000" w:themeColor="text1"/>
              </w:rPr>
            </w:pPr>
            <w:r w:rsidRPr="00B027F1">
              <w:rPr>
                <w:color w:val="000000" w:themeColor="text1"/>
              </w:rPr>
              <w:t>Employability Skills</w:t>
            </w:r>
          </w:p>
        </w:tc>
        <w:tc>
          <w:tcPr>
            <w:tcW w:w="6662" w:type="dxa"/>
            <w:gridSpan w:val="2"/>
          </w:tcPr>
          <w:p w14:paraId="7D5DFA53" w14:textId="77777777" w:rsidR="006E0124" w:rsidRPr="00B027F1" w:rsidRDefault="006E0124" w:rsidP="00CE26C0">
            <w:pPr>
              <w:pStyle w:val="Text"/>
              <w:spacing w:before="240"/>
            </w:pPr>
            <w:r w:rsidRPr="00B027F1">
              <w:t>This unit contains Employability Skills.</w:t>
            </w:r>
          </w:p>
        </w:tc>
      </w:tr>
      <w:tr w:rsidR="006E0124" w:rsidRPr="00B027F1" w14:paraId="718929A2" w14:textId="77777777" w:rsidTr="00CE26C0">
        <w:tc>
          <w:tcPr>
            <w:tcW w:w="3085" w:type="dxa"/>
            <w:gridSpan w:val="2"/>
          </w:tcPr>
          <w:p w14:paraId="0E9302FC" w14:textId="77777777" w:rsidR="006E0124" w:rsidRPr="00B027F1" w:rsidRDefault="006E0124" w:rsidP="00CE26C0">
            <w:pPr>
              <w:pStyle w:val="SectCTitle"/>
              <w:spacing w:before="200"/>
              <w:ind w:left="0"/>
              <w:rPr>
                <w:color w:val="000000" w:themeColor="text1"/>
              </w:rPr>
            </w:pPr>
            <w:r w:rsidRPr="00B027F1">
              <w:rPr>
                <w:color w:val="000000" w:themeColor="text1"/>
              </w:rPr>
              <w:t>Application of the unit</w:t>
            </w:r>
          </w:p>
        </w:tc>
        <w:tc>
          <w:tcPr>
            <w:tcW w:w="6662" w:type="dxa"/>
            <w:gridSpan w:val="2"/>
          </w:tcPr>
          <w:p w14:paraId="38E62E40" w14:textId="4A37DD8E" w:rsidR="006E0124" w:rsidRPr="00B027F1" w:rsidRDefault="006E0124" w:rsidP="00CE26C0">
            <w:pPr>
              <w:pStyle w:val="Text"/>
              <w:spacing w:before="200"/>
              <w:ind w:right="-136"/>
            </w:pPr>
            <w:r w:rsidRPr="00B027F1">
              <w:t xml:space="preserve">This unit supports pre-apprentices who under close supervision and guidance, develop a defined and limited range of skills and knowledge in preparing them for entering the working environment within the painting and decorating industry. They use little judgement and follow instructions specified by the supervisor. On entering the industry, it is intended that further training </w:t>
            </w:r>
            <w:r w:rsidRPr="00B027F1">
              <w:rPr>
                <w:rFonts w:cs="Times New Roman"/>
              </w:rPr>
              <w:t>will be required for this specific skill to ensure trade level standard</w:t>
            </w:r>
            <w:r w:rsidR="00CE26C0">
              <w:rPr>
                <w:rFonts w:cs="Times New Roman"/>
              </w:rPr>
              <w:t>.</w:t>
            </w:r>
          </w:p>
        </w:tc>
      </w:tr>
      <w:tr w:rsidR="006E0124" w:rsidRPr="00B027F1" w14:paraId="707C9DF1" w14:textId="77777777" w:rsidTr="00CE26C0">
        <w:tc>
          <w:tcPr>
            <w:tcW w:w="3085" w:type="dxa"/>
            <w:gridSpan w:val="2"/>
          </w:tcPr>
          <w:p w14:paraId="360F2AA2" w14:textId="77777777" w:rsidR="006E0124" w:rsidRPr="00B027F1" w:rsidRDefault="006E0124" w:rsidP="00CE26C0">
            <w:pPr>
              <w:pStyle w:val="SectCHead1"/>
              <w:spacing w:after="0" w:line="240" w:lineRule="auto"/>
              <w:rPr>
                <w:color w:val="000000" w:themeColor="text1"/>
              </w:rPr>
            </w:pPr>
            <w:r w:rsidRPr="00B027F1">
              <w:rPr>
                <w:color w:val="000000" w:themeColor="text1"/>
              </w:rPr>
              <w:t>ELEMENT</w:t>
            </w:r>
          </w:p>
        </w:tc>
        <w:tc>
          <w:tcPr>
            <w:tcW w:w="6662" w:type="dxa"/>
            <w:gridSpan w:val="2"/>
          </w:tcPr>
          <w:p w14:paraId="7EE34936" w14:textId="77777777" w:rsidR="006E0124" w:rsidRPr="00B027F1" w:rsidRDefault="006E0124" w:rsidP="00CE26C0">
            <w:pPr>
              <w:pStyle w:val="SectCHead1"/>
              <w:spacing w:after="0" w:line="240" w:lineRule="auto"/>
              <w:ind w:left="66"/>
              <w:rPr>
                <w:color w:val="000000" w:themeColor="text1"/>
              </w:rPr>
            </w:pPr>
            <w:r w:rsidRPr="00B027F1">
              <w:rPr>
                <w:color w:val="000000" w:themeColor="text1"/>
              </w:rPr>
              <w:t>PERFORMANCE CRITERIA</w:t>
            </w:r>
          </w:p>
        </w:tc>
      </w:tr>
      <w:tr w:rsidR="006E0124" w:rsidRPr="00B027F1" w14:paraId="0A3EC279" w14:textId="77777777" w:rsidTr="00CE26C0">
        <w:tc>
          <w:tcPr>
            <w:tcW w:w="3085" w:type="dxa"/>
            <w:gridSpan w:val="2"/>
          </w:tcPr>
          <w:p w14:paraId="77C4142B" w14:textId="77777777" w:rsidR="006E0124" w:rsidRPr="00B027F1" w:rsidRDefault="006E0124" w:rsidP="00CE26C0">
            <w:pPr>
              <w:pStyle w:val="SectCDescr"/>
              <w:spacing w:beforeLines="0" w:before="120" w:afterLines="0" w:after="120" w:line="240" w:lineRule="auto"/>
              <w:ind w:left="0" w:firstLine="6"/>
              <w:rPr>
                <w:color w:val="000000" w:themeColor="text1"/>
              </w:rPr>
            </w:pPr>
            <w:r w:rsidRPr="00B027F1">
              <w:rPr>
                <w:color w:val="000000" w:themeColor="text1"/>
              </w:rPr>
              <w:t>Elements describe the essential outcomes of a unit of competency.</w:t>
            </w:r>
          </w:p>
        </w:tc>
        <w:tc>
          <w:tcPr>
            <w:tcW w:w="6662" w:type="dxa"/>
            <w:gridSpan w:val="2"/>
          </w:tcPr>
          <w:p w14:paraId="3846ABEF" w14:textId="77777777" w:rsidR="006E0124" w:rsidRPr="00B027F1" w:rsidRDefault="006E0124" w:rsidP="00CE26C0">
            <w:pPr>
              <w:pStyle w:val="SectCDescr"/>
              <w:spacing w:beforeLines="0" w:before="120" w:afterLines="0" w:after="80" w:line="240" w:lineRule="auto"/>
              <w:ind w:left="45" w:firstLine="6"/>
              <w:rPr>
                <w:color w:val="000000" w:themeColor="text1"/>
              </w:rPr>
            </w:pPr>
            <w:r w:rsidRPr="00B027F1">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6E0124" w:rsidRPr="00B027F1" w14:paraId="0AC8685F" w14:textId="77777777" w:rsidTr="00CE26C0">
        <w:tc>
          <w:tcPr>
            <w:tcW w:w="490" w:type="dxa"/>
            <w:vMerge w:val="restart"/>
          </w:tcPr>
          <w:p w14:paraId="24B75CD9" w14:textId="77777777" w:rsidR="006E0124" w:rsidRPr="00B027F1" w:rsidRDefault="006E0124" w:rsidP="006E0124">
            <w:pPr>
              <w:pStyle w:val="SectCTableText"/>
              <w:spacing w:after="0" w:line="240" w:lineRule="auto"/>
              <w:ind w:left="0" w:firstLine="0"/>
              <w:rPr>
                <w:color w:val="000000" w:themeColor="text1"/>
              </w:rPr>
            </w:pPr>
            <w:r w:rsidRPr="00B027F1">
              <w:rPr>
                <w:color w:val="000000" w:themeColor="text1"/>
              </w:rPr>
              <w:t>1.</w:t>
            </w:r>
          </w:p>
        </w:tc>
        <w:tc>
          <w:tcPr>
            <w:tcW w:w="2595" w:type="dxa"/>
            <w:vMerge w:val="restart"/>
          </w:tcPr>
          <w:p w14:paraId="2971AFD9" w14:textId="13354FD6" w:rsidR="006E0124" w:rsidRPr="00B027F1" w:rsidRDefault="006E0124" w:rsidP="006E0124">
            <w:pPr>
              <w:pStyle w:val="SectCTableText"/>
              <w:spacing w:after="0" w:line="240" w:lineRule="auto"/>
              <w:ind w:left="51" w:firstLine="0"/>
              <w:rPr>
                <w:color w:val="000000" w:themeColor="text1"/>
              </w:rPr>
            </w:pPr>
            <w:r w:rsidRPr="00B027F1">
              <w:rPr>
                <w:color w:val="000000" w:themeColor="text1"/>
              </w:rPr>
              <w:t>Plan for protective metal coating applications</w:t>
            </w:r>
          </w:p>
        </w:tc>
        <w:tc>
          <w:tcPr>
            <w:tcW w:w="825" w:type="dxa"/>
          </w:tcPr>
          <w:p w14:paraId="0973E875" w14:textId="77777777" w:rsidR="006E0124" w:rsidRPr="00B027F1" w:rsidRDefault="006E0124" w:rsidP="006E0124">
            <w:pPr>
              <w:pStyle w:val="SectCTableText"/>
              <w:spacing w:after="0" w:line="240" w:lineRule="auto"/>
              <w:ind w:left="51" w:firstLine="0"/>
              <w:rPr>
                <w:color w:val="000000" w:themeColor="text1"/>
              </w:rPr>
            </w:pPr>
            <w:r w:rsidRPr="00B027F1">
              <w:rPr>
                <w:color w:val="000000" w:themeColor="text1"/>
              </w:rPr>
              <w:t>1.1</w:t>
            </w:r>
          </w:p>
        </w:tc>
        <w:tc>
          <w:tcPr>
            <w:tcW w:w="5837" w:type="dxa"/>
          </w:tcPr>
          <w:p w14:paraId="3EA99510" w14:textId="56EE3D3A" w:rsidR="006E0124" w:rsidRPr="00B027F1" w:rsidRDefault="006E0124" w:rsidP="006E0124">
            <w:pPr>
              <w:pStyle w:val="SectCTableText"/>
              <w:spacing w:after="0" w:line="240" w:lineRule="auto"/>
              <w:ind w:left="51" w:firstLine="0"/>
              <w:rPr>
                <w:color w:val="000000" w:themeColor="text1"/>
              </w:rPr>
            </w:pPr>
            <w:r w:rsidRPr="00B027F1">
              <w:rPr>
                <w:color w:val="000000" w:themeColor="text1"/>
              </w:rPr>
              <w:t xml:space="preserve">Identify work instructions and </w:t>
            </w:r>
            <w:r w:rsidRPr="00B027F1">
              <w:rPr>
                <w:b/>
                <w:bCs/>
                <w:i/>
                <w:color w:val="000000" w:themeColor="text1"/>
              </w:rPr>
              <w:t xml:space="preserve">specifications </w:t>
            </w:r>
            <w:r w:rsidRPr="00B027F1">
              <w:rPr>
                <w:color w:val="000000" w:themeColor="text1"/>
              </w:rPr>
              <w:t xml:space="preserve">for </w:t>
            </w:r>
            <w:r w:rsidRPr="00B027F1">
              <w:rPr>
                <w:b/>
                <w:i/>
                <w:color w:val="000000" w:themeColor="text1"/>
              </w:rPr>
              <w:t xml:space="preserve">protective metal </w:t>
            </w:r>
            <w:r w:rsidR="00B027F1">
              <w:rPr>
                <w:b/>
                <w:color w:val="000000" w:themeColor="text1"/>
              </w:rPr>
              <w:t>coating</w:t>
            </w:r>
            <w:r w:rsidRPr="00B027F1">
              <w:rPr>
                <w:b/>
                <w:bCs/>
                <w:color w:val="000000" w:themeColor="text1"/>
              </w:rPr>
              <w:t xml:space="preserve"> tasks</w:t>
            </w:r>
            <w:r w:rsidR="00B23174" w:rsidRPr="00B23174">
              <w:rPr>
                <w:bCs/>
                <w:color w:val="000000" w:themeColor="text1"/>
              </w:rPr>
              <w:t>.</w:t>
            </w:r>
          </w:p>
        </w:tc>
      </w:tr>
      <w:tr w:rsidR="006E0124" w:rsidRPr="00B027F1" w14:paraId="3981DED8" w14:textId="77777777" w:rsidTr="00CE26C0">
        <w:tc>
          <w:tcPr>
            <w:tcW w:w="490" w:type="dxa"/>
            <w:vMerge/>
          </w:tcPr>
          <w:p w14:paraId="4558CB05" w14:textId="77777777" w:rsidR="006E0124" w:rsidRPr="00B027F1" w:rsidRDefault="006E0124" w:rsidP="006E0124">
            <w:pPr>
              <w:pStyle w:val="SectCTableText"/>
              <w:spacing w:after="0" w:line="240" w:lineRule="auto"/>
              <w:ind w:left="51" w:firstLine="0"/>
              <w:rPr>
                <w:color w:val="000000" w:themeColor="text1"/>
              </w:rPr>
            </w:pPr>
          </w:p>
        </w:tc>
        <w:tc>
          <w:tcPr>
            <w:tcW w:w="2595" w:type="dxa"/>
            <w:vMerge/>
          </w:tcPr>
          <w:p w14:paraId="7A7155BB" w14:textId="77777777" w:rsidR="006E0124" w:rsidRPr="00B027F1" w:rsidRDefault="006E0124" w:rsidP="006E0124">
            <w:pPr>
              <w:pStyle w:val="SectCTableText"/>
              <w:spacing w:before="240" w:after="0" w:line="240" w:lineRule="auto"/>
              <w:ind w:left="51" w:firstLine="0"/>
              <w:rPr>
                <w:color w:val="000000" w:themeColor="text1"/>
              </w:rPr>
            </w:pPr>
          </w:p>
        </w:tc>
        <w:tc>
          <w:tcPr>
            <w:tcW w:w="825" w:type="dxa"/>
          </w:tcPr>
          <w:p w14:paraId="68F2DBBF" w14:textId="77777777" w:rsidR="006E0124" w:rsidRPr="00B027F1" w:rsidRDefault="006E0124" w:rsidP="006E0124">
            <w:pPr>
              <w:pStyle w:val="SectCTableText"/>
              <w:spacing w:before="240" w:after="0" w:line="240" w:lineRule="auto"/>
              <w:ind w:left="51" w:firstLine="0"/>
              <w:rPr>
                <w:color w:val="000000" w:themeColor="text1"/>
              </w:rPr>
            </w:pPr>
            <w:r w:rsidRPr="00B027F1">
              <w:rPr>
                <w:color w:val="000000" w:themeColor="text1"/>
              </w:rPr>
              <w:t>1.2</w:t>
            </w:r>
          </w:p>
        </w:tc>
        <w:tc>
          <w:tcPr>
            <w:tcW w:w="5837" w:type="dxa"/>
          </w:tcPr>
          <w:p w14:paraId="47E50F1E" w14:textId="307D47AA" w:rsidR="006E0124" w:rsidRPr="00B027F1" w:rsidRDefault="006E0124" w:rsidP="006E0124">
            <w:pPr>
              <w:pStyle w:val="SectCTableText"/>
              <w:spacing w:before="240" w:after="0" w:line="240" w:lineRule="auto"/>
              <w:ind w:left="51" w:firstLine="0"/>
              <w:rPr>
                <w:color w:val="000000" w:themeColor="text1"/>
              </w:rPr>
            </w:pPr>
            <w:r w:rsidRPr="00B027F1">
              <w:rPr>
                <w:bCs/>
                <w:color w:val="000000" w:themeColor="text1"/>
              </w:rPr>
              <w:t xml:space="preserve">Identify the occupational health and safety (OHS) </w:t>
            </w:r>
            <w:r w:rsidRPr="00B027F1">
              <w:rPr>
                <w:color w:val="000000" w:themeColor="text1"/>
              </w:rPr>
              <w:t>requirements for the application of protective metal coatings</w:t>
            </w:r>
            <w:r w:rsidR="00B23174">
              <w:rPr>
                <w:color w:val="000000" w:themeColor="text1"/>
              </w:rPr>
              <w:t>.</w:t>
            </w:r>
          </w:p>
        </w:tc>
      </w:tr>
      <w:tr w:rsidR="006E0124" w:rsidRPr="00B027F1" w14:paraId="01770446" w14:textId="77777777" w:rsidTr="00CE26C0">
        <w:tc>
          <w:tcPr>
            <w:tcW w:w="490" w:type="dxa"/>
            <w:vMerge/>
          </w:tcPr>
          <w:p w14:paraId="464EE25B" w14:textId="77777777" w:rsidR="006E0124" w:rsidRPr="00B027F1" w:rsidRDefault="006E0124" w:rsidP="006E0124">
            <w:pPr>
              <w:pStyle w:val="SectCTableText"/>
              <w:spacing w:after="0" w:line="240" w:lineRule="auto"/>
              <w:ind w:left="51" w:firstLine="0"/>
              <w:rPr>
                <w:color w:val="000000" w:themeColor="text1"/>
              </w:rPr>
            </w:pPr>
          </w:p>
        </w:tc>
        <w:tc>
          <w:tcPr>
            <w:tcW w:w="2595" w:type="dxa"/>
            <w:vMerge/>
          </w:tcPr>
          <w:p w14:paraId="5B4E8763" w14:textId="77777777" w:rsidR="006E0124" w:rsidRPr="00B027F1" w:rsidRDefault="006E0124" w:rsidP="006E0124">
            <w:pPr>
              <w:pStyle w:val="SectCTableText"/>
              <w:spacing w:after="0" w:line="240" w:lineRule="auto"/>
              <w:ind w:left="51" w:firstLine="0"/>
              <w:rPr>
                <w:color w:val="000000" w:themeColor="text1"/>
              </w:rPr>
            </w:pPr>
          </w:p>
        </w:tc>
        <w:tc>
          <w:tcPr>
            <w:tcW w:w="825" w:type="dxa"/>
          </w:tcPr>
          <w:p w14:paraId="6EACC1FF" w14:textId="77777777" w:rsidR="006E0124" w:rsidRPr="00B027F1" w:rsidRDefault="006E0124" w:rsidP="006E0124">
            <w:pPr>
              <w:pStyle w:val="SectCTableText"/>
              <w:spacing w:before="240" w:after="0" w:line="240" w:lineRule="auto"/>
              <w:ind w:left="51" w:firstLine="0"/>
              <w:rPr>
                <w:color w:val="000000" w:themeColor="text1"/>
              </w:rPr>
            </w:pPr>
            <w:r w:rsidRPr="00B027F1">
              <w:rPr>
                <w:color w:val="000000" w:themeColor="text1"/>
              </w:rPr>
              <w:t>1.3</w:t>
            </w:r>
          </w:p>
        </w:tc>
        <w:tc>
          <w:tcPr>
            <w:tcW w:w="5837" w:type="dxa"/>
          </w:tcPr>
          <w:p w14:paraId="749B3617" w14:textId="1B9D3B6F" w:rsidR="006E0124" w:rsidRPr="00B027F1" w:rsidRDefault="006E0124" w:rsidP="006E0124">
            <w:pPr>
              <w:pStyle w:val="SectCTableText"/>
              <w:spacing w:before="240" w:after="0" w:line="240" w:lineRule="auto"/>
              <w:ind w:left="51" w:firstLine="0"/>
              <w:rPr>
                <w:color w:val="000000" w:themeColor="text1"/>
              </w:rPr>
            </w:pPr>
            <w:r w:rsidRPr="00B027F1">
              <w:rPr>
                <w:color w:val="000000" w:themeColor="text1"/>
              </w:rPr>
              <w:t>Identify the relevant codes and standards for protective metal coatings</w:t>
            </w:r>
            <w:r w:rsidR="00B23174">
              <w:rPr>
                <w:color w:val="000000" w:themeColor="text1"/>
              </w:rPr>
              <w:t>.</w:t>
            </w:r>
          </w:p>
        </w:tc>
      </w:tr>
      <w:tr w:rsidR="006E0124" w:rsidRPr="00B027F1" w14:paraId="46249160" w14:textId="77777777" w:rsidTr="00CE26C0">
        <w:tc>
          <w:tcPr>
            <w:tcW w:w="490" w:type="dxa"/>
            <w:vMerge/>
          </w:tcPr>
          <w:p w14:paraId="4DEBA4E8" w14:textId="77777777" w:rsidR="006E0124" w:rsidRPr="00B027F1" w:rsidRDefault="006E0124" w:rsidP="006E0124">
            <w:pPr>
              <w:pStyle w:val="SectCTableText"/>
              <w:spacing w:before="240" w:after="0" w:line="240" w:lineRule="auto"/>
              <w:ind w:left="0" w:firstLine="0"/>
              <w:rPr>
                <w:color w:val="000000" w:themeColor="text1"/>
              </w:rPr>
            </w:pPr>
          </w:p>
        </w:tc>
        <w:tc>
          <w:tcPr>
            <w:tcW w:w="2595" w:type="dxa"/>
            <w:vMerge/>
          </w:tcPr>
          <w:p w14:paraId="642229F4" w14:textId="77777777" w:rsidR="006E0124" w:rsidRPr="00B027F1" w:rsidRDefault="006E0124" w:rsidP="006E0124">
            <w:pPr>
              <w:pStyle w:val="SectCTableText"/>
              <w:spacing w:before="240" w:after="0" w:line="240" w:lineRule="auto"/>
              <w:ind w:left="51" w:firstLine="0"/>
              <w:rPr>
                <w:color w:val="000000" w:themeColor="text1"/>
              </w:rPr>
            </w:pPr>
          </w:p>
        </w:tc>
        <w:tc>
          <w:tcPr>
            <w:tcW w:w="825" w:type="dxa"/>
          </w:tcPr>
          <w:p w14:paraId="0DB05A7F" w14:textId="77777777" w:rsidR="006E0124" w:rsidRPr="00B027F1" w:rsidRDefault="006E0124" w:rsidP="006E0124">
            <w:pPr>
              <w:pStyle w:val="SectCTableText"/>
              <w:spacing w:before="240" w:after="0" w:line="240" w:lineRule="auto"/>
              <w:ind w:left="51" w:firstLine="0"/>
              <w:rPr>
                <w:color w:val="000000" w:themeColor="text1"/>
              </w:rPr>
            </w:pPr>
            <w:r w:rsidRPr="00B027F1">
              <w:rPr>
                <w:color w:val="000000" w:themeColor="text1"/>
              </w:rPr>
              <w:t>1.4</w:t>
            </w:r>
          </w:p>
        </w:tc>
        <w:tc>
          <w:tcPr>
            <w:tcW w:w="5837" w:type="dxa"/>
          </w:tcPr>
          <w:p w14:paraId="418C8058" w14:textId="03663280" w:rsidR="006E0124" w:rsidRPr="00B027F1" w:rsidRDefault="006E0124" w:rsidP="006E0124">
            <w:pPr>
              <w:pStyle w:val="SectCTableText"/>
              <w:spacing w:before="240" w:after="0" w:line="240" w:lineRule="auto"/>
              <w:ind w:left="51" w:firstLine="0"/>
              <w:rPr>
                <w:color w:val="000000" w:themeColor="text1"/>
              </w:rPr>
            </w:pPr>
            <w:r w:rsidRPr="00B027F1">
              <w:rPr>
                <w:bCs/>
                <w:color w:val="000000" w:themeColor="text1"/>
              </w:rPr>
              <w:t xml:space="preserve">Identify and apply sustainable practices to </w:t>
            </w:r>
            <w:r w:rsidRPr="00B027F1">
              <w:rPr>
                <w:color w:val="000000" w:themeColor="text1"/>
              </w:rPr>
              <w:t>work preparation and applications</w:t>
            </w:r>
            <w:r w:rsidR="00B23174">
              <w:rPr>
                <w:color w:val="000000" w:themeColor="text1"/>
              </w:rPr>
              <w:t>.</w:t>
            </w:r>
          </w:p>
        </w:tc>
      </w:tr>
      <w:tr w:rsidR="006E0124" w:rsidRPr="00B027F1" w14:paraId="6C6DF331" w14:textId="77777777" w:rsidTr="00CE26C0">
        <w:tc>
          <w:tcPr>
            <w:tcW w:w="490" w:type="dxa"/>
          </w:tcPr>
          <w:p w14:paraId="03E9EED0" w14:textId="77777777" w:rsidR="006E0124" w:rsidRPr="00B027F1" w:rsidRDefault="006E0124" w:rsidP="006E0124">
            <w:pPr>
              <w:pStyle w:val="SectCTableText"/>
              <w:spacing w:before="240" w:after="0" w:line="240" w:lineRule="auto"/>
              <w:ind w:left="0" w:firstLine="0"/>
              <w:rPr>
                <w:color w:val="000000" w:themeColor="text1"/>
              </w:rPr>
            </w:pPr>
          </w:p>
        </w:tc>
        <w:tc>
          <w:tcPr>
            <w:tcW w:w="2595" w:type="dxa"/>
          </w:tcPr>
          <w:p w14:paraId="407B5A5C" w14:textId="77777777" w:rsidR="006E0124" w:rsidRPr="00B027F1" w:rsidRDefault="006E0124" w:rsidP="006E0124">
            <w:pPr>
              <w:pStyle w:val="SectCTableText"/>
              <w:spacing w:before="240" w:after="0" w:line="240" w:lineRule="auto"/>
              <w:ind w:left="51" w:firstLine="0"/>
              <w:rPr>
                <w:color w:val="000000" w:themeColor="text1"/>
              </w:rPr>
            </w:pPr>
          </w:p>
        </w:tc>
        <w:tc>
          <w:tcPr>
            <w:tcW w:w="825" w:type="dxa"/>
          </w:tcPr>
          <w:p w14:paraId="5746491F" w14:textId="77777777" w:rsidR="006E0124" w:rsidRPr="00B027F1" w:rsidRDefault="006E0124" w:rsidP="006E0124">
            <w:pPr>
              <w:pStyle w:val="SectCTableText"/>
              <w:spacing w:before="240" w:after="0" w:line="240" w:lineRule="auto"/>
              <w:ind w:left="51" w:firstLine="0"/>
              <w:rPr>
                <w:color w:val="000000" w:themeColor="text1"/>
              </w:rPr>
            </w:pPr>
            <w:r w:rsidRPr="00B027F1">
              <w:rPr>
                <w:color w:val="000000" w:themeColor="text1"/>
              </w:rPr>
              <w:t>1.5</w:t>
            </w:r>
          </w:p>
        </w:tc>
        <w:tc>
          <w:tcPr>
            <w:tcW w:w="5837" w:type="dxa"/>
          </w:tcPr>
          <w:p w14:paraId="3E7011F7" w14:textId="3FF10CBD" w:rsidR="006E0124" w:rsidRPr="00B027F1" w:rsidRDefault="006E0124" w:rsidP="006E0124">
            <w:pPr>
              <w:pStyle w:val="SectCTableText"/>
              <w:spacing w:before="240" w:after="0" w:line="240" w:lineRule="auto"/>
              <w:ind w:left="51" w:firstLine="0"/>
              <w:rPr>
                <w:color w:val="000000" w:themeColor="text1"/>
              </w:rPr>
            </w:pPr>
            <w:r w:rsidRPr="00B027F1">
              <w:rPr>
                <w:color w:val="000000" w:themeColor="text1"/>
              </w:rPr>
              <w:t>Identify and use the appropriate terminology during protective metal coating application tasks</w:t>
            </w:r>
            <w:r w:rsidR="00B23174">
              <w:rPr>
                <w:color w:val="000000" w:themeColor="text1"/>
              </w:rPr>
              <w:t>.</w:t>
            </w:r>
          </w:p>
        </w:tc>
      </w:tr>
      <w:tr w:rsidR="006E0124" w:rsidRPr="00B027F1" w14:paraId="1A320BD8" w14:textId="77777777" w:rsidTr="00CE26C0">
        <w:tc>
          <w:tcPr>
            <w:tcW w:w="490" w:type="dxa"/>
          </w:tcPr>
          <w:p w14:paraId="51177D0F" w14:textId="77777777" w:rsidR="006E0124" w:rsidRPr="00B027F1" w:rsidRDefault="006E0124" w:rsidP="006E0124">
            <w:pPr>
              <w:pStyle w:val="SectCTableText"/>
              <w:spacing w:before="240" w:after="0" w:line="240" w:lineRule="auto"/>
              <w:ind w:left="0" w:firstLine="0"/>
              <w:rPr>
                <w:color w:val="000000" w:themeColor="text1"/>
              </w:rPr>
            </w:pPr>
            <w:r w:rsidRPr="00B027F1">
              <w:rPr>
                <w:color w:val="000000" w:themeColor="text1"/>
              </w:rPr>
              <w:t>2.</w:t>
            </w:r>
          </w:p>
        </w:tc>
        <w:tc>
          <w:tcPr>
            <w:tcW w:w="2595" w:type="dxa"/>
            <w:vMerge w:val="restart"/>
          </w:tcPr>
          <w:p w14:paraId="0D2595C6" w14:textId="252F1610" w:rsidR="006E0124" w:rsidRPr="00B027F1" w:rsidRDefault="006E0124" w:rsidP="006E0124">
            <w:pPr>
              <w:pStyle w:val="SectCTableText"/>
              <w:spacing w:before="240" w:after="0" w:line="240" w:lineRule="auto"/>
              <w:ind w:left="51" w:firstLine="0"/>
              <w:rPr>
                <w:color w:val="000000" w:themeColor="text1"/>
              </w:rPr>
            </w:pPr>
            <w:r w:rsidRPr="00B027F1">
              <w:rPr>
                <w:color w:val="000000" w:themeColor="text1"/>
              </w:rPr>
              <w:t>Prepare for protective metal coatings</w:t>
            </w:r>
          </w:p>
        </w:tc>
        <w:tc>
          <w:tcPr>
            <w:tcW w:w="825" w:type="dxa"/>
          </w:tcPr>
          <w:p w14:paraId="75EF80ED" w14:textId="77777777" w:rsidR="006E0124" w:rsidRPr="00B027F1" w:rsidRDefault="006E0124" w:rsidP="006E0124">
            <w:pPr>
              <w:pStyle w:val="SectCTableText"/>
              <w:spacing w:before="240" w:after="0" w:line="240" w:lineRule="auto"/>
              <w:ind w:left="51" w:firstLine="0"/>
              <w:rPr>
                <w:color w:val="000000" w:themeColor="text1"/>
              </w:rPr>
            </w:pPr>
            <w:r w:rsidRPr="00B027F1">
              <w:rPr>
                <w:color w:val="000000" w:themeColor="text1"/>
              </w:rPr>
              <w:t>2.1</w:t>
            </w:r>
          </w:p>
        </w:tc>
        <w:tc>
          <w:tcPr>
            <w:tcW w:w="5837" w:type="dxa"/>
          </w:tcPr>
          <w:p w14:paraId="0032068D" w14:textId="19FF17DD" w:rsidR="006E0124" w:rsidRPr="00B027F1" w:rsidRDefault="006E0124" w:rsidP="006E0124">
            <w:pPr>
              <w:pStyle w:val="SectCTableText"/>
              <w:spacing w:before="240" w:after="0" w:line="240" w:lineRule="auto"/>
              <w:ind w:left="51" w:firstLine="0"/>
              <w:rPr>
                <w:color w:val="000000" w:themeColor="text1"/>
              </w:rPr>
            </w:pPr>
            <w:r w:rsidRPr="00B027F1">
              <w:rPr>
                <w:bCs/>
                <w:color w:val="000000" w:themeColor="text1"/>
              </w:rPr>
              <w:t xml:space="preserve">Select and use the appropriate personal protective equipment (PPE) </w:t>
            </w:r>
            <w:r w:rsidRPr="00B027F1">
              <w:rPr>
                <w:color w:val="000000" w:themeColor="text1"/>
              </w:rPr>
              <w:t>for the application of protective metal coatings</w:t>
            </w:r>
            <w:r w:rsidR="00B23174">
              <w:rPr>
                <w:color w:val="000000" w:themeColor="text1"/>
              </w:rPr>
              <w:t>.</w:t>
            </w:r>
          </w:p>
        </w:tc>
      </w:tr>
      <w:tr w:rsidR="006E0124" w:rsidRPr="00B027F1" w14:paraId="79739626" w14:textId="77777777" w:rsidTr="00CE26C0">
        <w:tc>
          <w:tcPr>
            <w:tcW w:w="490" w:type="dxa"/>
          </w:tcPr>
          <w:p w14:paraId="0CFD0EED" w14:textId="77777777" w:rsidR="006E0124" w:rsidRPr="00B027F1" w:rsidRDefault="006E0124" w:rsidP="006E0124">
            <w:pPr>
              <w:pStyle w:val="SectCTableText"/>
              <w:spacing w:before="240" w:after="0" w:line="240" w:lineRule="auto"/>
              <w:ind w:left="0" w:firstLine="0"/>
              <w:rPr>
                <w:color w:val="000000" w:themeColor="text1"/>
              </w:rPr>
            </w:pPr>
          </w:p>
        </w:tc>
        <w:tc>
          <w:tcPr>
            <w:tcW w:w="2595" w:type="dxa"/>
            <w:vMerge/>
          </w:tcPr>
          <w:p w14:paraId="63325772" w14:textId="77777777" w:rsidR="006E0124" w:rsidRPr="00B027F1" w:rsidRDefault="006E0124" w:rsidP="006E0124">
            <w:pPr>
              <w:pStyle w:val="SectCTableText"/>
              <w:spacing w:before="240" w:after="0" w:line="240" w:lineRule="auto"/>
              <w:ind w:left="51" w:firstLine="0"/>
              <w:rPr>
                <w:color w:val="000000" w:themeColor="text1"/>
              </w:rPr>
            </w:pPr>
          </w:p>
        </w:tc>
        <w:tc>
          <w:tcPr>
            <w:tcW w:w="825" w:type="dxa"/>
          </w:tcPr>
          <w:p w14:paraId="1D51890A" w14:textId="77777777" w:rsidR="006E0124" w:rsidRPr="00B027F1" w:rsidRDefault="006E0124" w:rsidP="006E0124">
            <w:pPr>
              <w:pStyle w:val="SectCTableText"/>
              <w:spacing w:before="240" w:after="0" w:line="240" w:lineRule="auto"/>
              <w:ind w:left="51" w:firstLine="0"/>
              <w:rPr>
                <w:color w:val="000000" w:themeColor="text1"/>
              </w:rPr>
            </w:pPr>
            <w:r w:rsidRPr="00B027F1">
              <w:rPr>
                <w:color w:val="000000" w:themeColor="text1"/>
              </w:rPr>
              <w:t>2.2</w:t>
            </w:r>
          </w:p>
        </w:tc>
        <w:tc>
          <w:tcPr>
            <w:tcW w:w="5837" w:type="dxa"/>
          </w:tcPr>
          <w:p w14:paraId="5C02FB67" w14:textId="1CB7AEF9" w:rsidR="006E0124" w:rsidRPr="00B027F1" w:rsidRDefault="006E0124" w:rsidP="006E0124">
            <w:pPr>
              <w:pStyle w:val="SectCTableText"/>
              <w:spacing w:before="240" w:after="0" w:line="240" w:lineRule="auto"/>
              <w:ind w:left="51" w:firstLine="0"/>
              <w:rPr>
                <w:bCs/>
                <w:color w:val="000000" w:themeColor="text1"/>
              </w:rPr>
            </w:pPr>
            <w:r w:rsidRPr="00B027F1">
              <w:rPr>
                <w:color w:val="000000" w:themeColor="text1"/>
              </w:rPr>
              <w:t xml:space="preserve">Obtain the required </w:t>
            </w:r>
            <w:r w:rsidRPr="00B027F1">
              <w:rPr>
                <w:b/>
                <w:bCs/>
                <w:i/>
                <w:color w:val="000000" w:themeColor="text1"/>
              </w:rPr>
              <w:t xml:space="preserve">materials </w:t>
            </w:r>
            <w:r w:rsidRPr="00B027F1">
              <w:rPr>
                <w:color w:val="000000" w:themeColor="text1"/>
              </w:rPr>
              <w:t xml:space="preserve">for protective metal coatings appropriate for the </w:t>
            </w:r>
            <w:r w:rsidRPr="00B027F1">
              <w:rPr>
                <w:b/>
                <w:i/>
                <w:color w:val="000000" w:themeColor="text1"/>
              </w:rPr>
              <w:t>metal type</w:t>
            </w:r>
            <w:r w:rsidRPr="00B027F1">
              <w:rPr>
                <w:color w:val="000000" w:themeColor="text1"/>
              </w:rPr>
              <w:t xml:space="preserve"> and surface areas to be applied</w:t>
            </w:r>
            <w:r w:rsidR="00B23174">
              <w:rPr>
                <w:color w:val="000000" w:themeColor="text1"/>
              </w:rPr>
              <w:t>.</w:t>
            </w:r>
          </w:p>
        </w:tc>
      </w:tr>
      <w:tr w:rsidR="006E0124" w:rsidRPr="00B027F1" w14:paraId="731D59FA" w14:textId="77777777" w:rsidTr="00CE26C0">
        <w:tc>
          <w:tcPr>
            <w:tcW w:w="490" w:type="dxa"/>
          </w:tcPr>
          <w:p w14:paraId="62543A0C" w14:textId="77777777" w:rsidR="006E0124" w:rsidRPr="00B027F1" w:rsidRDefault="006E0124" w:rsidP="006E0124">
            <w:pPr>
              <w:pStyle w:val="SectCTableText"/>
              <w:spacing w:before="240" w:after="0" w:line="240" w:lineRule="auto"/>
              <w:ind w:left="0" w:firstLine="0"/>
              <w:rPr>
                <w:color w:val="000000" w:themeColor="text1"/>
              </w:rPr>
            </w:pPr>
          </w:p>
        </w:tc>
        <w:tc>
          <w:tcPr>
            <w:tcW w:w="2595" w:type="dxa"/>
          </w:tcPr>
          <w:p w14:paraId="5443BD25" w14:textId="77777777" w:rsidR="006E0124" w:rsidRPr="00B027F1" w:rsidRDefault="006E0124" w:rsidP="006E0124">
            <w:pPr>
              <w:pStyle w:val="SectCTableText"/>
              <w:spacing w:before="240" w:after="0" w:line="240" w:lineRule="auto"/>
              <w:ind w:left="51" w:firstLine="0"/>
              <w:rPr>
                <w:color w:val="000000" w:themeColor="text1"/>
              </w:rPr>
            </w:pPr>
          </w:p>
        </w:tc>
        <w:tc>
          <w:tcPr>
            <w:tcW w:w="825" w:type="dxa"/>
          </w:tcPr>
          <w:p w14:paraId="45BC05AA" w14:textId="77777777" w:rsidR="006E0124" w:rsidRPr="00B027F1" w:rsidRDefault="006E0124" w:rsidP="006E0124">
            <w:pPr>
              <w:pStyle w:val="SectCTableText"/>
              <w:spacing w:before="240" w:after="0" w:line="240" w:lineRule="auto"/>
              <w:ind w:left="51" w:firstLine="0"/>
              <w:rPr>
                <w:color w:val="000000" w:themeColor="text1"/>
              </w:rPr>
            </w:pPr>
            <w:r w:rsidRPr="00B027F1">
              <w:rPr>
                <w:color w:val="000000" w:themeColor="text1"/>
              </w:rPr>
              <w:t>2.3</w:t>
            </w:r>
          </w:p>
        </w:tc>
        <w:tc>
          <w:tcPr>
            <w:tcW w:w="5837" w:type="dxa"/>
          </w:tcPr>
          <w:p w14:paraId="593220B3" w14:textId="7462BBAA" w:rsidR="006E0124" w:rsidRPr="00B027F1" w:rsidRDefault="006E0124" w:rsidP="006E0124">
            <w:pPr>
              <w:pStyle w:val="SectCTableText"/>
              <w:spacing w:before="240" w:after="0" w:line="240" w:lineRule="auto"/>
              <w:ind w:left="51" w:firstLine="0"/>
              <w:rPr>
                <w:color w:val="000000" w:themeColor="text1"/>
              </w:rPr>
            </w:pPr>
            <w:r w:rsidRPr="00B027F1">
              <w:rPr>
                <w:color w:val="000000" w:themeColor="text1"/>
              </w:rPr>
              <w:t xml:space="preserve">Select and prepare the required </w:t>
            </w:r>
            <w:r w:rsidRPr="00B027F1">
              <w:rPr>
                <w:b/>
                <w:bCs/>
                <w:i/>
                <w:color w:val="000000" w:themeColor="text1"/>
              </w:rPr>
              <w:t xml:space="preserve">tools and equipment </w:t>
            </w:r>
            <w:r w:rsidRPr="00B027F1">
              <w:rPr>
                <w:color w:val="000000" w:themeColor="text1"/>
              </w:rPr>
              <w:t>for the application of protective metal coatings according to work instructions and safety requirements</w:t>
            </w:r>
            <w:r w:rsidR="00B23174">
              <w:rPr>
                <w:color w:val="000000" w:themeColor="text1"/>
              </w:rPr>
              <w:t>.</w:t>
            </w:r>
          </w:p>
        </w:tc>
      </w:tr>
    </w:tbl>
    <w:p w14:paraId="313ABA62" w14:textId="2A4A186E" w:rsidR="00B027F1" w:rsidRDefault="00B027F1">
      <w:pPr>
        <w:rPr>
          <w:iCs/>
        </w:rPr>
      </w:pPr>
      <w:r>
        <w:rPr>
          <w:iCs/>
        </w:rPr>
        <w:br w:type="page"/>
      </w:r>
    </w:p>
    <w:p w14:paraId="5973DFF5" w14:textId="77777777" w:rsidR="006E0124" w:rsidRPr="00B027F1" w:rsidRDefault="006E0124" w:rsidP="006E0124">
      <w:pPr>
        <w:rPr>
          <w:iCs/>
        </w:rPr>
      </w:pPr>
    </w:p>
    <w:tbl>
      <w:tblPr>
        <w:tblW w:w="9747" w:type="dxa"/>
        <w:tblLayout w:type="fixed"/>
        <w:tblLook w:val="0000" w:firstRow="0" w:lastRow="0" w:firstColumn="0" w:lastColumn="0" w:noHBand="0" w:noVBand="0"/>
      </w:tblPr>
      <w:tblGrid>
        <w:gridCol w:w="490"/>
        <w:gridCol w:w="2595"/>
        <w:gridCol w:w="825"/>
        <w:gridCol w:w="5837"/>
      </w:tblGrid>
      <w:tr w:rsidR="006E0124" w:rsidRPr="00B027F1" w14:paraId="664B8CAB" w14:textId="77777777" w:rsidTr="00B027F1">
        <w:tc>
          <w:tcPr>
            <w:tcW w:w="3085" w:type="dxa"/>
            <w:gridSpan w:val="2"/>
          </w:tcPr>
          <w:p w14:paraId="4D639305" w14:textId="77777777" w:rsidR="006E0124" w:rsidRPr="00B027F1" w:rsidRDefault="006E0124" w:rsidP="00CE26C0">
            <w:pPr>
              <w:pStyle w:val="SectCHead1"/>
              <w:spacing w:before="0" w:after="0" w:line="240" w:lineRule="auto"/>
              <w:rPr>
                <w:color w:val="000000" w:themeColor="text1"/>
              </w:rPr>
            </w:pPr>
            <w:r w:rsidRPr="00B027F1">
              <w:rPr>
                <w:color w:val="000000" w:themeColor="text1"/>
              </w:rPr>
              <w:t>ELEMENT</w:t>
            </w:r>
          </w:p>
        </w:tc>
        <w:tc>
          <w:tcPr>
            <w:tcW w:w="6662" w:type="dxa"/>
            <w:gridSpan w:val="2"/>
          </w:tcPr>
          <w:p w14:paraId="000BF891" w14:textId="77777777" w:rsidR="006E0124" w:rsidRPr="00B027F1" w:rsidRDefault="006E0124" w:rsidP="00CE26C0">
            <w:pPr>
              <w:pStyle w:val="SectCHead1"/>
              <w:spacing w:before="0" w:after="0" w:line="240" w:lineRule="auto"/>
              <w:ind w:left="66"/>
              <w:rPr>
                <w:color w:val="000000" w:themeColor="text1"/>
              </w:rPr>
            </w:pPr>
            <w:r w:rsidRPr="00B027F1">
              <w:rPr>
                <w:color w:val="000000" w:themeColor="text1"/>
              </w:rPr>
              <w:t>PERFORMANCE CRITERIA</w:t>
            </w:r>
          </w:p>
        </w:tc>
      </w:tr>
      <w:tr w:rsidR="00B027F1" w:rsidRPr="00B027F1" w14:paraId="2EBF034C" w14:textId="77777777" w:rsidTr="00B027F1">
        <w:tc>
          <w:tcPr>
            <w:tcW w:w="490" w:type="dxa"/>
          </w:tcPr>
          <w:p w14:paraId="2C183FA8" w14:textId="77777777" w:rsidR="00B027F1" w:rsidRPr="00B027F1" w:rsidRDefault="00B027F1" w:rsidP="00B027F1">
            <w:pPr>
              <w:pStyle w:val="SectCTableText"/>
              <w:spacing w:before="240" w:after="0" w:line="240" w:lineRule="auto"/>
              <w:ind w:left="37" w:firstLine="0"/>
              <w:rPr>
                <w:color w:val="000000" w:themeColor="text1"/>
              </w:rPr>
            </w:pPr>
          </w:p>
        </w:tc>
        <w:tc>
          <w:tcPr>
            <w:tcW w:w="2595" w:type="dxa"/>
          </w:tcPr>
          <w:p w14:paraId="394EDD6F" w14:textId="77777777" w:rsidR="00B027F1" w:rsidRPr="00B027F1" w:rsidRDefault="00B027F1" w:rsidP="00B027F1">
            <w:pPr>
              <w:pStyle w:val="SectCTableText"/>
              <w:spacing w:before="240" w:after="0" w:line="240" w:lineRule="auto"/>
              <w:ind w:left="51" w:firstLine="0"/>
              <w:rPr>
                <w:color w:val="000000" w:themeColor="text1"/>
              </w:rPr>
            </w:pPr>
          </w:p>
        </w:tc>
        <w:tc>
          <w:tcPr>
            <w:tcW w:w="825" w:type="dxa"/>
          </w:tcPr>
          <w:p w14:paraId="2191B727" w14:textId="7EC6CB6C" w:rsidR="00B027F1" w:rsidRPr="00B027F1" w:rsidRDefault="00B027F1" w:rsidP="00B027F1">
            <w:pPr>
              <w:pStyle w:val="SectCTableText"/>
              <w:spacing w:before="240" w:after="0" w:line="240" w:lineRule="auto"/>
              <w:ind w:left="51" w:firstLine="0"/>
              <w:rPr>
                <w:color w:val="000000" w:themeColor="text1"/>
              </w:rPr>
            </w:pPr>
            <w:r w:rsidRPr="00B027F1">
              <w:rPr>
                <w:color w:val="000000" w:themeColor="text1"/>
              </w:rPr>
              <w:t>2.4</w:t>
            </w:r>
          </w:p>
        </w:tc>
        <w:tc>
          <w:tcPr>
            <w:tcW w:w="5837" w:type="dxa"/>
          </w:tcPr>
          <w:p w14:paraId="6E2C261C" w14:textId="518ADAA3" w:rsidR="00B027F1" w:rsidRPr="00B027F1" w:rsidRDefault="00B027F1" w:rsidP="00B027F1">
            <w:pPr>
              <w:pStyle w:val="SectCTableText"/>
              <w:spacing w:before="240" w:after="0" w:line="240" w:lineRule="auto"/>
              <w:ind w:left="51" w:firstLine="0"/>
              <w:rPr>
                <w:color w:val="000000" w:themeColor="text1"/>
              </w:rPr>
            </w:pPr>
            <w:r w:rsidRPr="00B027F1">
              <w:rPr>
                <w:color w:val="000000" w:themeColor="text1"/>
              </w:rPr>
              <w:t>Check location to ensure adequate ventilation</w:t>
            </w:r>
            <w:r>
              <w:rPr>
                <w:color w:val="000000" w:themeColor="text1"/>
              </w:rPr>
              <w:t xml:space="preserve"> and</w:t>
            </w:r>
            <w:r w:rsidRPr="00B027F1">
              <w:rPr>
                <w:color w:val="000000" w:themeColor="text1"/>
              </w:rPr>
              <w:t xml:space="preserve"> determine other required safety measures</w:t>
            </w:r>
            <w:r w:rsidR="00B23174">
              <w:rPr>
                <w:color w:val="000000" w:themeColor="text1"/>
              </w:rPr>
              <w:t>.</w:t>
            </w:r>
          </w:p>
        </w:tc>
      </w:tr>
      <w:tr w:rsidR="00B027F1" w:rsidRPr="00B027F1" w14:paraId="1E4840AC" w14:textId="77777777" w:rsidTr="00B027F1">
        <w:tc>
          <w:tcPr>
            <w:tcW w:w="490" w:type="dxa"/>
          </w:tcPr>
          <w:p w14:paraId="120C46D4" w14:textId="77777777" w:rsidR="00B027F1" w:rsidRPr="00B027F1" w:rsidRDefault="00B027F1" w:rsidP="00B027F1">
            <w:pPr>
              <w:pStyle w:val="SectCTableText"/>
              <w:spacing w:before="240" w:after="0" w:line="240" w:lineRule="auto"/>
              <w:ind w:left="37" w:firstLine="0"/>
              <w:rPr>
                <w:color w:val="000000" w:themeColor="text1"/>
              </w:rPr>
            </w:pPr>
          </w:p>
        </w:tc>
        <w:tc>
          <w:tcPr>
            <w:tcW w:w="2595" w:type="dxa"/>
          </w:tcPr>
          <w:p w14:paraId="7C05FFE4" w14:textId="77777777" w:rsidR="00B027F1" w:rsidRPr="00B027F1" w:rsidRDefault="00B027F1" w:rsidP="00B027F1">
            <w:pPr>
              <w:pStyle w:val="SectCTableText"/>
              <w:spacing w:before="240" w:after="0" w:line="240" w:lineRule="auto"/>
              <w:ind w:left="51" w:firstLine="0"/>
              <w:rPr>
                <w:color w:val="000000" w:themeColor="text1"/>
              </w:rPr>
            </w:pPr>
          </w:p>
        </w:tc>
        <w:tc>
          <w:tcPr>
            <w:tcW w:w="825" w:type="dxa"/>
          </w:tcPr>
          <w:p w14:paraId="0D36B59B" w14:textId="0A502B56" w:rsidR="00B027F1" w:rsidRPr="00B027F1" w:rsidRDefault="00B027F1" w:rsidP="00B027F1">
            <w:pPr>
              <w:pStyle w:val="SectCTableText"/>
              <w:spacing w:before="240" w:after="0" w:line="240" w:lineRule="auto"/>
              <w:ind w:left="51" w:firstLine="0"/>
              <w:rPr>
                <w:color w:val="000000" w:themeColor="text1"/>
              </w:rPr>
            </w:pPr>
            <w:r>
              <w:rPr>
                <w:color w:val="000000" w:themeColor="text1"/>
              </w:rPr>
              <w:t>2.5</w:t>
            </w:r>
          </w:p>
        </w:tc>
        <w:tc>
          <w:tcPr>
            <w:tcW w:w="5837" w:type="dxa"/>
          </w:tcPr>
          <w:p w14:paraId="06E1C4D1" w14:textId="064F1241" w:rsidR="00B027F1" w:rsidRPr="00B027F1" w:rsidRDefault="00B027F1" w:rsidP="00B027F1">
            <w:pPr>
              <w:pStyle w:val="SectCTableText"/>
              <w:spacing w:before="240" w:after="0" w:line="240" w:lineRule="auto"/>
              <w:ind w:left="51" w:firstLine="0"/>
              <w:rPr>
                <w:color w:val="000000" w:themeColor="text1"/>
              </w:rPr>
            </w:pPr>
            <w:r w:rsidRPr="00B027F1">
              <w:rPr>
                <w:color w:val="000000" w:themeColor="text1"/>
              </w:rPr>
              <w:t>Prepare surface using the appropriate surface preparation method</w:t>
            </w:r>
            <w:r>
              <w:rPr>
                <w:color w:val="000000" w:themeColor="text1"/>
              </w:rPr>
              <w:t xml:space="preserve">, </w:t>
            </w:r>
            <w:r w:rsidRPr="00B027F1">
              <w:rPr>
                <w:color w:val="000000" w:themeColor="text1"/>
              </w:rPr>
              <w:t>as required</w:t>
            </w:r>
            <w:r w:rsidR="00B23174">
              <w:rPr>
                <w:color w:val="000000" w:themeColor="text1"/>
              </w:rPr>
              <w:t>.</w:t>
            </w:r>
          </w:p>
        </w:tc>
      </w:tr>
      <w:tr w:rsidR="00B027F1" w:rsidRPr="00B027F1" w14:paraId="31AFD5B3" w14:textId="77777777" w:rsidTr="00B027F1">
        <w:tc>
          <w:tcPr>
            <w:tcW w:w="490" w:type="dxa"/>
          </w:tcPr>
          <w:p w14:paraId="05238764" w14:textId="77777777" w:rsidR="00B027F1" w:rsidRPr="00B027F1" w:rsidRDefault="00B027F1" w:rsidP="00B027F1">
            <w:pPr>
              <w:pStyle w:val="SectCTableText"/>
              <w:spacing w:before="240" w:after="0" w:line="240" w:lineRule="auto"/>
              <w:ind w:left="37" w:firstLine="0"/>
              <w:rPr>
                <w:color w:val="000000" w:themeColor="text1"/>
              </w:rPr>
            </w:pPr>
            <w:r w:rsidRPr="00B027F1">
              <w:rPr>
                <w:color w:val="000000" w:themeColor="text1"/>
              </w:rPr>
              <w:t>3.</w:t>
            </w:r>
          </w:p>
        </w:tc>
        <w:tc>
          <w:tcPr>
            <w:tcW w:w="2595" w:type="dxa"/>
            <w:vMerge w:val="restart"/>
          </w:tcPr>
          <w:p w14:paraId="3F0DC239" w14:textId="7F1C029C" w:rsidR="00B027F1" w:rsidRPr="00B027F1" w:rsidRDefault="00B027F1" w:rsidP="00B027F1">
            <w:pPr>
              <w:pStyle w:val="SectCTableText"/>
              <w:spacing w:before="240" w:after="0" w:line="240" w:lineRule="auto"/>
              <w:ind w:left="51" w:firstLine="0"/>
              <w:rPr>
                <w:color w:val="000000" w:themeColor="text1"/>
              </w:rPr>
            </w:pPr>
            <w:r w:rsidRPr="00B027F1">
              <w:rPr>
                <w:color w:val="000000" w:themeColor="text1"/>
              </w:rPr>
              <w:t>Apply protective metal coating</w:t>
            </w:r>
          </w:p>
        </w:tc>
        <w:tc>
          <w:tcPr>
            <w:tcW w:w="825" w:type="dxa"/>
          </w:tcPr>
          <w:p w14:paraId="0DE0D5B5" w14:textId="77777777" w:rsidR="00B027F1" w:rsidRPr="00B027F1" w:rsidRDefault="00B027F1" w:rsidP="00B027F1">
            <w:pPr>
              <w:pStyle w:val="SectCTableText"/>
              <w:spacing w:before="240" w:after="0" w:line="240" w:lineRule="auto"/>
              <w:ind w:left="51" w:firstLine="0"/>
              <w:rPr>
                <w:color w:val="000000" w:themeColor="text1"/>
              </w:rPr>
            </w:pPr>
            <w:r w:rsidRPr="00B027F1">
              <w:rPr>
                <w:color w:val="000000" w:themeColor="text1"/>
              </w:rPr>
              <w:t>3.1</w:t>
            </w:r>
          </w:p>
        </w:tc>
        <w:tc>
          <w:tcPr>
            <w:tcW w:w="5837" w:type="dxa"/>
          </w:tcPr>
          <w:p w14:paraId="057341CC" w14:textId="3ED43260" w:rsidR="00B027F1" w:rsidRPr="00B027F1" w:rsidRDefault="00B027F1" w:rsidP="00B027F1">
            <w:pPr>
              <w:pStyle w:val="SectCTableText"/>
              <w:spacing w:before="240" w:after="0" w:line="240" w:lineRule="auto"/>
              <w:ind w:left="51" w:firstLine="0"/>
              <w:rPr>
                <w:color w:val="000000" w:themeColor="text1"/>
              </w:rPr>
            </w:pPr>
            <w:r w:rsidRPr="00B027F1">
              <w:rPr>
                <w:color w:val="000000" w:themeColor="text1"/>
              </w:rPr>
              <w:t xml:space="preserve">Use the appropriate </w:t>
            </w:r>
            <w:r w:rsidRPr="00B027F1">
              <w:rPr>
                <w:b/>
                <w:i/>
                <w:color w:val="000000" w:themeColor="text1"/>
              </w:rPr>
              <w:t>application techniques</w:t>
            </w:r>
            <w:r w:rsidRPr="00B027F1">
              <w:rPr>
                <w:color w:val="000000" w:themeColor="text1"/>
              </w:rPr>
              <w:t xml:space="preserve"> according to paint, surface and area to be painted according to manufacturers’ specifications</w:t>
            </w:r>
            <w:r w:rsidR="00B23174">
              <w:rPr>
                <w:color w:val="000000" w:themeColor="text1"/>
              </w:rPr>
              <w:t>.</w:t>
            </w:r>
          </w:p>
        </w:tc>
      </w:tr>
      <w:tr w:rsidR="00B027F1" w:rsidRPr="00B027F1" w14:paraId="7AD5EDF6" w14:textId="77777777" w:rsidTr="00B027F1">
        <w:tc>
          <w:tcPr>
            <w:tcW w:w="490" w:type="dxa"/>
          </w:tcPr>
          <w:p w14:paraId="41A5FC69" w14:textId="77777777" w:rsidR="00B027F1" w:rsidRPr="00B027F1" w:rsidRDefault="00B027F1" w:rsidP="00B027F1">
            <w:pPr>
              <w:pStyle w:val="SectCTableText"/>
              <w:spacing w:before="240" w:after="0" w:line="240" w:lineRule="auto"/>
              <w:ind w:left="0" w:firstLine="0"/>
              <w:rPr>
                <w:color w:val="000000" w:themeColor="text1"/>
              </w:rPr>
            </w:pPr>
          </w:p>
        </w:tc>
        <w:tc>
          <w:tcPr>
            <w:tcW w:w="2595" w:type="dxa"/>
            <w:vMerge/>
          </w:tcPr>
          <w:p w14:paraId="17D10D75" w14:textId="77777777" w:rsidR="00B027F1" w:rsidRPr="00B027F1" w:rsidRDefault="00B027F1" w:rsidP="00B027F1">
            <w:pPr>
              <w:pStyle w:val="SectCTableText"/>
              <w:spacing w:before="240" w:after="0" w:line="240" w:lineRule="auto"/>
              <w:ind w:left="51" w:firstLine="0"/>
              <w:rPr>
                <w:color w:val="000000" w:themeColor="text1"/>
              </w:rPr>
            </w:pPr>
          </w:p>
        </w:tc>
        <w:tc>
          <w:tcPr>
            <w:tcW w:w="825" w:type="dxa"/>
          </w:tcPr>
          <w:p w14:paraId="49FDF5A7" w14:textId="77777777" w:rsidR="00B027F1" w:rsidRPr="00B027F1" w:rsidRDefault="00B027F1" w:rsidP="00B027F1">
            <w:pPr>
              <w:pStyle w:val="SectCTableText"/>
              <w:spacing w:before="240" w:after="0" w:line="240" w:lineRule="auto"/>
              <w:ind w:left="51" w:firstLine="0"/>
              <w:rPr>
                <w:color w:val="000000" w:themeColor="text1"/>
              </w:rPr>
            </w:pPr>
            <w:r w:rsidRPr="00B027F1">
              <w:rPr>
                <w:color w:val="000000" w:themeColor="text1"/>
              </w:rPr>
              <w:t>3.2</w:t>
            </w:r>
          </w:p>
        </w:tc>
        <w:tc>
          <w:tcPr>
            <w:tcW w:w="5837" w:type="dxa"/>
          </w:tcPr>
          <w:p w14:paraId="2EC5F1B1" w14:textId="5AF0F3E6" w:rsidR="00B027F1" w:rsidRPr="00B027F1" w:rsidRDefault="00B027F1" w:rsidP="00B027F1">
            <w:pPr>
              <w:pStyle w:val="SectCTableText"/>
              <w:spacing w:before="240" w:after="0" w:line="240" w:lineRule="auto"/>
              <w:ind w:left="51" w:firstLine="0"/>
              <w:rPr>
                <w:color w:val="000000" w:themeColor="text1"/>
              </w:rPr>
            </w:pPr>
            <w:r w:rsidRPr="00B027F1">
              <w:rPr>
                <w:color w:val="000000" w:themeColor="text1"/>
              </w:rPr>
              <w:t>Apply appropriate paint primer coating according to manufacturers’ specifications</w:t>
            </w:r>
            <w:r w:rsidR="00B23174">
              <w:rPr>
                <w:color w:val="000000" w:themeColor="text1"/>
              </w:rPr>
              <w:t>.</w:t>
            </w:r>
          </w:p>
        </w:tc>
      </w:tr>
      <w:tr w:rsidR="00B027F1" w:rsidRPr="00B027F1" w14:paraId="0FFE8966" w14:textId="77777777" w:rsidTr="00B027F1">
        <w:tc>
          <w:tcPr>
            <w:tcW w:w="490" w:type="dxa"/>
          </w:tcPr>
          <w:p w14:paraId="7C16EE53" w14:textId="77777777" w:rsidR="00B027F1" w:rsidRPr="00B027F1" w:rsidRDefault="00B027F1" w:rsidP="00B027F1">
            <w:pPr>
              <w:pStyle w:val="SectCTableText"/>
              <w:spacing w:before="240" w:after="0" w:line="240" w:lineRule="auto"/>
              <w:ind w:left="0" w:firstLine="0"/>
              <w:rPr>
                <w:color w:val="000000" w:themeColor="text1"/>
              </w:rPr>
            </w:pPr>
          </w:p>
        </w:tc>
        <w:tc>
          <w:tcPr>
            <w:tcW w:w="2595" w:type="dxa"/>
            <w:vMerge/>
          </w:tcPr>
          <w:p w14:paraId="16C1DF04" w14:textId="77777777" w:rsidR="00B027F1" w:rsidRPr="00B027F1" w:rsidRDefault="00B027F1" w:rsidP="00B027F1">
            <w:pPr>
              <w:pStyle w:val="SectCTableText"/>
              <w:spacing w:before="240" w:after="0" w:line="240" w:lineRule="auto"/>
              <w:ind w:left="51" w:firstLine="0"/>
              <w:rPr>
                <w:color w:val="000000" w:themeColor="text1"/>
              </w:rPr>
            </w:pPr>
          </w:p>
        </w:tc>
        <w:tc>
          <w:tcPr>
            <w:tcW w:w="825" w:type="dxa"/>
          </w:tcPr>
          <w:p w14:paraId="26954F7B" w14:textId="77777777" w:rsidR="00B027F1" w:rsidRPr="00B027F1" w:rsidRDefault="00B027F1" w:rsidP="00B027F1">
            <w:pPr>
              <w:pStyle w:val="SectCTableText"/>
              <w:spacing w:before="240" w:after="0" w:line="240" w:lineRule="auto"/>
              <w:ind w:left="51" w:firstLine="0"/>
              <w:rPr>
                <w:color w:val="000000" w:themeColor="text1"/>
              </w:rPr>
            </w:pPr>
            <w:r w:rsidRPr="00B027F1">
              <w:rPr>
                <w:color w:val="000000" w:themeColor="text1"/>
              </w:rPr>
              <w:t>3.3</w:t>
            </w:r>
          </w:p>
        </w:tc>
        <w:tc>
          <w:tcPr>
            <w:tcW w:w="5837" w:type="dxa"/>
          </w:tcPr>
          <w:p w14:paraId="4916EFE9" w14:textId="71ED0E03" w:rsidR="00B027F1" w:rsidRPr="00B027F1" w:rsidRDefault="00B027F1" w:rsidP="00B027F1">
            <w:pPr>
              <w:pStyle w:val="SectCTableText"/>
              <w:spacing w:before="240" w:after="0" w:line="240" w:lineRule="auto"/>
              <w:ind w:left="51" w:firstLine="0"/>
              <w:rPr>
                <w:color w:val="000000" w:themeColor="text1"/>
              </w:rPr>
            </w:pPr>
            <w:r w:rsidRPr="00B027F1">
              <w:rPr>
                <w:color w:val="000000" w:themeColor="text1"/>
              </w:rPr>
              <w:t>Apply finish coating to achieve the desired result according to manufacturers’ specifications</w:t>
            </w:r>
            <w:r w:rsidR="00B23174">
              <w:rPr>
                <w:color w:val="000000" w:themeColor="text1"/>
              </w:rPr>
              <w:t>.</w:t>
            </w:r>
          </w:p>
        </w:tc>
      </w:tr>
      <w:tr w:rsidR="00B027F1" w:rsidRPr="00B027F1" w14:paraId="1FFEE85E" w14:textId="77777777" w:rsidTr="00B027F1">
        <w:tc>
          <w:tcPr>
            <w:tcW w:w="490" w:type="dxa"/>
          </w:tcPr>
          <w:p w14:paraId="548E74A0" w14:textId="79DA03BB" w:rsidR="00B027F1" w:rsidRPr="00B027F1" w:rsidRDefault="00B027F1" w:rsidP="00B027F1">
            <w:pPr>
              <w:pStyle w:val="SectCTableText"/>
              <w:spacing w:before="240" w:after="0" w:line="240" w:lineRule="auto"/>
              <w:ind w:left="0" w:firstLine="0"/>
              <w:rPr>
                <w:color w:val="000000" w:themeColor="text1"/>
              </w:rPr>
            </w:pPr>
            <w:r w:rsidRPr="00B027F1">
              <w:rPr>
                <w:color w:val="000000" w:themeColor="text1"/>
              </w:rPr>
              <w:t>4.</w:t>
            </w:r>
          </w:p>
        </w:tc>
        <w:tc>
          <w:tcPr>
            <w:tcW w:w="2595" w:type="dxa"/>
          </w:tcPr>
          <w:p w14:paraId="781D02C0" w14:textId="77777777" w:rsidR="00B027F1" w:rsidRPr="00B027F1" w:rsidRDefault="00B027F1" w:rsidP="00B027F1">
            <w:pPr>
              <w:pStyle w:val="SectCTableText"/>
              <w:spacing w:before="240" w:after="0" w:line="240" w:lineRule="auto"/>
              <w:ind w:left="51" w:firstLine="0"/>
            </w:pPr>
            <w:r w:rsidRPr="00B027F1">
              <w:t>Clean up</w:t>
            </w:r>
          </w:p>
        </w:tc>
        <w:tc>
          <w:tcPr>
            <w:tcW w:w="825" w:type="dxa"/>
          </w:tcPr>
          <w:p w14:paraId="0BFF7DC8" w14:textId="0A1C1B00" w:rsidR="00B027F1" w:rsidRPr="00B027F1" w:rsidRDefault="00B027F1" w:rsidP="00B027F1">
            <w:pPr>
              <w:pStyle w:val="SectCTableText"/>
              <w:spacing w:before="240" w:after="0" w:line="240" w:lineRule="auto"/>
              <w:ind w:left="51" w:firstLine="0"/>
              <w:rPr>
                <w:color w:val="000000" w:themeColor="text1"/>
              </w:rPr>
            </w:pPr>
            <w:r w:rsidRPr="00B027F1">
              <w:rPr>
                <w:color w:val="000000" w:themeColor="text1"/>
              </w:rPr>
              <w:t>4.1</w:t>
            </w:r>
          </w:p>
        </w:tc>
        <w:tc>
          <w:tcPr>
            <w:tcW w:w="5837" w:type="dxa"/>
          </w:tcPr>
          <w:p w14:paraId="63892936" w14:textId="2CFD71E9" w:rsidR="00B027F1" w:rsidRPr="00B027F1" w:rsidRDefault="00B027F1" w:rsidP="00B027F1">
            <w:pPr>
              <w:pStyle w:val="SectCTableText"/>
              <w:spacing w:before="240" w:after="0" w:line="240" w:lineRule="auto"/>
              <w:ind w:left="51" w:firstLine="0"/>
              <w:rPr>
                <w:color w:val="000000" w:themeColor="text1"/>
              </w:rPr>
            </w:pPr>
            <w:r w:rsidRPr="00B027F1">
              <w:rPr>
                <w:color w:val="000000" w:themeColor="text1"/>
              </w:rPr>
              <w:t>Clear work area and dispose of, reuse or recycle materials in accordance with legislation, regulations, environmental requirements, codes of practice and work instructions</w:t>
            </w:r>
            <w:r w:rsidR="00B23174">
              <w:rPr>
                <w:color w:val="000000" w:themeColor="text1"/>
              </w:rPr>
              <w:t>.</w:t>
            </w:r>
          </w:p>
        </w:tc>
      </w:tr>
      <w:tr w:rsidR="00B027F1" w:rsidRPr="00B027F1" w14:paraId="31C4E1F6" w14:textId="77777777" w:rsidTr="00B027F1">
        <w:tc>
          <w:tcPr>
            <w:tcW w:w="490" w:type="dxa"/>
          </w:tcPr>
          <w:p w14:paraId="11251945" w14:textId="77777777" w:rsidR="00B027F1" w:rsidRPr="00B027F1" w:rsidRDefault="00B027F1" w:rsidP="00B027F1">
            <w:pPr>
              <w:pStyle w:val="SectCTableText"/>
              <w:spacing w:before="240" w:after="0" w:line="240" w:lineRule="auto"/>
              <w:ind w:left="0" w:firstLine="0"/>
              <w:rPr>
                <w:color w:val="000000" w:themeColor="text1"/>
              </w:rPr>
            </w:pPr>
          </w:p>
        </w:tc>
        <w:tc>
          <w:tcPr>
            <w:tcW w:w="2595" w:type="dxa"/>
          </w:tcPr>
          <w:p w14:paraId="57472B9B" w14:textId="77777777" w:rsidR="00B027F1" w:rsidRPr="00B027F1" w:rsidRDefault="00B027F1" w:rsidP="00B027F1">
            <w:pPr>
              <w:pStyle w:val="SectCTableText"/>
              <w:spacing w:before="240" w:after="0" w:line="240" w:lineRule="auto"/>
              <w:ind w:left="51" w:firstLine="0"/>
            </w:pPr>
          </w:p>
        </w:tc>
        <w:tc>
          <w:tcPr>
            <w:tcW w:w="825" w:type="dxa"/>
          </w:tcPr>
          <w:p w14:paraId="6060B458" w14:textId="39621062" w:rsidR="00B027F1" w:rsidRPr="00B027F1" w:rsidRDefault="00B027F1" w:rsidP="00B027F1">
            <w:pPr>
              <w:pStyle w:val="SectCTableText"/>
              <w:spacing w:before="240" w:after="0" w:line="240" w:lineRule="auto"/>
              <w:ind w:left="51" w:firstLine="0"/>
              <w:rPr>
                <w:color w:val="000000" w:themeColor="text1"/>
              </w:rPr>
            </w:pPr>
            <w:r w:rsidRPr="00B027F1">
              <w:rPr>
                <w:color w:val="000000" w:themeColor="text1"/>
              </w:rPr>
              <w:t>4.2</w:t>
            </w:r>
          </w:p>
        </w:tc>
        <w:tc>
          <w:tcPr>
            <w:tcW w:w="5837" w:type="dxa"/>
          </w:tcPr>
          <w:p w14:paraId="78F38867" w14:textId="60DD96C2" w:rsidR="00B027F1" w:rsidRPr="00B027F1" w:rsidRDefault="00B027F1" w:rsidP="00B027F1">
            <w:pPr>
              <w:pStyle w:val="SectCTableText"/>
              <w:spacing w:before="240" w:after="0" w:line="240" w:lineRule="auto"/>
              <w:ind w:left="51" w:firstLine="0"/>
              <w:rPr>
                <w:color w:val="000000" w:themeColor="text1"/>
              </w:rPr>
            </w:pPr>
            <w:r w:rsidRPr="00B027F1">
              <w:rPr>
                <w:color w:val="000000" w:themeColor="text1"/>
              </w:rPr>
              <w:t>Clean painting tools and equipment with correct solutions and store according to manufacturers’ specifications and by following safe working practices</w:t>
            </w:r>
            <w:r w:rsidR="00B23174">
              <w:rPr>
                <w:color w:val="000000" w:themeColor="text1"/>
              </w:rPr>
              <w:t>.</w:t>
            </w:r>
          </w:p>
        </w:tc>
      </w:tr>
      <w:tr w:rsidR="00B027F1" w:rsidRPr="00B027F1" w14:paraId="292B307F" w14:textId="77777777" w:rsidTr="00B027F1">
        <w:tc>
          <w:tcPr>
            <w:tcW w:w="9747" w:type="dxa"/>
            <w:gridSpan w:val="4"/>
          </w:tcPr>
          <w:p w14:paraId="691D6EA9" w14:textId="77777777" w:rsidR="00B027F1" w:rsidRPr="00B027F1" w:rsidRDefault="00B027F1" w:rsidP="00B027F1">
            <w:pPr>
              <w:pStyle w:val="SectCTableText"/>
              <w:spacing w:before="360" w:after="0" w:line="240" w:lineRule="auto"/>
              <w:ind w:left="0" w:firstLine="0"/>
              <w:rPr>
                <w:b/>
                <w:color w:val="000000" w:themeColor="text1"/>
              </w:rPr>
            </w:pPr>
            <w:r w:rsidRPr="00B027F1">
              <w:rPr>
                <w:b/>
                <w:color w:val="000000" w:themeColor="text1"/>
              </w:rPr>
              <w:t>REQUIRED SKILLS AND KNOWLEDGE</w:t>
            </w:r>
          </w:p>
        </w:tc>
      </w:tr>
      <w:tr w:rsidR="00B027F1" w:rsidRPr="00B027F1" w14:paraId="3629B9A2" w14:textId="77777777" w:rsidTr="00B027F1">
        <w:tc>
          <w:tcPr>
            <w:tcW w:w="9747" w:type="dxa"/>
            <w:gridSpan w:val="4"/>
          </w:tcPr>
          <w:p w14:paraId="78F04F93" w14:textId="77777777" w:rsidR="00B027F1" w:rsidRPr="00B027F1" w:rsidRDefault="00B027F1" w:rsidP="00B027F1">
            <w:pPr>
              <w:pStyle w:val="SectCTableText"/>
              <w:spacing w:after="0" w:line="240" w:lineRule="auto"/>
              <w:ind w:left="0" w:firstLine="0"/>
              <w:rPr>
                <w:i/>
                <w:color w:val="000000" w:themeColor="text1"/>
                <w:sz w:val="20"/>
              </w:rPr>
            </w:pPr>
            <w:r w:rsidRPr="00B027F1">
              <w:rPr>
                <w:i/>
                <w:color w:val="000000" w:themeColor="text1"/>
                <w:sz w:val="20"/>
              </w:rPr>
              <w:t>This describes the essential skills and knowledge and their level, required for this unit.</w:t>
            </w:r>
          </w:p>
        </w:tc>
      </w:tr>
      <w:tr w:rsidR="00B027F1" w:rsidRPr="00B027F1" w14:paraId="7BCD7496" w14:textId="77777777" w:rsidTr="00B027F1">
        <w:tc>
          <w:tcPr>
            <w:tcW w:w="3085" w:type="dxa"/>
            <w:gridSpan w:val="2"/>
          </w:tcPr>
          <w:p w14:paraId="79C33FCF" w14:textId="77777777" w:rsidR="00B027F1" w:rsidRPr="00B027F1" w:rsidRDefault="00B027F1" w:rsidP="00B027F1">
            <w:pPr>
              <w:pStyle w:val="SectCTableText"/>
              <w:spacing w:before="200" w:after="0" w:line="240" w:lineRule="auto"/>
              <w:ind w:left="0" w:firstLine="0"/>
              <w:rPr>
                <w:color w:val="000000" w:themeColor="text1"/>
              </w:rPr>
            </w:pPr>
            <w:r w:rsidRPr="00B027F1">
              <w:t>Required skills:</w:t>
            </w:r>
          </w:p>
        </w:tc>
        <w:tc>
          <w:tcPr>
            <w:tcW w:w="825" w:type="dxa"/>
          </w:tcPr>
          <w:p w14:paraId="5273DEBC" w14:textId="77777777" w:rsidR="00B027F1" w:rsidRPr="00B027F1" w:rsidRDefault="00B027F1" w:rsidP="00B027F1">
            <w:pPr>
              <w:pStyle w:val="SectCTableText"/>
              <w:spacing w:before="200" w:after="0" w:line="240" w:lineRule="auto"/>
              <w:ind w:left="0" w:firstLine="0"/>
              <w:rPr>
                <w:color w:val="000000" w:themeColor="text1"/>
              </w:rPr>
            </w:pPr>
          </w:p>
        </w:tc>
        <w:tc>
          <w:tcPr>
            <w:tcW w:w="5837" w:type="dxa"/>
          </w:tcPr>
          <w:p w14:paraId="4234B9EC" w14:textId="77777777" w:rsidR="00B027F1" w:rsidRPr="00B027F1" w:rsidRDefault="00B027F1" w:rsidP="00B027F1">
            <w:pPr>
              <w:pStyle w:val="SectCTableText"/>
              <w:spacing w:before="200" w:after="0" w:line="240" w:lineRule="auto"/>
              <w:ind w:left="0" w:firstLine="0"/>
              <w:rPr>
                <w:color w:val="000000" w:themeColor="text1"/>
              </w:rPr>
            </w:pPr>
          </w:p>
        </w:tc>
      </w:tr>
      <w:tr w:rsidR="00B027F1" w:rsidRPr="00B027F1" w14:paraId="0DA3C927" w14:textId="77777777" w:rsidTr="00B027F1">
        <w:trPr>
          <w:trHeight w:val="1840"/>
        </w:trPr>
        <w:tc>
          <w:tcPr>
            <w:tcW w:w="9747" w:type="dxa"/>
            <w:gridSpan w:val="4"/>
          </w:tcPr>
          <w:p w14:paraId="13FEA73D" w14:textId="77777777" w:rsidR="00B027F1" w:rsidRPr="00B027F1" w:rsidRDefault="00B027F1" w:rsidP="00B027F1">
            <w:pPr>
              <w:pStyle w:val="BBul"/>
            </w:pPr>
            <w:r w:rsidRPr="00B027F1">
              <w:t>reading skills to interpret documentation, drawings, specifications and instructions</w:t>
            </w:r>
          </w:p>
          <w:p w14:paraId="2B6295AB" w14:textId="77777777" w:rsidR="00B027F1" w:rsidRPr="00B027F1" w:rsidRDefault="00B027F1" w:rsidP="00B027F1">
            <w:pPr>
              <w:pStyle w:val="BBul"/>
            </w:pPr>
            <w:r w:rsidRPr="00B027F1">
              <w:t>writing skills to complete basic documentation</w:t>
            </w:r>
          </w:p>
          <w:p w14:paraId="0014980B" w14:textId="77777777" w:rsidR="00B027F1" w:rsidRPr="00B027F1" w:rsidRDefault="00B027F1" w:rsidP="00B027F1">
            <w:pPr>
              <w:pStyle w:val="BBul"/>
            </w:pPr>
            <w:r w:rsidRPr="00B027F1">
              <w:t>oral communication skills to:</w:t>
            </w:r>
          </w:p>
          <w:p w14:paraId="31198615" w14:textId="10D8BFDC" w:rsidR="00B027F1" w:rsidRPr="00B027F1" w:rsidRDefault="00B027F1" w:rsidP="00B027F1">
            <w:pPr>
              <w:pStyle w:val="Dash"/>
            </w:pPr>
            <w:r w:rsidRPr="00B027F1">
              <w:t>use appropriate terminology during protective metal coating application tasks</w:t>
            </w:r>
          </w:p>
          <w:p w14:paraId="3B39B44A" w14:textId="77777777" w:rsidR="00B027F1" w:rsidRPr="00B027F1" w:rsidRDefault="00B027F1" w:rsidP="00B027F1">
            <w:pPr>
              <w:pStyle w:val="Dash"/>
            </w:pPr>
            <w:r w:rsidRPr="00B027F1">
              <w:t>use questioning to identify and confirm task requirements</w:t>
            </w:r>
          </w:p>
          <w:p w14:paraId="2FC64823" w14:textId="77777777" w:rsidR="00B027F1" w:rsidRPr="00B027F1" w:rsidRDefault="00B027F1" w:rsidP="00B027F1">
            <w:pPr>
              <w:pStyle w:val="Dash"/>
            </w:pPr>
            <w:r w:rsidRPr="00B027F1">
              <w:t>report incidences and faults</w:t>
            </w:r>
          </w:p>
          <w:p w14:paraId="64CA249B" w14:textId="77777777" w:rsidR="00B027F1" w:rsidRPr="00B027F1" w:rsidRDefault="00B027F1" w:rsidP="00B027F1">
            <w:pPr>
              <w:pStyle w:val="BBul"/>
            </w:pPr>
            <w:r w:rsidRPr="00B027F1">
              <w:t>numeracy skills to determine dimensions against specifications</w:t>
            </w:r>
          </w:p>
          <w:p w14:paraId="39EB297F" w14:textId="77777777" w:rsidR="00B027F1" w:rsidRPr="00B027F1" w:rsidRDefault="00B027F1" w:rsidP="00B027F1">
            <w:pPr>
              <w:pStyle w:val="BBul"/>
            </w:pPr>
            <w:r w:rsidRPr="00B027F1">
              <w:t>teamwork skills to ensure a safe working environment</w:t>
            </w:r>
          </w:p>
        </w:tc>
      </w:tr>
      <w:tr w:rsidR="00B027F1" w:rsidRPr="00B027F1" w14:paraId="5E68F9AF" w14:textId="77777777" w:rsidTr="00B027F1">
        <w:trPr>
          <w:trHeight w:val="20"/>
        </w:trPr>
        <w:tc>
          <w:tcPr>
            <w:tcW w:w="9747" w:type="dxa"/>
            <w:gridSpan w:val="4"/>
          </w:tcPr>
          <w:p w14:paraId="3490BC80" w14:textId="77777777" w:rsidR="00B027F1" w:rsidRPr="00B027F1" w:rsidRDefault="00B027F1" w:rsidP="00B027F1">
            <w:pPr>
              <w:pStyle w:val="BBul"/>
            </w:pPr>
            <w:r w:rsidRPr="00B027F1">
              <w:t>planning and organising skills to:</w:t>
            </w:r>
          </w:p>
          <w:p w14:paraId="2F9C56BD" w14:textId="79592DA0" w:rsidR="00B027F1" w:rsidRPr="00B027F1" w:rsidRDefault="00B027F1" w:rsidP="00B027F1">
            <w:pPr>
              <w:pStyle w:val="Dash"/>
            </w:pPr>
            <w:r w:rsidRPr="00B027F1">
              <w:t>identify and obtain tools, equipment and materials required for protective metal coatings</w:t>
            </w:r>
          </w:p>
          <w:p w14:paraId="1BB85B24" w14:textId="77777777" w:rsidR="00B027F1" w:rsidRPr="00B027F1" w:rsidRDefault="00B027F1" w:rsidP="00B027F1">
            <w:pPr>
              <w:pStyle w:val="Dash"/>
            </w:pPr>
            <w:r w:rsidRPr="00B027F1">
              <w:t>plan and complete tasks in appropriate sequence to avoid backtracking and rework</w:t>
            </w:r>
          </w:p>
          <w:p w14:paraId="0A8D3CB0" w14:textId="77777777" w:rsidR="00B027F1" w:rsidRPr="00B027F1" w:rsidRDefault="00B027F1" w:rsidP="00B027F1">
            <w:pPr>
              <w:pStyle w:val="BBul"/>
            </w:pPr>
            <w:r w:rsidRPr="00B027F1">
              <w:t>self management skills to:</w:t>
            </w:r>
          </w:p>
          <w:p w14:paraId="675DDFC9" w14:textId="77777777" w:rsidR="00B027F1" w:rsidRPr="00B027F1" w:rsidRDefault="00B027F1" w:rsidP="00B027F1">
            <w:pPr>
              <w:pStyle w:val="Dash"/>
              <w:spacing w:before="40"/>
            </w:pPr>
            <w:r w:rsidRPr="00B027F1">
              <w:t xml:space="preserve">follow instructions </w:t>
            </w:r>
          </w:p>
          <w:p w14:paraId="175F1689" w14:textId="77777777" w:rsidR="00B027F1" w:rsidRPr="00B027F1" w:rsidRDefault="00B027F1" w:rsidP="00B027F1">
            <w:pPr>
              <w:pStyle w:val="Dash"/>
              <w:spacing w:before="40"/>
            </w:pPr>
            <w:r w:rsidRPr="00B027F1">
              <w:t>manage workspace</w:t>
            </w:r>
          </w:p>
          <w:p w14:paraId="35F04A8E" w14:textId="77777777" w:rsidR="00B027F1" w:rsidRPr="00B027F1" w:rsidRDefault="00B027F1" w:rsidP="00B027F1">
            <w:pPr>
              <w:pStyle w:val="BBul"/>
            </w:pPr>
            <w:r w:rsidRPr="00B027F1">
              <w:t>technology skills to safely use, handle and maintain tools and equipment.</w:t>
            </w:r>
          </w:p>
        </w:tc>
      </w:tr>
    </w:tbl>
    <w:p w14:paraId="73B77C61" w14:textId="77777777" w:rsidR="00B027F1" w:rsidRDefault="00B027F1">
      <w:r>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B027F1" w:rsidRPr="00B027F1" w14:paraId="72E67796" w14:textId="77777777" w:rsidTr="002D083F">
        <w:trPr>
          <w:trHeight w:val="20"/>
        </w:trPr>
        <w:tc>
          <w:tcPr>
            <w:tcW w:w="9747" w:type="dxa"/>
            <w:gridSpan w:val="2"/>
          </w:tcPr>
          <w:p w14:paraId="7C3F8F14" w14:textId="50A56243" w:rsidR="00B027F1" w:rsidRPr="00B027F1" w:rsidRDefault="00B027F1" w:rsidP="00B027F1">
            <w:pPr>
              <w:pStyle w:val="SectCTableText"/>
              <w:spacing w:before="240" w:after="0" w:line="240" w:lineRule="auto"/>
              <w:ind w:left="0" w:firstLine="0"/>
            </w:pPr>
            <w:r w:rsidRPr="00B027F1">
              <w:lastRenderedPageBreak/>
              <w:t>Required knowledge:</w:t>
            </w:r>
          </w:p>
        </w:tc>
        <w:tc>
          <w:tcPr>
            <w:tcW w:w="5837" w:type="dxa"/>
            <w:gridSpan w:val="3"/>
          </w:tcPr>
          <w:p w14:paraId="2D60F0AC" w14:textId="77777777" w:rsidR="00B027F1" w:rsidRPr="00B027F1" w:rsidRDefault="00B027F1" w:rsidP="00B027F1">
            <w:pPr>
              <w:spacing w:before="0" w:line="240" w:lineRule="auto"/>
            </w:pPr>
          </w:p>
        </w:tc>
        <w:tc>
          <w:tcPr>
            <w:tcW w:w="5837" w:type="dxa"/>
          </w:tcPr>
          <w:p w14:paraId="7AFDBA71" w14:textId="77777777" w:rsidR="00B027F1" w:rsidRPr="00B027F1" w:rsidRDefault="00B027F1" w:rsidP="00B027F1">
            <w:pPr>
              <w:spacing w:before="0" w:line="240" w:lineRule="auto"/>
            </w:pPr>
          </w:p>
        </w:tc>
      </w:tr>
      <w:tr w:rsidR="00B027F1" w:rsidRPr="00B027F1" w14:paraId="570C5EBB" w14:textId="77777777" w:rsidTr="002D083F">
        <w:trPr>
          <w:trHeight w:val="20"/>
        </w:trPr>
        <w:tc>
          <w:tcPr>
            <w:tcW w:w="9747" w:type="dxa"/>
            <w:gridSpan w:val="2"/>
          </w:tcPr>
          <w:p w14:paraId="751AE868" w14:textId="77777777" w:rsidR="00B027F1" w:rsidRPr="00B027F1" w:rsidRDefault="00B027F1" w:rsidP="00B027F1">
            <w:pPr>
              <w:pStyle w:val="BBul"/>
            </w:pPr>
            <w:r w:rsidRPr="00B027F1">
              <w:t>workplace safety requirements and OHS legislation in relation to the application of protective metal coatings, including the required PPE</w:t>
            </w:r>
          </w:p>
          <w:p w14:paraId="2452C9AE" w14:textId="77777777" w:rsidR="00B027F1" w:rsidRPr="00B027F1" w:rsidRDefault="00B027F1" w:rsidP="00B027F1">
            <w:pPr>
              <w:pStyle w:val="BBul"/>
            </w:pPr>
            <w:r w:rsidRPr="00B027F1">
              <w:t xml:space="preserve">fire risks associated with application and </w:t>
            </w:r>
            <w:proofErr w:type="gramStart"/>
            <w:r w:rsidRPr="00B027F1">
              <w:t>clean</w:t>
            </w:r>
            <w:proofErr w:type="gramEnd"/>
            <w:r w:rsidRPr="00B027F1">
              <w:t xml:space="preserve"> up processes</w:t>
            </w:r>
          </w:p>
          <w:p w14:paraId="170FE145" w14:textId="1109D454" w:rsidR="00B027F1" w:rsidRPr="00B027F1" w:rsidRDefault="00B027F1" w:rsidP="00B027F1">
            <w:pPr>
              <w:pStyle w:val="BBul"/>
            </w:pPr>
            <w:r w:rsidRPr="00B027F1">
              <w:t>industry standard for the surface coating and other relevant industry and Australian Standards in relation to protective metal coatings</w:t>
            </w:r>
          </w:p>
          <w:p w14:paraId="5741CB5D" w14:textId="77777777" w:rsidR="00B027F1" w:rsidRPr="00B027F1" w:rsidRDefault="00B027F1" w:rsidP="00B027F1">
            <w:pPr>
              <w:pStyle w:val="BBul"/>
            </w:pPr>
            <w:r w:rsidRPr="00B027F1">
              <w:t>principles of sustainability relevant to protective metal coatings</w:t>
            </w:r>
          </w:p>
          <w:p w14:paraId="12238A93" w14:textId="77777777" w:rsidR="00B027F1" w:rsidRPr="00B027F1" w:rsidRDefault="00B027F1" w:rsidP="00B027F1">
            <w:pPr>
              <w:pStyle w:val="BBul"/>
            </w:pPr>
            <w:r w:rsidRPr="00B027F1">
              <w:t>terminology used for protective metal coatings</w:t>
            </w:r>
          </w:p>
          <w:p w14:paraId="7887F06E" w14:textId="77777777" w:rsidR="00B027F1" w:rsidRPr="00B027F1" w:rsidRDefault="00B027F1" w:rsidP="00B027F1">
            <w:pPr>
              <w:pStyle w:val="BBul"/>
            </w:pPr>
            <w:r w:rsidRPr="00B027F1">
              <w:t>manufacturers’ specifications for protective metal coating</w:t>
            </w:r>
          </w:p>
          <w:p w14:paraId="121FB3A9" w14:textId="77777777" w:rsidR="00B027F1" w:rsidRPr="00B027F1" w:rsidRDefault="00B027F1" w:rsidP="00B027F1">
            <w:pPr>
              <w:pStyle w:val="BBul"/>
            </w:pPr>
            <w:r w:rsidRPr="00B027F1">
              <w:t>characteristics and purposes of protective metal coatings materials</w:t>
            </w:r>
          </w:p>
          <w:p w14:paraId="653C0C12" w14:textId="77777777" w:rsidR="00B027F1" w:rsidRPr="00B027F1" w:rsidRDefault="00B027F1" w:rsidP="00B027F1">
            <w:pPr>
              <w:pStyle w:val="BBul"/>
            </w:pPr>
            <w:r w:rsidRPr="00B027F1">
              <w:t>types and characteristics of metal surfaces requiring protective metal coatings</w:t>
            </w:r>
          </w:p>
          <w:p w14:paraId="4BA7F8C9" w14:textId="77777777" w:rsidR="00B027F1" w:rsidRPr="00B027F1" w:rsidRDefault="00B027F1" w:rsidP="00B027F1">
            <w:pPr>
              <w:pStyle w:val="BBul"/>
            </w:pPr>
            <w:r w:rsidRPr="00B027F1">
              <w:t>function, purpose, safe handling and care of tools and equipment used for protective metal coatings</w:t>
            </w:r>
          </w:p>
          <w:p w14:paraId="6711E95C" w14:textId="06002697" w:rsidR="00B027F1" w:rsidRPr="00B027F1" w:rsidRDefault="00B027F1" w:rsidP="00B027F1">
            <w:pPr>
              <w:pStyle w:val="BBul"/>
              <w:spacing w:before="60"/>
            </w:pPr>
            <w:r w:rsidRPr="00B027F1">
              <w:t>protective metal coating application techniques.</w:t>
            </w:r>
          </w:p>
        </w:tc>
        <w:tc>
          <w:tcPr>
            <w:tcW w:w="5837" w:type="dxa"/>
            <w:gridSpan w:val="3"/>
          </w:tcPr>
          <w:p w14:paraId="35324976" w14:textId="77777777" w:rsidR="00B027F1" w:rsidRPr="00B027F1" w:rsidRDefault="00B027F1" w:rsidP="00B027F1">
            <w:pPr>
              <w:spacing w:before="0" w:line="240" w:lineRule="auto"/>
            </w:pPr>
          </w:p>
        </w:tc>
        <w:tc>
          <w:tcPr>
            <w:tcW w:w="5837" w:type="dxa"/>
          </w:tcPr>
          <w:p w14:paraId="653901F1" w14:textId="77777777" w:rsidR="00B027F1" w:rsidRPr="00B027F1" w:rsidRDefault="00B027F1" w:rsidP="00B027F1">
            <w:pPr>
              <w:spacing w:before="0" w:line="240" w:lineRule="auto"/>
            </w:pPr>
          </w:p>
        </w:tc>
      </w:tr>
      <w:tr w:rsidR="00B027F1" w:rsidRPr="00B027F1" w14:paraId="2561B84E" w14:textId="77777777" w:rsidTr="002D083F">
        <w:trPr>
          <w:gridAfter w:val="3"/>
          <w:wAfter w:w="11551" w:type="dxa"/>
        </w:trPr>
        <w:tc>
          <w:tcPr>
            <w:tcW w:w="9870" w:type="dxa"/>
            <w:gridSpan w:val="3"/>
            <w:tcBorders>
              <w:top w:val="nil"/>
              <w:left w:val="nil"/>
              <w:bottom w:val="nil"/>
              <w:right w:val="nil"/>
            </w:tcBorders>
          </w:tcPr>
          <w:p w14:paraId="109B0028" w14:textId="77777777" w:rsidR="00B027F1" w:rsidRPr="00B027F1" w:rsidRDefault="00B027F1" w:rsidP="00B027F1">
            <w:pPr>
              <w:pStyle w:val="SectCHead1"/>
              <w:spacing w:before="360" w:after="0" w:line="240" w:lineRule="auto"/>
              <w:ind w:left="28"/>
              <w:rPr>
                <w:color w:val="000000" w:themeColor="text1"/>
              </w:rPr>
            </w:pPr>
            <w:r w:rsidRPr="00B027F1">
              <w:rPr>
                <w:color w:val="000000" w:themeColor="text1"/>
              </w:rPr>
              <w:t>RANGE STATEMENT</w:t>
            </w:r>
          </w:p>
        </w:tc>
      </w:tr>
      <w:tr w:rsidR="00B027F1" w:rsidRPr="00B027F1" w14:paraId="588D8942" w14:textId="77777777" w:rsidTr="002D083F">
        <w:trPr>
          <w:gridAfter w:val="2"/>
          <w:wAfter w:w="11498" w:type="dxa"/>
        </w:trPr>
        <w:tc>
          <w:tcPr>
            <w:tcW w:w="9923" w:type="dxa"/>
            <w:gridSpan w:val="4"/>
            <w:tcBorders>
              <w:top w:val="nil"/>
              <w:left w:val="nil"/>
              <w:right w:val="nil"/>
            </w:tcBorders>
          </w:tcPr>
          <w:p w14:paraId="30E83D89" w14:textId="77777777" w:rsidR="00B027F1" w:rsidRPr="00B027F1" w:rsidRDefault="00B027F1" w:rsidP="00B027F1">
            <w:pPr>
              <w:pStyle w:val="SectCDescr"/>
              <w:spacing w:beforeLines="0" w:before="80" w:afterLines="0" w:after="0" w:line="240" w:lineRule="auto"/>
              <w:ind w:left="0" w:right="-159" w:firstLine="6"/>
              <w:rPr>
                <w:color w:val="000000" w:themeColor="text1"/>
              </w:rPr>
            </w:pPr>
            <w:r w:rsidRPr="00B027F1">
              <w:rPr>
                <w:color w:val="000000" w:themeColor="text1"/>
              </w:rPr>
              <w:t xml:space="preserve">The range statement relates to the unit of competency as a whole. It allows for different work environments </w:t>
            </w:r>
            <w:r w:rsidRPr="00B027F1">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B027F1" w:rsidRPr="00B027F1" w14:paraId="4EF3A3A8" w14:textId="77777777" w:rsidTr="002D083F">
        <w:trPr>
          <w:gridAfter w:val="3"/>
          <w:wAfter w:w="11551" w:type="dxa"/>
          <w:trHeight w:val="20"/>
        </w:trPr>
        <w:tc>
          <w:tcPr>
            <w:tcW w:w="4111" w:type="dxa"/>
            <w:tcBorders>
              <w:top w:val="nil"/>
              <w:left w:val="nil"/>
              <w:bottom w:val="nil"/>
              <w:right w:val="nil"/>
            </w:tcBorders>
          </w:tcPr>
          <w:p w14:paraId="48D796AC" w14:textId="77777777" w:rsidR="00B027F1" w:rsidRPr="00B027F1" w:rsidRDefault="00B027F1" w:rsidP="00B027F1">
            <w:pPr>
              <w:pStyle w:val="SectCDescr"/>
              <w:spacing w:beforeLines="0" w:before="240" w:afterLines="0" w:after="0" w:line="240" w:lineRule="auto"/>
              <w:ind w:left="0" w:firstLine="6"/>
              <w:rPr>
                <w:i w:val="0"/>
                <w:color w:val="000000" w:themeColor="text1"/>
                <w:sz w:val="22"/>
                <w:szCs w:val="22"/>
              </w:rPr>
            </w:pPr>
            <w:r w:rsidRPr="00B027F1">
              <w:rPr>
                <w:b/>
                <w:bCs/>
                <w:color w:val="000000" w:themeColor="text1"/>
                <w:sz w:val="22"/>
                <w:szCs w:val="22"/>
              </w:rPr>
              <w:t>Specifications</w:t>
            </w:r>
            <w:r w:rsidRPr="00B027F1">
              <w:rPr>
                <w:bCs/>
                <w:i w:val="0"/>
                <w:color w:val="000000" w:themeColor="text1"/>
                <w:sz w:val="22"/>
                <w:szCs w:val="22"/>
              </w:rPr>
              <w:t xml:space="preserve"> may include:</w:t>
            </w:r>
          </w:p>
        </w:tc>
        <w:tc>
          <w:tcPr>
            <w:tcW w:w="5759" w:type="dxa"/>
            <w:gridSpan w:val="2"/>
            <w:tcBorders>
              <w:top w:val="nil"/>
              <w:left w:val="nil"/>
              <w:bottom w:val="nil"/>
              <w:right w:val="nil"/>
            </w:tcBorders>
          </w:tcPr>
          <w:p w14:paraId="11BC1B54" w14:textId="77777777" w:rsidR="00B027F1" w:rsidRPr="00B027F1" w:rsidRDefault="00B027F1" w:rsidP="00B027F1">
            <w:pPr>
              <w:pStyle w:val="Bullrange"/>
              <w:spacing w:before="240"/>
            </w:pPr>
            <w:r w:rsidRPr="00B027F1">
              <w:t>manufacturers’ specifications and instructions</w:t>
            </w:r>
          </w:p>
          <w:p w14:paraId="78712CFE" w14:textId="77777777" w:rsidR="00B027F1" w:rsidRPr="00B027F1" w:rsidRDefault="00B027F1" w:rsidP="00B027F1">
            <w:pPr>
              <w:pStyle w:val="Bullrange"/>
            </w:pPr>
            <w:r w:rsidRPr="00B027F1">
              <w:t>material safety data sheets (MSDS)</w:t>
            </w:r>
          </w:p>
          <w:p w14:paraId="28D8176B" w14:textId="77777777" w:rsidR="00B027F1" w:rsidRPr="00B027F1" w:rsidRDefault="00B027F1" w:rsidP="00B027F1">
            <w:pPr>
              <w:pStyle w:val="Bullrange"/>
            </w:pPr>
            <w:r w:rsidRPr="00B027F1">
              <w:t xml:space="preserve">regulatory and legislative requirements </w:t>
            </w:r>
          </w:p>
          <w:p w14:paraId="05072330" w14:textId="77777777" w:rsidR="00B027F1" w:rsidRPr="00B027F1" w:rsidRDefault="00B027F1" w:rsidP="00B027F1">
            <w:pPr>
              <w:pStyle w:val="Bullrange"/>
            </w:pPr>
            <w:r w:rsidRPr="00B027F1">
              <w:t>relevant Australian Standards and codes</w:t>
            </w:r>
          </w:p>
          <w:p w14:paraId="7DDDAE91" w14:textId="77777777" w:rsidR="00B027F1" w:rsidRPr="00B027F1" w:rsidRDefault="00B027F1" w:rsidP="00B027F1">
            <w:pPr>
              <w:pStyle w:val="Bullrange"/>
            </w:pPr>
            <w:r w:rsidRPr="00B027F1">
              <w:t>safe work procedures</w:t>
            </w:r>
          </w:p>
          <w:p w14:paraId="3C7EF17A" w14:textId="77777777" w:rsidR="00B027F1" w:rsidRPr="00B027F1" w:rsidRDefault="00B027F1" w:rsidP="00B027F1">
            <w:pPr>
              <w:pStyle w:val="Bullrange"/>
            </w:pPr>
            <w:r w:rsidRPr="00B027F1">
              <w:t>signage</w:t>
            </w:r>
          </w:p>
          <w:p w14:paraId="6D02B873" w14:textId="77777777" w:rsidR="00B027F1" w:rsidRPr="00B027F1" w:rsidRDefault="00B027F1" w:rsidP="00B027F1">
            <w:pPr>
              <w:pStyle w:val="Bullrange"/>
            </w:pPr>
            <w:r w:rsidRPr="00B027F1">
              <w:t>verbal, written and graphical instructions issued by supervisor or external personnel</w:t>
            </w:r>
          </w:p>
          <w:p w14:paraId="1C6AF988" w14:textId="77777777" w:rsidR="00B027F1" w:rsidRPr="00B027F1" w:rsidRDefault="00B027F1" w:rsidP="00B027F1">
            <w:pPr>
              <w:pStyle w:val="Bullrange"/>
            </w:pPr>
            <w:r w:rsidRPr="00B027F1">
              <w:t>work schedules, specifications and requirements.</w:t>
            </w:r>
          </w:p>
        </w:tc>
      </w:tr>
      <w:tr w:rsidR="00B027F1" w:rsidRPr="00B027F1" w14:paraId="02286FDE" w14:textId="77777777" w:rsidTr="002D083F">
        <w:trPr>
          <w:gridAfter w:val="3"/>
          <w:wAfter w:w="11551" w:type="dxa"/>
          <w:trHeight w:val="20"/>
        </w:trPr>
        <w:tc>
          <w:tcPr>
            <w:tcW w:w="4111" w:type="dxa"/>
            <w:tcBorders>
              <w:top w:val="nil"/>
              <w:left w:val="nil"/>
              <w:right w:val="nil"/>
            </w:tcBorders>
          </w:tcPr>
          <w:p w14:paraId="1813F3B6" w14:textId="2B95B4B6" w:rsidR="00B027F1" w:rsidRPr="00B027F1" w:rsidRDefault="00B027F1" w:rsidP="00B027F1">
            <w:pPr>
              <w:pStyle w:val="SectCDescr"/>
              <w:spacing w:beforeLines="0" w:before="120" w:afterLines="0" w:after="0" w:line="240" w:lineRule="auto"/>
              <w:ind w:left="45" w:firstLine="6"/>
              <w:rPr>
                <w:b/>
                <w:i w:val="0"/>
                <w:color w:val="000000" w:themeColor="text1"/>
                <w:sz w:val="22"/>
                <w:szCs w:val="22"/>
              </w:rPr>
            </w:pPr>
            <w:r w:rsidRPr="00B027F1">
              <w:rPr>
                <w:b/>
                <w:color w:val="000000" w:themeColor="text1"/>
                <w:sz w:val="22"/>
                <w:szCs w:val="22"/>
              </w:rPr>
              <w:t>Protective metal coating tasks</w:t>
            </w:r>
            <w:r w:rsidRPr="00B027F1">
              <w:rPr>
                <w:color w:val="000000" w:themeColor="text1"/>
                <w:sz w:val="22"/>
                <w:szCs w:val="22"/>
              </w:rPr>
              <w:t xml:space="preserve"> </w:t>
            </w:r>
            <w:r w:rsidRPr="00B027F1">
              <w:rPr>
                <w:i w:val="0"/>
                <w:color w:val="000000" w:themeColor="text1"/>
                <w:sz w:val="22"/>
                <w:szCs w:val="22"/>
              </w:rPr>
              <w:t>must include, but is not limited to:</w:t>
            </w:r>
          </w:p>
        </w:tc>
        <w:tc>
          <w:tcPr>
            <w:tcW w:w="5759" w:type="dxa"/>
            <w:gridSpan w:val="2"/>
            <w:tcBorders>
              <w:top w:val="nil"/>
              <w:left w:val="nil"/>
              <w:right w:val="nil"/>
            </w:tcBorders>
          </w:tcPr>
          <w:p w14:paraId="748567CF" w14:textId="2B8FD39F" w:rsidR="00B027F1" w:rsidRPr="00B027F1" w:rsidRDefault="00B027F1" w:rsidP="00B027F1">
            <w:pPr>
              <w:pStyle w:val="RangeStatementfirstbullet"/>
            </w:pPr>
            <w:r w:rsidRPr="00B027F1">
              <w:rPr>
                <w:w w:val="102"/>
              </w:rPr>
              <w:t>finishes</w:t>
            </w:r>
          </w:p>
          <w:p w14:paraId="3CEC6A55" w14:textId="144CD87B" w:rsidR="00B027F1" w:rsidRPr="00B027F1" w:rsidRDefault="00B027F1" w:rsidP="00B027F1">
            <w:pPr>
              <w:pStyle w:val="BBul"/>
            </w:pPr>
            <w:r w:rsidRPr="00B027F1">
              <w:t>oil</w:t>
            </w:r>
            <w:r>
              <w:t>-</w:t>
            </w:r>
            <w:r w:rsidRPr="00B027F1">
              <w:t xml:space="preserve">based </w:t>
            </w:r>
            <w:r w:rsidRPr="00B027F1">
              <w:rPr>
                <w:w w:val="102"/>
              </w:rPr>
              <w:t>coatings</w:t>
            </w:r>
          </w:p>
          <w:p w14:paraId="54B81BB7" w14:textId="77777777" w:rsidR="00B027F1" w:rsidRPr="00B027F1" w:rsidRDefault="00B027F1" w:rsidP="00B027F1">
            <w:pPr>
              <w:pStyle w:val="BBul"/>
            </w:pPr>
            <w:r w:rsidRPr="00B027F1">
              <w:t xml:space="preserve">pre-treatment </w:t>
            </w:r>
            <w:r w:rsidRPr="00B027F1">
              <w:rPr>
                <w:w w:val="102"/>
              </w:rPr>
              <w:t>solutions</w:t>
            </w:r>
          </w:p>
          <w:p w14:paraId="360C1758" w14:textId="77777777" w:rsidR="00B027F1" w:rsidRPr="00B027F1" w:rsidRDefault="00B027F1" w:rsidP="00B027F1">
            <w:pPr>
              <w:pStyle w:val="BBul"/>
            </w:pPr>
            <w:r w:rsidRPr="00B027F1">
              <w:rPr>
                <w:w w:val="102"/>
              </w:rPr>
              <w:t>primers</w:t>
            </w:r>
          </w:p>
          <w:p w14:paraId="633BA4A6" w14:textId="08E858F9" w:rsidR="00B027F1" w:rsidRPr="00B027F1" w:rsidRDefault="00B027F1" w:rsidP="00B027F1">
            <w:pPr>
              <w:pStyle w:val="Bullrange"/>
            </w:pPr>
            <w:r w:rsidRPr="00B027F1">
              <w:rPr>
                <w:w w:val="102"/>
              </w:rPr>
              <w:t>undercoats.</w:t>
            </w:r>
          </w:p>
        </w:tc>
      </w:tr>
      <w:tr w:rsidR="00B027F1" w:rsidRPr="00B027F1" w14:paraId="5B4C3F45" w14:textId="77777777" w:rsidTr="002D083F">
        <w:trPr>
          <w:gridAfter w:val="3"/>
          <w:wAfter w:w="11551" w:type="dxa"/>
          <w:trHeight w:val="20"/>
        </w:trPr>
        <w:tc>
          <w:tcPr>
            <w:tcW w:w="4111" w:type="dxa"/>
            <w:tcBorders>
              <w:top w:val="nil"/>
              <w:left w:val="nil"/>
              <w:right w:val="nil"/>
            </w:tcBorders>
          </w:tcPr>
          <w:p w14:paraId="645838EA" w14:textId="77777777" w:rsidR="00B027F1" w:rsidRPr="00B027F1" w:rsidRDefault="00B027F1" w:rsidP="00B027F1">
            <w:pPr>
              <w:pStyle w:val="SectCDescr"/>
              <w:spacing w:beforeLines="0" w:before="120" w:afterLines="0" w:after="0" w:line="240" w:lineRule="auto"/>
              <w:ind w:left="45" w:firstLine="6"/>
              <w:rPr>
                <w:b/>
                <w:i w:val="0"/>
                <w:color w:val="000000" w:themeColor="text1"/>
                <w:sz w:val="22"/>
                <w:szCs w:val="22"/>
              </w:rPr>
            </w:pPr>
            <w:r w:rsidRPr="00B027F1">
              <w:rPr>
                <w:b/>
                <w:bCs/>
                <w:color w:val="000000" w:themeColor="text1"/>
                <w:sz w:val="22"/>
                <w:szCs w:val="22"/>
              </w:rPr>
              <w:t xml:space="preserve">Materials </w:t>
            </w:r>
            <w:r w:rsidRPr="00B027F1">
              <w:rPr>
                <w:i w:val="0"/>
                <w:color w:val="000000" w:themeColor="text1"/>
                <w:sz w:val="22"/>
                <w:szCs w:val="22"/>
              </w:rPr>
              <w:t>must include:</w:t>
            </w:r>
          </w:p>
        </w:tc>
        <w:tc>
          <w:tcPr>
            <w:tcW w:w="5759" w:type="dxa"/>
            <w:gridSpan w:val="2"/>
            <w:tcBorders>
              <w:top w:val="nil"/>
              <w:left w:val="nil"/>
              <w:right w:val="nil"/>
            </w:tcBorders>
          </w:tcPr>
          <w:p w14:paraId="5DFD3A24" w14:textId="77777777" w:rsidR="00B027F1" w:rsidRPr="00B027F1" w:rsidRDefault="00B027F1" w:rsidP="00B027F1">
            <w:pPr>
              <w:pStyle w:val="Bullrange"/>
              <w:spacing w:before="120"/>
            </w:pPr>
            <w:r w:rsidRPr="00B027F1">
              <w:rPr>
                <w:w w:val="102"/>
              </w:rPr>
              <w:t>fill</w:t>
            </w:r>
            <w:r w:rsidRPr="00B027F1">
              <w:t>e</w:t>
            </w:r>
            <w:r w:rsidRPr="00B027F1">
              <w:rPr>
                <w:w w:val="102"/>
              </w:rPr>
              <w:t>rs</w:t>
            </w:r>
          </w:p>
          <w:p w14:paraId="56AC6140" w14:textId="77777777" w:rsidR="00B027F1" w:rsidRPr="00B027F1" w:rsidRDefault="00B027F1" w:rsidP="00B027F1">
            <w:pPr>
              <w:pStyle w:val="Bullrange"/>
            </w:pPr>
            <w:r w:rsidRPr="00B027F1">
              <w:rPr>
                <w:w w:val="102"/>
              </w:rPr>
              <w:t>paints</w:t>
            </w:r>
          </w:p>
          <w:p w14:paraId="2E1BBCDA" w14:textId="77777777" w:rsidR="00B027F1" w:rsidRPr="00B027F1" w:rsidRDefault="00B027F1" w:rsidP="00B027F1">
            <w:pPr>
              <w:pStyle w:val="Bullrange"/>
            </w:pPr>
            <w:r w:rsidRPr="00B027F1">
              <w:t xml:space="preserve">pre-treatment </w:t>
            </w:r>
            <w:r w:rsidRPr="00B027F1">
              <w:rPr>
                <w:w w:val="102"/>
              </w:rPr>
              <w:t>solutions</w:t>
            </w:r>
          </w:p>
          <w:p w14:paraId="0577AD9E" w14:textId="7928C08C" w:rsidR="00B027F1" w:rsidRPr="00B027F1" w:rsidRDefault="00B027F1" w:rsidP="00B027F1">
            <w:pPr>
              <w:pStyle w:val="Bullrange"/>
            </w:pPr>
            <w:r w:rsidRPr="00B027F1">
              <w:rPr>
                <w:w w:val="102"/>
              </w:rPr>
              <w:t>thinners</w:t>
            </w:r>
            <w:r w:rsidRPr="00B027F1">
              <w:t>.</w:t>
            </w:r>
          </w:p>
        </w:tc>
      </w:tr>
    </w:tbl>
    <w:p w14:paraId="4720315F" w14:textId="77777777" w:rsidR="00B027F1" w:rsidRDefault="00B027F1">
      <w:r>
        <w:rPr>
          <w:i/>
          <w:iCs/>
        </w:rPr>
        <w:br w:type="page"/>
      </w:r>
    </w:p>
    <w:tbl>
      <w:tblPr>
        <w:tblW w:w="9870" w:type="dxa"/>
        <w:tblLayout w:type="fixed"/>
        <w:tblLook w:val="0000" w:firstRow="0" w:lastRow="0" w:firstColumn="0" w:lastColumn="0" w:noHBand="0" w:noVBand="0"/>
      </w:tblPr>
      <w:tblGrid>
        <w:gridCol w:w="4111"/>
        <w:gridCol w:w="5759"/>
      </w:tblGrid>
      <w:tr w:rsidR="00B027F1" w:rsidRPr="00B027F1" w14:paraId="4975AF52" w14:textId="77777777" w:rsidTr="00B027F1">
        <w:trPr>
          <w:trHeight w:val="20"/>
        </w:trPr>
        <w:tc>
          <w:tcPr>
            <w:tcW w:w="4111" w:type="dxa"/>
            <w:tcBorders>
              <w:top w:val="nil"/>
              <w:left w:val="nil"/>
              <w:bottom w:val="nil"/>
              <w:right w:val="nil"/>
            </w:tcBorders>
          </w:tcPr>
          <w:p w14:paraId="17240EBD" w14:textId="6EBF9767" w:rsidR="00B027F1" w:rsidRPr="00B027F1" w:rsidRDefault="00B027F1" w:rsidP="00B027F1">
            <w:pPr>
              <w:pStyle w:val="SectCDescr"/>
              <w:spacing w:beforeLines="0" w:before="0" w:afterLines="0" w:after="0" w:line="240" w:lineRule="auto"/>
              <w:ind w:left="45" w:firstLine="6"/>
              <w:rPr>
                <w:b/>
                <w:i w:val="0"/>
                <w:color w:val="000000" w:themeColor="text1"/>
                <w:sz w:val="22"/>
                <w:szCs w:val="22"/>
              </w:rPr>
            </w:pPr>
            <w:r>
              <w:rPr>
                <w:b/>
                <w:bCs/>
                <w:color w:val="000000" w:themeColor="text1"/>
                <w:sz w:val="22"/>
                <w:szCs w:val="22"/>
              </w:rPr>
              <w:lastRenderedPageBreak/>
              <w:t>Metal type</w:t>
            </w:r>
            <w:r w:rsidRPr="00B027F1">
              <w:rPr>
                <w:b/>
                <w:bCs/>
                <w:color w:val="000000" w:themeColor="text1"/>
                <w:sz w:val="22"/>
                <w:szCs w:val="22"/>
              </w:rPr>
              <w:t xml:space="preserve"> </w:t>
            </w:r>
            <w:r w:rsidRPr="00B027F1">
              <w:rPr>
                <w:bCs/>
                <w:i w:val="0"/>
                <w:color w:val="000000" w:themeColor="text1"/>
                <w:sz w:val="22"/>
                <w:szCs w:val="22"/>
              </w:rPr>
              <w:t>may include, but are not limited to:</w:t>
            </w:r>
          </w:p>
        </w:tc>
        <w:tc>
          <w:tcPr>
            <w:tcW w:w="5759" w:type="dxa"/>
            <w:tcBorders>
              <w:top w:val="nil"/>
              <w:left w:val="nil"/>
              <w:bottom w:val="nil"/>
              <w:right w:val="nil"/>
            </w:tcBorders>
          </w:tcPr>
          <w:p w14:paraId="45319864" w14:textId="77777777" w:rsidR="00B027F1" w:rsidRPr="00B027F1" w:rsidRDefault="00B027F1" w:rsidP="00B027F1">
            <w:pPr>
              <w:pStyle w:val="Bullrange"/>
              <w:spacing w:before="0"/>
              <w:rPr>
                <w:w w:val="102"/>
              </w:rPr>
            </w:pPr>
            <w:r w:rsidRPr="00B027F1">
              <w:rPr>
                <w:w w:val="102"/>
              </w:rPr>
              <w:t>aluminium</w:t>
            </w:r>
          </w:p>
          <w:p w14:paraId="1AAFFCB6" w14:textId="77777777" w:rsidR="00B027F1" w:rsidRPr="00B027F1" w:rsidRDefault="00B027F1" w:rsidP="00B027F1">
            <w:pPr>
              <w:pStyle w:val="Bullrange"/>
              <w:spacing w:before="60"/>
            </w:pPr>
            <w:r w:rsidRPr="00B027F1">
              <w:t xml:space="preserve">cast </w:t>
            </w:r>
            <w:r w:rsidRPr="00B027F1">
              <w:rPr>
                <w:w w:val="102"/>
              </w:rPr>
              <w:t>iron</w:t>
            </w:r>
          </w:p>
          <w:p w14:paraId="6C7E976C" w14:textId="77777777" w:rsidR="00B027F1" w:rsidRPr="00B027F1" w:rsidRDefault="00B027F1" w:rsidP="00B027F1">
            <w:pPr>
              <w:pStyle w:val="Bullrange"/>
              <w:spacing w:before="60"/>
            </w:pPr>
            <w:r w:rsidRPr="00B027F1">
              <w:t xml:space="preserve">galvanised </w:t>
            </w:r>
            <w:r w:rsidRPr="00B027F1">
              <w:rPr>
                <w:w w:val="102"/>
              </w:rPr>
              <w:t>iron</w:t>
            </w:r>
          </w:p>
          <w:p w14:paraId="4F840B1C" w14:textId="77777777" w:rsidR="00B027F1" w:rsidRPr="00B027F1" w:rsidRDefault="00B027F1" w:rsidP="00B027F1">
            <w:pPr>
              <w:pStyle w:val="Bullrange"/>
              <w:spacing w:before="60"/>
            </w:pPr>
            <w:r w:rsidRPr="00B027F1">
              <w:rPr>
                <w:w w:val="102"/>
              </w:rPr>
              <w:t>steel</w:t>
            </w:r>
          </w:p>
          <w:p w14:paraId="3480BA3E" w14:textId="17AB1B33" w:rsidR="00B027F1" w:rsidRPr="00B027F1" w:rsidRDefault="00B027F1" w:rsidP="00B027F1">
            <w:pPr>
              <w:pStyle w:val="Bullrange"/>
              <w:spacing w:before="60"/>
            </w:pPr>
            <w:r w:rsidRPr="00B027F1">
              <w:rPr>
                <w:w w:val="102"/>
              </w:rPr>
              <w:t>zincalume.</w:t>
            </w:r>
          </w:p>
        </w:tc>
      </w:tr>
      <w:tr w:rsidR="00B027F1" w:rsidRPr="00B027F1" w14:paraId="1762AF68" w14:textId="77777777" w:rsidTr="00B027F1">
        <w:trPr>
          <w:trHeight w:val="20"/>
        </w:trPr>
        <w:tc>
          <w:tcPr>
            <w:tcW w:w="4111" w:type="dxa"/>
            <w:tcBorders>
              <w:top w:val="nil"/>
              <w:left w:val="nil"/>
              <w:bottom w:val="nil"/>
              <w:right w:val="nil"/>
            </w:tcBorders>
          </w:tcPr>
          <w:p w14:paraId="42D3AB9D" w14:textId="77777777" w:rsidR="00B027F1" w:rsidRPr="00B027F1" w:rsidRDefault="00B027F1" w:rsidP="00B027F1">
            <w:pPr>
              <w:pStyle w:val="SectCDescr"/>
              <w:spacing w:beforeLines="0" w:before="100" w:afterLines="0" w:after="0" w:line="240" w:lineRule="auto"/>
              <w:ind w:left="45" w:firstLine="6"/>
              <w:rPr>
                <w:b/>
                <w:color w:val="000000" w:themeColor="text1"/>
                <w:sz w:val="22"/>
                <w:szCs w:val="22"/>
              </w:rPr>
            </w:pPr>
            <w:r w:rsidRPr="00B027F1">
              <w:rPr>
                <w:b/>
                <w:color w:val="000000" w:themeColor="text1"/>
                <w:sz w:val="22"/>
                <w:szCs w:val="22"/>
              </w:rPr>
              <w:t>Tools and equipment</w:t>
            </w:r>
            <w:r w:rsidRPr="00B027F1">
              <w:rPr>
                <w:color w:val="000000" w:themeColor="text1"/>
                <w:sz w:val="22"/>
                <w:szCs w:val="22"/>
              </w:rPr>
              <w:t xml:space="preserve"> </w:t>
            </w:r>
            <w:r w:rsidRPr="00B027F1">
              <w:rPr>
                <w:i w:val="0"/>
                <w:color w:val="000000" w:themeColor="text1"/>
                <w:sz w:val="22"/>
                <w:szCs w:val="22"/>
              </w:rPr>
              <w:t>must include:</w:t>
            </w:r>
          </w:p>
        </w:tc>
        <w:tc>
          <w:tcPr>
            <w:tcW w:w="5759" w:type="dxa"/>
            <w:tcBorders>
              <w:top w:val="nil"/>
              <w:left w:val="nil"/>
              <w:bottom w:val="nil"/>
              <w:right w:val="nil"/>
            </w:tcBorders>
          </w:tcPr>
          <w:p w14:paraId="6960D445" w14:textId="77777777" w:rsidR="00B027F1" w:rsidRPr="00B027F1" w:rsidRDefault="00B027F1" w:rsidP="00B027F1">
            <w:pPr>
              <w:pStyle w:val="Bullrange"/>
              <w:spacing w:before="100"/>
            </w:pPr>
            <w:r w:rsidRPr="00B027F1">
              <w:rPr>
                <w:w w:val="102"/>
              </w:rPr>
              <w:t>brushes</w:t>
            </w:r>
          </w:p>
          <w:p w14:paraId="42BC47F0" w14:textId="77777777" w:rsidR="00B027F1" w:rsidRPr="00B027F1" w:rsidRDefault="00B027F1" w:rsidP="00B027F1">
            <w:pPr>
              <w:pStyle w:val="Bullrange"/>
              <w:spacing w:before="60"/>
            </w:pPr>
            <w:r w:rsidRPr="00B027F1">
              <w:t xml:space="preserve">drop </w:t>
            </w:r>
            <w:r w:rsidRPr="00B027F1">
              <w:rPr>
                <w:w w:val="102"/>
              </w:rPr>
              <w:t>sheets</w:t>
            </w:r>
          </w:p>
          <w:p w14:paraId="4C20991B" w14:textId="77777777" w:rsidR="00B027F1" w:rsidRPr="00B027F1" w:rsidRDefault="00B027F1" w:rsidP="00B027F1">
            <w:pPr>
              <w:pStyle w:val="Bullrange"/>
              <w:spacing w:before="60"/>
            </w:pPr>
            <w:r w:rsidRPr="00B027F1">
              <w:t xml:space="preserve">duster </w:t>
            </w:r>
            <w:r w:rsidRPr="00B027F1">
              <w:rPr>
                <w:w w:val="102"/>
              </w:rPr>
              <w:t>brushes</w:t>
            </w:r>
          </w:p>
          <w:p w14:paraId="199E6F43" w14:textId="77777777" w:rsidR="00B027F1" w:rsidRPr="00B027F1" w:rsidRDefault="00B027F1" w:rsidP="00B027F1">
            <w:pPr>
              <w:pStyle w:val="Bullrange"/>
              <w:spacing w:before="60"/>
            </w:pPr>
            <w:r w:rsidRPr="00B027F1">
              <w:t xml:space="preserve">masking </w:t>
            </w:r>
            <w:r w:rsidRPr="00B027F1">
              <w:rPr>
                <w:w w:val="102"/>
              </w:rPr>
              <w:t>tools</w:t>
            </w:r>
          </w:p>
          <w:p w14:paraId="6E1F17A2" w14:textId="77777777" w:rsidR="00B027F1" w:rsidRPr="00B027F1" w:rsidRDefault="00B027F1" w:rsidP="00B027F1">
            <w:pPr>
              <w:pStyle w:val="Bullrange"/>
              <w:spacing w:before="60"/>
            </w:pPr>
            <w:r w:rsidRPr="00B027F1">
              <w:t xml:space="preserve">power </w:t>
            </w:r>
            <w:r w:rsidRPr="00B027F1">
              <w:rPr>
                <w:w w:val="102"/>
              </w:rPr>
              <w:t>tools</w:t>
            </w:r>
          </w:p>
          <w:p w14:paraId="39DA87D4" w14:textId="77777777" w:rsidR="00B027F1" w:rsidRPr="00B027F1" w:rsidRDefault="00B027F1" w:rsidP="00B027F1">
            <w:pPr>
              <w:pStyle w:val="Bullrange"/>
              <w:spacing w:before="60"/>
            </w:pPr>
            <w:r w:rsidRPr="00B027F1">
              <w:rPr>
                <w:w w:val="102"/>
              </w:rPr>
              <w:t>rollers</w:t>
            </w:r>
          </w:p>
          <w:p w14:paraId="0F99B21A" w14:textId="77777777" w:rsidR="00B027F1" w:rsidRPr="00B027F1" w:rsidRDefault="00B027F1" w:rsidP="00B027F1">
            <w:pPr>
              <w:pStyle w:val="Bullrange"/>
              <w:spacing w:before="60"/>
            </w:pPr>
            <w:r w:rsidRPr="00B027F1">
              <w:t xml:space="preserve">sanding </w:t>
            </w:r>
            <w:r w:rsidRPr="00B027F1">
              <w:rPr>
                <w:w w:val="102"/>
              </w:rPr>
              <w:t>tools</w:t>
            </w:r>
          </w:p>
          <w:p w14:paraId="16523A02" w14:textId="77777777" w:rsidR="00B027F1" w:rsidRPr="00B027F1" w:rsidRDefault="00B027F1" w:rsidP="00B027F1">
            <w:pPr>
              <w:pStyle w:val="Bullrange"/>
              <w:spacing w:before="60"/>
            </w:pPr>
            <w:r w:rsidRPr="00B027F1">
              <w:rPr>
                <w:w w:val="102"/>
              </w:rPr>
              <w:t>scrapers</w:t>
            </w:r>
          </w:p>
          <w:p w14:paraId="16E98366" w14:textId="6B8818CB" w:rsidR="00B027F1" w:rsidRPr="00B027F1" w:rsidRDefault="00B027F1" w:rsidP="00B027F1">
            <w:pPr>
              <w:pStyle w:val="Bullrange"/>
              <w:spacing w:before="60"/>
              <w:rPr>
                <w:w w:val="102"/>
              </w:rPr>
            </w:pPr>
            <w:r w:rsidRPr="00B027F1">
              <w:t xml:space="preserve">wire </w:t>
            </w:r>
            <w:r w:rsidRPr="00B027F1">
              <w:rPr>
                <w:w w:val="102"/>
              </w:rPr>
              <w:t>brushes.</w:t>
            </w:r>
          </w:p>
        </w:tc>
      </w:tr>
      <w:tr w:rsidR="00B027F1" w:rsidRPr="00B027F1" w14:paraId="6AFFA31B" w14:textId="77777777" w:rsidTr="00B027F1">
        <w:trPr>
          <w:trHeight w:val="20"/>
        </w:trPr>
        <w:tc>
          <w:tcPr>
            <w:tcW w:w="4111" w:type="dxa"/>
            <w:tcBorders>
              <w:top w:val="nil"/>
              <w:left w:val="nil"/>
              <w:right w:val="nil"/>
            </w:tcBorders>
          </w:tcPr>
          <w:p w14:paraId="3FEFE9F8" w14:textId="77777777" w:rsidR="00B027F1" w:rsidRPr="00B027F1" w:rsidRDefault="00B027F1" w:rsidP="00B027F1">
            <w:pPr>
              <w:pStyle w:val="SectCDescr"/>
              <w:spacing w:beforeLines="0" w:before="100" w:afterLines="0" w:after="0" w:line="240" w:lineRule="auto"/>
              <w:ind w:left="45" w:firstLine="6"/>
              <w:rPr>
                <w:b/>
                <w:color w:val="000000" w:themeColor="text1"/>
                <w:sz w:val="22"/>
                <w:szCs w:val="22"/>
              </w:rPr>
            </w:pPr>
            <w:r w:rsidRPr="00B027F1">
              <w:rPr>
                <w:b/>
                <w:color w:val="000000" w:themeColor="text1"/>
                <w:sz w:val="22"/>
                <w:szCs w:val="22"/>
              </w:rPr>
              <w:t xml:space="preserve">Application techniques </w:t>
            </w:r>
            <w:r w:rsidRPr="00B027F1">
              <w:rPr>
                <w:i w:val="0"/>
                <w:color w:val="000000" w:themeColor="text1"/>
                <w:sz w:val="22"/>
                <w:szCs w:val="22"/>
              </w:rPr>
              <w:t>must include, but are not limited to:</w:t>
            </w:r>
          </w:p>
        </w:tc>
        <w:tc>
          <w:tcPr>
            <w:tcW w:w="5759" w:type="dxa"/>
            <w:tcBorders>
              <w:top w:val="nil"/>
              <w:left w:val="nil"/>
              <w:right w:val="nil"/>
            </w:tcBorders>
          </w:tcPr>
          <w:p w14:paraId="71EFA9FB" w14:textId="77777777" w:rsidR="00B027F1" w:rsidRPr="00B027F1" w:rsidRDefault="00B027F1" w:rsidP="00B027F1">
            <w:pPr>
              <w:pStyle w:val="Bullrange"/>
              <w:spacing w:before="100"/>
            </w:pPr>
            <w:r w:rsidRPr="00B027F1">
              <w:rPr>
                <w:w w:val="102"/>
              </w:rPr>
              <w:t>brush</w:t>
            </w:r>
          </w:p>
          <w:p w14:paraId="77E36DFE" w14:textId="77777777" w:rsidR="00B027F1" w:rsidRPr="00B027F1" w:rsidRDefault="00B027F1" w:rsidP="00B027F1">
            <w:pPr>
              <w:pStyle w:val="Bullrange"/>
              <w:spacing w:before="60"/>
              <w:rPr>
                <w:w w:val="102"/>
              </w:rPr>
            </w:pPr>
            <w:r w:rsidRPr="00B027F1">
              <w:rPr>
                <w:w w:val="102"/>
              </w:rPr>
              <w:t>roller.</w:t>
            </w:r>
          </w:p>
        </w:tc>
      </w:tr>
      <w:tr w:rsidR="006E0124" w:rsidRPr="00B027F1" w14:paraId="75F82919" w14:textId="77777777" w:rsidTr="00CE26C0">
        <w:tc>
          <w:tcPr>
            <w:tcW w:w="9870" w:type="dxa"/>
            <w:gridSpan w:val="2"/>
            <w:tcBorders>
              <w:top w:val="nil"/>
              <w:left w:val="nil"/>
              <w:right w:val="nil"/>
            </w:tcBorders>
          </w:tcPr>
          <w:p w14:paraId="4F5A46C6" w14:textId="77777777" w:rsidR="006E0124" w:rsidRPr="00B027F1" w:rsidRDefault="006E0124" w:rsidP="00B027F1">
            <w:pPr>
              <w:pStyle w:val="SectCHead1"/>
              <w:spacing w:before="360" w:after="0" w:line="240" w:lineRule="auto"/>
              <w:ind w:left="28"/>
              <w:rPr>
                <w:color w:val="000000" w:themeColor="text1"/>
              </w:rPr>
            </w:pPr>
            <w:r w:rsidRPr="00B027F1">
              <w:rPr>
                <w:color w:val="000000" w:themeColor="text1"/>
              </w:rPr>
              <w:t>EVIDENCE GUIDE</w:t>
            </w:r>
          </w:p>
          <w:p w14:paraId="5559ED79" w14:textId="77777777" w:rsidR="006E0124" w:rsidRPr="00B027F1" w:rsidRDefault="006E0124" w:rsidP="00CE26C0">
            <w:pPr>
              <w:pStyle w:val="Bullrange"/>
              <w:numPr>
                <w:ilvl w:val="0"/>
                <w:numId w:val="0"/>
              </w:numPr>
              <w:spacing w:before="120"/>
              <w:rPr>
                <w:rFonts w:cs="Arial"/>
                <w:color w:val="000000" w:themeColor="text1"/>
              </w:rPr>
            </w:pPr>
            <w:r w:rsidRPr="00B027F1">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6E0124" w:rsidRPr="00B027F1" w14:paraId="598229B6" w14:textId="77777777" w:rsidTr="00CE26C0">
        <w:tc>
          <w:tcPr>
            <w:tcW w:w="4111" w:type="dxa"/>
            <w:tcBorders>
              <w:top w:val="nil"/>
              <w:left w:val="nil"/>
              <w:bottom w:val="nil"/>
              <w:right w:val="nil"/>
            </w:tcBorders>
          </w:tcPr>
          <w:p w14:paraId="4C4DA4BC" w14:textId="77777777" w:rsidR="006E0124" w:rsidRPr="00B027F1" w:rsidRDefault="006E0124" w:rsidP="00B027F1">
            <w:pPr>
              <w:pStyle w:val="SectCDescr"/>
              <w:spacing w:beforeLines="0" w:before="120" w:afterLines="0" w:after="0" w:line="240" w:lineRule="auto"/>
              <w:ind w:left="0" w:firstLine="6"/>
              <w:rPr>
                <w:b/>
                <w:color w:val="000000" w:themeColor="text1"/>
              </w:rPr>
            </w:pPr>
            <w:r w:rsidRPr="00B027F1">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59B5957D" w14:textId="73C40046" w:rsidR="006E0124" w:rsidRPr="00B027F1" w:rsidRDefault="002D083F" w:rsidP="00B027F1">
            <w:pPr>
              <w:pStyle w:val="NominalHoursTable"/>
              <w:spacing w:before="120"/>
              <w:ind w:left="0"/>
              <w:rPr>
                <w:spacing w:val="0"/>
              </w:rPr>
            </w:pPr>
            <w:r w:rsidRPr="00B027F1">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5245C422" w14:textId="1352AE6F" w:rsidR="006E0124" w:rsidRPr="00B027F1" w:rsidRDefault="002D083F" w:rsidP="00B027F1">
            <w:pPr>
              <w:pStyle w:val="Bullrange"/>
              <w:spacing w:before="60"/>
            </w:pPr>
            <w:r w:rsidRPr="00B027F1">
              <w:t>apply protective metal coatings to two different metal types as specified in the range statement. This includes application to an old and a new metal surface to a minimum of 6 square metres.</w:t>
            </w:r>
          </w:p>
        </w:tc>
      </w:tr>
      <w:tr w:rsidR="006E0124" w:rsidRPr="00B027F1" w14:paraId="708D9CF1" w14:textId="77777777" w:rsidTr="00CE26C0">
        <w:tc>
          <w:tcPr>
            <w:tcW w:w="4111" w:type="dxa"/>
            <w:tcBorders>
              <w:top w:val="nil"/>
              <w:left w:val="nil"/>
              <w:right w:val="nil"/>
            </w:tcBorders>
          </w:tcPr>
          <w:p w14:paraId="71871164" w14:textId="77777777" w:rsidR="006E0124" w:rsidRPr="00B027F1" w:rsidRDefault="006E0124" w:rsidP="00CE26C0">
            <w:pPr>
              <w:pStyle w:val="SectCDescr"/>
              <w:spacing w:beforeLines="0" w:before="240" w:afterLines="0" w:after="0" w:line="240" w:lineRule="auto"/>
              <w:ind w:left="0" w:firstLine="6"/>
              <w:rPr>
                <w:b/>
                <w:i w:val="0"/>
                <w:color w:val="000000" w:themeColor="text1"/>
                <w:sz w:val="22"/>
                <w:szCs w:val="22"/>
              </w:rPr>
            </w:pPr>
          </w:p>
        </w:tc>
        <w:tc>
          <w:tcPr>
            <w:tcW w:w="5759" w:type="dxa"/>
            <w:tcBorders>
              <w:top w:val="nil"/>
              <w:left w:val="nil"/>
              <w:right w:val="nil"/>
            </w:tcBorders>
          </w:tcPr>
          <w:p w14:paraId="65B32735" w14:textId="77777777" w:rsidR="006E0124" w:rsidRPr="00B027F1" w:rsidRDefault="006E0124" w:rsidP="00CE26C0">
            <w:pPr>
              <w:pStyle w:val="Bullrange"/>
              <w:numPr>
                <w:ilvl w:val="0"/>
                <w:numId w:val="0"/>
              </w:numPr>
              <w:spacing w:before="120"/>
            </w:pPr>
            <w:r w:rsidRPr="00B027F1">
              <w:t xml:space="preserve">In </w:t>
            </w:r>
            <w:r w:rsidRPr="00B027F1">
              <w:rPr>
                <w:rFonts w:cs="Arial"/>
              </w:rPr>
              <w:t>doing</w:t>
            </w:r>
            <w:r w:rsidRPr="00B027F1">
              <w:t xml:space="preserve"> so, the learner must have:</w:t>
            </w:r>
          </w:p>
          <w:p w14:paraId="3EFFAF34" w14:textId="77777777" w:rsidR="002D083F" w:rsidRPr="00B027F1" w:rsidRDefault="002D083F" w:rsidP="00B027F1">
            <w:pPr>
              <w:pStyle w:val="Bullrange"/>
              <w:spacing w:before="60"/>
            </w:pPr>
            <w:r w:rsidRPr="00B027F1">
              <w:t>complied with relevant safety regulations, codes of practice and work plans</w:t>
            </w:r>
          </w:p>
          <w:p w14:paraId="71F1225F" w14:textId="77777777" w:rsidR="002D083F" w:rsidRPr="00B027F1" w:rsidRDefault="002D083F" w:rsidP="00B027F1">
            <w:pPr>
              <w:pStyle w:val="Bullrange"/>
              <w:spacing w:before="60"/>
            </w:pPr>
            <w:r w:rsidRPr="00B027F1">
              <w:t>participated in sustainable work practices</w:t>
            </w:r>
          </w:p>
          <w:p w14:paraId="4AC09777" w14:textId="4154829C" w:rsidR="002D083F" w:rsidRPr="00B027F1" w:rsidRDefault="002D083F" w:rsidP="00B027F1">
            <w:pPr>
              <w:pStyle w:val="Bullrange"/>
              <w:spacing w:before="60"/>
            </w:pPr>
            <w:r w:rsidRPr="00B027F1">
              <w:t>selected and appropriately used PPE</w:t>
            </w:r>
          </w:p>
          <w:p w14:paraId="597F7AEF" w14:textId="77777777" w:rsidR="002D083F" w:rsidRPr="00B027F1" w:rsidRDefault="002D083F" w:rsidP="00B027F1">
            <w:pPr>
              <w:pStyle w:val="Bullrange"/>
              <w:spacing w:before="60"/>
            </w:pPr>
            <w:r w:rsidRPr="00B027F1">
              <w:t>communicated and worked effectively with others, including using appropriate terminology</w:t>
            </w:r>
          </w:p>
          <w:p w14:paraId="0A9C0057" w14:textId="77777777" w:rsidR="002D083F" w:rsidRPr="00B027F1" w:rsidRDefault="002D083F" w:rsidP="00B027F1">
            <w:pPr>
              <w:pStyle w:val="Bullrange"/>
              <w:spacing w:before="60"/>
            </w:pPr>
            <w:r w:rsidRPr="00B027F1">
              <w:t>selected and used appropriate brushes, materials, tools and equipment for protective metal coating application</w:t>
            </w:r>
          </w:p>
          <w:p w14:paraId="383551BD" w14:textId="1DC5B118" w:rsidR="006E0124" w:rsidRPr="00B027F1" w:rsidRDefault="002D083F" w:rsidP="00B027F1">
            <w:pPr>
              <w:pStyle w:val="Bullrange"/>
              <w:spacing w:before="60"/>
            </w:pPr>
            <w:r w:rsidRPr="00B027F1">
              <w:t>cleaned up and stored tools and equipment after metal coating application.</w:t>
            </w:r>
          </w:p>
        </w:tc>
      </w:tr>
    </w:tbl>
    <w:p w14:paraId="44E08725" w14:textId="77777777" w:rsidR="00B027F1" w:rsidRDefault="00B027F1">
      <w:r>
        <w:rPr>
          <w:i/>
          <w:iCs/>
        </w:rPr>
        <w:br w:type="page"/>
      </w:r>
    </w:p>
    <w:tbl>
      <w:tblPr>
        <w:tblW w:w="9870" w:type="dxa"/>
        <w:tblLayout w:type="fixed"/>
        <w:tblLook w:val="0000" w:firstRow="0" w:lastRow="0" w:firstColumn="0" w:lastColumn="0" w:noHBand="0" w:noVBand="0"/>
      </w:tblPr>
      <w:tblGrid>
        <w:gridCol w:w="4111"/>
        <w:gridCol w:w="5759"/>
      </w:tblGrid>
      <w:tr w:rsidR="006E0124" w:rsidRPr="00B027F1" w14:paraId="04BD575F" w14:textId="77777777" w:rsidTr="00CE26C0">
        <w:tc>
          <w:tcPr>
            <w:tcW w:w="4111" w:type="dxa"/>
            <w:tcBorders>
              <w:top w:val="nil"/>
              <w:left w:val="nil"/>
              <w:right w:val="nil"/>
            </w:tcBorders>
          </w:tcPr>
          <w:p w14:paraId="03CACF3A" w14:textId="559EB708" w:rsidR="006E0124" w:rsidRPr="00B027F1" w:rsidRDefault="006E0124" w:rsidP="00CE26C0">
            <w:pPr>
              <w:pStyle w:val="SectCDescr"/>
              <w:spacing w:beforeLines="0" w:before="120" w:afterLines="0" w:after="0" w:line="240" w:lineRule="auto"/>
              <w:ind w:left="31" w:firstLine="6"/>
              <w:rPr>
                <w:b/>
                <w:i w:val="0"/>
                <w:color w:val="000000" w:themeColor="text1"/>
                <w:sz w:val="22"/>
                <w:szCs w:val="22"/>
              </w:rPr>
            </w:pPr>
            <w:r w:rsidRPr="00B027F1">
              <w:rPr>
                <w:b/>
                <w:i w:val="0"/>
                <w:color w:val="000000" w:themeColor="text1"/>
                <w:sz w:val="22"/>
                <w:szCs w:val="22"/>
              </w:rPr>
              <w:lastRenderedPageBreak/>
              <w:t>Context of and specific resources for assessment</w:t>
            </w:r>
          </w:p>
        </w:tc>
        <w:tc>
          <w:tcPr>
            <w:tcW w:w="5759" w:type="dxa"/>
            <w:tcBorders>
              <w:top w:val="nil"/>
              <w:left w:val="nil"/>
              <w:right w:val="nil"/>
            </w:tcBorders>
          </w:tcPr>
          <w:p w14:paraId="167C9959" w14:textId="4C8250AF" w:rsidR="006E0124" w:rsidRPr="00B027F1" w:rsidRDefault="00DA67AF" w:rsidP="00CE26C0">
            <w:pPr>
              <w:pStyle w:val="Text"/>
              <w:spacing w:before="120"/>
            </w:pPr>
            <w:r w:rsidRPr="001F7DB3">
              <w:t xml:space="preserve">Assessment must be demonstrated in a </w:t>
            </w:r>
            <w:r>
              <w:t>painting and decorating</w:t>
            </w:r>
            <w:r w:rsidRPr="001F7DB3">
              <w:t xml:space="preserve"> industry work or simulated environment that complies with standard and authorised work practices, safety requirements and environmental constraints.</w:t>
            </w:r>
          </w:p>
          <w:p w14:paraId="4513A46D" w14:textId="77777777" w:rsidR="006E0124" w:rsidRPr="00B027F1" w:rsidRDefault="006E0124" w:rsidP="00CE26C0">
            <w:pPr>
              <w:pStyle w:val="Text"/>
              <w:spacing w:before="120"/>
            </w:pPr>
            <w:r w:rsidRPr="00B027F1">
              <w:t>The following resources must be made available:</w:t>
            </w:r>
          </w:p>
          <w:p w14:paraId="5AE2A348" w14:textId="77777777" w:rsidR="002D083F" w:rsidRPr="00B027F1" w:rsidRDefault="002D083F" w:rsidP="002D083F">
            <w:pPr>
              <w:pStyle w:val="Bullrange"/>
            </w:pPr>
            <w:r w:rsidRPr="00B027F1">
              <w:t>industry materials, tools and equipment used for protective metal coating applications, including PPE</w:t>
            </w:r>
          </w:p>
          <w:p w14:paraId="439EF4EC" w14:textId="3421206D" w:rsidR="002D083F" w:rsidRPr="00B027F1" w:rsidRDefault="002D083F" w:rsidP="002D083F">
            <w:pPr>
              <w:pStyle w:val="Bullrange"/>
            </w:pPr>
            <w:r w:rsidRPr="00B027F1">
              <w:t xml:space="preserve">industry standard for the surface coating, industry and Australian Standards </w:t>
            </w:r>
          </w:p>
          <w:p w14:paraId="13998CDB" w14:textId="4426CD90" w:rsidR="006E0124" w:rsidRPr="00B027F1" w:rsidRDefault="002D083F" w:rsidP="002D083F">
            <w:pPr>
              <w:pStyle w:val="Bullrange"/>
              <w:rPr>
                <w:rFonts w:eastAsia="Arial"/>
              </w:rPr>
            </w:pPr>
            <w:r w:rsidRPr="00B027F1">
              <w:t>job tasks, including relevant plans and specifications.</w:t>
            </w:r>
          </w:p>
        </w:tc>
      </w:tr>
      <w:tr w:rsidR="006E0124" w:rsidRPr="00B027F1" w14:paraId="519504BE" w14:textId="77777777" w:rsidTr="00CE26C0">
        <w:trPr>
          <w:trHeight w:val="3532"/>
        </w:trPr>
        <w:tc>
          <w:tcPr>
            <w:tcW w:w="4111" w:type="dxa"/>
            <w:tcBorders>
              <w:top w:val="nil"/>
              <w:left w:val="nil"/>
              <w:right w:val="nil"/>
            </w:tcBorders>
          </w:tcPr>
          <w:p w14:paraId="6065060B" w14:textId="77777777" w:rsidR="006E0124" w:rsidRPr="00B027F1" w:rsidRDefault="006E0124" w:rsidP="00CE26C0">
            <w:pPr>
              <w:pStyle w:val="SectCDescr"/>
              <w:spacing w:beforeLines="0" w:before="120" w:afterLines="0" w:after="0" w:line="240" w:lineRule="auto"/>
              <w:ind w:left="31" w:firstLine="6"/>
              <w:rPr>
                <w:b/>
                <w:i w:val="0"/>
                <w:color w:val="000000" w:themeColor="text1"/>
                <w:sz w:val="22"/>
                <w:szCs w:val="22"/>
              </w:rPr>
            </w:pPr>
            <w:r w:rsidRPr="00B027F1">
              <w:rPr>
                <w:b/>
                <w:i w:val="0"/>
                <w:color w:val="000000" w:themeColor="text1"/>
                <w:sz w:val="22"/>
                <w:szCs w:val="22"/>
              </w:rPr>
              <w:t>Method of assessment</w:t>
            </w:r>
          </w:p>
        </w:tc>
        <w:tc>
          <w:tcPr>
            <w:tcW w:w="5759" w:type="dxa"/>
            <w:tcBorders>
              <w:top w:val="nil"/>
              <w:left w:val="nil"/>
              <w:right w:val="nil"/>
            </w:tcBorders>
          </w:tcPr>
          <w:p w14:paraId="1EA5BE9F" w14:textId="77777777" w:rsidR="006E0124" w:rsidRPr="00B027F1" w:rsidRDefault="006E0124" w:rsidP="00CE26C0">
            <w:pPr>
              <w:pStyle w:val="Text"/>
              <w:spacing w:before="120"/>
            </w:pPr>
            <w:r w:rsidRPr="00B027F1">
              <w:t>A range of assessment methods should be used to assess practical skills and knowledge. The following examples are appropriate for this unit:</w:t>
            </w:r>
          </w:p>
          <w:p w14:paraId="578E9F72" w14:textId="77777777" w:rsidR="006E0124" w:rsidRPr="00B027F1" w:rsidRDefault="006E0124" w:rsidP="00CE26C0">
            <w:pPr>
              <w:pStyle w:val="BBul"/>
            </w:pPr>
            <w:r w:rsidRPr="00B027F1">
              <w:t>written and/or oral questioning to assess knowledge and understanding</w:t>
            </w:r>
          </w:p>
          <w:p w14:paraId="1587AF69" w14:textId="77777777" w:rsidR="006E0124" w:rsidRPr="00B027F1" w:rsidRDefault="006E0124" w:rsidP="00CE26C0">
            <w:pPr>
              <w:pStyle w:val="BBul"/>
            </w:pPr>
            <w:r w:rsidRPr="00B027F1">
              <w:t>observations of tasks in a real or simulated work environment</w:t>
            </w:r>
          </w:p>
          <w:p w14:paraId="1160FE34" w14:textId="77777777" w:rsidR="006E0124" w:rsidRPr="00B027F1" w:rsidRDefault="006E0124" w:rsidP="00CE26C0">
            <w:pPr>
              <w:pStyle w:val="BBul"/>
            </w:pPr>
            <w:r w:rsidRPr="00B027F1">
              <w:t>portfolio of evidence of demonstrated performance</w:t>
            </w:r>
          </w:p>
          <w:p w14:paraId="5104C710" w14:textId="77777777" w:rsidR="006E0124" w:rsidRPr="00B027F1" w:rsidRDefault="006E0124" w:rsidP="00CE26C0">
            <w:pPr>
              <w:pStyle w:val="Bullrange"/>
            </w:pPr>
            <w:r w:rsidRPr="00B027F1">
              <w:t>third party reports that confirm performance has been completed to the level required and the evidence is based on real performance.</w:t>
            </w:r>
          </w:p>
          <w:p w14:paraId="3F55972A" w14:textId="77777777" w:rsidR="006E0124" w:rsidRPr="00B027F1" w:rsidRDefault="006E0124" w:rsidP="00CE26C0">
            <w:pPr>
              <w:pStyle w:val="NominalHoursTable"/>
              <w:spacing w:before="120"/>
              <w:ind w:left="0"/>
              <w:rPr>
                <w:spacing w:val="0"/>
              </w:rPr>
            </w:pPr>
            <w:r w:rsidRPr="00B027F1">
              <w:rPr>
                <w:spacing w:val="0"/>
              </w:rPr>
              <w:t>Assessment may be in conjunction with other related units of competency.</w:t>
            </w:r>
          </w:p>
        </w:tc>
      </w:tr>
    </w:tbl>
    <w:p w14:paraId="459C3A0D" w14:textId="29129B31" w:rsidR="00CE26C0" w:rsidRDefault="00CE26C0">
      <w:pPr>
        <w:spacing w:before="0" w:line="240" w:lineRule="auto"/>
      </w:pPr>
    </w:p>
    <w:p w14:paraId="49D88283" w14:textId="2BD80F09" w:rsidR="00CE26C0" w:rsidRDefault="00CE26C0">
      <w:pPr>
        <w:spacing w:before="0" w:line="240" w:lineRule="auto"/>
      </w:pPr>
    </w:p>
    <w:p w14:paraId="1AC599D3" w14:textId="77777777" w:rsidR="00CE26C0" w:rsidRDefault="00CE26C0">
      <w:pPr>
        <w:spacing w:before="0" w:line="240" w:lineRule="auto"/>
        <w:sectPr w:rsidR="00CE26C0" w:rsidSect="00DD26CE">
          <w:headerReference w:type="default" r:id="rId65"/>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CE26C0" w:rsidRPr="001178E5" w14:paraId="567EA4F3" w14:textId="77777777" w:rsidTr="00CE26C0">
        <w:tc>
          <w:tcPr>
            <w:tcW w:w="9747" w:type="dxa"/>
            <w:gridSpan w:val="4"/>
          </w:tcPr>
          <w:p w14:paraId="42B28AAB" w14:textId="7F2B374A" w:rsidR="00CE26C0" w:rsidRPr="001178E5" w:rsidRDefault="00CE26C0" w:rsidP="00CE26C0">
            <w:pPr>
              <w:pStyle w:val="UnitsofcompetencyTitle"/>
              <w:spacing w:before="0" w:line="240" w:lineRule="auto"/>
              <w:ind w:left="0"/>
              <w:rPr>
                <w:color w:val="000000" w:themeColor="text1"/>
              </w:rPr>
            </w:pPr>
            <w:bookmarkStart w:id="84" w:name="_Toc112760606"/>
            <w:r>
              <w:rPr>
                <w:color w:val="000000" w:themeColor="text1"/>
              </w:rPr>
              <w:lastRenderedPageBreak/>
              <w:t>VU22038</w:t>
            </w:r>
            <w:r w:rsidRPr="001178E5">
              <w:rPr>
                <w:color w:val="000000" w:themeColor="text1"/>
              </w:rPr>
              <w:t xml:space="preserve"> </w:t>
            </w:r>
            <w:r>
              <w:rPr>
                <w:color w:val="000000" w:themeColor="text1"/>
              </w:rPr>
              <w:t>Apply basic spray painting application skills</w:t>
            </w:r>
            <w:bookmarkEnd w:id="84"/>
          </w:p>
        </w:tc>
      </w:tr>
      <w:tr w:rsidR="00CE26C0" w:rsidRPr="00CE26C0" w14:paraId="523E5C85" w14:textId="77777777" w:rsidTr="00CE26C0">
        <w:tc>
          <w:tcPr>
            <w:tcW w:w="3085" w:type="dxa"/>
            <w:gridSpan w:val="2"/>
          </w:tcPr>
          <w:p w14:paraId="538AEE85" w14:textId="77777777" w:rsidR="00CE26C0" w:rsidRPr="00CE26C0" w:rsidRDefault="00CE26C0" w:rsidP="00CE26C0">
            <w:pPr>
              <w:pStyle w:val="SectCTitle"/>
              <w:spacing w:after="0" w:line="240" w:lineRule="auto"/>
              <w:ind w:left="0"/>
              <w:rPr>
                <w:color w:val="000000" w:themeColor="text1"/>
              </w:rPr>
            </w:pPr>
            <w:r w:rsidRPr="00CE26C0">
              <w:rPr>
                <w:color w:val="000000" w:themeColor="text1"/>
              </w:rPr>
              <w:t>Unit descriptor</w:t>
            </w:r>
          </w:p>
          <w:p w14:paraId="13ED41E8" w14:textId="77777777" w:rsidR="00CE26C0" w:rsidRPr="00CE26C0" w:rsidRDefault="00CE26C0" w:rsidP="00CE26C0">
            <w:pPr>
              <w:pStyle w:val="SectCTitle"/>
              <w:ind w:left="0"/>
              <w:rPr>
                <w:color w:val="000000" w:themeColor="text1"/>
              </w:rPr>
            </w:pPr>
          </w:p>
        </w:tc>
        <w:tc>
          <w:tcPr>
            <w:tcW w:w="6662" w:type="dxa"/>
            <w:gridSpan w:val="2"/>
          </w:tcPr>
          <w:p w14:paraId="10060FBD" w14:textId="04A06A6E" w:rsidR="00CE26C0" w:rsidRPr="00CE26C0" w:rsidRDefault="00CE26C0" w:rsidP="00CE26C0">
            <w:pPr>
              <w:pStyle w:val="Text"/>
              <w:spacing w:before="120"/>
            </w:pPr>
            <w:r w:rsidRPr="00CE26C0">
              <w:t>This unit specifies the outcomes required to apply basic spray painting application skills for a range of surfaces.</w:t>
            </w:r>
          </w:p>
          <w:p w14:paraId="539690D0" w14:textId="77777777" w:rsidR="00CE26C0" w:rsidRPr="00CE26C0" w:rsidRDefault="00CE26C0" w:rsidP="00CE26C0">
            <w:pPr>
              <w:pStyle w:val="Text"/>
              <w:spacing w:before="160"/>
            </w:pPr>
            <w:r w:rsidRPr="00CE26C0">
              <w:t>No licensing, legislative, regulatory or certification requirements apply to this unit at the time of publication.</w:t>
            </w:r>
          </w:p>
        </w:tc>
      </w:tr>
      <w:tr w:rsidR="00CE26C0" w:rsidRPr="00CE26C0" w14:paraId="155421E1" w14:textId="77777777" w:rsidTr="00525873">
        <w:trPr>
          <w:trHeight w:val="443"/>
        </w:trPr>
        <w:tc>
          <w:tcPr>
            <w:tcW w:w="3085" w:type="dxa"/>
            <w:gridSpan w:val="2"/>
          </w:tcPr>
          <w:p w14:paraId="3D7035CE" w14:textId="77777777" w:rsidR="00CE26C0" w:rsidRPr="00CE26C0" w:rsidRDefault="00CE26C0" w:rsidP="00CE26C0">
            <w:pPr>
              <w:pStyle w:val="SectCTitle"/>
              <w:spacing w:before="240" w:after="0" w:line="240" w:lineRule="auto"/>
              <w:ind w:left="0"/>
              <w:rPr>
                <w:color w:val="000000" w:themeColor="text1"/>
              </w:rPr>
            </w:pPr>
            <w:r w:rsidRPr="00CE26C0">
              <w:rPr>
                <w:color w:val="000000" w:themeColor="text1"/>
              </w:rPr>
              <w:t>Employability Skills</w:t>
            </w:r>
          </w:p>
        </w:tc>
        <w:tc>
          <w:tcPr>
            <w:tcW w:w="6662" w:type="dxa"/>
            <w:gridSpan w:val="2"/>
          </w:tcPr>
          <w:p w14:paraId="14CCF15C" w14:textId="77777777" w:rsidR="00CE26C0" w:rsidRPr="00CE26C0" w:rsidRDefault="00CE26C0" w:rsidP="00CE26C0">
            <w:pPr>
              <w:pStyle w:val="Text"/>
              <w:spacing w:before="240"/>
            </w:pPr>
            <w:r w:rsidRPr="00CE26C0">
              <w:t>This unit contains Employability Skills.</w:t>
            </w:r>
          </w:p>
        </w:tc>
      </w:tr>
      <w:tr w:rsidR="00CE26C0" w:rsidRPr="00CE26C0" w14:paraId="78835DF9" w14:textId="77777777" w:rsidTr="00CE26C0">
        <w:tc>
          <w:tcPr>
            <w:tcW w:w="3085" w:type="dxa"/>
            <w:gridSpan w:val="2"/>
          </w:tcPr>
          <w:p w14:paraId="57A464D7" w14:textId="77777777" w:rsidR="00CE26C0" w:rsidRPr="00CE26C0" w:rsidRDefault="00CE26C0" w:rsidP="00CE26C0">
            <w:pPr>
              <w:pStyle w:val="SectCTitle"/>
              <w:spacing w:before="200"/>
              <w:ind w:left="0"/>
              <w:rPr>
                <w:color w:val="000000" w:themeColor="text1"/>
              </w:rPr>
            </w:pPr>
            <w:r w:rsidRPr="00CE26C0">
              <w:rPr>
                <w:color w:val="000000" w:themeColor="text1"/>
              </w:rPr>
              <w:t>Application of the unit</w:t>
            </w:r>
          </w:p>
        </w:tc>
        <w:tc>
          <w:tcPr>
            <w:tcW w:w="6662" w:type="dxa"/>
            <w:gridSpan w:val="2"/>
          </w:tcPr>
          <w:p w14:paraId="58BD7D79" w14:textId="5848BE31" w:rsidR="00CE26C0" w:rsidRPr="00CE26C0" w:rsidRDefault="00CE26C0" w:rsidP="00CE26C0">
            <w:pPr>
              <w:pStyle w:val="Text"/>
              <w:spacing w:before="200"/>
              <w:ind w:right="-136"/>
            </w:pPr>
            <w:r w:rsidRPr="00CE26C0">
              <w:t xml:space="preserve">This unit supports pre-apprentices who under close supervision and guidance, develop a defined and limited range of skills and knowledge in preparing them for entering the working environment within the painting and decorating industry. They use little judgement and follow instructions specified by the supervisor. On entering the industry, it is intended that further training </w:t>
            </w:r>
            <w:r w:rsidRPr="00CE26C0">
              <w:rPr>
                <w:rFonts w:cs="Times New Roman"/>
              </w:rPr>
              <w:t>will be required for this specific skill to ensure trade level standard.</w:t>
            </w:r>
          </w:p>
        </w:tc>
      </w:tr>
      <w:tr w:rsidR="00CE26C0" w:rsidRPr="00CE26C0" w14:paraId="4F83F101" w14:textId="77777777" w:rsidTr="00CE26C0">
        <w:tc>
          <w:tcPr>
            <w:tcW w:w="3085" w:type="dxa"/>
            <w:gridSpan w:val="2"/>
          </w:tcPr>
          <w:p w14:paraId="62B9238C" w14:textId="77777777" w:rsidR="00CE26C0" w:rsidRPr="00CE26C0" w:rsidRDefault="00CE26C0" w:rsidP="00CE26C0">
            <w:pPr>
              <w:pStyle w:val="SectCHead1"/>
              <w:spacing w:after="0" w:line="240" w:lineRule="auto"/>
              <w:rPr>
                <w:color w:val="000000" w:themeColor="text1"/>
              </w:rPr>
            </w:pPr>
            <w:r w:rsidRPr="00CE26C0">
              <w:rPr>
                <w:color w:val="000000" w:themeColor="text1"/>
              </w:rPr>
              <w:t>ELEMENT</w:t>
            </w:r>
          </w:p>
        </w:tc>
        <w:tc>
          <w:tcPr>
            <w:tcW w:w="6662" w:type="dxa"/>
            <w:gridSpan w:val="2"/>
          </w:tcPr>
          <w:p w14:paraId="7395A911" w14:textId="77777777" w:rsidR="00CE26C0" w:rsidRPr="00CE26C0" w:rsidRDefault="00CE26C0" w:rsidP="00CE26C0">
            <w:pPr>
              <w:pStyle w:val="SectCHead1"/>
              <w:spacing w:after="0" w:line="240" w:lineRule="auto"/>
              <w:ind w:left="66"/>
              <w:rPr>
                <w:color w:val="000000" w:themeColor="text1"/>
              </w:rPr>
            </w:pPr>
            <w:r w:rsidRPr="00CE26C0">
              <w:rPr>
                <w:color w:val="000000" w:themeColor="text1"/>
              </w:rPr>
              <w:t>PERFORMANCE CRITERIA</w:t>
            </w:r>
          </w:p>
        </w:tc>
      </w:tr>
      <w:tr w:rsidR="00CE26C0" w:rsidRPr="00CE26C0" w14:paraId="4356FD43" w14:textId="77777777" w:rsidTr="00CE26C0">
        <w:tc>
          <w:tcPr>
            <w:tcW w:w="3085" w:type="dxa"/>
            <w:gridSpan w:val="2"/>
          </w:tcPr>
          <w:p w14:paraId="13C188B6" w14:textId="77777777" w:rsidR="00CE26C0" w:rsidRPr="00CE26C0" w:rsidRDefault="00CE26C0" w:rsidP="00CE26C0">
            <w:pPr>
              <w:pStyle w:val="SectCDescr"/>
              <w:spacing w:beforeLines="0" w:before="120" w:afterLines="0" w:after="120" w:line="240" w:lineRule="auto"/>
              <w:ind w:left="0" w:firstLine="6"/>
              <w:rPr>
                <w:color w:val="000000" w:themeColor="text1"/>
              </w:rPr>
            </w:pPr>
            <w:r w:rsidRPr="00CE26C0">
              <w:rPr>
                <w:color w:val="000000" w:themeColor="text1"/>
              </w:rPr>
              <w:t>Elements describe the essential outcomes of a unit of competency.</w:t>
            </w:r>
          </w:p>
        </w:tc>
        <w:tc>
          <w:tcPr>
            <w:tcW w:w="6662" w:type="dxa"/>
            <w:gridSpan w:val="2"/>
          </w:tcPr>
          <w:p w14:paraId="02A65D53" w14:textId="77777777" w:rsidR="00CE26C0" w:rsidRPr="00CE26C0" w:rsidRDefault="00CE26C0" w:rsidP="00CE26C0">
            <w:pPr>
              <w:pStyle w:val="SectCDescr"/>
              <w:spacing w:beforeLines="0" w:before="120" w:afterLines="0" w:after="80" w:line="240" w:lineRule="auto"/>
              <w:ind w:left="45" w:firstLine="6"/>
              <w:rPr>
                <w:color w:val="000000" w:themeColor="text1"/>
              </w:rPr>
            </w:pPr>
            <w:r w:rsidRPr="00CE26C0">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E26C0" w:rsidRPr="00CE26C0" w14:paraId="5AC84951" w14:textId="77777777" w:rsidTr="00CE26C0">
        <w:tc>
          <w:tcPr>
            <w:tcW w:w="490" w:type="dxa"/>
            <w:vMerge w:val="restart"/>
          </w:tcPr>
          <w:p w14:paraId="7B3ED173" w14:textId="77777777" w:rsidR="00CE26C0" w:rsidRPr="00CE26C0" w:rsidRDefault="00CE26C0" w:rsidP="00CE26C0">
            <w:pPr>
              <w:pStyle w:val="SectCTableText"/>
              <w:spacing w:after="0" w:line="240" w:lineRule="auto"/>
              <w:ind w:left="0" w:firstLine="0"/>
              <w:rPr>
                <w:color w:val="000000" w:themeColor="text1"/>
              </w:rPr>
            </w:pPr>
            <w:r w:rsidRPr="00CE26C0">
              <w:rPr>
                <w:color w:val="000000" w:themeColor="text1"/>
              </w:rPr>
              <w:t>1.</w:t>
            </w:r>
          </w:p>
        </w:tc>
        <w:tc>
          <w:tcPr>
            <w:tcW w:w="2595" w:type="dxa"/>
            <w:vMerge w:val="restart"/>
          </w:tcPr>
          <w:p w14:paraId="33F61F04" w14:textId="716CEAA5" w:rsidR="00CE26C0" w:rsidRPr="00CE26C0" w:rsidRDefault="00CE26C0" w:rsidP="00CE26C0">
            <w:pPr>
              <w:pStyle w:val="SectCTableText"/>
              <w:spacing w:after="0" w:line="240" w:lineRule="auto"/>
              <w:ind w:left="51" w:firstLine="0"/>
              <w:rPr>
                <w:color w:val="000000" w:themeColor="text1"/>
              </w:rPr>
            </w:pPr>
            <w:r w:rsidRPr="00CE26C0">
              <w:rPr>
                <w:color w:val="000000" w:themeColor="text1"/>
              </w:rPr>
              <w:t>Plan for spray painting</w:t>
            </w:r>
          </w:p>
        </w:tc>
        <w:tc>
          <w:tcPr>
            <w:tcW w:w="825" w:type="dxa"/>
          </w:tcPr>
          <w:p w14:paraId="0410A836" w14:textId="77777777" w:rsidR="00CE26C0" w:rsidRPr="00CE26C0" w:rsidRDefault="00CE26C0" w:rsidP="00CE26C0">
            <w:pPr>
              <w:pStyle w:val="SectCTableText"/>
              <w:spacing w:after="0" w:line="240" w:lineRule="auto"/>
              <w:ind w:left="51" w:firstLine="0"/>
              <w:rPr>
                <w:color w:val="000000" w:themeColor="text1"/>
              </w:rPr>
            </w:pPr>
            <w:r w:rsidRPr="00CE26C0">
              <w:rPr>
                <w:color w:val="000000" w:themeColor="text1"/>
              </w:rPr>
              <w:t>1.1</w:t>
            </w:r>
          </w:p>
        </w:tc>
        <w:tc>
          <w:tcPr>
            <w:tcW w:w="5837" w:type="dxa"/>
          </w:tcPr>
          <w:p w14:paraId="0E11C53C" w14:textId="334C698C" w:rsidR="00CE26C0" w:rsidRPr="00CE26C0" w:rsidRDefault="00CE26C0" w:rsidP="00CE26C0">
            <w:pPr>
              <w:pStyle w:val="SectCTableText"/>
              <w:spacing w:after="0" w:line="240" w:lineRule="auto"/>
              <w:ind w:left="51" w:firstLine="0"/>
              <w:rPr>
                <w:color w:val="000000" w:themeColor="text1"/>
              </w:rPr>
            </w:pPr>
            <w:r w:rsidRPr="00CE26C0">
              <w:rPr>
                <w:color w:val="000000" w:themeColor="text1"/>
              </w:rPr>
              <w:t>Identify work instructions</w:t>
            </w:r>
            <w:r w:rsidRPr="00CE26C0">
              <w:rPr>
                <w:b/>
                <w:i/>
                <w:color w:val="000000" w:themeColor="text1"/>
              </w:rPr>
              <w:t xml:space="preserve"> </w:t>
            </w:r>
            <w:r w:rsidRPr="00CE26C0">
              <w:rPr>
                <w:color w:val="000000" w:themeColor="text1"/>
              </w:rPr>
              <w:t>and</w:t>
            </w:r>
            <w:r w:rsidRPr="00CE26C0">
              <w:rPr>
                <w:b/>
                <w:i/>
                <w:color w:val="000000" w:themeColor="text1"/>
              </w:rPr>
              <w:t xml:space="preserve"> </w:t>
            </w:r>
            <w:r w:rsidRPr="00CE26C0">
              <w:rPr>
                <w:b/>
                <w:bCs/>
                <w:i/>
                <w:color w:val="000000" w:themeColor="text1"/>
              </w:rPr>
              <w:t xml:space="preserve">specifications </w:t>
            </w:r>
            <w:r w:rsidRPr="00CE26C0">
              <w:rPr>
                <w:color w:val="000000" w:themeColor="text1"/>
              </w:rPr>
              <w:t xml:space="preserve">for </w:t>
            </w:r>
            <w:r w:rsidRPr="00CE26C0">
              <w:rPr>
                <w:b/>
                <w:i/>
                <w:color w:val="000000" w:themeColor="text1"/>
              </w:rPr>
              <w:t>spray</w:t>
            </w:r>
            <w:r w:rsidRPr="00CE26C0">
              <w:rPr>
                <w:color w:val="000000" w:themeColor="text1"/>
              </w:rPr>
              <w:t xml:space="preserve"> </w:t>
            </w:r>
            <w:r w:rsidRPr="00CE26C0">
              <w:rPr>
                <w:b/>
                <w:i/>
                <w:color w:val="000000" w:themeColor="text1"/>
              </w:rPr>
              <w:t>painting tasks</w:t>
            </w:r>
            <w:r w:rsidR="00935071" w:rsidRPr="00935071">
              <w:rPr>
                <w:color w:val="000000" w:themeColor="text1"/>
              </w:rPr>
              <w:t>.</w:t>
            </w:r>
          </w:p>
        </w:tc>
      </w:tr>
      <w:tr w:rsidR="00CE26C0" w:rsidRPr="00CE26C0" w14:paraId="608D4903" w14:textId="77777777" w:rsidTr="00CE26C0">
        <w:tc>
          <w:tcPr>
            <w:tcW w:w="490" w:type="dxa"/>
            <w:vMerge/>
          </w:tcPr>
          <w:p w14:paraId="50B17CF2" w14:textId="77777777" w:rsidR="00CE26C0" w:rsidRPr="00CE26C0" w:rsidRDefault="00CE26C0" w:rsidP="00CE26C0">
            <w:pPr>
              <w:pStyle w:val="SectCTableText"/>
              <w:spacing w:after="0" w:line="240" w:lineRule="auto"/>
              <w:ind w:left="51" w:firstLine="0"/>
              <w:rPr>
                <w:color w:val="000000" w:themeColor="text1"/>
              </w:rPr>
            </w:pPr>
          </w:p>
        </w:tc>
        <w:tc>
          <w:tcPr>
            <w:tcW w:w="2595" w:type="dxa"/>
            <w:vMerge/>
          </w:tcPr>
          <w:p w14:paraId="4413258F" w14:textId="77777777" w:rsidR="00CE26C0" w:rsidRPr="00CE26C0" w:rsidRDefault="00CE26C0" w:rsidP="00CE26C0">
            <w:pPr>
              <w:pStyle w:val="SectCTableText"/>
              <w:spacing w:before="240" w:after="0" w:line="240" w:lineRule="auto"/>
              <w:ind w:left="51" w:firstLine="0"/>
              <w:rPr>
                <w:color w:val="000000" w:themeColor="text1"/>
              </w:rPr>
            </w:pPr>
          </w:p>
        </w:tc>
        <w:tc>
          <w:tcPr>
            <w:tcW w:w="825" w:type="dxa"/>
          </w:tcPr>
          <w:p w14:paraId="2D94AA07" w14:textId="77777777" w:rsidR="00CE26C0" w:rsidRPr="00CE26C0" w:rsidRDefault="00CE26C0" w:rsidP="00CE26C0">
            <w:pPr>
              <w:pStyle w:val="SectCTableText"/>
              <w:spacing w:before="240" w:after="0" w:line="240" w:lineRule="auto"/>
              <w:ind w:left="51" w:firstLine="0"/>
              <w:rPr>
                <w:color w:val="000000" w:themeColor="text1"/>
              </w:rPr>
            </w:pPr>
            <w:r w:rsidRPr="00CE26C0">
              <w:rPr>
                <w:color w:val="000000" w:themeColor="text1"/>
              </w:rPr>
              <w:t>1.2</w:t>
            </w:r>
          </w:p>
        </w:tc>
        <w:tc>
          <w:tcPr>
            <w:tcW w:w="5837" w:type="dxa"/>
          </w:tcPr>
          <w:p w14:paraId="3B4BA888" w14:textId="4B34F9A3" w:rsidR="00CE26C0" w:rsidRPr="00CE26C0" w:rsidRDefault="00CE26C0" w:rsidP="00CE26C0">
            <w:pPr>
              <w:pStyle w:val="SectCTableText"/>
              <w:spacing w:before="240" w:after="0" w:line="240" w:lineRule="auto"/>
              <w:ind w:left="51" w:firstLine="0"/>
              <w:rPr>
                <w:color w:val="000000" w:themeColor="text1"/>
              </w:rPr>
            </w:pPr>
            <w:r w:rsidRPr="00CE26C0">
              <w:rPr>
                <w:bCs/>
                <w:color w:val="000000" w:themeColor="text1"/>
              </w:rPr>
              <w:t xml:space="preserve">Identify the occupational health and safety (OHS) </w:t>
            </w:r>
            <w:r w:rsidRPr="00CE26C0">
              <w:rPr>
                <w:color w:val="000000" w:themeColor="text1"/>
              </w:rPr>
              <w:t>requirements for spray paint application</w:t>
            </w:r>
            <w:r w:rsidR="00935071">
              <w:rPr>
                <w:color w:val="000000" w:themeColor="text1"/>
              </w:rPr>
              <w:t>.</w:t>
            </w:r>
          </w:p>
        </w:tc>
      </w:tr>
      <w:tr w:rsidR="00CE26C0" w:rsidRPr="00CE26C0" w14:paraId="7819A5A9" w14:textId="77777777" w:rsidTr="00CE26C0">
        <w:tc>
          <w:tcPr>
            <w:tcW w:w="490" w:type="dxa"/>
            <w:vMerge/>
          </w:tcPr>
          <w:p w14:paraId="2736EF9A" w14:textId="77777777" w:rsidR="00CE26C0" w:rsidRPr="00CE26C0" w:rsidRDefault="00CE26C0" w:rsidP="00CE26C0">
            <w:pPr>
              <w:pStyle w:val="SectCTableText"/>
              <w:spacing w:after="0" w:line="240" w:lineRule="auto"/>
              <w:ind w:left="51" w:firstLine="0"/>
              <w:rPr>
                <w:color w:val="000000" w:themeColor="text1"/>
              </w:rPr>
            </w:pPr>
          </w:p>
        </w:tc>
        <w:tc>
          <w:tcPr>
            <w:tcW w:w="2595" w:type="dxa"/>
            <w:vMerge/>
          </w:tcPr>
          <w:p w14:paraId="0192B5ED" w14:textId="77777777" w:rsidR="00CE26C0" w:rsidRPr="00CE26C0" w:rsidRDefault="00CE26C0" w:rsidP="00CE26C0">
            <w:pPr>
              <w:pStyle w:val="SectCTableText"/>
              <w:spacing w:after="0" w:line="240" w:lineRule="auto"/>
              <w:ind w:left="51" w:firstLine="0"/>
              <w:rPr>
                <w:color w:val="000000" w:themeColor="text1"/>
              </w:rPr>
            </w:pPr>
          </w:p>
        </w:tc>
        <w:tc>
          <w:tcPr>
            <w:tcW w:w="825" w:type="dxa"/>
          </w:tcPr>
          <w:p w14:paraId="7459E371" w14:textId="77777777" w:rsidR="00CE26C0" w:rsidRPr="00CE26C0" w:rsidRDefault="00CE26C0" w:rsidP="00CE26C0">
            <w:pPr>
              <w:pStyle w:val="SectCTableText"/>
              <w:spacing w:before="240" w:after="0" w:line="240" w:lineRule="auto"/>
              <w:ind w:left="51" w:firstLine="0"/>
              <w:rPr>
                <w:color w:val="000000" w:themeColor="text1"/>
              </w:rPr>
            </w:pPr>
            <w:r w:rsidRPr="00CE26C0">
              <w:rPr>
                <w:color w:val="000000" w:themeColor="text1"/>
              </w:rPr>
              <w:t>1.3</w:t>
            </w:r>
          </w:p>
        </w:tc>
        <w:tc>
          <w:tcPr>
            <w:tcW w:w="5837" w:type="dxa"/>
          </w:tcPr>
          <w:p w14:paraId="3777558C" w14:textId="722A3812" w:rsidR="00CE26C0" w:rsidRPr="00CE26C0" w:rsidRDefault="00CE26C0" w:rsidP="00CE26C0">
            <w:pPr>
              <w:pStyle w:val="SectCTableText"/>
              <w:spacing w:before="240" w:after="0" w:line="240" w:lineRule="auto"/>
              <w:ind w:left="51" w:firstLine="0"/>
              <w:rPr>
                <w:color w:val="000000" w:themeColor="text1"/>
              </w:rPr>
            </w:pPr>
            <w:r w:rsidRPr="00CE26C0">
              <w:rPr>
                <w:color w:val="000000" w:themeColor="text1"/>
              </w:rPr>
              <w:t>Identify the relevant codes and standards for painting and decorating</w:t>
            </w:r>
            <w:r w:rsidR="00935071">
              <w:rPr>
                <w:color w:val="000000" w:themeColor="text1"/>
              </w:rPr>
              <w:t>.</w:t>
            </w:r>
          </w:p>
        </w:tc>
      </w:tr>
      <w:tr w:rsidR="00CE26C0" w:rsidRPr="00CE26C0" w14:paraId="5BCC717B" w14:textId="77777777" w:rsidTr="00CE26C0">
        <w:tc>
          <w:tcPr>
            <w:tcW w:w="490" w:type="dxa"/>
            <w:vMerge/>
          </w:tcPr>
          <w:p w14:paraId="0AF54161" w14:textId="77777777" w:rsidR="00CE26C0" w:rsidRPr="00CE26C0" w:rsidRDefault="00CE26C0" w:rsidP="00CE26C0">
            <w:pPr>
              <w:pStyle w:val="SectCTableText"/>
              <w:spacing w:before="240" w:after="0" w:line="240" w:lineRule="auto"/>
              <w:ind w:left="0" w:firstLine="0"/>
              <w:rPr>
                <w:color w:val="000000" w:themeColor="text1"/>
              </w:rPr>
            </w:pPr>
          </w:p>
        </w:tc>
        <w:tc>
          <w:tcPr>
            <w:tcW w:w="2595" w:type="dxa"/>
            <w:vMerge/>
          </w:tcPr>
          <w:p w14:paraId="7DD9D8D0" w14:textId="77777777" w:rsidR="00CE26C0" w:rsidRPr="00CE26C0" w:rsidRDefault="00CE26C0" w:rsidP="00CE26C0">
            <w:pPr>
              <w:pStyle w:val="SectCTableText"/>
              <w:spacing w:before="240" w:after="0" w:line="240" w:lineRule="auto"/>
              <w:ind w:left="51" w:firstLine="0"/>
              <w:rPr>
                <w:color w:val="000000" w:themeColor="text1"/>
              </w:rPr>
            </w:pPr>
          </w:p>
        </w:tc>
        <w:tc>
          <w:tcPr>
            <w:tcW w:w="825" w:type="dxa"/>
          </w:tcPr>
          <w:p w14:paraId="295F94B5" w14:textId="77777777" w:rsidR="00CE26C0" w:rsidRPr="00CE26C0" w:rsidRDefault="00CE26C0" w:rsidP="00CE26C0">
            <w:pPr>
              <w:pStyle w:val="SectCTableText"/>
              <w:spacing w:before="240" w:after="0" w:line="240" w:lineRule="auto"/>
              <w:ind w:left="51" w:firstLine="0"/>
              <w:rPr>
                <w:color w:val="000000" w:themeColor="text1"/>
              </w:rPr>
            </w:pPr>
            <w:r w:rsidRPr="00CE26C0">
              <w:rPr>
                <w:color w:val="000000" w:themeColor="text1"/>
              </w:rPr>
              <w:t>1.4</w:t>
            </w:r>
          </w:p>
        </w:tc>
        <w:tc>
          <w:tcPr>
            <w:tcW w:w="5837" w:type="dxa"/>
          </w:tcPr>
          <w:p w14:paraId="52D8A205" w14:textId="3C8A51A2" w:rsidR="00CE26C0" w:rsidRPr="00CE26C0" w:rsidRDefault="00CE26C0" w:rsidP="00CE26C0">
            <w:pPr>
              <w:pStyle w:val="SectCTableText"/>
              <w:spacing w:before="240" w:after="0" w:line="240" w:lineRule="auto"/>
              <w:ind w:left="51" w:firstLine="0"/>
              <w:rPr>
                <w:color w:val="000000" w:themeColor="text1"/>
              </w:rPr>
            </w:pPr>
            <w:r w:rsidRPr="00CE26C0">
              <w:rPr>
                <w:bCs/>
                <w:color w:val="000000" w:themeColor="text1"/>
              </w:rPr>
              <w:t xml:space="preserve">Identify and apply sustainable practices to </w:t>
            </w:r>
            <w:r w:rsidRPr="00CE26C0">
              <w:rPr>
                <w:color w:val="000000" w:themeColor="text1"/>
              </w:rPr>
              <w:t>work preparation and applications</w:t>
            </w:r>
            <w:r w:rsidR="00935071">
              <w:rPr>
                <w:color w:val="000000" w:themeColor="text1"/>
              </w:rPr>
              <w:t>.</w:t>
            </w:r>
          </w:p>
        </w:tc>
      </w:tr>
      <w:tr w:rsidR="00CE26C0" w:rsidRPr="00CE26C0" w14:paraId="0F2FB320" w14:textId="77777777" w:rsidTr="00CE26C0">
        <w:tc>
          <w:tcPr>
            <w:tcW w:w="490" w:type="dxa"/>
          </w:tcPr>
          <w:p w14:paraId="4D2A6974" w14:textId="77777777" w:rsidR="00CE26C0" w:rsidRPr="00CE26C0" w:rsidRDefault="00CE26C0" w:rsidP="00CE26C0">
            <w:pPr>
              <w:pStyle w:val="SectCTableText"/>
              <w:spacing w:before="240" w:after="0" w:line="240" w:lineRule="auto"/>
              <w:ind w:left="0" w:firstLine="0"/>
              <w:rPr>
                <w:color w:val="000000" w:themeColor="text1"/>
              </w:rPr>
            </w:pPr>
          </w:p>
        </w:tc>
        <w:tc>
          <w:tcPr>
            <w:tcW w:w="2595" w:type="dxa"/>
          </w:tcPr>
          <w:p w14:paraId="6F1C64F3" w14:textId="77777777" w:rsidR="00CE26C0" w:rsidRPr="00CE26C0" w:rsidRDefault="00CE26C0" w:rsidP="00CE26C0">
            <w:pPr>
              <w:pStyle w:val="SectCTableText"/>
              <w:spacing w:before="240" w:after="0" w:line="240" w:lineRule="auto"/>
              <w:ind w:left="51" w:firstLine="0"/>
              <w:rPr>
                <w:color w:val="000000" w:themeColor="text1"/>
              </w:rPr>
            </w:pPr>
          </w:p>
        </w:tc>
        <w:tc>
          <w:tcPr>
            <w:tcW w:w="825" w:type="dxa"/>
          </w:tcPr>
          <w:p w14:paraId="2F59A801" w14:textId="77777777" w:rsidR="00CE26C0" w:rsidRPr="00CE26C0" w:rsidRDefault="00CE26C0" w:rsidP="00CE26C0">
            <w:pPr>
              <w:pStyle w:val="SectCTableText"/>
              <w:spacing w:before="240" w:after="0" w:line="240" w:lineRule="auto"/>
              <w:ind w:left="51" w:firstLine="0"/>
              <w:rPr>
                <w:color w:val="000000" w:themeColor="text1"/>
              </w:rPr>
            </w:pPr>
            <w:r w:rsidRPr="00CE26C0">
              <w:rPr>
                <w:color w:val="000000" w:themeColor="text1"/>
              </w:rPr>
              <w:t>1.5</w:t>
            </w:r>
          </w:p>
        </w:tc>
        <w:tc>
          <w:tcPr>
            <w:tcW w:w="5837" w:type="dxa"/>
          </w:tcPr>
          <w:p w14:paraId="1D8EED3B" w14:textId="6D877505" w:rsidR="00CE26C0" w:rsidRPr="00CE26C0" w:rsidRDefault="00CE26C0" w:rsidP="00CE26C0">
            <w:pPr>
              <w:pStyle w:val="SectCTableText"/>
              <w:spacing w:before="240" w:after="0" w:line="240" w:lineRule="auto"/>
              <w:ind w:left="51" w:firstLine="0"/>
              <w:rPr>
                <w:color w:val="000000" w:themeColor="text1"/>
              </w:rPr>
            </w:pPr>
            <w:r w:rsidRPr="00CE26C0">
              <w:rPr>
                <w:color w:val="000000" w:themeColor="text1"/>
              </w:rPr>
              <w:t>Identify and use the appropriate terminology during spray painting tasks</w:t>
            </w:r>
            <w:r w:rsidR="00935071">
              <w:rPr>
                <w:color w:val="000000" w:themeColor="text1"/>
              </w:rPr>
              <w:t>.</w:t>
            </w:r>
          </w:p>
        </w:tc>
      </w:tr>
      <w:tr w:rsidR="00CE26C0" w:rsidRPr="00CE26C0" w14:paraId="634ADDDE" w14:textId="77777777" w:rsidTr="00CE26C0">
        <w:tc>
          <w:tcPr>
            <w:tcW w:w="490" w:type="dxa"/>
          </w:tcPr>
          <w:p w14:paraId="33F77910" w14:textId="77777777" w:rsidR="00CE26C0" w:rsidRPr="00CE26C0" w:rsidRDefault="00CE26C0" w:rsidP="00CE26C0">
            <w:pPr>
              <w:pStyle w:val="SectCTableText"/>
              <w:spacing w:before="240" w:after="0" w:line="240" w:lineRule="auto"/>
              <w:ind w:left="0" w:firstLine="0"/>
              <w:rPr>
                <w:color w:val="000000" w:themeColor="text1"/>
              </w:rPr>
            </w:pPr>
            <w:r w:rsidRPr="00CE26C0">
              <w:rPr>
                <w:color w:val="000000" w:themeColor="text1"/>
              </w:rPr>
              <w:t>2.</w:t>
            </w:r>
          </w:p>
        </w:tc>
        <w:tc>
          <w:tcPr>
            <w:tcW w:w="2595" w:type="dxa"/>
            <w:vMerge w:val="restart"/>
          </w:tcPr>
          <w:p w14:paraId="37EC3B9F" w14:textId="2D589129" w:rsidR="00CE26C0" w:rsidRPr="00CE26C0" w:rsidRDefault="00CE26C0" w:rsidP="00CE26C0">
            <w:pPr>
              <w:pStyle w:val="SectCTableText"/>
              <w:spacing w:before="240" w:after="0" w:line="240" w:lineRule="auto"/>
              <w:ind w:left="51" w:firstLine="0"/>
              <w:rPr>
                <w:color w:val="000000" w:themeColor="text1"/>
              </w:rPr>
            </w:pPr>
            <w:r w:rsidRPr="00CE26C0">
              <w:rPr>
                <w:color w:val="000000" w:themeColor="text1"/>
              </w:rPr>
              <w:t>Prepare for spray painting</w:t>
            </w:r>
          </w:p>
        </w:tc>
        <w:tc>
          <w:tcPr>
            <w:tcW w:w="825" w:type="dxa"/>
          </w:tcPr>
          <w:p w14:paraId="7CB8104F" w14:textId="77777777" w:rsidR="00CE26C0" w:rsidRPr="00CE26C0" w:rsidRDefault="00CE26C0" w:rsidP="00CE26C0">
            <w:pPr>
              <w:pStyle w:val="SectCTableText"/>
              <w:spacing w:before="240" w:after="0" w:line="240" w:lineRule="auto"/>
              <w:ind w:left="51" w:firstLine="0"/>
              <w:rPr>
                <w:color w:val="000000" w:themeColor="text1"/>
              </w:rPr>
            </w:pPr>
            <w:r w:rsidRPr="00CE26C0">
              <w:rPr>
                <w:color w:val="000000" w:themeColor="text1"/>
              </w:rPr>
              <w:t>2.1</w:t>
            </w:r>
          </w:p>
        </w:tc>
        <w:tc>
          <w:tcPr>
            <w:tcW w:w="5837" w:type="dxa"/>
          </w:tcPr>
          <w:p w14:paraId="3C56A6D4" w14:textId="0AE0E338" w:rsidR="00CE26C0" w:rsidRPr="00CE26C0" w:rsidRDefault="00CE26C0" w:rsidP="00CE26C0">
            <w:pPr>
              <w:pStyle w:val="SectCTableText"/>
              <w:spacing w:before="240" w:after="0" w:line="240" w:lineRule="auto"/>
              <w:ind w:left="51" w:firstLine="0"/>
              <w:rPr>
                <w:color w:val="000000" w:themeColor="text1"/>
              </w:rPr>
            </w:pPr>
            <w:r w:rsidRPr="00CE26C0">
              <w:rPr>
                <w:bCs/>
                <w:color w:val="000000" w:themeColor="text1"/>
              </w:rPr>
              <w:t xml:space="preserve">Select and use the appropriate personal protective equipment (PPE) </w:t>
            </w:r>
            <w:r w:rsidRPr="00CE26C0">
              <w:rPr>
                <w:color w:val="000000" w:themeColor="text1"/>
              </w:rPr>
              <w:t>for spray pain</w:t>
            </w:r>
            <w:r>
              <w:rPr>
                <w:color w:val="000000" w:themeColor="text1"/>
              </w:rPr>
              <w:t>ting</w:t>
            </w:r>
            <w:r w:rsidRPr="00CE26C0">
              <w:rPr>
                <w:color w:val="000000" w:themeColor="text1"/>
              </w:rPr>
              <w:t xml:space="preserve"> application</w:t>
            </w:r>
            <w:r w:rsidR="00935071">
              <w:rPr>
                <w:color w:val="000000" w:themeColor="text1"/>
              </w:rPr>
              <w:t>.</w:t>
            </w:r>
          </w:p>
        </w:tc>
      </w:tr>
      <w:tr w:rsidR="00CE26C0" w:rsidRPr="00CE26C0" w14:paraId="579FCA76" w14:textId="77777777" w:rsidTr="00CE26C0">
        <w:tc>
          <w:tcPr>
            <w:tcW w:w="490" w:type="dxa"/>
          </w:tcPr>
          <w:p w14:paraId="4A2E7918" w14:textId="77777777" w:rsidR="00CE26C0" w:rsidRPr="00CE26C0" w:rsidRDefault="00CE26C0" w:rsidP="00CE26C0">
            <w:pPr>
              <w:pStyle w:val="SectCTableText"/>
              <w:spacing w:before="240" w:after="0" w:line="240" w:lineRule="auto"/>
              <w:ind w:left="0" w:firstLine="0"/>
              <w:rPr>
                <w:color w:val="000000" w:themeColor="text1"/>
              </w:rPr>
            </w:pPr>
          </w:p>
        </w:tc>
        <w:tc>
          <w:tcPr>
            <w:tcW w:w="2595" w:type="dxa"/>
            <w:vMerge/>
          </w:tcPr>
          <w:p w14:paraId="73E879B0" w14:textId="77777777" w:rsidR="00CE26C0" w:rsidRPr="00CE26C0" w:rsidRDefault="00CE26C0" w:rsidP="00CE26C0">
            <w:pPr>
              <w:pStyle w:val="SectCTableText"/>
              <w:spacing w:before="240" w:after="0" w:line="240" w:lineRule="auto"/>
              <w:ind w:left="51" w:firstLine="0"/>
              <w:rPr>
                <w:color w:val="000000" w:themeColor="text1"/>
              </w:rPr>
            </w:pPr>
          </w:p>
        </w:tc>
        <w:tc>
          <w:tcPr>
            <w:tcW w:w="825" w:type="dxa"/>
          </w:tcPr>
          <w:p w14:paraId="38914B53" w14:textId="77777777" w:rsidR="00CE26C0" w:rsidRPr="00CE26C0" w:rsidRDefault="00CE26C0" w:rsidP="00CE26C0">
            <w:pPr>
              <w:pStyle w:val="SectCTableText"/>
              <w:spacing w:before="240" w:after="0" w:line="240" w:lineRule="auto"/>
              <w:ind w:left="51" w:firstLine="0"/>
              <w:rPr>
                <w:color w:val="000000" w:themeColor="text1"/>
              </w:rPr>
            </w:pPr>
            <w:r w:rsidRPr="00CE26C0">
              <w:rPr>
                <w:color w:val="000000" w:themeColor="text1"/>
              </w:rPr>
              <w:t>2.2</w:t>
            </w:r>
          </w:p>
        </w:tc>
        <w:tc>
          <w:tcPr>
            <w:tcW w:w="5837" w:type="dxa"/>
          </w:tcPr>
          <w:p w14:paraId="390388B1" w14:textId="76483C2D" w:rsidR="00CE26C0" w:rsidRPr="00CE26C0" w:rsidRDefault="00CE26C0" w:rsidP="00CE26C0">
            <w:pPr>
              <w:pStyle w:val="SectCTableText"/>
              <w:spacing w:before="240" w:after="0" w:line="240" w:lineRule="auto"/>
              <w:ind w:left="51" w:firstLine="0"/>
              <w:rPr>
                <w:bCs/>
                <w:color w:val="000000" w:themeColor="text1"/>
              </w:rPr>
            </w:pPr>
            <w:r w:rsidRPr="00CE26C0">
              <w:rPr>
                <w:color w:val="000000" w:themeColor="text1"/>
              </w:rPr>
              <w:t xml:space="preserve">Obtain the required </w:t>
            </w:r>
            <w:r w:rsidRPr="00CE26C0">
              <w:rPr>
                <w:b/>
                <w:bCs/>
                <w:i/>
                <w:color w:val="000000" w:themeColor="text1"/>
              </w:rPr>
              <w:t xml:space="preserve">materials </w:t>
            </w:r>
            <w:r w:rsidRPr="00CE26C0">
              <w:rPr>
                <w:color w:val="000000" w:themeColor="text1"/>
              </w:rPr>
              <w:t>for spray paint</w:t>
            </w:r>
            <w:r w:rsidR="003B6D20">
              <w:rPr>
                <w:color w:val="000000" w:themeColor="text1"/>
              </w:rPr>
              <w:t>ing</w:t>
            </w:r>
            <w:r w:rsidRPr="00CE26C0">
              <w:rPr>
                <w:color w:val="000000" w:themeColor="text1"/>
              </w:rPr>
              <w:t xml:space="preserve"> application</w:t>
            </w:r>
            <w:r w:rsidR="00935071">
              <w:rPr>
                <w:color w:val="000000" w:themeColor="text1"/>
              </w:rPr>
              <w:t>.</w:t>
            </w:r>
          </w:p>
        </w:tc>
      </w:tr>
      <w:tr w:rsidR="00CE26C0" w:rsidRPr="00CE26C0" w14:paraId="441FA861" w14:textId="77777777" w:rsidTr="00CE26C0">
        <w:tc>
          <w:tcPr>
            <w:tcW w:w="490" w:type="dxa"/>
          </w:tcPr>
          <w:p w14:paraId="2826FABE" w14:textId="77777777" w:rsidR="00CE26C0" w:rsidRPr="00CE26C0" w:rsidRDefault="00CE26C0" w:rsidP="00CE26C0">
            <w:pPr>
              <w:pStyle w:val="SectCTableText"/>
              <w:spacing w:before="240" w:after="0" w:line="240" w:lineRule="auto"/>
              <w:ind w:left="0" w:firstLine="0"/>
              <w:rPr>
                <w:color w:val="000000" w:themeColor="text1"/>
              </w:rPr>
            </w:pPr>
          </w:p>
        </w:tc>
        <w:tc>
          <w:tcPr>
            <w:tcW w:w="2595" w:type="dxa"/>
          </w:tcPr>
          <w:p w14:paraId="7A6E17BF" w14:textId="77777777" w:rsidR="00CE26C0" w:rsidRPr="00CE26C0" w:rsidRDefault="00CE26C0" w:rsidP="00CE26C0">
            <w:pPr>
              <w:pStyle w:val="SectCTableText"/>
              <w:spacing w:before="240" w:after="0" w:line="240" w:lineRule="auto"/>
              <w:ind w:left="51" w:firstLine="0"/>
              <w:rPr>
                <w:color w:val="000000" w:themeColor="text1"/>
              </w:rPr>
            </w:pPr>
          </w:p>
        </w:tc>
        <w:tc>
          <w:tcPr>
            <w:tcW w:w="825" w:type="dxa"/>
          </w:tcPr>
          <w:p w14:paraId="6C91FA96" w14:textId="77777777" w:rsidR="00CE26C0" w:rsidRPr="00CE26C0" w:rsidRDefault="00CE26C0" w:rsidP="00CE26C0">
            <w:pPr>
              <w:pStyle w:val="SectCTableText"/>
              <w:spacing w:before="240" w:after="0" w:line="240" w:lineRule="auto"/>
              <w:ind w:left="51" w:firstLine="0"/>
              <w:rPr>
                <w:color w:val="000000" w:themeColor="text1"/>
              </w:rPr>
            </w:pPr>
            <w:r w:rsidRPr="00CE26C0">
              <w:rPr>
                <w:color w:val="000000" w:themeColor="text1"/>
              </w:rPr>
              <w:t>2.3</w:t>
            </w:r>
          </w:p>
        </w:tc>
        <w:tc>
          <w:tcPr>
            <w:tcW w:w="5837" w:type="dxa"/>
          </w:tcPr>
          <w:p w14:paraId="3747449A" w14:textId="6FD2609D" w:rsidR="00CE26C0" w:rsidRPr="00CE26C0" w:rsidRDefault="00CE26C0" w:rsidP="00CE26C0">
            <w:pPr>
              <w:pStyle w:val="SectCTableText"/>
              <w:spacing w:before="240" w:after="0" w:line="240" w:lineRule="auto"/>
              <w:ind w:left="51" w:firstLine="0"/>
              <w:rPr>
                <w:color w:val="000000" w:themeColor="text1"/>
              </w:rPr>
            </w:pPr>
            <w:r w:rsidRPr="00CE26C0">
              <w:rPr>
                <w:color w:val="000000" w:themeColor="text1"/>
              </w:rPr>
              <w:t xml:space="preserve">Identify and prepare the required </w:t>
            </w:r>
            <w:r w:rsidRPr="00CE26C0">
              <w:rPr>
                <w:b/>
                <w:bCs/>
                <w:i/>
                <w:color w:val="000000" w:themeColor="text1"/>
              </w:rPr>
              <w:t xml:space="preserve">tools and equipment </w:t>
            </w:r>
            <w:r w:rsidRPr="00CE26C0">
              <w:rPr>
                <w:color w:val="000000" w:themeColor="text1"/>
              </w:rPr>
              <w:t>for spray paint</w:t>
            </w:r>
            <w:r w:rsidR="003B6D20">
              <w:rPr>
                <w:color w:val="000000" w:themeColor="text1"/>
              </w:rPr>
              <w:t>ing</w:t>
            </w:r>
            <w:r w:rsidRPr="00CE26C0">
              <w:rPr>
                <w:color w:val="000000" w:themeColor="text1"/>
              </w:rPr>
              <w:t xml:space="preserve"> application according to work instructions and safety requirements</w:t>
            </w:r>
            <w:r w:rsidR="00935071">
              <w:rPr>
                <w:color w:val="000000" w:themeColor="text1"/>
              </w:rPr>
              <w:t>.</w:t>
            </w:r>
          </w:p>
        </w:tc>
      </w:tr>
      <w:tr w:rsidR="00CE26C0" w:rsidRPr="00CE26C0" w14:paraId="2EECB861" w14:textId="77777777" w:rsidTr="00CE26C0">
        <w:tc>
          <w:tcPr>
            <w:tcW w:w="490" w:type="dxa"/>
          </w:tcPr>
          <w:p w14:paraId="2B0D7709" w14:textId="77777777" w:rsidR="00CE26C0" w:rsidRPr="00CE26C0" w:rsidRDefault="00CE26C0" w:rsidP="00CE26C0">
            <w:pPr>
              <w:pStyle w:val="SectCTableText"/>
              <w:spacing w:before="240" w:after="0" w:line="240" w:lineRule="auto"/>
              <w:ind w:left="0" w:firstLine="0"/>
              <w:rPr>
                <w:color w:val="000000" w:themeColor="text1"/>
              </w:rPr>
            </w:pPr>
          </w:p>
        </w:tc>
        <w:tc>
          <w:tcPr>
            <w:tcW w:w="2595" w:type="dxa"/>
          </w:tcPr>
          <w:p w14:paraId="3E9C5EAC" w14:textId="77777777" w:rsidR="00CE26C0" w:rsidRPr="00CE26C0" w:rsidRDefault="00CE26C0" w:rsidP="00CE26C0">
            <w:pPr>
              <w:pStyle w:val="SectCTableText"/>
              <w:spacing w:before="240" w:after="0" w:line="240" w:lineRule="auto"/>
              <w:ind w:left="51" w:firstLine="0"/>
              <w:rPr>
                <w:color w:val="000000" w:themeColor="text1"/>
              </w:rPr>
            </w:pPr>
          </w:p>
        </w:tc>
        <w:tc>
          <w:tcPr>
            <w:tcW w:w="825" w:type="dxa"/>
          </w:tcPr>
          <w:p w14:paraId="0FE8D47D" w14:textId="6C6AA1E1" w:rsidR="00CE26C0" w:rsidRPr="00CE26C0" w:rsidRDefault="00CE26C0" w:rsidP="00CE26C0">
            <w:pPr>
              <w:pStyle w:val="SectCTableText"/>
              <w:spacing w:before="240" w:after="0" w:line="240" w:lineRule="auto"/>
              <w:ind w:left="51" w:firstLine="0"/>
              <w:rPr>
                <w:color w:val="000000" w:themeColor="text1"/>
              </w:rPr>
            </w:pPr>
            <w:r w:rsidRPr="00CE26C0">
              <w:rPr>
                <w:color w:val="000000" w:themeColor="text1"/>
              </w:rPr>
              <w:t>2.4</w:t>
            </w:r>
          </w:p>
        </w:tc>
        <w:tc>
          <w:tcPr>
            <w:tcW w:w="5837" w:type="dxa"/>
          </w:tcPr>
          <w:p w14:paraId="722C7761" w14:textId="7A2752E3" w:rsidR="00CE26C0" w:rsidRPr="00CE26C0" w:rsidRDefault="00CE26C0" w:rsidP="00CE26C0">
            <w:pPr>
              <w:pStyle w:val="SectCTableText"/>
              <w:spacing w:before="240" w:after="0" w:line="240" w:lineRule="auto"/>
              <w:ind w:left="51" w:firstLine="0"/>
              <w:rPr>
                <w:color w:val="000000" w:themeColor="text1"/>
              </w:rPr>
            </w:pPr>
            <w:r w:rsidRPr="00CE26C0">
              <w:rPr>
                <w:color w:val="000000" w:themeColor="text1"/>
              </w:rPr>
              <w:t xml:space="preserve">Prepare and set up </w:t>
            </w:r>
            <w:r w:rsidRPr="00CE26C0">
              <w:rPr>
                <w:b/>
                <w:i/>
                <w:color w:val="000000" w:themeColor="text1"/>
              </w:rPr>
              <w:t>surface</w:t>
            </w:r>
            <w:r w:rsidRPr="00CE26C0">
              <w:rPr>
                <w:color w:val="000000" w:themeColor="text1"/>
              </w:rPr>
              <w:t xml:space="preserve"> area for application, according to manufacturers’ specifications</w:t>
            </w:r>
            <w:r w:rsidR="00935071">
              <w:rPr>
                <w:color w:val="000000" w:themeColor="text1"/>
              </w:rPr>
              <w:t>.</w:t>
            </w:r>
          </w:p>
        </w:tc>
      </w:tr>
    </w:tbl>
    <w:p w14:paraId="0D8B6250" w14:textId="77777777" w:rsidR="00CE26C0" w:rsidRPr="00CE26C0" w:rsidRDefault="00CE26C0" w:rsidP="00CE26C0">
      <w:pPr>
        <w:rPr>
          <w:iCs/>
        </w:rPr>
      </w:pPr>
      <w:r w:rsidRPr="00CE26C0">
        <w:rPr>
          <w:iCs/>
        </w:rPr>
        <w:br w:type="page"/>
      </w:r>
    </w:p>
    <w:tbl>
      <w:tblPr>
        <w:tblW w:w="9747" w:type="dxa"/>
        <w:tblLayout w:type="fixed"/>
        <w:tblLook w:val="0000" w:firstRow="0" w:lastRow="0" w:firstColumn="0" w:lastColumn="0" w:noHBand="0" w:noVBand="0"/>
      </w:tblPr>
      <w:tblGrid>
        <w:gridCol w:w="490"/>
        <w:gridCol w:w="2595"/>
        <w:gridCol w:w="825"/>
        <w:gridCol w:w="5837"/>
      </w:tblGrid>
      <w:tr w:rsidR="00CE26C0" w:rsidRPr="00CE26C0" w14:paraId="0C3957DB" w14:textId="77777777" w:rsidTr="00CE26C0">
        <w:tc>
          <w:tcPr>
            <w:tcW w:w="3085" w:type="dxa"/>
            <w:gridSpan w:val="2"/>
          </w:tcPr>
          <w:p w14:paraId="4816FE5F" w14:textId="77777777" w:rsidR="00CE26C0" w:rsidRPr="00CE26C0" w:rsidRDefault="00CE26C0" w:rsidP="00CE26C0">
            <w:pPr>
              <w:pStyle w:val="SectCHead1"/>
              <w:spacing w:before="0" w:after="0" w:line="240" w:lineRule="auto"/>
              <w:rPr>
                <w:color w:val="000000" w:themeColor="text1"/>
              </w:rPr>
            </w:pPr>
            <w:r w:rsidRPr="00CE26C0">
              <w:rPr>
                <w:color w:val="000000" w:themeColor="text1"/>
              </w:rPr>
              <w:lastRenderedPageBreak/>
              <w:t>ELEMENT</w:t>
            </w:r>
          </w:p>
        </w:tc>
        <w:tc>
          <w:tcPr>
            <w:tcW w:w="6662" w:type="dxa"/>
            <w:gridSpan w:val="2"/>
          </w:tcPr>
          <w:p w14:paraId="35294B45" w14:textId="77777777" w:rsidR="00CE26C0" w:rsidRPr="00CE26C0" w:rsidRDefault="00CE26C0" w:rsidP="00CE26C0">
            <w:pPr>
              <w:pStyle w:val="SectCHead1"/>
              <w:spacing w:before="0" w:after="0" w:line="240" w:lineRule="auto"/>
              <w:ind w:left="66"/>
              <w:rPr>
                <w:color w:val="000000" w:themeColor="text1"/>
              </w:rPr>
            </w:pPr>
            <w:r w:rsidRPr="00CE26C0">
              <w:rPr>
                <w:color w:val="000000" w:themeColor="text1"/>
              </w:rPr>
              <w:t>PERFORMANCE CRITERIA</w:t>
            </w:r>
          </w:p>
        </w:tc>
      </w:tr>
      <w:tr w:rsidR="003B6D20" w:rsidRPr="00CE26C0" w14:paraId="0DC1F4B1" w14:textId="77777777" w:rsidTr="00CE26C0">
        <w:tc>
          <w:tcPr>
            <w:tcW w:w="490" w:type="dxa"/>
          </w:tcPr>
          <w:p w14:paraId="6C2D0214" w14:textId="77777777" w:rsidR="003B6D20" w:rsidRPr="00CE26C0" w:rsidRDefault="003B6D20" w:rsidP="003B6D20">
            <w:pPr>
              <w:pStyle w:val="SectCTableText"/>
              <w:spacing w:before="240" w:after="0" w:line="240" w:lineRule="auto"/>
              <w:ind w:left="37" w:firstLine="0"/>
              <w:rPr>
                <w:color w:val="000000" w:themeColor="text1"/>
              </w:rPr>
            </w:pPr>
          </w:p>
        </w:tc>
        <w:tc>
          <w:tcPr>
            <w:tcW w:w="2595" w:type="dxa"/>
          </w:tcPr>
          <w:p w14:paraId="15B59BCD" w14:textId="77777777" w:rsidR="003B6D20" w:rsidRPr="00CE26C0" w:rsidRDefault="003B6D20" w:rsidP="003B6D20">
            <w:pPr>
              <w:pStyle w:val="SectCTableText"/>
              <w:spacing w:before="240" w:after="0" w:line="240" w:lineRule="auto"/>
              <w:ind w:left="51" w:firstLine="0"/>
              <w:rPr>
                <w:color w:val="000000" w:themeColor="text1"/>
              </w:rPr>
            </w:pPr>
          </w:p>
        </w:tc>
        <w:tc>
          <w:tcPr>
            <w:tcW w:w="825" w:type="dxa"/>
          </w:tcPr>
          <w:p w14:paraId="7326B58D" w14:textId="362D6C56" w:rsidR="003B6D20" w:rsidRPr="00CE26C0" w:rsidRDefault="003B6D20" w:rsidP="003B6D20">
            <w:pPr>
              <w:pStyle w:val="SectCTableText"/>
              <w:spacing w:before="240" w:after="0" w:line="240" w:lineRule="auto"/>
              <w:ind w:left="51" w:firstLine="0"/>
              <w:rPr>
                <w:color w:val="000000" w:themeColor="text1"/>
              </w:rPr>
            </w:pPr>
            <w:r w:rsidRPr="00CE26C0">
              <w:rPr>
                <w:color w:val="000000" w:themeColor="text1"/>
              </w:rPr>
              <w:t>2.5</w:t>
            </w:r>
          </w:p>
        </w:tc>
        <w:tc>
          <w:tcPr>
            <w:tcW w:w="5837" w:type="dxa"/>
          </w:tcPr>
          <w:p w14:paraId="2F0FD743" w14:textId="6A756034" w:rsidR="003B6D20" w:rsidRPr="00CE26C0" w:rsidRDefault="003B6D20" w:rsidP="003B6D20">
            <w:pPr>
              <w:pStyle w:val="SectCTableText"/>
              <w:spacing w:before="240" w:after="0" w:line="240" w:lineRule="auto"/>
              <w:ind w:left="51" w:firstLine="0"/>
              <w:rPr>
                <w:color w:val="000000" w:themeColor="text1"/>
              </w:rPr>
            </w:pPr>
            <w:r w:rsidRPr="00CE26C0">
              <w:rPr>
                <w:color w:val="000000" w:themeColor="text1"/>
              </w:rPr>
              <w:t>Cover or mask off adjacent surfaces that are not to be spray painted</w:t>
            </w:r>
            <w:r w:rsidR="00935071">
              <w:rPr>
                <w:color w:val="000000" w:themeColor="text1"/>
              </w:rPr>
              <w:t>.</w:t>
            </w:r>
          </w:p>
        </w:tc>
      </w:tr>
      <w:tr w:rsidR="003B6D20" w:rsidRPr="00CE26C0" w14:paraId="25BBA045" w14:textId="77777777" w:rsidTr="00CE26C0">
        <w:tc>
          <w:tcPr>
            <w:tcW w:w="490" w:type="dxa"/>
          </w:tcPr>
          <w:p w14:paraId="78DCFC71" w14:textId="77777777" w:rsidR="003B6D20" w:rsidRPr="00CE26C0" w:rsidRDefault="003B6D20" w:rsidP="003B6D20">
            <w:pPr>
              <w:pStyle w:val="SectCTableText"/>
              <w:spacing w:before="240" w:after="0" w:line="240" w:lineRule="auto"/>
              <w:ind w:left="37" w:firstLine="0"/>
              <w:rPr>
                <w:color w:val="000000" w:themeColor="text1"/>
              </w:rPr>
            </w:pPr>
          </w:p>
        </w:tc>
        <w:tc>
          <w:tcPr>
            <w:tcW w:w="2595" w:type="dxa"/>
          </w:tcPr>
          <w:p w14:paraId="50CD734F" w14:textId="77777777" w:rsidR="003B6D20" w:rsidRPr="00CE26C0" w:rsidRDefault="003B6D20" w:rsidP="003B6D20">
            <w:pPr>
              <w:pStyle w:val="SectCTableText"/>
              <w:spacing w:before="240" w:after="0" w:line="240" w:lineRule="auto"/>
              <w:ind w:left="51" w:firstLine="0"/>
              <w:rPr>
                <w:color w:val="000000" w:themeColor="text1"/>
              </w:rPr>
            </w:pPr>
          </w:p>
        </w:tc>
        <w:tc>
          <w:tcPr>
            <w:tcW w:w="825" w:type="dxa"/>
          </w:tcPr>
          <w:p w14:paraId="74CD8C11" w14:textId="6BE32C0A" w:rsidR="003B6D20" w:rsidRPr="00CE26C0" w:rsidRDefault="003B6D20" w:rsidP="003B6D20">
            <w:pPr>
              <w:pStyle w:val="SectCTableText"/>
              <w:spacing w:before="240" w:after="0" w:line="240" w:lineRule="auto"/>
              <w:ind w:left="51" w:firstLine="0"/>
              <w:rPr>
                <w:color w:val="000000" w:themeColor="text1"/>
              </w:rPr>
            </w:pPr>
            <w:r w:rsidRPr="00CE26C0">
              <w:rPr>
                <w:color w:val="000000" w:themeColor="text1"/>
              </w:rPr>
              <w:t>2.6</w:t>
            </w:r>
          </w:p>
        </w:tc>
        <w:tc>
          <w:tcPr>
            <w:tcW w:w="5837" w:type="dxa"/>
          </w:tcPr>
          <w:p w14:paraId="0C83575F" w14:textId="02587DF9" w:rsidR="003B6D20" w:rsidRPr="00CE26C0" w:rsidRDefault="003B6D20" w:rsidP="003B6D20">
            <w:pPr>
              <w:pStyle w:val="SectCTableText"/>
              <w:spacing w:before="240" w:after="0" w:line="240" w:lineRule="auto"/>
              <w:ind w:left="51" w:firstLine="0"/>
              <w:rPr>
                <w:color w:val="000000" w:themeColor="text1"/>
              </w:rPr>
            </w:pPr>
            <w:r w:rsidRPr="00CE26C0">
              <w:rPr>
                <w:color w:val="000000" w:themeColor="text1"/>
              </w:rPr>
              <w:t>Prepare paint according to manufacturers’ specifications</w:t>
            </w:r>
            <w:r w:rsidR="00935071">
              <w:rPr>
                <w:color w:val="000000" w:themeColor="text1"/>
              </w:rPr>
              <w:t>.</w:t>
            </w:r>
            <w:r w:rsidRPr="00CE26C0">
              <w:rPr>
                <w:color w:val="000000" w:themeColor="text1"/>
              </w:rPr>
              <w:t xml:space="preserve"> </w:t>
            </w:r>
          </w:p>
        </w:tc>
      </w:tr>
      <w:tr w:rsidR="003B6D20" w:rsidRPr="00CE26C0" w14:paraId="7899EE9F" w14:textId="77777777" w:rsidTr="00CE26C0">
        <w:tc>
          <w:tcPr>
            <w:tcW w:w="490" w:type="dxa"/>
          </w:tcPr>
          <w:p w14:paraId="33BE0159" w14:textId="77777777" w:rsidR="003B6D20" w:rsidRPr="00CE26C0" w:rsidRDefault="003B6D20" w:rsidP="003B6D20">
            <w:pPr>
              <w:pStyle w:val="SectCTableText"/>
              <w:spacing w:before="240" w:after="0" w:line="240" w:lineRule="auto"/>
              <w:ind w:left="37" w:firstLine="0"/>
              <w:rPr>
                <w:color w:val="000000" w:themeColor="text1"/>
              </w:rPr>
            </w:pPr>
            <w:r w:rsidRPr="00CE26C0">
              <w:rPr>
                <w:color w:val="000000" w:themeColor="text1"/>
              </w:rPr>
              <w:t>3.</w:t>
            </w:r>
          </w:p>
        </w:tc>
        <w:tc>
          <w:tcPr>
            <w:tcW w:w="2595" w:type="dxa"/>
            <w:vMerge w:val="restart"/>
          </w:tcPr>
          <w:p w14:paraId="1B468D8C" w14:textId="45B9DC8B" w:rsidR="003B6D20" w:rsidRPr="00CE26C0" w:rsidRDefault="003B6D20" w:rsidP="003B6D20">
            <w:pPr>
              <w:pStyle w:val="SectCTableText"/>
              <w:spacing w:before="240" w:after="0" w:line="240" w:lineRule="auto"/>
              <w:ind w:left="51" w:firstLine="0"/>
              <w:rPr>
                <w:color w:val="000000" w:themeColor="text1"/>
              </w:rPr>
            </w:pPr>
            <w:r w:rsidRPr="00CE26C0">
              <w:rPr>
                <w:color w:val="000000" w:themeColor="text1"/>
              </w:rPr>
              <w:t>Apply paint using spray equipment</w:t>
            </w:r>
          </w:p>
        </w:tc>
        <w:tc>
          <w:tcPr>
            <w:tcW w:w="825" w:type="dxa"/>
          </w:tcPr>
          <w:p w14:paraId="7CB10202" w14:textId="77777777" w:rsidR="003B6D20" w:rsidRPr="00CE26C0" w:rsidRDefault="003B6D20" w:rsidP="003B6D20">
            <w:pPr>
              <w:pStyle w:val="SectCTableText"/>
              <w:spacing w:before="240" w:after="0" w:line="240" w:lineRule="auto"/>
              <w:ind w:left="51" w:firstLine="0"/>
              <w:rPr>
                <w:color w:val="000000" w:themeColor="text1"/>
              </w:rPr>
            </w:pPr>
            <w:r w:rsidRPr="00CE26C0">
              <w:rPr>
                <w:color w:val="000000" w:themeColor="text1"/>
              </w:rPr>
              <w:t>3.1</w:t>
            </w:r>
          </w:p>
        </w:tc>
        <w:tc>
          <w:tcPr>
            <w:tcW w:w="5837" w:type="dxa"/>
          </w:tcPr>
          <w:p w14:paraId="2DA6F1E0" w14:textId="6145690F" w:rsidR="003B6D20" w:rsidRPr="00CE26C0" w:rsidRDefault="003B6D20" w:rsidP="003B6D20">
            <w:pPr>
              <w:pStyle w:val="SectCTableText"/>
              <w:spacing w:before="240" w:after="0" w:line="240" w:lineRule="auto"/>
              <w:ind w:left="51" w:firstLine="0"/>
              <w:rPr>
                <w:color w:val="000000" w:themeColor="text1"/>
              </w:rPr>
            </w:pPr>
            <w:r w:rsidRPr="00CE26C0">
              <w:rPr>
                <w:color w:val="000000" w:themeColor="text1"/>
              </w:rPr>
              <w:t>Operate spray equipment according to manufacturers’ specifications</w:t>
            </w:r>
            <w:r w:rsidR="00935071">
              <w:rPr>
                <w:color w:val="000000" w:themeColor="text1"/>
              </w:rPr>
              <w:t>.</w:t>
            </w:r>
          </w:p>
        </w:tc>
      </w:tr>
      <w:tr w:rsidR="003B6D20" w:rsidRPr="00CE26C0" w14:paraId="16085062" w14:textId="77777777" w:rsidTr="00CE26C0">
        <w:tc>
          <w:tcPr>
            <w:tcW w:w="490" w:type="dxa"/>
          </w:tcPr>
          <w:p w14:paraId="44643835" w14:textId="77777777" w:rsidR="003B6D20" w:rsidRPr="00CE26C0" w:rsidRDefault="003B6D20" w:rsidP="003B6D20">
            <w:pPr>
              <w:pStyle w:val="SectCTableText"/>
              <w:spacing w:before="240" w:after="0" w:line="240" w:lineRule="auto"/>
              <w:ind w:left="0" w:firstLine="0"/>
              <w:rPr>
                <w:color w:val="000000" w:themeColor="text1"/>
              </w:rPr>
            </w:pPr>
          </w:p>
        </w:tc>
        <w:tc>
          <w:tcPr>
            <w:tcW w:w="2595" w:type="dxa"/>
            <w:vMerge/>
          </w:tcPr>
          <w:p w14:paraId="53CD1934" w14:textId="77777777" w:rsidR="003B6D20" w:rsidRPr="00CE26C0" w:rsidRDefault="003B6D20" w:rsidP="003B6D20">
            <w:pPr>
              <w:pStyle w:val="SectCTableText"/>
              <w:spacing w:before="240" w:after="0" w:line="240" w:lineRule="auto"/>
              <w:ind w:left="51" w:firstLine="0"/>
              <w:rPr>
                <w:color w:val="000000" w:themeColor="text1"/>
              </w:rPr>
            </w:pPr>
          </w:p>
        </w:tc>
        <w:tc>
          <w:tcPr>
            <w:tcW w:w="825" w:type="dxa"/>
          </w:tcPr>
          <w:p w14:paraId="7E4CB275" w14:textId="77777777" w:rsidR="003B6D20" w:rsidRPr="00CE26C0" w:rsidRDefault="003B6D20" w:rsidP="003B6D20">
            <w:pPr>
              <w:pStyle w:val="SectCTableText"/>
              <w:spacing w:before="240" w:after="0" w:line="240" w:lineRule="auto"/>
              <w:ind w:left="51" w:firstLine="0"/>
              <w:rPr>
                <w:color w:val="000000" w:themeColor="text1"/>
              </w:rPr>
            </w:pPr>
            <w:r w:rsidRPr="00CE26C0">
              <w:rPr>
                <w:color w:val="000000" w:themeColor="text1"/>
              </w:rPr>
              <w:t>3.2</w:t>
            </w:r>
          </w:p>
        </w:tc>
        <w:tc>
          <w:tcPr>
            <w:tcW w:w="5837" w:type="dxa"/>
          </w:tcPr>
          <w:p w14:paraId="5F673926" w14:textId="1EC7401B" w:rsidR="003B6D20" w:rsidRPr="00CE26C0" w:rsidRDefault="003B6D20" w:rsidP="003B6D20">
            <w:pPr>
              <w:pStyle w:val="SectCTableText"/>
              <w:spacing w:before="240" w:after="0" w:line="240" w:lineRule="auto"/>
              <w:ind w:left="51" w:firstLine="0"/>
              <w:rPr>
                <w:color w:val="000000" w:themeColor="text1"/>
              </w:rPr>
            </w:pPr>
            <w:r w:rsidRPr="00CE26C0">
              <w:rPr>
                <w:color w:val="000000" w:themeColor="text1"/>
              </w:rPr>
              <w:t>Apply paint to surface to achieve the desired result according to manufacturers’ specifications</w:t>
            </w:r>
            <w:r w:rsidR="00935071">
              <w:rPr>
                <w:color w:val="000000" w:themeColor="text1"/>
              </w:rPr>
              <w:t>.</w:t>
            </w:r>
          </w:p>
        </w:tc>
      </w:tr>
      <w:tr w:rsidR="003B6D20" w:rsidRPr="00CE26C0" w14:paraId="0B81DC31" w14:textId="77777777" w:rsidTr="00CE26C0">
        <w:tc>
          <w:tcPr>
            <w:tcW w:w="490" w:type="dxa"/>
          </w:tcPr>
          <w:p w14:paraId="58007074" w14:textId="77777777" w:rsidR="003B6D20" w:rsidRPr="00CE26C0" w:rsidRDefault="003B6D20" w:rsidP="003B6D20">
            <w:pPr>
              <w:pStyle w:val="SectCTableText"/>
              <w:spacing w:before="240" w:after="0" w:line="240" w:lineRule="auto"/>
              <w:ind w:left="0" w:firstLine="0"/>
              <w:rPr>
                <w:color w:val="000000" w:themeColor="text1"/>
              </w:rPr>
            </w:pPr>
          </w:p>
        </w:tc>
        <w:tc>
          <w:tcPr>
            <w:tcW w:w="2595" w:type="dxa"/>
            <w:vMerge/>
          </w:tcPr>
          <w:p w14:paraId="23E6FC77" w14:textId="77777777" w:rsidR="003B6D20" w:rsidRPr="00CE26C0" w:rsidRDefault="003B6D20" w:rsidP="003B6D20">
            <w:pPr>
              <w:pStyle w:val="SectCTableText"/>
              <w:spacing w:before="240" w:after="0" w:line="240" w:lineRule="auto"/>
              <w:ind w:left="51" w:firstLine="0"/>
              <w:rPr>
                <w:color w:val="000000" w:themeColor="text1"/>
              </w:rPr>
            </w:pPr>
          </w:p>
        </w:tc>
        <w:tc>
          <w:tcPr>
            <w:tcW w:w="825" w:type="dxa"/>
          </w:tcPr>
          <w:p w14:paraId="6F703167" w14:textId="77777777" w:rsidR="003B6D20" w:rsidRPr="00CE26C0" w:rsidRDefault="003B6D20" w:rsidP="003B6D20">
            <w:pPr>
              <w:pStyle w:val="SectCTableText"/>
              <w:spacing w:before="240" w:after="0" w:line="240" w:lineRule="auto"/>
              <w:ind w:left="51" w:firstLine="0"/>
              <w:rPr>
                <w:color w:val="000000" w:themeColor="text1"/>
              </w:rPr>
            </w:pPr>
            <w:r w:rsidRPr="00CE26C0">
              <w:rPr>
                <w:color w:val="000000" w:themeColor="text1"/>
              </w:rPr>
              <w:t>3.3</w:t>
            </w:r>
          </w:p>
        </w:tc>
        <w:tc>
          <w:tcPr>
            <w:tcW w:w="5837" w:type="dxa"/>
          </w:tcPr>
          <w:p w14:paraId="3E2423E5" w14:textId="3E8865E9" w:rsidR="003B6D20" w:rsidRPr="00CE26C0" w:rsidRDefault="003B6D20" w:rsidP="003B6D20">
            <w:pPr>
              <w:pStyle w:val="SectCTableText"/>
              <w:spacing w:before="240" w:after="0" w:line="240" w:lineRule="auto"/>
              <w:ind w:left="51" w:firstLine="0"/>
              <w:rPr>
                <w:color w:val="000000" w:themeColor="text1"/>
              </w:rPr>
            </w:pPr>
            <w:r w:rsidRPr="00CE26C0">
              <w:rPr>
                <w:color w:val="000000" w:themeColor="text1"/>
              </w:rPr>
              <w:t>Allow drying time between coats according to manufacturers’ specifications</w:t>
            </w:r>
            <w:r w:rsidR="00935071">
              <w:rPr>
                <w:color w:val="000000" w:themeColor="text1"/>
              </w:rPr>
              <w:t>.</w:t>
            </w:r>
          </w:p>
        </w:tc>
      </w:tr>
      <w:tr w:rsidR="003B6D20" w:rsidRPr="00CE26C0" w14:paraId="1C1D3BB2" w14:textId="77777777" w:rsidTr="00CE26C0">
        <w:tc>
          <w:tcPr>
            <w:tcW w:w="490" w:type="dxa"/>
          </w:tcPr>
          <w:p w14:paraId="3763E752" w14:textId="77777777" w:rsidR="003B6D20" w:rsidRPr="00CE26C0" w:rsidRDefault="003B6D20" w:rsidP="003B6D20">
            <w:pPr>
              <w:pStyle w:val="SectCTableText"/>
              <w:spacing w:before="240" w:after="0" w:line="240" w:lineRule="auto"/>
              <w:ind w:left="0" w:firstLine="0"/>
              <w:rPr>
                <w:color w:val="000000" w:themeColor="text1"/>
              </w:rPr>
            </w:pPr>
          </w:p>
        </w:tc>
        <w:tc>
          <w:tcPr>
            <w:tcW w:w="2595" w:type="dxa"/>
          </w:tcPr>
          <w:p w14:paraId="0EAE026B" w14:textId="77777777" w:rsidR="003B6D20" w:rsidRPr="00CE26C0" w:rsidRDefault="003B6D20" w:rsidP="003B6D20">
            <w:pPr>
              <w:pStyle w:val="SectCTableText"/>
              <w:spacing w:before="240" w:after="0" w:line="240" w:lineRule="auto"/>
              <w:ind w:left="51" w:firstLine="0"/>
              <w:rPr>
                <w:color w:val="000000" w:themeColor="text1"/>
              </w:rPr>
            </w:pPr>
          </w:p>
        </w:tc>
        <w:tc>
          <w:tcPr>
            <w:tcW w:w="825" w:type="dxa"/>
          </w:tcPr>
          <w:p w14:paraId="449F7D3E" w14:textId="55E76D65" w:rsidR="003B6D20" w:rsidRPr="00CE26C0" w:rsidRDefault="003B6D20" w:rsidP="003B6D20">
            <w:pPr>
              <w:pStyle w:val="SectCTableText"/>
              <w:spacing w:before="240" w:after="0" w:line="240" w:lineRule="auto"/>
              <w:ind w:left="51" w:firstLine="0"/>
              <w:rPr>
                <w:color w:val="000000" w:themeColor="text1"/>
              </w:rPr>
            </w:pPr>
            <w:r w:rsidRPr="00CE26C0">
              <w:rPr>
                <w:color w:val="000000" w:themeColor="text1"/>
              </w:rPr>
              <w:t>3.4</w:t>
            </w:r>
          </w:p>
        </w:tc>
        <w:tc>
          <w:tcPr>
            <w:tcW w:w="5837" w:type="dxa"/>
          </w:tcPr>
          <w:p w14:paraId="35947A1B" w14:textId="4D72289A" w:rsidR="003B6D20" w:rsidRPr="00CE26C0" w:rsidRDefault="003B6D20" w:rsidP="003B6D20">
            <w:pPr>
              <w:pStyle w:val="SectCTableText"/>
              <w:spacing w:before="240" w:after="0" w:line="240" w:lineRule="auto"/>
              <w:ind w:left="51" w:firstLine="0"/>
              <w:rPr>
                <w:color w:val="000000" w:themeColor="text1"/>
              </w:rPr>
            </w:pPr>
            <w:r w:rsidRPr="00CE26C0">
              <w:rPr>
                <w:color w:val="000000" w:themeColor="text1"/>
              </w:rPr>
              <w:t>Identify defects in the finished coating and take corrective action, as required</w:t>
            </w:r>
            <w:r w:rsidR="00935071">
              <w:rPr>
                <w:color w:val="000000" w:themeColor="text1"/>
              </w:rPr>
              <w:t>.</w:t>
            </w:r>
          </w:p>
        </w:tc>
      </w:tr>
      <w:tr w:rsidR="003B6D20" w:rsidRPr="00CE26C0" w14:paraId="00E57374" w14:textId="77777777" w:rsidTr="00CE26C0">
        <w:tc>
          <w:tcPr>
            <w:tcW w:w="490" w:type="dxa"/>
          </w:tcPr>
          <w:p w14:paraId="0FE8E8AB" w14:textId="77777777" w:rsidR="003B6D20" w:rsidRPr="00CE26C0" w:rsidRDefault="003B6D20" w:rsidP="003B6D20">
            <w:pPr>
              <w:pStyle w:val="SectCTableText"/>
              <w:spacing w:before="240" w:after="0" w:line="240" w:lineRule="auto"/>
              <w:ind w:left="0" w:firstLine="0"/>
              <w:rPr>
                <w:color w:val="000000" w:themeColor="text1"/>
              </w:rPr>
            </w:pPr>
            <w:r w:rsidRPr="00CE26C0">
              <w:rPr>
                <w:color w:val="000000" w:themeColor="text1"/>
              </w:rPr>
              <w:t>4.</w:t>
            </w:r>
          </w:p>
        </w:tc>
        <w:tc>
          <w:tcPr>
            <w:tcW w:w="2595" w:type="dxa"/>
          </w:tcPr>
          <w:p w14:paraId="7532A9AE" w14:textId="77777777" w:rsidR="003B6D20" w:rsidRPr="00CE26C0" w:rsidRDefault="003B6D20" w:rsidP="003B6D20">
            <w:pPr>
              <w:pStyle w:val="SectCTableText"/>
              <w:spacing w:before="240" w:after="0" w:line="240" w:lineRule="auto"/>
              <w:ind w:left="51" w:firstLine="0"/>
            </w:pPr>
            <w:r w:rsidRPr="00CE26C0">
              <w:t>Clean up</w:t>
            </w:r>
          </w:p>
        </w:tc>
        <w:tc>
          <w:tcPr>
            <w:tcW w:w="825" w:type="dxa"/>
          </w:tcPr>
          <w:p w14:paraId="33A475F1" w14:textId="77777777" w:rsidR="003B6D20" w:rsidRPr="00CE26C0" w:rsidRDefault="003B6D20" w:rsidP="003B6D20">
            <w:pPr>
              <w:pStyle w:val="SectCTableText"/>
              <w:spacing w:before="240" w:after="0" w:line="240" w:lineRule="auto"/>
              <w:ind w:left="51" w:firstLine="0"/>
              <w:rPr>
                <w:color w:val="000000" w:themeColor="text1"/>
              </w:rPr>
            </w:pPr>
            <w:r w:rsidRPr="00CE26C0">
              <w:rPr>
                <w:color w:val="000000" w:themeColor="text1"/>
              </w:rPr>
              <w:t>4.1</w:t>
            </w:r>
          </w:p>
        </w:tc>
        <w:tc>
          <w:tcPr>
            <w:tcW w:w="5837" w:type="dxa"/>
          </w:tcPr>
          <w:p w14:paraId="474D7099" w14:textId="7391A974" w:rsidR="003B6D20" w:rsidRPr="00CE26C0" w:rsidRDefault="003B6D20" w:rsidP="003B6D20">
            <w:pPr>
              <w:pStyle w:val="SectCTableText"/>
              <w:spacing w:before="240" w:after="0" w:line="240" w:lineRule="auto"/>
              <w:ind w:left="51" w:firstLine="0"/>
              <w:rPr>
                <w:color w:val="000000" w:themeColor="text1"/>
              </w:rPr>
            </w:pPr>
            <w:r w:rsidRPr="00CE26C0">
              <w:rPr>
                <w:color w:val="000000" w:themeColor="text1"/>
              </w:rPr>
              <w:t>Clear work area and dispose of, reuse or recycle materials in accordance with legislation, regulations, environmental requirements, codes of practice and work instructions</w:t>
            </w:r>
            <w:r w:rsidR="00935071">
              <w:rPr>
                <w:color w:val="000000" w:themeColor="text1"/>
              </w:rPr>
              <w:t>.</w:t>
            </w:r>
          </w:p>
        </w:tc>
      </w:tr>
      <w:tr w:rsidR="003B6D20" w:rsidRPr="00CE26C0" w14:paraId="2616AD1D" w14:textId="77777777" w:rsidTr="00CE26C0">
        <w:tc>
          <w:tcPr>
            <w:tcW w:w="490" w:type="dxa"/>
          </w:tcPr>
          <w:p w14:paraId="7D8AE2C2" w14:textId="77777777" w:rsidR="003B6D20" w:rsidRPr="00CE26C0" w:rsidRDefault="003B6D20" w:rsidP="003B6D20">
            <w:pPr>
              <w:pStyle w:val="SectCTableText"/>
              <w:spacing w:before="240" w:after="0" w:line="240" w:lineRule="auto"/>
              <w:ind w:left="0" w:firstLine="0"/>
              <w:rPr>
                <w:color w:val="000000" w:themeColor="text1"/>
              </w:rPr>
            </w:pPr>
          </w:p>
        </w:tc>
        <w:tc>
          <w:tcPr>
            <w:tcW w:w="2595" w:type="dxa"/>
          </w:tcPr>
          <w:p w14:paraId="542A2077" w14:textId="77777777" w:rsidR="003B6D20" w:rsidRPr="00CE26C0" w:rsidRDefault="003B6D20" w:rsidP="003B6D20">
            <w:pPr>
              <w:pStyle w:val="SectCTableText"/>
              <w:spacing w:before="240" w:after="0" w:line="240" w:lineRule="auto"/>
              <w:ind w:left="51" w:firstLine="0"/>
            </w:pPr>
          </w:p>
        </w:tc>
        <w:tc>
          <w:tcPr>
            <w:tcW w:w="825" w:type="dxa"/>
          </w:tcPr>
          <w:p w14:paraId="6F2C6180" w14:textId="77777777" w:rsidR="003B6D20" w:rsidRPr="00CE26C0" w:rsidRDefault="003B6D20" w:rsidP="003B6D20">
            <w:pPr>
              <w:pStyle w:val="SectCTableText"/>
              <w:spacing w:before="240" w:after="0" w:line="240" w:lineRule="auto"/>
              <w:ind w:left="51" w:firstLine="0"/>
              <w:rPr>
                <w:color w:val="000000" w:themeColor="text1"/>
              </w:rPr>
            </w:pPr>
            <w:r w:rsidRPr="00CE26C0">
              <w:rPr>
                <w:color w:val="000000" w:themeColor="text1"/>
              </w:rPr>
              <w:t>4.2</w:t>
            </w:r>
          </w:p>
        </w:tc>
        <w:tc>
          <w:tcPr>
            <w:tcW w:w="5837" w:type="dxa"/>
          </w:tcPr>
          <w:p w14:paraId="14A55766" w14:textId="4CCF0F9A" w:rsidR="003B6D20" w:rsidRPr="00CE26C0" w:rsidRDefault="003B6D20" w:rsidP="003B6D20">
            <w:pPr>
              <w:pStyle w:val="SectCTableText"/>
              <w:spacing w:before="240" w:after="0" w:line="240" w:lineRule="auto"/>
              <w:ind w:left="51" w:firstLine="0"/>
              <w:rPr>
                <w:color w:val="000000" w:themeColor="text1"/>
              </w:rPr>
            </w:pPr>
            <w:r w:rsidRPr="00CE26C0">
              <w:rPr>
                <w:color w:val="000000" w:themeColor="text1"/>
              </w:rPr>
              <w:t>Dismantle, clean and check spray painting tools and equipment and store according to manufacturers’ specifications and by following safe working practices</w:t>
            </w:r>
            <w:r w:rsidR="00935071">
              <w:rPr>
                <w:color w:val="000000" w:themeColor="text1"/>
              </w:rPr>
              <w:t>.</w:t>
            </w:r>
          </w:p>
        </w:tc>
      </w:tr>
      <w:tr w:rsidR="003B6D20" w:rsidRPr="00CE26C0" w14:paraId="31200F2B" w14:textId="77777777" w:rsidTr="00CE26C0">
        <w:tc>
          <w:tcPr>
            <w:tcW w:w="9747" w:type="dxa"/>
            <w:gridSpan w:val="4"/>
          </w:tcPr>
          <w:p w14:paraId="4EFBE8D5" w14:textId="77777777" w:rsidR="003B6D20" w:rsidRPr="00CE26C0" w:rsidRDefault="003B6D20" w:rsidP="003B6D20">
            <w:pPr>
              <w:pStyle w:val="SectCTableText"/>
              <w:spacing w:before="360" w:after="0" w:line="240" w:lineRule="auto"/>
              <w:ind w:left="0" w:firstLine="0"/>
              <w:rPr>
                <w:b/>
                <w:color w:val="000000" w:themeColor="text1"/>
              </w:rPr>
            </w:pPr>
            <w:r w:rsidRPr="00CE26C0">
              <w:rPr>
                <w:b/>
                <w:color w:val="000000" w:themeColor="text1"/>
              </w:rPr>
              <w:t>REQUIRED SKILLS AND KNOWLEDGE</w:t>
            </w:r>
          </w:p>
        </w:tc>
      </w:tr>
      <w:tr w:rsidR="003B6D20" w:rsidRPr="00CE26C0" w14:paraId="39B00700" w14:textId="77777777" w:rsidTr="00CE26C0">
        <w:tc>
          <w:tcPr>
            <w:tcW w:w="9747" w:type="dxa"/>
            <w:gridSpan w:val="4"/>
          </w:tcPr>
          <w:p w14:paraId="35F2ABA7" w14:textId="77777777" w:rsidR="003B6D20" w:rsidRPr="00CE26C0" w:rsidRDefault="003B6D20" w:rsidP="003B6D20">
            <w:pPr>
              <w:pStyle w:val="SectCTableText"/>
              <w:spacing w:after="0" w:line="240" w:lineRule="auto"/>
              <w:ind w:left="0" w:firstLine="0"/>
              <w:rPr>
                <w:i/>
                <w:color w:val="000000" w:themeColor="text1"/>
                <w:sz w:val="20"/>
              </w:rPr>
            </w:pPr>
            <w:r w:rsidRPr="00CE26C0">
              <w:rPr>
                <w:i/>
                <w:color w:val="000000" w:themeColor="text1"/>
                <w:sz w:val="20"/>
              </w:rPr>
              <w:t>This describes the essential skills and knowledge and their level, required for this unit.</w:t>
            </w:r>
          </w:p>
        </w:tc>
      </w:tr>
      <w:tr w:rsidR="003B6D20" w:rsidRPr="00CE26C0" w14:paraId="00E556BC" w14:textId="77777777" w:rsidTr="00CE26C0">
        <w:tc>
          <w:tcPr>
            <w:tcW w:w="3085" w:type="dxa"/>
            <w:gridSpan w:val="2"/>
          </w:tcPr>
          <w:p w14:paraId="310962F8" w14:textId="77777777" w:rsidR="003B6D20" w:rsidRPr="00CE26C0" w:rsidRDefault="003B6D20" w:rsidP="003B6D20">
            <w:pPr>
              <w:pStyle w:val="SectCTableText"/>
              <w:spacing w:before="200" w:after="0" w:line="240" w:lineRule="auto"/>
              <w:ind w:left="0" w:firstLine="0"/>
              <w:rPr>
                <w:color w:val="000000" w:themeColor="text1"/>
              </w:rPr>
            </w:pPr>
            <w:r w:rsidRPr="00CE26C0">
              <w:t>Required skills:</w:t>
            </w:r>
          </w:p>
        </w:tc>
        <w:tc>
          <w:tcPr>
            <w:tcW w:w="825" w:type="dxa"/>
          </w:tcPr>
          <w:p w14:paraId="50268103" w14:textId="77777777" w:rsidR="003B6D20" w:rsidRPr="00CE26C0" w:rsidRDefault="003B6D20" w:rsidP="003B6D20">
            <w:pPr>
              <w:pStyle w:val="SectCTableText"/>
              <w:spacing w:before="200" w:after="0" w:line="240" w:lineRule="auto"/>
              <w:ind w:left="0" w:firstLine="0"/>
              <w:rPr>
                <w:color w:val="000000" w:themeColor="text1"/>
              </w:rPr>
            </w:pPr>
          </w:p>
        </w:tc>
        <w:tc>
          <w:tcPr>
            <w:tcW w:w="5837" w:type="dxa"/>
          </w:tcPr>
          <w:p w14:paraId="70301D6A" w14:textId="77777777" w:rsidR="003B6D20" w:rsidRPr="00CE26C0" w:rsidRDefault="003B6D20" w:rsidP="003B6D20">
            <w:pPr>
              <w:pStyle w:val="SectCTableText"/>
              <w:spacing w:before="200" w:after="0" w:line="240" w:lineRule="auto"/>
              <w:ind w:left="0" w:firstLine="0"/>
              <w:rPr>
                <w:color w:val="000000" w:themeColor="text1"/>
              </w:rPr>
            </w:pPr>
          </w:p>
        </w:tc>
      </w:tr>
      <w:tr w:rsidR="003B6D20" w:rsidRPr="00CE26C0" w14:paraId="2FDAD503" w14:textId="77777777" w:rsidTr="00CE26C0">
        <w:trPr>
          <w:trHeight w:val="1840"/>
        </w:trPr>
        <w:tc>
          <w:tcPr>
            <w:tcW w:w="9747" w:type="dxa"/>
            <w:gridSpan w:val="4"/>
          </w:tcPr>
          <w:p w14:paraId="793D1B12" w14:textId="77777777" w:rsidR="003B6D20" w:rsidRPr="00CE26C0" w:rsidRDefault="003B6D20" w:rsidP="003B6D20">
            <w:pPr>
              <w:pStyle w:val="BBul"/>
            </w:pPr>
            <w:r w:rsidRPr="00CE26C0">
              <w:t>reading skills to interpret documentation, drawings, specifications and instructions</w:t>
            </w:r>
          </w:p>
          <w:p w14:paraId="38448B42" w14:textId="77777777" w:rsidR="003B6D20" w:rsidRPr="00CE26C0" w:rsidRDefault="003B6D20" w:rsidP="003B6D20">
            <w:pPr>
              <w:pStyle w:val="BBul"/>
            </w:pPr>
            <w:r w:rsidRPr="00CE26C0">
              <w:t>writing skills to complete basic documentation</w:t>
            </w:r>
          </w:p>
          <w:p w14:paraId="389F42D0" w14:textId="77777777" w:rsidR="003B6D20" w:rsidRPr="00CE26C0" w:rsidRDefault="003B6D20" w:rsidP="003B6D20">
            <w:pPr>
              <w:pStyle w:val="BBul"/>
            </w:pPr>
            <w:r w:rsidRPr="00CE26C0">
              <w:t>oral communication skills to:</w:t>
            </w:r>
          </w:p>
          <w:p w14:paraId="50D2E540" w14:textId="4E5CB040" w:rsidR="003B6D20" w:rsidRPr="00CE26C0" w:rsidRDefault="003B6D20" w:rsidP="003B6D20">
            <w:pPr>
              <w:pStyle w:val="Dash"/>
            </w:pPr>
            <w:r w:rsidRPr="00CE26C0">
              <w:t>use appropriate terminology during spray painting tasks</w:t>
            </w:r>
          </w:p>
          <w:p w14:paraId="45B1B139" w14:textId="77777777" w:rsidR="003B6D20" w:rsidRPr="00CE26C0" w:rsidRDefault="003B6D20" w:rsidP="003B6D20">
            <w:pPr>
              <w:pStyle w:val="Dash"/>
            </w:pPr>
            <w:r w:rsidRPr="00CE26C0">
              <w:t>use questioning to identify and confirm task requirements</w:t>
            </w:r>
          </w:p>
          <w:p w14:paraId="4CE8C3E7" w14:textId="77777777" w:rsidR="003B6D20" w:rsidRPr="00CE26C0" w:rsidRDefault="003B6D20" w:rsidP="003B6D20">
            <w:pPr>
              <w:pStyle w:val="Dash"/>
            </w:pPr>
            <w:r w:rsidRPr="00CE26C0">
              <w:t>report incidences and faults</w:t>
            </w:r>
          </w:p>
          <w:p w14:paraId="18B059D9" w14:textId="77777777" w:rsidR="003B6D20" w:rsidRPr="00CE26C0" w:rsidRDefault="003B6D20" w:rsidP="003B6D20">
            <w:pPr>
              <w:pStyle w:val="BBul"/>
            </w:pPr>
            <w:r w:rsidRPr="00CE26C0">
              <w:t>numeracy skills to determine dimensions against specifications</w:t>
            </w:r>
          </w:p>
          <w:p w14:paraId="4073A702" w14:textId="77777777" w:rsidR="003B6D20" w:rsidRPr="00CE26C0" w:rsidRDefault="003B6D20" w:rsidP="003B6D20">
            <w:pPr>
              <w:pStyle w:val="BBul"/>
            </w:pPr>
            <w:r w:rsidRPr="00CE26C0">
              <w:t>teamwork skills to ensure a safe working environment</w:t>
            </w:r>
          </w:p>
        </w:tc>
      </w:tr>
      <w:tr w:rsidR="003B6D20" w:rsidRPr="00CE26C0" w14:paraId="1E292160" w14:textId="77777777" w:rsidTr="00CE26C0">
        <w:trPr>
          <w:trHeight w:val="20"/>
        </w:trPr>
        <w:tc>
          <w:tcPr>
            <w:tcW w:w="9747" w:type="dxa"/>
            <w:gridSpan w:val="4"/>
          </w:tcPr>
          <w:p w14:paraId="792AB365" w14:textId="77777777" w:rsidR="003B6D20" w:rsidRPr="00CE26C0" w:rsidRDefault="003B6D20" w:rsidP="003B6D20">
            <w:pPr>
              <w:pStyle w:val="BBul"/>
            </w:pPr>
            <w:r w:rsidRPr="00CE26C0">
              <w:t>planning and organising skills to:</w:t>
            </w:r>
          </w:p>
          <w:p w14:paraId="76312BB0" w14:textId="354EAD0D" w:rsidR="003B6D20" w:rsidRPr="00CE26C0" w:rsidRDefault="003B6D20" w:rsidP="003B6D20">
            <w:pPr>
              <w:pStyle w:val="Dash"/>
            </w:pPr>
            <w:r w:rsidRPr="00CE26C0">
              <w:t>identify and obtain tools, equipment and materials required for spray paint application</w:t>
            </w:r>
          </w:p>
          <w:p w14:paraId="576604D5" w14:textId="77777777" w:rsidR="003B6D20" w:rsidRPr="00CE26C0" w:rsidRDefault="003B6D20" w:rsidP="003B6D20">
            <w:pPr>
              <w:pStyle w:val="Dash"/>
            </w:pPr>
            <w:r w:rsidRPr="00CE26C0">
              <w:t>plan and complete tasks in appropriate sequence to avoid backtracking and rework</w:t>
            </w:r>
          </w:p>
          <w:p w14:paraId="7FD44FFE" w14:textId="77777777" w:rsidR="003B6D20" w:rsidRPr="00CE26C0" w:rsidRDefault="003B6D20" w:rsidP="003B6D20">
            <w:pPr>
              <w:pStyle w:val="BBul"/>
            </w:pPr>
            <w:r w:rsidRPr="00CE26C0">
              <w:t>self management skills to:</w:t>
            </w:r>
          </w:p>
          <w:p w14:paraId="0F0DC3B4" w14:textId="77777777" w:rsidR="003B6D20" w:rsidRPr="00CE26C0" w:rsidRDefault="003B6D20" w:rsidP="003B6D20">
            <w:pPr>
              <w:pStyle w:val="Dash"/>
              <w:spacing w:before="40"/>
            </w:pPr>
            <w:r w:rsidRPr="00CE26C0">
              <w:t xml:space="preserve">follow instructions </w:t>
            </w:r>
          </w:p>
          <w:p w14:paraId="1E1990C2" w14:textId="77777777" w:rsidR="003B6D20" w:rsidRPr="00CE26C0" w:rsidRDefault="003B6D20" w:rsidP="003B6D20">
            <w:pPr>
              <w:pStyle w:val="Dash"/>
              <w:spacing w:before="40"/>
            </w:pPr>
            <w:r w:rsidRPr="00CE26C0">
              <w:t>manage workspace</w:t>
            </w:r>
          </w:p>
          <w:p w14:paraId="55D31713" w14:textId="77777777" w:rsidR="003B6D20" w:rsidRPr="00CE26C0" w:rsidRDefault="003B6D20" w:rsidP="003B6D20">
            <w:pPr>
              <w:pStyle w:val="BBul"/>
            </w:pPr>
            <w:r w:rsidRPr="00CE26C0">
              <w:t>technology skills to safely use, handle and maintain tools and equipment.</w:t>
            </w:r>
          </w:p>
        </w:tc>
      </w:tr>
    </w:tbl>
    <w:p w14:paraId="2AF221D0" w14:textId="77777777" w:rsidR="00CE26C0" w:rsidRPr="00CE26C0" w:rsidRDefault="00CE26C0" w:rsidP="00CE26C0">
      <w:r w:rsidRPr="00CE26C0">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CE26C0" w:rsidRPr="00CE26C0" w14:paraId="1D41AF65" w14:textId="77777777" w:rsidTr="00CE26C0">
        <w:trPr>
          <w:trHeight w:val="20"/>
        </w:trPr>
        <w:tc>
          <w:tcPr>
            <w:tcW w:w="9747" w:type="dxa"/>
            <w:gridSpan w:val="2"/>
          </w:tcPr>
          <w:p w14:paraId="2607FC69" w14:textId="77777777" w:rsidR="00CE26C0" w:rsidRPr="00CE26C0" w:rsidRDefault="00CE26C0" w:rsidP="00CE26C0">
            <w:pPr>
              <w:pStyle w:val="SectCTableText"/>
              <w:spacing w:before="240" w:after="0" w:line="240" w:lineRule="auto"/>
              <w:ind w:left="0" w:firstLine="0"/>
            </w:pPr>
            <w:r w:rsidRPr="00CE26C0">
              <w:lastRenderedPageBreak/>
              <w:t>Required knowledge:</w:t>
            </w:r>
          </w:p>
        </w:tc>
        <w:tc>
          <w:tcPr>
            <w:tcW w:w="5837" w:type="dxa"/>
            <w:gridSpan w:val="3"/>
          </w:tcPr>
          <w:p w14:paraId="1B6B0570" w14:textId="77777777" w:rsidR="00CE26C0" w:rsidRPr="00CE26C0" w:rsidRDefault="00CE26C0" w:rsidP="00CE26C0">
            <w:pPr>
              <w:spacing w:before="0" w:line="240" w:lineRule="auto"/>
            </w:pPr>
          </w:p>
        </w:tc>
        <w:tc>
          <w:tcPr>
            <w:tcW w:w="5837" w:type="dxa"/>
          </w:tcPr>
          <w:p w14:paraId="73BC637D" w14:textId="77777777" w:rsidR="00CE26C0" w:rsidRPr="00CE26C0" w:rsidRDefault="00CE26C0" w:rsidP="00CE26C0">
            <w:pPr>
              <w:spacing w:before="0" w:line="240" w:lineRule="auto"/>
            </w:pPr>
          </w:p>
        </w:tc>
      </w:tr>
      <w:tr w:rsidR="00CE26C0" w:rsidRPr="00CE26C0" w14:paraId="7FF1F201" w14:textId="77777777" w:rsidTr="00CE26C0">
        <w:trPr>
          <w:trHeight w:val="20"/>
        </w:trPr>
        <w:tc>
          <w:tcPr>
            <w:tcW w:w="9747" w:type="dxa"/>
            <w:gridSpan w:val="2"/>
          </w:tcPr>
          <w:p w14:paraId="7A7722FD" w14:textId="77777777" w:rsidR="00CE26C0" w:rsidRPr="00CE26C0" w:rsidRDefault="00CE26C0" w:rsidP="00CE26C0">
            <w:pPr>
              <w:pStyle w:val="BBul"/>
            </w:pPr>
            <w:r w:rsidRPr="00CE26C0">
              <w:t>workplace safety requirements and OHS legislation in relation to spray paint application, including the required PPE</w:t>
            </w:r>
          </w:p>
          <w:p w14:paraId="47863CD8" w14:textId="259F61AF" w:rsidR="00CE26C0" w:rsidRPr="00CE26C0" w:rsidRDefault="00CE26C0" w:rsidP="00CE26C0">
            <w:pPr>
              <w:pStyle w:val="BBul"/>
            </w:pPr>
            <w:r w:rsidRPr="00CE26C0">
              <w:t>industry standard for the surface coating and other relevant industry and Australian Standards in relation to spray paint application</w:t>
            </w:r>
          </w:p>
          <w:p w14:paraId="03D90AE8" w14:textId="77777777" w:rsidR="00CE26C0" w:rsidRPr="00CE26C0" w:rsidRDefault="00CE26C0" w:rsidP="00CE26C0">
            <w:pPr>
              <w:pStyle w:val="BBul"/>
            </w:pPr>
            <w:r w:rsidRPr="00CE26C0">
              <w:t>principles of sustainability relevant to spray paint application</w:t>
            </w:r>
          </w:p>
          <w:p w14:paraId="388410FE" w14:textId="77777777" w:rsidR="00CE26C0" w:rsidRPr="00CE26C0" w:rsidRDefault="00CE26C0" w:rsidP="00CE26C0">
            <w:pPr>
              <w:pStyle w:val="BBul"/>
            </w:pPr>
            <w:r w:rsidRPr="00CE26C0">
              <w:t>terminology used in relation to spray paint application</w:t>
            </w:r>
          </w:p>
          <w:p w14:paraId="3D8CA848" w14:textId="77777777" w:rsidR="00CE26C0" w:rsidRPr="00CE26C0" w:rsidRDefault="00CE26C0" w:rsidP="00CE26C0">
            <w:pPr>
              <w:pStyle w:val="BBul"/>
            </w:pPr>
            <w:r w:rsidRPr="00CE26C0">
              <w:t>types and characteristics of spray equipment</w:t>
            </w:r>
          </w:p>
          <w:p w14:paraId="58209AFC" w14:textId="77777777" w:rsidR="00CE26C0" w:rsidRPr="00CE26C0" w:rsidRDefault="00CE26C0" w:rsidP="00CE26C0">
            <w:pPr>
              <w:pStyle w:val="BBul"/>
            </w:pPr>
            <w:r w:rsidRPr="00CE26C0">
              <w:t>types and characteristic of surfaces compatible with spray paint application</w:t>
            </w:r>
          </w:p>
          <w:p w14:paraId="75E6A4AA" w14:textId="77777777" w:rsidR="00CE26C0" w:rsidRPr="00CE26C0" w:rsidRDefault="00CE26C0" w:rsidP="00CE26C0">
            <w:pPr>
              <w:pStyle w:val="BBul"/>
            </w:pPr>
            <w:r w:rsidRPr="00CE26C0">
              <w:t>function, purpose, safe handling and care of tools and equipment used for spray paint application</w:t>
            </w:r>
          </w:p>
          <w:p w14:paraId="2C47F5E9" w14:textId="77777777" w:rsidR="00CE26C0" w:rsidRPr="00CE26C0" w:rsidRDefault="00CE26C0" w:rsidP="00CE26C0">
            <w:pPr>
              <w:pStyle w:val="BBul"/>
            </w:pPr>
            <w:r w:rsidRPr="00CE26C0">
              <w:t>spray paint application techniques used for specific surfaces</w:t>
            </w:r>
          </w:p>
          <w:p w14:paraId="5FB1B1B3" w14:textId="77777777" w:rsidR="00CE26C0" w:rsidRPr="00CE26C0" w:rsidRDefault="00CE26C0" w:rsidP="00CE26C0">
            <w:pPr>
              <w:pStyle w:val="BBul"/>
            </w:pPr>
            <w:r w:rsidRPr="00CE26C0">
              <w:t>paint drying processes relevant to spray painting</w:t>
            </w:r>
          </w:p>
          <w:p w14:paraId="01DDBA8F" w14:textId="3EFB19DC" w:rsidR="00CE26C0" w:rsidRPr="00CE26C0" w:rsidRDefault="00CE26C0" w:rsidP="00CE26C0">
            <w:pPr>
              <w:pStyle w:val="BBul"/>
              <w:spacing w:before="60"/>
            </w:pPr>
            <w:r w:rsidRPr="00CE26C0">
              <w:t>paint film defects relevant to spray painting.</w:t>
            </w:r>
          </w:p>
        </w:tc>
        <w:tc>
          <w:tcPr>
            <w:tcW w:w="5837" w:type="dxa"/>
            <w:gridSpan w:val="3"/>
          </w:tcPr>
          <w:p w14:paraId="324AB1C7" w14:textId="77777777" w:rsidR="00CE26C0" w:rsidRPr="00CE26C0" w:rsidRDefault="00CE26C0" w:rsidP="00CE26C0">
            <w:pPr>
              <w:spacing w:before="0" w:line="240" w:lineRule="auto"/>
            </w:pPr>
          </w:p>
        </w:tc>
        <w:tc>
          <w:tcPr>
            <w:tcW w:w="5837" w:type="dxa"/>
          </w:tcPr>
          <w:p w14:paraId="7692FC9C" w14:textId="77777777" w:rsidR="00CE26C0" w:rsidRPr="00CE26C0" w:rsidRDefault="00CE26C0" w:rsidP="00CE26C0">
            <w:pPr>
              <w:spacing w:before="0" w:line="240" w:lineRule="auto"/>
            </w:pPr>
          </w:p>
        </w:tc>
      </w:tr>
      <w:tr w:rsidR="00CE26C0" w:rsidRPr="00CE26C0" w14:paraId="03A1AE46" w14:textId="77777777" w:rsidTr="00CE26C0">
        <w:trPr>
          <w:gridAfter w:val="3"/>
          <w:wAfter w:w="11551" w:type="dxa"/>
        </w:trPr>
        <w:tc>
          <w:tcPr>
            <w:tcW w:w="9870" w:type="dxa"/>
            <w:gridSpan w:val="3"/>
            <w:tcBorders>
              <w:top w:val="nil"/>
              <w:left w:val="nil"/>
              <w:bottom w:val="nil"/>
              <w:right w:val="nil"/>
            </w:tcBorders>
          </w:tcPr>
          <w:p w14:paraId="7FDE0639" w14:textId="77777777" w:rsidR="00CE26C0" w:rsidRPr="00CE26C0" w:rsidRDefault="00CE26C0" w:rsidP="00CE26C0">
            <w:pPr>
              <w:pStyle w:val="SectCHead1"/>
              <w:spacing w:before="360" w:after="0" w:line="240" w:lineRule="auto"/>
              <w:ind w:left="28"/>
              <w:rPr>
                <w:color w:val="000000" w:themeColor="text1"/>
              </w:rPr>
            </w:pPr>
            <w:r w:rsidRPr="00CE26C0">
              <w:rPr>
                <w:color w:val="000000" w:themeColor="text1"/>
              </w:rPr>
              <w:t>RANGE STATEMENT</w:t>
            </w:r>
          </w:p>
        </w:tc>
      </w:tr>
      <w:tr w:rsidR="00CE26C0" w:rsidRPr="00CE26C0" w14:paraId="6D1DE436" w14:textId="77777777" w:rsidTr="00CE26C0">
        <w:trPr>
          <w:gridAfter w:val="2"/>
          <w:wAfter w:w="11498" w:type="dxa"/>
        </w:trPr>
        <w:tc>
          <w:tcPr>
            <w:tcW w:w="9923" w:type="dxa"/>
            <w:gridSpan w:val="4"/>
            <w:tcBorders>
              <w:top w:val="nil"/>
              <w:left w:val="nil"/>
              <w:right w:val="nil"/>
            </w:tcBorders>
          </w:tcPr>
          <w:p w14:paraId="6CA766C1" w14:textId="77777777" w:rsidR="00CE26C0" w:rsidRPr="00CE26C0" w:rsidRDefault="00CE26C0" w:rsidP="00CE26C0">
            <w:pPr>
              <w:pStyle w:val="SectCDescr"/>
              <w:spacing w:beforeLines="0" w:before="80" w:afterLines="0" w:after="0" w:line="240" w:lineRule="auto"/>
              <w:ind w:left="0" w:right="-159" w:firstLine="6"/>
              <w:rPr>
                <w:color w:val="000000" w:themeColor="text1"/>
              </w:rPr>
            </w:pPr>
            <w:r w:rsidRPr="00CE26C0">
              <w:rPr>
                <w:color w:val="000000" w:themeColor="text1"/>
              </w:rPr>
              <w:t xml:space="preserve">The range statement relates to the unit of competency as a whole. It allows for different work environments </w:t>
            </w:r>
            <w:r w:rsidRPr="00CE26C0">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CE26C0" w:rsidRPr="00CE26C0" w14:paraId="6262E1B2" w14:textId="77777777" w:rsidTr="00CE26C0">
        <w:trPr>
          <w:gridAfter w:val="3"/>
          <w:wAfter w:w="11551" w:type="dxa"/>
          <w:trHeight w:val="20"/>
        </w:trPr>
        <w:tc>
          <w:tcPr>
            <w:tcW w:w="4111" w:type="dxa"/>
            <w:tcBorders>
              <w:top w:val="nil"/>
              <w:left w:val="nil"/>
              <w:bottom w:val="nil"/>
              <w:right w:val="nil"/>
            </w:tcBorders>
          </w:tcPr>
          <w:p w14:paraId="2EC8CD40" w14:textId="77777777" w:rsidR="00CE26C0" w:rsidRPr="00CE26C0" w:rsidRDefault="00CE26C0" w:rsidP="00CE26C0">
            <w:pPr>
              <w:pStyle w:val="SectCDescr"/>
              <w:spacing w:beforeLines="0" w:before="240" w:afterLines="0" w:after="0" w:line="240" w:lineRule="auto"/>
              <w:ind w:left="0" w:firstLine="6"/>
              <w:rPr>
                <w:i w:val="0"/>
                <w:color w:val="000000" w:themeColor="text1"/>
                <w:sz w:val="22"/>
                <w:szCs w:val="22"/>
              </w:rPr>
            </w:pPr>
            <w:r w:rsidRPr="00CE26C0">
              <w:rPr>
                <w:b/>
                <w:bCs/>
                <w:color w:val="000000" w:themeColor="text1"/>
                <w:sz w:val="22"/>
                <w:szCs w:val="22"/>
              </w:rPr>
              <w:t>Specifications</w:t>
            </w:r>
            <w:r w:rsidRPr="00CE26C0">
              <w:rPr>
                <w:bCs/>
                <w:i w:val="0"/>
                <w:color w:val="000000" w:themeColor="text1"/>
                <w:sz w:val="22"/>
                <w:szCs w:val="22"/>
              </w:rPr>
              <w:t xml:space="preserve"> may include:</w:t>
            </w:r>
          </w:p>
        </w:tc>
        <w:tc>
          <w:tcPr>
            <w:tcW w:w="5759" w:type="dxa"/>
            <w:gridSpan w:val="2"/>
            <w:tcBorders>
              <w:top w:val="nil"/>
              <w:left w:val="nil"/>
              <w:bottom w:val="nil"/>
              <w:right w:val="nil"/>
            </w:tcBorders>
          </w:tcPr>
          <w:p w14:paraId="60226DF7" w14:textId="77777777" w:rsidR="00CE26C0" w:rsidRPr="00CE26C0" w:rsidRDefault="00CE26C0" w:rsidP="00CE26C0">
            <w:pPr>
              <w:pStyle w:val="Bullrange"/>
              <w:spacing w:before="240"/>
            </w:pPr>
            <w:r w:rsidRPr="00CE26C0">
              <w:t>manufacturers’ specifications and instructions</w:t>
            </w:r>
          </w:p>
          <w:p w14:paraId="23E1870E" w14:textId="77777777" w:rsidR="00CE26C0" w:rsidRPr="00CE26C0" w:rsidRDefault="00CE26C0" w:rsidP="00CE26C0">
            <w:pPr>
              <w:pStyle w:val="Bullrange"/>
            </w:pPr>
            <w:r w:rsidRPr="00CE26C0">
              <w:t>material safety data sheets (MSDS)</w:t>
            </w:r>
          </w:p>
          <w:p w14:paraId="1E06F443" w14:textId="77777777" w:rsidR="00CE26C0" w:rsidRPr="00CE26C0" w:rsidRDefault="00CE26C0" w:rsidP="00CE26C0">
            <w:pPr>
              <w:pStyle w:val="Bullrange"/>
            </w:pPr>
            <w:r w:rsidRPr="00CE26C0">
              <w:t xml:space="preserve">regulatory and legislative requirements </w:t>
            </w:r>
          </w:p>
          <w:p w14:paraId="0BD56F75" w14:textId="77777777" w:rsidR="00CE26C0" w:rsidRPr="00CE26C0" w:rsidRDefault="00CE26C0" w:rsidP="00CE26C0">
            <w:pPr>
              <w:pStyle w:val="Bullrange"/>
            </w:pPr>
            <w:r w:rsidRPr="00CE26C0">
              <w:t>relevant Australian Standards and codes</w:t>
            </w:r>
          </w:p>
          <w:p w14:paraId="16218910" w14:textId="77777777" w:rsidR="00CE26C0" w:rsidRPr="00CE26C0" w:rsidRDefault="00CE26C0" w:rsidP="00CE26C0">
            <w:pPr>
              <w:pStyle w:val="Bullrange"/>
            </w:pPr>
            <w:r w:rsidRPr="00CE26C0">
              <w:t>safe work procedures</w:t>
            </w:r>
          </w:p>
          <w:p w14:paraId="1F93EF13" w14:textId="77777777" w:rsidR="00CE26C0" w:rsidRPr="00CE26C0" w:rsidRDefault="00CE26C0" w:rsidP="00CE26C0">
            <w:pPr>
              <w:pStyle w:val="Bullrange"/>
            </w:pPr>
            <w:r w:rsidRPr="00CE26C0">
              <w:t>signage</w:t>
            </w:r>
          </w:p>
          <w:p w14:paraId="09477197" w14:textId="77777777" w:rsidR="00CE26C0" w:rsidRPr="00CE26C0" w:rsidRDefault="00CE26C0" w:rsidP="00CE26C0">
            <w:pPr>
              <w:pStyle w:val="Bullrange"/>
            </w:pPr>
            <w:r w:rsidRPr="00CE26C0">
              <w:t>verbal, written and graphical instructions issued by supervisor or external personnel</w:t>
            </w:r>
          </w:p>
          <w:p w14:paraId="426972B8" w14:textId="14DD5E7D" w:rsidR="00CE26C0" w:rsidRPr="00CE26C0" w:rsidRDefault="00CE26C0" w:rsidP="00CE26C0">
            <w:pPr>
              <w:pStyle w:val="Bullrange"/>
            </w:pPr>
            <w:r w:rsidRPr="00CE26C0">
              <w:t>work schedules, specifications and requirements.</w:t>
            </w:r>
          </w:p>
        </w:tc>
      </w:tr>
      <w:tr w:rsidR="00CE26C0" w:rsidRPr="00CE26C0" w14:paraId="681866BC" w14:textId="77777777" w:rsidTr="00CE26C0">
        <w:trPr>
          <w:gridAfter w:val="3"/>
          <w:wAfter w:w="11551" w:type="dxa"/>
          <w:trHeight w:val="20"/>
        </w:trPr>
        <w:tc>
          <w:tcPr>
            <w:tcW w:w="4111" w:type="dxa"/>
            <w:tcBorders>
              <w:top w:val="nil"/>
              <w:left w:val="nil"/>
              <w:right w:val="nil"/>
            </w:tcBorders>
          </w:tcPr>
          <w:p w14:paraId="0679563D" w14:textId="21CBBC89" w:rsidR="00CE26C0" w:rsidRPr="003B6D20" w:rsidRDefault="00CE26C0" w:rsidP="00CE26C0">
            <w:pPr>
              <w:pStyle w:val="SectCDescr"/>
              <w:spacing w:beforeLines="0" w:before="120" w:afterLines="0" w:after="0" w:line="240" w:lineRule="auto"/>
              <w:ind w:left="45" w:firstLine="6"/>
              <w:rPr>
                <w:b/>
                <w:i w:val="0"/>
                <w:color w:val="000000" w:themeColor="text1"/>
                <w:sz w:val="22"/>
                <w:szCs w:val="22"/>
              </w:rPr>
            </w:pPr>
            <w:r w:rsidRPr="003B6D20">
              <w:rPr>
                <w:b/>
                <w:color w:val="000000" w:themeColor="text1"/>
                <w:sz w:val="22"/>
                <w:szCs w:val="22"/>
              </w:rPr>
              <w:t xml:space="preserve">Spray painting tasks </w:t>
            </w:r>
            <w:r w:rsidRPr="003B6D20">
              <w:rPr>
                <w:i w:val="0"/>
                <w:color w:val="000000" w:themeColor="text1"/>
                <w:sz w:val="22"/>
                <w:szCs w:val="22"/>
              </w:rPr>
              <w:t>must include, but is not limited to:</w:t>
            </w:r>
          </w:p>
        </w:tc>
        <w:tc>
          <w:tcPr>
            <w:tcW w:w="5759" w:type="dxa"/>
            <w:gridSpan w:val="2"/>
            <w:tcBorders>
              <w:top w:val="nil"/>
              <w:left w:val="nil"/>
              <w:right w:val="nil"/>
            </w:tcBorders>
          </w:tcPr>
          <w:p w14:paraId="19BBA355" w14:textId="77777777" w:rsidR="00CE26C0" w:rsidRPr="00CE26C0" w:rsidRDefault="00CE26C0" w:rsidP="003B6D20">
            <w:pPr>
              <w:pStyle w:val="Bullrange"/>
              <w:spacing w:before="120"/>
            </w:pPr>
            <w:r w:rsidRPr="00CE26C0">
              <w:t xml:space="preserve">high </w:t>
            </w:r>
            <w:r w:rsidRPr="00CE26C0">
              <w:rPr>
                <w:w w:val="102"/>
              </w:rPr>
              <w:t xml:space="preserve">pressure </w:t>
            </w:r>
          </w:p>
          <w:p w14:paraId="2E03EFEF" w14:textId="4E75A39C" w:rsidR="00CE26C0" w:rsidRPr="00CE26C0" w:rsidRDefault="00CE26C0" w:rsidP="00CE26C0">
            <w:pPr>
              <w:pStyle w:val="Bullrange"/>
            </w:pPr>
            <w:r w:rsidRPr="00CE26C0">
              <w:t xml:space="preserve">high volume low </w:t>
            </w:r>
            <w:r w:rsidRPr="00CE26C0">
              <w:rPr>
                <w:w w:val="102"/>
              </w:rPr>
              <w:t>pressure.</w:t>
            </w:r>
          </w:p>
        </w:tc>
      </w:tr>
      <w:tr w:rsidR="00CE26C0" w:rsidRPr="00CE26C0" w14:paraId="5ED5BE95" w14:textId="77777777" w:rsidTr="00CE26C0">
        <w:trPr>
          <w:gridAfter w:val="3"/>
          <w:wAfter w:w="11551" w:type="dxa"/>
          <w:trHeight w:val="20"/>
        </w:trPr>
        <w:tc>
          <w:tcPr>
            <w:tcW w:w="4111" w:type="dxa"/>
            <w:tcBorders>
              <w:top w:val="nil"/>
              <w:left w:val="nil"/>
              <w:right w:val="nil"/>
            </w:tcBorders>
          </w:tcPr>
          <w:p w14:paraId="0B2A1C02" w14:textId="77777777" w:rsidR="00CE26C0" w:rsidRPr="00CE26C0" w:rsidRDefault="00CE26C0" w:rsidP="00CE26C0">
            <w:pPr>
              <w:pStyle w:val="SectCDescr"/>
              <w:spacing w:beforeLines="0" w:before="120" w:afterLines="0" w:after="0" w:line="240" w:lineRule="auto"/>
              <w:ind w:left="45" w:firstLine="6"/>
              <w:rPr>
                <w:b/>
                <w:i w:val="0"/>
                <w:color w:val="000000" w:themeColor="text1"/>
                <w:sz w:val="22"/>
                <w:szCs w:val="22"/>
              </w:rPr>
            </w:pPr>
            <w:r w:rsidRPr="00CE26C0">
              <w:rPr>
                <w:b/>
                <w:bCs/>
                <w:color w:val="000000" w:themeColor="text1"/>
                <w:sz w:val="22"/>
                <w:szCs w:val="22"/>
              </w:rPr>
              <w:t xml:space="preserve">Materials </w:t>
            </w:r>
            <w:r w:rsidRPr="00CE26C0">
              <w:rPr>
                <w:i w:val="0"/>
                <w:color w:val="000000" w:themeColor="text1"/>
                <w:sz w:val="22"/>
                <w:szCs w:val="22"/>
              </w:rPr>
              <w:t>must include:</w:t>
            </w:r>
          </w:p>
        </w:tc>
        <w:tc>
          <w:tcPr>
            <w:tcW w:w="5759" w:type="dxa"/>
            <w:gridSpan w:val="2"/>
            <w:tcBorders>
              <w:top w:val="nil"/>
              <w:left w:val="nil"/>
              <w:right w:val="nil"/>
            </w:tcBorders>
          </w:tcPr>
          <w:p w14:paraId="18CC496D" w14:textId="77777777" w:rsidR="00CE26C0" w:rsidRPr="00CE26C0" w:rsidRDefault="00CE26C0" w:rsidP="003B6D20">
            <w:pPr>
              <w:pStyle w:val="Bullrange"/>
              <w:spacing w:before="120"/>
            </w:pPr>
            <w:r w:rsidRPr="00CE26C0">
              <w:rPr>
                <w:w w:val="102"/>
              </w:rPr>
              <w:t>abrasives</w:t>
            </w:r>
          </w:p>
          <w:p w14:paraId="7029A440" w14:textId="77777777" w:rsidR="00CE26C0" w:rsidRPr="00CE26C0" w:rsidRDefault="00CE26C0" w:rsidP="00CE26C0">
            <w:pPr>
              <w:pStyle w:val="Bullrange"/>
            </w:pPr>
            <w:r w:rsidRPr="00CE26C0">
              <w:rPr>
                <w:w w:val="102"/>
              </w:rPr>
              <w:t>fillers</w:t>
            </w:r>
          </w:p>
          <w:p w14:paraId="088F1A4C" w14:textId="77777777" w:rsidR="00CE26C0" w:rsidRPr="00CE26C0" w:rsidRDefault="00CE26C0" w:rsidP="00CE26C0">
            <w:pPr>
              <w:pStyle w:val="Bullrange"/>
            </w:pPr>
            <w:r w:rsidRPr="00CE26C0">
              <w:t xml:space="preserve">finish </w:t>
            </w:r>
            <w:r w:rsidRPr="00CE26C0">
              <w:rPr>
                <w:w w:val="102"/>
              </w:rPr>
              <w:t>coats</w:t>
            </w:r>
          </w:p>
          <w:p w14:paraId="74F09093" w14:textId="77777777" w:rsidR="00CE26C0" w:rsidRPr="00CE26C0" w:rsidRDefault="00CE26C0" w:rsidP="00CE26C0">
            <w:pPr>
              <w:pStyle w:val="Bullrange"/>
            </w:pPr>
            <w:r w:rsidRPr="00CE26C0">
              <w:t xml:space="preserve">gun </w:t>
            </w:r>
            <w:r w:rsidRPr="00CE26C0">
              <w:rPr>
                <w:w w:val="102"/>
              </w:rPr>
              <w:t>washes</w:t>
            </w:r>
          </w:p>
          <w:p w14:paraId="4BE755BB" w14:textId="77777777" w:rsidR="00CE26C0" w:rsidRPr="00CE26C0" w:rsidRDefault="00CE26C0" w:rsidP="00CE26C0">
            <w:pPr>
              <w:pStyle w:val="Bullrange"/>
            </w:pPr>
            <w:r w:rsidRPr="00CE26C0">
              <w:rPr>
                <w:w w:val="102"/>
              </w:rPr>
              <w:t>primers</w:t>
            </w:r>
          </w:p>
          <w:p w14:paraId="04D0CA5E" w14:textId="77777777" w:rsidR="00CE26C0" w:rsidRPr="00CE26C0" w:rsidRDefault="00CE26C0" w:rsidP="00CE26C0">
            <w:pPr>
              <w:pStyle w:val="Bullrange"/>
            </w:pPr>
            <w:r w:rsidRPr="00CE26C0">
              <w:rPr>
                <w:w w:val="102"/>
              </w:rPr>
              <w:t>thinners</w:t>
            </w:r>
          </w:p>
          <w:p w14:paraId="41A12A04" w14:textId="58F02D0C" w:rsidR="00CE26C0" w:rsidRPr="00CE26C0" w:rsidRDefault="00CE26C0" w:rsidP="00CE26C0">
            <w:pPr>
              <w:pStyle w:val="Bullrange"/>
            </w:pPr>
            <w:r w:rsidRPr="00CE26C0">
              <w:rPr>
                <w:w w:val="102"/>
              </w:rPr>
              <w:t>undercoats.</w:t>
            </w:r>
          </w:p>
        </w:tc>
      </w:tr>
    </w:tbl>
    <w:p w14:paraId="48FD3FE2" w14:textId="77777777" w:rsidR="00CE26C0" w:rsidRPr="00CE26C0" w:rsidRDefault="00CE26C0" w:rsidP="00CE26C0">
      <w:r w:rsidRPr="00CE26C0">
        <w:rPr>
          <w:i/>
          <w:iCs/>
        </w:rPr>
        <w:br w:type="page"/>
      </w:r>
    </w:p>
    <w:tbl>
      <w:tblPr>
        <w:tblW w:w="9870" w:type="dxa"/>
        <w:tblLayout w:type="fixed"/>
        <w:tblLook w:val="0000" w:firstRow="0" w:lastRow="0" w:firstColumn="0" w:lastColumn="0" w:noHBand="0" w:noVBand="0"/>
      </w:tblPr>
      <w:tblGrid>
        <w:gridCol w:w="4111"/>
        <w:gridCol w:w="5759"/>
      </w:tblGrid>
      <w:tr w:rsidR="00CE26C0" w:rsidRPr="00CE26C0" w14:paraId="2D7E63EA" w14:textId="77777777" w:rsidTr="00CE26C0">
        <w:trPr>
          <w:trHeight w:val="20"/>
        </w:trPr>
        <w:tc>
          <w:tcPr>
            <w:tcW w:w="4111" w:type="dxa"/>
            <w:tcBorders>
              <w:top w:val="nil"/>
              <w:left w:val="nil"/>
              <w:bottom w:val="nil"/>
              <w:right w:val="nil"/>
            </w:tcBorders>
          </w:tcPr>
          <w:p w14:paraId="2252D724" w14:textId="77777777" w:rsidR="00CE26C0" w:rsidRPr="00CE26C0" w:rsidRDefault="00CE26C0" w:rsidP="00CE26C0">
            <w:pPr>
              <w:pStyle w:val="SectCDescr"/>
              <w:spacing w:beforeLines="0" w:before="100" w:afterLines="0" w:after="0" w:line="240" w:lineRule="auto"/>
              <w:ind w:left="45" w:firstLine="6"/>
              <w:rPr>
                <w:b/>
                <w:color w:val="000000" w:themeColor="text1"/>
                <w:sz w:val="22"/>
                <w:szCs w:val="22"/>
              </w:rPr>
            </w:pPr>
            <w:r w:rsidRPr="00CE26C0">
              <w:rPr>
                <w:b/>
                <w:color w:val="000000" w:themeColor="text1"/>
                <w:sz w:val="22"/>
                <w:szCs w:val="22"/>
              </w:rPr>
              <w:lastRenderedPageBreak/>
              <w:t>Tools and equipment</w:t>
            </w:r>
            <w:r w:rsidRPr="00CE26C0">
              <w:rPr>
                <w:color w:val="000000" w:themeColor="text1"/>
                <w:sz w:val="22"/>
                <w:szCs w:val="22"/>
              </w:rPr>
              <w:t xml:space="preserve"> </w:t>
            </w:r>
            <w:r w:rsidRPr="00CE26C0">
              <w:rPr>
                <w:i w:val="0"/>
                <w:color w:val="000000" w:themeColor="text1"/>
                <w:sz w:val="22"/>
                <w:szCs w:val="22"/>
              </w:rPr>
              <w:t>must include:</w:t>
            </w:r>
          </w:p>
        </w:tc>
        <w:tc>
          <w:tcPr>
            <w:tcW w:w="5759" w:type="dxa"/>
            <w:tcBorders>
              <w:top w:val="nil"/>
              <w:left w:val="nil"/>
              <w:bottom w:val="nil"/>
              <w:right w:val="nil"/>
            </w:tcBorders>
          </w:tcPr>
          <w:p w14:paraId="29094644" w14:textId="77777777" w:rsidR="00CE26C0" w:rsidRPr="00CE26C0" w:rsidRDefault="00CE26C0" w:rsidP="00CE26C0">
            <w:pPr>
              <w:pStyle w:val="Bullrange"/>
            </w:pPr>
            <w:r w:rsidRPr="00CE26C0">
              <w:rPr>
                <w:w w:val="102"/>
              </w:rPr>
              <w:t>compressors</w:t>
            </w:r>
          </w:p>
          <w:p w14:paraId="63D97458" w14:textId="77777777" w:rsidR="00CE26C0" w:rsidRPr="00CE26C0" w:rsidRDefault="00CE26C0" w:rsidP="00CE26C0">
            <w:pPr>
              <w:pStyle w:val="Bullrange"/>
            </w:pPr>
            <w:r w:rsidRPr="00CE26C0">
              <w:t xml:space="preserve">sanding </w:t>
            </w:r>
            <w:r w:rsidRPr="00CE26C0">
              <w:rPr>
                <w:w w:val="102"/>
              </w:rPr>
              <w:t>tools</w:t>
            </w:r>
          </w:p>
          <w:p w14:paraId="28514569" w14:textId="77777777" w:rsidR="00CE26C0" w:rsidRPr="00CE26C0" w:rsidRDefault="00CE26C0" w:rsidP="00CE26C0">
            <w:pPr>
              <w:pStyle w:val="Bullrange"/>
            </w:pPr>
            <w:r w:rsidRPr="00CE26C0">
              <w:t xml:space="preserve">spraying </w:t>
            </w:r>
            <w:r w:rsidRPr="00CE26C0">
              <w:rPr>
                <w:w w:val="102"/>
              </w:rPr>
              <w:t>equipment</w:t>
            </w:r>
          </w:p>
          <w:p w14:paraId="2AF146A0" w14:textId="38A5C55A" w:rsidR="00CE26C0" w:rsidRPr="00CE26C0" w:rsidRDefault="00CE26C0" w:rsidP="00CE26C0">
            <w:pPr>
              <w:pStyle w:val="Bullrange"/>
              <w:rPr>
                <w:w w:val="102"/>
              </w:rPr>
            </w:pPr>
            <w:r w:rsidRPr="00CE26C0">
              <w:rPr>
                <w:w w:val="102"/>
              </w:rPr>
              <w:t>strainers</w:t>
            </w:r>
          </w:p>
          <w:p w14:paraId="4A90D6E6" w14:textId="78A57505" w:rsidR="00CE26C0" w:rsidRPr="00CE26C0" w:rsidRDefault="00CE26C0" w:rsidP="00CE26C0">
            <w:pPr>
              <w:pStyle w:val="Bullrange"/>
              <w:numPr>
                <w:ilvl w:val="0"/>
                <w:numId w:val="0"/>
              </w:numPr>
              <w:rPr>
                <w:w w:val="102"/>
              </w:rPr>
            </w:pPr>
            <w:r w:rsidRPr="00CE26C0">
              <w:rPr>
                <w:w w:val="102"/>
              </w:rPr>
              <w:t>and may include:</w:t>
            </w:r>
          </w:p>
          <w:p w14:paraId="2920D0F5" w14:textId="77777777" w:rsidR="00CE26C0" w:rsidRPr="00CE26C0" w:rsidRDefault="00CE26C0" w:rsidP="00CE26C0">
            <w:pPr>
              <w:pStyle w:val="Bullrange"/>
            </w:pPr>
            <w:r w:rsidRPr="00CE26C0">
              <w:t xml:space="preserve">masking </w:t>
            </w:r>
            <w:r w:rsidRPr="00CE26C0">
              <w:rPr>
                <w:w w:val="102"/>
              </w:rPr>
              <w:t>equipment</w:t>
            </w:r>
          </w:p>
          <w:p w14:paraId="6AFD16F3" w14:textId="77777777" w:rsidR="00CE26C0" w:rsidRPr="00CE26C0" w:rsidRDefault="00CE26C0" w:rsidP="00CE26C0">
            <w:pPr>
              <w:pStyle w:val="Bullrange"/>
            </w:pPr>
            <w:r w:rsidRPr="00CE26C0">
              <w:rPr>
                <w:w w:val="102"/>
              </w:rPr>
              <w:t>scrapers</w:t>
            </w:r>
          </w:p>
          <w:p w14:paraId="049D9C36" w14:textId="0A666137" w:rsidR="00CE26C0" w:rsidRPr="00CE26C0" w:rsidRDefault="00CE26C0" w:rsidP="00CE26C0">
            <w:pPr>
              <w:pStyle w:val="Bullrange"/>
              <w:rPr>
                <w:w w:val="102"/>
              </w:rPr>
            </w:pPr>
            <w:r w:rsidRPr="00CE26C0">
              <w:t xml:space="preserve">tack </w:t>
            </w:r>
            <w:r w:rsidRPr="00CE26C0">
              <w:rPr>
                <w:w w:val="102"/>
              </w:rPr>
              <w:t>cloths</w:t>
            </w:r>
            <w:r w:rsidRPr="00CE26C0">
              <w:t>.</w:t>
            </w:r>
          </w:p>
        </w:tc>
      </w:tr>
      <w:tr w:rsidR="00CE26C0" w:rsidRPr="00CE26C0" w14:paraId="34A6D2D4" w14:textId="77777777" w:rsidTr="00CE26C0">
        <w:trPr>
          <w:trHeight w:val="20"/>
        </w:trPr>
        <w:tc>
          <w:tcPr>
            <w:tcW w:w="4111" w:type="dxa"/>
            <w:tcBorders>
              <w:top w:val="nil"/>
              <w:left w:val="nil"/>
              <w:right w:val="nil"/>
            </w:tcBorders>
          </w:tcPr>
          <w:p w14:paraId="64CBC67F" w14:textId="2F0AFF59" w:rsidR="00CE26C0" w:rsidRPr="003B6D20" w:rsidRDefault="00CE26C0" w:rsidP="00CE26C0">
            <w:pPr>
              <w:pStyle w:val="SectCDescr"/>
              <w:spacing w:beforeLines="0" w:before="100" w:afterLines="0" w:after="0" w:line="240" w:lineRule="auto"/>
              <w:ind w:left="45" w:firstLine="6"/>
              <w:rPr>
                <w:b/>
                <w:color w:val="000000" w:themeColor="text1"/>
                <w:sz w:val="22"/>
                <w:szCs w:val="22"/>
              </w:rPr>
            </w:pPr>
            <w:r w:rsidRPr="003B6D20">
              <w:rPr>
                <w:b/>
                <w:color w:val="000000" w:themeColor="text1"/>
                <w:sz w:val="22"/>
                <w:szCs w:val="22"/>
              </w:rPr>
              <w:t>Surface</w:t>
            </w:r>
            <w:r w:rsidRPr="003B6D20">
              <w:rPr>
                <w:color w:val="000000" w:themeColor="text1"/>
                <w:sz w:val="22"/>
                <w:szCs w:val="22"/>
              </w:rPr>
              <w:t xml:space="preserve"> </w:t>
            </w:r>
            <w:r w:rsidRPr="003B6D20">
              <w:rPr>
                <w:i w:val="0"/>
                <w:color w:val="000000" w:themeColor="text1"/>
                <w:sz w:val="22"/>
                <w:szCs w:val="22"/>
              </w:rPr>
              <w:t>may include, but are not limited to:</w:t>
            </w:r>
          </w:p>
        </w:tc>
        <w:tc>
          <w:tcPr>
            <w:tcW w:w="5759" w:type="dxa"/>
            <w:tcBorders>
              <w:top w:val="nil"/>
              <w:left w:val="nil"/>
              <w:right w:val="nil"/>
            </w:tcBorders>
          </w:tcPr>
          <w:p w14:paraId="3E5B0AAB" w14:textId="77777777" w:rsidR="00CE26C0" w:rsidRPr="00CE26C0" w:rsidRDefault="00CE26C0" w:rsidP="003B6D20">
            <w:pPr>
              <w:pStyle w:val="Bullrange"/>
              <w:spacing w:before="120"/>
            </w:pPr>
            <w:r w:rsidRPr="00CE26C0">
              <w:rPr>
                <w:w w:val="102"/>
              </w:rPr>
              <w:t>aluminium</w:t>
            </w:r>
          </w:p>
          <w:p w14:paraId="45B5069B" w14:textId="77777777" w:rsidR="00CE26C0" w:rsidRPr="00CE26C0" w:rsidRDefault="00CE26C0" w:rsidP="00CE26C0">
            <w:pPr>
              <w:pStyle w:val="Bullrange"/>
            </w:pPr>
            <w:r w:rsidRPr="00CE26C0">
              <w:rPr>
                <w:w w:val="102"/>
              </w:rPr>
              <w:t>brick</w:t>
            </w:r>
          </w:p>
          <w:p w14:paraId="4CCB42E5" w14:textId="77777777" w:rsidR="00CE26C0" w:rsidRPr="00CE26C0" w:rsidRDefault="00CE26C0" w:rsidP="00CE26C0">
            <w:pPr>
              <w:pStyle w:val="Bullrange"/>
            </w:pPr>
            <w:r w:rsidRPr="00CE26C0">
              <w:t xml:space="preserve">cast </w:t>
            </w:r>
            <w:r w:rsidRPr="00CE26C0">
              <w:rPr>
                <w:w w:val="102"/>
              </w:rPr>
              <w:t>iron</w:t>
            </w:r>
          </w:p>
          <w:p w14:paraId="2CD23C2F" w14:textId="77777777" w:rsidR="00CE26C0" w:rsidRPr="00CE26C0" w:rsidRDefault="00CE26C0" w:rsidP="00CE26C0">
            <w:pPr>
              <w:pStyle w:val="Bullrange"/>
            </w:pPr>
            <w:r w:rsidRPr="00CE26C0">
              <w:t xml:space="preserve">compressed </w:t>
            </w:r>
            <w:r w:rsidRPr="00CE26C0">
              <w:rPr>
                <w:w w:val="102"/>
              </w:rPr>
              <w:t>board</w:t>
            </w:r>
          </w:p>
          <w:p w14:paraId="185BAD9F" w14:textId="77777777" w:rsidR="00CE26C0" w:rsidRPr="00CE26C0" w:rsidRDefault="00CE26C0" w:rsidP="00CE26C0">
            <w:pPr>
              <w:pStyle w:val="Bullrange"/>
            </w:pPr>
            <w:r w:rsidRPr="00CE26C0">
              <w:rPr>
                <w:w w:val="102"/>
              </w:rPr>
              <w:t>concrete</w:t>
            </w:r>
          </w:p>
          <w:p w14:paraId="10205860" w14:textId="77777777" w:rsidR="00CE26C0" w:rsidRPr="00CE26C0" w:rsidRDefault="00CE26C0" w:rsidP="00CE26C0">
            <w:pPr>
              <w:pStyle w:val="Bullrange"/>
            </w:pPr>
            <w:r w:rsidRPr="00CE26C0">
              <w:rPr>
                <w:w w:val="102"/>
              </w:rPr>
              <w:t>fibreglass</w:t>
            </w:r>
          </w:p>
          <w:p w14:paraId="43EB0369" w14:textId="77777777" w:rsidR="00CE26C0" w:rsidRPr="00CE26C0" w:rsidRDefault="00CE26C0" w:rsidP="00CE26C0">
            <w:pPr>
              <w:pStyle w:val="Bullrange"/>
            </w:pPr>
            <w:r w:rsidRPr="00CE26C0">
              <w:rPr>
                <w:w w:val="102"/>
              </w:rPr>
              <w:t>plasterboard</w:t>
            </w:r>
          </w:p>
          <w:p w14:paraId="29EEB740" w14:textId="77777777" w:rsidR="00CE26C0" w:rsidRPr="00CE26C0" w:rsidRDefault="00CE26C0" w:rsidP="00CE26C0">
            <w:pPr>
              <w:pStyle w:val="Bullrange"/>
            </w:pPr>
            <w:r w:rsidRPr="00CE26C0">
              <w:t xml:space="preserve">sheet </w:t>
            </w:r>
            <w:r w:rsidRPr="00CE26C0">
              <w:rPr>
                <w:w w:val="102"/>
              </w:rPr>
              <w:t>metal</w:t>
            </w:r>
          </w:p>
          <w:p w14:paraId="45F8DF80" w14:textId="77777777" w:rsidR="00CE26C0" w:rsidRPr="00CE26C0" w:rsidRDefault="00CE26C0" w:rsidP="00CE26C0">
            <w:pPr>
              <w:pStyle w:val="Bullrange"/>
            </w:pPr>
            <w:r w:rsidRPr="00CE26C0">
              <w:rPr>
                <w:w w:val="102"/>
              </w:rPr>
              <w:t>steel</w:t>
            </w:r>
          </w:p>
          <w:p w14:paraId="77A315C0" w14:textId="77777777" w:rsidR="00CE26C0" w:rsidRPr="00CE26C0" w:rsidRDefault="00CE26C0" w:rsidP="00CE26C0">
            <w:pPr>
              <w:pStyle w:val="Bullrange"/>
            </w:pPr>
            <w:r w:rsidRPr="00CE26C0">
              <w:rPr>
                <w:w w:val="102"/>
              </w:rPr>
              <w:t>timber</w:t>
            </w:r>
          </w:p>
          <w:p w14:paraId="03281B2A" w14:textId="4686684D" w:rsidR="00CE26C0" w:rsidRPr="00CE26C0" w:rsidRDefault="00CE26C0" w:rsidP="00CE26C0">
            <w:pPr>
              <w:pStyle w:val="Bullrange"/>
              <w:rPr>
                <w:w w:val="102"/>
              </w:rPr>
            </w:pPr>
            <w:r w:rsidRPr="00CE26C0">
              <w:t xml:space="preserve">veneered </w:t>
            </w:r>
            <w:r w:rsidRPr="00CE26C0">
              <w:rPr>
                <w:w w:val="102"/>
              </w:rPr>
              <w:t>board.</w:t>
            </w:r>
          </w:p>
        </w:tc>
      </w:tr>
      <w:tr w:rsidR="00CE26C0" w:rsidRPr="00CE26C0" w14:paraId="73D5E65B" w14:textId="77777777" w:rsidTr="00CE26C0">
        <w:tc>
          <w:tcPr>
            <w:tcW w:w="9870" w:type="dxa"/>
            <w:gridSpan w:val="2"/>
            <w:tcBorders>
              <w:top w:val="nil"/>
              <w:left w:val="nil"/>
              <w:right w:val="nil"/>
            </w:tcBorders>
          </w:tcPr>
          <w:p w14:paraId="7EF2EE2C" w14:textId="77777777" w:rsidR="00CE26C0" w:rsidRPr="00CE26C0" w:rsidRDefault="00CE26C0" w:rsidP="00CE26C0">
            <w:pPr>
              <w:pStyle w:val="SectCHead1"/>
              <w:spacing w:before="360" w:after="0" w:line="240" w:lineRule="auto"/>
              <w:ind w:left="28"/>
              <w:rPr>
                <w:color w:val="000000" w:themeColor="text1"/>
              </w:rPr>
            </w:pPr>
            <w:r w:rsidRPr="00CE26C0">
              <w:rPr>
                <w:color w:val="000000" w:themeColor="text1"/>
              </w:rPr>
              <w:t>EVIDENCE GUIDE</w:t>
            </w:r>
          </w:p>
          <w:p w14:paraId="48A8190D" w14:textId="77777777" w:rsidR="00CE26C0" w:rsidRPr="00CE26C0" w:rsidRDefault="00CE26C0" w:rsidP="00CE26C0">
            <w:pPr>
              <w:pStyle w:val="Bullrange"/>
              <w:numPr>
                <w:ilvl w:val="0"/>
                <w:numId w:val="0"/>
              </w:numPr>
              <w:spacing w:before="120"/>
              <w:rPr>
                <w:rFonts w:cs="Arial"/>
                <w:color w:val="000000" w:themeColor="text1"/>
              </w:rPr>
            </w:pPr>
            <w:r w:rsidRPr="00CE26C0">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CE26C0" w:rsidRPr="00CE26C0" w14:paraId="3E77F087" w14:textId="77777777" w:rsidTr="00CE26C0">
        <w:tc>
          <w:tcPr>
            <w:tcW w:w="4111" w:type="dxa"/>
            <w:tcBorders>
              <w:top w:val="nil"/>
              <w:left w:val="nil"/>
              <w:bottom w:val="nil"/>
              <w:right w:val="nil"/>
            </w:tcBorders>
          </w:tcPr>
          <w:p w14:paraId="6FF31AB4" w14:textId="77777777" w:rsidR="00CE26C0" w:rsidRPr="00CE26C0" w:rsidRDefault="00CE26C0" w:rsidP="00CE26C0">
            <w:pPr>
              <w:pStyle w:val="SectCDescr"/>
              <w:spacing w:beforeLines="0" w:before="120" w:afterLines="0" w:after="0" w:line="240" w:lineRule="auto"/>
              <w:ind w:left="0" w:firstLine="6"/>
              <w:rPr>
                <w:b/>
                <w:color w:val="000000" w:themeColor="text1"/>
              </w:rPr>
            </w:pPr>
            <w:r w:rsidRPr="00CE26C0">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5C547016" w14:textId="2C65860E" w:rsidR="00CE26C0" w:rsidRPr="00CE26C0" w:rsidRDefault="00CE26C0" w:rsidP="00CE26C0">
            <w:pPr>
              <w:pStyle w:val="NominalHoursTable"/>
              <w:spacing w:before="120"/>
              <w:ind w:left="0"/>
              <w:rPr>
                <w:spacing w:val="0"/>
              </w:rPr>
            </w:pPr>
            <w:r w:rsidRPr="00CE26C0">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2E5CF035" w14:textId="6AFDA0D4" w:rsidR="00CE26C0" w:rsidRPr="00CE26C0" w:rsidRDefault="00CE26C0" w:rsidP="00CE26C0">
            <w:pPr>
              <w:pStyle w:val="Bullrange"/>
              <w:spacing w:before="60"/>
            </w:pPr>
            <w:r w:rsidRPr="00CE26C0">
              <w:t>apply paint by spray using two different types of spray painting equipment to two different surfaces as specified in the range statement. The surfaces must be a minimum of 4 square metres.</w:t>
            </w:r>
          </w:p>
        </w:tc>
      </w:tr>
      <w:tr w:rsidR="003B6D20" w:rsidRPr="00CE26C0" w14:paraId="59797A22" w14:textId="77777777" w:rsidTr="00CE26C0">
        <w:tc>
          <w:tcPr>
            <w:tcW w:w="4111" w:type="dxa"/>
            <w:tcBorders>
              <w:top w:val="nil"/>
              <w:left w:val="nil"/>
              <w:bottom w:val="nil"/>
              <w:right w:val="nil"/>
            </w:tcBorders>
          </w:tcPr>
          <w:p w14:paraId="28A675AE" w14:textId="77777777" w:rsidR="003B6D20" w:rsidRPr="00CE26C0" w:rsidRDefault="003B6D20" w:rsidP="00CE26C0">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45CD8239" w14:textId="77777777" w:rsidR="003B6D20" w:rsidRPr="00CE26C0" w:rsidRDefault="003B6D20" w:rsidP="003B6D20">
            <w:pPr>
              <w:pStyle w:val="Bullrange"/>
              <w:numPr>
                <w:ilvl w:val="0"/>
                <w:numId w:val="0"/>
              </w:numPr>
              <w:spacing w:before="120"/>
            </w:pPr>
            <w:r w:rsidRPr="00CE26C0">
              <w:t xml:space="preserve">In </w:t>
            </w:r>
            <w:r w:rsidRPr="00CE26C0">
              <w:rPr>
                <w:rFonts w:cs="Arial"/>
              </w:rPr>
              <w:t>doing</w:t>
            </w:r>
            <w:r w:rsidRPr="00CE26C0">
              <w:t xml:space="preserve"> so, the learner must have:</w:t>
            </w:r>
          </w:p>
          <w:p w14:paraId="7809952D" w14:textId="77777777" w:rsidR="003B6D20" w:rsidRPr="00CE26C0" w:rsidRDefault="003B6D20" w:rsidP="003B6D20">
            <w:pPr>
              <w:pStyle w:val="Bullrange"/>
            </w:pPr>
            <w:r w:rsidRPr="00CE26C0">
              <w:t>complied with relevant safety regulations, codes of practice and work plans</w:t>
            </w:r>
          </w:p>
          <w:p w14:paraId="22ACE2B3" w14:textId="77777777" w:rsidR="003B6D20" w:rsidRPr="00CE26C0" w:rsidRDefault="003B6D20" w:rsidP="003B6D20">
            <w:pPr>
              <w:pStyle w:val="Bullrange"/>
            </w:pPr>
            <w:r w:rsidRPr="00CE26C0">
              <w:t>participated in sustainable work practices</w:t>
            </w:r>
          </w:p>
          <w:p w14:paraId="14FD6E34" w14:textId="16E5519B" w:rsidR="003B6D20" w:rsidRPr="003B6D20" w:rsidRDefault="003B6D20" w:rsidP="003B6D20">
            <w:pPr>
              <w:pStyle w:val="Bullrange"/>
            </w:pPr>
            <w:r w:rsidRPr="00CE26C0">
              <w:t>selected and appropriately used PPE</w:t>
            </w:r>
          </w:p>
        </w:tc>
      </w:tr>
    </w:tbl>
    <w:p w14:paraId="5CEA4C82" w14:textId="77777777" w:rsidR="003B6D20" w:rsidRDefault="003B6D20">
      <w:r>
        <w:rPr>
          <w:i/>
          <w:iCs/>
        </w:rPr>
        <w:br w:type="page"/>
      </w:r>
    </w:p>
    <w:tbl>
      <w:tblPr>
        <w:tblW w:w="9870" w:type="dxa"/>
        <w:tblLayout w:type="fixed"/>
        <w:tblLook w:val="0000" w:firstRow="0" w:lastRow="0" w:firstColumn="0" w:lastColumn="0" w:noHBand="0" w:noVBand="0"/>
      </w:tblPr>
      <w:tblGrid>
        <w:gridCol w:w="4111"/>
        <w:gridCol w:w="5759"/>
      </w:tblGrid>
      <w:tr w:rsidR="00CE26C0" w:rsidRPr="00CE26C0" w14:paraId="230EE091" w14:textId="77777777" w:rsidTr="00CE26C0">
        <w:tc>
          <w:tcPr>
            <w:tcW w:w="4111" w:type="dxa"/>
            <w:tcBorders>
              <w:top w:val="nil"/>
              <w:left w:val="nil"/>
              <w:right w:val="nil"/>
            </w:tcBorders>
          </w:tcPr>
          <w:p w14:paraId="1A534BA1" w14:textId="4ED85965" w:rsidR="00CE26C0" w:rsidRPr="00CE26C0" w:rsidRDefault="00CE26C0" w:rsidP="00CE26C0">
            <w:pPr>
              <w:pStyle w:val="SectCDescr"/>
              <w:spacing w:beforeLines="0" w:before="240" w:afterLines="0" w:after="0" w:line="240" w:lineRule="auto"/>
              <w:ind w:left="0" w:firstLine="6"/>
              <w:rPr>
                <w:b/>
                <w:i w:val="0"/>
                <w:color w:val="000000" w:themeColor="text1"/>
                <w:sz w:val="22"/>
                <w:szCs w:val="22"/>
              </w:rPr>
            </w:pPr>
          </w:p>
        </w:tc>
        <w:tc>
          <w:tcPr>
            <w:tcW w:w="5759" w:type="dxa"/>
            <w:tcBorders>
              <w:top w:val="nil"/>
              <w:left w:val="nil"/>
              <w:right w:val="nil"/>
            </w:tcBorders>
          </w:tcPr>
          <w:p w14:paraId="4F83FE73" w14:textId="2D6198BC" w:rsidR="003B6D20" w:rsidRDefault="003B6D20" w:rsidP="00CE26C0">
            <w:pPr>
              <w:pStyle w:val="Bullrange"/>
            </w:pPr>
            <w:r w:rsidRPr="00CE26C0">
              <w:t>communicated and worked effectively with others, including using appropriate terminology</w:t>
            </w:r>
          </w:p>
          <w:p w14:paraId="1FC3CE0F" w14:textId="1AF54C7C" w:rsidR="00CE26C0" w:rsidRPr="00CE26C0" w:rsidRDefault="00CE26C0" w:rsidP="00CE26C0">
            <w:pPr>
              <w:pStyle w:val="Bullrange"/>
            </w:pPr>
            <w:r w:rsidRPr="00CE26C0">
              <w:t>selected and used appropriate materials, tools and equipment for spray paint application</w:t>
            </w:r>
          </w:p>
          <w:p w14:paraId="35C4D224" w14:textId="77777777" w:rsidR="00CE26C0" w:rsidRPr="00CE26C0" w:rsidRDefault="00CE26C0" w:rsidP="00CE26C0">
            <w:pPr>
              <w:pStyle w:val="Bullrange"/>
            </w:pPr>
            <w:r w:rsidRPr="00CE26C0">
              <w:t>tested spray painting tools and equipment prior to application</w:t>
            </w:r>
          </w:p>
          <w:p w14:paraId="29CFC6EB" w14:textId="5ABE8DDC" w:rsidR="00CE26C0" w:rsidRPr="00CE26C0" w:rsidRDefault="00CE26C0" w:rsidP="00CE26C0">
            <w:pPr>
              <w:pStyle w:val="Bullrange"/>
            </w:pPr>
            <w:r w:rsidRPr="00CE26C0">
              <w:t>cleaned up and stored tools and equipment after spray paint application.</w:t>
            </w:r>
          </w:p>
        </w:tc>
      </w:tr>
      <w:tr w:rsidR="00CE26C0" w:rsidRPr="00CE26C0" w14:paraId="7929B212" w14:textId="77777777" w:rsidTr="00CE26C0">
        <w:tc>
          <w:tcPr>
            <w:tcW w:w="4111" w:type="dxa"/>
            <w:tcBorders>
              <w:top w:val="nil"/>
              <w:left w:val="nil"/>
              <w:right w:val="nil"/>
            </w:tcBorders>
          </w:tcPr>
          <w:p w14:paraId="37D09EFE" w14:textId="77777777" w:rsidR="00CE26C0" w:rsidRPr="00CE26C0" w:rsidRDefault="00CE26C0" w:rsidP="00CE26C0">
            <w:pPr>
              <w:pStyle w:val="SectCDescr"/>
              <w:spacing w:beforeLines="0" w:before="120" w:afterLines="0" w:after="0" w:line="240" w:lineRule="auto"/>
              <w:ind w:left="31" w:firstLine="6"/>
              <w:rPr>
                <w:b/>
                <w:i w:val="0"/>
                <w:color w:val="000000" w:themeColor="text1"/>
                <w:sz w:val="22"/>
                <w:szCs w:val="22"/>
              </w:rPr>
            </w:pPr>
            <w:r w:rsidRPr="00CE26C0">
              <w:rPr>
                <w:b/>
                <w:i w:val="0"/>
                <w:color w:val="000000" w:themeColor="text1"/>
                <w:sz w:val="22"/>
                <w:szCs w:val="22"/>
              </w:rPr>
              <w:t>Context of and specific resources for assessment</w:t>
            </w:r>
          </w:p>
        </w:tc>
        <w:tc>
          <w:tcPr>
            <w:tcW w:w="5759" w:type="dxa"/>
            <w:tcBorders>
              <w:top w:val="nil"/>
              <w:left w:val="nil"/>
              <w:right w:val="nil"/>
            </w:tcBorders>
          </w:tcPr>
          <w:p w14:paraId="597044B9" w14:textId="10EE66D0" w:rsidR="00CE26C0" w:rsidRPr="00CE26C0" w:rsidRDefault="00DA67AF" w:rsidP="00CE26C0">
            <w:pPr>
              <w:pStyle w:val="Text"/>
              <w:spacing w:before="120"/>
            </w:pPr>
            <w:r w:rsidRPr="001F7DB3">
              <w:t xml:space="preserve">Assessment must be demonstrated in a </w:t>
            </w:r>
            <w:r>
              <w:t>painting and decorating</w:t>
            </w:r>
            <w:r w:rsidRPr="001F7DB3">
              <w:t xml:space="preserve"> industry work or simulated environment that complies with standard and authorised work practices, safety requirements and environmental constraints.</w:t>
            </w:r>
          </w:p>
          <w:p w14:paraId="43094DDD" w14:textId="77777777" w:rsidR="00CE26C0" w:rsidRPr="00CE26C0" w:rsidRDefault="00CE26C0" w:rsidP="00CE26C0">
            <w:pPr>
              <w:pStyle w:val="Text"/>
              <w:spacing w:before="120"/>
            </w:pPr>
            <w:r w:rsidRPr="00CE26C0">
              <w:t>The following resources must be made available:</w:t>
            </w:r>
          </w:p>
          <w:p w14:paraId="1F5EBAB9" w14:textId="77777777" w:rsidR="00CE26C0" w:rsidRPr="00CE26C0" w:rsidRDefault="00CE26C0" w:rsidP="00CE26C0">
            <w:pPr>
              <w:pStyle w:val="Bullrange"/>
            </w:pPr>
            <w:r w:rsidRPr="00CE26C0">
              <w:t>industry materials, tools and equipment used for spray painting, including PPE</w:t>
            </w:r>
          </w:p>
          <w:p w14:paraId="102DFCF6" w14:textId="7EFC6818" w:rsidR="00CE26C0" w:rsidRPr="00CE26C0" w:rsidRDefault="00CE26C0" w:rsidP="00CE26C0">
            <w:pPr>
              <w:pStyle w:val="Bullrange"/>
            </w:pPr>
            <w:r w:rsidRPr="00CE26C0">
              <w:t xml:space="preserve">industry standard for the surface coating, industry and Australian Standards </w:t>
            </w:r>
          </w:p>
          <w:p w14:paraId="2FE1814A" w14:textId="4F4E3438" w:rsidR="00CE26C0" w:rsidRPr="00CE26C0" w:rsidRDefault="00CE26C0" w:rsidP="00CE26C0">
            <w:pPr>
              <w:pStyle w:val="Bullrange"/>
              <w:rPr>
                <w:rFonts w:eastAsia="Arial"/>
              </w:rPr>
            </w:pPr>
            <w:r w:rsidRPr="00CE26C0">
              <w:t>job tasks, including relevant plans and specifications.</w:t>
            </w:r>
          </w:p>
        </w:tc>
      </w:tr>
      <w:tr w:rsidR="00CE26C0" w:rsidRPr="00CE26C0" w14:paraId="3067C287" w14:textId="77777777" w:rsidTr="00CE26C0">
        <w:trPr>
          <w:trHeight w:val="3532"/>
        </w:trPr>
        <w:tc>
          <w:tcPr>
            <w:tcW w:w="4111" w:type="dxa"/>
            <w:tcBorders>
              <w:top w:val="nil"/>
              <w:left w:val="nil"/>
              <w:right w:val="nil"/>
            </w:tcBorders>
          </w:tcPr>
          <w:p w14:paraId="4FA15399" w14:textId="77777777" w:rsidR="00CE26C0" w:rsidRPr="00CE26C0" w:rsidRDefault="00CE26C0" w:rsidP="00CE26C0">
            <w:pPr>
              <w:pStyle w:val="SectCDescr"/>
              <w:spacing w:beforeLines="0" w:before="120" w:afterLines="0" w:after="0" w:line="240" w:lineRule="auto"/>
              <w:ind w:left="31" w:firstLine="6"/>
              <w:rPr>
                <w:b/>
                <w:i w:val="0"/>
                <w:color w:val="000000" w:themeColor="text1"/>
                <w:sz w:val="22"/>
                <w:szCs w:val="22"/>
              </w:rPr>
            </w:pPr>
            <w:r w:rsidRPr="00CE26C0">
              <w:rPr>
                <w:b/>
                <w:i w:val="0"/>
                <w:color w:val="000000" w:themeColor="text1"/>
                <w:sz w:val="22"/>
                <w:szCs w:val="22"/>
              </w:rPr>
              <w:t>Method of assessment</w:t>
            </w:r>
          </w:p>
        </w:tc>
        <w:tc>
          <w:tcPr>
            <w:tcW w:w="5759" w:type="dxa"/>
            <w:tcBorders>
              <w:top w:val="nil"/>
              <w:left w:val="nil"/>
              <w:right w:val="nil"/>
            </w:tcBorders>
          </w:tcPr>
          <w:p w14:paraId="7B11068B" w14:textId="77777777" w:rsidR="00CE26C0" w:rsidRPr="00CE26C0" w:rsidRDefault="00CE26C0" w:rsidP="00CE26C0">
            <w:pPr>
              <w:pStyle w:val="Text"/>
              <w:spacing w:before="120"/>
            </w:pPr>
            <w:r w:rsidRPr="00CE26C0">
              <w:t>A range of assessment methods should be used to assess practical skills and knowledge. The following examples are appropriate for this unit:</w:t>
            </w:r>
          </w:p>
          <w:p w14:paraId="57350D43" w14:textId="77777777" w:rsidR="00CE26C0" w:rsidRPr="00CE26C0" w:rsidRDefault="00CE26C0" w:rsidP="00CE26C0">
            <w:pPr>
              <w:pStyle w:val="BBul"/>
            </w:pPr>
            <w:r w:rsidRPr="00CE26C0">
              <w:t>written and/or oral questioning to assess knowledge and understanding</w:t>
            </w:r>
          </w:p>
          <w:p w14:paraId="294AAC77" w14:textId="77777777" w:rsidR="00CE26C0" w:rsidRPr="00CE26C0" w:rsidRDefault="00CE26C0" w:rsidP="00CE26C0">
            <w:pPr>
              <w:pStyle w:val="BBul"/>
            </w:pPr>
            <w:r w:rsidRPr="00CE26C0">
              <w:t>observations of tasks in a real or simulated work environment</w:t>
            </w:r>
          </w:p>
          <w:p w14:paraId="30C72500" w14:textId="77777777" w:rsidR="00CE26C0" w:rsidRPr="00CE26C0" w:rsidRDefault="00CE26C0" w:rsidP="00CE26C0">
            <w:pPr>
              <w:pStyle w:val="BBul"/>
            </w:pPr>
            <w:r w:rsidRPr="00CE26C0">
              <w:t>portfolio of evidence of demonstrated performance</w:t>
            </w:r>
          </w:p>
          <w:p w14:paraId="62E34DAF" w14:textId="77777777" w:rsidR="00CE26C0" w:rsidRPr="00CE26C0" w:rsidRDefault="00CE26C0" w:rsidP="00CE26C0">
            <w:pPr>
              <w:pStyle w:val="Bullrange"/>
            </w:pPr>
            <w:r w:rsidRPr="00CE26C0">
              <w:t>third party reports that confirm performance has been completed to the level required and the evidence is based on real performance.</w:t>
            </w:r>
          </w:p>
          <w:p w14:paraId="452826DD" w14:textId="77777777" w:rsidR="00CE26C0" w:rsidRPr="00CE26C0" w:rsidRDefault="00CE26C0" w:rsidP="00CE26C0">
            <w:pPr>
              <w:pStyle w:val="NominalHoursTable"/>
              <w:spacing w:before="120"/>
              <w:ind w:left="0"/>
              <w:rPr>
                <w:spacing w:val="0"/>
              </w:rPr>
            </w:pPr>
            <w:r w:rsidRPr="00CE26C0">
              <w:rPr>
                <w:spacing w:val="0"/>
              </w:rPr>
              <w:t>Assessment may be in conjunction with other related units of competency.</w:t>
            </w:r>
          </w:p>
        </w:tc>
      </w:tr>
    </w:tbl>
    <w:p w14:paraId="7249B2B3" w14:textId="27E322F3" w:rsidR="008E605D" w:rsidRDefault="008E605D">
      <w:pPr>
        <w:spacing w:before="0" w:line="240" w:lineRule="auto"/>
      </w:pPr>
    </w:p>
    <w:p w14:paraId="4FC09B91" w14:textId="3999201C" w:rsidR="008E605D" w:rsidRDefault="008E605D">
      <w:pPr>
        <w:spacing w:before="0" w:line="240" w:lineRule="auto"/>
      </w:pPr>
    </w:p>
    <w:p w14:paraId="42719AED" w14:textId="77777777" w:rsidR="008E605D" w:rsidRDefault="008E605D">
      <w:pPr>
        <w:spacing w:before="0" w:line="240" w:lineRule="auto"/>
        <w:sectPr w:rsidR="008E605D" w:rsidSect="00DD26CE">
          <w:headerReference w:type="default" r:id="rId66"/>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8E605D" w:rsidRPr="001178E5" w14:paraId="149172EA" w14:textId="77777777" w:rsidTr="00B07685">
        <w:tc>
          <w:tcPr>
            <w:tcW w:w="9747" w:type="dxa"/>
            <w:gridSpan w:val="4"/>
          </w:tcPr>
          <w:p w14:paraId="1A5D9E5F" w14:textId="7D950F6D" w:rsidR="008E605D" w:rsidRPr="001178E5" w:rsidRDefault="008E605D" w:rsidP="008E605D">
            <w:pPr>
              <w:pStyle w:val="UnitsofcompetencyTitle"/>
              <w:spacing w:before="0" w:line="240" w:lineRule="auto"/>
              <w:ind w:left="0"/>
              <w:rPr>
                <w:color w:val="000000" w:themeColor="text1"/>
              </w:rPr>
            </w:pPr>
            <w:bookmarkStart w:id="85" w:name="_Toc112760607"/>
            <w:r>
              <w:rPr>
                <w:color w:val="000000" w:themeColor="text1"/>
              </w:rPr>
              <w:lastRenderedPageBreak/>
              <w:t>VU22039</w:t>
            </w:r>
            <w:r w:rsidRPr="001178E5">
              <w:rPr>
                <w:color w:val="000000" w:themeColor="text1"/>
              </w:rPr>
              <w:t xml:space="preserve"> </w:t>
            </w:r>
            <w:r>
              <w:rPr>
                <w:color w:val="000000" w:themeColor="text1"/>
              </w:rPr>
              <w:t>Apply basic wallpaper</w:t>
            </w:r>
            <w:bookmarkEnd w:id="85"/>
          </w:p>
        </w:tc>
      </w:tr>
      <w:tr w:rsidR="008E605D" w:rsidRPr="006C6476" w14:paraId="7C353E2F" w14:textId="77777777" w:rsidTr="00B07685">
        <w:tc>
          <w:tcPr>
            <w:tcW w:w="3085" w:type="dxa"/>
            <w:gridSpan w:val="2"/>
          </w:tcPr>
          <w:p w14:paraId="2AF22AAA" w14:textId="77777777" w:rsidR="008E605D" w:rsidRPr="006C6476" w:rsidRDefault="008E605D" w:rsidP="00B07685">
            <w:pPr>
              <w:pStyle w:val="SectCTitle"/>
              <w:spacing w:after="0" w:line="240" w:lineRule="auto"/>
              <w:ind w:left="0"/>
              <w:rPr>
                <w:color w:val="000000" w:themeColor="text1"/>
              </w:rPr>
            </w:pPr>
            <w:r w:rsidRPr="006C6476">
              <w:rPr>
                <w:color w:val="000000" w:themeColor="text1"/>
              </w:rPr>
              <w:t>Unit descriptor</w:t>
            </w:r>
          </w:p>
          <w:p w14:paraId="275B8351" w14:textId="77777777" w:rsidR="008E605D" w:rsidRPr="006C6476" w:rsidRDefault="008E605D" w:rsidP="00B07685">
            <w:pPr>
              <w:pStyle w:val="SectCTitle"/>
              <w:ind w:left="0"/>
              <w:rPr>
                <w:color w:val="000000" w:themeColor="text1"/>
              </w:rPr>
            </w:pPr>
          </w:p>
        </w:tc>
        <w:tc>
          <w:tcPr>
            <w:tcW w:w="6662" w:type="dxa"/>
            <w:gridSpan w:val="2"/>
          </w:tcPr>
          <w:p w14:paraId="7CC97FCE" w14:textId="2BFD00FD" w:rsidR="008E605D" w:rsidRPr="006C6476" w:rsidRDefault="008E605D" w:rsidP="00B07685">
            <w:pPr>
              <w:pStyle w:val="Text"/>
              <w:spacing w:before="120"/>
            </w:pPr>
            <w:r w:rsidRPr="006C6476">
              <w:t>This unit specifies the outcomes required to develop basic skills in hanging pre-pasted or ‘paste the wall’ wallpaper to a range of surfaces.</w:t>
            </w:r>
          </w:p>
          <w:p w14:paraId="593909AE" w14:textId="77777777" w:rsidR="008E605D" w:rsidRPr="006C6476" w:rsidRDefault="008E605D" w:rsidP="00B07685">
            <w:pPr>
              <w:pStyle w:val="Text"/>
              <w:spacing w:before="160"/>
            </w:pPr>
            <w:r w:rsidRPr="006C6476">
              <w:t>No licensing, legislative, regulatory or certification requirements apply to this unit at the time of publication.</w:t>
            </w:r>
          </w:p>
        </w:tc>
      </w:tr>
      <w:tr w:rsidR="008E605D" w:rsidRPr="006C6476" w14:paraId="45531EB4" w14:textId="77777777" w:rsidTr="006C6476">
        <w:trPr>
          <w:trHeight w:val="475"/>
        </w:trPr>
        <w:tc>
          <w:tcPr>
            <w:tcW w:w="3085" w:type="dxa"/>
            <w:gridSpan w:val="2"/>
          </w:tcPr>
          <w:p w14:paraId="219F9972" w14:textId="77777777" w:rsidR="008E605D" w:rsidRPr="006C6476" w:rsidRDefault="008E605D" w:rsidP="006C6476">
            <w:pPr>
              <w:pStyle w:val="SectCTitle"/>
              <w:spacing w:before="160" w:after="0" w:line="240" w:lineRule="auto"/>
              <w:ind w:left="0"/>
              <w:rPr>
                <w:color w:val="000000" w:themeColor="text1"/>
              </w:rPr>
            </w:pPr>
            <w:r w:rsidRPr="006C6476">
              <w:rPr>
                <w:color w:val="000000" w:themeColor="text1"/>
              </w:rPr>
              <w:t>Employability Skills</w:t>
            </w:r>
          </w:p>
        </w:tc>
        <w:tc>
          <w:tcPr>
            <w:tcW w:w="6662" w:type="dxa"/>
            <w:gridSpan w:val="2"/>
          </w:tcPr>
          <w:p w14:paraId="02CE745F" w14:textId="77777777" w:rsidR="008E605D" w:rsidRPr="006C6476" w:rsidRDefault="008E605D" w:rsidP="006C6476">
            <w:pPr>
              <w:pStyle w:val="Text"/>
              <w:spacing w:before="160"/>
            </w:pPr>
            <w:r w:rsidRPr="006C6476">
              <w:t>This unit contains Employability Skills.</w:t>
            </w:r>
          </w:p>
        </w:tc>
      </w:tr>
      <w:tr w:rsidR="008E605D" w:rsidRPr="006C6476" w14:paraId="49048CD5" w14:textId="77777777" w:rsidTr="00B07685">
        <w:tc>
          <w:tcPr>
            <w:tcW w:w="3085" w:type="dxa"/>
            <w:gridSpan w:val="2"/>
          </w:tcPr>
          <w:p w14:paraId="20CDB018" w14:textId="77777777" w:rsidR="008E605D" w:rsidRPr="006C6476" w:rsidRDefault="008E605D" w:rsidP="006C6476">
            <w:pPr>
              <w:pStyle w:val="SectCTitle"/>
              <w:spacing w:before="160"/>
              <w:ind w:left="0"/>
              <w:rPr>
                <w:color w:val="000000" w:themeColor="text1"/>
              </w:rPr>
            </w:pPr>
            <w:r w:rsidRPr="006C6476">
              <w:rPr>
                <w:color w:val="000000" w:themeColor="text1"/>
              </w:rPr>
              <w:t>Application of the unit</w:t>
            </w:r>
          </w:p>
        </w:tc>
        <w:tc>
          <w:tcPr>
            <w:tcW w:w="6662" w:type="dxa"/>
            <w:gridSpan w:val="2"/>
          </w:tcPr>
          <w:p w14:paraId="0DE944E4" w14:textId="524B77EA" w:rsidR="008E605D" w:rsidRPr="006C6476" w:rsidRDefault="008E605D" w:rsidP="006C6476">
            <w:pPr>
              <w:pStyle w:val="Text"/>
              <w:spacing w:before="160"/>
              <w:ind w:right="-136"/>
            </w:pPr>
            <w:r w:rsidRPr="006C6476">
              <w:t xml:space="preserve">This unit supports pre-apprentices who under close supervision and guidance, develop a defined and limited range of skills and knowledge in preparing them for entering the working environment within the painting and decorating industry. They use little judgement and follow instructions specified by the supervisor. On entering the industry, it is intended that further training </w:t>
            </w:r>
            <w:r w:rsidRPr="006C6476">
              <w:rPr>
                <w:rFonts w:cs="Times New Roman"/>
              </w:rPr>
              <w:t>will be required for this specific skill to ensure trade level standard.</w:t>
            </w:r>
          </w:p>
        </w:tc>
      </w:tr>
      <w:tr w:rsidR="008E605D" w:rsidRPr="006C6476" w14:paraId="23182853" w14:textId="77777777" w:rsidTr="00B07685">
        <w:tc>
          <w:tcPr>
            <w:tcW w:w="3085" w:type="dxa"/>
            <w:gridSpan w:val="2"/>
          </w:tcPr>
          <w:p w14:paraId="4E9BB573" w14:textId="77777777" w:rsidR="008E605D" w:rsidRPr="006C6476" w:rsidRDefault="008E605D" w:rsidP="00B07685">
            <w:pPr>
              <w:pStyle w:val="SectCHead1"/>
              <w:spacing w:after="0" w:line="240" w:lineRule="auto"/>
              <w:rPr>
                <w:color w:val="000000" w:themeColor="text1"/>
              </w:rPr>
            </w:pPr>
            <w:r w:rsidRPr="006C6476">
              <w:rPr>
                <w:color w:val="000000" w:themeColor="text1"/>
              </w:rPr>
              <w:t>ELEMENT</w:t>
            </w:r>
          </w:p>
        </w:tc>
        <w:tc>
          <w:tcPr>
            <w:tcW w:w="6662" w:type="dxa"/>
            <w:gridSpan w:val="2"/>
          </w:tcPr>
          <w:p w14:paraId="468CD019" w14:textId="77777777" w:rsidR="008E605D" w:rsidRPr="006C6476" w:rsidRDefault="008E605D" w:rsidP="00B07685">
            <w:pPr>
              <w:pStyle w:val="SectCHead1"/>
              <w:spacing w:after="0" w:line="240" w:lineRule="auto"/>
              <w:ind w:left="66"/>
              <w:rPr>
                <w:color w:val="000000" w:themeColor="text1"/>
              </w:rPr>
            </w:pPr>
            <w:r w:rsidRPr="006C6476">
              <w:rPr>
                <w:color w:val="000000" w:themeColor="text1"/>
              </w:rPr>
              <w:t>PERFORMANCE CRITERIA</w:t>
            </w:r>
          </w:p>
        </w:tc>
      </w:tr>
      <w:tr w:rsidR="008E605D" w:rsidRPr="006C6476" w14:paraId="15BFE6AA" w14:textId="77777777" w:rsidTr="00B07685">
        <w:tc>
          <w:tcPr>
            <w:tcW w:w="3085" w:type="dxa"/>
            <w:gridSpan w:val="2"/>
          </w:tcPr>
          <w:p w14:paraId="70CFB870" w14:textId="77777777" w:rsidR="008E605D" w:rsidRPr="006C6476" w:rsidRDefault="008E605D" w:rsidP="00B07685">
            <w:pPr>
              <w:pStyle w:val="SectCDescr"/>
              <w:spacing w:beforeLines="0" w:before="120" w:afterLines="0" w:after="120" w:line="240" w:lineRule="auto"/>
              <w:ind w:left="0" w:firstLine="6"/>
              <w:rPr>
                <w:color w:val="000000" w:themeColor="text1"/>
              </w:rPr>
            </w:pPr>
            <w:r w:rsidRPr="006C6476">
              <w:rPr>
                <w:color w:val="000000" w:themeColor="text1"/>
              </w:rPr>
              <w:t>Elements describe the essential outcomes of a unit of competency.</w:t>
            </w:r>
          </w:p>
        </w:tc>
        <w:tc>
          <w:tcPr>
            <w:tcW w:w="6662" w:type="dxa"/>
            <w:gridSpan w:val="2"/>
          </w:tcPr>
          <w:p w14:paraId="6BE39B0B" w14:textId="77777777" w:rsidR="008E605D" w:rsidRPr="006C6476" w:rsidRDefault="008E605D" w:rsidP="00B07685">
            <w:pPr>
              <w:pStyle w:val="SectCDescr"/>
              <w:spacing w:beforeLines="0" w:before="120" w:afterLines="0" w:after="80" w:line="240" w:lineRule="auto"/>
              <w:ind w:left="45" w:firstLine="6"/>
              <w:rPr>
                <w:color w:val="000000" w:themeColor="text1"/>
              </w:rPr>
            </w:pPr>
            <w:r w:rsidRPr="006C6476">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8E605D" w:rsidRPr="006C6476" w14:paraId="3CEF9B20" w14:textId="77777777" w:rsidTr="00B07685">
        <w:tc>
          <w:tcPr>
            <w:tcW w:w="490" w:type="dxa"/>
            <w:vMerge w:val="restart"/>
          </w:tcPr>
          <w:p w14:paraId="7E00D05C" w14:textId="77777777" w:rsidR="008E605D" w:rsidRPr="006C6476" w:rsidRDefault="008E605D" w:rsidP="008E605D">
            <w:pPr>
              <w:pStyle w:val="SectCTableText"/>
              <w:spacing w:after="0" w:line="240" w:lineRule="auto"/>
              <w:ind w:left="0" w:firstLine="0"/>
              <w:rPr>
                <w:color w:val="000000" w:themeColor="text1"/>
              </w:rPr>
            </w:pPr>
            <w:r w:rsidRPr="006C6476">
              <w:rPr>
                <w:color w:val="000000" w:themeColor="text1"/>
              </w:rPr>
              <w:t>1.</w:t>
            </w:r>
          </w:p>
        </w:tc>
        <w:tc>
          <w:tcPr>
            <w:tcW w:w="2595" w:type="dxa"/>
            <w:vMerge w:val="restart"/>
          </w:tcPr>
          <w:p w14:paraId="00465A01" w14:textId="1F9013BD" w:rsidR="008E605D" w:rsidRPr="006C6476" w:rsidRDefault="008E605D" w:rsidP="008E605D">
            <w:pPr>
              <w:pStyle w:val="SectCTableText"/>
              <w:spacing w:after="0" w:line="240" w:lineRule="auto"/>
              <w:ind w:left="51" w:firstLine="0"/>
              <w:rPr>
                <w:color w:val="000000" w:themeColor="text1"/>
              </w:rPr>
            </w:pPr>
            <w:r w:rsidRPr="006C6476">
              <w:rPr>
                <w:color w:val="000000" w:themeColor="text1"/>
              </w:rPr>
              <w:t>Plan for paperhanging</w:t>
            </w:r>
          </w:p>
        </w:tc>
        <w:tc>
          <w:tcPr>
            <w:tcW w:w="825" w:type="dxa"/>
          </w:tcPr>
          <w:p w14:paraId="25F78027" w14:textId="77777777" w:rsidR="008E605D" w:rsidRPr="006C6476" w:rsidRDefault="008E605D" w:rsidP="008E605D">
            <w:pPr>
              <w:pStyle w:val="SectCTableText"/>
              <w:spacing w:after="0" w:line="240" w:lineRule="auto"/>
              <w:ind w:left="51" w:firstLine="0"/>
              <w:rPr>
                <w:color w:val="000000" w:themeColor="text1"/>
              </w:rPr>
            </w:pPr>
            <w:r w:rsidRPr="006C6476">
              <w:rPr>
                <w:color w:val="000000" w:themeColor="text1"/>
              </w:rPr>
              <w:t>1.1</w:t>
            </w:r>
          </w:p>
        </w:tc>
        <w:tc>
          <w:tcPr>
            <w:tcW w:w="5837" w:type="dxa"/>
          </w:tcPr>
          <w:p w14:paraId="22FC1CF5" w14:textId="48BFE704" w:rsidR="008E605D" w:rsidRPr="006C6476" w:rsidRDefault="008E605D" w:rsidP="008E605D">
            <w:pPr>
              <w:pStyle w:val="SectCTableText"/>
              <w:spacing w:after="0" w:line="240" w:lineRule="auto"/>
              <w:ind w:left="51" w:firstLine="0"/>
              <w:rPr>
                <w:color w:val="000000" w:themeColor="text1"/>
              </w:rPr>
            </w:pPr>
            <w:r w:rsidRPr="006C6476">
              <w:rPr>
                <w:color w:val="000000" w:themeColor="text1"/>
              </w:rPr>
              <w:t>Identify work instructions</w:t>
            </w:r>
            <w:r w:rsidRPr="006C6476">
              <w:rPr>
                <w:b/>
                <w:i/>
                <w:color w:val="000000" w:themeColor="text1"/>
              </w:rPr>
              <w:t xml:space="preserve"> </w:t>
            </w:r>
            <w:r w:rsidRPr="006C6476">
              <w:rPr>
                <w:color w:val="000000" w:themeColor="text1"/>
              </w:rPr>
              <w:t xml:space="preserve">and </w:t>
            </w:r>
            <w:r w:rsidRPr="006C6476">
              <w:rPr>
                <w:b/>
                <w:bCs/>
                <w:i/>
                <w:color w:val="000000" w:themeColor="text1"/>
              </w:rPr>
              <w:t xml:space="preserve">specifications </w:t>
            </w:r>
            <w:r w:rsidRPr="006C6476">
              <w:rPr>
                <w:color w:val="000000" w:themeColor="text1"/>
              </w:rPr>
              <w:t>for hanging pre-pasted or ‘paste the wall’ wallpaper</w:t>
            </w:r>
            <w:r w:rsidR="00241B66">
              <w:rPr>
                <w:color w:val="000000" w:themeColor="text1"/>
              </w:rPr>
              <w:t>.</w:t>
            </w:r>
          </w:p>
        </w:tc>
      </w:tr>
      <w:tr w:rsidR="008E605D" w:rsidRPr="006C6476" w14:paraId="45108CD1" w14:textId="77777777" w:rsidTr="00B07685">
        <w:tc>
          <w:tcPr>
            <w:tcW w:w="490" w:type="dxa"/>
            <w:vMerge/>
          </w:tcPr>
          <w:p w14:paraId="4F1EF656" w14:textId="77777777" w:rsidR="008E605D" w:rsidRPr="006C6476" w:rsidRDefault="008E605D" w:rsidP="008E605D">
            <w:pPr>
              <w:pStyle w:val="SectCTableText"/>
              <w:spacing w:after="0" w:line="240" w:lineRule="auto"/>
              <w:ind w:left="51" w:firstLine="0"/>
              <w:rPr>
                <w:color w:val="000000" w:themeColor="text1"/>
              </w:rPr>
            </w:pPr>
          </w:p>
        </w:tc>
        <w:tc>
          <w:tcPr>
            <w:tcW w:w="2595" w:type="dxa"/>
            <w:vMerge/>
          </w:tcPr>
          <w:p w14:paraId="71DD27AB" w14:textId="77777777" w:rsidR="008E605D" w:rsidRPr="006C6476" w:rsidRDefault="008E605D" w:rsidP="008E605D">
            <w:pPr>
              <w:pStyle w:val="SectCTableText"/>
              <w:spacing w:before="240" w:after="0" w:line="240" w:lineRule="auto"/>
              <w:ind w:left="51" w:firstLine="0"/>
              <w:rPr>
                <w:color w:val="000000" w:themeColor="text1"/>
              </w:rPr>
            </w:pPr>
          </w:p>
        </w:tc>
        <w:tc>
          <w:tcPr>
            <w:tcW w:w="825" w:type="dxa"/>
          </w:tcPr>
          <w:p w14:paraId="4C47B093" w14:textId="77777777"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1.2</w:t>
            </w:r>
          </w:p>
        </w:tc>
        <w:tc>
          <w:tcPr>
            <w:tcW w:w="5837" w:type="dxa"/>
          </w:tcPr>
          <w:p w14:paraId="754DCF24" w14:textId="4F3FA715" w:rsidR="008E605D" w:rsidRPr="006C6476" w:rsidRDefault="008E605D" w:rsidP="008E605D">
            <w:pPr>
              <w:pStyle w:val="SectCTableText"/>
              <w:spacing w:before="240" w:after="0" w:line="240" w:lineRule="auto"/>
              <w:ind w:left="51" w:firstLine="0"/>
              <w:rPr>
                <w:color w:val="000000" w:themeColor="text1"/>
              </w:rPr>
            </w:pPr>
            <w:r w:rsidRPr="006C6476">
              <w:rPr>
                <w:bCs/>
                <w:color w:val="000000" w:themeColor="text1"/>
              </w:rPr>
              <w:t xml:space="preserve">Identify the occupational health and safety (OHS) </w:t>
            </w:r>
            <w:r w:rsidRPr="006C6476">
              <w:rPr>
                <w:color w:val="000000" w:themeColor="text1"/>
              </w:rPr>
              <w:t>requirements for paperhanging</w:t>
            </w:r>
            <w:r w:rsidR="00241B66">
              <w:rPr>
                <w:color w:val="000000" w:themeColor="text1"/>
              </w:rPr>
              <w:t>.</w:t>
            </w:r>
          </w:p>
        </w:tc>
      </w:tr>
      <w:tr w:rsidR="008E605D" w:rsidRPr="006C6476" w14:paraId="0EA461AA" w14:textId="77777777" w:rsidTr="00B07685">
        <w:tc>
          <w:tcPr>
            <w:tcW w:w="490" w:type="dxa"/>
            <w:vMerge/>
          </w:tcPr>
          <w:p w14:paraId="26F707C4" w14:textId="77777777" w:rsidR="008E605D" w:rsidRPr="006C6476" w:rsidRDefault="008E605D" w:rsidP="008E605D">
            <w:pPr>
              <w:pStyle w:val="SectCTableText"/>
              <w:spacing w:after="0" w:line="240" w:lineRule="auto"/>
              <w:ind w:left="51" w:firstLine="0"/>
              <w:rPr>
                <w:color w:val="000000" w:themeColor="text1"/>
              </w:rPr>
            </w:pPr>
          </w:p>
        </w:tc>
        <w:tc>
          <w:tcPr>
            <w:tcW w:w="2595" w:type="dxa"/>
            <w:vMerge/>
          </w:tcPr>
          <w:p w14:paraId="6DF1BBDF" w14:textId="77777777" w:rsidR="008E605D" w:rsidRPr="006C6476" w:rsidRDefault="008E605D" w:rsidP="008E605D">
            <w:pPr>
              <w:pStyle w:val="SectCTableText"/>
              <w:spacing w:after="0" w:line="240" w:lineRule="auto"/>
              <w:ind w:left="51" w:firstLine="0"/>
              <w:rPr>
                <w:color w:val="000000" w:themeColor="text1"/>
              </w:rPr>
            </w:pPr>
          </w:p>
        </w:tc>
        <w:tc>
          <w:tcPr>
            <w:tcW w:w="825" w:type="dxa"/>
          </w:tcPr>
          <w:p w14:paraId="6DC159C3" w14:textId="77777777"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1.3</w:t>
            </w:r>
          </w:p>
        </w:tc>
        <w:tc>
          <w:tcPr>
            <w:tcW w:w="5837" w:type="dxa"/>
          </w:tcPr>
          <w:p w14:paraId="2D9D8281" w14:textId="00C9A715"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Identify the relevant codes and standards for application of wallpaper</w:t>
            </w:r>
            <w:r w:rsidR="00241B66">
              <w:rPr>
                <w:color w:val="000000" w:themeColor="text1"/>
              </w:rPr>
              <w:t>.</w:t>
            </w:r>
          </w:p>
        </w:tc>
      </w:tr>
      <w:tr w:rsidR="008E605D" w:rsidRPr="006C6476" w14:paraId="71408270" w14:textId="77777777" w:rsidTr="00B07685">
        <w:tc>
          <w:tcPr>
            <w:tcW w:w="490" w:type="dxa"/>
            <w:vMerge/>
          </w:tcPr>
          <w:p w14:paraId="53435F38" w14:textId="77777777" w:rsidR="008E605D" w:rsidRPr="006C6476" w:rsidRDefault="008E605D" w:rsidP="008E605D">
            <w:pPr>
              <w:pStyle w:val="SectCTableText"/>
              <w:spacing w:before="240" w:after="0" w:line="240" w:lineRule="auto"/>
              <w:ind w:left="0" w:firstLine="0"/>
              <w:rPr>
                <w:color w:val="000000" w:themeColor="text1"/>
              </w:rPr>
            </w:pPr>
          </w:p>
        </w:tc>
        <w:tc>
          <w:tcPr>
            <w:tcW w:w="2595" w:type="dxa"/>
            <w:vMerge/>
          </w:tcPr>
          <w:p w14:paraId="5AA8C47A" w14:textId="77777777" w:rsidR="008E605D" w:rsidRPr="006C6476" w:rsidRDefault="008E605D" w:rsidP="008E605D">
            <w:pPr>
              <w:pStyle w:val="SectCTableText"/>
              <w:spacing w:before="240" w:after="0" w:line="240" w:lineRule="auto"/>
              <w:ind w:left="51" w:firstLine="0"/>
              <w:rPr>
                <w:color w:val="000000" w:themeColor="text1"/>
              </w:rPr>
            </w:pPr>
          </w:p>
        </w:tc>
        <w:tc>
          <w:tcPr>
            <w:tcW w:w="825" w:type="dxa"/>
          </w:tcPr>
          <w:p w14:paraId="1786740F" w14:textId="77777777"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1.4</w:t>
            </w:r>
          </w:p>
        </w:tc>
        <w:tc>
          <w:tcPr>
            <w:tcW w:w="5837" w:type="dxa"/>
          </w:tcPr>
          <w:p w14:paraId="1C1F20F8" w14:textId="799D01AD" w:rsidR="008E605D" w:rsidRPr="006C6476" w:rsidRDefault="008E605D" w:rsidP="008E605D">
            <w:pPr>
              <w:pStyle w:val="SectCTableText"/>
              <w:spacing w:before="240" w:after="0" w:line="240" w:lineRule="auto"/>
              <w:ind w:left="51" w:firstLine="0"/>
              <w:rPr>
                <w:color w:val="000000" w:themeColor="text1"/>
              </w:rPr>
            </w:pPr>
            <w:r w:rsidRPr="006C6476">
              <w:rPr>
                <w:bCs/>
                <w:color w:val="000000" w:themeColor="text1"/>
              </w:rPr>
              <w:t xml:space="preserve">Identify and apply sustainable practices to </w:t>
            </w:r>
            <w:r w:rsidRPr="006C6476">
              <w:rPr>
                <w:color w:val="000000" w:themeColor="text1"/>
              </w:rPr>
              <w:t>work preparation and applications</w:t>
            </w:r>
            <w:r w:rsidR="00241B66">
              <w:rPr>
                <w:color w:val="000000" w:themeColor="text1"/>
              </w:rPr>
              <w:t>.</w:t>
            </w:r>
          </w:p>
        </w:tc>
      </w:tr>
      <w:tr w:rsidR="008E605D" w:rsidRPr="006C6476" w14:paraId="62C6BA4A" w14:textId="77777777" w:rsidTr="00B07685">
        <w:tc>
          <w:tcPr>
            <w:tcW w:w="490" w:type="dxa"/>
          </w:tcPr>
          <w:p w14:paraId="52D8F34E" w14:textId="77777777" w:rsidR="008E605D" w:rsidRPr="006C6476" w:rsidRDefault="008E605D" w:rsidP="008E605D">
            <w:pPr>
              <w:pStyle w:val="SectCTableText"/>
              <w:spacing w:before="240" w:after="0" w:line="240" w:lineRule="auto"/>
              <w:ind w:left="0" w:firstLine="0"/>
              <w:rPr>
                <w:color w:val="000000" w:themeColor="text1"/>
              </w:rPr>
            </w:pPr>
          </w:p>
        </w:tc>
        <w:tc>
          <w:tcPr>
            <w:tcW w:w="2595" w:type="dxa"/>
          </w:tcPr>
          <w:p w14:paraId="67FAD179" w14:textId="77777777" w:rsidR="008E605D" w:rsidRPr="006C6476" w:rsidRDefault="008E605D" w:rsidP="008E605D">
            <w:pPr>
              <w:pStyle w:val="SectCTableText"/>
              <w:spacing w:before="240" w:after="0" w:line="240" w:lineRule="auto"/>
              <w:ind w:left="51" w:firstLine="0"/>
              <w:rPr>
                <w:color w:val="000000" w:themeColor="text1"/>
              </w:rPr>
            </w:pPr>
          </w:p>
        </w:tc>
        <w:tc>
          <w:tcPr>
            <w:tcW w:w="825" w:type="dxa"/>
          </w:tcPr>
          <w:p w14:paraId="1C42FC81" w14:textId="77777777"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1.5</w:t>
            </w:r>
          </w:p>
        </w:tc>
        <w:tc>
          <w:tcPr>
            <w:tcW w:w="5837" w:type="dxa"/>
          </w:tcPr>
          <w:p w14:paraId="50DDA9C5" w14:textId="11CD477E"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Identify and use the appropriate terminology during paperhanging tasks</w:t>
            </w:r>
            <w:r w:rsidR="00241B66">
              <w:rPr>
                <w:color w:val="000000" w:themeColor="text1"/>
              </w:rPr>
              <w:t>.</w:t>
            </w:r>
          </w:p>
        </w:tc>
      </w:tr>
      <w:tr w:rsidR="008E605D" w:rsidRPr="006C6476" w14:paraId="5CEBB4B2" w14:textId="77777777" w:rsidTr="00B07685">
        <w:tc>
          <w:tcPr>
            <w:tcW w:w="490" w:type="dxa"/>
          </w:tcPr>
          <w:p w14:paraId="7CE58CE9" w14:textId="77777777" w:rsidR="008E605D" w:rsidRPr="006C6476" w:rsidRDefault="008E605D" w:rsidP="008E605D">
            <w:pPr>
              <w:pStyle w:val="SectCTableText"/>
              <w:spacing w:before="240" w:after="0" w:line="240" w:lineRule="auto"/>
              <w:ind w:left="0" w:firstLine="0"/>
              <w:rPr>
                <w:color w:val="000000" w:themeColor="text1"/>
              </w:rPr>
            </w:pPr>
            <w:r w:rsidRPr="006C6476">
              <w:rPr>
                <w:color w:val="000000" w:themeColor="text1"/>
              </w:rPr>
              <w:t>2.</w:t>
            </w:r>
          </w:p>
        </w:tc>
        <w:tc>
          <w:tcPr>
            <w:tcW w:w="2595" w:type="dxa"/>
            <w:vMerge w:val="restart"/>
          </w:tcPr>
          <w:p w14:paraId="1989C3E2" w14:textId="77777777"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Prepare for paperhanging</w:t>
            </w:r>
          </w:p>
          <w:p w14:paraId="0D5BB34B" w14:textId="52D6E7DC" w:rsidR="008E605D" w:rsidRPr="006C6476" w:rsidRDefault="008E605D" w:rsidP="008E605D">
            <w:pPr>
              <w:pStyle w:val="SectCTableText"/>
              <w:spacing w:before="240" w:after="0" w:line="240" w:lineRule="auto"/>
              <w:ind w:left="51" w:firstLine="0"/>
              <w:rPr>
                <w:color w:val="000000" w:themeColor="text1"/>
              </w:rPr>
            </w:pPr>
          </w:p>
        </w:tc>
        <w:tc>
          <w:tcPr>
            <w:tcW w:w="825" w:type="dxa"/>
          </w:tcPr>
          <w:p w14:paraId="11FA0669" w14:textId="77777777"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2.1</w:t>
            </w:r>
          </w:p>
        </w:tc>
        <w:tc>
          <w:tcPr>
            <w:tcW w:w="5837" w:type="dxa"/>
          </w:tcPr>
          <w:p w14:paraId="3FD4AC88" w14:textId="17C19C9B" w:rsidR="008E605D" w:rsidRPr="006C6476" w:rsidRDefault="008E605D" w:rsidP="008E605D">
            <w:pPr>
              <w:pStyle w:val="SectCTableText"/>
              <w:spacing w:before="240" w:after="0" w:line="240" w:lineRule="auto"/>
              <w:ind w:left="51" w:firstLine="0"/>
              <w:rPr>
                <w:color w:val="000000" w:themeColor="text1"/>
              </w:rPr>
            </w:pPr>
            <w:r w:rsidRPr="006C6476">
              <w:rPr>
                <w:bCs/>
                <w:color w:val="000000" w:themeColor="text1"/>
              </w:rPr>
              <w:t xml:space="preserve">Select and use the appropriate personal protective equipment (PPE) </w:t>
            </w:r>
            <w:r w:rsidRPr="006C6476">
              <w:rPr>
                <w:color w:val="000000" w:themeColor="text1"/>
              </w:rPr>
              <w:t>for paperhanging</w:t>
            </w:r>
            <w:r w:rsidR="00241B66">
              <w:rPr>
                <w:color w:val="000000" w:themeColor="text1"/>
              </w:rPr>
              <w:t>.</w:t>
            </w:r>
          </w:p>
        </w:tc>
      </w:tr>
      <w:tr w:rsidR="008E605D" w:rsidRPr="006C6476" w14:paraId="6C63FB82" w14:textId="77777777" w:rsidTr="00B07685">
        <w:tc>
          <w:tcPr>
            <w:tcW w:w="490" w:type="dxa"/>
          </w:tcPr>
          <w:p w14:paraId="598001F4" w14:textId="77777777" w:rsidR="008E605D" w:rsidRPr="006C6476" w:rsidRDefault="008E605D" w:rsidP="008E605D">
            <w:pPr>
              <w:pStyle w:val="SectCTableText"/>
              <w:spacing w:before="240" w:after="0" w:line="240" w:lineRule="auto"/>
              <w:ind w:left="0" w:firstLine="0"/>
              <w:rPr>
                <w:color w:val="000000" w:themeColor="text1"/>
              </w:rPr>
            </w:pPr>
          </w:p>
        </w:tc>
        <w:tc>
          <w:tcPr>
            <w:tcW w:w="2595" w:type="dxa"/>
            <w:vMerge/>
          </w:tcPr>
          <w:p w14:paraId="1ED7E00F" w14:textId="77777777" w:rsidR="008E605D" w:rsidRPr="006C6476" w:rsidRDefault="008E605D" w:rsidP="008E605D">
            <w:pPr>
              <w:pStyle w:val="SectCTableText"/>
              <w:spacing w:before="240" w:after="0" w:line="240" w:lineRule="auto"/>
              <w:ind w:left="51" w:firstLine="0"/>
              <w:rPr>
                <w:color w:val="000000" w:themeColor="text1"/>
              </w:rPr>
            </w:pPr>
          </w:p>
        </w:tc>
        <w:tc>
          <w:tcPr>
            <w:tcW w:w="825" w:type="dxa"/>
          </w:tcPr>
          <w:p w14:paraId="5ABB60EF" w14:textId="77777777"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2.2</w:t>
            </w:r>
          </w:p>
        </w:tc>
        <w:tc>
          <w:tcPr>
            <w:tcW w:w="5837" w:type="dxa"/>
          </w:tcPr>
          <w:p w14:paraId="6182A795" w14:textId="5F68259A" w:rsidR="008E605D" w:rsidRPr="006C6476" w:rsidRDefault="008E605D" w:rsidP="006C6476">
            <w:pPr>
              <w:pStyle w:val="SectCTableText"/>
              <w:spacing w:before="240" w:after="0" w:line="240" w:lineRule="auto"/>
              <w:ind w:left="51" w:right="6" w:firstLine="0"/>
              <w:rPr>
                <w:bCs/>
                <w:color w:val="000000" w:themeColor="text1"/>
              </w:rPr>
            </w:pPr>
            <w:r w:rsidRPr="006C6476">
              <w:rPr>
                <w:color w:val="000000" w:themeColor="text1"/>
              </w:rPr>
              <w:t xml:space="preserve">Identify and obtain the required </w:t>
            </w:r>
            <w:r w:rsidRPr="006C6476">
              <w:rPr>
                <w:bCs/>
                <w:color w:val="000000" w:themeColor="text1"/>
              </w:rPr>
              <w:t>wallpaper</w:t>
            </w:r>
            <w:r w:rsidRPr="006C6476">
              <w:rPr>
                <w:b/>
                <w:bCs/>
                <w:i/>
                <w:color w:val="000000" w:themeColor="text1"/>
              </w:rPr>
              <w:t xml:space="preserve"> </w:t>
            </w:r>
            <w:r w:rsidRPr="006C6476">
              <w:rPr>
                <w:color w:val="000000" w:themeColor="text1"/>
              </w:rPr>
              <w:t>for paperhanging</w:t>
            </w:r>
            <w:r w:rsidR="00241B66">
              <w:rPr>
                <w:color w:val="000000" w:themeColor="text1"/>
              </w:rPr>
              <w:t>.</w:t>
            </w:r>
          </w:p>
        </w:tc>
      </w:tr>
      <w:tr w:rsidR="008E605D" w:rsidRPr="006C6476" w14:paraId="5D2A7E69" w14:textId="77777777" w:rsidTr="00B07685">
        <w:tc>
          <w:tcPr>
            <w:tcW w:w="490" w:type="dxa"/>
          </w:tcPr>
          <w:p w14:paraId="52B49825" w14:textId="77777777" w:rsidR="008E605D" w:rsidRPr="006C6476" w:rsidRDefault="008E605D" w:rsidP="008E605D">
            <w:pPr>
              <w:pStyle w:val="SectCTableText"/>
              <w:spacing w:before="240" w:after="0" w:line="240" w:lineRule="auto"/>
              <w:ind w:left="0" w:firstLine="0"/>
              <w:rPr>
                <w:color w:val="000000" w:themeColor="text1"/>
              </w:rPr>
            </w:pPr>
          </w:p>
        </w:tc>
        <w:tc>
          <w:tcPr>
            <w:tcW w:w="2595" w:type="dxa"/>
          </w:tcPr>
          <w:p w14:paraId="753DAF43" w14:textId="77777777" w:rsidR="008E605D" w:rsidRPr="006C6476" w:rsidRDefault="008E605D" w:rsidP="008E605D">
            <w:pPr>
              <w:pStyle w:val="SectCTableText"/>
              <w:spacing w:before="240" w:after="0" w:line="240" w:lineRule="auto"/>
              <w:ind w:left="51" w:firstLine="0"/>
              <w:rPr>
                <w:color w:val="000000" w:themeColor="text1"/>
              </w:rPr>
            </w:pPr>
          </w:p>
        </w:tc>
        <w:tc>
          <w:tcPr>
            <w:tcW w:w="825" w:type="dxa"/>
          </w:tcPr>
          <w:p w14:paraId="5A7985CA" w14:textId="77777777"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2.3</w:t>
            </w:r>
          </w:p>
        </w:tc>
        <w:tc>
          <w:tcPr>
            <w:tcW w:w="5837" w:type="dxa"/>
          </w:tcPr>
          <w:p w14:paraId="030E7851" w14:textId="0EA9CC4E"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 xml:space="preserve">Select and prepare the required </w:t>
            </w:r>
            <w:r w:rsidRPr="006C6476">
              <w:rPr>
                <w:b/>
                <w:bCs/>
                <w:i/>
                <w:color w:val="000000" w:themeColor="text1"/>
              </w:rPr>
              <w:t xml:space="preserve">tools and equipment </w:t>
            </w:r>
            <w:r w:rsidRPr="006C6476">
              <w:rPr>
                <w:color w:val="000000" w:themeColor="text1"/>
              </w:rPr>
              <w:t>for paperhanging according to work instructions and safety requirements</w:t>
            </w:r>
            <w:r w:rsidR="00241B66">
              <w:rPr>
                <w:color w:val="000000" w:themeColor="text1"/>
              </w:rPr>
              <w:t>.</w:t>
            </w:r>
          </w:p>
        </w:tc>
      </w:tr>
      <w:tr w:rsidR="008E605D" w:rsidRPr="006C6476" w14:paraId="4E4C8CBE" w14:textId="77777777" w:rsidTr="00B07685">
        <w:tc>
          <w:tcPr>
            <w:tcW w:w="490" w:type="dxa"/>
          </w:tcPr>
          <w:p w14:paraId="42406AD2" w14:textId="77777777" w:rsidR="008E605D" w:rsidRPr="006C6476" w:rsidRDefault="008E605D" w:rsidP="008E605D">
            <w:pPr>
              <w:pStyle w:val="SectCTableText"/>
              <w:spacing w:before="240" w:after="0" w:line="240" w:lineRule="auto"/>
              <w:ind w:left="0" w:firstLine="0"/>
              <w:rPr>
                <w:color w:val="000000" w:themeColor="text1"/>
              </w:rPr>
            </w:pPr>
          </w:p>
        </w:tc>
        <w:tc>
          <w:tcPr>
            <w:tcW w:w="2595" w:type="dxa"/>
          </w:tcPr>
          <w:p w14:paraId="3C4EE19E" w14:textId="77777777" w:rsidR="008E605D" w:rsidRPr="006C6476" w:rsidRDefault="008E605D" w:rsidP="008E605D">
            <w:pPr>
              <w:pStyle w:val="SectCTableText"/>
              <w:spacing w:before="240" w:after="0" w:line="240" w:lineRule="auto"/>
              <w:ind w:left="51" w:firstLine="0"/>
              <w:rPr>
                <w:color w:val="000000" w:themeColor="text1"/>
              </w:rPr>
            </w:pPr>
          </w:p>
        </w:tc>
        <w:tc>
          <w:tcPr>
            <w:tcW w:w="825" w:type="dxa"/>
          </w:tcPr>
          <w:p w14:paraId="39323062" w14:textId="77777777"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2.4</w:t>
            </w:r>
          </w:p>
        </w:tc>
        <w:tc>
          <w:tcPr>
            <w:tcW w:w="5837" w:type="dxa"/>
          </w:tcPr>
          <w:p w14:paraId="5576EC1A" w14:textId="4AB3C477"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 xml:space="preserve">Prepare </w:t>
            </w:r>
            <w:r w:rsidRPr="006C6476">
              <w:rPr>
                <w:b/>
                <w:i/>
                <w:color w:val="000000" w:themeColor="text1"/>
              </w:rPr>
              <w:t>surface</w:t>
            </w:r>
            <w:r w:rsidRPr="006C6476">
              <w:rPr>
                <w:color w:val="000000" w:themeColor="text1"/>
              </w:rPr>
              <w:t xml:space="preserve"> area using the appropriate </w:t>
            </w:r>
            <w:r w:rsidRPr="006C6476">
              <w:rPr>
                <w:b/>
                <w:i/>
                <w:color w:val="000000" w:themeColor="text1"/>
              </w:rPr>
              <w:t>surface preparation</w:t>
            </w:r>
            <w:r w:rsidRPr="006C6476">
              <w:rPr>
                <w:color w:val="000000" w:themeColor="text1"/>
              </w:rPr>
              <w:t xml:space="preserve"> methods based on existing conditions and according to manufacturers’ specifications</w:t>
            </w:r>
            <w:r w:rsidR="00241B66">
              <w:rPr>
                <w:color w:val="000000" w:themeColor="text1"/>
              </w:rPr>
              <w:t>.</w:t>
            </w:r>
            <w:r w:rsidRPr="006C6476">
              <w:rPr>
                <w:color w:val="000000" w:themeColor="text1"/>
              </w:rPr>
              <w:t xml:space="preserve"> </w:t>
            </w:r>
          </w:p>
        </w:tc>
      </w:tr>
    </w:tbl>
    <w:p w14:paraId="69C0330E" w14:textId="77777777" w:rsidR="008E605D" w:rsidRPr="006C6476" w:rsidRDefault="008E605D" w:rsidP="008E605D">
      <w:pPr>
        <w:rPr>
          <w:iCs/>
        </w:rPr>
      </w:pPr>
      <w:r w:rsidRPr="006C6476">
        <w:rPr>
          <w:iCs/>
        </w:rPr>
        <w:br w:type="page"/>
      </w:r>
    </w:p>
    <w:tbl>
      <w:tblPr>
        <w:tblW w:w="9747" w:type="dxa"/>
        <w:tblLayout w:type="fixed"/>
        <w:tblLook w:val="0000" w:firstRow="0" w:lastRow="0" w:firstColumn="0" w:lastColumn="0" w:noHBand="0" w:noVBand="0"/>
      </w:tblPr>
      <w:tblGrid>
        <w:gridCol w:w="490"/>
        <w:gridCol w:w="2595"/>
        <w:gridCol w:w="825"/>
        <w:gridCol w:w="5837"/>
      </w:tblGrid>
      <w:tr w:rsidR="008E605D" w:rsidRPr="006C6476" w14:paraId="40635946" w14:textId="77777777" w:rsidTr="00B07685">
        <w:tc>
          <w:tcPr>
            <w:tcW w:w="3085" w:type="dxa"/>
            <w:gridSpan w:val="2"/>
          </w:tcPr>
          <w:p w14:paraId="0D739EB8" w14:textId="77777777" w:rsidR="008E605D" w:rsidRPr="006C6476" w:rsidRDefault="008E605D" w:rsidP="00B07685">
            <w:pPr>
              <w:pStyle w:val="SectCHead1"/>
              <w:spacing w:before="0" w:after="0" w:line="240" w:lineRule="auto"/>
              <w:rPr>
                <w:color w:val="000000" w:themeColor="text1"/>
              </w:rPr>
            </w:pPr>
            <w:r w:rsidRPr="006C6476">
              <w:rPr>
                <w:color w:val="000000" w:themeColor="text1"/>
              </w:rPr>
              <w:lastRenderedPageBreak/>
              <w:t>ELEMENT</w:t>
            </w:r>
          </w:p>
        </w:tc>
        <w:tc>
          <w:tcPr>
            <w:tcW w:w="6662" w:type="dxa"/>
            <w:gridSpan w:val="2"/>
          </w:tcPr>
          <w:p w14:paraId="279CAB46" w14:textId="77777777" w:rsidR="008E605D" w:rsidRPr="006C6476" w:rsidRDefault="008E605D" w:rsidP="00B07685">
            <w:pPr>
              <w:pStyle w:val="SectCHead1"/>
              <w:spacing w:before="0" w:after="0" w:line="240" w:lineRule="auto"/>
              <w:ind w:left="66"/>
              <w:rPr>
                <w:color w:val="000000" w:themeColor="text1"/>
              </w:rPr>
            </w:pPr>
            <w:r w:rsidRPr="006C6476">
              <w:rPr>
                <w:color w:val="000000" w:themeColor="text1"/>
              </w:rPr>
              <w:t>PERFORMANCE CRITERIA</w:t>
            </w:r>
          </w:p>
        </w:tc>
      </w:tr>
      <w:tr w:rsidR="008E605D" w:rsidRPr="006C6476" w14:paraId="32B0630D" w14:textId="77777777" w:rsidTr="00B07685">
        <w:tc>
          <w:tcPr>
            <w:tcW w:w="490" w:type="dxa"/>
          </w:tcPr>
          <w:p w14:paraId="5C899B39" w14:textId="77777777" w:rsidR="008E605D" w:rsidRPr="006C6476" w:rsidRDefault="008E605D" w:rsidP="008E605D">
            <w:pPr>
              <w:pStyle w:val="SectCTableText"/>
              <w:spacing w:before="240" w:after="0" w:line="240" w:lineRule="auto"/>
              <w:ind w:left="37" w:firstLine="0"/>
              <w:rPr>
                <w:color w:val="000000" w:themeColor="text1"/>
              </w:rPr>
            </w:pPr>
            <w:r w:rsidRPr="006C6476">
              <w:rPr>
                <w:color w:val="000000" w:themeColor="text1"/>
              </w:rPr>
              <w:t>3.</w:t>
            </w:r>
          </w:p>
        </w:tc>
        <w:tc>
          <w:tcPr>
            <w:tcW w:w="2595" w:type="dxa"/>
            <w:vMerge w:val="restart"/>
          </w:tcPr>
          <w:p w14:paraId="2614C17C" w14:textId="2CCC0EEA"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Apply wallpaper</w:t>
            </w:r>
          </w:p>
        </w:tc>
        <w:tc>
          <w:tcPr>
            <w:tcW w:w="825" w:type="dxa"/>
          </w:tcPr>
          <w:p w14:paraId="054F7B7B" w14:textId="77777777"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3.1</w:t>
            </w:r>
          </w:p>
        </w:tc>
        <w:tc>
          <w:tcPr>
            <w:tcW w:w="5837" w:type="dxa"/>
          </w:tcPr>
          <w:p w14:paraId="5540D175" w14:textId="343EB78C"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Apply wallpaper size to surface according to manufacturers’ specifications</w:t>
            </w:r>
            <w:r w:rsidR="00241B66">
              <w:rPr>
                <w:color w:val="000000" w:themeColor="text1"/>
              </w:rPr>
              <w:t>.</w:t>
            </w:r>
          </w:p>
        </w:tc>
      </w:tr>
      <w:tr w:rsidR="008E605D" w:rsidRPr="006C6476" w14:paraId="6BB8DCF1" w14:textId="77777777" w:rsidTr="00B07685">
        <w:tc>
          <w:tcPr>
            <w:tcW w:w="490" w:type="dxa"/>
          </w:tcPr>
          <w:p w14:paraId="33D4B2A1" w14:textId="77777777" w:rsidR="008E605D" w:rsidRPr="006C6476" w:rsidRDefault="008E605D" w:rsidP="008E605D">
            <w:pPr>
              <w:pStyle w:val="SectCTableText"/>
              <w:spacing w:before="240" w:after="0" w:line="240" w:lineRule="auto"/>
              <w:ind w:left="0" w:firstLine="0"/>
              <w:rPr>
                <w:color w:val="000000" w:themeColor="text1"/>
              </w:rPr>
            </w:pPr>
          </w:p>
        </w:tc>
        <w:tc>
          <w:tcPr>
            <w:tcW w:w="2595" w:type="dxa"/>
            <w:vMerge/>
          </w:tcPr>
          <w:p w14:paraId="01D59A37" w14:textId="77777777" w:rsidR="008E605D" w:rsidRPr="006C6476" w:rsidRDefault="008E605D" w:rsidP="008E605D">
            <w:pPr>
              <w:pStyle w:val="SectCTableText"/>
              <w:spacing w:before="240" w:after="0" w:line="240" w:lineRule="auto"/>
              <w:ind w:left="51" w:firstLine="0"/>
              <w:rPr>
                <w:color w:val="000000" w:themeColor="text1"/>
              </w:rPr>
            </w:pPr>
          </w:p>
        </w:tc>
        <w:tc>
          <w:tcPr>
            <w:tcW w:w="825" w:type="dxa"/>
          </w:tcPr>
          <w:p w14:paraId="7A89EDA5" w14:textId="77777777"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3.2</w:t>
            </w:r>
          </w:p>
        </w:tc>
        <w:tc>
          <w:tcPr>
            <w:tcW w:w="5837" w:type="dxa"/>
          </w:tcPr>
          <w:p w14:paraId="186EBF98" w14:textId="7F764E85"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Apply wallpaper to surface, ensuring an even surface, and pattern matched and hung vertically to a plumb line</w:t>
            </w:r>
            <w:r w:rsidR="00241B66">
              <w:rPr>
                <w:color w:val="000000" w:themeColor="text1"/>
              </w:rPr>
              <w:t>.</w:t>
            </w:r>
            <w:r w:rsidRPr="006C6476">
              <w:rPr>
                <w:color w:val="000000" w:themeColor="text1"/>
              </w:rPr>
              <w:t xml:space="preserve"> </w:t>
            </w:r>
          </w:p>
        </w:tc>
      </w:tr>
      <w:tr w:rsidR="008E605D" w:rsidRPr="006C6476" w14:paraId="67530D78" w14:textId="77777777" w:rsidTr="00B07685">
        <w:tc>
          <w:tcPr>
            <w:tcW w:w="490" w:type="dxa"/>
          </w:tcPr>
          <w:p w14:paraId="2E0108A1" w14:textId="77777777" w:rsidR="008E605D" w:rsidRPr="006C6476" w:rsidRDefault="008E605D" w:rsidP="008E605D">
            <w:pPr>
              <w:pStyle w:val="SectCTableText"/>
              <w:spacing w:before="240" w:after="0" w:line="240" w:lineRule="auto"/>
              <w:ind w:left="0" w:firstLine="0"/>
              <w:rPr>
                <w:color w:val="000000" w:themeColor="text1"/>
              </w:rPr>
            </w:pPr>
          </w:p>
        </w:tc>
        <w:tc>
          <w:tcPr>
            <w:tcW w:w="2595" w:type="dxa"/>
            <w:vMerge/>
          </w:tcPr>
          <w:p w14:paraId="78B4E4B9" w14:textId="77777777" w:rsidR="008E605D" w:rsidRPr="006C6476" w:rsidRDefault="008E605D" w:rsidP="008E605D">
            <w:pPr>
              <w:pStyle w:val="SectCTableText"/>
              <w:spacing w:before="240" w:after="0" w:line="240" w:lineRule="auto"/>
              <w:ind w:left="51" w:firstLine="0"/>
              <w:rPr>
                <w:color w:val="000000" w:themeColor="text1"/>
              </w:rPr>
            </w:pPr>
          </w:p>
        </w:tc>
        <w:tc>
          <w:tcPr>
            <w:tcW w:w="825" w:type="dxa"/>
          </w:tcPr>
          <w:p w14:paraId="4EB77E0C" w14:textId="77777777"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3.3</w:t>
            </w:r>
          </w:p>
        </w:tc>
        <w:tc>
          <w:tcPr>
            <w:tcW w:w="5837" w:type="dxa"/>
          </w:tcPr>
          <w:p w14:paraId="706B817A" w14:textId="1441E519"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Apply wallpaper to internal and external corners</w:t>
            </w:r>
            <w:r w:rsidR="00241B66">
              <w:rPr>
                <w:color w:val="000000" w:themeColor="text1"/>
              </w:rPr>
              <w:t>.</w:t>
            </w:r>
          </w:p>
        </w:tc>
      </w:tr>
      <w:tr w:rsidR="008E605D" w:rsidRPr="006C6476" w14:paraId="3D8CB79D" w14:textId="77777777" w:rsidTr="00B07685">
        <w:tc>
          <w:tcPr>
            <w:tcW w:w="490" w:type="dxa"/>
          </w:tcPr>
          <w:p w14:paraId="7838A103" w14:textId="77777777" w:rsidR="008E605D" w:rsidRPr="006C6476" w:rsidRDefault="008E605D" w:rsidP="008E605D">
            <w:pPr>
              <w:pStyle w:val="SectCTableText"/>
              <w:spacing w:before="240" w:after="0" w:line="240" w:lineRule="auto"/>
              <w:ind w:left="0" w:firstLine="0"/>
              <w:rPr>
                <w:color w:val="000000" w:themeColor="text1"/>
              </w:rPr>
            </w:pPr>
          </w:p>
        </w:tc>
        <w:tc>
          <w:tcPr>
            <w:tcW w:w="2595" w:type="dxa"/>
          </w:tcPr>
          <w:p w14:paraId="2F85E9ED" w14:textId="77777777" w:rsidR="008E605D" w:rsidRPr="006C6476" w:rsidRDefault="008E605D" w:rsidP="008E605D">
            <w:pPr>
              <w:pStyle w:val="SectCTableText"/>
              <w:spacing w:before="240" w:after="0" w:line="240" w:lineRule="auto"/>
              <w:ind w:left="51" w:firstLine="0"/>
              <w:rPr>
                <w:color w:val="000000" w:themeColor="text1"/>
              </w:rPr>
            </w:pPr>
          </w:p>
        </w:tc>
        <w:tc>
          <w:tcPr>
            <w:tcW w:w="825" w:type="dxa"/>
          </w:tcPr>
          <w:p w14:paraId="3F6BEA10" w14:textId="77777777"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3.4</w:t>
            </w:r>
          </w:p>
        </w:tc>
        <w:tc>
          <w:tcPr>
            <w:tcW w:w="5837" w:type="dxa"/>
          </w:tcPr>
          <w:p w14:paraId="29FF2DCC" w14:textId="2C2330E2"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Trim accurately to</w:t>
            </w:r>
            <w:r w:rsidRPr="006C6476">
              <w:rPr>
                <w:rFonts w:cs="Arial"/>
                <w:color w:val="000000" w:themeColor="text1"/>
                <w:szCs w:val="22"/>
              </w:rPr>
              <w:t xml:space="preserve"> cornice, skirting boards, and around light switches</w:t>
            </w:r>
            <w:r w:rsidR="00241B66">
              <w:rPr>
                <w:rFonts w:cs="Arial"/>
                <w:color w:val="000000" w:themeColor="text1"/>
                <w:szCs w:val="22"/>
              </w:rPr>
              <w:t>.</w:t>
            </w:r>
          </w:p>
        </w:tc>
      </w:tr>
      <w:tr w:rsidR="008E605D" w:rsidRPr="006C6476" w14:paraId="726038B2" w14:textId="77777777" w:rsidTr="00B07685">
        <w:tc>
          <w:tcPr>
            <w:tcW w:w="490" w:type="dxa"/>
          </w:tcPr>
          <w:p w14:paraId="5A6CC6F8" w14:textId="77777777" w:rsidR="008E605D" w:rsidRPr="006C6476" w:rsidRDefault="008E605D" w:rsidP="008E605D">
            <w:pPr>
              <w:pStyle w:val="SectCTableText"/>
              <w:spacing w:before="240" w:after="0" w:line="240" w:lineRule="auto"/>
              <w:ind w:left="0" w:firstLine="0"/>
              <w:rPr>
                <w:color w:val="000000" w:themeColor="text1"/>
              </w:rPr>
            </w:pPr>
            <w:r w:rsidRPr="006C6476">
              <w:rPr>
                <w:color w:val="000000" w:themeColor="text1"/>
              </w:rPr>
              <w:t>4.</w:t>
            </w:r>
          </w:p>
        </w:tc>
        <w:tc>
          <w:tcPr>
            <w:tcW w:w="2595" w:type="dxa"/>
          </w:tcPr>
          <w:p w14:paraId="1A19F622" w14:textId="77777777" w:rsidR="008E605D" w:rsidRPr="006C6476" w:rsidRDefault="008E605D" w:rsidP="008E605D">
            <w:pPr>
              <w:pStyle w:val="SectCTableText"/>
              <w:spacing w:before="240" w:after="0" w:line="240" w:lineRule="auto"/>
              <w:ind w:left="51" w:firstLine="0"/>
            </w:pPr>
            <w:r w:rsidRPr="006C6476">
              <w:t>Clean up</w:t>
            </w:r>
          </w:p>
        </w:tc>
        <w:tc>
          <w:tcPr>
            <w:tcW w:w="825" w:type="dxa"/>
          </w:tcPr>
          <w:p w14:paraId="71042840" w14:textId="77777777"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4.1</w:t>
            </w:r>
          </w:p>
        </w:tc>
        <w:tc>
          <w:tcPr>
            <w:tcW w:w="5837" w:type="dxa"/>
          </w:tcPr>
          <w:p w14:paraId="47891E67" w14:textId="728F0080"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Clear work area and dispose of, reuse or recycle materials in accordance with legislation, regulations, environmental requirements, codes of practice and work instructions</w:t>
            </w:r>
            <w:r w:rsidR="00241B66">
              <w:rPr>
                <w:color w:val="000000" w:themeColor="text1"/>
              </w:rPr>
              <w:t>.</w:t>
            </w:r>
          </w:p>
        </w:tc>
      </w:tr>
      <w:tr w:rsidR="008E605D" w:rsidRPr="006C6476" w14:paraId="54966514" w14:textId="77777777" w:rsidTr="00B07685">
        <w:tc>
          <w:tcPr>
            <w:tcW w:w="490" w:type="dxa"/>
          </w:tcPr>
          <w:p w14:paraId="706BF85A" w14:textId="77777777" w:rsidR="008E605D" w:rsidRPr="006C6476" w:rsidRDefault="008E605D" w:rsidP="008E605D">
            <w:pPr>
              <w:pStyle w:val="SectCTableText"/>
              <w:spacing w:before="240" w:after="0" w:line="240" w:lineRule="auto"/>
              <w:ind w:left="0" w:firstLine="0"/>
              <w:rPr>
                <w:color w:val="000000" w:themeColor="text1"/>
              </w:rPr>
            </w:pPr>
          </w:p>
        </w:tc>
        <w:tc>
          <w:tcPr>
            <w:tcW w:w="2595" w:type="dxa"/>
          </w:tcPr>
          <w:p w14:paraId="79237FEA" w14:textId="77777777" w:rsidR="008E605D" w:rsidRPr="006C6476" w:rsidRDefault="008E605D" w:rsidP="008E605D">
            <w:pPr>
              <w:pStyle w:val="SectCTableText"/>
              <w:spacing w:before="240" w:after="0" w:line="240" w:lineRule="auto"/>
              <w:ind w:left="51" w:firstLine="0"/>
            </w:pPr>
          </w:p>
        </w:tc>
        <w:tc>
          <w:tcPr>
            <w:tcW w:w="825" w:type="dxa"/>
          </w:tcPr>
          <w:p w14:paraId="61EF3183" w14:textId="77777777"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4.2</w:t>
            </w:r>
          </w:p>
        </w:tc>
        <w:tc>
          <w:tcPr>
            <w:tcW w:w="5837" w:type="dxa"/>
          </w:tcPr>
          <w:p w14:paraId="304B5205" w14:textId="2C79F4E9" w:rsidR="008E605D" w:rsidRPr="006C6476" w:rsidRDefault="008E605D" w:rsidP="008E605D">
            <w:pPr>
              <w:pStyle w:val="SectCTableText"/>
              <w:spacing w:before="240" w:after="0" w:line="240" w:lineRule="auto"/>
              <w:ind w:left="51" w:firstLine="0"/>
              <w:rPr>
                <w:color w:val="000000" w:themeColor="text1"/>
              </w:rPr>
            </w:pPr>
            <w:r w:rsidRPr="006C6476">
              <w:rPr>
                <w:color w:val="000000" w:themeColor="text1"/>
              </w:rPr>
              <w:t>Clean and check tools and equipment and store according to manufacturers’ specifications and by following safe working practices</w:t>
            </w:r>
            <w:r w:rsidR="00241B66">
              <w:rPr>
                <w:color w:val="000000" w:themeColor="text1"/>
              </w:rPr>
              <w:t>.</w:t>
            </w:r>
          </w:p>
        </w:tc>
      </w:tr>
      <w:tr w:rsidR="008E605D" w:rsidRPr="006C6476" w14:paraId="190DAFB5" w14:textId="77777777" w:rsidTr="00B07685">
        <w:tc>
          <w:tcPr>
            <w:tcW w:w="9747" w:type="dxa"/>
            <w:gridSpan w:val="4"/>
          </w:tcPr>
          <w:p w14:paraId="28B0933F" w14:textId="77777777" w:rsidR="008E605D" w:rsidRPr="006C6476" w:rsidRDefault="008E605D" w:rsidP="00B07685">
            <w:pPr>
              <w:pStyle w:val="SectCTableText"/>
              <w:spacing w:before="360" w:after="0" w:line="240" w:lineRule="auto"/>
              <w:ind w:left="0" w:firstLine="0"/>
              <w:rPr>
                <w:b/>
                <w:color w:val="000000" w:themeColor="text1"/>
              </w:rPr>
            </w:pPr>
            <w:r w:rsidRPr="006C6476">
              <w:rPr>
                <w:b/>
                <w:color w:val="000000" w:themeColor="text1"/>
              </w:rPr>
              <w:t>REQUIRED SKILLS AND KNOWLEDGE</w:t>
            </w:r>
          </w:p>
        </w:tc>
      </w:tr>
      <w:tr w:rsidR="008E605D" w:rsidRPr="006C6476" w14:paraId="38243EDE" w14:textId="77777777" w:rsidTr="00B07685">
        <w:tc>
          <w:tcPr>
            <w:tcW w:w="9747" w:type="dxa"/>
            <w:gridSpan w:val="4"/>
          </w:tcPr>
          <w:p w14:paraId="3D1A61BC" w14:textId="77777777" w:rsidR="008E605D" w:rsidRPr="006C6476" w:rsidRDefault="008E605D" w:rsidP="00B07685">
            <w:pPr>
              <w:pStyle w:val="SectCTableText"/>
              <w:spacing w:after="0" w:line="240" w:lineRule="auto"/>
              <w:ind w:left="0" w:firstLine="0"/>
              <w:rPr>
                <w:i/>
                <w:color w:val="000000" w:themeColor="text1"/>
                <w:sz w:val="20"/>
              </w:rPr>
            </w:pPr>
            <w:r w:rsidRPr="006C6476">
              <w:rPr>
                <w:i/>
                <w:color w:val="000000" w:themeColor="text1"/>
                <w:sz w:val="20"/>
              </w:rPr>
              <w:t>This describes the essential skills and knowledge and their level, required for this unit.</w:t>
            </w:r>
          </w:p>
        </w:tc>
      </w:tr>
      <w:tr w:rsidR="008E605D" w:rsidRPr="006C6476" w14:paraId="51023F3D" w14:textId="77777777" w:rsidTr="00B07685">
        <w:tc>
          <w:tcPr>
            <w:tcW w:w="3085" w:type="dxa"/>
            <w:gridSpan w:val="2"/>
          </w:tcPr>
          <w:p w14:paraId="618C8EC2" w14:textId="77777777" w:rsidR="008E605D" w:rsidRPr="006C6476" w:rsidRDefault="008E605D" w:rsidP="00B07685">
            <w:pPr>
              <w:pStyle w:val="SectCTableText"/>
              <w:spacing w:before="200" w:after="0" w:line="240" w:lineRule="auto"/>
              <w:ind w:left="0" w:firstLine="0"/>
              <w:rPr>
                <w:color w:val="000000" w:themeColor="text1"/>
              </w:rPr>
            </w:pPr>
            <w:r w:rsidRPr="006C6476">
              <w:t>Required skills:</w:t>
            </w:r>
          </w:p>
        </w:tc>
        <w:tc>
          <w:tcPr>
            <w:tcW w:w="825" w:type="dxa"/>
          </w:tcPr>
          <w:p w14:paraId="684D8696" w14:textId="77777777" w:rsidR="008E605D" w:rsidRPr="006C6476" w:rsidRDefault="008E605D" w:rsidP="00B07685">
            <w:pPr>
              <w:pStyle w:val="SectCTableText"/>
              <w:spacing w:before="200" w:after="0" w:line="240" w:lineRule="auto"/>
              <w:ind w:left="0" w:firstLine="0"/>
              <w:rPr>
                <w:color w:val="000000" w:themeColor="text1"/>
              </w:rPr>
            </w:pPr>
          </w:p>
        </w:tc>
        <w:tc>
          <w:tcPr>
            <w:tcW w:w="5837" w:type="dxa"/>
          </w:tcPr>
          <w:p w14:paraId="013107BB" w14:textId="77777777" w:rsidR="008E605D" w:rsidRPr="006C6476" w:rsidRDefault="008E605D" w:rsidP="00B07685">
            <w:pPr>
              <w:pStyle w:val="SectCTableText"/>
              <w:spacing w:before="200" w:after="0" w:line="240" w:lineRule="auto"/>
              <w:ind w:left="0" w:firstLine="0"/>
              <w:rPr>
                <w:color w:val="000000" w:themeColor="text1"/>
              </w:rPr>
            </w:pPr>
          </w:p>
        </w:tc>
      </w:tr>
      <w:tr w:rsidR="008E605D" w:rsidRPr="006C6476" w14:paraId="673B5060" w14:textId="77777777" w:rsidTr="00B07685">
        <w:trPr>
          <w:trHeight w:val="1840"/>
        </w:trPr>
        <w:tc>
          <w:tcPr>
            <w:tcW w:w="9747" w:type="dxa"/>
            <w:gridSpan w:val="4"/>
          </w:tcPr>
          <w:p w14:paraId="5E40EABD" w14:textId="77777777" w:rsidR="008E605D" w:rsidRPr="006C6476" w:rsidRDefault="008E605D" w:rsidP="00B07685">
            <w:pPr>
              <w:pStyle w:val="BBul"/>
            </w:pPr>
            <w:r w:rsidRPr="006C6476">
              <w:t>reading skills to interpret documentation, drawings, specifications and instructions</w:t>
            </w:r>
          </w:p>
          <w:p w14:paraId="7B7A4952" w14:textId="77777777" w:rsidR="008E605D" w:rsidRPr="006C6476" w:rsidRDefault="008E605D" w:rsidP="00B07685">
            <w:pPr>
              <w:pStyle w:val="BBul"/>
            </w:pPr>
            <w:r w:rsidRPr="006C6476">
              <w:t>writing skills to complete basic documentation</w:t>
            </w:r>
          </w:p>
          <w:p w14:paraId="1D5BC7E0" w14:textId="77777777" w:rsidR="008E605D" w:rsidRPr="006C6476" w:rsidRDefault="008E605D" w:rsidP="00B07685">
            <w:pPr>
              <w:pStyle w:val="BBul"/>
            </w:pPr>
            <w:r w:rsidRPr="006C6476">
              <w:t>oral communication skills to:</w:t>
            </w:r>
          </w:p>
          <w:p w14:paraId="650FA43B" w14:textId="5ACE9F59" w:rsidR="008E605D" w:rsidRPr="006C6476" w:rsidRDefault="008E605D" w:rsidP="00B07685">
            <w:pPr>
              <w:pStyle w:val="Dash"/>
            </w:pPr>
            <w:r w:rsidRPr="006C6476">
              <w:t>use appropriate terminology during paperhanging tasks</w:t>
            </w:r>
          </w:p>
          <w:p w14:paraId="241C4CB1" w14:textId="77777777" w:rsidR="008E605D" w:rsidRPr="006C6476" w:rsidRDefault="008E605D" w:rsidP="00B07685">
            <w:pPr>
              <w:pStyle w:val="Dash"/>
            </w:pPr>
            <w:r w:rsidRPr="006C6476">
              <w:t>use questioning to identify and confirm task requirements</w:t>
            </w:r>
          </w:p>
          <w:p w14:paraId="6CB6F34C" w14:textId="77777777" w:rsidR="008E605D" w:rsidRPr="006C6476" w:rsidRDefault="008E605D" w:rsidP="00B07685">
            <w:pPr>
              <w:pStyle w:val="Dash"/>
            </w:pPr>
            <w:r w:rsidRPr="006C6476">
              <w:t>report incidences and faults</w:t>
            </w:r>
          </w:p>
          <w:p w14:paraId="41A09203" w14:textId="77777777" w:rsidR="008E605D" w:rsidRPr="006C6476" w:rsidRDefault="008E605D" w:rsidP="00B07685">
            <w:pPr>
              <w:pStyle w:val="BBul"/>
            </w:pPr>
            <w:r w:rsidRPr="006C6476">
              <w:t>numeracy skills to determine dimensions against specifications</w:t>
            </w:r>
          </w:p>
          <w:p w14:paraId="480E4A0B" w14:textId="77777777" w:rsidR="008E605D" w:rsidRPr="006C6476" w:rsidRDefault="008E605D" w:rsidP="00B07685">
            <w:pPr>
              <w:pStyle w:val="BBul"/>
            </w:pPr>
            <w:r w:rsidRPr="006C6476">
              <w:t>teamwork skills to ensure a safe working environment</w:t>
            </w:r>
          </w:p>
        </w:tc>
      </w:tr>
      <w:tr w:rsidR="008E605D" w:rsidRPr="006C6476" w14:paraId="2411FEE1" w14:textId="77777777" w:rsidTr="00B07685">
        <w:trPr>
          <w:trHeight w:val="20"/>
        </w:trPr>
        <w:tc>
          <w:tcPr>
            <w:tcW w:w="9747" w:type="dxa"/>
            <w:gridSpan w:val="4"/>
          </w:tcPr>
          <w:p w14:paraId="69875E8B" w14:textId="77777777" w:rsidR="008E605D" w:rsidRPr="006C6476" w:rsidRDefault="008E605D" w:rsidP="00B07685">
            <w:pPr>
              <w:pStyle w:val="BBul"/>
            </w:pPr>
            <w:r w:rsidRPr="006C6476">
              <w:t>planning and organising skills to:</w:t>
            </w:r>
          </w:p>
          <w:p w14:paraId="0942FB60" w14:textId="0F6947D2" w:rsidR="008E605D" w:rsidRPr="006C6476" w:rsidRDefault="008E605D" w:rsidP="00B07685">
            <w:pPr>
              <w:pStyle w:val="Dash"/>
            </w:pPr>
            <w:r w:rsidRPr="006C6476">
              <w:t>identify and obtain tools, equipment and materials required for paperhanging</w:t>
            </w:r>
          </w:p>
          <w:p w14:paraId="69B25588" w14:textId="77777777" w:rsidR="008E605D" w:rsidRPr="006C6476" w:rsidRDefault="008E605D" w:rsidP="00B07685">
            <w:pPr>
              <w:pStyle w:val="Dash"/>
            </w:pPr>
            <w:r w:rsidRPr="006C6476">
              <w:t>plan and complete tasks in appropriate sequence to avoid backtracking and rework</w:t>
            </w:r>
          </w:p>
          <w:p w14:paraId="7988436E" w14:textId="77777777" w:rsidR="008E605D" w:rsidRPr="006C6476" w:rsidRDefault="008E605D" w:rsidP="00B07685">
            <w:pPr>
              <w:pStyle w:val="BBul"/>
            </w:pPr>
            <w:r w:rsidRPr="006C6476">
              <w:t>self management skills to:</w:t>
            </w:r>
          </w:p>
          <w:p w14:paraId="7B8FCAEB" w14:textId="77777777" w:rsidR="008E605D" w:rsidRPr="006C6476" w:rsidRDefault="008E605D" w:rsidP="00B07685">
            <w:pPr>
              <w:pStyle w:val="Dash"/>
              <w:spacing w:before="40"/>
            </w:pPr>
            <w:r w:rsidRPr="006C6476">
              <w:t xml:space="preserve">follow instructions </w:t>
            </w:r>
          </w:p>
          <w:p w14:paraId="5668923B" w14:textId="77777777" w:rsidR="008E605D" w:rsidRPr="006C6476" w:rsidRDefault="008E605D" w:rsidP="00B07685">
            <w:pPr>
              <w:pStyle w:val="Dash"/>
              <w:spacing w:before="40"/>
            </w:pPr>
            <w:r w:rsidRPr="006C6476">
              <w:t>manage workspace</w:t>
            </w:r>
          </w:p>
          <w:p w14:paraId="04BEBAD4" w14:textId="77777777" w:rsidR="008E605D" w:rsidRPr="006C6476" w:rsidRDefault="008E605D" w:rsidP="00B07685">
            <w:pPr>
              <w:pStyle w:val="BBul"/>
            </w:pPr>
            <w:r w:rsidRPr="006C6476">
              <w:t>technology skills to safely use, handle and maintain tools and equipment.</w:t>
            </w:r>
          </w:p>
        </w:tc>
      </w:tr>
    </w:tbl>
    <w:p w14:paraId="616BC97D" w14:textId="77777777" w:rsidR="008E605D" w:rsidRPr="006C6476" w:rsidRDefault="008E605D" w:rsidP="008E605D">
      <w:r w:rsidRPr="006C6476">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8E605D" w:rsidRPr="006C6476" w14:paraId="4B809106" w14:textId="77777777" w:rsidTr="00B07685">
        <w:trPr>
          <w:trHeight w:val="20"/>
        </w:trPr>
        <w:tc>
          <w:tcPr>
            <w:tcW w:w="9747" w:type="dxa"/>
            <w:gridSpan w:val="2"/>
          </w:tcPr>
          <w:p w14:paraId="7F1DB2BF" w14:textId="77777777" w:rsidR="008E605D" w:rsidRPr="006C6476" w:rsidRDefault="008E605D" w:rsidP="006C6476">
            <w:pPr>
              <w:pStyle w:val="SectCTableText"/>
              <w:spacing w:before="0" w:after="0" w:line="240" w:lineRule="auto"/>
              <w:ind w:left="0" w:firstLine="0"/>
            </w:pPr>
            <w:r w:rsidRPr="006C6476">
              <w:lastRenderedPageBreak/>
              <w:t>Required knowledge:</w:t>
            </w:r>
          </w:p>
        </w:tc>
        <w:tc>
          <w:tcPr>
            <w:tcW w:w="5837" w:type="dxa"/>
            <w:gridSpan w:val="3"/>
          </w:tcPr>
          <w:p w14:paraId="315F50A2" w14:textId="77777777" w:rsidR="008E605D" w:rsidRPr="006C6476" w:rsidRDefault="008E605D" w:rsidP="00B07685">
            <w:pPr>
              <w:spacing w:before="0" w:line="240" w:lineRule="auto"/>
            </w:pPr>
          </w:p>
        </w:tc>
        <w:tc>
          <w:tcPr>
            <w:tcW w:w="5837" w:type="dxa"/>
          </w:tcPr>
          <w:p w14:paraId="30A52B72" w14:textId="77777777" w:rsidR="008E605D" w:rsidRPr="006C6476" w:rsidRDefault="008E605D" w:rsidP="00B07685">
            <w:pPr>
              <w:spacing w:before="0" w:line="240" w:lineRule="auto"/>
            </w:pPr>
          </w:p>
        </w:tc>
      </w:tr>
      <w:tr w:rsidR="008E605D" w:rsidRPr="006C6476" w14:paraId="669EB8F4" w14:textId="77777777" w:rsidTr="00B07685">
        <w:trPr>
          <w:trHeight w:val="20"/>
        </w:trPr>
        <w:tc>
          <w:tcPr>
            <w:tcW w:w="9747" w:type="dxa"/>
            <w:gridSpan w:val="2"/>
          </w:tcPr>
          <w:p w14:paraId="6D1805E3" w14:textId="77777777" w:rsidR="008E605D" w:rsidRPr="006C6476" w:rsidRDefault="008E605D" w:rsidP="008E605D">
            <w:pPr>
              <w:pStyle w:val="BBul"/>
            </w:pPr>
            <w:r w:rsidRPr="006C6476">
              <w:t>workplace safety requirements and OHS legislation in relation to paperhanging, including the required PPE</w:t>
            </w:r>
          </w:p>
          <w:p w14:paraId="4DA6C149" w14:textId="47BF4861" w:rsidR="008E605D" w:rsidRPr="006C6476" w:rsidRDefault="008E605D" w:rsidP="008E605D">
            <w:pPr>
              <w:pStyle w:val="BBul"/>
            </w:pPr>
            <w:r w:rsidRPr="006C6476">
              <w:t>industry standard for the surface coating and other relevant industry and Australian Standards in relation to paperhanging</w:t>
            </w:r>
          </w:p>
          <w:p w14:paraId="1151F60C" w14:textId="77777777" w:rsidR="008E605D" w:rsidRPr="006C6476" w:rsidRDefault="008E605D" w:rsidP="008E605D">
            <w:pPr>
              <w:pStyle w:val="BBul"/>
            </w:pPr>
            <w:r w:rsidRPr="006C6476">
              <w:t>principles of sustainability relevant to paperhanging</w:t>
            </w:r>
          </w:p>
          <w:p w14:paraId="1058ECC0" w14:textId="77777777" w:rsidR="008E605D" w:rsidRPr="006C6476" w:rsidRDefault="008E605D" w:rsidP="008E605D">
            <w:pPr>
              <w:pStyle w:val="BBul"/>
            </w:pPr>
            <w:r w:rsidRPr="006C6476">
              <w:t>terminology used in relation to paperhanging</w:t>
            </w:r>
          </w:p>
          <w:p w14:paraId="3E7F32AE" w14:textId="77777777" w:rsidR="008E605D" w:rsidRPr="006C6476" w:rsidRDefault="008E605D" w:rsidP="008E605D">
            <w:pPr>
              <w:pStyle w:val="BBul"/>
            </w:pPr>
            <w:r w:rsidRPr="006C6476">
              <w:t>types and characteristics of surfaces compatible with paperhanging</w:t>
            </w:r>
          </w:p>
          <w:p w14:paraId="30C80824" w14:textId="77777777" w:rsidR="008E605D" w:rsidRPr="006C6476" w:rsidRDefault="008E605D" w:rsidP="008E605D">
            <w:pPr>
              <w:pStyle w:val="BBul"/>
            </w:pPr>
            <w:r w:rsidRPr="006C6476">
              <w:t>common processes for calculating size and quantity of materials required</w:t>
            </w:r>
          </w:p>
          <w:p w14:paraId="04ED1922" w14:textId="77777777" w:rsidR="008E605D" w:rsidRPr="006C6476" w:rsidRDefault="008E605D" w:rsidP="008E605D">
            <w:pPr>
              <w:pStyle w:val="BBul"/>
            </w:pPr>
            <w:r w:rsidRPr="006C6476">
              <w:t>function, purpose, safe handling and care of tools and equipment used for paperhanging</w:t>
            </w:r>
          </w:p>
          <w:p w14:paraId="16E9EED7" w14:textId="77777777" w:rsidR="008E605D" w:rsidRPr="006C6476" w:rsidRDefault="008E605D" w:rsidP="008E605D">
            <w:pPr>
              <w:pStyle w:val="BBul"/>
            </w:pPr>
            <w:r w:rsidRPr="006C6476">
              <w:t>characteristics and functions of surface preparations required for paperhanging</w:t>
            </w:r>
          </w:p>
          <w:p w14:paraId="277C7E81" w14:textId="77777777" w:rsidR="008E605D" w:rsidRPr="006C6476" w:rsidRDefault="008E605D" w:rsidP="008E605D">
            <w:pPr>
              <w:pStyle w:val="BBul"/>
            </w:pPr>
            <w:r w:rsidRPr="006C6476">
              <w:t>manufacturers’ specifications for wall covering adhesives and pre-treatments</w:t>
            </w:r>
          </w:p>
          <w:p w14:paraId="5696DEE0" w14:textId="6E0DF0E1" w:rsidR="008E605D" w:rsidRPr="006C6476" w:rsidRDefault="008E605D" w:rsidP="008E605D">
            <w:pPr>
              <w:pStyle w:val="BBul"/>
              <w:spacing w:before="60"/>
            </w:pPr>
            <w:r w:rsidRPr="006C6476">
              <w:t>application techniques used for paperhanging.</w:t>
            </w:r>
          </w:p>
        </w:tc>
        <w:tc>
          <w:tcPr>
            <w:tcW w:w="5837" w:type="dxa"/>
            <w:gridSpan w:val="3"/>
          </w:tcPr>
          <w:p w14:paraId="74F109CB" w14:textId="77777777" w:rsidR="008E605D" w:rsidRPr="006C6476" w:rsidRDefault="008E605D" w:rsidP="00B07685">
            <w:pPr>
              <w:spacing w:before="0" w:line="240" w:lineRule="auto"/>
            </w:pPr>
          </w:p>
        </w:tc>
        <w:tc>
          <w:tcPr>
            <w:tcW w:w="5837" w:type="dxa"/>
          </w:tcPr>
          <w:p w14:paraId="5E11A974" w14:textId="77777777" w:rsidR="008E605D" w:rsidRPr="006C6476" w:rsidRDefault="008E605D" w:rsidP="00B07685">
            <w:pPr>
              <w:spacing w:before="0" w:line="240" w:lineRule="auto"/>
            </w:pPr>
          </w:p>
        </w:tc>
      </w:tr>
      <w:tr w:rsidR="008E605D" w:rsidRPr="006C6476" w14:paraId="5F839DF5" w14:textId="77777777" w:rsidTr="00B07685">
        <w:trPr>
          <w:gridAfter w:val="3"/>
          <w:wAfter w:w="11551" w:type="dxa"/>
        </w:trPr>
        <w:tc>
          <w:tcPr>
            <w:tcW w:w="9870" w:type="dxa"/>
            <w:gridSpan w:val="3"/>
            <w:tcBorders>
              <w:top w:val="nil"/>
              <w:left w:val="nil"/>
              <w:bottom w:val="nil"/>
              <w:right w:val="nil"/>
            </w:tcBorders>
          </w:tcPr>
          <w:p w14:paraId="722A6578" w14:textId="77777777" w:rsidR="008E605D" w:rsidRPr="006C6476" w:rsidRDefault="008E605D" w:rsidP="00B07685">
            <w:pPr>
              <w:pStyle w:val="SectCHead1"/>
              <w:spacing w:before="360" w:after="0" w:line="240" w:lineRule="auto"/>
              <w:ind w:left="28"/>
              <w:rPr>
                <w:color w:val="000000" w:themeColor="text1"/>
              </w:rPr>
            </w:pPr>
            <w:r w:rsidRPr="006C6476">
              <w:rPr>
                <w:color w:val="000000" w:themeColor="text1"/>
              </w:rPr>
              <w:t>RANGE STATEMENT</w:t>
            </w:r>
          </w:p>
        </w:tc>
      </w:tr>
      <w:tr w:rsidR="008E605D" w:rsidRPr="006C6476" w14:paraId="288ACE91" w14:textId="77777777" w:rsidTr="00B07685">
        <w:trPr>
          <w:gridAfter w:val="2"/>
          <w:wAfter w:w="11498" w:type="dxa"/>
        </w:trPr>
        <w:tc>
          <w:tcPr>
            <w:tcW w:w="9923" w:type="dxa"/>
            <w:gridSpan w:val="4"/>
            <w:tcBorders>
              <w:top w:val="nil"/>
              <w:left w:val="nil"/>
              <w:right w:val="nil"/>
            </w:tcBorders>
          </w:tcPr>
          <w:p w14:paraId="574FB976" w14:textId="77777777" w:rsidR="008E605D" w:rsidRPr="006C6476" w:rsidRDefault="008E605D" w:rsidP="00B07685">
            <w:pPr>
              <w:pStyle w:val="SectCDescr"/>
              <w:spacing w:beforeLines="0" w:before="80" w:afterLines="0" w:after="0" w:line="240" w:lineRule="auto"/>
              <w:ind w:left="0" w:right="-159" w:firstLine="6"/>
              <w:rPr>
                <w:color w:val="000000" w:themeColor="text1"/>
              </w:rPr>
            </w:pPr>
            <w:r w:rsidRPr="006C6476">
              <w:rPr>
                <w:color w:val="000000" w:themeColor="text1"/>
              </w:rPr>
              <w:t xml:space="preserve">The range statement relates to the unit of competency as a whole. It allows for different work environments </w:t>
            </w:r>
            <w:r w:rsidRPr="006C6476">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8E605D" w:rsidRPr="006C6476" w14:paraId="40567D4E" w14:textId="77777777" w:rsidTr="00B07685">
        <w:trPr>
          <w:gridAfter w:val="3"/>
          <w:wAfter w:w="11551" w:type="dxa"/>
          <w:trHeight w:val="20"/>
        </w:trPr>
        <w:tc>
          <w:tcPr>
            <w:tcW w:w="4111" w:type="dxa"/>
            <w:tcBorders>
              <w:top w:val="nil"/>
              <w:left w:val="nil"/>
              <w:bottom w:val="nil"/>
              <w:right w:val="nil"/>
            </w:tcBorders>
          </w:tcPr>
          <w:p w14:paraId="70235D53" w14:textId="77777777" w:rsidR="008E605D" w:rsidRPr="006C6476" w:rsidRDefault="008E605D" w:rsidP="00B07685">
            <w:pPr>
              <w:pStyle w:val="SectCDescr"/>
              <w:spacing w:beforeLines="0" w:before="240" w:afterLines="0" w:after="0" w:line="240" w:lineRule="auto"/>
              <w:ind w:left="0" w:firstLine="6"/>
              <w:rPr>
                <w:i w:val="0"/>
                <w:color w:val="000000" w:themeColor="text1"/>
                <w:sz w:val="22"/>
                <w:szCs w:val="22"/>
              </w:rPr>
            </w:pPr>
            <w:r w:rsidRPr="006C6476">
              <w:rPr>
                <w:b/>
                <w:bCs/>
                <w:color w:val="000000" w:themeColor="text1"/>
                <w:sz w:val="22"/>
                <w:szCs w:val="22"/>
              </w:rPr>
              <w:t>Specifications</w:t>
            </w:r>
            <w:r w:rsidRPr="006C6476">
              <w:rPr>
                <w:bCs/>
                <w:i w:val="0"/>
                <w:color w:val="000000" w:themeColor="text1"/>
                <w:sz w:val="22"/>
                <w:szCs w:val="22"/>
              </w:rPr>
              <w:t xml:space="preserve"> may include:</w:t>
            </w:r>
          </w:p>
        </w:tc>
        <w:tc>
          <w:tcPr>
            <w:tcW w:w="5759" w:type="dxa"/>
            <w:gridSpan w:val="2"/>
            <w:tcBorders>
              <w:top w:val="nil"/>
              <w:left w:val="nil"/>
              <w:bottom w:val="nil"/>
              <w:right w:val="nil"/>
            </w:tcBorders>
          </w:tcPr>
          <w:p w14:paraId="0DAEA395" w14:textId="77777777" w:rsidR="008E605D" w:rsidRPr="006C6476" w:rsidRDefault="008E605D" w:rsidP="008E605D">
            <w:pPr>
              <w:pStyle w:val="Bullrange"/>
              <w:spacing w:before="240"/>
            </w:pPr>
            <w:r w:rsidRPr="006C6476">
              <w:t>manufacturers’ specifications and instructions</w:t>
            </w:r>
          </w:p>
          <w:p w14:paraId="7FC646B1" w14:textId="77777777" w:rsidR="008E605D" w:rsidRPr="006C6476" w:rsidRDefault="008E605D" w:rsidP="008E605D">
            <w:pPr>
              <w:pStyle w:val="Bullrange"/>
            </w:pPr>
            <w:r w:rsidRPr="006C6476">
              <w:t>material safety data sheets (MSDS)</w:t>
            </w:r>
          </w:p>
          <w:p w14:paraId="74930403" w14:textId="77777777" w:rsidR="008E605D" w:rsidRPr="006C6476" w:rsidRDefault="008E605D" w:rsidP="008E605D">
            <w:pPr>
              <w:pStyle w:val="Bullrange"/>
            </w:pPr>
            <w:r w:rsidRPr="006C6476">
              <w:t xml:space="preserve">regulatory and legislative requirements </w:t>
            </w:r>
          </w:p>
          <w:p w14:paraId="470DCFEA" w14:textId="77777777" w:rsidR="008E605D" w:rsidRPr="006C6476" w:rsidRDefault="008E605D" w:rsidP="008E605D">
            <w:pPr>
              <w:pStyle w:val="Bullrange"/>
            </w:pPr>
            <w:r w:rsidRPr="006C6476">
              <w:t>relevant Australian Standards and codes</w:t>
            </w:r>
          </w:p>
          <w:p w14:paraId="77EE2257" w14:textId="77777777" w:rsidR="008E605D" w:rsidRPr="006C6476" w:rsidRDefault="008E605D" w:rsidP="008E605D">
            <w:pPr>
              <w:pStyle w:val="Bullrange"/>
            </w:pPr>
            <w:r w:rsidRPr="006C6476">
              <w:t>safe work procedures</w:t>
            </w:r>
          </w:p>
          <w:p w14:paraId="05A857C0" w14:textId="77777777" w:rsidR="008E605D" w:rsidRPr="006C6476" w:rsidRDefault="008E605D" w:rsidP="008E605D">
            <w:pPr>
              <w:pStyle w:val="Bullrange"/>
            </w:pPr>
            <w:r w:rsidRPr="006C6476">
              <w:t>signage</w:t>
            </w:r>
          </w:p>
          <w:p w14:paraId="263B02D8" w14:textId="77777777" w:rsidR="008E605D" w:rsidRPr="006C6476" w:rsidRDefault="008E605D" w:rsidP="008E605D">
            <w:pPr>
              <w:pStyle w:val="Bullrange"/>
            </w:pPr>
            <w:r w:rsidRPr="006C6476">
              <w:t>verbal, written and graphical instructions issued by supervisor or external personnel</w:t>
            </w:r>
          </w:p>
          <w:p w14:paraId="105FA556" w14:textId="40E8E4BF" w:rsidR="008E605D" w:rsidRPr="006C6476" w:rsidRDefault="008E605D" w:rsidP="008E605D">
            <w:pPr>
              <w:pStyle w:val="Bullrange"/>
            </w:pPr>
            <w:r w:rsidRPr="006C6476">
              <w:t>work schedules, specifications and requirements.</w:t>
            </w:r>
          </w:p>
        </w:tc>
      </w:tr>
      <w:tr w:rsidR="008E605D" w:rsidRPr="006C6476" w14:paraId="713F33A0" w14:textId="77777777" w:rsidTr="00B07685">
        <w:trPr>
          <w:gridAfter w:val="3"/>
          <w:wAfter w:w="11551" w:type="dxa"/>
          <w:trHeight w:val="20"/>
        </w:trPr>
        <w:tc>
          <w:tcPr>
            <w:tcW w:w="4111" w:type="dxa"/>
            <w:tcBorders>
              <w:top w:val="nil"/>
              <w:left w:val="nil"/>
              <w:right w:val="nil"/>
            </w:tcBorders>
          </w:tcPr>
          <w:p w14:paraId="5111E17E" w14:textId="684CCDA9" w:rsidR="008E605D" w:rsidRPr="006C6476" w:rsidRDefault="008E605D" w:rsidP="00B07685">
            <w:pPr>
              <w:pStyle w:val="SectCDescr"/>
              <w:spacing w:beforeLines="0" w:before="120" w:afterLines="0" w:after="0" w:line="240" w:lineRule="auto"/>
              <w:ind w:left="45" w:firstLine="6"/>
              <w:rPr>
                <w:b/>
                <w:i w:val="0"/>
                <w:color w:val="000000" w:themeColor="text1"/>
                <w:sz w:val="22"/>
                <w:szCs w:val="22"/>
              </w:rPr>
            </w:pPr>
            <w:r w:rsidRPr="006C6476">
              <w:rPr>
                <w:b/>
                <w:color w:val="000000" w:themeColor="text1"/>
                <w:sz w:val="22"/>
                <w:szCs w:val="22"/>
              </w:rPr>
              <w:t>Tools and equipment</w:t>
            </w:r>
            <w:r w:rsidRPr="006C6476">
              <w:rPr>
                <w:color w:val="000000" w:themeColor="text1"/>
                <w:sz w:val="22"/>
                <w:szCs w:val="22"/>
              </w:rPr>
              <w:t xml:space="preserve"> </w:t>
            </w:r>
            <w:r w:rsidRPr="006C6476">
              <w:rPr>
                <w:i w:val="0"/>
                <w:color w:val="000000" w:themeColor="text1"/>
                <w:sz w:val="22"/>
                <w:szCs w:val="22"/>
              </w:rPr>
              <w:t>may include:</w:t>
            </w:r>
          </w:p>
        </w:tc>
        <w:tc>
          <w:tcPr>
            <w:tcW w:w="5759" w:type="dxa"/>
            <w:gridSpan w:val="2"/>
            <w:tcBorders>
              <w:top w:val="nil"/>
              <w:left w:val="nil"/>
              <w:right w:val="nil"/>
            </w:tcBorders>
          </w:tcPr>
          <w:p w14:paraId="761C6151" w14:textId="77777777" w:rsidR="008E605D" w:rsidRPr="006C6476" w:rsidRDefault="008E605D" w:rsidP="006C6476">
            <w:pPr>
              <w:pStyle w:val="Bullrange"/>
              <w:spacing w:before="120"/>
            </w:pPr>
            <w:r w:rsidRPr="006C6476">
              <w:t>applicators</w:t>
            </w:r>
          </w:p>
          <w:p w14:paraId="39CE632D" w14:textId="77777777" w:rsidR="008E605D" w:rsidRPr="006C6476" w:rsidRDefault="008E605D" w:rsidP="008E605D">
            <w:pPr>
              <w:pStyle w:val="Bullrange"/>
            </w:pPr>
            <w:r w:rsidRPr="006C6476">
              <w:t>buckets</w:t>
            </w:r>
          </w:p>
          <w:p w14:paraId="3DBF8DD7" w14:textId="77777777" w:rsidR="008E605D" w:rsidRPr="006C6476" w:rsidRDefault="008E605D" w:rsidP="008E605D">
            <w:pPr>
              <w:pStyle w:val="Bullrange"/>
            </w:pPr>
            <w:r w:rsidRPr="006C6476">
              <w:t>cutting tools (knives, scissors)</w:t>
            </w:r>
          </w:p>
          <w:p w14:paraId="78B1386F" w14:textId="77777777" w:rsidR="008E605D" w:rsidRPr="006C6476" w:rsidRDefault="008E605D" w:rsidP="008E605D">
            <w:pPr>
              <w:pStyle w:val="Bullrange"/>
            </w:pPr>
            <w:r w:rsidRPr="006C6476">
              <w:t>drop sheets</w:t>
            </w:r>
          </w:p>
          <w:p w14:paraId="41CEF788" w14:textId="77777777" w:rsidR="008E605D" w:rsidRPr="006C6476" w:rsidRDefault="008E605D" w:rsidP="008E605D">
            <w:pPr>
              <w:pStyle w:val="Bullrange"/>
            </w:pPr>
            <w:r w:rsidRPr="006C6476">
              <w:t>duster brushes</w:t>
            </w:r>
          </w:p>
          <w:p w14:paraId="3BFAE3F7" w14:textId="77777777" w:rsidR="008E605D" w:rsidRPr="006C6476" w:rsidRDefault="008E605D" w:rsidP="008E605D">
            <w:pPr>
              <w:pStyle w:val="Bullrange"/>
            </w:pPr>
            <w:r w:rsidRPr="006C6476">
              <w:t>lay brushes</w:t>
            </w:r>
          </w:p>
          <w:p w14:paraId="2308401E" w14:textId="77777777" w:rsidR="008E605D" w:rsidRPr="006C6476" w:rsidRDefault="008E605D" w:rsidP="008E605D">
            <w:pPr>
              <w:pStyle w:val="Bullrange"/>
            </w:pPr>
            <w:r w:rsidRPr="006C6476">
              <w:t>levels</w:t>
            </w:r>
          </w:p>
          <w:p w14:paraId="0E907A05" w14:textId="77777777" w:rsidR="008E605D" w:rsidRPr="006C6476" w:rsidRDefault="008E605D" w:rsidP="008E605D">
            <w:pPr>
              <w:pStyle w:val="Bullrange"/>
            </w:pPr>
            <w:r w:rsidRPr="006C6476">
              <w:t>marking tools</w:t>
            </w:r>
          </w:p>
          <w:p w14:paraId="57A5D15B" w14:textId="77777777" w:rsidR="008E605D" w:rsidRPr="006C6476" w:rsidRDefault="008E605D" w:rsidP="008E605D">
            <w:pPr>
              <w:pStyle w:val="Bullrange"/>
            </w:pPr>
            <w:r w:rsidRPr="006C6476">
              <w:t>preparation tables</w:t>
            </w:r>
          </w:p>
          <w:p w14:paraId="0F5D6B1A" w14:textId="77777777" w:rsidR="008E605D" w:rsidRPr="006C6476" w:rsidRDefault="008E605D" w:rsidP="008E605D">
            <w:pPr>
              <w:pStyle w:val="Bullrange"/>
            </w:pPr>
            <w:r w:rsidRPr="006C6476">
              <w:t>rollers</w:t>
            </w:r>
          </w:p>
          <w:p w14:paraId="641E1602" w14:textId="79B4D475" w:rsidR="008E605D" w:rsidRPr="006C6476" w:rsidRDefault="008E605D" w:rsidP="006C6476">
            <w:pPr>
              <w:pStyle w:val="Bullrange"/>
            </w:pPr>
            <w:r w:rsidRPr="006C6476">
              <w:t>scrapers</w:t>
            </w:r>
          </w:p>
        </w:tc>
      </w:tr>
    </w:tbl>
    <w:p w14:paraId="668516CF" w14:textId="77777777" w:rsidR="006C6476" w:rsidRDefault="006C6476">
      <w:r>
        <w:rPr>
          <w:i/>
          <w:iCs/>
        </w:rPr>
        <w:br w:type="page"/>
      </w:r>
    </w:p>
    <w:tbl>
      <w:tblPr>
        <w:tblW w:w="9870" w:type="dxa"/>
        <w:tblLayout w:type="fixed"/>
        <w:tblLook w:val="0000" w:firstRow="0" w:lastRow="0" w:firstColumn="0" w:lastColumn="0" w:noHBand="0" w:noVBand="0"/>
      </w:tblPr>
      <w:tblGrid>
        <w:gridCol w:w="4111"/>
        <w:gridCol w:w="5759"/>
      </w:tblGrid>
      <w:tr w:rsidR="006C6476" w:rsidRPr="006C6476" w14:paraId="132BCA90" w14:textId="77777777" w:rsidTr="006C6476">
        <w:trPr>
          <w:trHeight w:val="20"/>
        </w:trPr>
        <w:tc>
          <w:tcPr>
            <w:tcW w:w="4111" w:type="dxa"/>
            <w:tcBorders>
              <w:top w:val="nil"/>
              <w:left w:val="nil"/>
              <w:bottom w:val="nil"/>
              <w:right w:val="nil"/>
            </w:tcBorders>
          </w:tcPr>
          <w:p w14:paraId="0E263DAE" w14:textId="709A3235" w:rsidR="006C6476" w:rsidRPr="006C6476" w:rsidRDefault="006C6476" w:rsidP="00B07685">
            <w:pPr>
              <w:pStyle w:val="SectCDescr"/>
              <w:spacing w:beforeLines="0" w:before="120" w:afterLines="0" w:after="0" w:line="240" w:lineRule="auto"/>
              <w:ind w:left="45" w:firstLine="6"/>
              <w:rPr>
                <w:b/>
                <w:color w:val="000000" w:themeColor="text1"/>
                <w:sz w:val="22"/>
                <w:szCs w:val="22"/>
              </w:rPr>
            </w:pPr>
          </w:p>
        </w:tc>
        <w:tc>
          <w:tcPr>
            <w:tcW w:w="5759" w:type="dxa"/>
            <w:tcBorders>
              <w:top w:val="nil"/>
              <w:left w:val="nil"/>
              <w:bottom w:val="nil"/>
              <w:right w:val="nil"/>
            </w:tcBorders>
          </w:tcPr>
          <w:p w14:paraId="791C477E" w14:textId="77777777" w:rsidR="006C6476" w:rsidRPr="006C6476" w:rsidRDefault="006C6476" w:rsidP="006C6476">
            <w:pPr>
              <w:pStyle w:val="Bullrange"/>
            </w:pPr>
            <w:r w:rsidRPr="006C6476">
              <w:t>sponges</w:t>
            </w:r>
          </w:p>
          <w:p w14:paraId="4CEFB6A4" w14:textId="77777777" w:rsidR="006C6476" w:rsidRPr="006C6476" w:rsidRDefault="006C6476" w:rsidP="006C6476">
            <w:pPr>
              <w:pStyle w:val="Bullrange"/>
            </w:pPr>
            <w:r w:rsidRPr="006C6476">
              <w:t>straight edges</w:t>
            </w:r>
          </w:p>
          <w:p w14:paraId="233E93D0" w14:textId="77777777" w:rsidR="006C6476" w:rsidRPr="006C6476" w:rsidRDefault="006C6476" w:rsidP="006C6476">
            <w:pPr>
              <w:pStyle w:val="Bullrange"/>
            </w:pPr>
            <w:r w:rsidRPr="006C6476">
              <w:t>tape measures and rulers</w:t>
            </w:r>
          </w:p>
          <w:p w14:paraId="6C18EC3D" w14:textId="32B94B0F" w:rsidR="006C6476" w:rsidRPr="006C6476" w:rsidRDefault="006C6476" w:rsidP="006C6476">
            <w:pPr>
              <w:pStyle w:val="Bullrange"/>
              <w:rPr>
                <w:w w:val="102"/>
              </w:rPr>
            </w:pPr>
            <w:r w:rsidRPr="006C6476">
              <w:t>wallpaper troughs.</w:t>
            </w:r>
          </w:p>
        </w:tc>
      </w:tr>
      <w:tr w:rsidR="008E605D" w:rsidRPr="006C6476" w14:paraId="32477FF5" w14:textId="77777777" w:rsidTr="006C6476">
        <w:trPr>
          <w:trHeight w:val="20"/>
        </w:trPr>
        <w:tc>
          <w:tcPr>
            <w:tcW w:w="4111" w:type="dxa"/>
            <w:tcBorders>
              <w:top w:val="nil"/>
              <w:left w:val="nil"/>
              <w:bottom w:val="nil"/>
              <w:right w:val="nil"/>
            </w:tcBorders>
          </w:tcPr>
          <w:p w14:paraId="20AC665B" w14:textId="0888643B" w:rsidR="008E605D" w:rsidRPr="006C6476" w:rsidRDefault="008E605D" w:rsidP="00B07685">
            <w:pPr>
              <w:pStyle w:val="SectCDescr"/>
              <w:spacing w:beforeLines="0" w:before="120" w:afterLines="0" w:after="0" w:line="240" w:lineRule="auto"/>
              <w:ind w:left="45" w:firstLine="6"/>
              <w:rPr>
                <w:b/>
                <w:i w:val="0"/>
                <w:color w:val="000000" w:themeColor="text1"/>
                <w:sz w:val="22"/>
                <w:szCs w:val="22"/>
              </w:rPr>
            </w:pPr>
            <w:r w:rsidRPr="006C6476">
              <w:rPr>
                <w:b/>
                <w:color w:val="000000" w:themeColor="text1"/>
                <w:sz w:val="22"/>
                <w:szCs w:val="22"/>
              </w:rPr>
              <w:t>Surface</w:t>
            </w:r>
            <w:r w:rsidRPr="006C6476">
              <w:rPr>
                <w:color w:val="000000" w:themeColor="text1"/>
                <w:sz w:val="22"/>
                <w:szCs w:val="22"/>
              </w:rPr>
              <w:t xml:space="preserve"> </w:t>
            </w:r>
            <w:r w:rsidRPr="006C6476">
              <w:rPr>
                <w:i w:val="0"/>
                <w:color w:val="000000" w:themeColor="text1"/>
                <w:sz w:val="22"/>
                <w:szCs w:val="22"/>
              </w:rPr>
              <w:t>may include, but are not limited to:</w:t>
            </w:r>
          </w:p>
        </w:tc>
        <w:tc>
          <w:tcPr>
            <w:tcW w:w="5759" w:type="dxa"/>
            <w:tcBorders>
              <w:top w:val="nil"/>
              <w:left w:val="nil"/>
              <w:bottom w:val="nil"/>
              <w:right w:val="nil"/>
            </w:tcBorders>
          </w:tcPr>
          <w:p w14:paraId="59C65397" w14:textId="77777777" w:rsidR="008E605D" w:rsidRPr="006C6476" w:rsidRDefault="008E605D" w:rsidP="006C6476">
            <w:pPr>
              <w:pStyle w:val="Bullrange"/>
              <w:spacing w:before="120"/>
            </w:pPr>
            <w:r w:rsidRPr="006C6476">
              <w:rPr>
                <w:w w:val="102"/>
              </w:rPr>
              <w:t>plasterboard</w:t>
            </w:r>
          </w:p>
          <w:p w14:paraId="4F094922" w14:textId="2881A9CA" w:rsidR="008E605D" w:rsidRPr="006C6476" w:rsidRDefault="008E605D" w:rsidP="008E605D">
            <w:pPr>
              <w:pStyle w:val="Bullrange"/>
            </w:pPr>
            <w:r w:rsidRPr="006C6476">
              <w:t xml:space="preserve">solid </w:t>
            </w:r>
            <w:r w:rsidRPr="006C6476">
              <w:rPr>
                <w:w w:val="102"/>
              </w:rPr>
              <w:t>plaster.</w:t>
            </w:r>
          </w:p>
        </w:tc>
      </w:tr>
      <w:tr w:rsidR="008E605D" w:rsidRPr="006C6476" w14:paraId="556ED71E" w14:textId="77777777" w:rsidTr="006C6476">
        <w:trPr>
          <w:trHeight w:val="20"/>
        </w:trPr>
        <w:tc>
          <w:tcPr>
            <w:tcW w:w="4111" w:type="dxa"/>
            <w:tcBorders>
              <w:top w:val="nil"/>
              <w:left w:val="nil"/>
              <w:right w:val="nil"/>
            </w:tcBorders>
          </w:tcPr>
          <w:p w14:paraId="5E7E40C1" w14:textId="577A4625" w:rsidR="008E605D" w:rsidRPr="006C6476" w:rsidRDefault="008E605D" w:rsidP="00B07685">
            <w:pPr>
              <w:pStyle w:val="SectCDescr"/>
              <w:spacing w:beforeLines="0" w:before="120" w:afterLines="0" w:after="0" w:line="240" w:lineRule="auto"/>
              <w:ind w:left="45" w:firstLine="6"/>
              <w:rPr>
                <w:b/>
                <w:color w:val="000000" w:themeColor="text1"/>
                <w:sz w:val="22"/>
                <w:szCs w:val="22"/>
              </w:rPr>
            </w:pPr>
            <w:r w:rsidRPr="006C6476">
              <w:rPr>
                <w:b/>
                <w:color w:val="000000" w:themeColor="text1"/>
                <w:sz w:val="22"/>
                <w:szCs w:val="22"/>
              </w:rPr>
              <w:t xml:space="preserve">Surface preparation </w:t>
            </w:r>
            <w:r w:rsidRPr="006C6476">
              <w:rPr>
                <w:i w:val="0"/>
                <w:color w:val="000000" w:themeColor="text1"/>
                <w:sz w:val="22"/>
                <w:szCs w:val="22"/>
              </w:rPr>
              <w:t>must include, but is not limited to:</w:t>
            </w:r>
          </w:p>
        </w:tc>
        <w:tc>
          <w:tcPr>
            <w:tcW w:w="5759" w:type="dxa"/>
            <w:tcBorders>
              <w:top w:val="nil"/>
              <w:left w:val="nil"/>
              <w:right w:val="nil"/>
            </w:tcBorders>
          </w:tcPr>
          <w:p w14:paraId="025DC7B1" w14:textId="77777777" w:rsidR="008E605D" w:rsidRPr="006C6476" w:rsidRDefault="008E605D" w:rsidP="006C6476">
            <w:pPr>
              <w:pStyle w:val="Bullrange"/>
              <w:spacing w:before="120"/>
            </w:pPr>
            <w:r w:rsidRPr="006C6476">
              <w:rPr>
                <w:w w:val="102"/>
              </w:rPr>
              <w:t>filling</w:t>
            </w:r>
          </w:p>
          <w:p w14:paraId="62C28BAB" w14:textId="2D26FAC4" w:rsidR="008E605D" w:rsidRPr="006C6476" w:rsidRDefault="006C6476" w:rsidP="008E605D">
            <w:pPr>
              <w:pStyle w:val="Bullrange"/>
              <w:rPr>
                <w:w w:val="102"/>
              </w:rPr>
            </w:pPr>
            <w:r>
              <w:rPr>
                <w:w w:val="102"/>
              </w:rPr>
              <w:t>oil-based binder or water-</w:t>
            </w:r>
            <w:r w:rsidR="008E605D" w:rsidRPr="006C6476">
              <w:rPr>
                <w:w w:val="102"/>
              </w:rPr>
              <w:t xml:space="preserve">based sealer </w:t>
            </w:r>
          </w:p>
          <w:p w14:paraId="5C750C11" w14:textId="77777777" w:rsidR="008E605D" w:rsidRPr="006C6476" w:rsidRDefault="008E605D" w:rsidP="008E605D">
            <w:pPr>
              <w:pStyle w:val="Bullrange"/>
            </w:pPr>
            <w:r w:rsidRPr="006C6476">
              <w:rPr>
                <w:w w:val="102"/>
              </w:rPr>
              <w:t>sanding</w:t>
            </w:r>
          </w:p>
          <w:p w14:paraId="2C87164A" w14:textId="115CDD11" w:rsidR="008E605D" w:rsidRPr="006C6476" w:rsidRDefault="008E605D" w:rsidP="008E605D">
            <w:pPr>
              <w:pStyle w:val="Bullrange"/>
              <w:rPr>
                <w:w w:val="102"/>
              </w:rPr>
            </w:pPr>
            <w:r w:rsidRPr="006C6476">
              <w:t xml:space="preserve">wallpaper </w:t>
            </w:r>
            <w:r w:rsidRPr="006C6476">
              <w:rPr>
                <w:w w:val="102"/>
              </w:rPr>
              <w:t>size.</w:t>
            </w:r>
          </w:p>
        </w:tc>
      </w:tr>
      <w:tr w:rsidR="008E605D" w:rsidRPr="006C6476" w14:paraId="18823931" w14:textId="77777777" w:rsidTr="00B07685">
        <w:tc>
          <w:tcPr>
            <w:tcW w:w="9870" w:type="dxa"/>
            <w:gridSpan w:val="2"/>
            <w:tcBorders>
              <w:top w:val="nil"/>
              <w:left w:val="nil"/>
              <w:right w:val="nil"/>
            </w:tcBorders>
          </w:tcPr>
          <w:p w14:paraId="4C00D5B4" w14:textId="77777777" w:rsidR="008E605D" w:rsidRPr="006C6476" w:rsidRDefault="008E605D" w:rsidP="00B07685">
            <w:pPr>
              <w:pStyle w:val="SectCHead1"/>
              <w:spacing w:before="360" w:after="0" w:line="240" w:lineRule="auto"/>
              <w:ind w:left="28"/>
              <w:rPr>
                <w:color w:val="000000" w:themeColor="text1"/>
              </w:rPr>
            </w:pPr>
            <w:r w:rsidRPr="006C6476">
              <w:rPr>
                <w:color w:val="000000" w:themeColor="text1"/>
              </w:rPr>
              <w:t>EVIDENCE GUIDE</w:t>
            </w:r>
          </w:p>
          <w:p w14:paraId="57133FC4" w14:textId="77777777" w:rsidR="008E605D" w:rsidRPr="006C6476" w:rsidRDefault="008E605D" w:rsidP="00B07685">
            <w:pPr>
              <w:pStyle w:val="Bullrange"/>
              <w:numPr>
                <w:ilvl w:val="0"/>
                <w:numId w:val="0"/>
              </w:numPr>
              <w:spacing w:before="120"/>
              <w:rPr>
                <w:rFonts w:cs="Arial"/>
                <w:color w:val="000000" w:themeColor="text1"/>
              </w:rPr>
            </w:pPr>
            <w:r w:rsidRPr="006C6476">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8E605D" w:rsidRPr="006C6476" w14:paraId="1D1CE338" w14:textId="77777777" w:rsidTr="00B07685">
        <w:tc>
          <w:tcPr>
            <w:tcW w:w="4111" w:type="dxa"/>
            <w:tcBorders>
              <w:top w:val="nil"/>
              <w:left w:val="nil"/>
              <w:bottom w:val="nil"/>
              <w:right w:val="nil"/>
            </w:tcBorders>
          </w:tcPr>
          <w:p w14:paraId="56D8D15C" w14:textId="77777777" w:rsidR="008E605D" w:rsidRPr="006C6476" w:rsidRDefault="008E605D" w:rsidP="00B07685">
            <w:pPr>
              <w:pStyle w:val="SectCDescr"/>
              <w:spacing w:beforeLines="0" w:before="120" w:afterLines="0" w:after="0" w:line="240" w:lineRule="auto"/>
              <w:ind w:left="0" w:firstLine="6"/>
              <w:rPr>
                <w:b/>
                <w:color w:val="000000" w:themeColor="text1"/>
              </w:rPr>
            </w:pPr>
            <w:r w:rsidRPr="006C6476">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56E497FA" w14:textId="68787B0E" w:rsidR="008E605D" w:rsidRPr="006C6476" w:rsidRDefault="008E605D" w:rsidP="00B07685">
            <w:pPr>
              <w:pStyle w:val="NominalHoursTable"/>
              <w:spacing w:before="120"/>
              <w:ind w:left="0"/>
              <w:rPr>
                <w:spacing w:val="0"/>
              </w:rPr>
            </w:pPr>
            <w:r w:rsidRPr="006C6476">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0DA6E59C" w14:textId="5A3CD5CB" w:rsidR="008E605D" w:rsidRPr="006C6476" w:rsidRDefault="008E605D" w:rsidP="008E605D">
            <w:pPr>
              <w:pStyle w:val="Bullrange"/>
            </w:pPr>
            <w:r w:rsidRPr="006C6476">
              <w:t xml:space="preserve">apply pre-pasted or ‘paste the wall’ wallpaper to a minimum area of 8 square metres that includes interior and external corners vertically to a plumb line </w:t>
            </w:r>
          </w:p>
          <w:p w14:paraId="1AA73EB2" w14:textId="56C351E2" w:rsidR="008E605D" w:rsidRPr="006C6476" w:rsidRDefault="008E605D" w:rsidP="008E605D">
            <w:pPr>
              <w:pStyle w:val="Bullrange"/>
            </w:pPr>
            <w:r w:rsidRPr="006C6476">
              <w:t>trimmed wallpaper to fit cornice or skirting board.</w:t>
            </w:r>
          </w:p>
        </w:tc>
      </w:tr>
      <w:tr w:rsidR="008E605D" w:rsidRPr="006C6476" w14:paraId="05C61C26" w14:textId="77777777" w:rsidTr="00B07685">
        <w:tc>
          <w:tcPr>
            <w:tcW w:w="4111" w:type="dxa"/>
            <w:tcBorders>
              <w:top w:val="nil"/>
              <w:left w:val="nil"/>
              <w:bottom w:val="nil"/>
              <w:right w:val="nil"/>
            </w:tcBorders>
          </w:tcPr>
          <w:p w14:paraId="7845A9CA" w14:textId="77777777" w:rsidR="008E605D" w:rsidRPr="006C6476" w:rsidRDefault="008E605D" w:rsidP="00B07685">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238FB168" w14:textId="77777777" w:rsidR="008E605D" w:rsidRPr="006C6476" w:rsidRDefault="008E605D" w:rsidP="00B07685">
            <w:pPr>
              <w:pStyle w:val="Bullrange"/>
              <w:numPr>
                <w:ilvl w:val="0"/>
                <w:numId w:val="0"/>
              </w:numPr>
              <w:spacing w:before="120"/>
            </w:pPr>
            <w:r w:rsidRPr="006C6476">
              <w:t xml:space="preserve">In </w:t>
            </w:r>
            <w:r w:rsidRPr="006C6476">
              <w:rPr>
                <w:rFonts w:cs="Arial"/>
              </w:rPr>
              <w:t>doing</w:t>
            </w:r>
            <w:r w:rsidRPr="006C6476">
              <w:t xml:space="preserve"> so, the learner must have:</w:t>
            </w:r>
          </w:p>
          <w:p w14:paraId="4F28599D" w14:textId="77777777" w:rsidR="008E605D" w:rsidRPr="006C6476" w:rsidRDefault="008E605D" w:rsidP="008E605D">
            <w:pPr>
              <w:pStyle w:val="Bullrange"/>
            </w:pPr>
            <w:r w:rsidRPr="006C6476">
              <w:t>complied with relevant safety regulations, codes of practice and work plans</w:t>
            </w:r>
          </w:p>
          <w:p w14:paraId="5A02AEFB" w14:textId="77777777" w:rsidR="008E605D" w:rsidRPr="006C6476" w:rsidRDefault="008E605D" w:rsidP="008E605D">
            <w:pPr>
              <w:pStyle w:val="Bullrange"/>
            </w:pPr>
            <w:r w:rsidRPr="006C6476">
              <w:t>participated in sustainable work practices</w:t>
            </w:r>
          </w:p>
          <w:p w14:paraId="33FFAFF2" w14:textId="1AA61CE5" w:rsidR="008E605D" w:rsidRPr="006C6476" w:rsidRDefault="008E605D" w:rsidP="008E605D">
            <w:pPr>
              <w:pStyle w:val="Bullrange"/>
            </w:pPr>
            <w:r w:rsidRPr="006C6476">
              <w:t xml:space="preserve">selected and appropriately used </w:t>
            </w:r>
            <w:r w:rsidR="006C6476">
              <w:t>PPE</w:t>
            </w:r>
          </w:p>
          <w:p w14:paraId="730DABCE" w14:textId="77777777" w:rsidR="008E605D" w:rsidRPr="006C6476" w:rsidRDefault="008E605D" w:rsidP="008E605D">
            <w:pPr>
              <w:pStyle w:val="Bullrange"/>
            </w:pPr>
            <w:r w:rsidRPr="006C6476">
              <w:t>communicated and worked effectively with others, including using appropriate terminology</w:t>
            </w:r>
          </w:p>
          <w:p w14:paraId="6E84F651" w14:textId="77777777" w:rsidR="008E605D" w:rsidRPr="006C6476" w:rsidRDefault="008E605D" w:rsidP="008E605D">
            <w:pPr>
              <w:pStyle w:val="Bullrange"/>
            </w:pPr>
            <w:r w:rsidRPr="006C6476">
              <w:t>selected and used appropriate materials, tools and equipment for paperhanging application</w:t>
            </w:r>
          </w:p>
          <w:p w14:paraId="6F9016C3" w14:textId="7DEA849F" w:rsidR="008E605D" w:rsidRPr="006C6476" w:rsidRDefault="008E605D" w:rsidP="008E605D">
            <w:pPr>
              <w:pStyle w:val="Bullrange"/>
            </w:pPr>
            <w:r w:rsidRPr="006C6476">
              <w:t>cleaned up and stored tools and equipment after paperhanging.</w:t>
            </w:r>
          </w:p>
        </w:tc>
      </w:tr>
    </w:tbl>
    <w:p w14:paraId="7CC9CFED" w14:textId="77777777" w:rsidR="006C6476" w:rsidRDefault="006C6476">
      <w:r>
        <w:rPr>
          <w:i/>
          <w:iCs/>
        </w:rPr>
        <w:br w:type="page"/>
      </w:r>
    </w:p>
    <w:tbl>
      <w:tblPr>
        <w:tblW w:w="9870" w:type="dxa"/>
        <w:tblLayout w:type="fixed"/>
        <w:tblLook w:val="0000" w:firstRow="0" w:lastRow="0" w:firstColumn="0" w:lastColumn="0" w:noHBand="0" w:noVBand="0"/>
      </w:tblPr>
      <w:tblGrid>
        <w:gridCol w:w="4111"/>
        <w:gridCol w:w="5759"/>
      </w:tblGrid>
      <w:tr w:rsidR="008E605D" w:rsidRPr="006C6476" w14:paraId="698E1953" w14:textId="77777777" w:rsidTr="00B07685">
        <w:tc>
          <w:tcPr>
            <w:tcW w:w="4111" w:type="dxa"/>
            <w:tcBorders>
              <w:top w:val="nil"/>
              <w:left w:val="nil"/>
              <w:right w:val="nil"/>
            </w:tcBorders>
          </w:tcPr>
          <w:p w14:paraId="1BB728AA" w14:textId="49527E73" w:rsidR="008E605D" w:rsidRPr="006C6476" w:rsidRDefault="008E605D" w:rsidP="00B07685">
            <w:pPr>
              <w:pStyle w:val="SectCDescr"/>
              <w:spacing w:beforeLines="0" w:before="120" w:afterLines="0" w:after="0" w:line="240" w:lineRule="auto"/>
              <w:ind w:left="31" w:firstLine="6"/>
              <w:rPr>
                <w:b/>
                <w:i w:val="0"/>
                <w:color w:val="000000" w:themeColor="text1"/>
                <w:sz w:val="22"/>
                <w:szCs w:val="22"/>
              </w:rPr>
            </w:pPr>
            <w:r w:rsidRPr="006C6476">
              <w:rPr>
                <w:b/>
                <w:i w:val="0"/>
                <w:color w:val="000000" w:themeColor="text1"/>
                <w:sz w:val="22"/>
                <w:szCs w:val="22"/>
              </w:rPr>
              <w:lastRenderedPageBreak/>
              <w:t>Context of and specific resources for assessment</w:t>
            </w:r>
          </w:p>
        </w:tc>
        <w:tc>
          <w:tcPr>
            <w:tcW w:w="5759" w:type="dxa"/>
            <w:tcBorders>
              <w:top w:val="nil"/>
              <w:left w:val="nil"/>
              <w:right w:val="nil"/>
            </w:tcBorders>
          </w:tcPr>
          <w:p w14:paraId="5C9FD228" w14:textId="36F65FEA" w:rsidR="008E605D" w:rsidRPr="006C6476" w:rsidRDefault="00DA67AF" w:rsidP="00B07685">
            <w:pPr>
              <w:pStyle w:val="Text"/>
              <w:spacing w:before="120"/>
            </w:pPr>
            <w:r w:rsidRPr="001F7DB3">
              <w:t xml:space="preserve">Assessment must be demonstrated in a </w:t>
            </w:r>
            <w:r>
              <w:t>painting and decorating</w:t>
            </w:r>
            <w:r w:rsidRPr="001F7DB3">
              <w:t xml:space="preserve"> industry work or simulated environment that complies with standard and authorised work practices, safety requirements and environmental constraints.</w:t>
            </w:r>
          </w:p>
          <w:p w14:paraId="7A4E1E8C" w14:textId="77777777" w:rsidR="008E605D" w:rsidRPr="006C6476" w:rsidRDefault="008E605D" w:rsidP="00B07685">
            <w:pPr>
              <w:pStyle w:val="Text"/>
              <w:spacing w:before="120"/>
            </w:pPr>
            <w:r w:rsidRPr="006C6476">
              <w:t>The following resources must be made available:</w:t>
            </w:r>
          </w:p>
          <w:p w14:paraId="13E00904" w14:textId="77777777" w:rsidR="008E605D" w:rsidRPr="006C6476" w:rsidRDefault="008E605D" w:rsidP="008E605D">
            <w:pPr>
              <w:pStyle w:val="Bullrange"/>
            </w:pPr>
            <w:r w:rsidRPr="006C6476">
              <w:t>industry materials, tools and equipment used for paperhanging, including PPE</w:t>
            </w:r>
          </w:p>
          <w:p w14:paraId="14C68CFD" w14:textId="03A86584" w:rsidR="008E605D" w:rsidRPr="006C6476" w:rsidRDefault="008E605D" w:rsidP="008E605D">
            <w:pPr>
              <w:pStyle w:val="Bullrange"/>
            </w:pPr>
            <w:r w:rsidRPr="006C6476">
              <w:t xml:space="preserve">industry standard for the srface coating, industry and Australian Standards </w:t>
            </w:r>
          </w:p>
          <w:p w14:paraId="64AA04FC" w14:textId="201B71AC" w:rsidR="008E605D" w:rsidRPr="006C6476" w:rsidRDefault="008E605D" w:rsidP="008E605D">
            <w:pPr>
              <w:pStyle w:val="Bullrange"/>
              <w:rPr>
                <w:rFonts w:eastAsia="Arial"/>
              </w:rPr>
            </w:pPr>
            <w:r w:rsidRPr="006C6476">
              <w:t>job tasks, including relevant plans and specifications.</w:t>
            </w:r>
          </w:p>
        </w:tc>
      </w:tr>
      <w:tr w:rsidR="008E605D" w:rsidRPr="006C6476" w14:paraId="4DF16241" w14:textId="77777777" w:rsidTr="00B07685">
        <w:trPr>
          <w:trHeight w:val="3532"/>
        </w:trPr>
        <w:tc>
          <w:tcPr>
            <w:tcW w:w="4111" w:type="dxa"/>
            <w:tcBorders>
              <w:top w:val="nil"/>
              <w:left w:val="nil"/>
              <w:right w:val="nil"/>
            </w:tcBorders>
          </w:tcPr>
          <w:p w14:paraId="0B6E86EF" w14:textId="77777777" w:rsidR="008E605D" w:rsidRPr="006C6476" w:rsidRDefault="008E605D" w:rsidP="00B07685">
            <w:pPr>
              <w:pStyle w:val="SectCDescr"/>
              <w:spacing w:beforeLines="0" w:before="120" w:afterLines="0" w:after="0" w:line="240" w:lineRule="auto"/>
              <w:ind w:left="31" w:firstLine="6"/>
              <w:rPr>
                <w:b/>
                <w:i w:val="0"/>
                <w:color w:val="000000" w:themeColor="text1"/>
                <w:sz w:val="22"/>
                <w:szCs w:val="22"/>
              </w:rPr>
            </w:pPr>
            <w:r w:rsidRPr="006C6476">
              <w:rPr>
                <w:b/>
                <w:i w:val="0"/>
                <w:color w:val="000000" w:themeColor="text1"/>
                <w:sz w:val="22"/>
                <w:szCs w:val="22"/>
              </w:rPr>
              <w:t>Method of assessment</w:t>
            </w:r>
          </w:p>
        </w:tc>
        <w:tc>
          <w:tcPr>
            <w:tcW w:w="5759" w:type="dxa"/>
            <w:tcBorders>
              <w:top w:val="nil"/>
              <w:left w:val="nil"/>
              <w:right w:val="nil"/>
            </w:tcBorders>
          </w:tcPr>
          <w:p w14:paraId="2A3B2304" w14:textId="77777777" w:rsidR="008E605D" w:rsidRPr="006C6476" w:rsidRDefault="008E605D" w:rsidP="00B07685">
            <w:pPr>
              <w:pStyle w:val="Text"/>
              <w:spacing w:before="120"/>
            </w:pPr>
            <w:r w:rsidRPr="006C6476">
              <w:t>A range of assessment methods should be used to assess practical skills and knowledge. The following examples are appropriate for this unit:</w:t>
            </w:r>
          </w:p>
          <w:p w14:paraId="39BB2007" w14:textId="77777777" w:rsidR="008E605D" w:rsidRPr="006C6476" w:rsidRDefault="008E605D" w:rsidP="00B07685">
            <w:pPr>
              <w:pStyle w:val="BBul"/>
            </w:pPr>
            <w:r w:rsidRPr="006C6476">
              <w:t>written and/or oral questioning to assess knowledge and understanding</w:t>
            </w:r>
          </w:p>
          <w:p w14:paraId="5AC882A2" w14:textId="77777777" w:rsidR="008E605D" w:rsidRPr="006C6476" w:rsidRDefault="008E605D" w:rsidP="00B07685">
            <w:pPr>
              <w:pStyle w:val="BBul"/>
            </w:pPr>
            <w:r w:rsidRPr="006C6476">
              <w:t>observations of tasks in a real or simulated work environment</w:t>
            </w:r>
          </w:p>
          <w:p w14:paraId="594875BD" w14:textId="77777777" w:rsidR="008E605D" w:rsidRPr="006C6476" w:rsidRDefault="008E605D" w:rsidP="00B07685">
            <w:pPr>
              <w:pStyle w:val="BBul"/>
            </w:pPr>
            <w:r w:rsidRPr="006C6476">
              <w:t>portfolio of evidence of demonstrated performance</w:t>
            </w:r>
          </w:p>
          <w:p w14:paraId="4BD9BB49" w14:textId="77777777" w:rsidR="008E605D" w:rsidRPr="006C6476" w:rsidRDefault="008E605D" w:rsidP="00B07685">
            <w:pPr>
              <w:pStyle w:val="Bullrange"/>
            </w:pPr>
            <w:r w:rsidRPr="006C6476">
              <w:t>third party reports that confirm performance has been completed to the level required and the evidence is based on real performance.</w:t>
            </w:r>
          </w:p>
          <w:p w14:paraId="7AF2C15F" w14:textId="77777777" w:rsidR="008E605D" w:rsidRPr="006C6476" w:rsidRDefault="008E605D" w:rsidP="00B07685">
            <w:pPr>
              <w:pStyle w:val="NominalHoursTable"/>
              <w:spacing w:before="120"/>
              <w:ind w:left="0"/>
              <w:rPr>
                <w:spacing w:val="0"/>
              </w:rPr>
            </w:pPr>
            <w:r w:rsidRPr="006C6476">
              <w:rPr>
                <w:spacing w:val="0"/>
              </w:rPr>
              <w:t>Assessment may be in conjunction with other related units of competency.</w:t>
            </w:r>
          </w:p>
        </w:tc>
      </w:tr>
    </w:tbl>
    <w:p w14:paraId="72AF83EC" w14:textId="6E1EDA85" w:rsidR="003C45DC" w:rsidRDefault="003C45DC">
      <w:pPr>
        <w:spacing w:before="0" w:line="240" w:lineRule="auto"/>
      </w:pPr>
    </w:p>
    <w:p w14:paraId="30B223AB" w14:textId="09244AAF" w:rsidR="003C45DC" w:rsidRDefault="003C45DC">
      <w:pPr>
        <w:spacing w:before="0" w:line="240" w:lineRule="auto"/>
      </w:pPr>
    </w:p>
    <w:p w14:paraId="5051DC76" w14:textId="77777777" w:rsidR="003C45DC" w:rsidRDefault="003C45DC">
      <w:pPr>
        <w:spacing w:before="0" w:line="240" w:lineRule="auto"/>
        <w:sectPr w:rsidR="003C45DC" w:rsidSect="00DD26CE">
          <w:headerReference w:type="default" r:id="rId67"/>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3C45DC" w:rsidRPr="001178E5" w14:paraId="252E5FBC" w14:textId="77777777" w:rsidTr="00B07685">
        <w:tc>
          <w:tcPr>
            <w:tcW w:w="9747" w:type="dxa"/>
            <w:gridSpan w:val="4"/>
          </w:tcPr>
          <w:p w14:paraId="07B77C76" w14:textId="1517238B" w:rsidR="003C45DC" w:rsidRPr="001178E5" w:rsidRDefault="003C45DC" w:rsidP="003C45DC">
            <w:pPr>
              <w:pStyle w:val="UnitsofcompetencyTitle"/>
              <w:spacing w:before="0" w:line="240" w:lineRule="auto"/>
              <w:ind w:left="0"/>
              <w:rPr>
                <w:color w:val="000000" w:themeColor="text1"/>
              </w:rPr>
            </w:pPr>
            <w:bookmarkStart w:id="86" w:name="_Toc112760608"/>
            <w:r>
              <w:rPr>
                <w:color w:val="000000" w:themeColor="text1"/>
              </w:rPr>
              <w:lastRenderedPageBreak/>
              <w:t>VU22040</w:t>
            </w:r>
            <w:r w:rsidRPr="001178E5">
              <w:rPr>
                <w:color w:val="000000" w:themeColor="text1"/>
              </w:rPr>
              <w:t xml:space="preserve"> </w:t>
            </w:r>
            <w:r>
              <w:rPr>
                <w:color w:val="000000" w:themeColor="text1"/>
              </w:rPr>
              <w:t>Identify and handle wall and ceiling lining tools and equipment</w:t>
            </w:r>
            <w:bookmarkEnd w:id="86"/>
          </w:p>
        </w:tc>
      </w:tr>
      <w:tr w:rsidR="003C45DC" w:rsidRPr="00106710" w14:paraId="70D8997F" w14:textId="77777777" w:rsidTr="00B07685">
        <w:tc>
          <w:tcPr>
            <w:tcW w:w="3085" w:type="dxa"/>
            <w:gridSpan w:val="2"/>
          </w:tcPr>
          <w:p w14:paraId="7F1B70DB" w14:textId="77777777" w:rsidR="003C45DC" w:rsidRPr="00106710" w:rsidRDefault="003C45DC" w:rsidP="00B07685">
            <w:pPr>
              <w:pStyle w:val="SectCTitle"/>
              <w:spacing w:after="0" w:line="240" w:lineRule="auto"/>
              <w:ind w:left="0"/>
              <w:rPr>
                <w:color w:val="000000" w:themeColor="text1"/>
              </w:rPr>
            </w:pPr>
            <w:r w:rsidRPr="00106710">
              <w:rPr>
                <w:color w:val="000000" w:themeColor="text1"/>
              </w:rPr>
              <w:t>Unit descriptor</w:t>
            </w:r>
          </w:p>
          <w:p w14:paraId="5AC57F49" w14:textId="77777777" w:rsidR="003C45DC" w:rsidRPr="00106710" w:rsidRDefault="003C45DC" w:rsidP="00B07685">
            <w:pPr>
              <w:pStyle w:val="SectCTitle"/>
              <w:ind w:left="0"/>
              <w:rPr>
                <w:color w:val="000000" w:themeColor="text1"/>
              </w:rPr>
            </w:pPr>
          </w:p>
        </w:tc>
        <w:tc>
          <w:tcPr>
            <w:tcW w:w="6662" w:type="dxa"/>
            <w:gridSpan w:val="2"/>
          </w:tcPr>
          <w:p w14:paraId="65B10BED" w14:textId="6A8BBB17" w:rsidR="003C45DC" w:rsidRPr="00106710" w:rsidRDefault="003C45DC" w:rsidP="00B07685">
            <w:pPr>
              <w:pStyle w:val="Text"/>
              <w:spacing w:before="120"/>
            </w:pPr>
            <w:r w:rsidRPr="00106710">
              <w:t>This unit specifies the outcomes required to identify and safely handle wall and ceiling lining hand and power tools and plant and equipment. It does not include the maintenance of tools and equipment.</w:t>
            </w:r>
          </w:p>
          <w:p w14:paraId="0D954251" w14:textId="04F10C83" w:rsidR="003C45DC" w:rsidRPr="00106710" w:rsidRDefault="003C45DC" w:rsidP="00B07685">
            <w:pPr>
              <w:pStyle w:val="Text"/>
              <w:spacing w:before="120"/>
            </w:pPr>
            <w:r w:rsidRPr="00106710">
              <w:t>It includes the ability to plan for, prepare and handle tools and equipment, clean up after use, and report on faulty tools and equipment.</w:t>
            </w:r>
          </w:p>
          <w:p w14:paraId="54237F54" w14:textId="77777777" w:rsidR="003C45DC" w:rsidRPr="00106710" w:rsidRDefault="003C45DC" w:rsidP="00B07685">
            <w:pPr>
              <w:pStyle w:val="Text"/>
              <w:spacing w:before="160"/>
            </w:pPr>
            <w:r w:rsidRPr="00106710">
              <w:t>No licensing, legislative, regulatory or certification requirements apply to this unit at the time of publication.</w:t>
            </w:r>
          </w:p>
        </w:tc>
      </w:tr>
      <w:tr w:rsidR="003C45DC" w:rsidRPr="00106710" w14:paraId="03F9E502" w14:textId="77777777" w:rsidTr="00B07685">
        <w:trPr>
          <w:trHeight w:val="475"/>
        </w:trPr>
        <w:tc>
          <w:tcPr>
            <w:tcW w:w="3085" w:type="dxa"/>
            <w:gridSpan w:val="2"/>
          </w:tcPr>
          <w:p w14:paraId="40859120" w14:textId="77777777" w:rsidR="003C45DC" w:rsidRPr="00106710" w:rsidRDefault="003C45DC" w:rsidP="00B07685">
            <w:pPr>
              <w:pStyle w:val="SectCTitle"/>
              <w:spacing w:before="160" w:after="0" w:line="240" w:lineRule="auto"/>
              <w:ind w:left="0"/>
              <w:rPr>
                <w:color w:val="000000" w:themeColor="text1"/>
              </w:rPr>
            </w:pPr>
            <w:r w:rsidRPr="00106710">
              <w:rPr>
                <w:color w:val="000000" w:themeColor="text1"/>
              </w:rPr>
              <w:t>Employability Skills</w:t>
            </w:r>
          </w:p>
        </w:tc>
        <w:tc>
          <w:tcPr>
            <w:tcW w:w="6662" w:type="dxa"/>
            <w:gridSpan w:val="2"/>
          </w:tcPr>
          <w:p w14:paraId="5F1D595B" w14:textId="77777777" w:rsidR="003C45DC" w:rsidRPr="00106710" w:rsidRDefault="003C45DC" w:rsidP="00B07685">
            <w:pPr>
              <w:pStyle w:val="Text"/>
              <w:spacing w:before="160"/>
            </w:pPr>
            <w:r w:rsidRPr="00106710">
              <w:t>This unit contains Employability Skills.</w:t>
            </w:r>
          </w:p>
        </w:tc>
      </w:tr>
      <w:tr w:rsidR="003C45DC" w:rsidRPr="00106710" w14:paraId="279FE8CD" w14:textId="77777777" w:rsidTr="00B07685">
        <w:tc>
          <w:tcPr>
            <w:tcW w:w="3085" w:type="dxa"/>
            <w:gridSpan w:val="2"/>
          </w:tcPr>
          <w:p w14:paraId="24D33540" w14:textId="77777777" w:rsidR="003C45DC" w:rsidRPr="00106710" w:rsidRDefault="003C45DC" w:rsidP="00B07685">
            <w:pPr>
              <w:pStyle w:val="SectCTitle"/>
              <w:spacing w:before="160"/>
              <w:ind w:left="0"/>
              <w:rPr>
                <w:color w:val="000000" w:themeColor="text1"/>
              </w:rPr>
            </w:pPr>
            <w:r w:rsidRPr="00106710">
              <w:rPr>
                <w:color w:val="000000" w:themeColor="text1"/>
              </w:rPr>
              <w:t>Application of the unit</w:t>
            </w:r>
          </w:p>
        </w:tc>
        <w:tc>
          <w:tcPr>
            <w:tcW w:w="6662" w:type="dxa"/>
            <w:gridSpan w:val="2"/>
          </w:tcPr>
          <w:p w14:paraId="55AEA294" w14:textId="051CF2C4" w:rsidR="003C45DC" w:rsidRPr="00106710" w:rsidRDefault="003C45DC" w:rsidP="004953C2">
            <w:pPr>
              <w:pStyle w:val="Text"/>
              <w:spacing w:before="160"/>
              <w:ind w:right="-136"/>
            </w:pPr>
            <w:r w:rsidRPr="00106710">
              <w:t xml:space="preserve">This unit supports pre-apprentices who under close supervision and guidance, develop a defined and limited range of skills and knowledge in preparing them for entering the working environment within the </w:t>
            </w:r>
            <w:r w:rsidR="004953C2">
              <w:t>wall and ceiling lining</w:t>
            </w:r>
            <w:r w:rsidRPr="00106710">
              <w:t xml:space="preserve"> industry. They use little judgement and follow instructions specified by the supervisor. On entering the industry, it is intended that further training </w:t>
            </w:r>
            <w:r w:rsidRPr="00106710">
              <w:rPr>
                <w:rFonts w:cs="Times New Roman"/>
              </w:rPr>
              <w:t>will be required for this specific skill to ensure trade level standard.</w:t>
            </w:r>
          </w:p>
        </w:tc>
      </w:tr>
      <w:tr w:rsidR="003C45DC" w:rsidRPr="00106710" w14:paraId="77ECCF17" w14:textId="77777777" w:rsidTr="00B07685">
        <w:tc>
          <w:tcPr>
            <w:tcW w:w="3085" w:type="dxa"/>
            <w:gridSpan w:val="2"/>
          </w:tcPr>
          <w:p w14:paraId="3CB2BC91" w14:textId="77777777" w:rsidR="003C45DC" w:rsidRPr="00106710" w:rsidRDefault="003C45DC" w:rsidP="00B07685">
            <w:pPr>
              <w:pStyle w:val="SectCHead1"/>
              <w:spacing w:after="0" w:line="240" w:lineRule="auto"/>
              <w:rPr>
                <w:color w:val="000000" w:themeColor="text1"/>
              </w:rPr>
            </w:pPr>
            <w:r w:rsidRPr="00106710">
              <w:rPr>
                <w:color w:val="000000" w:themeColor="text1"/>
              </w:rPr>
              <w:t>ELEMENT</w:t>
            </w:r>
          </w:p>
        </w:tc>
        <w:tc>
          <w:tcPr>
            <w:tcW w:w="6662" w:type="dxa"/>
            <w:gridSpan w:val="2"/>
          </w:tcPr>
          <w:p w14:paraId="2FF8D414" w14:textId="77777777" w:rsidR="003C45DC" w:rsidRPr="00106710" w:rsidRDefault="003C45DC" w:rsidP="00B07685">
            <w:pPr>
              <w:pStyle w:val="SectCHead1"/>
              <w:spacing w:after="0" w:line="240" w:lineRule="auto"/>
              <w:ind w:left="66"/>
              <w:rPr>
                <w:color w:val="000000" w:themeColor="text1"/>
              </w:rPr>
            </w:pPr>
            <w:r w:rsidRPr="00106710">
              <w:rPr>
                <w:color w:val="000000" w:themeColor="text1"/>
              </w:rPr>
              <w:t>PERFORMANCE CRITERIA</w:t>
            </w:r>
          </w:p>
        </w:tc>
      </w:tr>
      <w:tr w:rsidR="003C45DC" w:rsidRPr="00106710" w14:paraId="530FEF14" w14:textId="77777777" w:rsidTr="00B07685">
        <w:tc>
          <w:tcPr>
            <w:tcW w:w="3085" w:type="dxa"/>
            <w:gridSpan w:val="2"/>
          </w:tcPr>
          <w:p w14:paraId="52D19EAA" w14:textId="77777777" w:rsidR="003C45DC" w:rsidRPr="00106710" w:rsidRDefault="003C45DC" w:rsidP="00B07685">
            <w:pPr>
              <w:pStyle w:val="SectCDescr"/>
              <w:spacing w:beforeLines="0" w:before="120" w:afterLines="0" w:after="120" w:line="240" w:lineRule="auto"/>
              <w:ind w:left="0" w:firstLine="6"/>
              <w:rPr>
                <w:color w:val="000000" w:themeColor="text1"/>
              </w:rPr>
            </w:pPr>
            <w:r w:rsidRPr="00106710">
              <w:rPr>
                <w:color w:val="000000" w:themeColor="text1"/>
              </w:rPr>
              <w:t>Elements describe the essential outcomes of a unit of competency.</w:t>
            </w:r>
          </w:p>
        </w:tc>
        <w:tc>
          <w:tcPr>
            <w:tcW w:w="6662" w:type="dxa"/>
            <w:gridSpan w:val="2"/>
          </w:tcPr>
          <w:p w14:paraId="4EC0BC98" w14:textId="77777777" w:rsidR="003C45DC" w:rsidRPr="00106710" w:rsidRDefault="003C45DC" w:rsidP="00B07685">
            <w:pPr>
              <w:pStyle w:val="SectCDescr"/>
              <w:spacing w:beforeLines="0" w:before="120" w:afterLines="0" w:after="80" w:line="240" w:lineRule="auto"/>
              <w:ind w:left="45" w:firstLine="6"/>
              <w:rPr>
                <w:color w:val="000000" w:themeColor="text1"/>
              </w:rPr>
            </w:pPr>
            <w:r w:rsidRPr="00106710">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3C45DC" w:rsidRPr="00106710" w14:paraId="072C7E5E" w14:textId="77777777" w:rsidTr="00B07685">
        <w:tc>
          <w:tcPr>
            <w:tcW w:w="490" w:type="dxa"/>
            <w:vMerge w:val="restart"/>
          </w:tcPr>
          <w:p w14:paraId="2553C6A2" w14:textId="77777777" w:rsidR="003C45DC" w:rsidRPr="00106710" w:rsidRDefault="003C45DC" w:rsidP="003C45DC">
            <w:pPr>
              <w:pStyle w:val="SectCTableText"/>
              <w:spacing w:after="0" w:line="240" w:lineRule="auto"/>
              <w:ind w:left="0" w:firstLine="0"/>
              <w:rPr>
                <w:color w:val="000000" w:themeColor="text1"/>
              </w:rPr>
            </w:pPr>
            <w:r w:rsidRPr="00106710">
              <w:rPr>
                <w:color w:val="000000" w:themeColor="text1"/>
              </w:rPr>
              <w:t>1.</w:t>
            </w:r>
          </w:p>
        </w:tc>
        <w:tc>
          <w:tcPr>
            <w:tcW w:w="2595" w:type="dxa"/>
            <w:vMerge w:val="restart"/>
          </w:tcPr>
          <w:p w14:paraId="19F7EBB4" w14:textId="0951E5B6" w:rsidR="003C45DC" w:rsidRPr="00106710" w:rsidRDefault="003C45DC" w:rsidP="003C45DC">
            <w:pPr>
              <w:pStyle w:val="SectCTableText"/>
              <w:spacing w:after="0" w:line="240" w:lineRule="auto"/>
              <w:ind w:left="51" w:firstLine="0"/>
              <w:rPr>
                <w:color w:val="000000" w:themeColor="text1"/>
              </w:rPr>
            </w:pPr>
            <w:r w:rsidRPr="00106710">
              <w:rPr>
                <w:color w:val="000000" w:themeColor="text1"/>
              </w:rPr>
              <w:t>Plan to handle tools and equipment</w:t>
            </w:r>
          </w:p>
        </w:tc>
        <w:tc>
          <w:tcPr>
            <w:tcW w:w="825" w:type="dxa"/>
          </w:tcPr>
          <w:p w14:paraId="571A0A5E" w14:textId="77777777" w:rsidR="003C45DC" w:rsidRPr="00106710" w:rsidRDefault="003C45DC" w:rsidP="003C45DC">
            <w:pPr>
              <w:pStyle w:val="SectCTableText"/>
              <w:spacing w:after="0" w:line="240" w:lineRule="auto"/>
              <w:ind w:left="51" w:firstLine="0"/>
              <w:rPr>
                <w:color w:val="000000" w:themeColor="text1"/>
              </w:rPr>
            </w:pPr>
            <w:r w:rsidRPr="00106710">
              <w:rPr>
                <w:color w:val="000000" w:themeColor="text1"/>
              </w:rPr>
              <w:t>1.1</w:t>
            </w:r>
          </w:p>
        </w:tc>
        <w:tc>
          <w:tcPr>
            <w:tcW w:w="5837" w:type="dxa"/>
          </w:tcPr>
          <w:p w14:paraId="1D0C97E9" w14:textId="7FB70A42" w:rsidR="003C45DC" w:rsidRPr="00106710" w:rsidRDefault="003C45DC" w:rsidP="003C45DC">
            <w:pPr>
              <w:pStyle w:val="SectCTableText"/>
              <w:spacing w:after="0" w:line="240" w:lineRule="auto"/>
              <w:ind w:left="51" w:firstLine="0"/>
              <w:rPr>
                <w:color w:val="000000" w:themeColor="text1"/>
              </w:rPr>
            </w:pPr>
            <w:r w:rsidRPr="00106710">
              <w:rPr>
                <w:color w:val="000000" w:themeColor="text1"/>
              </w:rPr>
              <w:t>Review supervisor’s instructions</w:t>
            </w:r>
            <w:r w:rsidRPr="00106710">
              <w:rPr>
                <w:b/>
                <w:i/>
                <w:color w:val="000000" w:themeColor="text1"/>
              </w:rPr>
              <w:t xml:space="preserve"> </w:t>
            </w:r>
            <w:r w:rsidRPr="00106710">
              <w:rPr>
                <w:color w:val="000000" w:themeColor="text1"/>
              </w:rPr>
              <w:t>and</w:t>
            </w:r>
            <w:r w:rsidRPr="00106710">
              <w:rPr>
                <w:b/>
                <w:i/>
                <w:color w:val="000000" w:themeColor="text1"/>
              </w:rPr>
              <w:t xml:space="preserve"> </w:t>
            </w:r>
            <w:r w:rsidRPr="00106710">
              <w:rPr>
                <w:b/>
                <w:bCs/>
                <w:i/>
                <w:color w:val="000000" w:themeColor="text1"/>
              </w:rPr>
              <w:t xml:space="preserve">specifications </w:t>
            </w:r>
            <w:r w:rsidRPr="00106710">
              <w:rPr>
                <w:color w:val="000000" w:themeColor="text1"/>
              </w:rPr>
              <w:t>for preparing and handling wall and ceiling lining tools and equipment</w:t>
            </w:r>
            <w:r w:rsidRPr="00106710">
              <w:rPr>
                <w:b/>
                <w:i/>
                <w:color w:val="000000" w:themeColor="text1"/>
              </w:rPr>
              <w:t xml:space="preserve"> </w:t>
            </w:r>
            <w:r w:rsidRPr="00106710">
              <w:rPr>
                <w:color w:val="000000" w:themeColor="text1"/>
              </w:rPr>
              <w:t>for</w:t>
            </w:r>
            <w:r w:rsidRPr="00106710">
              <w:rPr>
                <w:b/>
                <w:i/>
                <w:color w:val="000000" w:themeColor="text1"/>
              </w:rPr>
              <w:t xml:space="preserve"> specific tasks</w:t>
            </w:r>
            <w:r w:rsidR="00091BF5" w:rsidRPr="00091BF5">
              <w:rPr>
                <w:color w:val="000000" w:themeColor="text1"/>
              </w:rPr>
              <w:t>.</w:t>
            </w:r>
          </w:p>
        </w:tc>
      </w:tr>
      <w:tr w:rsidR="003C45DC" w:rsidRPr="00106710" w14:paraId="2888E5E6" w14:textId="77777777" w:rsidTr="00B07685">
        <w:tc>
          <w:tcPr>
            <w:tcW w:w="490" w:type="dxa"/>
            <w:vMerge/>
          </w:tcPr>
          <w:p w14:paraId="50F8A2E1" w14:textId="77777777" w:rsidR="003C45DC" w:rsidRPr="00106710" w:rsidRDefault="003C45DC" w:rsidP="003C45DC">
            <w:pPr>
              <w:pStyle w:val="SectCTableText"/>
              <w:spacing w:after="0" w:line="240" w:lineRule="auto"/>
              <w:ind w:left="51" w:firstLine="0"/>
              <w:rPr>
                <w:color w:val="000000" w:themeColor="text1"/>
              </w:rPr>
            </w:pPr>
          </w:p>
        </w:tc>
        <w:tc>
          <w:tcPr>
            <w:tcW w:w="2595" w:type="dxa"/>
            <w:vMerge/>
          </w:tcPr>
          <w:p w14:paraId="6D8D7D8F" w14:textId="77777777" w:rsidR="003C45DC" w:rsidRPr="00106710" w:rsidRDefault="003C45DC" w:rsidP="003C45DC">
            <w:pPr>
              <w:pStyle w:val="SectCTableText"/>
              <w:spacing w:before="240" w:after="0" w:line="240" w:lineRule="auto"/>
              <w:ind w:left="51" w:firstLine="0"/>
              <w:rPr>
                <w:color w:val="000000" w:themeColor="text1"/>
              </w:rPr>
            </w:pPr>
          </w:p>
        </w:tc>
        <w:tc>
          <w:tcPr>
            <w:tcW w:w="825" w:type="dxa"/>
          </w:tcPr>
          <w:p w14:paraId="6816BF66" w14:textId="77777777"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1.2</w:t>
            </w:r>
          </w:p>
        </w:tc>
        <w:tc>
          <w:tcPr>
            <w:tcW w:w="5837" w:type="dxa"/>
          </w:tcPr>
          <w:p w14:paraId="4BB98DFC" w14:textId="1FFB5E3D"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 xml:space="preserve">Identify the </w:t>
            </w:r>
            <w:r w:rsidRPr="00106710">
              <w:rPr>
                <w:bCs/>
                <w:color w:val="000000" w:themeColor="text1"/>
              </w:rPr>
              <w:t>occupational health and safety</w:t>
            </w:r>
            <w:r w:rsidRPr="00106710">
              <w:rPr>
                <w:color w:val="000000" w:themeColor="text1"/>
              </w:rPr>
              <w:t xml:space="preserve"> (OHS) requirements for preparing and handling wall and ceiling lining tools and equipment</w:t>
            </w:r>
            <w:r w:rsidR="00091BF5">
              <w:rPr>
                <w:color w:val="000000" w:themeColor="text1"/>
              </w:rPr>
              <w:t>.</w:t>
            </w:r>
          </w:p>
        </w:tc>
      </w:tr>
      <w:tr w:rsidR="003C45DC" w:rsidRPr="00106710" w14:paraId="46753C4A" w14:textId="77777777" w:rsidTr="00B07685">
        <w:tc>
          <w:tcPr>
            <w:tcW w:w="490" w:type="dxa"/>
            <w:vMerge/>
          </w:tcPr>
          <w:p w14:paraId="26E86ADE" w14:textId="77777777" w:rsidR="003C45DC" w:rsidRPr="00106710" w:rsidRDefault="003C45DC" w:rsidP="003C45DC">
            <w:pPr>
              <w:pStyle w:val="SectCTableText"/>
              <w:spacing w:after="0" w:line="240" w:lineRule="auto"/>
              <w:ind w:left="51" w:firstLine="0"/>
              <w:rPr>
                <w:color w:val="000000" w:themeColor="text1"/>
              </w:rPr>
            </w:pPr>
          </w:p>
        </w:tc>
        <w:tc>
          <w:tcPr>
            <w:tcW w:w="2595" w:type="dxa"/>
            <w:vMerge/>
          </w:tcPr>
          <w:p w14:paraId="3D5896F9" w14:textId="77777777" w:rsidR="003C45DC" w:rsidRPr="00106710" w:rsidRDefault="003C45DC" w:rsidP="003C45DC">
            <w:pPr>
              <w:pStyle w:val="SectCTableText"/>
              <w:spacing w:after="0" w:line="240" w:lineRule="auto"/>
              <w:ind w:left="51" w:firstLine="0"/>
              <w:rPr>
                <w:color w:val="000000" w:themeColor="text1"/>
              </w:rPr>
            </w:pPr>
          </w:p>
        </w:tc>
        <w:tc>
          <w:tcPr>
            <w:tcW w:w="825" w:type="dxa"/>
          </w:tcPr>
          <w:p w14:paraId="0AA49D83" w14:textId="77777777"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1.3</w:t>
            </w:r>
          </w:p>
        </w:tc>
        <w:tc>
          <w:tcPr>
            <w:tcW w:w="5837" w:type="dxa"/>
          </w:tcPr>
          <w:p w14:paraId="683B4FE7" w14:textId="1F77BF09"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Identify the relevant codes and standards for preparing and handling wall and ceiling lining tools and equipment</w:t>
            </w:r>
            <w:r w:rsidR="00091BF5">
              <w:rPr>
                <w:color w:val="000000" w:themeColor="text1"/>
              </w:rPr>
              <w:t>.</w:t>
            </w:r>
          </w:p>
        </w:tc>
      </w:tr>
      <w:tr w:rsidR="003C45DC" w:rsidRPr="00106710" w14:paraId="22902AB7" w14:textId="77777777" w:rsidTr="00B07685">
        <w:tc>
          <w:tcPr>
            <w:tcW w:w="490" w:type="dxa"/>
            <w:vMerge/>
          </w:tcPr>
          <w:p w14:paraId="1A96C7E4" w14:textId="77777777" w:rsidR="003C45DC" w:rsidRPr="00106710" w:rsidRDefault="003C45DC" w:rsidP="003C45DC">
            <w:pPr>
              <w:pStyle w:val="SectCTableText"/>
              <w:spacing w:before="240" w:after="0" w:line="240" w:lineRule="auto"/>
              <w:ind w:left="0" w:firstLine="0"/>
              <w:rPr>
                <w:color w:val="000000" w:themeColor="text1"/>
              </w:rPr>
            </w:pPr>
          </w:p>
        </w:tc>
        <w:tc>
          <w:tcPr>
            <w:tcW w:w="2595" w:type="dxa"/>
            <w:vMerge/>
          </w:tcPr>
          <w:p w14:paraId="257F239C" w14:textId="77777777" w:rsidR="003C45DC" w:rsidRPr="00106710" w:rsidRDefault="003C45DC" w:rsidP="003C45DC">
            <w:pPr>
              <w:pStyle w:val="SectCTableText"/>
              <w:spacing w:before="240" w:after="0" w:line="240" w:lineRule="auto"/>
              <w:ind w:left="51" w:firstLine="0"/>
              <w:rPr>
                <w:color w:val="000000" w:themeColor="text1"/>
              </w:rPr>
            </w:pPr>
          </w:p>
        </w:tc>
        <w:tc>
          <w:tcPr>
            <w:tcW w:w="825" w:type="dxa"/>
          </w:tcPr>
          <w:p w14:paraId="1985F0D7" w14:textId="77777777"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1.4</w:t>
            </w:r>
          </w:p>
        </w:tc>
        <w:tc>
          <w:tcPr>
            <w:tcW w:w="5837" w:type="dxa"/>
          </w:tcPr>
          <w:p w14:paraId="4275216D" w14:textId="7EAE0191"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Identify and apply principles of sustainability in preparing and handling wall and ceiling lining tools and equipment</w:t>
            </w:r>
            <w:r w:rsidR="00091BF5">
              <w:rPr>
                <w:color w:val="000000" w:themeColor="text1"/>
              </w:rPr>
              <w:t>.</w:t>
            </w:r>
          </w:p>
        </w:tc>
      </w:tr>
      <w:tr w:rsidR="003C45DC" w:rsidRPr="00106710" w14:paraId="606755D8" w14:textId="77777777" w:rsidTr="00B07685">
        <w:tc>
          <w:tcPr>
            <w:tcW w:w="490" w:type="dxa"/>
          </w:tcPr>
          <w:p w14:paraId="0FC37956" w14:textId="77777777" w:rsidR="003C45DC" w:rsidRPr="00106710" w:rsidRDefault="003C45DC" w:rsidP="003C45DC">
            <w:pPr>
              <w:pStyle w:val="SectCTableText"/>
              <w:spacing w:before="240" w:after="0" w:line="240" w:lineRule="auto"/>
              <w:ind w:left="0" w:firstLine="0"/>
              <w:rPr>
                <w:color w:val="000000" w:themeColor="text1"/>
              </w:rPr>
            </w:pPr>
          </w:p>
        </w:tc>
        <w:tc>
          <w:tcPr>
            <w:tcW w:w="2595" w:type="dxa"/>
          </w:tcPr>
          <w:p w14:paraId="59129D53" w14:textId="77777777" w:rsidR="003C45DC" w:rsidRPr="00106710" w:rsidRDefault="003C45DC" w:rsidP="003C45DC">
            <w:pPr>
              <w:pStyle w:val="SectCTableText"/>
              <w:spacing w:before="240" w:after="0" w:line="240" w:lineRule="auto"/>
              <w:ind w:left="51" w:firstLine="0"/>
              <w:rPr>
                <w:color w:val="000000" w:themeColor="text1"/>
              </w:rPr>
            </w:pPr>
          </w:p>
        </w:tc>
        <w:tc>
          <w:tcPr>
            <w:tcW w:w="825" w:type="dxa"/>
          </w:tcPr>
          <w:p w14:paraId="3A2A6520" w14:textId="77777777"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1.5</w:t>
            </w:r>
          </w:p>
        </w:tc>
        <w:tc>
          <w:tcPr>
            <w:tcW w:w="5837" w:type="dxa"/>
          </w:tcPr>
          <w:p w14:paraId="07764CA7" w14:textId="0673FADA"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Identify and use terminology for wall and ceiling lining tools and equipment</w:t>
            </w:r>
            <w:r w:rsidR="00091BF5">
              <w:rPr>
                <w:color w:val="000000" w:themeColor="text1"/>
              </w:rPr>
              <w:t>.</w:t>
            </w:r>
          </w:p>
        </w:tc>
      </w:tr>
    </w:tbl>
    <w:p w14:paraId="69AF1073" w14:textId="5364F52B" w:rsidR="003C45DC" w:rsidRPr="00106710" w:rsidRDefault="003C45DC">
      <w:pPr>
        <w:rPr>
          <w:iCs/>
        </w:rPr>
      </w:pPr>
      <w:r w:rsidRPr="00106710">
        <w:rPr>
          <w:iCs/>
        </w:rPr>
        <w:br w:type="page"/>
      </w:r>
    </w:p>
    <w:p w14:paraId="31BF0CAF" w14:textId="77777777" w:rsidR="003C45DC" w:rsidRPr="00106710" w:rsidRDefault="003C45DC" w:rsidP="003C45DC">
      <w:pPr>
        <w:rPr>
          <w:iCs/>
        </w:rPr>
      </w:pPr>
    </w:p>
    <w:tbl>
      <w:tblPr>
        <w:tblW w:w="9747" w:type="dxa"/>
        <w:tblLayout w:type="fixed"/>
        <w:tblLook w:val="0000" w:firstRow="0" w:lastRow="0" w:firstColumn="0" w:lastColumn="0" w:noHBand="0" w:noVBand="0"/>
      </w:tblPr>
      <w:tblGrid>
        <w:gridCol w:w="490"/>
        <w:gridCol w:w="2595"/>
        <w:gridCol w:w="825"/>
        <w:gridCol w:w="5837"/>
      </w:tblGrid>
      <w:tr w:rsidR="003C45DC" w:rsidRPr="00106710" w14:paraId="1FD829C3" w14:textId="77777777" w:rsidTr="00B07685">
        <w:tc>
          <w:tcPr>
            <w:tcW w:w="3085" w:type="dxa"/>
            <w:gridSpan w:val="2"/>
          </w:tcPr>
          <w:p w14:paraId="095657AA" w14:textId="77777777" w:rsidR="003C45DC" w:rsidRPr="00106710" w:rsidRDefault="003C45DC" w:rsidP="00B07685">
            <w:pPr>
              <w:pStyle w:val="SectCHead1"/>
              <w:spacing w:before="0" w:after="0" w:line="240" w:lineRule="auto"/>
              <w:rPr>
                <w:color w:val="000000" w:themeColor="text1"/>
              </w:rPr>
            </w:pPr>
            <w:r w:rsidRPr="00106710">
              <w:rPr>
                <w:color w:val="000000" w:themeColor="text1"/>
              </w:rPr>
              <w:t>ELEMENT</w:t>
            </w:r>
          </w:p>
        </w:tc>
        <w:tc>
          <w:tcPr>
            <w:tcW w:w="6662" w:type="dxa"/>
            <w:gridSpan w:val="2"/>
          </w:tcPr>
          <w:p w14:paraId="506DD02D" w14:textId="77777777" w:rsidR="003C45DC" w:rsidRPr="00106710" w:rsidRDefault="003C45DC" w:rsidP="00B07685">
            <w:pPr>
              <w:pStyle w:val="SectCHead1"/>
              <w:spacing w:before="0" w:after="0" w:line="240" w:lineRule="auto"/>
              <w:ind w:left="66"/>
              <w:rPr>
                <w:color w:val="000000" w:themeColor="text1"/>
              </w:rPr>
            </w:pPr>
            <w:r w:rsidRPr="00106710">
              <w:rPr>
                <w:color w:val="000000" w:themeColor="text1"/>
              </w:rPr>
              <w:t>PERFORMANCE CRITERIA</w:t>
            </w:r>
          </w:p>
        </w:tc>
      </w:tr>
      <w:tr w:rsidR="00106710" w:rsidRPr="00106710" w14:paraId="601AD171" w14:textId="77777777" w:rsidTr="00B07685">
        <w:tc>
          <w:tcPr>
            <w:tcW w:w="490" w:type="dxa"/>
          </w:tcPr>
          <w:p w14:paraId="77551BA1" w14:textId="12BCA267" w:rsidR="00106710" w:rsidRPr="00106710" w:rsidRDefault="00106710" w:rsidP="003C45DC">
            <w:pPr>
              <w:pStyle w:val="SectCTableText"/>
              <w:spacing w:before="240" w:after="0" w:line="240" w:lineRule="auto"/>
              <w:ind w:left="0" w:firstLine="0"/>
              <w:rPr>
                <w:color w:val="000000" w:themeColor="text1"/>
              </w:rPr>
            </w:pPr>
            <w:r w:rsidRPr="00106710">
              <w:rPr>
                <w:color w:val="000000" w:themeColor="text1"/>
              </w:rPr>
              <w:t>2.</w:t>
            </w:r>
          </w:p>
        </w:tc>
        <w:tc>
          <w:tcPr>
            <w:tcW w:w="2595" w:type="dxa"/>
            <w:vMerge w:val="restart"/>
          </w:tcPr>
          <w:p w14:paraId="1711D95D" w14:textId="55AB410D" w:rsidR="00106710" w:rsidRPr="00106710" w:rsidRDefault="00106710" w:rsidP="003C45DC">
            <w:pPr>
              <w:pStyle w:val="SectCTableText"/>
              <w:spacing w:before="240" w:after="0" w:line="240" w:lineRule="auto"/>
              <w:ind w:left="51" w:firstLine="0"/>
              <w:rPr>
                <w:color w:val="000000" w:themeColor="text1"/>
              </w:rPr>
            </w:pPr>
            <w:r w:rsidRPr="00106710">
              <w:rPr>
                <w:color w:val="000000" w:themeColor="text1"/>
              </w:rPr>
              <w:t>Identify and prepare tools</w:t>
            </w:r>
          </w:p>
          <w:p w14:paraId="22CC9197" w14:textId="77777777" w:rsidR="00106710" w:rsidRPr="00106710" w:rsidRDefault="00106710" w:rsidP="003C45DC">
            <w:pPr>
              <w:pStyle w:val="SectCTableText"/>
              <w:spacing w:before="240" w:after="0" w:line="240" w:lineRule="auto"/>
              <w:ind w:left="51" w:firstLine="0"/>
              <w:rPr>
                <w:color w:val="000000" w:themeColor="text1"/>
              </w:rPr>
            </w:pPr>
          </w:p>
        </w:tc>
        <w:tc>
          <w:tcPr>
            <w:tcW w:w="825" w:type="dxa"/>
          </w:tcPr>
          <w:p w14:paraId="1CFA084D" w14:textId="77777777" w:rsidR="00106710" w:rsidRPr="00106710" w:rsidRDefault="00106710" w:rsidP="003C45DC">
            <w:pPr>
              <w:pStyle w:val="SectCTableText"/>
              <w:spacing w:before="240" w:after="0" w:line="240" w:lineRule="auto"/>
              <w:ind w:left="51" w:firstLine="0"/>
              <w:rPr>
                <w:color w:val="000000" w:themeColor="text1"/>
              </w:rPr>
            </w:pPr>
            <w:r w:rsidRPr="00106710">
              <w:rPr>
                <w:color w:val="000000" w:themeColor="text1"/>
              </w:rPr>
              <w:t>2.1</w:t>
            </w:r>
          </w:p>
        </w:tc>
        <w:tc>
          <w:tcPr>
            <w:tcW w:w="5837" w:type="dxa"/>
          </w:tcPr>
          <w:p w14:paraId="3F1D3F86" w14:textId="5C82F51A" w:rsidR="00106710" w:rsidRPr="00106710" w:rsidRDefault="00106710" w:rsidP="003C45DC">
            <w:pPr>
              <w:pStyle w:val="SectCTableText"/>
              <w:spacing w:before="240" w:after="0" w:line="240" w:lineRule="auto"/>
              <w:ind w:left="51" w:firstLine="0"/>
              <w:rPr>
                <w:color w:val="000000" w:themeColor="text1"/>
              </w:rPr>
            </w:pPr>
            <w:r w:rsidRPr="00106710">
              <w:rPr>
                <w:color w:val="000000" w:themeColor="text1"/>
              </w:rPr>
              <w:t xml:space="preserve">Identify the functions and applications of </w:t>
            </w:r>
            <w:r w:rsidRPr="00106710">
              <w:rPr>
                <w:b/>
                <w:i/>
                <w:color w:val="000000" w:themeColor="text1"/>
              </w:rPr>
              <w:t>wall and ceiling lining hand and power tools</w:t>
            </w:r>
            <w:r w:rsidR="00091BF5" w:rsidRPr="00091BF5">
              <w:rPr>
                <w:color w:val="000000" w:themeColor="text1"/>
              </w:rPr>
              <w:t>.</w:t>
            </w:r>
          </w:p>
        </w:tc>
      </w:tr>
      <w:tr w:rsidR="00106710" w:rsidRPr="00106710" w14:paraId="6D0D563A" w14:textId="77777777" w:rsidTr="00B07685">
        <w:tc>
          <w:tcPr>
            <w:tcW w:w="490" w:type="dxa"/>
          </w:tcPr>
          <w:p w14:paraId="7FE1CD1D" w14:textId="77777777" w:rsidR="00106710" w:rsidRPr="00106710" w:rsidRDefault="00106710" w:rsidP="003C45DC">
            <w:pPr>
              <w:pStyle w:val="SectCTableText"/>
              <w:spacing w:before="240" w:after="0" w:line="240" w:lineRule="auto"/>
              <w:ind w:left="0" w:firstLine="0"/>
              <w:rPr>
                <w:color w:val="000000" w:themeColor="text1"/>
              </w:rPr>
            </w:pPr>
          </w:p>
        </w:tc>
        <w:tc>
          <w:tcPr>
            <w:tcW w:w="2595" w:type="dxa"/>
            <w:vMerge/>
          </w:tcPr>
          <w:p w14:paraId="1486D569" w14:textId="77777777" w:rsidR="00106710" w:rsidRPr="00106710" w:rsidRDefault="00106710" w:rsidP="003C45DC">
            <w:pPr>
              <w:pStyle w:val="SectCTableText"/>
              <w:spacing w:before="240" w:after="0" w:line="240" w:lineRule="auto"/>
              <w:ind w:left="51" w:firstLine="0"/>
              <w:rPr>
                <w:color w:val="000000" w:themeColor="text1"/>
              </w:rPr>
            </w:pPr>
          </w:p>
        </w:tc>
        <w:tc>
          <w:tcPr>
            <w:tcW w:w="825" w:type="dxa"/>
          </w:tcPr>
          <w:p w14:paraId="13B5EB00" w14:textId="77777777" w:rsidR="00106710" w:rsidRPr="00106710" w:rsidRDefault="00106710" w:rsidP="003C45DC">
            <w:pPr>
              <w:pStyle w:val="SectCTableText"/>
              <w:spacing w:before="240" w:after="0" w:line="240" w:lineRule="auto"/>
              <w:ind w:left="51" w:firstLine="0"/>
              <w:rPr>
                <w:color w:val="000000" w:themeColor="text1"/>
              </w:rPr>
            </w:pPr>
            <w:r w:rsidRPr="00106710">
              <w:rPr>
                <w:color w:val="000000" w:themeColor="text1"/>
              </w:rPr>
              <w:t>2.2</w:t>
            </w:r>
          </w:p>
        </w:tc>
        <w:tc>
          <w:tcPr>
            <w:tcW w:w="5837" w:type="dxa"/>
          </w:tcPr>
          <w:p w14:paraId="450507E9" w14:textId="650FB4CC" w:rsidR="00106710" w:rsidRPr="00106710" w:rsidRDefault="00106710" w:rsidP="003C45DC">
            <w:pPr>
              <w:pStyle w:val="SectCTableText"/>
              <w:spacing w:before="240" w:after="0" w:line="240" w:lineRule="auto"/>
              <w:ind w:left="51" w:right="6" w:firstLine="0"/>
              <w:rPr>
                <w:bCs/>
                <w:color w:val="000000" w:themeColor="text1"/>
              </w:rPr>
            </w:pPr>
            <w:r w:rsidRPr="00106710">
              <w:rPr>
                <w:iCs w:val="0"/>
                <w:color w:val="000000" w:themeColor="text1"/>
              </w:rPr>
              <w:t>Select and use the appropriate personal protective equipment (PPE) for specific tools and equipment</w:t>
            </w:r>
            <w:r w:rsidR="00091BF5">
              <w:rPr>
                <w:iCs w:val="0"/>
                <w:color w:val="000000" w:themeColor="text1"/>
              </w:rPr>
              <w:t>.</w:t>
            </w:r>
            <w:r w:rsidRPr="00106710">
              <w:rPr>
                <w:color w:val="000000" w:themeColor="text1"/>
              </w:rPr>
              <w:t xml:space="preserve"> </w:t>
            </w:r>
          </w:p>
        </w:tc>
      </w:tr>
      <w:tr w:rsidR="00106710" w:rsidRPr="00106710" w14:paraId="0F492062" w14:textId="77777777" w:rsidTr="00B07685">
        <w:tc>
          <w:tcPr>
            <w:tcW w:w="490" w:type="dxa"/>
          </w:tcPr>
          <w:p w14:paraId="33B1CE15" w14:textId="77777777" w:rsidR="00106710" w:rsidRPr="00106710" w:rsidRDefault="00106710" w:rsidP="003C45DC">
            <w:pPr>
              <w:pStyle w:val="SectCTableText"/>
              <w:spacing w:before="240" w:after="0" w:line="240" w:lineRule="auto"/>
              <w:ind w:left="0" w:firstLine="0"/>
              <w:rPr>
                <w:color w:val="000000" w:themeColor="text1"/>
              </w:rPr>
            </w:pPr>
          </w:p>
        </w:tc>
        <w:tc>
          <w:tcPr>
            <w:tcW w:w="2595" w:type="dxa"/>
            <w:vMerge/>
          </w:tcPr>
          <w:p w14:paraId="473BBB65" w14:textId="77777777" w:rsidR="00106710" w:rsidRPr="00106710" w:rsidRDefault="00106710" w:rsidP="003C45DC">
            <w:pPr>
              <w:pStyle w:val="SectCTableText"/>
              <w:spacing w:before="240" w:after="0" w:line="240" w:lineRule="auto"/>
              <w:ind w:left="51" w:firstLine="0"/>
              <w:rPr>
                <w:color w:val="000000" w:themeColor="text1"/>
              </w:rPr>
            </w:pPr>
          </w:p>
        </w:tc>
        <w:tc>
          <w:tcPr>
            <w:tcW w:w="825" w:type="dxa"/>
          </w:tcPr>
          <w:p w14:paraId="5990DB45" w14:textId="77777777" w:rsidR="00106710" w:rsidRPr="00106710" w:rsidRDefault="00106710" w:rsidP="003C45DC">
            <w:pPr>
              <w:pStyle w:val="SectCTableText"/>
              <w:spacing w:before="240" w:after="0" w:line="240" w:lineRule="auto"/>
              <w:ind w:left="51" w:firstLine="0"/>
              <w:rPr>
                <w:color w:val="000000" w:themeColor="text1"/>
              </w:rPr>
            </w:pPr>
            <w:r w:rsidRPr="00106710">
              <w:rPr>
                <w:color w:val="000000" w:themeColor="text1"/>
              </w:rPr>
              <w:t>2.3</w:t>
            </w:r>
          </w:p>
        </w:tc>
        <w:tc>
          <w:tcPr>
            <w:tcW w:w="5837" w:type="dxa"/>
          </w:tcPr>
          <w:p w14:paraId="2538CE25" w14:textId="4C34FA63" w:rsidR="00106710" w:rsidRPr="00106710" w:rsidRDefault="00106710" w:rsidP="003C45DC">
            <w:pPr>
              <w:pStyle w:val="SectCTableText"/>
              <w:spacing w:before="240" w:after="0" w:line="240" w:lineRule="auto"/>
              <w:ind w:left="51" w:firstLine="0"/>
              <w:rPr>
                <w:color w:val="000000" w:themeColor="text1"/>
              </w:rPr>
            </w:pPr>
            <w:r w:rsidRPr="00106710">
              <w:rPr>
                <w:color w:val="000000" w:themeColor="text1"/>
              </w:rPr>
              <w:t xml:space="preserve">Select, sign out and prepare the required tools, </w:t>
            </w:r>
            <w:r w:rsidRPr="00106710">
              <w:rPr>
                <w:b/>
                <w:i/>
                <w:color w:val="000000" w:themeColor="text1"/>
              </w:rPr>
              <w:t>equipment and materials</w:t>
            </w:r>
            <w:r w:rsidRPr="00106710">
              <w:rPr>
                <w:color w:val="000000" w:themeColor="text1"/>
              </w:rPr>
              <w:t xml:space="preserve"> appropriate for the tasks</w:t>
            </w:r>
            <w:r w:rsidRPr="00106710">
              <w:rPr>
                <w:b/>
                <w:i/>
                <w:color w:val="000000" w:themeColor="text1"/>
              </w:rPr>
              <w:t xml:space="preserve"> </w:t>
            </w:r>
            <w:r w:rsidRPr="00106710">
              <w:rPr>
                <w:color w:val="000000" w:themeColor="text1"/>
              </w:rPr>
              <w:t>according to supervisor’s instructions</w:t>
            </w:r>
            <w:r w:rsidR="00091BF5">
              <w:rPr>
                <w:color w:val="000000" w:themeColor="text1"/>
              </w:rPr>
              <w:t>.</w:t>
            </w:r>
          </w:p>
        </w:tc>
      </w:tr>
      <w:tr w:rsidR="00106710" w:rsidRPr="00106710" w14:paraId="5738E33F" w14:textId="77777777" w:rsidTr="00B07685">
        <w:tc>
          <w:tcPr>
            <w:tcW w:w="490" w:type="dxa"/>
          </w:tcPr>
          <w:p w14:paraId="036C1943" w14:textId="77777777" w:rsidR="00106710" w:rsidRPr="00106710" w:rsidRDefault="00106710" w:rsidP="003C45DC">
            <w:pPr>
              <w:pStyle w:val="SectCTableText"/>
              <w:spacing w:before="240" w:after="0" w:line="240" w:lineRule="auto"/>
              <w:ind w:left="0" w:firstLine="0"/>
              <w:rPr>
                <w:color w:val="000000" w:themeColor="text1"/>
              </w:rPr>
            </w:pPr>
          </w:p>
        </w:tc>
        <w:tc>
          <w:tcPr>
            <w:tcW w:w="2595" w:type="dxa"/>
            <w:vMerge/>
          </w:tcPr>
          <w:p w14:paraId="6511C1A8" w14:textId="77777777" w:rsidR="00106710" w:rsidRPr="00106710" w:rsidRDefault="00106710" w:rsidP="003C45DC">
            <w:pPr>
              <w:pStyle w:val="SectCTableText"/>
              <w:spacing w:before="240" w:after="0" w:line="240" w:lineRule="auto"/>
              <w:ind w:left="51" w:firstLine="0"/>
              <w:rPr>
                <w:color w:val="000000" w:themeColor="text1"/>
              </w:rPr>
            </w:pPr>
          </w:p>
        </w:tc>
        <w:tc>
          <w:tcPr>
            <w:tcW w:w="825" w:type="dxa"/>
          </w:tcPr>
          <w:p w14:paraId="753F2B36" w14:textId="77777777" w:rsidR="00106710" w:rsidRPr="00106710" w:rsidRDefault="00106710" w:rsidP="003C45DC">
            <w:pPr>
              <w:pStyle w:val="SectCTableText"/>
              <w:spacing w:before="240" w:after="0" w:line="240" w:lineRule="auto"/>
              <w:ind w:left="51" w:firstLine="0"/>
              <w:rPr>
                <w:color w:val="000000" w:themeColor="text1"/>
              </w:rPr>
            </w:pPr>
            <w:r w:rsidRPr="00106710">
              <w:rPr>
                <w:color w:val="000000" w:themeColor="text1"/>
              </w:rPr>
              <w:t>2.4</w:t>
            </w:r>
          </w:p>
        </w:tc>
        <w:tc>
          <w:tcPr>
            <w:tcW w:w="5837" w:type="dxa"/>
          </w:tcPr>
          <w:p w14:paraId="1369A703" w14:textId="2AD090EE" w:rsidR="00106710" w:rsidRPr="00106710" w:rsidRDefault="00106710" w:rsidP="003C45DC">
            <w:pPr>
              <w:pStyle w:val="SectCTableText"/>
              <w:spacing w:before="240" w:after="0" w:line="240" w:lineRule="auto"/>
              <w:ind w:left="51" w:firstLine="0"/>
              <w:rPr>
                <w:color w:val="000000" w:themeColor="text1"/>
              </w:rPr>
            </w:pPr>
            <w:r w:rsidRPr="00106710">
              <w:rPr>
                <w:color w:val="000000" w:themeColor="text1"/>
              </w:rPr>
              <w:t>Complete pre-operational checks according to supervisor’s instructions and as required by manufacturers’ specifications</w:t>
            </w:r>
            <w:r w:rsidR="00091BF5">
              <w:rPr>
                <w:color w:val="000000" w:themeColor="text1"/>
              </w:rPr>
              <w:t>.</w:t>
            </w:r>
          </w:p>
        </w:tc>
      </w:tr>
      <w:tr w:rsidR="003C45DC" w:rsidRPr="00106710" w14:paraId="0D87180C" w14:textId="77777777" w:rsidTr="00B07685">
        <w:tc>
          <w:tcPr>
            <w:tcW w:w="490" w:type="dxa"/>
          </w:tcPr>
          <w:p w14:paraId="56B0223D" w14:textId="77777777" w:rsidR="003C45DC" w:rsidRPr="00106710" w:rsidRDefault="003C45DC" w:rsidP="003C45DC">
            <w:pPr>
              <w:pStyle w:val="SectCTableText"/>
              <w:spacing w:before="240" w:after="0" w:line="240" w:lineRule="auto"/>
              <w:ind w:left="37" w:firstLine="0"/>
              <w:rPr>
                <w:color w:val="000000" w:themeColor="text1"/>
              </w:rPr>
            </w:pPr>
            <w:r w:rsidRPr="00106710">
              <w:rPr>
                <w:color w:val="000000" w:themeColor="text1"/>
              </w:rPr>
              <w:t>3.</w:t>
            </w:r>
          </w:p>
        </w:tc>
        <w:tc>
          <w:tcPr>
            <w:tcW w:w="2595" w:type="dxa"/>
            <w:vMerge w:val="restart"/>
          </w:tcPr>
          <w:p w14:paraId="3E1E53BB" w14:textId="60C779DB"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Handle tools</w:t>
            </w:r>
          </w:p>
        </w:tc>
        <w:tc>
          <w:tcPr>
            <w:tcW w:w="825" w:type="dxa"/>
          </w:tcPr>
          <w:p w14:paraId="2C7EF10C" w14:textId="77777777"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3.1</w:t>
            </w:r>
          </w:p>
        </w:tc>
        <w:tc>
          <w:tcPr>
            <w:tcW w:w="5837" w:type="dxa"/>
          </w:tcPr>
          <w:p w14:paraId="1CF2111C" w14:textId="6A1ACDAD"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Use hand tools safely and appropriate to the tasks and materials</w:t>
            </w:r>
            <w:r w:rsidR="00091BF5">
              <w:rPr>
                <w:color w:val="000000" w:themeColor="text1"/>
              </w:rPr>
              <w:t>.</w:t>
            </w:r>
          </w:p>
        </w:tc>
      </w:tr>
      <w:tr w:rsidR="003C45DC" w:rsidRPr="00106710" w14:paraId="44B0F1F3" w14:textId="77777777" w:rsidTr="00B07685">
        <w:tc>
          <w:tcPr>
            <w:tcW w:w="490" w:type="dxa"/>
          </w:tcPr>
          <w:p w14:paraId="12B232AB" w14:textId="77777777" w:rsidR="003C45DC" w:rsidRPr="00106710" w:rsidRDefault="003C45DC" w:rsidP="003C45DC">
            <w:pPr>
              <w:pStyle w:val="SectCTableText"/>
              <w:spacing w:before="240" w:after="0" w:line="240" w:lineRule="auto"/>
              <w:ind w:left="0" w:firstLine="0"/>
              <w:rPr>
                <w:color w:val="000000" w:themeColor="text1"/>
              </w:rPr>
            </w:pPr>
          </w:p>
        </w:tc>
        <w:tc>
          <w:tcPr>
            <w:tcW w:w="2595" w:type="dxa"/>
            <w:vMerge/>
          </w:tcPr>
          <w:p w14:paraId="594E8756" w14:textId="77777777" w:rsidR="003C45DC" w:rsidRPr="00106710" w:rsidRDefault="003C45DC" w:rsidP="003C45DC">
            <w:pPr>
              <w:pStyle w:val="SectCTableText"/>
              <w:spacing w:before="240" w:after="0" w:line="240" w:lineRule="auto"/>
              <w:ind w:left="51" w:firstLine="0"/>
              <w:rPr>
                <w:color w:val="000000" w:themeColor="text1"/>
              </w:rPr>
            </w:pPr>
          </w:p>
        </w:tc>
        <w:tc>
          <w:tcPr>
            <w:tcW w:w="825" w:type="dxa"/>
          </w:tcPr>
          <w:p w14:paraId="34AAD771" w14:textId="77777777"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3.2</w:t>
            </w:r>
          </w:p>
        </w:tc>
        <w:tc>
          <w:tcPr>
            <w:tcW w:w="5837" w:type="dxa"/>
          </w:tcPr>
          <w:p w14:paraId="1917E4CB" w14:textId="664E62D3"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Use power tools safely and appropriate to the tasks and materials</w:t>
            </w:r>
            <w:r w:rsidR="00091BF5">
              <w:rPr>
                <w:color w:val="000000" w:themeColor="text1"/>
              </w:rPr>
              <w:t>.</w:t>
            </w:r>
          </w:p>
        </w:tc>
      </w:tr>
      <w:tr w:rsidR="003C45DC" w:rsidRPr="00106710" w14:paraId="62BE8B5D" w14:textId="77777777" w:rsidTr="00B07685">
        <w:tc>
          <w:tcPr>
            <w:tcW w:w="490" w:type="dxa"/>
          </w:tcPr>
          <w:p w14:paraId="533EC594" w14:textId="77777777" w:rsidR="003C45DC" w:rsidRPr="00106710" w:rsidRDefault="003C45DC" w:rsidP="003C45DC">
            <w:pPr>
              <w:pStyle w:val="SectCTableText"/>
              <w:spacing w:before="240" w:after="0" w:line="240" w:lineRule="auto"/>
              <w:ind w:left="0" w:firstLine="0"/>
              <w:rPr>
                <w:color w:val="000000" w:themeColor="text1"/>
              </w:rPr>
            </w:pPr>
          </w:p>
        </w:tc>
        <w:tc>
          <w:tcPr>
            <w:tcW w:w="2595" w:type="dxa"/>
            <w:vMerge/>
          </w:tcPr>
          <w:p w14:paraId="2A2E917D" w14:textId="77777777" w:rsidR="003C45DC" w:rsidRPr="00106710" w:rsidRDefault="003C45DC" w:rsidP="003C45DC">
            <w:pPr>
              <w:pStyle w:val="SectCTableText"/>
              <w:spacing w:before="240" w:after="0" w:line="240" w:lineRule="auto"/>
              <w:ind w:left="51" w:firstLine="0"/>
              <w:rPr>
                <w:color w:val="000000" w:themeColor="text1"/>
              </w:rPr>
            </w:pPr>
          </w:p>
        </w:tc>
        <w:tc>
          <w:tcPr>
            <w:tcW w:w="825" w:type="dxa"/>
          </w:tcPr>
          <w:p w14:paraId="57903044" w14:textId="77777777"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3.3</w:t>
            </w:r>
          </w:p>
        </w:tc>
        <w:tc>
          <w:tcPr>
            <w:tcW w:w="5837" w:type="dxa"/>
          </w:tcPr>
          <w:p w14:paraId="519881F6" w14:textId="0A4BF16F"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Check and report on tools requiring maintenance after use</w:t>
            </w:r>
            <w:r w:rsidR="00091BF5">
              <w:rPr>
                <w:color w:val="000000" w:themeColor="text1"/>
              </w:rPr>
              <w:t>.</w:t>
            </w:r>
          </w:p>
        </w:tc>
      </w:tr>
      <w:tr w:rsidR="00106710" w:rsidRPr="00106710" w14:paraId="14495CDA" w14:textId="77777777" w:rsidTr="00B07685">
        <w:tc>
          <w:tcPr>
            <w:tcW w:w="490" w:type="dxa"/>
          </w:tcPr>
          <w:p w14:paraId="28D2FF32" w14:textId="77777777" w:rsidR="00106710" w:rsidRPr="00106710" w:rsidRDefault="00106710" w:rsidP="003C45DC">
            <w:pPr>
              <w:pStyle w:val="SectCTableText"/>
              <w:spacing w:before="240" w:after="0" w:line="240" w:lineRule="auto"/>
              <w:ind w:left="0" w:firstLine="0"/>
              <w:rPr>
                <w:color w:val="000000" w:themeColor="text1"/>
              </w:rPr>
            </w:pPr>
            <w:r w:rsidRPr="00106710">
              <w:rPr>
                <w:color w:val="000000" w:themeColor="text1"/>
              </w:rPr>
              <w:t>4.</w:t>
            </w:r>
          </w:p>
        </w:tc>
        <w:tc>
          <w:tcPr>
            <w:tcW w:w="2595" w:type="dxa"/>
            <w:vMerge w:val="restart"/>
          </w:tcPr>
          <w:p w14:paraId="4194FBD4" w14:textId="363F2732" w:rsidR="00106710" w:rsidRPr="00106710" w:rsidRDefault="00106710" w:rsidP="003C45DC">
            <w:pPr>
              <w:pStyle w:val="SectCTableText"/>
              <w:spacing w:before="240" w:after="0" w:line="240" w:lineRule="auto"/>
              <w:ind w:left="51" w:firstLine="0"/>
            </w:pPr>
            <w:r w:rsidRPr="00106710">
              <w:rPr>
                <w:color w:val="000000" w:themeColor="text1"/>
              </w:rPr>
              <w:t>Select and use plant and equipment</w:t>
            </w:r>
          </w:p>
        </w:tc>
        <w:tc>
          <w:tcPr>
            <w:tcW w:w="825" w:type="dxa"/>
          </w:tcPr>
          <w:p w14:paraId="0B8DC59E" w14:textId="77777777" w:rsidR="00106710" w:rsidRPr="00106710" w:rsidRDefault="00106710" w:rsidP="003C45DC">
            <w:pPr>
              <w:pStyle w:val="SectCTableText"/>
              <w:spacing w:before="240" w:after="0" w:line="240" w:lineRule="auto"/>
              <w:ind w:left="51" w:firstLine="0"/>
              <w:rPr>
                <w:color w:val="000000" w:themeColor="text1"/>
              </w:rPr>
            </w:pPr>
            <w:r w:rsidRPr="00106710">
              <w:rPr>
                <w:color w:val="000000" w:themeColor="text1"/>
              </w:rPr>
              <w:t>4.1</w:t>
            </w:r>
          </w:p>
        </w:tc>
        <w:tc>
          <w:tcPr>
            <w:tcW w:w="5837" w:type="dxa"/>
          </w:tcPr>
          <w:p w14:paraId="58E2EA75" w14:textId="25CA83EB" w:rsidR="00106710" w:rsidRPr="00106710" w:rsidRDefault="00106710" w:rsidP="003C45DC">
            <w:pPr>
              <w:pStyle w:val="SectCTableText"/>
              <w:spacing w:before="240" w:after="0" w:line="240" w:lineRule="auto"/>
              <w:ind w:left="51" w:firstLine="0"/>
              <w:rPr>
                <w:color w:val="000000" w:themeColor="text1"/>
              </w:rPr>
            </w:pPr>
            <w:r w:rsidRPr="00106710">
              <w:rPr>
                <w:color w:val="000000" w:themeColor="text1"/>
              </w:rPr>
              <w:t xml:space="preserve">Identify the functions, applications and operating methods of </w:t>
            </w:r>
            <w:r w:rsidRPr="00106710">
              <w:rPr>
                <w:b/>
                <w:i/>
                <w:color w:val="000000" w:themeColor="text1"/>
              </w:rPr>
              <w:t>general wall and ceiling lining plant</w:t>
            </w:r>
            <w:r w:rsidRPr="00106710">
              <w:rPr>
                <w:color w:val="000000" w:themeColor="text1"/>
              </w:rPr>
              <w:t xml:space="preserve"> and equipment</w:t>
            </w:r>
            <w:r w:rsidR="00091BF5">
              <w:rPr>
                <w:color w:val="000000" w:themeColor="text1"/>
              </w:rPr>
              <w:t>.</w:t>
            </w:r>
          </w:p>
        </w:tc>
      </w:tr>
      <w:tr w:rsidR="00106710" w:rsidRPr="00106710" w14:paraId="4EDC57D4" w14:textId="77777777" w:rsidTr="00B07685">
        <w:tc>
          <w:tcPr>
            <w:tcW w:w="490" w:type="dxa"/>
          </w:tcPr>
          <w:p w14:paraId="5D7BE292" w14:textId="77777777" w:rsidR="00106710" w:rsidRPr="00106710" w:rsidRDefault="00106710" w:rsidP="003C45DC">
            <w:pPr>
              <w:pStyle w:val="SectCTableText"/>
              <w:spacing w:before="240" w:after="0" w:line="240" w:lineRule="auto"/>
              <w:ind w:left="0" w:firstLine="0"/>
              <w:rPr>
                <w:color w:val="000000" w:themeColor="text1"/>
              </w:rPr>
            </w:pPr>
          </w:p>
        </w:tc>
        <w:tc>
          <w:tcPr>
            <w:tcW w:w="2595" w:type="dxa"/>
            <w:vMerge/>
          </w:tcPr>
          <w:p w14:paraId="74AFF0E6" w14:textId="77777777" w:rsidR="00106710" w:rsidRPr="00106710" w:rsidRDefault="00106710" w:rsidP="003C45DC">
            <w:pPr>
              <w:pStyle w:val="SectCTableText"/>
              <w:spacing w:before="240" w:after="0" w:line="240" w:lineRule="auto"/>
              <w:ind w:left="51" w:firstLine="0"/>
            </w:pPr>
          </w:p>
        </w:tc>
        <w:tc>
          <w:tcPr>
            <w:tcW w:w="825" w:type="dxa"/>
          </w:tcPr>
          <w:p w14:paraId="1CB99D0B" w14:textId="77777777" w:rsidR="00106710" w:rsidRPr="00106710" w:rsidRDefault="00106710" w:rsidP="003C45DC">
            <w:pPr>
              <w:pStyle w:val="SectCTableText"/>
              <w:spacing w:before="240" w:after="0" w:line="240" w:lineRule="auto"/>
              <w:ind w:left="51" w:firstLine="0"/>
              <w:rPr>
                <w:color w:val="000000" w:themeColor="text1"/>
              </w:rPr>
            </w:pPr>
            <w:r w:rsidRPr="00106710">
              <w:rPr>
                <w:color w:val="000000" w:themeColor="text1"/>
              </w:rPr>
              <w:t>4.2</w:t>
            </w:r>
          </w:p>
        </w:tc>
        <w:tc>
          <w:tcPr>
            <w:tcW w:w="5837" w:type="dxa"/>
          </w:tcPr>
          <w:p w14:paraId="17CA81A5" w14:textId="1B8557A1" w:rsidR="00106710" w:rsidRPr="00106710" w:rsidRDefault="00106710" w:rsidP="003C45DC">
            <w:pPr>
              <w:pStyle w:val="SectCTableText"/>
              <w:spacing w:before="240" w:after="0" w:line="240" w:lineRule="auto"/>
              <w:ind w:left="51" w:firstLine="0"/>
              <w:rPr>
                <w:color w:val="000000" w:themeColor="text1"/>
              </w:rPr>
            </w:pPr>
            <w:r w:rsidRPr="00106710">
              <w:rPr>
                <w:color w:val="000000" w:themeColor="text1"/>
              </w:rPr>
              <w:t>Select and prepare plant and equipment appropriate for the tasks</w:t>
            </w:r>
            <w:r w:rsidRPr="00106710">
              <w:rPr>
                <w:b/>
                <w:i/>
                <w:color w:val="000000" w:themeColor="text1"/>
              </w:rPr>
              <w:t xml:space="preserve"> </w:t>
            </w:r>
            <w:r w:rsidRPr="00106710">
              <w:rPr>
                <w:color w:val="000000" w:themeColor="text1"/>
              </w:rPr>
              <w:t>according to supervisor’s instructions and safety requirements</w:t>
            </w:r>
            <w:r w:rsidR="00091BF5">
              <w:rPr>
                <w:color w:val="000000" w:themeColor="text1"/>
              </w:rPr>
              <w:t>.</w:t>
            </w:r>
          </w:p>
        </w:tc>
      </w:tr>
      <w:tr w:rsidR="00106710" w:rsidRPr="00106710" w14:paraId="3E6ABD79" w14:textId="77777777" w:rsidTr="00B07685">
        <w:tc>
          <w:tcPr>
            <w:tcW w:w="490" w:type="dxa"/>
          </w:tcPr>
          <w:p w14:paraId="709631F0" w14:textId="77777777" w:rsidR="00106710" w:rsidRPr="00106710" w:rsidRDefault="00106710" w:rsidP="003C45DC">
            <w:pPr>
              <w:pStyle w:val="SectCTableText"/>
              <w:spacing w:before="240" w:after="0" w:line="240" w:lineRule="auto"/>
              <w:ind w:left="0" w:firstLine="0"/>
              <w:rPr>
                <w:color w:val="000000" w:themeColor="text1"/>
              </w:rPr>
            </w:pPr>
          </w:p>
        </w:tc>
        <w:tc>
          <w:tcPr>
            <w:tcW w:w="2595" w:type="dxa"/>
            <w:vMerge/>
          </w:tcPr>
          <w:p w14:paraId="4D06C523" w14:textId="77777777" w:rsidR="00106710" w:rsidRPr="00106710" w:rsidRDefault="00106710" w:rsidP="003C45DC">
            <w:pPr>
              <w:pStyle w:val="SectCTableText"/>
              <w:spacing w:before="240" w:after="0" w:line="240" w:lineRule="auto"/>
              <w:ind w:left="51" w:firstLine="0"/>
            </w:pPr>
          </w:p>
        </w:tc>
        <w:tc>
          <w:tcPr>
            <w:tcW w:w="825" w:type="dxa"/>
          </w:tcPr>
          <w:p w14:paraId="17C5C0C9" w14:textId="069160C1" w:rsidR="00106710" w:rsidRPr="00106710" w:rsidRDefault="00106710" w:rsidP="003C45DC">
            <w:pPr>
              <w:pStyle w:val="SectCTableText"/>
              <w:spacing w:before="240" w:after="0" w:line="240" w:lineRule="auto"/>
              <w:ind w:left="51" w:firstLine="0"/>
              <w:rPr>
                <w:color w:val="000000" w:themeColor="text1"/>
              </w:rPr>
            </w:pPr>
            <w:r w:rsidRPr="00106710">
              <w:rPr>
                <w:color w:val="000000" w:themeColor="text1"/>
              </w:rPr>
              <w:t>4.3</w:t>
            </w:r>
          </w:p>
        </w:tc>
        <w:tc>
          <w:tcPr>
            <w:tcW w:w="5837" w:type="dxa"/>
          </w:tcPr>
          <w:p w14:paraId="1881962B" w14:textId="638D689B" w:rsidR="00106710" w:rsidRPr="00106710" w:rsidRDefault="00106710" w:rsidP="003C45DC">
            <w:pPr>
              <w:pStyle w:val="SectCTableText"/>
              <w:spacing w:before="240" w:after="0" w:line="240" w:lineRule="auto"/>
              <w:ind w:left="51" w:firstLine="0"/>
              <w:rPr>
                <w:color w:val="000000" w:themeColor="text1"/>
              </w:rPr>
            </w:pPr>
            <w:r w:rsidRPr="00106710">
              <w:rPr>
                <w:color w:val="000000" w:themeColor="text1"/>
              </w:rPr>
              <w:t>Check plant and equipment for safety b</w:t>
            </w:r>
            <w:r>
              <w:rPr>
                <w:color w:val="000000" w:themeColor="text1"/>
              </w:rPr>
              <w:t>efore use and report any faults, as required</w:t>
            </w:r>
            <w:r w:rsidR="00091BF5">
              <w:rPr>
                <w:color w:val="000000" w:themeColor="text1"/>
              </w:rPr>
              <w:t>.</w:t>
            </w:r>
          </w:p>
        </w:tc>
      </w:tr>
      <w:tr w:rsidR="00106710" w:rsidRPr="00106710" w14:paraId="7E32FCDD" w14:textId="77777777" w:rsidTr="00B07685">
        <w:tc>
          <w:tcPr>
            <w:tcW w:w="490" w:type="dxa"/>
          </w:tcPr>
          <w:p w14:paraId="75C8BE50" w14:textId="77777777" w:rsidR="00106710" w:rsidRPr="00106710" w:rsidRDefault="00106710" w:rsidP="003C45DC">
            <w:pPr>
              <w:pStyle w:val="SectCTableText"/>
              <w:spacing w:before="240" w:after="0" w:line="240" w:lineRule="auto"/>
              <w:ind w:left="0" w:firstLine="0"/>
              <w:rPr>
                <w:color w:val="000000" w:themeColor="text1"/>
              </w:rPr>
            </w:pPr>
          </w:p>
        </w:tc>
        <w:tc>
          <w:tcPr>
            <w:tcW w:w="2595" w:type="dxa"/>
            <w:vMerge/>
          </w:tcPr>
          <w:p w14:paraId="3139EBF7" w14:textId="77777777" w:rsidR="00106710" w:rsidRPr="00106710" w:rsidRDefault="00106710" w:rsidP="003C45DC">
            <w:pPr>
              <w:pStyle w:val="SectCTableText"/>
              <w:spacing w:before="240" w:after="0" w:line="240" w:lineRule="auto"/>
              <w:ind w:left="51" w:firstLine="0"/>
            </w:pPr>
          </w:p>
        </w:tc>
        <w:tc>
          <w:tcPr>
            <w:tcW w:w="825" w:type="dxa"/>
          </w:tcPr>
          <w:p w14:paraId="161E2199" w14:textId="5E171018" w:rsidR="00106710" w:rsidRPr="00106710" w:rsidRDefault="00106710" w:rsidP="003C45DC">
            <w:pPr>
              <w:pStyle w:val="SectCTableText"/>
              <w:spacing w:before="240" w:after="0" w:line="240" w:lineRule="auto"/>
              <w:ind w:left="51" w:firstLine="0"/>
              <w:rPr>
                <w:color w:val="000000" w:themeColor="text1"/>
              </w:rPr>
            </w:pPr>
            <w:r w:rsidRPr="00106710">
              <w:rPr>
                <w:color w:val="000000" w:themeColor="text1"/>
              </w:rPr>
              <w:t>4.4</w:t>
            </w:r>
          </w:p>
        </w:tc>
        <w:tc>
          <w:tcPr>
            <w:tcW w:w="5837" w:type="dxa"/>
          </w:tcPr>
          <w:p w14:paraId="1CFBAD45" w14:textId="39196BCA" w:rsidR="00106710" w:rsidRPr="00106710" w:rsidRDefault="00106710" w:rsidP="003C45DC">
            <w:pPr>
              <w:pStyle w:val="SectCTableText"/>
              <w:spacing w:before="240" w:after="0" w:line="240" w:lineRule="auto"/>
              <w:ind w:left="51" w:firstLine="0"/>
              <w:rPr>
                <w:color w:val="000000" w:themeColor="text1"/>
              </w:rPr>
            </w:pPr>
            <w:r w:rsidRPr="00106710">
              <w:rPr>
                <w:rFonts w:eastAsia="Arial"/>
                <w:color w:val="000000" w:themeColor="text1"/>
              </w:rPr>
              <w:t>Use plant and equipment according to manufacturers’ specifications and ensuring the safety of self and others</w:t>
            </w:r>
            <w:r w:rsidR="00091BF5">
              <w:rPr>
                <w:rFonts w:eastAsia="Arial"/>
                <w:color w:val="000000" w:themeColor="text1"/>
              </w:rPr>
              <w:t>.</w:t>
            </w:r>
          </w:p>
        </w:tc>
      </w:tr>
      <w:tr w:rsidR="003C45DC" w:rsidRPr="00106710" w14:paraId="42F2334E" w14:textId="77777777" w:rsidTr="00B07685">
        <w:tc>
          <w:tcPr>
            <w:tcW w:w="490" w:type="dxa"/>
          </w:tcPr>
          <w:p w14:paraId="4400BBCB" w14:textId="4524FABA" w:rsidR="003C45DC" w:rsidRPr="00106710" w:rsidRDefault="003C45DC" w:rsidP="003C45DC">
            <w:pPr>
              <w:pStyle w:val="SectCTableText"/>
              <w:spacing w:before="240" w:after="0" w:line="240" w:lineRule="auto"/>
              <w:ind w:left="0" w:firstLine="0"/>
              <w:rPr>
                <w:color w:val="000000" w:themeColor="text1"/>
              </w:rPr>
            </w:pPr>
            <w:r w:rsidRPr="00106710">
              <w:rPr>
                <w:color w:val="000000" w:themeColor="text1"/>
              </w:rPr>
              <w:t>5.</w:t>
            </w:r>
          </w:p>
        </w:tc>
        <w:tc>
          <w:tcPr>
            <w:tcW w:w="2595" w:type="dxa"/>
          </w:tcPr>
          <w:p w14:paraId="6B31290B" w14:textId="2F17B472" w:rsidR="003C45DC" w:rsidRPr="00106710" w:rsidRDefault="003C45DC" w:rsidP="003C45DC">
            <w:pPr>
              <w:pStyle w:val="SectCTableText"/>
              <w:spacing w:before="240" w:after="0" w:line="240" w:lineRule="auto"/>
              <w:ind w:left="51" w:firstLine="0"/>
            </w:pPr>
            <w:r w:rsidRPr="00106710">
              <w:t>Clean up</w:t>
            </w:r>
          </w:p>
        </w:tc>
        <w:tc>
          <w:tcPr>
            <w:tcW w:w="825" w:type="dxa"/>
          </w:tcPr>
          <w:p w14:paraId="58008414" w14:textId="798508FB"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5.1</w:t>
            </w:r>
          </w:p>
        </w:tc>
        <w:tc>
          <w:tcPr>
            <w:tcW w:w="5837" w:type="dxa"/>
          </w:tcPr>
          <w:p w14:paraId="26D7E17D" w14:textId="744E096C"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Clear work area and dispose of, reuse or recycle materials in accordance with legislation, regulations and codes of practice and supervisor’s instructions</w:t>
            </w:r>
            <w:r w:rsidR="00091BF5">
              <w:rPr>
                <w:color w:val="000000" w:themeColor="text1"/>
              </w:rPr>
              <w:t>.</w:t>
            </w:r>
          </w:p>
        </w:tc>
      </w:tr>
      <w:tr w:rsidR="003C45DC" w:rsidRPr="00106710" w14:paraId="62678198" w14:textId="77777777" w:rsidTr="00B07685">
        <w:tc>
          <w:tcPr>
            <w:tcW w:w="490" w:type="dxa"/>
          </w:tcPr>
          <w:p w14:paraId="61662160" w14:textId="77777777" w:rsidR="003C45DC" w:rsidRPr="00106710" w:rsidRDefault="003C45DC" w:rsidP="003C45DC">
            <w:pPr>
              <w:pStyle w:val="SectCTableText"/>
              <w:spacing w:before="240" w:after="0" w:line="240" w:lineRule="auto"/>
              <w:ind w:left="0" w:firstLine="0"/>
              <w:rPr>
                <w:color w:val="000000" w:themeColor="text1"/>
              </w:rPr>
            </w:pPr>
          </w:p>
        </w:tc>
        <w:tc>
          <w:tcPr>
            <w:tcW w:w="2595" w:type="dxa"/>
          </w:tcPr>
          <w:p w14:paraId="261B4A80" w14:textId="77777777" w:rsidR="003C45DC" w:rsidRPr="00106710" w:rsidRDefault="003C45DC" w:rsidP="003C45DC">
            <w:pPr>
              <w:pStyle w:val="SectCTableText"/>
              <w:spacing w:before="240" w:after="0" w:line="240" w:lineRule="auto"/>
              <w:ind w:left="51" w:firstLine="0"/>
            </w:pPr>
          </w:p>
        </w:tc>
        <w:tc>
          <w:tcPr>
            <w:tcW w:w="825" w:type="dxa"/>
          </w:tcPr>
          <w:p w14:paraId="0005D630" w14:textId="1664BB54"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5.2</w:t>
            </w:r>
          </w:p>
        </w:tc>
        <w:tc>
          <w:tcPr>
            <w:tcW w:w="5837" w:type="dxa"/>
          </w:tcPr>
          <w:p w14:paraId="7AF6A010" w14:textId="1C85F7E9"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Clean, sign in, and store machinery, tools and equipment according to manufacturers’ specifications and by following safe working practices</w:t>
            </w:r>
            <w:r w:rsidR="00091BF5">
              <w:rPr>
                <w:color w:val="000000" w:themeColor="text1"/>
              </w:rPr>
              <w:t>.</w:t>
            </w:r>
          </w:p>
        </w:tc>
      </w:tr>
      <w:tr w:rsidR="003C45DC" w:rsidRPr="00106710" w14:paraId="26BC2011" w14:textId="77777777" w:rsidTr="00B07685">
        <w:tc>
          <w:tcPr>
            <w:tcW w:w="490" w:type="dxa"/>
          </w:tcPr>
          <w:p w14:paraId="7E2A3CEF" w14:textId="77777777" w:rsidR="003C45DC" w:rsidRPr="00106710" w:rsidRDefault="003C45DC" w:rsidP="003C45DC">
            <w:pPr>
              <w:pStyle w:val="SectCTableText"/>
              <w:spacing w:before="240" w:after="0" w:line="240" w:lineRule="auto"/>
              <w:ind w:left="0" w:firstLine="0"/>
              <w:rPr>
                <w:color w:val="000000" w:themeColor="text1"/>
              </w:rPr>
            </w:pPr>
          </w:p>
        </w:tc>
        <w:tc>
          <w:tcPr>
            <w:tcW w:w="2595" w:type="dxa"/>
          </w:tcPr>
          <w:p w14:paraId="3570A379" w14:textId="77777777" w:rsidR="003C45DC" w:rsidRPr="00106710" w:rsidRDefault="003C45DC" w:rsidP="003C45DC">
            <w:pPr>
              <w:pStyle w:val="SectCTableText"/>
              <w:spacing w:before="240" w:after="0" w:line="240" w:lineRule="auto"/>
              <w:ind w:left="51" w:firstLine="0"/>
            </w:pPr>
          </w:p>
        </w:tc>
        <w:tc>
          <w:tcPr>
            <w:tcW w:w="825" w:type="dxa"/>
          </w:tcPr>
          <w:p w14:paraId="3D3C1C2B" w14:textId="30914994"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5.3</w:t>
            </w:r>
          </w:p>
        </w:tc>
        <w:tc>
          <w:tcPr>
            <w:tcW w:w="5837" w:type="dxa"/>
          </w:tcPr>
          <w:p w14:paraId="461174D6" w14:textId="3ECDD71E" w:rsidR="003C45DC" w:rsidRPr="00106710" w:rsidRDefault="003C45DC" w:rsidP="003C45DC">
            <w:pPr>
              <w:pStyle w:val="SectCTableText"/>
              <w:spacing w:before="240" w:after="0" w:line="240" w:lineRule="auto"/>
              <w:ind w:left="51" w:firstLine="0"/>
              <w:rPr>
                <w:color w:val="000000" w:themeColor="text1"/>
              </w:rPr>
            </w:pPr>
            <w:r w:rsidRPr="00106710">
              <w:rPr>
                <w:color w:val="000000" w:themeColor="text1"/>
              </w:rPr>
              <w:t>Identify malfunctions, faults, wear or damage to tools and equipment and report for repair or replacement</w:t>
            </w:r>
            <w:r w:rsidR="00091BF5">
              <w:rPr>
                <w:color w:val="000000" w:themeColor="text1"/>
              </w:rPr>
              <w:t>.</w:t>
            </w:r>
          </w:p>
        </w:tc>
      </w:tr>
    </w:tbl>
    <w:p w14:paraId="12658040" w14:textId="77777777" w:rsidR="003C45DC" w:rsidRPr="00106710" w:rsidRDefault="003C45DC">
      <w:r w:rsidRPr="00106710">
        <w:rPr>
          <w:iCs/>
        </w:rPr>
        <w:br w:type="page"/>
      </w:r>
    </w:p>
    <w:tbl>
      <w:tblPr>
        <w:tblW w:w="21421" w:type="dxa"/>
        <w:tblLayout w:type="fixed"/>
        <w:tblLook w:val="0000" w:firstRow="0" w:lastRow="0" w:firstColumn="0" w:lastColumn="0" w:noHBand="0" w:noVBand="0"/>
      </w:tblPr>
      <w:tblGrid>
        <w:gridCol w:w="3085"/>
        <w:gridCol w:w="825"/>
        <w:gridCol w:w="5837"/>
        <w:gridCol w:w="5837"/>
        <w:gridCol w:w="5837"/>
      </w:tblGrid>
      <w:tr w:rsidR="003C45DC" w:rsidRPr="00106710" w14:paraId="1BCD0451" w14:textId="77777777" w:rsidTr="00106710">
        <w:trPr>
          <w:gridAfter w:val="2"/>
          <w:wAfter w:w="11674" w:type="dxa"/>
        </w:trPr>
        <w:tc>
          <w:tcPr>
            <w:tcW w:w="9747" w:type="dxa"/>
            <w:gridSpan w:val="3"/>
          </w:tcPr>
          <w:p w14:paraId="76224564" w14:textId="08FDF9D1" w:rsidR="003C45DC" w:rsidRPr="00106710" w:rsidRDefault="003C45DC" w:rsidP="00525873">
            <w:pPr>
              <w:pStyle w:val="SectCTableText"/>
              <w:spacing w:after="0" w:line="240" w:lineRule="auto"/>
              <w:ind w:left="0" w:firstLine="0"/>
              <w:rPr>
                <w:b/>
                <w:color w:val="000000" w:themeColor="text1"/>
              </w:rPr>
            </w:pPr>
            <w:r w:rsidRPr="00106710">
              <w:rPr>
                <w:b/>
                <w:color w:val="000000" w:themeColor="text1"/>
              </w:rPr>
              <w:lastRenderedPageBreak/>
              <w:t>REQUIRED SKILLS AND KNOWLEDGE</w:t>
            </w:r>
          </w:p>
        </w:tc>
      </w:tr>
      <w:tr w:rsidR="003C45DC" w:rsidRPr="00106710" w14:paraId="5174B41A" w14:textId="77777777" w:rsidTr="00106710">
        <w:trPr>
          <w:gridAfter w:val="2"/>
          <w:wAfter w:w="11674" w:type="dxa"/>
        </w:trPr>
        <w:tc>
          <w:tcPr>
            <w:tcW w:w="9747" w:type="dxa"/>
            <w:gridSpan w:val="3"/>
          </w:tcPr>
          <w:p w14:paraId="232B5BFD" w14:textId="77777777" w:rsidR="003C45DC" w:rsidRPr="00106710" w:rsidRDefault="003C45DC" w:rsidP="003C45DC">
            <w:pPr>
              <w:pStyle w:val="SectCTableText"/>
              <w:spacing w:after="0" w:line="240" w:lineRule="auto"/>
              <w:ind w:left="0" w:firstLine="0"/>
              <w:rPr>
                <w:i/>
                <w:color w:val="000000" w:themeColor="text1"/>
                <w:sz w:val="20"/>
              </w:rPr>
            </w:pPr>
            <w:r w:rsidRPr="00106710">
              <w:rPr>
                <w:i/>
                <w:color w:val="000000" w:themeColor="text1"/>
                <w:sz w:val="20"/>
              </w:rPr>
              <w:t>This describes the essential skills and knowledge and their level, required for this unit.</w:t>
            </w:r>
          </w:p>
        </w:tc>
      </w:tr>
      <w:tr w:rsidR="003C45DC" w:rsidRPr="00106710" w14:paraId="42878787" w14:textId="77777777" w:rsidTr="00106710">
        <w:trPr>
          <w:gridAfter w:val="2"/>
          <w:wAfter w:w="11674" w:type="dxa"/>
        </w:trPr>
        <w:tc>
          <w:tcPr>
            <w:tcW w:w="3085" w:type="dxa"/>
          </w:tcPr>
          <w:p w14:paraId="052E3652" w14:textId="77777777" w:rsidR="003C45DC" w:rsidRPr="00106710" w:rsidRDefault="003C45DC" w:rsidP="003C45DC">
            <w:pPr>
              <w:pStyle w:val="SectCTableText"/>
              <w:spacing w:before="200" w:after="0" w:line="240" w:lineRule="auto"/>
              <w:ind w:left="0" w:firstLine="0"/>
              <w:rPr>
                <w:color w:val="000000" w:themeColor="text1"/>
              </w:rPr>
            </w:pPr>
            <w:r w:rsidRPr="00106710">
              <w:t>Required skills:</w:t>
            </w:r>
          </w:p>
        </w:tc>
        <w:tc>
          <w:tcPr>
            <w:tcW w:w="825" w:type="dxa"/>
          </w:tcPr>
          <w:p w14:paraId="58E69857" w14:textId="77777777" w:rsidR="003C45DC" w:rsidRPr="00106710" w:rsidRDefault="003C45DC" w:rsidP="003C45DC">
            <w:pPr>
              <w:pStyle w:val="SectCTableText"/>
              <w:spacing w:before="200" w:after="0" w:line="240" w:lineRule="auto"/>
              <w:ind w:left="0" w:firstLine="0"/>
              <w:rPr>
                <w:color w:val="000000" w:themeColor="text1"/>
              </w:rPr>
            </w:pPr>
          </w:p>
        </w:tc>
        <w:tc>
          <w:tcPr>
            <w:tcW w:w="5837" w:type="dxa"/>
          </w:tcPr>
          <w:p w14:paraId="216F366C" w14:textId="77777777" w:rsidR="003C45DC" w:rsidRPr="00106710" w:rsidRDefault="003C45DC" w:rsidP="003C45DC">
            <w:pPr>
              <w:pStyle w:val="SectCTableText"/>
              <w:spacing w:before="200" w:after="0" w:line="240" w:lineRule="auto"/>
              <w:ind w:left="0" w:firstLine="0"/>
              <w:rPr>
                <w:color w:val="000000" w:themeColor="text1"/>
              </w:rPr>
            </w:pPr>
          </w:p>
        </w:tc>
      </w:tr>
      <w:tr w:rsidR="003C45DC" w:rsidRPr="00106710" w14:paraId="7427ECCD" w14:textId="77777777" w:rsidTr="00106710">
        <w:trPr>
          <w:gridAfter w:val="2"/>
          <w:wAfter w:w="11674" w:type="dxa"/>
          <w:trHeight w:val="1840"/>
        </w:trPr>
        <w:tc>
          <w:tcPr>
            <w:tcW w:w="9747" w:type="dxa"/>
            <w:gridSpan w:val="3"/>
          </w:tcPr>
          <w:p w14:paraId="64672C05" w14:textId="53808731" w:rsidR="003C45DC" w:rsidRPr="00106710" w:rsidRDefault="003C45DC" w:rsidP="003C45DC">
            <w:pPr>
              <w:pStyle w:val="BBul"/>
            </w:pPr>
            <w:r w:rsidRPr="00106710">
              <w:t>reading skills to interpret documentation, specifications and instructions</w:t>
            </w:r>
          </w:p>
          <w:p w14:paraId="65109DD2" w14:textId="77777777" w:rsidR="003C45DC" w:rsidRPr="00106710" w:rsidRDefault="003C45DC" w:rsidP="003C45DC">
            <w:pPr>
              <w:pStyle w:val="BBul"/>
            </w:pPr>
            <w:r w:rsidRPr="00106710">
              <w:t>writing skills to complete basic documentation</w:t>
            </w:r>
          </w:p>
          <w:p w14:paraId="4983719B" w14:textId="77777777" w:rsidR="003C45DC" w:rsidRPr="00106710" w:rsidRDefault="003C45DC" w:rsidP="003C45DC">
            <w:pPr>
              <w:pStyle w:val="BBul"/>
            </w:pPr>
            <w:r w:rsidRPr="00106710">
              <w:t>oral communication skills to:</w:t>
            </w:r>
          </w:p>
          <w:p w14:paraId="52AA2BDD" w14:textId="22EEB26D" w:rsidR="003C45DC" w:rsidRPr="00106710" w:rsidRDefault="003C45DC" w:rsidP="003C45DC">
            <w:pPr>
              <w:pStyle w:val="Dash"/>
            </w:pPr>
            <w:r w:rsidRPr="00106710">
              <w:t xml:space="preserve">use appropriate terminology </w:t>
            </w:r>
            <w:r w:rsidR="00FA59C4">
              <w:t xml:space="preserve">for </w:t>
            </w:r>
            <w:r w:rsidR="00106710" w:rsidRPr="00106710">
              <w:t>wall and ceiling lining tools and equipment</w:t>
            </w:r>
          </w:p>
          <w:p w14:paraId="65618DFB" w14:textId="77777777" w:rsidR="003C45DC" w:rsidRPr="00106710" w:rsidRDefault="003C45DC" w:rsidP="003C45DC">
            <w:pPr>
              <w:pStyle w:val="Dash"/>
            </w:pPr>
            <w:r w:rsidRPr="00106710">
              <w:t>use questioning to identify and confirm task requirements</w:t>
            </w:r>
          </w:p>
          <w:p w14:paraId="6A90C813" w14:textId="31C760E9" w:rsidR="003C45DC" w:rsidRPr="00106710" w:rsidRDefault="00106710" w:rsidP="003C45DC">
            <w:pPr>
              <w:pStyle w:val="Dash"/>
            </w:pPr>
            <w:r w:rsidRPr="00106710">
              <w:t>report tools and equipment faults</w:t>
            </w:r>
          </w:p>
          <w:p w14:paraId="0C27F67E" w14:textId="77777777" w:rsidR="003C45DC" w:rsidRPr="00106710" w:rsidRDefault="003C45DC" w:rsidP="003C45DC">
            <w:pPr>
              <w:pStyle w:val="BBul"/>
            </w:pPr>
            <w:r w:rsidRPr="00106710">
              <w:t>teamwork skills to ensure a safe working environment</w:t>
            </w:r>
          </w:p>
        </w:tc>
      </w:tr>
      <w:tr w:rsidR="003C45DC" w:rsidRPr="00106710" w14:paraId="52739B6F" w14:textId="77777777" w:rsidTr="00106710">
        <w:trPr>
          <w:gridAfter w:val="2"/>
          <w:wAfter w:w="11674" w:type="dxa"/>
          <w:trHeight w:val="20"/>
        </w:trPr>
        <w:tc>
          <w:tcPr>
            <w:tcW w:w="9747" w:type="dxa"/>
            <w:gridSpan w:val="3"/>
          </w:tcPr>
          <w:p w14:paraId="3AB47B0B" w14:textId="77777777" w:rsidR="003C45DC" w:rsidRPr="00106710" w:rsidRDefault="003C45DC" w:rsidP="003C45DC">
            <w:pPr>
              <w:pStyle w:val="BBul"/>
            </w:pPr>
            <w:r w:rsidRPr="00106710">
              <w:t>planning and organising skills to:</w:t>
            </w:r>
          </w:p>
          <w:p w14:paraId="38E13787" w14:textId="215BD159" w:rsidR="003C45DC" w:rsidRPr="00106710" w:rsidRDefault="00106710" w:rsidP="003C45DC">
            <w:pPr>
              <w:pStyle w:val="Dash"/>
            </w:pPr>
            <w:r w:rsidRPr="00106710">
              <w:t>identify and prepare required</w:t>
            </w:r>
            <w:r w:rsidR="00F348E7">
              <w:t xml:space="preserve"> for</w:t>
            </w:r>
            <w:r w:rsidRPr="00106710">
              <w:t xml:space="preserve"> wall and ceiling lining tools and equipment</w:t>
            </w:r>
          </w:p>
          <w:p w14:paraId="331C0A6A" w14:textId="77777777" w:rsidR="003C45DC" w:rsidRPr="00106710" w:rsidRDefault="003C45DC" w:rsidP="003C45DC">
            <w:pPr>
              <w:pStyle w:val="Dash"/>
            </w:pPr>
            <w:r w:rsidRPr="00106710">
              <w:t>plan and complete tasks in appropriate sequence to avoid backtracking and rework</w:t>
            </w:r>
          </w:p>
          <w:p w14:paraId="55C84C37" w14:textId="77777777" w:rsidR="003C45DC" w:rsidRPr="00106710" w:rsidRDefault="003C45DC" w:rsidP="003C45DC">
            <w:pPr>
              <w:pStyle w:val="BBul"/>
            </w:pPr>
            <w:r w:rsidRPr="00106710">
              <w:t>self management skills to:</w:t>
            </w:r>
          </w:p>
          <w:p w14:paraId="0020AD4E" w14:textId="77777777" w:rsidR="003C45DC" w:rsidRPr="00106710" w:rsidRDefault="003C45DC" w:rsidP="003C45DC">
            <w:pPr>
              <w:pStyle w:val="Dash"/>
              <w:spacing w:before="40"/>
            </w:pPr>
            <w:r w:rsidRPr="00106710">
              <w:t xml:space="preserve">follow instructions </w:t>
            </w:r>
          </w:p>
          <w:p w14:paraId="00A53C37" w14:textId="77777777" w:rsidR="003C45DC" w:rsidRPr="00106710" w:rsidRDefault="003C45DC" w:rsidP="003C45DC">
            <w:pPr>
              <w:pStyle w:val="Dash"/>
              <w:spacing w:before="40"/>
            </w:pPr>
            <w:r w:rsidRPr="00106710">
              <w:t>manage workspace</w:t>
            </w:r>
          </w:p>
          <w:p w14:paraId="5E03CA45" w14:textId="77777777" w:rsidR="003C45DC" w:rsidRPr="00106710" w:rsidRDefault="003C45DC" w:rsidP="003C45DC">
            <w:pPr>
              <w:pStyle w:val="BBul"/>
            </w:pPr>
            <w:r w:rsidRPr="00106710">
              <w:t>technology skills to safely use, handle and maintain tools and equipment.</w:t>
            </w:r>
          </w:p>
        </w:tc>
      </w:tr>
      <w:tr w:rsidR="003C45DC" w:rsidRPr="00106710" w14:paraId="5CEB0A41" w14:textId="77777777" w:rsidTr="00106710">
        <w:trPr>
          <w:trHeight w:val="20"/>
        </w:trPr>
        <w:tc>
          <w:tcPr>
            <w:tcW w:w="9747" w:type="dxa"/>
            <w:gridSpan w:val="3"/>
          </w:tcPr>
          <w:p w14:paraId="11872EDF" w14:textId="77777777" w:rsidR="003C45DC" w:rsidRPr="00106710" w:rsidRDefault="003C45DC" w:rsidP="00106710">
            <w:pPr>
              <w:pStyle w:val="SectCTableText"/>
              <w:spacing w:before="240" w:after="0" w:line="240" w:lineRule="auto"/>
              <w:ind w:left="0" w:firstLine="0"/>
            </w:pPr>
            <w:r w:rsidRPr="00106710">
              <w:t>Required knowledge:</w:t>
            </w:r>
          </w:p>
        </w:tc>
        <w:tc>
          <w:tcPr>
            <w:tcW w:w="5837" w:type="dxa"/>
          </w:tcPr>
          <w:p w14:paraId="0A1DD9D0" w14:textId="77777777" w:rsidR="003C45DC" w:rsidRPr="00106710" w:rsidRDefault="003C45DC" w:rsidP="00B07685">
            <w:pPr>
              <w:spacing w:before="0" w:line="240" w:lineRule="auto"/>
            </w:pPr>
          </w:p>
        </w:tc>
        <w:tc>
          <w:tcPr>
            <w:tcW w:w="5837" w:type="dxa"/>
          </w:tcPr>
          <w:p w14:paraId="3639A7E7" w14:textId="77777777" w:rsidR="003C45DC" w:rsidRPr="00106710" w:rsidRDefault="003C45DC" w:rsidP="00B07685">
            <w:pPr>
              <w:spacing w:before="0" w:line="240" w:lineRule="auto"/>
            </w:pPr>
          </w:p>
        </w:tc>
      </w:tr>
      <w:tr w:rsidR="003C45DC" w:rsidRPr="00106710" w14:paraId="6F9A8BC2" w14:textId="77777777" w:rsidTr="00106710">
        <w:trPr>
          <w:trHeight w:val="20"/>
        </w:trPr>
        <w:tc>
          <w:tcPr>
            <w:tcW w:w="9747" w:type="dxa"/>
            <w:gridSpan w:val="3"/>
          </w:tcPr>
          <w:p w14:paraId="766B69D8" w14:textId="77777777" w:rsidR="00106710" w:rsidRPr="00106710" w:rsidRDefault="00106710" w:rsidP="00106710">
            <w:pPr>
              <w:pStyle w:val="BBul"/>
            </w:pPr>
            <w:r w:rsidRPr="00106710">
              <w:t>workplace safety requirements and OHS legislation in relation to handling wall and ceiling lining tools and equipment, including the required PPE and safety requirement for power supplies</w:t>
            </w:r>
          </w:p>
          <w:p w14:paraId="11C867BA" w14:textId="77777777" w:rsidR="00106710" w:rsidRPr="00106710" w:rsidRDefault="00106710" w:rsidP="00106710">
            <w:pPr>
              <w:pStyle w:val="BBul"/>
            </w:pPr>
            <w:r w:rsidRPr="00106710">
              <w:t xml:space="preserve">relevant Australian Standards in relation to handling wall and ceiling lining tools and equipment </w:t>
            </w:r>
          </w:p>
          <w:p w14:paraId="503FFF8B" w14:textId="77777777" w:rsidR="00106710" w:rsidRPr="00106710" w:rsidRDefault="00106710" w:rsidP="00106710">
            <w:pPr>
              <w:pStyle w:val="BBul"/>
            </w:pPr>
            <w:r w:rsidRPr="00106710">
              <w:t>principles of sustainability relevant to preparing and handling wall and ceiling lining tools and equipment</w:t>
            </w:r>
          </w:p>
          <w:p w14:paraId="423B6172" w14:textId="77777777" w:rsidR="00106710" w:rsidRPr="00106710" w:rsidRDefault="00106710" w:rsidP="00106710">
            <w:pPr>
              <w:pStyle w:val="BBul"/>
            </w:pPr>
            <w:r w:rsidRPr="00106710">
              <w:t>terminology used for wall and ceiling lining tools and equipment</w:t>
            </w:r>
          </w:p>
          <w:p w14:paraId="7B16261B" w14:textId="77777777" w:rsidR="00106710" w:rsidRPr="00106710" w:rsidRDefault="00106710" w:rsidP="00106710">
            <w:pPr>
              <w:pStyle w:val="BBul"/>
            </w:pPr>
            <w:r w:rsidRPr="00106710">
              <w:t>characteristics and functions of wall and ceiling lining tools and equipment</w:t>
            </w:r>
          </w:p>
          <w:p w14:paraId="1BC0D5E4" w14:textId="77777777" w:rsidR="00106710" w:rsidRPr="00106710" w:rsidRDefault="00106710" w:rsidP="00106710">
            <w:pPr>
              <w:pStyle w:val="BBul"/>
            </w:pPr>
            <w:r w:rsidRPr="00106710">
              <w:t>types of pre-occupational checks required prior to using wall and ceiling lining tools and equipment</w:t>
            </w:r>
          </w:p>
          <w:p w14:paraId="7044A1CD" w14:textId="4FDA5DE0" w:rsidR="003C45DC" w:rsidRPr="00106710" w:rsidRDefault="00106710" w:rsidP="00106710">
            <w:pPr>
              <w:pStyle w:val="BBul"/>
              <w:spacing w:before="60"/>
            </w:pPr>
            <w:r w:rsidRPr="00106710">
              <w:t>safe handling and maintenance checks of wall and ceiling lining tools and equipment, including reporting procedures.</w:t>
            </w:r>
          </w:p>
        </w:tc>
        <w:tc>
          <w:tcPr>
            <w:tcW w:w="5837" w:type="dxa"/>
          </w:tcPr>
          <w:p w14:paraId="14002F62" w14:textId="77777777" w:rsidR="003C45DC" w:rsidRPr="00106710" w:rsidRDefault="003C45DC" w:rsidP="00B07685">
            <w:pPr>
              <w:spacing w:before="0" w:line="240" w:lineRule="auto"/>
            </w:pPr>
          </w:p>
        </w:tc>
        <w:tc>
          <w:tcPr>
            <w:tcW w:w="5837" w:type="dxa"/>
          </w:tcPr>
          <w:p w14:paraId="66268A75" w14:textId="77777777" w:rsidR="003C45DC" w:rsidRPr="00106710" w:rsidRDefault="003C45DC" w:rsidP="00B07685">
            <w:pPr>
              <w:spacing w:before="0" w:line="240" w:lineRule="auto"/>
            </w:pPr>
          </w:p>
        </w:tc>
      </w:tr>
    </w:tbl>
    <w:p w14:paraId="0E5D8CD4" w14:textId="77777777" w:rsidR="00525873" w:rsidRDefault="00525873">
      <w:pPr>
        <w:rPr>
          <w:b/>
          <w:bCs/>
          <w:iCs/>
        </w:rPr>
      </w:pPr>
    </w:p>
    <w:p w14:paraId="69A0D553" w14:textId="7C20B8C6" w:rsidR="00106710" w:rsidRPr="00106710" w:rsidRDefault="00106710">
      <w:r w:rsidRPr="00106710">
        <w:rPr>
          <w:b/>
          <w:bCs/>
          <w:iCs/>
        </w:rPr>
        <w:br w:type="page"/>
      </w:r>
    </w:p>
    <w:tbl>
      <w:tblPr>
        <w:tblW w:w="9923" w:type="dxa"/>
        <w:tblLayout w:type="fixed"/>
        <w:tblLook w:val="0000" w:firstRow="0" w:lastRow="0" w:firstColumn="0" w:lastColumn="0" w:noHBand="0" w:noVBand="0"/>
      </w:tblPr>
      <w:tblGrid>
        <w:gridCol w:w="4111"/>
        <w:gridCol w:w="5759"/>
        <w:gridCol w:w="53"/>
      </w:tblGrid>
      <w:tr w:rsidR="003C45DC" w:rsidRPr="00106710" w14:paraId="24BE6138" w14:textId="77777777" w:rsidTr="00106710">
        <w:trPr>
          <w:gridAfter w:val="1"/>
          <w:wAfter w:w="53" w:type="dxa"/>
        </w:trPr>
        <w:tc>
          <w:tcPr>
            <w:tcW w:w="9870" w:type="dxa"/>
            <w:gridSpan w:val="2"/>
            <w:tcBorders>
              <w:top w:val="nil"/>
              <w:left w:val="nil"/>
              <w:bottom w:val="nil"/>
              <w:right w:val="nil"/>
            </w:tcBorders>
          </w:tcPr>
          <w:p w14:paraId="16F088D7" w14:textId="6665C76F" w:rsidR="003C45DC" w:rsidRPr="00106710" w:rsidRDefault="003C45DC" w:rsidP="00525873">
            <w:pPr>
              <w:pStyle w:val="SectCHead1"/>
              <w:spacing w:before="120" w:after="0" w:line="240" w:lineRule="auto"/>
              <w:ind w:left="28"/>
              <w:rPr>
                <w:color w:val="000000" w:themeColor="text1"/>
              </w:rPr>
            </w:pPr>
            <w:r w:rsidRPr="00106710">
              <w:rPr>
                <w:color w:val="000000" w:themeColor="text1"/>
              </w:rPr>
              <w:lastRenderedPageBreak/>
              <w:t>RANGE STATEMENT</w:t>
            </w:r>
          </w:p>
        </w:tc>
      </w:tr>
      <w:tr w:rsidR="003C45DC" w:rsidRPr="00106710" w14:paraId="5E3375F6" w14:textId="77777777" w:rsidTr="00106710">
        <w:tc>
          <w:tcPr>
            <w:tcW w:w="9923" w:type="dxa"/>
            <w:gridSpan w:val="3"/>
            <w:tcBorders>
              <w:top w:val="nil"/>
              <w:left w:val="nil"/>
              <w:right w:val="nil"/>
            </w:tcBorders>
          </w:tcPr>
          <w:p w14:paraId="36A47544" w14:textId="77777777" w:rsidR="003C45DC" w:rsidRPr="00106710" w:rsidRDefault="003C45DC" w:rsidP="00B07685">
            <w:pPr>
              <w:pStyle w:val="SectCDescr"/>
              <w:spacing w:beforeLines="0" w:before="80" w:afterLines="0" w:after="0" w:line="240" w:lineRule="auto"/>
              <w:ind w:left="0" w:right="-159" w:firstLine="6"/>
              <w:rPr>
                <w:color w:val="000000" w:themeColor="text1"/>
              </w:rPr>
            </w:pPr>
            <w:r w:rsidRPr="00106710">
              <w:rPr>
                <w:color w:val="000000" w:themeColor="text1"/>
              </w:rPr>
              <w:t xml:space="preserve">The range statement relates to the unit of competency as a whole. It allows for different work environments </w:t>
            </w:r>
            <w:r w:rsidRPr="00106710">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3C45DC" w:rsidRPr="00106710" w14:paraId="56100300" w14:textId="77777777" w:rsidTr="00106710">
        <w:trPr>
          <w:gridAfter w:val="1"/>
          <w:wAfter w:w="53" w:type="dxa"/>
          <w:trHeight w:val="20"/>
        </w:trPr>
        <w:tc>
          <w:tcPr>
            <w:tcW w:w="4111" w:type="dxa"/>
            <w:tcBorders>
              <w:top w:val="nil"/>
              <w:left w:val="nil"/>
              <w:bottom w:val="nil"/>
              <w:right w:val="nil"/>
            </w:tcBorders>
          </w:tcPr>
          <w:p w14:paraId="77414A69" w14:textId="77777777" w:rsidR="003C45DC" w:rsidRPr="00106710" w:rsidRDefault="003C45DC" w:rsidP="00B07685">
            <w:pPr>
              <w:pStyle w:val="SectCDescr"/>
              <w:spacing w:beforeLines="0" w:before="240" w:afterLines="0" w:after="0" w:line="240" w:lineRule="auto"/>
              <w:ind w:left="0" w:firstLine="6"/>
              <w:rPr>
                <w:i w:val="0"/>
                <w:color w:val="000000" w:themeColor="text1"/>
                <w:sz w:val="22"/>
                <w:szCs w:val="22"/>
              </w:rPr>
            </w:pPr>
            <w:r w:rsidRPr="00106710">
              <w:rPr>
                <w:b/>
                <w:bCs/>
                <w:color w:val="000000" w:themeColor="text1"/>
                <w:sz w:val="22"/>
                <w:szCs w:val="22"/>
              </w:rPr>
              <w:t>Specifications</w:t>
            </w:r>
            <w:r w:rsidRPr="00106710">
              <w:rPr>
                <w:bCs/>
                <w:i w:val="0"/>
                <w:color w:val="000000" w:themeColor="text1"/>
                <w:sz w:val="22"/>
                <w:szCs w:val="22"/>
              </w:rPr>
              <w:t xml:space="preserve"> may include:</w:t>
            </w:r>
          </w:p>
        </w:tc>
        <w:tc>
          <w:tcPr>
            <w:tcW w:w="5759" w:type="dxa"/>
            <w:tcBorders>
              <w:top w:val="nil"/>
              <w:left w:val="nil"/>
              <w:bottom w:val="nil"/>
              <w:right w:val="nil"/>
            </w:tcBorders>
          </w:tcPr>
          <w:p w14:paraId="18CB5944" w14:textId="77777777" w:rsidR="00106710" w:rsidRPr="00106710" w:rsidRDefault="00106710" w:rsidP="00106710">
            <w:pPr>
              <w:pStyle w:val="Bullrange"/>
              <w:spacing w:before="240"/>
            </w:pPr>
            <w:r w:rsidRPr="00106710">
              <w:t>manufacturers’ specifications and instructions</w:t>
            </w:r>
          </w:p>
          <w:p w14:paraId="4C2C3D4D" w14:textId="77777777" w:rsidR="00106710" w:rsidRPr="00106710" w:rsidRDefault="00106710" w:rsidP="00106710">
            <w:pPr>
              <w:pStyle w:val="Bullrange"/>
            </w:pPr>
            <w:r w:rsidRPr="00106710">
              <w:t>material safety data sheets (MSDS)</w:t>
            </w:r>
          </w:p>
          <w:p w14:paraId="58388445" w14:textId="77777777" w:rsidR="00106710" w:rsidRPr="00106710" w:rsidRDefault="00106710" w:rsidP="00106710">
            <w:pPr>
              <w:pStyle w:val="Bullrange"/>
            </w:pPr>
            <w:r w:rsidRPr="00106710">
              <w:t xml:space="preserve">regulatory and legislative requirements </w:t>
            </w:r>
          </w:p>
          <w:p w14:paraId="0B3727FB" w14:textId="77777777" w:rsidR="00106710" w:rsidRPr="00106710" w:rsidRDefault="00106710" w:rsidP="00106710">
            <w:pPr>
              <w:pStyle w:val="Bullrange"/>
            </w:pPr>
            <w:r w:rsidRPr="00106710">
              <w:t>relevant Australian Standards and codes</w:t>
            </w:r>
          </w:p>
          <w:p w14:paraId="5E0584A6" w14:textId="77777777" w:rsidR="00106710" w:rsidRPr="00106710" w:rsidRDefault="00106710" w:rsidP="00106710">
            <w:pPr>
              <w:pStyle w:val="Bullrange"/>
            </w:pPr>
            <w:r w:rsidRPr="00106710">
              <w:t>safe work procedures</w:t>
            </w:r>
          </w:p>
          <w:p w14:paraId="062BB6C9" w14:textId="14BEC48D" w:rsidR="003C45DC" w:rsidRPr="00106710" w:rsidRDefault="00106710" w:rsidP="00106710">
            <w:pPr>
              <w:pStyle w:val="Bullrange"/>
            </w:pPr>
            <w:r w:rsidRPr="00106710">
              <w:t>other verbal, written and graphical instructions issued by supervisor.</w:t>
            </w:r>
          </w:p>
        </w:tc>
      </w:tr>
      <w:tr w:rsidR="003C45DC" w:rsidRPr="00106710" w14:paraId="30D31860" w14:textId="77777777" w:rsidTr="00106710">
        <w:trPr>
          <w:gridAfter w:val="1"/>
          <w:wAfter w:w="53" w:type="dxa"/>
          <w:trHeight w:val="20"/>
        </w:trPr>
        <w:tc>
          <w:tcPr>
            <w:tcW w:w="4111" w:type="dxa"/>
            <w:tcBorders>
              <w:top w:val="nil"/>
              <w:left w:val="nil"/>
              <w:right w:val="nil"/>
            </w:tcBorders>
          </w:tcPr>
          <w:p w14:paraId="3F5009DE" w14:textId="3ACDA278" w:rsidR="003C45DC" w:rsidRPr="00106710" w:rsidRDefault="00106710" w:rsidP="00B07685">
            <w:pPr>
              <w:pStyle w:val="SectCDescr"/>
              <w:spacing w:beforeLines="0" w:before="120" w:afterLines="0" w:after="0" w:line="240" w:lineRule="auto"/>
              <w:ind w:left="45" w:firstLine="6"/>
              <w:rPr>
                <w:b/>
                <w:i w:val="0"/>
                <w:color w:val="000000" w:themeColor="text1"/>
                <w:sz w:val="22"/>
                <w:szCs w:val="22"/>
              </w:rPr>
            </w:pPr>
            <w:r>
              <w:rPr>
                <w:b/>
                <w:color w:val="000000" w:themeColor="text1"/>
                <w:sz w:val="22"/>
                <w:szCs w:val="22"/>
              </w:rPr>
              <w:t>Specific t</w:t>
            </w:r>
            <w:r w:rsidRPr="00106710">
              <w:rPr>
                <w:b/>
                <w:color w:val="000000" w:themeColor="text1"/>
                <w:sz w:val="22"/>
                <w:szCs w:val="22"/>
              </w:rPr>
              <w:t xml:space="preserve">asks </w:t>
            </w:r>
            <w:r w:rsidRPr="00106710">
              <w:rPr>
                <w:i w:val="0"/>
                <w:color w:val="000000" w:themeColor="text1"/>
                <w:sz w:val="22"/>
                <w:szCs w:val="22"/>
              </w:rPr>
              <w:t>may include, but not limited to:</w:t>
            </w:r>
          </w:p>
        </w:tc>
        <w:tc>
          <w:tcPr>
            <w:tcW w:w="5759" w:type="dxa"/>
            <w:tcBorders>
              <w:top w:val="nil"/>
              <w:left w:val="nil"/>
              <w:right w:val="nil"/>
            </w:tcBorders>
          </w:tcPr>
          <w:p w14:paraId="12524996" w14:textId="77777777" w:rsidR="00106710" w:rsidRPr="00106710" w:rsidRDefault="00106710" w:rsidP="00106710">
            <w:pPr>
              <w:pStyle w:val="Bullrange"/>
              <w:spacing w:before="120"/>
              <w:rPr>
                <w:w w:val="102"/>
              </w:rPr>
            </w:pPr>
            <w:r w:rsidRPr="00106710">
              <w:rPr>
                <w:w w:val="102"/>
              </w:rPr>
              <w:t>applying</w:t>
            </w:r>
          </w:p>
          <w:p w14:paraId="79DDC46C" w14:textId="77777777" w:rsidR="00106710" w:rsidRPr="00106710" w:rsidRDefault="00106710" w:rsidP="00106710">
            <w:pPr>
              <w:pStyle w:val="Bullrange"/>
              <w:rPr>
                <w:w w:val="102"/>
              </w:rPr>
            </w:pPr>
            <w:r w:rsidRPr="00106710">
              <w:rPr>
                <w:w w:val="102"/>
              </w:rPr>
              <w:t>bedding in</w:t>
            </w:r>
          </w:p>
          <w:p w14:paraId="4BC567A2" w14:textId="77777777" w:rsidR="00106710" w:rsidRPr="00106710" w:rsidRDefault="00106710" w:rsidP="00106710">
            <w:pPr>
              <w:pStyle w:val="Bullrange"/>
              <w:rPr>
                <w:w w:val="102"/>
              </w:rPr>
            </w:pPr>
            <w:r w:rsidRPr="00106710">
              <w:rPr>
                <w:w w:val="102"/>
              </w:rPr>
              <w:t>feathering</w:t>
            </w:r>
          </w:p>
          <w:p w14:paraId="6F258A31" w14:textId="77777777" w:rsidR="00106710" w:rsidRPr="00106710" w:rsidRDefault="00106710" w:rsidP="00106710">
            <w:pPr>
              <w:pStyle w:val="Bullrange"/>
              <w:rPr>
                <w:w w:val="102"/>
              </w:rPr>
            </w:pPr>
            <w:r w:rsidRPr="00106710">
              <w:rPr>
                <w:w w:val="102"/>
              </w:rPr>
              <w:t>floating</w:t>
            </w:r>
          </w:p>
          <w:p w14:paraId="0E335990" w14:textId="77777777" w:rsidR="00106710" w:rsidRPr="00106710" w:rsidRDefault="00106710" w:rsidP="00106710">
            <w:pPr>
              <w:pStyle w:val="Bullrange"/>
              <w:rPr>
                <w:w w:val="102"/>
              </w:rPr>
            </w:pPr>
            <w:r w:rsidRPr="00106710">
              <w:rPr>
                <w:w w:val="102"/>
              </w:rPr>
              <w:t>polishing</w:t>
            </w:r>
          </w:p>
          <w:p w14:paraId="62FFA22E" w14:textId="77777777" w:rsidR="00106710" w:rsidRPr="00106710" w:rsidRDefault="00106710" w:rsidP="00106710">
            <w:pPr>
              <w:pStyle w:val="Bullrange"/>
              <w:rPr>
                <w:w w:val="102"/>
              </w:rPr>
            </w:pPr>
            <w:r w:rsidRPr="00106710">
              <w:rPr>
                <w:w w:val="102"/>
              </w:rPr>
              <w:t>scraping back</w:t>
            </w:r>
          </w:p>
          <w:p w14:paraId="76C9A530" w14:textId="03FDB9BF" w:rsidR="003C45DC" w:rsidRPr="00106710" w:rsidRDefault="00106710" w:rsidP="00106710">
            <w:pPr>
              <w:pStyle w:val="Bullrange"/>
            </w:pPr>
            <w:r w:rsidRPr="00106710">
              <w:rPr>
                <w:w w:val="102"/>
              </w:rPr>
              <w:t>skim coating.</w:t>
            </w:r>
          </w:p>
        </w:tc>
      </w:tr>
      <w:tr w:rsidR="003C45DC" w:rsidRPr="00106710" w14:paraId="59A8F181" w14:textId="77777777" w:rsidTr="00106710">
        <w:trPr>
          <w:gridAfter w:val="1"/>
          <w:wAfter w:w="53" w:type="dxa"/>
          <w:trHeight w:val="20"/>
        </w:trPr>
        <w:tc>
          <w:tcPr>
            <w:tcW w:w="4111" w:type="dxa"/>
            <w:tcBorders>
              <w:top w:val="nil"/>
              <w:left w:val="nil"/>
              <w:bottom w:val="nil"/>
              <w:right w:val="nil"/>
            </w:tcBorders>
          </w:tcPr>
          <w:p w14:paraId="29C0B700" w14:textId="3973E989" w:rsidR="003C45DC" w:rsidRPr="00106710" w:rsidRDefault="00106710" w:rsidP="00B07685">
            <w:pPr>
              <w:pStyle w:val="SectCDescr"/>
              <w:spacing w:beforeLines="0" w:before="120" w:afterLines="0" w:after="0" w:line="240" w:lineRule="auto"/>
              <w:ind w:left="45" w:firstLine="6"/>
              <w:rPr>
                <w:b/>
                <w:i w:val="0"/>
                <w:color w:val="000000" w:themeColor="text1"/>
                <w:sz w:val="22"/>
                <w:szCs w:val="22"/>
              </w:rPr>
            </w:pPr>
            <w:r w:rsidRPr="00106710">
              <w:rPr>
                <w:b/>
                <w:color w:val="000000" w:themeColor="text1"/>
                <w:sz w:val="22"/>
                <w:szCs w:val="22"/>
              </w:rPr>
              <w:t xml:space="preserve">Wall and ceiling lining hand and power tools </w:t>
            </w:r>
            <w:r w:rsidRPr="00106710">
              <w:rPr>
                <w:i w:val="0"/>
                <w:color w:val="000000" w:themeColor="text1"/>
                <w:sz w:val="22"/>
                <w:szCs w:val="22"/>
              </w:rPr>
              <w:t>must</w:t>
            </w:r>
            <w:r w:rsidRPr="00106710">
              <w:rPr>
                <w:b/>
                <w:i w:val="0"/>
                <w:color w:val="000000" w:themeColor="text1"/>
                <w:sz w:val="22"/>
                <w:szCs w:val="22"/>
              </w:rPr>
              <w:t xml:space="preserve"> </w:t>
            </w:r>
            <w:r w:rsidRPr="00106710">
              <w:rPr>
                <w:i w:val="0"/>
                <w:color w:val="000000" w:themeColor="text1"/>
                <w:sz w:val="22"/>
                <w:szCs w:val="22"/>
              </w:rPr>
              <w:t>include, but is not limited to:</w:t>
            </w:r>
          </w:p>
        </w:tc>
        <w:tc>
          <w:tcPr>
            <w:tcW w:w="5759" w:type="dxa"/>
            <w:tcBorders>
              <w:top w:val="nil"/>
              <w:left w:val="nil"/>
              <w:bottom w:val="nil"/>
              <w:right w:val="nil"/>
            </w:tcBorders>
          </w:tcPr>
          <w:p w14:paraId="76044FD1" w14:textId="17B666CC" w:rsidR="00106710" w:rsidRPr="00106710" w:rsidRDefault="00106710" w:rsidP="00106710">
            <w:pPr>
              <w:pStyle w:val="Bullrange"/>
              <w:spacing w:before="120"/>
            </w:pPr>
            <w:r w:rsidRPr="00106710">
              <w:t xml:space="preserve">corner tools – internal </w:t>
            </w:r>
            <w:r w:rsidRPr="00106710">
              <w:rPr>
                <w:w w:val="102"/>
              </w:rPr>
              <w:t>angle</w:t>
            </w:r>
          </w:p>
          <w:p w14:paraId="1E76EEF4" w14:textId="77777777" w:rsidR="00106710" w:rsidRPr="00106710" w:rsidRDefault="00106710" w:rsidP="00106710">
            <w:pPr>
              <w:pStyle w:val="Bullrange"/>
            </w:pPr>
            <w:r w:rsidRPr="00106710">
              <w:t>hand finishing tools</w:t>
            </w:r>
          </w:p>
          <w:p w14:paraId="53B9BB04" w14:textId="77777777" w:rsidR="00106710" w:rsidRPr="00106710" w:rsidRDefault="00106710" w:rsidP="00106710">
            <w:pPr>
              <w:pStyle w:val="Bullrange"/>
            </w:pPr>
            <w:r w:rsidRPr="00106710">
              <w:t xml:space="preserve">hammers – plasterboard, claw, </w:t>
            </w:r>
            <w:r w:rsidRPr="00106710">
              <w:rPr>
                <w:w w:val="102"/>
              </w:rPr>
              <w:t>hatchet</w:t>
            </w:r>
          </w:p>
          <w:p w14:paraId="17486105" w14:textId="77777777" w:rsidR="00106710" w:rsidRPr="00106710" w:rsidRDefault="00106710" w:rsidP="00106710">
            <w:pPr>
              <w:pStyle w:val="Bullrange"/>
            </w:pPr>
            <w:r w:rsidRPr="00106710">
              <w:t xml:space="preserve">hand </w:t>
            </w:r>
            <w:r w:rsidRPr="00106710">
              <w:rPr>
                <w:w w:val="102"/>
              </w:rPr>
              <w:t>sanders</w:t>
            </w:r>
          </w:p>
          <w:p w14:paraId="4EBECB1E" w14:textId="77777777" w:rsidR="00106710" w:rsidRPr="00106710" w:rsidRDefault="00106710" w:rsidP="00106710">
            <w:pPr>
              <w:pStyle w:val="Bullrange"/>
            </w:pPr>
            <w:r w:rsidRPr="00106710">
              <w:rPr>
                <w:w w:val="102"/>
              </w:rPr>
              <w:t>hawks</w:t>
            </w:r>
          </w:p>
          <w:p w14:paraId="0883109F" w14:textId="77777777" w:rsidR="00106710" w:rsidRPr="00106710" w:rsidRDefault="00106710" w:rsidP="00106710">
            <w:pPr>
              <w:pStyle w:val="Bullrange"/>
            </w:pPr>
            <w:r w:rsidRPr="00106710">
              <w:t xml:space="preserve">internal angle </w:t>
            </w:r>
            <w:r w:rsidRPr="00106710">
              <w:rPr>
                <w:w w:val="102"/>
              </w:rPr>
              <w:t>tools</w:t>
            </w:r>
          </w:p>
          <w:p w14:paraId="27216B9F" w14:textId="77777777" w:rsidR="00106710" w:rsidRPr="00106710" w:rsidRDefault="00106710" w:rsidP="00106710">
            <w:pPr>
              <w:pStyle w:val="Bullrange"/>
            </w:pPr>
            <w:r w:rsidRPr="00106710">
              <w:t xml:space="preserve">knives – broad, cutting, joint, </w:t>
            </w:r>
            <w:r w:rsidRPr="00106710">
              <w:rPr>
                <w:w w:val="102"/>
              </w:rPr>
              <w:t>taping</w:t>
            </w:r>
          </w:p>
          <w:p w14:paraId="482A6DA8" w14:textId="77777777" w:rsidR="00106710" w:rsidRPr="00106710" w:rsidRDefault="00106710" w:rsidP="00106710">
            <w:pPr>
              <w:pStyle w:val="Bullrange"/>
            </w:pPr>
            <w:r w:rsidRPr="00106710">
              <w:t xml:space="preserve">levels – laser, spirit, straight edge, </w:t>
            </w:r>
            <w:r w:rsidRPr="00106710">
              <w:rPr>
                <w:w w:val="102"/>
              </w:rPr>
              <w:t>water</w:t>
            </w:r>
          </w:p>
          <w:p w14:paraId="1EBD9708" w14:textId="77777777" w:rsidR="00106710" w:rsidRPr="00106710" w:rsidRDefault="00106710" w:rsidP="00106710">
            <w:pPr>
              <w:pStyle w:val="Bullrange"/>
            </w:pPr>
            <w:r w:rsidRPr="00106710">
              <w:t xml:space="preserve">measuring </w:t>
            </w:r>
            <w:r w:rsidRPr="00106710">
              <w:rPr>
                <w:w w:val="102"/>
              </w:rPr>
              <w:t>tapes/rule</w:t>
            </w:r>
          </w:p>
          <w:p w14:paraId="6A57CEF1" w14:textId="77777777" w:rsidR="00106710" w:rsidRPr="00106710" w:rsidRDefault="00106710" w:rsidP="00106710">
            <w:pPr>
              <w:pStyle w:val="Bullrange"/>
            </w:pPr>
            <w:r w:rsidRPr="00106710">
              <w:t xml:space="preserve">mitre </w:t>
            </w:r>
            <w:r w:rsidRPr="00106710">
              <w:rPr>
                <w:w w:val="102"/>
              </w:rPr>
              <w:t>box</w:t>
            </w:r>
          </w:p>
          <w:p w14:paraId="45AAE6DE" w14:textId="77777777" w:rsidR="00106710" w:rsidRPr="00106710" w:rsidRDefault="00106710" w:rsidP="00106710">
            <w:pPr>
              <w:pStyle w:val="Bullrange"/>
            </w:pPr>
            <w:r w:rsidRPr="00106710">
              <w:rPr>
                <w:w w:val="102"/>
              </w:rPr>
              <w:t>rasps</w:t>
            </w:r>
          </w:p>
          <w:p w14:paraId="48679B07" w14:textId="77777777" w:rsidR="00106710" w:rsidRPr="00106710" w:rsidRDefault="00106710" w:rsidP="00106710">
            <w:pPr>
              <w:pStyle w:val="Bullrange"/>
            </w:pPr>
            <w:r w:rsidRPr="00106710">
              <w:t xml:space="preserve">saws – plasterboard, </w:t>
            </w:r>
            <w:r w:rsidRPr="00106710">
              <w:rPr>
                <w:w w:val="102"/>
              </w:rPr>
              <w:t>cornice</w:t>
            </w:r>
          </w:p>
          <w:p w14:paraId="49B34737" w14:textId="77777777" w:rsidR="00106710" w:rsidRPr="00106710" w:rsidRDefault="00106710" w:rsidP="00106710">
            <w:pPr>
              <w:pStyle w:val="Bullrange"/>
            </w:pPr>
            <w:r w:rsidRPr="00106710">
              <w:t xml:space="preserve">screw guns – cordless, electric, collated </w:t>
            </w:r>
            <w:r w:rsidRPr="00106710">
              <w:rPr>
                <w:w w:val="102"/>
              </w:rPr>
              <w:t xml:space="preserve">feed, </w:t>
            </w:r>
            <w:r w:rsidRPr="00106710">
              <w:t xml:space="preserve">single </w:t>
            </w:r>
            <w:r w:rsidRPr="00106710">
              <w:rPr>
                <w:w w:val="102"/>
              </w:rPr>
              <w:t>feed</w:t>
            </w:r>
          </w:p>
          <w:p w14:paraId="7DBFE37E" w14:textId="77777777" w:rsidR="00106710" w:rsidRPr="00106710" w:rsidRDefault="00106710" w:rsidP="00106710">
            <w:pPr>
              <w:pStyle w:val="Bullrange"/>
            </w:pPr>
            <w:r w:rsidRPr="00106710">
              <w:t xml:space="preserve">small </w:t>
            </w:r>
            <w:r w:rsidRPr="00106710">
              <w:rPr>
                <w:w w:val="102"/>
              </w:rPr>
              <w:t>tools</w:t>
            </w:r>
          </w:p>
          <w:p w14:paraId="458742CC" w14:textId="77777777" w:rsidR="00106710" w:rsidRPr="00106710" w:rsidRDefault="00106710" w:rsidP="00106710">
            <w:pPr>
              <w:pStyle w:val="Bullrange"/>
            </w:pPr>
            <w:r w:rsidRPr="00106710">
              <w:t xml:space="preserve">squares – </w:t>
            </w:r>
            <w:r w:rsidRPr="00106710">
              <w:rPr>
                <w:w w:val="102"/>
              </w:rPr>
              <w:t>adjustable/T-squares</w:t>
            </w:r>
          </w:p>
          <w:p w14:paraId="711A66D8" w14:textId="77777777" w:rsidR="00106710" w:rsidRPr="00106710" w:rsidRDefault="00106710" w:rsidP="00106710">
            <w:pPr>
              <w:pStyle w:val="Bullrange"/>
            </w:pPr>
            <w:r w:rsidRPr="00106710">
              <w:t xml:space="preserve">staple </w:t>
            </w:r>
            <w:r w:rsidRPr="00106710">
              <w:rPr>
                <w:w w:val="102"/>
              </w:rPr>
              <w:t>guns</w:t>
            </w:r>
          </w:p>
          <w:p w14:paraId="1CE86B66" w14:textId="77777777" w:rsidR="00106710" w:rsidRPr="00106710" w:rsidRDefault="00106710" w:rsidP="00106710">
            <w:pPr>
              <w:pStyle w:val="Bullrange"/>
            </w:pPr>
            <w:r w:rsidRPr="00106710">
              <w:t xml:space="preserve">straight/flat trowels and </w:t>
            </w:r>
            <w:r w:rsidRPr="00106710">
              <w:rPr>
                <w:w w:val="102"/>
              </w:rPr>
              <w:t>floats</w:t>
            </w:r>
          </w:p>
          <w:p w14:paraId="6E5BFA94" w14:textId="1B6CF682" w:rsidR="003C45DC" w:rsidRPr="00106710" w:rsidRDefault="00106710" w:rsidP="00106710">
            <w:pPr>
              <w:pStyle w:val="Bullrange"/>
            </w:pPr>
            <w:r w:rsidRPr="00106710">
              <w:t xml:space="preserve">tin </w:t>
            </w:r>
            <w:r w:rsidRPr="00106710">
              <w:rPr>
                <w:w w:val="102"/>
              </w:rPr>
              <w:t>snips.</w:t>
            </w:r>
          </w:p>
        </w:tc>
      </w:tr>
    </w:tbl>
    <w:p w14:paraId="09E3A94A" w14:textId="77777777" w:rsidR="00106710" w:rsidRPr="00106710" w:rsidRDefault="00106710">
      <w:r w:rsidRPr="00106710">
        <w:rPr>
          <w:i/>
          <w:iCs/>
        </w:rPr>
        <w:br w:type="page"/>
      </w:r>
    </w:p>
    <w:tbl>
      <w:tblPr>
        <w:tblW w:w="9870" w:type="dxa"/>
        <w:tblLayout w:type="fixed"/>
        <w:tblLook w:val="0000" w:firstRow="0" w:lastRow="0" w:firstColumn="0" w:lastColumn="0" w:noHBand="0" w:noVBand="0"/>
      </w:tblPr>
      <w:tblGrid>
        <w:gridCol w:w="4111"/>
        <w:gridCol w:w="5759"/>
      </w:tblGrid>
      <w:tr w:rsidR="003C45DC" w:rsidRPr="00106710" w14:paraId="1F4D2F78" w14:textId="77777777" w:rsidTr="00106710">
        <w:trPr>
          <w:trHeight w:val="20"/>
        </w:trPr>
        <w:tc>
          <w:tcPr>
            <w:tcW w:w="4111" w:type="dxa"/>
            <w:tcBorders>
              <w:top w:val="nil"/>
              <w:left w:val="nil"/>
              <w:right w:val="nil"/>
            </w:tcBorders>
          </w:tcPr>
          <w:p w14:paraId="4145D7E0" w14:textId="2D50A556" w:rsidR="003C45DC" w:rsidRPr="00106710" w:rsidRDefault="00106710" w:rsidP="00B07685">
            <w:pPr>
              <w:pStyle w:val="SectCDescr"/>
              <w:spacing w:beforeLines="0" w:before="120" w:afterLines="0" w:after="0" w:line="240" w:lineRule="auto"/>
              <w:ind w:left="45" w:firstLine="6"/>
              <w:rPr>
                <w:b/>
                <w:color w:val="000000" w:themeColor="text1"/>
                <w:sz w:val="22"/>
                <w:szCs w:val="22"/>
              </w:rPr>
            </w:pPr>
            <w:r w:rsidRPr="00106710">
              <w:rPr>
                <w:b/>
                <w:color w:val="000000" w:themeColor="text1"/>
                <w:sz w:val="22"/>
                <w:szCs w:val="22"/>
              </w:rPr>
              <w:lastRenderedPageBreak/>
              <w:t>Equipment</w:t>
            </w:r>
            <w:r w:rsidRPr="00106710">
              <w:rPr>
                <w:color w:val="000000" w:themeColor="text1"/>
                <w:sz w:val="22"/>
                <w:szCs w:val="22"/>
              </w:rPr>
              <w:t xml:space="preserve"> </w:t>
            </w:r>
            <w:r w:rsidRPr="00106710">
              <w:rPr>
                <w:b/>
                <w:color w:val="000000" w:themeColor="text1"/>
                <w:sz w:val="22"/>
                <w:szCs w:val="22"/>
              </w:rPr>
              <w:t>and materials</w:t>
            </w:r>
            <w:r w:rsidRPr="00106710">
              <w:rPr>
                <w:color w:val="000000" w:themeColor="text1"/>
                <w:sz w:val="22"/>
                <w:szCs w:val="22"/>
              </w:rPr>
              <w:t xml:space="preserve"> </w:t>
            </w:r>
            <w:r w:rsidRPr="00106710">
              <w:rPr>
                <w:i w:val="0"/>
                <w:color w:val="000000" w:themeColor="text1"/>
                <w:sz w:val="22"/>
                <w:szCs w:val="22"/>
              </w:rPr>
              <w:t>must include:</w:t>
            </w:r>
          </w:p>
        </w:tc>
        <w:tc>
          <w:tcPr>
            <w:tcW w:w="5759" w:type="dxa"/>
            <w:tcBorders>
              <w:top w:val="nil"/>
              <w:left w:val="nil"/>
              <w:right w:val="nil"/>
            </w:tcBorders>
          </w:tcPr>
          <w:p w14:paraId="7E8C559A" w14:textId="77777777" w:rsidR="00106710" w:rsidRPr="00106710" w:rsidRDefault="00106710" w:rsidP="00106710">
            <w:pPr>
              <w:pStyle w:val="Bullrange"/>
            </w:pPr>
            <w:r w:rsidRPr="00106710">
              <w:t xml:space="preserve">buckets, brooms, paint </w:t>
            </w:r>
            <w:r w:rsidRPr="00106710">
              <w:rPr>
                <w:w w:val="102"/>
              </w:rPr>
              <w:t>brushes</w:t>
            </w:r>
          </w:p>
          <w:p w14:paraId="68BCEB54" w14:textId="77777777" w:rsidR="00106710" w:rsidRPr="00106710" w:rsidRDefault="00106710" w:rsidP="00106710">
            <w:pPr>
              <w:pStyle w:val="Bullrange"/>
              <w:rPr>
                <w:w w:val="102"/>
              </w:rPr>
            </w:pPr>
            <w:r w:rsidRPr="00106710">
              <w:t xml:space="preserve">chalk lines, string lines, straight </w:t>
            </w:r>
            <w:r w:rsidRPr="00106710">
              <w:rPr>
                <w:w w:val="102"/>
              </w:rPr>
              <w:t>edges</w:t>
            </w:r>
          </w:p>
          <w:p w14:paraId="329CF56B" w14:textId="77777777" w:rsidR="00106710" w:rsidRPr="00106710" w:rsidRDefault="00106710" w:rsidP="00106710">
            <w:pPr>
              <w:pStyle w:val="Bullrange"/>
            </w:pPr>
            <w:r w:rsidRPr="00106710">
              <w:t xml:space="preserve">reinforcing tapes – </w:t>
            </w:r>
            <w:r w:rsidRPr="00106710">
              <w:rPr>
                <w:w w:val="102"/>
              </w:rPr>
              <w:t>paper</w:t>
            </w:r>
          </w:p>
          <w:p w14:paraId="4A7FE608" w14:textId="77777777" w:rsidR="00106710" w:rsidRPr="00106710" w:rsidRDefault="00106710" w:rsidP="00106710">
            <w:pPr>
              <w:pStyle w:val="Bullrange"/>
            </w:pPr>
            <w:proofErr w:type="gramStart"/>
            <w:r w:rsidRPr="00106710">
              <w:t>sand papers</w:t>
            </w:r>
            <w:proofErr w:type="gramEnd"/>
            <w:r w:rsidRPr="00106710">
              <w:t xml:space="preserve"> – 150 grit, 220 </w:t>
            </w:r>
            <w:r w:rsidRPr="00106710">
              <w:rPr>
                <w:w w:val="102"/>
              </w:rPr>
              <w:t>mesh</w:t>
            </w:r>
          </w:p>
          <w:p w14:paraId="65844B64" w14:textId="27A8AAC8" w:rsidR="003C45DC" w:rsidRPr="00106710" w:rsidRDefault="00106710" w:rsidP="00106710">
            <w:pPr>
              <w:pStyle w:val="Bullrange"/>
              <w:rPr>
                <w:w w:val="102"/>
              </w:rPr>
            </w:pPr>
            <w:r w:rsidRPr="00106710">
              <w:rPr>
                <w:w w:val="102"/>
              </w:rPr>
              <w:t>strippers</w:t>
            </w:r>
            <w:r w:rsidRPr="00106710">
              <w:t>.</w:t>
            </w:r>
          </w:p>
        </w:tc>
      </w:tr>
      <w:tr w:rsidR="00106710" w:rsidRPr="00106710" w14:paraId="5E269015" w14:textId="77777777" w:rsidTr="00106710">
        <w:trPr>
          <w:trHeight w:val="20"/>
        </w:trPr>
        <w:tc>
          <w:tcPr>
            <w:tcW w:w="4111" w:type="dxa"/>
            <w:tcBorders>
              <w:top w:val="nil"/>
              <w:left w:val="nil"/>
              <w:right w:val="nil"/>
            </w:tcBorders>
          </w:tcPr>
          <w:p w14:paraId="23EF211D" w14:textId="5DF8C264" w:rsidR="00106710" w:rsidRPr="00106710" w:rsidRDefault="00106710" w:rsidP="00B07685">
            <w:pPr>
              <w:pStyle w:val="SectCDescr"/>
              <w:spacing w:beforeLines="0" w:before="120" w:afterLines="0" w:after="0" w:line="240" w:lineRule="auto"/>
              <w:ind w:left="45" w:firstLine="6"/>
              <w:rPr>
                <w:b/>
                <w:color w:val="000000" w:themeColor="text1"/>
                <w:sz w:val="22"/>
                <w:szCs w:val="22"/>
              </w:rPr>
            </w:pPr>
            <w:r w:rsidRPr="00106710">
              <w:rPr>
                <w:b/>
                <w:color w:val="000000" w:themeColor="text1"/>
                <w:sz w:val="22"/>
                <w:szCs w:val="22"/>
              </w:rPr>
              <w:t xml:space="preserve">General wall and ceiling lining plant </w:t>
            </w:r>
            <w:r w:rsidRPr="00106710">
              <w:rPr>
                <w:i w:val="0"/>
                <w:color w:val="000000" w:themeColor="text1"/>
                <w:sz w:val="22"/>
                <w:szCs w:val="22"/>
              </w:rPr>
              <w:t>must include, but not limited to:</w:t>
            </w:r>
          </w:p>
        </w:tc>
        <w:tc>
          <w:tcPr>
            <w:tcW w:w="5759" w:type="dxa"/>
            <w:tcBorders>
              <w:top w:val="nil"/>
              <w:left w:val="nil"/>
              <w:right w:val="nil"/>
            </w:tcBorders>
          </w:tcPr>
          <w:p w14:paraId="262DD891" w14:textId="77777777" w:rsidR="00106710" w:rsidRPr="00106710" w:rsidRDefault="00106710" w:rsidP="00106710">
            <w:pPr>
              <w:pStyle w:val="Bullrange"/>
              <w:spacing w:before="120"/>
            </w:pPr>
            <w:r w:rsidRPr="00106710">
              <w:t xml:space="preserve">handling and shifting </w:t>
            </w:r>
            <w:r w:rsidRPr="00106710">
              <w:rPr>
                <w:w w:val="102"/>
              </w:rPr>
              <w:t>equipment, such as hand trolleys or pallet jacks</w:t>
            </w:r>
          </w:p>
          <w:p w14:paraId="47D9F390" w14:textId="77777777" w:rsidR="00106710" w:rsidRPr="00106710" w:rsidRDefault="00106710" w:rsidP="00106710">
            <w:pPr>
              <w:pStyle w:val="Bullrange"/>
            </w:pPr>
            <w:r w:rsidRPr="00106710">
              <w:t>plaster lifter</w:t>
            </w:r>
          </w:p>
          <w:p w14:paraId="0F61C0B2" w14:textId="77777777" w:rsidR="00106710" w:rsidRPr="00106710" w:rsidRDefault="00106710" w:rsidP="00106710">
            <w:pPr>
              <w:pStyle w:val="Bullrange"/>
            </w:pPr>
            <w:r w:rsidRPr="00106710">
              <w:t xml:space="preserve">safety </w:t>
            </w:r>
            <w:r w:rsidRPr="00106710">
              <w:rPr>
                <w:w w:val="102"/>
              </w:rPr>
              <w:t>signage</w:t>
            </w:r>
          </w:p>
          <w:p w14:paraId="342A16ED" w14:textId="77777777" w:rsidR="00106710" w:rsidRPr="00106710" w:rsidRDefault="00106710" w:rsidP="00106710">
            <w:pPr>
              <w:pStyle w:val="Bullrange"/>
            </w:pPr>
            <w:r w:rsidRPr="00106710">
              <w:rPr>
                <w:w w:val="102"/>
              </w:rPr>
              <w:t>wheelbarrows</w:t>
            </w:r>
          </w:p>
          <w:p w14:paraId="27D62A6E" w14:textId="4DBE46A8" w:rsidR="00106710" w:rsidRPr="00106710" w:rsidRDefault="00106710" w:rsidP="00106710">
            <w:pPr>
              <w:pStyle w:val="Bullrange"/>
            </w:pPr>
            <w:r w:rsidRPr="00106710">
              <w:t xml:space="preserve">portable </w:t>
            </w:r>
            <w:r w:rsidRPr="00106710">
              <w:rPr>
                <w:w w:val="102"/>
              </w:rPr>
              <w:t>generators</w:t>
            </w:r>
            <w:r w:rsidRPr="00106710">
              <w:t>.</w:t>
            </w:r>
          </w:p>
        </w:tc>
      </w:tr>
      <w:tr w:rsidR="003C45DC" w:rsidRPr="00106710" w14:paraId="274B349D" w14:textId="77777777" w:rsidTr="00106710">
        <w:tc>
          <w:tcPr>
            <w:tcW w:w="9870" w:type="dxa"/>
            <w:gridSpan w:val="2"/>
            <w:tcBorders>
              <w:top w:val="nil"/>
              <w:left w:val="nil"/>
              <w:right w:val="nil"/>
            </w:tcBorders>
          </w:tcPr>
          <w:p w14:paraId="6F22D6E6" w14:textId="77777777" w:rsidR="003C45DC" w:rsidRPr="00106710" w:rsidRDefault="003C45DC" w:rsidP="00B07685">
            <w:pPr>
              <w:pStyle w:val="SectCHead1"/>
              <w:spacing w:before="360" w:after="0" w:line="240" w:lineRule="auto"/>
              <w:ind w:left="28"/>
              <w:rPr>
                <w:color w:val="000000" w:themeColor="text1"/>
              </w:rPr>
            </w:pPr>
            <w:r w:rsidRPr="00106710">
              <w:rPr>
                <w:color w:val="000000" w:themeColor="text1"/>
              </w:rPr>
              <w:t>EVIDENCE GUIDE</w:t>
            </w:r>
          </w:p>
          <w:p w14:paraId="269B1A43" w14:textId="77777777" w:rsidR="003C45DC" w:rsidRPr="00106710" w:rsidRDefault="003C45DC" w:rsidP="00B07685">
            <w:pPr>
              <w:pStyle w:val="Bullrange"/>
              <w:numPr>
                <w:ilvl w:val="0"/>
                <w:numId w:val="0"/>
              </w:numPr>
              <w:spacing w:before="120"/>
              <w:rPr>
                <w:rFonts w:cs="Arial"/>
                <w:color w:val="000000" w:themeColor="text1"/>
              </w:rPr>
            </w:pPr>
            <w:r w:rsidRPr="00106710">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3C45DC" w:rsidRPr="00106710" w14:paraId="1FB36F82" w14:textId="77777777" w:rsidTr="00106710">
        <w:tc>
          <w:tcPr>
            <w:tcW w:w="4111" w:type="dxa"/>
            <w:tcBorders>
              <w:top w:val="nil"/>
              <w:left w:val="nil"/>
              <w:bottom w:val="nil"/>
              <w:right w:val="nil"/>
            </w:tcBorders>
          </w:tcPr>
          <w:p w14:paraId="0B2E2E53" w14:textId="77777777" w:rsidR="003C45DC" w:rsidRPr="00106710" w:rsidRDefault="003C45DC" w:rsidP="00B07685">
            <w:pPr>
              <w:pStyle w:val="SectCDescr"/>
              <w:spacing w:beforeLines="0" w:before="120" w:afterLines="0" w:after="0" w:line="240" w:lineRule="auto"/>
              <w:ind w:left="0" w:firstLine="6"/>
              <w:rPr>
                <w:b/>
                <w:color w:val="000000" w:themeColor="text1"/>
              </w:rPr>
            </w:pPr>
            <w:r w:rsidRPr="00106710">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05B3DDFA" w14:textId="4817366C" w:rsidR="003C45DC" w:rsidRPr="00106710" w:rsidRDefault="00106710" w:rsidP="00B07685">
            <w:pPr>
              <w:pStyle w:val="NominalHoursTable"/>
              <w:spacing w:before="120"/>
              <w:ind w:left="0"/>
              <w:rPr>
                <w:spacing w:val="0"/>
              </w:rPr>
            </w:pPr>
            <w:r w:rsidRPr="00106710">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420A7C7B" w14:textId="7D32193F" w:rsidR="00106710" w:rsidRPr="00106710" w:rsidRDefault="00106710" w:rsidP="00106710">
            <w:pPr>
              <w:pStyle w:val="Bullrange"/>
            </w:pPr>
            <w:r w:rsidRPr="00106710">
              <w:t>identify and correctly handle the wall and ceiling lining hand and power tools listed in the range statement during wall and ceiling lining tasks</w:t>
            </w:r>
          </w:p>
          <w:p w14:paraId="17C946F2" w14:textId="76C38959" w:rsidR="003C45DC" w:rsidRPr="00106710" w:rsidRDefault="00106710" w:rsidP="00106710">
            <w:pPr>
              <w:pStyle w:val="Bullrange"/>
            </w:pPr>
            <w:r w:rsidRPr="00106710">
              <w:t>identify and correctly handle the plant and equipment listed in the range statement during wall and ceiling lining tasks.</w:t>
            </w:r>
          </w:p>
        </w:tc>
      </w:tr>
      <w:tr w:rsidR="003C45DC" w:rsidRPr="00106710" w14:paraId="7D6457E2" w14:textId="77777777" w:rsidTr="00106710">
        <w:tc>
          <w:tcPr>
            <w:tcW w:w="4111" w:type="dxa"/>
            <w:tcBorders>
              <w:top w:val="nil"/>
              <w:left w:val="nil"/>
              <w:bottom w:val="nil"/>
              <w:right w:val="nil"/>
            </w:tcBorders>
          </w:tcPr>
          <w:p w14:paraId="41C98D8B" w14:textId="77777777" w:rsidR="003C45DC" w:rsidRPr="00106710" w:rsidRDefault="003C45DC" w:rsidP="00B07685">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6C47D3A0" w14:textId="77777777" w:rsidR="003C45DC" w:rsidRPr="00106710" w:rsidRDefault="003C45DC" w:rsidP="00B07685">
            <w:pPr>
              <w:pStyle w:val="Bullrange"/>
              <w:numPr>
                <w:ilvl w:val="0"/>
                <w:numId w:val="0"/>
              </w:numPr>
              <w:spacing w:before="120"/>
            </w:pPr>
            <w:r w:rsidRPr="00106710">
              <w:t xml:space="preserve">In </w:t>
            </w:r>
            <w:r w:rsidRPr="00106710">
              <w:rPr>
                <w:rFonts w:cs="Arial"/>
              </w:rPr>
              <w:t>doing</w:t>
            </w:r>
            <w:r w:rsidRPr="00106710">
              <w:t xml:space="preserve"> so, the learner must have:</w:t>
            </w:r>
          </w:p>
          <w:p w14:paraId="1A72FC28" w14:textId="77777777" w:rsidR="00106710" w:rsidRPr="00106710" w:rsidRDefault="00106710" w:rsidP="00106710">
            <w:pPr>
              <w:pStyle w:val="Bullrange"/>
            </w:pPr>
            <w:r w:rsidRPr="00106710">
              <w:t>complied with relevant safety regulations, codes of practice and work plans</w:t>
            </w:r>
          </w:p>
          <w:p w14:paraId="48403910" w14:textId="77777777" w:rsidR="00106710" w:rsidRPr="00106710" w:rsidRDefault="00106710" w:rsidP="00106710">
            <w:pPr>
              <w:pStyle w:val="Bullrange"/>
            </w:pPr>
            <w:r w:rsidRPr="00106710">
              <w:t>participated in sustainable work practices</w:t>
            </w:r>
          </w:p>
          <w:p w14:paraId="62D9ECEF" w14:textId="21BFE87D" w:rsidR="00106710" w:rsidRPr="00106710" w:rsidRDefault="00106710" w:rsidP="00106710">
            <w:pPr>
              <w:pStyle w:val="Bullrange"/>
            </w:pPr>
            <w:r w:rsidRPr="00106710">
              <w:t>selected, checked out and appropriately used PPE</w:t>
            </w:r>
          </w:p>
          <w:p w14:paraId="5D6369A9" w14:textId="77777777" w:rsidR="00106710" w:rsidRPr="00106710" w:rsidRDefault="00106710" w:rsidP="00106710">
            <w:pPr>
              <w:pStyle w:val="Bullrange"/>
            </w:pPr>
            <w:r w:rsidRPr="00106710">
              <w:t>communicated and worked effectively with others, including using appropriate terminology</w:t>
            </w:r>
          </w:p>
          <w:p w14:paraId="49D95442" w14:textId="77777777" w:rsidR="00106710" w:rsidRPr="00106710" w:rsidRDefault="00106710" w:rsidP="00106710">
            <w:pPr>
              <w:pStyle w:val="Bullrange"/>
            </w:pPr>
            <w:r w:rsidRPr="00106710">
              <w:t>performed checks on tools and equipment, prior and after handling</w:t>
            </w:r>
          </w:p>
          <w:p w14:paraId="318235FA" w14:textId="37D41F91" w:rsidR="00106710" w:rsidRPr="00106710" w:rsidRDefault="00106710" w:rsidP="00106710">
            <w:pPr>
              <w:pStyle w:val="Bullrange"/>
            </w:pPr>
            <w:r w:rsidRPr="00106710">
              <w:t>reported on condition and faults of tools and equipment, as required</w:t>
            </w:r>
          </w:p>
          <w:p w14:paraId="535BA20B" w14:textId="6B5D9507" w:rsidR="003C45DC" w:rsidRPr="00106710" w:rsidRDefault="00106710" w:rsidP="00106710">
            <w:pPr>
              <w:pStyle w:val="Bullrange"/>
            </w:pPr>
            <w:r w:rsidRPr="00106710">
              <w:t>cleaned up, sign in and stored tools and equipment after use.</w:t>
            </w:r>
          </w:p>
        </w:tc>
      </w:tr>
    </w:tbl>
    <w:p w14:paraId="0D8C7BC8" w14:textId="77777777" w:rsidR="003C45DC" w:rsidRPr="00106710" w:rsidRDefault="003C45DC" w:rsidP="003C45DC">
      <w:r w:rsidRPr="00106710">
        <w:rPr>
          <w:i/>
          <w:iCs/>
        </w:rPr>
        <w:br w:type="page"/>
      </w:r>
    </w:p>
    <w:tbl>
      <w:tblPr>
        <w:tblW w:w="9870" w:type="dxa"/>
        <w:tblLayout w:type="fixed"/>
        <w:tblLook w:val="0000" w:firstRow="0" w:lastRow="0" w:firstColumn="0" w:lastColumn="0" w:noHBand="0" w:noVBand="0"/>
      </w:tblPr>
      <w:tblGrid>
        <w:gridCol w:w="4111"/>
        <w:gridCol w:w="5759"/>
      </w:tblGrid>
      <w:tr w:rsidR="003C45DC" w:rsidRPr="00106710" w14:paraId="2536CD79" w14:textId="77777777" w:rsidTr="00B07685">
        <w:tc>
          <w:tcPr>
            <w:tcW w:w="4111" w:type="dxa"/>
            <w:tcBorders>
              <w:top w:val="nil"/>
              <w:left w:val="nil"/>
              <w:right w:val="nil"/>
            </w:tcBorders>
          </w:tcPr>
          <w:p w14:paraId="617552BD" w14:textId="77777777" w:rsidR="003C45DC" w:rsidRPr="00106710" w:rsidRDefault="003C45DC" w:rsidP="00B07685">
            <w:pPr>
              <w:pStyle w:val="SectCDescr"/>
              <w:spacing w:beforeLines="0" w:before="120" w:afterLines="0" w:after="0" w:line="240" w:lineRule="auto"/>
              <w:ind w:left="31" w:firstLine="6"/>
              <w:rPr>
                <w:b/>
                <w:i w:val="0"/>
                <w:color w:val="000000" w:themeColor="text1"/>
                <w:sz w:val="22"/>
                <w:szCs w:val="22"/>
              </w:rPr>
            </w:pPr>
            <w:r w:rsidRPr="00106710">
              <w:rPr>
                <w:b/>
                <w:i w:val="0"/>
                <w:color w:val="000000" w:themeColor="text1"/>
                <w:sz w:val="22"/>
                <w:szCs w:val="22"/>
              </w:rPr>
              <w:lastRenderedPageBreak/>
              <w:t>Context of and specific resources for assessment</w:t>
            </w:r>
          </w:p>
        </w:tc>
        <w:tc>
          <w:tcPr>
            <w:tcW w:w="5759" w:type="dxa"/>
            <w:tcBorders>
              <w:top w:val="nil"/>
              <w:left w:val="nil"/>
              <w:right w:val="nil"/>
            </w:tcBorders>
          </w:tcPr>
          <w:p w14:paraId="6CF40781" w14:textId="170B03DE" w:rsidR="003C45DC" w:rsidRPr="00106710" w:rsidRDefault="00DA67AF" w:rsidP="00B07685">
            <w:pPr>
              <w:pStyle w:val="Text"/>
              <w:spacing w:before="120"/>
            </w:pPr>
            <w:r w:rsidRPr="001F7DB3">
              <w:t>Assessment must be demonstrated in a</w:t>
            </w:r>
            <w:r>
              <w:t xml:space="preserve"> wall and ceiling lining</w:t>
            </w:r>
            <w:r w:rsidRPr="001F7DB3">
              <w:t xml:space="preserve"> industry work or simulated environment that complies with standard and authorised work practices, safety requirements and environmental constraints.</w:t>
            </w:r>
          </w:p>
          <w:p w14:paraId="68D0E0D0" w14:textId="77777777" w:rsidR="003C45DC" w:rsidRPr="00106710" w:rsidRDefault="003C45DC" w:rsidP="00B07685">
            <w:pPr>
              <w:pStyle w:val="Text"/>
              <w:spacing w:before="120"/>
            </w:pPr>
            <w:r w:rsidRPr="00106710">
              <w:t>The following resources must be made available:</w:t>
            </w:r>
          </w:p>
          <w:p w14:paraId="064803EA" w14:textId="77777777" w:rsidR="00106710" w:rsidRPr="00106710" w:rsidRDefault="00106710" w:rsidP="00106710">
            <w:pPr>
              <w:pStyle w:val="Bullrange"/>
            </w:pPr>
            <w:r w:rsidRPr="00106710">
              <w:t>industry wall and ceiling lining tools and equipment, including PPE</w:t>
            </w:r>
          </w:p>
          <w:p w14:paraId="13CAD0EC" w14:textId="77777777" w:rsidR="00106710" w:rsidRPr="00106710" w:rsidRDefault="00106710" w:rsidP="00106710">
            <w:pPr>
              <w:pStyle w:val="Bullrange"/>
            </w:pPr>
            <w:r w:rsidRPr="00106710">
              <w:t>job tasks, including relevant specifications</w:t>
            </w:r>
          </w:p>
          <w:p w14:paraId="66BDA7F4" w14:textId="77777777" w:rsidR="00106710" w:rsidRPr="00106710" w:rsidRDefault="00106710" w:rsidP="00106710">
            <w:pPr>
              <w:pStyle w:val="Bullrange"/>
            </w:pPr>
            <w:r w:rsidRPr="00106710">
              <w:t>manufacturers’ specifications</w:t>
            </w:r>
          </w:p>
          <w:p w14:paraId="1A936FDA" w14:textId="14E11AA7" w:rsidR="003C45DC" w:rsidRPr="00106710" w:rsidRDefault="00106710" w:rsidP="00106710">
            <w:pPr>
              <w:pStyle w:val="Bullrange"/>
              <w:rPr>
                <w:rFonts w:eastAsia="Arial"/>
              </w:rPr>
            </w:pPr>
            <w:r w:rsidRPr="00106710">
              <w:t>materials appropriate for wall and ceiling lining hand tools.</w:t>
            </w:r>
          </w:p>
        </w:tc>
      </w:tr>
      <w:tr w:rsidR="003C45DC" w:rsidRPr="00106710" w14:paraId="62C6A8AA" w14:textId="77777777" w:rsidTr="00B07685">
        <w:trPr>
          <w:trHeight w:val="3532"/>
        </w:trPr>
        <w:tc>
          <w:tcPr>
            <w:tcW w:w="4111" w:type="dxa"/>
            <w:tcBorders>
              <w:top w:val="nil"/>
              <w:left w:val="nil"/>
              <w:right w:val="nil"/>
            </w:tcBorders>
          </w:tcPr>
          <w:p w14:paraId="4275552D" w14:textId="77777777" w:rsidR="003C45DC" w:rsidRPr="00106710" w:rsidRDefault="003C45DC" w:rsidP="00B07685">
            <w:pPr>
              <w:pStyle w:val="SectCDescr"/>
              <w:spacing w:beforeLines="0" w:before="120" w:afterLines="0" w:after="0" w:line="240" w:lineRule="auto"/>
              <w:ind w:left="31" w:firstLine="6"/>
              <w:rPr>
                <w:b/>
                <w:i w:val="0"/>
                <w:color w:val="000000" w:themeColor="text1"/>
                <w:sz w:val="22"/>
                <w:szCs w:val="22"/>
              </w:rPr>
            </w:pPr>
            <w:r w:rsidRPr="00106710">
              <w:rPr>
                <w:b/>
                <w:i w:val="0"/>
                <w:color w:val="000000" w:themeColor="text1"/>
                <w:sz w:val="22"/>
                <w:szCs w:val="22"/>
              </w:rPr>
              <w:t>Method of assessment</w:t>
            </w:r>
          </w:p>
        </w:tc>
        <w:tc>
          <w:tcPr>
            <w:tcW w:w="5759" w:type="dxa"/>
            <w:tcBorders>
              <w:top w:val="nil"/>
              <w:left w:val="nil"/>
              <w:right w:val="nil"/>
            </w:tcBorders>
          </w:tcPr>
          <w:p w14:paraId="2A517E5C" w14:textId="77777777" w:rsidR="003C45DC" w:rsidRPr="00106710" w:rsidRDefault="003C45DC" w:rsidP="00B07685">
            <w:pPr>
              <w:pStyle w:val="Text"/>
              <w:spacing w:before="120"/>
            </w:pPr>
            <w:r w:rsidRPr="00106710">
              <w:t>A range of assessment methods should be used to assess practical skills and knowledge. The following examples are appropriate for this unit:</w:t>
            </w:r>
          </w:p>
          <w:p w14:paraId="13694F30" w14:textId="77777777" w:rsidR="003C45DC" w:rsidRPr="00106710" w:rsidRDefault="003C45DC" w:rsidP="00B07685">
            <w:pPr>
              <w:pStyle w:val="BBul"/>
            </w:pPr>
            <w:r w:rsidRPr="00106710">
              <w:t>written and/or oral questioning to assess knowledge and understanding</w:t>
            </w:r>
          </w:p>
          <w:p w14:paraId="4A0FAE04" w14:textId="77777777" w:rsidR="003C45DC" w:rsidRPr="00106710" w:rsidRDefault="003C45DC" w:rsidP="00B07685">
            <w:pPr>
              <w:pStyle w:val="BBul"/>
            </w:pPr>
            <w:r w:rsidRPr="00106710">
              <w:t>observations of tasks in a real or simulated work environment</w:t>
            </w:r>
          </w:p>
          <w:p w14:paraId="5693B787" w14:textId="77777777" w:rsidR="003C45DC" w:rsidRPr="00106710" w:rsidRDefault="003C45DC" w:rsidP="00B07685">
            <w:pPr>
              <w:pStyle w:val="BBul"/>
            </w:pPr>
            <w:r w:rsidRPr="00106710">
              <w:t>portfolio of evidence of demonstrated performance</w:t>
            </w:r>
          </w:p>
          <w:p w14:paraId="7BF49B58" w14:textId="77777777" w:rsidR="003C45DC" w:rsidRPr="00106710" w:rsidRDefault="003C45DC" w:rsidP="00B07685">
            <w:pPr>
              <w:pStyle w:val="Bullrange"/>
            </w:pPr>
            <w:r w:rsidRPr="00106710">
              <w:t>third party reports that confirm performance has been completed to the level required and the evidence is based on real performance.</w:t>
            </w:r>
          </w:p>
          <w:p w14:paraId="71F86EFC" w14:textId="77777777" w:rsidR="003C45DC" w:rsidRPr="00106710" w:rsidRDefault="003C45DC" w:rsidP="00B07685">
            <w:pPr>
              <w:pStyle w:val="NominalHoursTable"/>
              <w:spacing w:before="120"/>
              <w:ind w:left="0"/>
              <w:rPr>
                <w:spacing w:val="0"/>
              </w:rPr>
            </w:pPr>
            <w:r w:rsidRPr="00106710">
              <w:rPr>
                <w:spacing w:val="0"/>
              </w:rPr>
              <w:t>Assessment may be in conjunction with other related units of competency.</w:t>
            </w:r>
          </w:p>
        </w:tc>
      </w:tr>
    </w:tbl>
    <w:p w14:paraId="5FDDC672" w14:textId="0E1F7248" w:rsidR="00B07685" w:rsidRDefault="00B07685">
      <w:pPr>
        <w:spacing w:before="0" w:line="240" w:lineRule="auto"/>
      </w:pPr>
    </w:p>
    <w:p w14:paraId="676FED06" w14:textId="4B6CB1F6" w:rsidR="00B07685" w:rsidRDefault="00B07685">
      <w:pPr>
        <w:spacing w:before="0" w:line="240" w:lineRule="auto"/>
      </w:pPr>
    </w:p>
    <w:p w14:paraId="23F3FD8A" w14:textId="77777777" w:rsidR="00B07685" w:rsidRDefault="00B07685">
      <w:pPr>
        <w:spacing w:before="0" w:line="240" w:lineRule="auto"/>
        <w:sectPr w:rsidR="00B07685" w:rsidSect="00DD26CE">
          <w:headerReference w:type="default" r:id="rId68"/>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B07685" w:rsidRPr="001178E5" w14:paraId="54AE0B89" w14:textId="77777777" w:rsidTr="00B07685">
        <w:tc>
          <w:tcPr>
            <w:tcW w:w="9747" w:type="dxa"/>
            <w:gridSpan w:val="4"/>
          </w:tcPr>
          <w:p w14:paraId="55811922" w14:textId="61BF9D32" w:rsidR="00B07685" w:rsidRPr="001178E5" w:rsidRDefault="00B07685" w:rsidP="00FA59C4">
            <w:pPr>
              <w:pStyle w:val="UnitsofcompetencyTitle"/>
              <w:spacing w:before="0" w:line="240" w:lineRule="auto"/>
              <w:ind w:left="0"/>
              <w:rPr>
                <w:color w:val="000000" w:themeColor="text1"/>
              </w:rPr>
            </w:pPr>
            <w:bookmarkStart w:id="87" w:name="_Toc112760609"/>
            <w:r>
              <w:rPr>
                <w:color w:val="000000" w:themeColor="text1"/>
              </w:rPr>
              <w:lastRenderedPageBreak/>
              <w:t>VU2204</w:t>
            </w:r>
            <w:r w:rsidR="00FA59C4">
              <w:rPr>
                <w:color w:val="000000" w:themeColor="text1"/>
              </w:rPr>
              <w:t>1</w:t>
            </w:r>
            <w:r w:rsidRPr="001178E5">
              <w:rPr>
                <w:color w:val="000000" w:themeColor="text1"/>
              </w:rPr>
              <w:t xml:space="preserve"> </w:t>
            </w:r>
            <w:r w:rsidR="00FA59C4">
              <w:rPr>
                <w:color w:val="000000" w:themeColor="text1"/>
              </w:rPr>
              <w:t>Apply wall and ceiling lining installation techniques</w:t>
            </w:r>
            <w:bookmarkEnd w:id="87"/>
          </w:p>
        </w:tc>
      </w:tr>
      <w:tr w:rsidR="00B07685" w:rsidRPr="00841816" w14:paraId="01D4F4DD" w14:textId="77777777" w:rsidTr="00B07685">
        <w:tc>
          <w:tcPr>
            <w:tcW w:w="3085" w:type="dxa"/>
            <w:gridSpan w:val="2"/>
          </w:tcPr>
          <w:p w14:paraId="33FD6CF9" w14:textId="77777777" w:rsidR="00B07685" w:rsidRPr="00841816" w:rsidRDefault="00B07685" w:rsidP="00B07685">
            <w:pPr>
              <w:pStyle w:val="SectCTitle"/>
              <w:spacing w:after="0" w:line="240" w:lineRule="auto"/>
              <w:ind w:left="0"/>
              <w:rPr>
                <w:color w:val="000000" w:themeColor="text1"/>
              </w:rPr>
            </w:pPr>
            <w:r w:rsidRPr="00841816">
              <w:rPr>
                <w:color w:val="000000" w:themeColor="text1"/>
              </w:rPr>
              <w:t>Unit descriptor</w:t>
            </w:r>
          </w:p>
          <w:p w14:paraId="1C4A5D02" w14:textId="77777777" w:rsidR="00B07685" w:rsidRPr="00841816" w:rsidRDefault="00B07685" w:rsidP="00B07685">
            <w:pPr>
              <w:pStyle w:val="SectCTitle"/>
              <w:ind w:left="0"/>
              <w:rPr>
                <w:color w:val="000000" w:themeColor="text1"/>
              </w:rPr>
            </w:pPr>
          </w:p>
        </w:tc>
        <w:tc>
          <w:tcPr>
            <w:tcW w:w="6662" w:type="dxa"/>
            <w:gridSpan w:val="2"/>
          </w:tcPr>
          <w:p w14:paraId="6BDED351" w14:textId="1194D0C0" w:rsidR="00B07685" w:rsidRPr="00841816" w:rsidRDefault="00FA59C4" w:rsidP="00B07685">
            <w:pPr>
              <w:pStyle w:val="Text"/>
              <w:spacing w:before="120"/>
            </w:pPr>
            <w:r w:rsidRPr="00841816">
              <w:t>This unit specifies the outcomes required to install plasterboard lining and finish to common wall and ceiling substrates.</w:t>
            </w:r>
          </w:p>
          <w:p w14:paraId="4B39C204" w14:textId="77777777" w:rsidR="00B07685" w:rsidRPr="00841816" w:rsidRDefault="00B07685" w:rsidP="00B07685">
            <w:pPr>
              <w:pStyle w:val="Text"/>
              <w:spacing w:before="160"/>
            </w:pPr>
            <w:r w:rsidRPr="00841816">
              <w:t>No licensing, legislative, regulatory or certification requirements apply to this unit at the time of publication.</w:t>
            </w:r>
          </w:p>
        </w:tc>
      </w:tr>
      <w:tr w:rsidR="00B07685" w:rsidRPr="00841816" w14:paraId="1EA5318D" w14:textId="77777777" w:rsidTr="00B07685">
        <w:trPr>
          <w:trHeight w:val="475"/>
        </w:trPr>
        <w:tc>
          <w:tcPr>
            <w:tcW w:w="3085" w:type="dxa"/>
            <w:gridSpan w:val="2"/>
          </w:tcPr>
          <w:p w14:paraId="61C27ADB" w14:textId="77777777" w:rsidR="00B07685" w:rsidRPr="00841816" w:rsidRDefault="00B07685" w:rsidP="00B07685">
            <w:pPr>
              <w:pStyle w:val="SectCTitle"/>
              <w:spacing w:before="160" w:after="0" w:line="240" w:lineRule="auto"/>
              <w:ind w:left="0"/>
              <w:rPr>
                <w:color w:val="000000" w:themeColor="text1"/>
              </w:rPr>
            </w:pPr>
            <w:r w:rsidRPr="00841816">
              <w:rPr>
                <w:color w:val="000000" w:themeColor="text1"/>
              </w:rPr>
              <w:t>Employability Skills</w:t>
            </w:r>
          </w:p>
        </w:tc>
        <w:tc>
          <w:tcPr>
            <w:tcW w:w="6662" w:type="dxa"/>
            <w:gridSpan w:val="2"/>
          </w:tcPr>
          <w:p w14:paraId="7CF002B7" w14:textId="77777777" w:rsidR="00B07685" w:rsidRPr="00841816" w:rsidRDefault="00B07685" w:rsidP="00B07685">
            <w:pPr>
              <w:pStyle w:val="Text"/>
              <w:spacing w:before="160"/>
            </w:pPr>
            <w:r w:rsidRPr="00841816">
              <w:t>This unit contains Employability Skills.</w:t>
            </w:r>
          </w:p>
        </w:tc>
      </w:tr>
      <w:tr w:rsidR="00B07685" w:rsidRPr="00841816" w14:paraId="6A16226B" w14:textId="77777777" w:rsidTr="00B07685">
        <w:tc>
          <w:tcPr>
            <w:tcW w:w="3085" w:type="dxa"/>
            <w:gridSpan w:val="2"/>
          </w:tcPr>
          <w:p w14:paraId="426AA67E" w14:textId="77777777" w:rsidR="00B07685" w:rsidRPr="00841816" w:rsidRDefault="00B07685" w:rsidP="00B07685">
            <w:pPr>
              <w:pStyle w:val="SectCTitle"/>
              <w:spacing w:before="160"/>
              <w:ind w:left="0"/>
              <w:rPr>
                <w:color w:val="000000" w:themeColor="text1"/>
              </w:rPr>
            </w:pPr>
            <w:r w:rsidRPr="00841816">
              <w:rPr>
                <w:color w:val="000000" w:themeColor="text1"/>
              </w:rPr>
              <w:t>Application of the unit</w:t>
            </w:r>
          </w:p>
        </w:tc>
        <w:tc>
          <w:tcPr>
            <w:tcW w:w="6662" w:type="dxa"/>
            <w:gridSpan w:val="2"/>
          </w:tcPr>
          <w:p w14:paraId="1082196D" w14:textId="19AC472A" w:rsidR="00B07685" w:rsidRPr="00841816" w:rsidRDefault="00FA59C4" w:rsidP="00B07685">
            <w:pPr>
              <w:pStyle w:val="Text"/>
              <w:spacing w:before="160"/>
              <w:ind w:right="-136"/>
            </w:pPr>
            <w:r w:rsidRPr="00841816">
              <w:t xml:space="preserve">This unit supports pre-apprentices who under close supervision and guidance, develop a defined and limited range of skills and knowledge in preparing them for entering the working environment within the wall and ceiling lining industry. They use little judgement and follow instructions specified by the supervisor. On entering the industry, it is intended that further training </w:t>
            </w:r>
            <w:r w:rsidRPr="00841816">
              <w:rPr>
                <w:rFonts w:cs="Times New Roman"/>
              </w:rPr>
              <w:t>will be required for this specific skill to ensure trade level standard.</w:t>
            </w:r>
          </w:p>
        </w:tc>
      </w:tr>
      <w:tr w:rsidR="00B07685" w:rsidRPr="00841816" w14:paraId="1D0DD5CF" w14:textId="77777777" w:rsidTr="00B07685">
        <w:tc>
          <w:tcPr>
            <w:tcW w:w="3085" w:type="dxa"/>
            <w:gridSpan w:val="2"/>
          </w:tcPr>
          <w:p w14:paraId="6E334912" w14:textId="77777777" w:rsidR="00B07685" w:rsidRPr="00841816" w:rsidRDefault="00B07685" w:rsidP="00B07685">
            <w:pPr>
              <w:pStyle w:val="SectCHead1"/>
              <w:spacing w:after="0" w:line="240" w:lineRule="auto"/>
              <w:rPr>
                <w:color w:val="000000" w:themeColor="text1"/>
              </w:rPr>
            </w:pPr>
            <w:r w:rsidRPr="00841816">
              <w:rPr>
                <w:color w:val="000000" w:themeColor="text1"/>
              </w:rPr>
              <w:t>ELEMENT</w:t>
            </w:r>
          </w:p>
        </w:tc>
        <w:tc>
          <w:tcPr>
            <w:tcW w:w="6662" w:type="dxa"/>
            <w:gridSpan w:val="2"/>
          </w:tcPr>
          <w:p w14:paraId="40872E73" w14:textId="77777777" w:rsidR="00B07685" w:rsidRPr="00841816" w:rsidRDefault="00B07685" w:rsidP="00B07685">
            <w:pPr>
              <w:pStyle w:val="SectCHead1"/>
              <w:spacing w:after="0" w:line="240" w:lineRule="auto"/>
              <w:ind w:left="66"/>
              <w:rPr>
                <w:color w:val="000000" w:themeColor="text1"/>
              </w:rPr>
            </w:pPr>
            <w:r w:rsidRPr="00841816">
              <w:rPr>
                <w:color w:val="000000" w:themeColor="text1"/>
              </w:rPr>
              <w:t>PERFORMANCE CRITERIA</w:t>
            </w:r>
          </w:p>
        </w:tc>
      </w:tr>
      <w:tr w:rsidR="00B07685" w:rsidRPr="00841816" w14:paraId="2A4A4144" w14:textId="77777777" w:rsidTr="00B07685">
        <w:tc>
          <w:tcPr>
            <w:tcW w:w="3085" w:type="dxa"/>
            <w:gridSpan w:val="2"/>
          </w:tcPr>
          <w:p w14:paraId="36D02C7C" w14:textId="77777777" w:rsidR="00B07685" w:rsidRPr="00841816" w:rsidRDefault="00B07685" w:rsidP="00B07685">
            <w:pPr>
              <w:pStyle w:val="SectCDescr"/>
              <w:spacing w:beforeLines="0" w:before="120" w:afterLines="0" w:after="120" w:line="240" w:lineRule="auto"/>
              <w:ind w:left="0" w:firstLine="6"/>
              <w:rPr>
                <w:color w:val="000000" w:themeColor="text1"/>
              </w:rPr>
            </w:pPr>
            <w:r w:rsidRPr="00841816">
              <w:rPr>
                <w:color w:val="000000" w:themeColor="text1"/>
              </w:rPr>
              <w:t>Elements describe the essential outcomes of a unit of competency.</w:t>
            </w:r>
          </w:p>
        </w:tc>
        <w:tc>
          <w:tcPr>
            <w:tcW w:w="6662" w:type="dxa"/>
            <w:gridSpan w:val="2"/>
          </w:tcPr>
          <w:p w14:paraId="6B47530E" w14:textId="77777777" w:rsidR="00B07685" w:rsidRPr="00841816" w:rsidRDefault="00B07685" w:rsidP="00B07685">
            <w:pPr>
              <w:pStyle w:val="SectCDescr"/>
              <w:spacing w:beforeLines="0" w:before="120" w:afterLines="0" w:after="80" w:line="240" w:lineRule="auto"/>
              <w:ind w:left="45" w:firstLine="6"/>
              <w:rPr>
                <w:color w:val="000000" w:themeColor="text1"/>
              </w:rPr>
            </w:pPr>
            <w:r w:rsidRPr="00841816">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FA59C4" w:rsidRPr="00841816" w14:paraId="115A0B15" w14:textId="77777777" w:rsidTr="00B07685">
        <w:tc>
          <w:tcPr>
            <w:tcW w:w="490" w:type="dxa"/>
            <w:vMerge w:val="restart"/>
          </w:tcPr>
          <w:p w14:paraId="7DB686DF" w14:textId="77777777" w:rsidR="00FA59C4" w:rsidRPr="00841816" w:rsidRDefault="00FA59C4" w:rsidP="00FA59C4">
            <w:pPr>
              <w:pStyle w:val="SectCTableText"/>
              <w:spacing w:after="0" w:line="240" w:lineRule="auto"/>
              <w:ind w:left="0" w:firstLine="0"/>
              <w:rPr>
                <w:color w:val="000000" w:themeColor="text1"/>
              </w:rPr>
            </w:pPr>
            <w:r w:rsidRPr="00841816">
              <w:rPr>
                <w:color w:val="000000" w:themeColor="text1"/>
              </w:rPr>
              <w:t>1.</w:t>
            </w:r>
          </w:p>
        </w:tc>
        <w:tc>
          <w:tcPr>
            <w:tcW w:w="2595" w:type="dxa"/>
            <w:vMerge w:val="restart"/>
          </w:tcPr>
          <w:p w14:paraId="5E61098D" w14:textId="3E4BDA39" w:rsidR="00FA59C4" w:rsidRPr="00841816" w:rsidRDefault="00FA59C4" w:rsidP="00FA59C4">
            <w:pPr>
              <w:pStyle w:val="SectCTableText"/>
              <w:spacing w:after="0" w:line="240" w:lineRule="auto"/>
              <w:ind w:left="51" w:firstLine="0"/>
              <w:rPr>
                <w:color w:val="000000" w:themeColor="text1"/>
              </w:rPr>
            </w:pPr>
            <w:r w:rsidRPr="00841816">
              <w:rPr>
                <w:color w:val="000000" w:themeColor="text1"/>
              </w:rPr>
              <w:t>Plan for wall and ceiling lining installation</w:t>
            </w:r>
          </w:p>
        </w:tc>
        <w:tc>
          <w:tcPr>
            <w:tcW w:w="825" w:type="dxa"/>
          </w:tcPr>
          <w:p w14:paraId="4BB85FD5" w14:textId="77777777" w:rsidR="00FA59C4" w:rsidRPr="00841816" w:rsidRDefault="00FA59C4" w:rsidP="00FA59C4">
            <w:pPr>
              <w:pStyle w:val="SectCTableText"/>
              <w:spacing w:after="0" w:line="240" w:lineRule="auto"/>
              <w:ind w:left="51" w:firstLine="0"/>
              <w:rPr>
                <w:color w:val="000000" w:themeColor="text1"/>
              </w:rPr>
            </w:pPr>
            <w:r w:rsidRPr="00841816">
              <w:rPr>
                <w:color w:val="000000" w:themeColor="text1"/>
              </w:rPr>
              <w:t>1.1</w:t>
            </w:r>
          </w:p>
        </w:tc>
        <w:tc>
          <w:tcPr>
            <w:tcW w:w="5837" w:type="dxa"/>
          </w:tcPr>
          <w:p w14:paraId="7B4140A6" w14:textId="5DDFBE85" w:rsidR="00FA59C4" w:rsidRPr="00841816" w:rsidRDefault="00FA59C4" w:rsidP="00FA59C4">
            <w:pPr>
              <w:pStyle w:val="SectCTableText"/>
              <w:spacing w:after="0" w:line="240" w:lineRule="auto"/>
              <w:ind w:left="51" w:firstLine="0"/>
              <w:rPr>
                <w:color w:val="000000" w:themeColor="text1"/>
              </w:rPr>
            </w:pPr>
            <w:r w:rsidRPr="00841816">
              <w:rPr>
                <w:color w:val="000000" w:themeColor="text1"/>
              </w:rPr>
              <w:t>Identify work instructions and</w:t>
            </w:r>
            <w:r w:rsidRPr="00841816">
              <w:rPr>
                <w:b/>
                <w:i/>
                <w:color w:val="000000" w:themeColor="text1"/>
              </w:rPr>
              <w:t xml:space="preserve"> </w:t>
            </w:r>
            <w:r w:rsidRPr="00841816">
              <w:rPr>
                <w:b/>
                <w:bCs/>
                <w:i/>
                <w:color w:val="000000" w:themeColor="text1"/>
              </w:rPr>
              <w:t xml:space="preserve">specifications </w:t>
            </w:r>
            <w:r w:rsidRPr="00841816">
              <w:rPr>
                <w:color w:val="000000" w:themeColor="text1"/>
              </w:rPr>
              <w:t xml:space="preserve">for </w:t>
            </w:r>
            <w:r w:rsidRPr="00841816">
              <w:rPr>
                <w:b/>
                <w:i/>
                <w:color w:val="000000" w:themeColor="text1"/>
              </w:rPr>
              <w:t>basic</w:t>
            </w:r>
            <w:r w:rsidRPr="00841816">
              <w:rPr>
                <w:color w:val="000000" w:themeColor="text1"/>
              </w:rPr>
              <w:t xml:space="preserve"> </w:t>
            </w:r>
            <w:r w:rsidRPr="00841816">
              <w:rPr>
                <w:b/>
                <w:i/>
                <w:color w:val="000000" w:themeColor="text1"/>
              </w:rPr>
              <w:t>wall and ceiling lining installation tasks</w:t>
            </w:r>
            <w:r w:rsidR="00091BF5" w:rsidRPr="00091BF5">
              <w:rPr>
                <w:color w:val="000000" w:themeColor="text1"/>
              </w:rPr>
              <w:t>.</w:t>
            </w:r>
          </w:p>
        </w:tc>
      </w:tr>
      <w:tr w:rsidR="00FA59C4" w:rsidRPr="00841816" w14:paraId="5C699D7B" w14:textId="77777777" w:rsidTr="00B07685">
        <w:tc>
          <w:tcPr>
            <w:tcW w:w="490" w:type="dxa"/>
            <w:vMerge/>
          </w:tcPr>
          <w:p w14:paraId="4667D1F6" w14:textId="77777777" w:rsidR="00FA59C4" w:rsidRPr="00841816" w:rsidRDefault="00FA59C4" w:rsidP="00FA59C4">
            <w:pPr>
              <w:pStyle w:val="SectCTableText"/>
              <w:spacing w:after="0" w:line="240" w:lineRule="auto"/>
              <w:ind w:left="51" w:firstLine="0"/>
              <w:rPr>
                <w:color w:val="000000" w:themeColor="text1"/>
              </w:rPr>
            </w:pPr>
          </w:p>
        </w:tc>
        <w:tc>
          <w:tcPr>
            <w:tcW w:w="2595" w:type="dxa"/>
            <w:vMerge/>
          </w:tcPr>
          <w:p w14:paraId="17EEA017" w14:textId="77777777" w:rsidR="00FA59C4" w:rsidRPr="00841816" w:rsidRDefault="00FA59C4" w:rsidP="00FA59C4">
            <w:pPr>
              <w:pStyle w:val="SectCTableText"/>
              <w:spacing w:before="240" w:after="0" w:line="240" w:lineRule="auto"/>
              <w:ind w:left="51" w:firstLine="0"/>
              <w:rPr>
                <w:color w:val="000000" w:themeColor="text1"/>
              </w:rPr>
            </w:pPr>
          </w:p>
        </w:tc>
        <w:tc>
          <w:tcPr>
            <w:tcW w:w="825" w:type="dxa"/>
          </w:tcPr>
          <w:p w14:paraId="38803E0A" w14:textId="77777777" w:rsidR="00FA59C4" w:rsidRPr="00841816" w:rsidRDefault="00FA59C4" w:rsidP="00FA59C4">
            <w:pPr>
              <w:pStyle w:val="SectCTableText"/>
              <w:spacing w:before="240" w:after="0" w:line="240" w:lineRule="auto"/>
              <w:ind w:left="51" w:firstLine="0"/>
              <w:rPr>
                <w:color w:val="000000" w:themeColor="text1"/>
              </w:rPr>
            </w:pPr>
            <w:r w:rsidRPr="00841816">
              <w:rPr>
                <w:color w:val="000000" w:themeColor="text1"/>
              </w:rPr>
              <w:t>1.2</w:t>
            </w:r>
          </w:p>
        </w:tc>
        <w:tc>
          <w:tcPr>
            <w:tcW w:w="5837" w:type="dxa"/>
          </w:tcPr>
          <w:p w14:paraId="2AD8DB81" w14:textId="5D23C2C0" w:rsidR="00FA59C4" w:rsidRPr="00841816" w:rsidRDefault="00FA59C4" w:rsidP="00FA59C4">
            <w:pPr>
              <w:pStyle w:val="SectCTableText"/>
              <w:spacing w:before="240" w:after="0" w:line="240" w:lineRule="auto"/>
              <w:ind w:left="51" w:firstLine="0"/>
              <w:rPr>
                <w:color w:val="000000" w:themeColor="text1"/>
              </w:rPr>
            </w:pPr>
            <w:r w:rsidRPr="00841816">
              <w:rPr>
                <w:bCs/>
                <w:color w:val="000000" w:themeColor="text1"/>
              </w:rPr>
              <w:t xml:space="preserve">Identify the occupational health and safety (OHS) </w:t>
            </w:r>
            <w:r w:rsidRPr="00841816">
              <w:rPr>
                <w:color w:val="000000" w:themeColor="text1"/>
              </w:rPr>
              <w:t>requirements for wall and ceiling lining installation</w:t>
            </w:r>
            <w:r w:rsidR="00091BF5">
              <w:rPr>
                <w:color w:val="000000" w:themeColor="text1"/>
              </w:rPr>
              <w:t>.</w:t>
            </w:r>
            <w:r w:rsidRPr="00841816">
              <w:rPr>
                <w:color w:val="000000" w:themeColor="text1"/>
              </w:rPr>
              <w:t xml:space="preserve"> </w:t>
            </w:r>
          </w:p>
        </w:tc>
      </w:tr>
      <w:tr w:rsidR="00FA59C4" w:rsidRPr="00841816" w14:paraId="1B2462E1" w14:textId="77777777" w:rsidTr="00B07685">
        <w:tc>
          <w:tcPr>
            <w:tcW w:w="490" w:type="dxa"/>
            <w:vMerge/>
          </w:tcPr>
          <w:p w14:paraId="5ACB6BAC" w14:textId="77777777" w:rsidR="00FA59C4" w:rsidRPr="00841816" w:rsidRDefault="00FA59C4" w:rsidP="00FA59C4">
            <w:pPr>
              <w:pStyle w:val="SectCTableText"/>
              <w:spacing w:after="0" w:line="240" w:lineRule="auto"/>
              <w:ind w:left="51" w:firstLine="0"/>
              <w:rPr>
                <w:color w:val="000000" w:themeColor="text1"/>
              </w:rPr>
            </w:pPr>
          </w:p>
        </w:tc>
        <w:tc>
          <w:tcPr>
            <w:tcW w:w="2595" w:type="dxa"/>
            <w:vMerge/>
          </w:tcPr>
          <w:p w14:paraId="48EE8637" w14:textId="77777777" w:rsidR="00FA59C4" w:rsidRPr="00841816" w:rsidRDefault="00FA59C4" w:rsidP="00FA59C4">
            <w:pPr>
              <w:pStyle w:val="SectCTableText"/>
              <w:spacing w:after="0" w:line="240" w:lineRule="auto"/>
              <w:ind w:left="51" w:firstLine="0"/>
              <w:rPr>
                <w:color w:val="000000" w:themeColor="text1"/>
              </w:rPr>
            </w:pPr>
          </w:p>
        </w:tc>
        <w:tc>
          <w:tcPr>
            <w:tcW w:w="825" w:type="dxa"/>
          </w:tcPr>
          <w:p w14:paraId="019FD8EE" w14:textId="77777777" w:rsidR="00FA59C4" w:rsidRPr="00841816" w:rsidRDefault="00FA59C4" w:rsidP="00FA59C4">
            <w:pPr>
              <w:pStyle w:val="SectCTableText"/>
              <w:spacing w:before="240" w:after="0" w:line="240" w:lineRule="auto"/>
              <w:ind w:left="51" w:firstLine="0"/>
              <w:rPr>
                <w:color w:val="000000" w:themeColor="text1"/>
              </w:rPr>
            </w:pPr>
            <w:r w:rsidRPr="00841816">
              <w:rPr>
                <w:color w:val="000000" w:themeColor="text1"/>
              </w:rPr>
              <w:t>1.3</w:t>
            </w:r>
          </w:p>
        </w:tc>
        <w:tc>
          <w:tcPr>
            <w:tcW w:w="5837" w:type="dxa"/>
          </w:tcPr>
          <w:p w14:paraId="6C51D9FB" w14:textId="49C84C6C" w:rsidR="00FA59C4" w:rsidRPr="00841816" w:rsidRDefault="00FA59C4" w:rsidP="00FA59C4">
            <w:pPr>
              <w:pStyle w:val="SectCTableText"/>
              <w:spacing w:before="240" w:after="0" w:line="240" w:lineRule="auto"/>
              <w:ind w:left="51" w:firstLine="0"/>
              <w:rPr>
                <w:color w:val="000000" w:themeColor="text1"/>
              </w:rPr>
            </w:pPr>
            <w:r w:rsidRPr="00841816">
              <w:rPr>
                <w:color w:val="000000" w:themeColor="text1"/>
              </w:rPr>
              <w:t>Identify the relevant codes and standards for wall and ceiling lining installation</w:t>
            </w:r>
            <w:r w:rsidR="00091BF5">
              <w:rPr>
                <w:color w:val="000000" w:themeColor="text1"/>
              </w:rPr>
              <w:t>.</w:t>
            </w:r>
          </w:p>
        </w:tc>
      </w:tr>
      <w:tr w:rsidR="00FA59C4" w:rsidRPr="00841816" w14:paraId="16760400" w14:textId="77777777" w:rsidTr="00B07685">
        <w:tc>
          <w:tcPr>
            <w:tcW w:w="490" w:type="dxa"/>
            <w:vMerge/>
          </w:tcPr>
          <w:p w14:paraId="5DF217F2" w14:textId="77777777" w:rsidR="00FA59C4" w:rsidRPr="00841816" w:rsidRDefault="00FA59C4" w:rsidP="00FA59C4">
            <w:pPr>
              <w:pStyle w:val="SectCTableText"/>
              <w:spacing w:before="240" w:after="0" w:line="240" w:lineRule="auto"/>
              <w:ind w:left="0" w:firstLine="0"/>
              <w:rPr>
                <w:color w:val="000000" w:themeColor="text1"/>
              </w:rPr>
            </w:pPr>
          </w:p>
        </w:tc>
        <w:tc>
          <w:tcPr>
            <w:tcW w:w="2595" w:type="dxa"/>
            <w:vMerge/>
          </w:tcPr>
          <w:p w14:paraId="2B8D8053" w14:textId="77777777" w:rsidR="00FA59C4" w:rsidRPr="00841816" w:rsidRDefault="00FA59C4" w:rsidP="00FA59C4">
            <w:pPr>
              <w:pStyle w:val="SectCTableText"/>
              <w:spacing w:before="240" w:after="0" w:line="240" w:lineRule="auto"/>
              <w:ind w:left="51" w:firstLine="0"/>
              <w:rPr>
                <w:color w:val="000000" w:themeColor="text1"/>
              </w:rPr>
            </w:pPr>
          </w:p>
        </w:tc>
        <w:tc>
          <w:tcPr>
            <w:tcW w:w="825" w:type="dxa"/>
          </w:tcPr>
          <w:p w14:paraId="6E80A8B8" w14:textId="77777777" w:rsidR="00FA59C4" w:rsidRPr="00841816" w:rsidRDefault="00FA59C4" w:rsidP="00FA59C4">
            <w:pPr>
              <w:pStyle w:val="SectCTableText"/>
              <w:spacing w:before="240" w:after="0" w:line="240" w:lineRule="auto"/>
              <w:ind w:left="51" w:firstLine="0"/>
              <w:rPr>
                <w:color w:val="000000" w:themeColor="text1"/>
              </w:rPr>
            </w:pPr>
            <w:r w:rsidRPr="00841816">
              <w:rPr>
                <w:color w:val="000000" w:themeColor="text1"/>
              </w:rPr>
              <w:t>1.4</w:t>
            </w:r>
          </w:p>
        </w:tc>
        <w:tc>
          <w:tcPr>
            <w:tcW w:w="5837" w:type="dxa"/>
          </w:tcPr>
          <w:p w14:paraId="58D5A05D" w14:textId="6127749E" w:rsidR="00FA59C4" w:rsidRPr="00841816" w:rsidRDefault="00FA59C4" w:rsidP="00FA59C4">
            <w:pPr>
              <w:pStyle w:val="SectCTableText"/>
              <w:spacing w:before="240" w:after="0" w:line="240" w:lineRule="auto"/>
              <w:ind w:left="51" w:firstLine="0"/>
              <w:rPr>
                <w:color w:val="000000" w:themeColor="text1"/>
              </w:rPr>
            </w:pPr>
            <w:r w:rsidRPr="00841816">
              <w:rPr>
                <w:color w:val="000000" w:themeColor="text1"/>
              </w:rPr>
              <w:t>Identify and apply principles of sustainability to work preparation and construction applications</w:t>
            </w:r>
            <w:r w:rsidR="00091BF5">
              <w:rPr>
                <w:color w:val="000000" w:themeColor="text1"/>
              </w:rPr>
              <w:t>.</w:t>
            </w:r>
          </w:p>
        </w:tc>
      </w:tr>
      <w:tr w:rsidR="00FA59C4" w:rsidRPr="00841816" w14:paraId="3772BD46" w14:textId="77777777" w:rsidTr="00B07685">
        <w:tc>
          <w:tcPr>
            <w:tcW w:w="490" w:type="dxa"/>
          </w:tcPr>
          <w:p w14:paraId="48844346" w14:textId="77777777" w:rsidR="00FA59C4" w:rsidRPr="00841816" w:rsidRDefault="00FA59C4" w:rsidP="00FA59C4">
            <w:pPr>
              <w:pStyle w:val="SectCTableText"/>
              <w:spacing w:before="240" w:after="0" w:line="240" w:lineRule="auto"/>
              <w:ind w:left="0" w:firstLine="0"/>
              <w:rPr>
                <w:color w:val="000000" w:themeColor="text1"/>
              </w:rPr>
            </w:pPr>
          </w:p>
        </w:tc>
        <w:tc>
          <w:tcPr>
            <w:tcW w:w="2595" w:type="dxa"/>
          </w:tcPr>
          <w:p w14:paraId="1515B504" w14:textId="77777777" w:rsidR="00FA59C4" w:rsidRPr="00841816" w:rsidRDefault="00FA59C4" w:rsidP="00FA59C4">
            <w:pPr>
              <w:pStyle w:val="SectCTableText"/>
              <w:spacing w:before="240" w:after="0" w:line="240" w:lineRule="auto"/>
              <w:ind w:left="51" w:firstLine="0"/>
              <w:rPr>
                <w:color w:val="000000" w:themeColor="text1"/>
              </w:rPr>
            </w:pPr>
          </w:p>
        </w:tc>
        <w:tc>
          <w:tcPr>
            <w:tcW w:w="825" w:type="dxa"/>
          </w:tcPr>
          <w:p w14:paraId="7CCE1318" w14:textId="77777777" w:rsidR="00FA59C4" w:rsidRPr="00841816" w:rsidRDefault="00FA59C4" w:rsidP="00FA59C4">
            <w:pPr>
              <w:pStyle w:val="SectCTableText"/>
              <w:spacing w:before="240" w:after="0" w:line="240" w:lineRule="auto"/>
              <w:ind w:left="51" w:firstLine="0"/>
              <w:rPr>
                <w:color w:val="000000" w:themeColor="text1"/>
              </w:rPr>
            </w:pPr>
            <w:r w:rsidRPr="00841816">
              <w:rPr>
                <w:color w:val="000000" w:themeColor="text1"/>
              </w:rPr>
              <w:t>1.5</w:t>
            </w:r>
          </w:p>
        </w:tc>
        <w:tc>
          <w:tcPr>
            <w:tcW w:w="5837" w:type="dxa"/>
          </w:tcPr>
          <w:p w14:paraId="08BF8C37" w14:textId="1665CDA4" w:rsidR="00FA59C4" w:rsidRPr="00841816" w:rsidRDefault="00FA59C4" w:rsidP="00FA59C4">
            <w:pPr>
              <w:pStyle w:val="SectCTableText"/>
              <w:spacing w:before="240" w:after="0" w:line="240" w:lineRule="auto"/>
              <w:ind w:left="51" w:firstLine="0"/>
              <w:rPr>
                <w:color w:val="000000" w:themeColor="text1"/>
              </w:rPr>
            </w:pPr>
            <w:r w:rsidRPr="00841816">
              <w:rPr>
                <w:color w:val="000000" w:themeColor="text1"/>
              </w:rPr>
              <w:t>Identify and use terminology for wall and ceiling lining installation tasks</w:t>
            </w:r>
            <w:r w:rsidR="00091BF5">
              <w:rPr>
                <w:color w:val="000000" w:themeColor="text1"/>
              </w:rPr>
              <w:t>.</w:t>
            </w:r>
          </w:p>
        </w:tc>
      </w:tr>
      <w:tr w:rsidR="00841816" w:rsidRPr="00841816" w14:paraId="52455752" w14:textId="77777777" w:rsidTr="00B07685">
        <w:tc>
          <w:tcPr>
            <w:tcW w:w="490" w:type="dxa"/>
          </w:tcPr>
          <w:p w14:paraId="2632A3CC" w14:textId="231F56C9" w:rsidR="00841816" w:rsidRPr="00841816" w:rsidRDefault="00841816" w:rsidP="00841816">
            <w:pPr>
              <w:pStyle w:val="SectCTableText"/>
              <w:spacing w:before="240" w:after="0" w:line="240" w:lineRule="auto"/>
              <w:ind w:left="0" w:firstLine="0"/>
              <w:rPr>
                <w:color w:val="000000" w:themeColor="text1"/>
              </w:rPr>
            </w:pPr>
            <w:r w:rsidRPr="00841816">
              <w:rPr>
                <w:color w:val="000000" w:themeColor="text1"/>
              </w:rPr>
              <w:t>2.</w:t>
            </w:r>
          </w:p>
        </w:tc>
        <w:tc>
          <w:tcPr>
            <w:tcW w:w="2595" w:type="dxa"/>
          </w:tcPr>
          <w:p w14:paraId="7FC28739" w14:textId="04511525" w:rsidR="00841816" w:rsidRPr="00841816" w:rsidRDefault="00841816" w:rsidP="00841816">
            <w:pPr>
              <w:pStyle w:val="SectCTableText"/>
              <w:spacing w:before="240" w:after="0" w:line="240" w:lineRule="auto"/>
              <w:ind w:left="51" w:firstLine="0"/>
              <w:rPr>
                <w:color w:val="000000" w:themeColor="text1"/>
              </w:rPr>
            </w:pPr>
            <w:r w:rsidRPr="00841816">
              <w:rPr>
                <w:color w:val="000000" w:themeColor="text1"/>
              </w:rPr>
              <w:t>Prepare for wall and ceiling lining installation</w:t>
            </w:r>
          </w:p>
        </w:tc>
        <w:tc>
          <w:tcPr>
            <w:tcW w:w="825" w:type="dxa"/>
          </w:tcPr>
          <w:p w14:paraId="64CA85CC" w14:textId="35A4E1CB" w:rsidR="00841816" w:rsidRPr="00841816" w:rsidRDefault="00841816" w:rsidP="00841816">
            <w:pPr>
              <w:pStyle w:val="SectCTableText"/>
              <w:spacing w:before="240" w:after="0" w:line="240" w:lineRule="auto"/>
              <w:ind w:left="51" w:firstLine="0"/>
              <w:rPr>
                <w:color w:val="000000" w:themeColor="text1"/>
              </w:rPr>
            </w:pPr>
            <w:r w:rsidRPr="00841816">
              <w:rPr>
                <w:color w:val="000000" w:themeColor="text1"/>
              </w:rPr>
              <w:t>2.1</w:t>
            </w:r>
          </w:p>
        </w:tc>
        <w:tc>
          <w:tcPr>
            <w:tcW w:w="5837" w:type="dxa"/>
          </w:tcPr>
          <w:p w14:paraId="487BD91F" w14:textId="6EA343BA" w:rsidR="00841816" w:rsidRPr="00841816" w:rsidRDefault="00841816" w:rsidP="00841816">
            <w:pPr>
              <w:pStyle w:val="SectCTableText"/>
              <w:spacing w:before="240" w:after="0" w:line="240" w:lineRule="auto"/>
              <w:ind w:left="51" w:firstLine="0"/>
              <w:rPr>
                <w:color w:val="000000" w:themeColor="text1"/>
              </w:rPr>
            </w:pPr>
            <w:r w:rsidRPr="00841816">
              <w:rPr>
                <w:bCs/>
                <w:color w:val="000000" w:themeColor="text1"/>
              </w:rPr>
              <w:t xml:space="preserve">Confirm work dimensions and suitability of </w:t>
            </w:r>
            <w:r w:rsidRPr="00841816">
              <w:rPr>
                <w:b/>
                <w:bCs/>
                <w:i/>
                <w:color w:val="000000" w:themeColor="text1"/>
              </w:rPr>
              <w:t xml:space="preserve">substrate </w:t>
            </w:r>
            <w:r w:rsidRPr="00841816">
              <w:rPr>
                <w:bCs/>
                <w:color w:val="000000" w:themeColor="text1"/>
              </w:rPr>
              <w:t>for lining</w:t>
            </w:r>
            <w:r w:rsidRPr="00841816">
              <w:rPr>
                <w:b/>
                <w:bCs/>
                <w:i/>
                <w:color w:val="000000" w:themeColor="text1"/>
              </w:rPr>
              <w:t xml:space="preserve"> </w:t>
            </w:r>
            <w:r w:rsidRPr="00841816">
              <w:rPr>
                <w:bCs/>
                <w:color w:val="000000" w:themeColor="text1"/>
              </w:rPr>
              <w:t>according to work instructions and manufacturers’ specifications</w:t>
            </w:r>
            <w:r w:rsidR="00091BF5">
              <w:rPr>
                <w:bCs/>
                <w:color w:val="000000" w:themeColor="text1"/>
              </w:rPr>
              <w:t>.</w:t>
            </w:r>
          </w:p>
        </w:tc>
      </w:tr>
      <w:tr w:rsidR="00841816" w:rsidRPr="00841816" w14:paraId="10A14E45" w14:textId="77777777" w:rsidTr="00B07685">
        <w:tc>
          <w:tcPr>
            <w:tcW w:w="490" w:type="dxa"/>
          </w:tcPr>
          <w:p w14:paraId="7CF99A0E" w14:textId="77777777" w:rsidR="00841816" w:rsidRPr="00841816" w:rsidRDefault="00841816" w:rsidP="00841816">
            <w:pPr>
              <w:pStyle w:val="SectCTableText"/>
              <w:spacing w:before="240" w:after="0" w:line="240" w:lineRule="auto"/>
              <w:ind w:left="0" w:firstLine="0"/>
              <w:rPr>
                <w:color w:val="000000" w:themeColor="text1"/>
              </w:rPr>
            </w:pPr>
          </w:p>
        </w:tc>
        <w:tc>
          <w:tcPr>
            <w:tcW w:w="2595" w:type="dxa"/>
          </w:tcPr>
          <w:p w14:paraId="0E97F3C4" w14:textId="77777777" w:rsidR="00841816" w:rsidRPr="00841816" w:rsidRDefault="00841816" w:rsidP="00841816">
            <w:pPr>
              <w:pStyle w:val="SectCTableText"/>
              <w:spacing w:before="240" w:after="0" w:line="240" w:lineRule="auto"/>
              <w:ind w:left="51" w:firstLine="0"/>
              <w:rPr>
                <w:color w:val="000000" w:themeColor="text1"/>
              </w:rPr>
            </w:pPr>
          </w:p>
        </w:tc>
        <w:tc>
          <w:tcPr>
            <w:tcW w:w="825" w:type="dxa"/>
          </w:tcPr>
          <w:p w14:paraId="766F503C" w14:textId="17447274" w:rsidR="00841816" w:rsidRPr="00841816" w:rsidRDefault="00841816" w:rsidP="00841816">
            <w:pPr>
              <w:pStyle w:val="SectCTableText"/>
              <w:spacing w:before="240" w:after="0" w:line="240" w:lineRule="auto"/>
              <w:ind w:left="51" w:firstLine="0"/>
              <w:rPr>
                <w:color w:val="000000" w:themeColor="text1"/>
              </w:rPr>
            </w:pPr>
            <w:r w:rsidRPr="00841816">
              <w:rPr>
                <w:color w:val="000000" w:themeColor="text1"/>
              </w:rPr>
              <w:t>2.2</w:t>
            </w:r>
          </w:p>
        </w:tc>
        <w:tc>
          <w:tcPr>
            <w:tcW w:w="5837" w:type="dxa"/>
          </w:tcPr>
          <w:p w14:paraId="27660A2E" w14:textId="5F9E2E2C" w:rsidR="00841816" w:rsidRPr="00841816" w:rsidRDefault="00841816" w:rsidP="00841816">
            <w:pPr>
              <w:pStyle w:val="SectCTableText"/>
              <w:spacing w:before="240" w:after="0" w:line="240" w:lineRule="auto"/>
              <w:ind w:left="51" w:firstLine="0"/>
              <w:rPr>
                <w:bCs/>
                <w:color w:val="000000" w:themeColor="text1"/>
              </w:rPr>
            </w:pPr>
            <w:r w:rsidRPr="00841816">
              <w:rPr>
                <w:bCs/>
                <w:color w:val="000000" w:themeColor="text1"/>
              </w:rPr>
              <w:t>Select and use the appropriate</w:t>
            </w:r>
            <w:r w:rsidRPr="00841816">
              <w:rPr>
                <w:b/>
                <w:bCs/>
                <w:i/>
                <w:color w:val="000000" w:themeColor="text1"/>
              </w:rPr>
              <w:t xml:space="preserve"> </w:t>
            </w:r>
            <w:r w:rsidRPr="00841816">
              <w:rPr>
                <w:bCs/>
                <w:color w:val="000000" w:themeColor="text1"/>
              </w:rPr>
              <w:t xml:space="preserve">personal protective equipment (PPE) </w:t>
            </w:r>
            <w:r w:rsidRPr="00841816">
              <w:rPr>
                <w:color w:val="000000" w:themeColor="text1"/>
              </w:rPr>
              <w:t>for wall and ceiling lining installation</w:t>
            </w:r>
            <w:r w:rsidR="00091BF5">
              <w:rPr>
                <w:color w:val="000000" w:themeColor="text1"/>
              </w:rPr>
              <w:t>.</w:t>
            </w:r>
          </w:p>
        </w:tc>
      </w:tr>
      <w:tr w:rsidR="00841816" w:rsidRPr="00841816" w14:paraId="17D0AD0F" w14:textId="77777777" w:rsidTr="00B07685">
        <w:tc>
          <w:tcPr>
            <w:tcW w:w="490" w:type="dxa"/>
          </w:tcPr>
          <w:p w14:paraId="5487CABC" w14:textId="77777777" w:rsidR="00841816" w:rsidRPr="00841816" w:rsidRDefault="00841816" w:rsidP="00841816">
            <w:pPr>
              <w:pStyle w:val="SectCTableText"/>
              <w:spacing w:before="240" w:after="0" w:line="240" w:lineRule="auto"/>
              <w:ind w:left="0" w:firstLine="0"/>
              <w:rPr>
                <w:color w:val="000000" w:themeColor="text1"/>
              </w:rPr>
            </w:pPr>
          </w:p>
        </w:tc>
        <w:tc>
          <w:tcPr>
            <w:tcW w:w="2595" w:type="dxa"/>
          </w:tcPr>
          <w:p w14:paraId="78796E6D" w14:textId="77777777" w:rsidR="00841816" w:rsidRPr="00841816" w:rsidRDefault="00841816" w:rsidP="00841816">
            <w:pPr>
              <w:pStyle w:val="SectCTableText"/>
              <w:spacing w:before="240" w:after="0" w:line="240" w:lineRule="auto"/>
              <w:ind w:left="51" w:firstLine="0"/>
              <w:rPr>
                <w:color w:val="000000" w:themeColor="text1"/>
              </w:rPr>
            </w:pPr>
          </w:p>
        </w:tc>
        <w:tc>
          <w:tcPr>
            <w:tcW w:w="825" w:type="dxa"/>
          </w:tcPr>
          <w:p w14:paraId="658E4D85" w14:textId="3B8BE70D" w:rsidR="00841816" w:rsidRPr="00841816" w:rsidRDefault="00841816" w:rsidP="00841816">
            <w:pPr>
              <w:pStyle w:val="SectCTableText"/>
              <w:spacing w:before="240" w:after="0" w:line="240" w:lineRule="auto"/>
              <w:ind w:left="51" w:firstLine="0"/>
              <w:rPr>
                <w:color w:val="000000" w:themeColor="text1"/>
              </w:rPr>
            </w:pPr>
            <w:r w:rsidRPr="00841816">
              <w:rPr>
                <w:color w:val="000000" w:themeColor="text1"/>
              </w:rPr>
              <w:t>2.3</w:t>
            </w:r>
          </w:p>
        </w:tc>
        <w:tc>
          <w:tcPr>
            <w:tcW w:w="5837" w:type="dxa"/>
          </w:tcPr>
          <w:p w14:paraId="1F40E652" w14:textId="2436BBCF" w:rsidR="00841816" w:rsidRPr="00841816" w:rsidRDefault="00841816" w:rsidP="00841816">
            <w:pPr>
              <w:pStyle w:val="SectCTableText"/>
              <w:spacing w:before="240" w:after="0" w:line="240" w:lineRule="auto"/>
              <w:ind w:left="51" w:firstLine="0"/>
              <w:rPr>
                <w:bCs/>
                <w:color w:val="000000" w:themeColor="text1"/>
              </w:rPr>
            </w:pPr>
            <w:r w:rsidRPr="00841816">
              <w:rPr>
                <w:color w:val="000000" w:themeColor="text1"/>
              </w:rPr>
              <w:t xml:space="preserve">Identify and obtain the required quantities of </w:t>
            </w:r>
            <w:r w:rsidRPr="00841816">
              <w:rPr>
                <w:b/>
                <w:i/>
                <w:color w:val="000000" w:themeColor="text1"/>
              </w:rPr>
              <w:t xml:space="preserve">lining </w:t>
            </w:r>
            <w:r w:rsidRPr="00841816">
              <w:rPr>
                <w:b/>
                <w:bCs/>
                <w:i/>
                <w:color w:val="000000" w:themeColor="text1"/>
              </w:rPr>
              <w:t xml:space="preserve">materials </w:t>
            </w:r>
            <w:r w:rsidRPr="00841816">
              <w:rPr>
                <w:color w:val="000000" w:themeColor="text1"/>
              </w:rPr>
              <w:t>for wall and ceiling lining installation</w:t>
            </w:r>
            <w:r w:rsidR="00091BF5">
              <w:rPr>
                <w:color w:val="000000" w:themeColor="text1"/>
              </w:rPr>
              <w:t>.</w:t>
            </w:r>
          </w:p>
        </w:tc>
      </w:tr>
      <w:tr w:rsidR="00841816" w:rsidRPr="00841816" w14:paraId="228B7578" w14:textId="77777777" w:rsidTr="00B07685">
        <w:tc>
          <w:tcPr>
            <w:tcW w:w="490" w:type="dxa"/>
          </w:tcPr>
          <w:p w14:paraId="0769403A" w14:textId="77777777" w:rsidR="00841816" w:rsidRPr="00841816" w:rsidRDefault="00841816" w:rsidP="00841816">
            <w:pPr>
              <w:pStyle w:val="SectCTableText"/>
              <w:spacing w:before="240" w:after="0" w:line="240" w:lineRule="auto"/>
              <w:ind w:left="0" w:firstLine="0"/>
              <w:rPr>
                <w:color w:val="000000" w:themeColor="text1"/>
              </w:rPr>
            </w:pPr>
          </w:p>
        </w:tc>
        <w:tc>
          <w:tcPr>
            <w:tcW w:w="2595" w:type="dxa"/>
          </w:tcPr>
          <w:p w14:paraId="6BD1ABA9" w14:textId="77777777" w:rsidR="00841816" w:rsidRPr="00841816" w:rsidRDefault="00841816" w:rsidP="00841816">
            <w:pPr>
              <w:pStyle w:val="SectCTableText"/>
              <w:spacing w:before="240" w:after="0" w:line="240" w:lineRule="auto"/>
              <w:ind w:left="51" w:firstLine="0"/>
              <w:rPr>
                <w:color w:val="000000" w:themeColor="text1"/>
              </w:rPr>
            </w:pPr>
          </w:p>
        </w:tc>
        <w:tc>
          <w:tcPr>
            <w:tcW w:w="825" w:type="dxa"/>
          </w:tcPr>
          <w:p w14:paraId="65B3743E" w14:textId="5B264EF0" w:rsidR="00841816" w:rsidRPr="00841816" w:rsidRDefault="00841816" w:rsidP="00841816">
            <w:pPr>
              <w:pStyle w:val="SectCTableText"/>
              <w:spacing w:before="240" w:after="0" w:line="240" w:lineRule="auto"/>
              <w:ind w:left="51" w:firstLine="0"/>
              <w:rPr>
                <w:color w:val="000000" w:themeColor="text1"/>
              </w:rPr>
            </w:pPr>
            <w:r w:rsidRPr="00841816">
              <w:rPr>
                <w:color w:val="000000" w:themeColor="text1"/>
              </w:rPr>
              <w:t>2.4</w:t>
            </w:r>
          </w:p>
        </w:tc>
        <w:tc>
          <w:tcPr>
            <w:tcW w:w="5837" w:type="dxa"/>
          </w:tcPr>
          <w:p w14:paraId="307F667C" w14:textId="0C6F68C5" w:rsidR="00841816" w:rsidRPr="00841816" w:rsidRDefault="00841816" w:rsidP="00841816">
            <w:pPr>
              <w:pStyle w:val="SectCTableText"/>
              <w:spacing w:before="240" w:after="0" w:line="240" w:lineRule="auto"/>
              <w:ind w:left="51" w:firstLine="0"/>
              <w:rPr>
                <w:color w:val="000000" w:themeColor="text1"/>
              </w:rPr>
            </w:pPr>
            <w:r w:rsidRPr="00841816">
              <w:rPr>
                <w:color w:val="000000" w:themeColor="text1"/>
              </w:rPr>
              <w:t xml:space="preserve">Select and prepare the required </w:t>
            </w:r>
            <w:r w:rsidRPr="00841816">
              <w:rPr>
                <w:b/>
                <w:bCs/>
                <w:i/>
                <w:color w:val="000000" w:themeColor="text1"/>
              </w:rPr>
              <w:t xml:space="preserve">tools and equipment </w:t>
            </w:r>
            <w:r w:rsidRPr="00841816">
              <w:rPr>
                <w:color w:val="000000" w:themeColor="text1"/>
              </w:rPr>
              <w:t>for wall and ceiling lining installation according to work instructions and safety requirements</w:t>
            </w:r>
            <w:r w:rsidR="00091BF5">
              <w:rPr>
                <w:color w:val="000000" w:themeColor="text1"/>
              </w:rPr>
              <w:t>.</w:t>
            </w:r>
          </w:p>
        </w:tc>
      </w:tr>
    </w:tbl>
    <w:p w14:paraId="47D3EF1C" w14:textId="77777777" w:rsidR="00B07685" w:rsidRPr="00841816" w:rsidRDefault="00B07685" w:rsidP="00B07685">
      <w:pPr>
        <w:rPr>
          <w:iCs/>
        </w:rPr>
      </w:pPr>
      <w:r w:rsidRPr="00841816">
        <w:rPr>
          <w:iCs/>
        </w:rPr>
        <w:br w:type="page"/>
      </w:r>
    </w:p>
    <w:tbl>
      <w:tblPr>
        <w:tblW w:w="9747" w:type="dxa"/>
        <w:tblLayout w:type="fixed"/>
        <w:tblLook w:val="0000" w:firstRow="0" w:lastRow="0" w:firstColumn="0" w:lastColumn="0" w:noHBand="0" w:noVBand="0"/>
      </w:tblPr>
      <w:tblGrid>
        <w:gridCol w:w="490"/>
        <w:gridCol w:w="2595"/>
        <w:gridCol w:w="825"/>
        <w:gridCol w:w="5837"/>
      </w:tblGrid>
      <w:tr w:rsidR="00B07685" w:rsidRPr="00841816" w14:paraId="45C3A288" w14:textId="77777777" w:rsidTr="00841816">
        <w:tc>
          <w:tcPr>
            <w:tcW w:w="3085" w:type="dxa"/>
            <w:gridSpan w:val="2"/>
          </w:tcPr>
          <w:p w14:paraId="26F9FB17" w14:textId="77777777" w:rsidR="00B07685" w:rsidRPr="00841816" w:rsidRDefault="00B07685" w:rsidP="00B07685">
            <w:pPr>
              <w:pStyle w:val="SectCHead1"/>
              <w:spacing w:before="0" w:after="0" w:line="240" w:lineRule="auto"/>
              <w:rPr>
                <w:color w:val="000000" w:themeColor="text1"/>
              </w:rPr>
            </w:pPr>
            <w:r w:rsidRPr="00841816">
              <w:rPr>
                <w:color w:val="000000" w:themeColor="text1"/>
              </w:rPr>
              <w:lastRenderedPageBreak/>
              <w:t>ELEMENT</w:t>
            </w:r>
          </w:p>
        </w:tc>
        <w:tc>
          <w:tcPr>
            <w:tcW w:w="6662" w:type="dxa"/>
            <w:gridSpan w:val="2"/>
          </w:tcPr>
          <w:p w14:paraId="5F226683" w14:textId="77777777" w:rsidR="00B07685" w:rsidRPr="00841816" w:rsidRDefault="00B07685" w:rsidP="00B07685">
            <w:pPr>
              <w:pStyle w:val="SectCHead1"/>
              <w:spacing w:before="0" w:after="0" w:line="240" w:lineRule="auto"/>
              <w:ind w:left="66"/>
              <w:rPr>
                <w:color w:val="000000" w:themeColor="text1"/>
              </w:rPr>
            </w:pPr>
            <w:r w:rsidRPr="00841816">
              <w:rPr>
                <w:color w:val="000000" w:themeColor="text1"/>
              </w:rPr>
              <w:t>PERFORMANCE CRITERIA</w:t>
            </w:r>
          </w:p>
        </w:tc>
      </w:tr>
      <w:tr w:rsidR="00FA59C4" w:rsidRPr="00841816" w14:paraId="3DEDCDD1" w14:textId="77777777" w:rsidTr="00841816">
        <w:tc>
          <w:tcPr>
            <w:tcW w:w="490" w:type="dxa"/>
          </w:tcPr>
          <w:p w14:paraId="3F9D46D6" w14:textId="77777777" w:rsidR="00FA59C4" w:rsidRPr="00841816" w:rsidRDefault="00FA59C4" w:rsidP="00841816">
            <w:pPr>
              <w:pStyle w:val="SectCTableText"/>
              <w:spacing w:before="160" w:after="0" w:line="240" w:lineRule="auto"/>
              <w:ind w:left="37" w:firstLine="0"/>
              <w:rPr>
                <w:color w:val="000000" w:themeColor="text1"/>
              </w:rPr>
            </w:pPr>
            <w:r w:rsidRPr="00841816">
              <w:rPr>
                <w:color w:val="000000" w:themeColor="text1"/>
              </w:rPr>
              <w:t>3.</w:t>
            </w:r>
          </w:p>
        </w:tc>
        <w:tc>
          <w:tcPr>
            <w:tcW w:w="2595" w:type="dxa"/>
            <w:vMerge w:val="restart"/>
          </w:tcPr>
          <w:p w14:paraId="0FB36340" w14:textId="3A3CBBE6" w:rsidR="00FA59C4" w:rsidRPr="00841816" w:rsidRDefault="00FA59C4" w:rsidP="00841816">
            <w:pPr>
              <w:pStyle w:val="SectCTableText"/>
              <w:spacing w:before="160" w:after="0" w:line="240" w:lineRule="auto"/>
              <w:ind w:left="51" w:firstLine="0"/>
              <w:rPr>
                <w:color w:val="000000" w:themeColor="text1"/>
              </w:rPr>
            </w:pPr>
            <w:r w:rsidRPr="00841816">
              <w:rPr>
                <w:color w:val="000000" w:themeColor="text1"/>
              </w:rPr>
              <w:t>Prepare and fix lining</w:t>
            </w:r>
          </w:p>
        </w:tc>
        <w:tc>
          <w:tcPr>
            <w:tcW w:w="825" w:type="dxa"/>
          </w:tcPr>
          <w:p w14:paraId="6FF34A1D" w14:textId="77777777" w:rsidR="00FA59C4" w:rsidRPr="00841816" w:rsidRDefault="00FA59C4" w:rsidP="00841816">
            <w:pPr>
              <w:pStyle w:val="SectCTableText"/>
              <w:spacing w:before="160" w:after="0" w:line="240" w:lineRule="auto"/>
              <w:ind w:left="51" w:firstLine="0"/>
              <w:rPr>
                <w:color w:val="000000" w:themeColor="text1"/>
              </w:rPr>
            </w:pPr>
            <w:r w:rsidRPr="00841816">
              <w:rPr>
                <w:color w:val="000000" w:themeColor="text1"/>
              </w:rPr>
              <w:t>3.1</w:t>
            </w:r>
          </w:p>
        </w:tc>
        <w:tc>
          <w:tcPr>
            <w:tcW w:w="5837" w:type="dxa"/>
          </w:tcPr>
          <w:p w14:paraId="636F3FC1" w14:textId="0EE700A2" w:rsidR="00FA59C4" w:rsidRPr="00841816" w:rsidRDefault="00FA59C4" w:rsidP="00841816">
            <w:pPr>
              <w:pStyle w:val="SectCTableText"/>
              <w:spacing w:before="160" w:after="0" w:line="240" w:lineRule="auto"/>
              <w:ind w:left="51" w:firstLine="0"/>
              <w:rPr>
                <w:color w:val="000000" w:themeColor="text1"/>
              </w:rPr>
            </w:pPr>
            <w:r w:rsidRPr="00841816">
              <w:rPr>
                <w:color w:val="000000" w:themeColor="text1"/>
              </w:rPr>
              <w:t>Measure and mark lining size from work instructions, plans and specifications, ensuring minimum waste</w:t>
            </w:r>
            <w:r w:rsidR="00091BF5">
              <w:rPr>
                <w:color w:val="000000" w:themeColor="text1"/>
              </w:rPr>
              <w:t>.</w:t>
            </w:r>
          </w:p>
        </w:tc>
      </w:tr>
      <w:tr w:rsidR="00FA59C4" w:rsidRPr="00841816" w14:paraId="28D524DE" w14:textId="77777777" w:rsidTr="00841816">
        <w:tc>
          <w:tcPr>
            <w:tcW w:w="490" w:type="dxa"/>
          </w:tcPr>
          <w:p w14:paraId="66FDAAAF" w14:textId="77777777" w:rsidR="00FA59C4" w:rsidRPr="00841816" w:rsidRDefault="00FA59C4" w:rsidP="00FA59C4">
            <w:pPr>
              <w:pStyle w:val="SectCTableText"/>
              <w:spacing w:before="240" w:after="0" w:line="240" w:lineRule="auto"/>
              <w:ind w:left="0" w:firstLine="0"/>
              <w:rPr>
                <w:color w:val="000000" w:themeColor="text1"/>
              </w:rPr>
            </w:pPr>
          </w:p>
        </w:tc>
        <w:tc>
          <w:tcPr>
            <w:tcW w:w="2595" w:type="dxa"/>
            <w:vMerge/>
          </w:tcPr>
          <w:p w14:paraId="2C89DAA9" w14:textId="77777777" w:rsidR="00FA59C4" w:rsidRPr="00841816" w:rsidRDefault="00FA59C4" w:rsidP="00FA59C4">
            <w:pPr>
              <w:pStyle w:val="SectCTableText"/>
              <w:spacing w:before="240" w:after="0" w:line="240" w:lineRule="auto"/>
              <w:ind w:left="51" w:firstLine="0"/>
              <w:rPr>
                <w:color w:val="000000" w:themeColor="text1"/>
              </w:rPr>
            </w:pPr>
          </w:p>
        </w:tc>
        <w:tc>
          <w:tcPr>
            <w:tcW w:w="825" w:type="dxa"/>
          </w:tcPr>
          <w:p w14:paraId="3F964C21" w14:textId="77777777" w:rsidR="00FA59C4" w:rsidRPr="00841816" w:rsidRDefault="00FA59C4" w:rsidP="00FA59C4">
            <w:pPr>
              <w:pStyle w:val="SectCTableText"/>
              <w:spacing w:before="240" w:after="0" w:line="240" w:lineRule="auto"/>
              <w:ind w:left="51" w:firstLine="0"/>
              <w:rPr>
                <w:color w:val="000000" w:themeColor="text1"/>
              </w:rPr>
            </w:pPr>
            <w:r w:rsidRPr="00841816">
              <w:rPr>
                <w:color w:val="000000" w:themeColor="text1"/>
              </w:rPr>
              <w:t>3.2</w:t>
            </w:r>
          </w:p>
        </w:tc>
        <w:tc>
          <w:tcPr>
            <w:tcW w:w="5837" w:type="dxa"/>
          </w:tcPr>
          <w:p w14:paraId="03F35373" w14:textId="151C50DC" w:rsidR="00FA59C4" w:rsidRPr="00841816" w:rsidRDefault="00FA59C4" w:rsidP="00FA59C4">
            <w:pPr>
              <w:pStyle w:val="SectCTableText"/>
              <w:spacing w:before="240" w:after="0" w:line="240" w:lineRule="auto"/>
              <w:ind w:left="51" w:firstLine="0"/>
              <w:rPr>
                <w:color w:val="000000" w:themeColor="text1"/>
              </w:rPr>
            </w:pPr>
            <w:r w:rsidRPr="00841816">
              <w:rPr>
                <w:color w:val="000000" w:themeColor="text1"/>
              </w:rPr>
              <w:t>Use cutting method according to manufacturers’ specifications, minimising dust exposure and ensuring the safety of self and others</w:t>
            </w:r>
            <w:r w:rsidR="00091BF5">
              <w:rPr>
                <w:color w:val="000000" w:themeColor="text1"/>
              </w:rPr>
              <w:t>.</w:t>
            </w:r>
          </w:p>
        </w:tc>
      </w:tr>
      <w:tr w:rsidR="00FA59C4" w:rsidRPr="00841816" w14:paraId="6E0C41F0" w14:textId="77777777" w:rsidTr="00841816">
        <w:tc>
          <w:tcPr>
            <w:tcW w:w="490" w:type="dxa"/>
          </w:tcPr>
          <w:p w14:paraId="13F41412" w14:textId="77777777" w:rsidR="00FA59C4" w:rsidRPr="00841816" w:rsidRDefault="00FA59C4" w:rsidP="00FA59C4">
            <w:pPr>
              <w:pStyle w:val="SectCTableText"/>
              <w:spacing w:before="240" w:after="0" w:line="240" w:lineRule="auto"/>
              <w:ind w:left="0" w:firstLine="0"/>
              <w:rPr>
                <w:color w:val="000000" w:themeColor="text1"/>
              </w:rPr>
            </w:pPr>
          </w:p>
        </w:tc>
        <w:tc>
          <w:tcPr>
            <w:tcW w:w="2595" w:type="dxa"/>
            <w:vMerge/>
          </w:tcPr>
          <w:p w14:paraId="15B2AB97" w14:textId="77777777" w:rsidR="00FA59C4" w:rsidRPr="00841816" w:rsidRDefault="00FA59C4" w:rsidP="00FA59C4">
            <w:pPr>
              <w:pStyle w:val="SectCTableText"/>
              <w:spacing w:before="240" w:after="0" w:line="240" w:lineRule="auto"/>
              <w:ind w:left="51" w:firstLine="0"/>
              <w:rPr>
                <w:color w:val="000000" w:themeColor="text1"/>
              </w:rPr>
            </w:pPr>
          </w:p>
        </w:tc>
        <w:tc>
          <w:tcPr>
            <w:tcW w:w="825" w:type="dxa"/>
          </w:tcPr>
          <w:p w14:paraId="026D8A6A" w14:textId="77777777" w:rsidR="00FA59C4" w:rsidRPr="00841816" w:rsidRDefault="00FA59C4" w:rsidP="00FA59C4">
            <w:pPr>
              <w:pStyle w:val="SectCTableText"/>
              <w:spacing w:before="240" w:after="0" w:line="240" w:lineRule="auto"/>
              <w:ind w:left="51" w:firstLine="0"/>
              <w:rPr>
                <w:color w:val="000000" w:themeColor="text1"/>
              </w:rPr>
            </w:pPr>
            <w:r w:rsidRPr="00841816">
              <w:rPr>
                <w:color w:val="000000" w:themeColor="text1"/>
              </w:rPr>
              <w:t>3.3</w:t>
            </w:r>
          </w:p>
        </w:tc>
        <w:tc>
          <w:tcPr>
            <w:tcW w:w="5837" w:type="dxa"/>
          </w:tcPr>
          <w:p w14:paraId="3F63ADB8" w14:textId="276B4B8D" w:rsidR="00FA59C4" w:rsidRPr="00841816" w:rsidRDefault="00FA59C4" w:rsidP="00FA59C4">
            <w:pPr>
              <w:pStyle w:val="SectCTableText"/>
              <w:spacing w:before="240" w:after="0" w:line="240" w:lineRule="auto"/>
              <w:ind w:left="51" w:firstLine="0"/>
              <w:rPr>
                <w:color w:val="000000" w:themeColor="text1"/>
              </w:rPr>
            </w:pPr>
            <w:r w:rsidRPr="00841816">
              <w:rPr>
                <w:color w:val="000000" w:themeColor="text1"/>
              </w:rPr>
              <w:t xml:space="preserve">Fix lining with the appropriate </w:t>
            </w:r>
            <w:r w:rsidRPr="00841816">
              <w:rPr>
                <w:b/>
                <w:i/>
                <w:color w:val="000000" w:themeColor="text1"/>
              </w:rPr>
              <w:t>installation components</w:t>
            </w:r>
            <w:r w:rsidRPr="00841816">
              <w:rPr>
                <w:color w:val="000000" w:themeColor="text1"/>
              </w:rPr>
              <w:t xml:space="preserve"> according work instructions and manufacturers’ specifications</w:t>
            </w:r>
            <w:r w:rsidR="00091BF5">
              <w:rPr>
                <w:color w:val="000000" w:themeColor="text1"/>
              </w:rPr>
              <w:t>.</w:t>
            </w:r>
          </w:p>
        </w:tc>
      </w:tr>
      <w:tr w:rsidR="00FA59C4" w:rsidRPr="00841816" w14:paraId="600C812D" w14:textId="77777777" w:rsidTr="00841816">
        <w:tc>
          <w:tcPr>
            <w:tcW w:w="490" w:type="dxa"/>
          </w:tcPr>
          <w:p w14:paraId="674A79B7" w14:textId="77777777" w:rsidR="00FA59C4" w:rsidRPr="00841816" w:rsidRDefault="00FA59C4" w:rsidP="00FA59C4">
            <w:pPr>
              <w:pStyle w:val="SectCTableText"/>
              <w:spacing w:before="240" w:after="0" w:line="240" w:lineRule="auto"/>
              <w:ind w:left="0" w:firstLine="0"/>
              <w:rPr>
                <w:color w:val="000000" w:themeColor="text1"/>
              </w:rPr>
            </w:pPr>
            <w:r w:rsidRPr="00841816">
              <w:rPr>
                <w:color w:val="000000" w:themeColor="text1"/>
              </w:rPr>
              <w:t>4.</w:t>
            </w:r>
          </w:p>
        </w:tc>
        <w:tc>
          <w:tcPr>
            <w:tcW w:w="2595" w:type="dxa"/>
            <w:vMerge w:val="restart"/>
          </w:tcPr>
          <w:p w14:paraId="2F2C401E" w14:textId="4E1E5513" w:rsidR="00FA59C4" w:rsidRPr="00841816" w:rsidRDefault="00FA59C4" w:rsidP="00FA59C4">
            <w:pPr>
              <w:pStyle w:val="SectCTableText"/>
              <w:spacing w:before="240" w:after="0" w:line="240" w:lineRule="auto"/>
              <w:ind w:left="51" w:firstLine="0"/>
            </w:pPr>
            <w:r w:rsidRPr="00841816">
              <w:rPr>
                <w:color w:val="000000" w:themeColor="text1"/>
              </w:rPr>
              <w:t>Finish joins</w:t>
            </w:r>
          </w:p>
        </w:tc>
        <w:tc>
          <w:tcPr>
            <w:tcW w:w="825" w:type="dxa"/>
          </w:tcPr>
          <w:p w14:paraId="4FA4822F" w14:textId="77777777" w:rsidR="00FA59C4" w:rsidRPr="00841816" w:rsidRDefault="00FA59C4" w:rsidP="00FA59C4">
            <w:pPr>
              <w:pStyle w:val="SectCTableText"/>
              <w:spacing w:before="240" w:after="0" w:line="240" w:lineRule="auto"/>
              <w:ind w:left="51" w:firstLine="0"/>
              <w:rPr>
                <w:color w:val="000000" w:themeColor="text1"/>
              </w:rPr>
            </w:pPr>
            <w:r w:rsidRPr="00841816">
              <w:rPr>
                <w:color w:val="000000" w:themeColor="text1"/>
              </w:rPr>
              <w:t>4.1</w:t>
            </w:r>
          </w:p>
        </w:tc>
        <w:tc>
          <w:tcPr>
            <w:tcW w:w="5837" w:type="dxa"/>
          </w:tcPr>
          <w:p w14:paraId="75232342" w14:textId="07B183E6" w:rsidR="00FA59C4" w:rsidRPr="00841816" w:rsidRDefault="008866AD" w:rsidP="00FA59C4">
            <w:pPr>
              <w:pStyle w:val="SectCTableText"/>
              <w:spacing w:before="240" w:after="0" w:line="240" w:lineRule="auto"/>
              <w:ind w:left="51" w:firstLine="0"/>
              <w:rPr>
                <w:color w:val="000000" w:themeColor="text1"/>
              </w:rPr>
            </w:pPr>
            <w:r>
              <w:rPr>
                <w:rFonts w:eastAsia="Arial"/>
                <w:color w:val="000000" w:themeColor="text1"/>
              </w:rPr>
              <w:t>Identif</w:t>
            </w:r>
            <w:r w:rsidR="00FA59C4" w:rsidRPr="00841816">
              <w:rPr>
                <w:rFonts w:eastAsia="Arial"/>
                <w:color w:val="000000" w:themeColor="text1"/>
              </w:rPr>
              <w:t xml:space="preserve">y and confirm the appropriate </w:t>
            </w:r>
            <w:r w:rsidR="00FA59C4" w:rsidRPr="00841816">
              <w:rPr>
                <w:rFonts w:eastAsia="Arial"/>
                <w:b/>
                <w:i/>
                <w:color w:val="000000" w:themeColor="text1"/>
              </w:rPr>
              <w:t>finishing techniques</w:t>
            </w:r>
            <w:r w:rsidR="00FA59C4" w:rsidRPr="00841816">
              <w:rPr>
                <w:rFonts w:eastAsia="Arial"/>
                <w:color w:val="000000" w:themeColor="text1"/>
              </w:rPr>
              <w:t xml:space="preserve"> to be followed</w:t>
            </w:r>
            <w:r w:rsidR="00091BF5">
              <w:rPr>
                <w:rFonts w:eastAsia="Arial"/>
                <w:color w:val="000000" w:themeColor="text1"/>
              </w:rPr>
              <w:t>.</w:t>
            </w:r>
          </w:p>
        </w:tc>
      </w:tr>
      <w:tr w:rsidR="00FA59C4" w:rsidRPr="00841816" w14:paraId="0FA4B60F" w14:textId="77777777" w:rsidTr="00841816">
        <w:tc>
          <w:tcPr>
            <w:tcW w:w="490" w:type="dxa"/>
          </w:tcPr>
          <w:p w14:paraId="5AC49242" w14:textId="77777777" w:rsidR="00FA59C4" w:rsidRPr="00841816" w:rsidRDefault="00FA59C4" w:rsidP="00FA59C4">
            <w:pPr>
              <w:pStyle w:val="SectCTableText"/>
              <w:spacing w:before="240" w:after="0" w:line="240" w:lineRule="auto"/>
              <w:ind w:left="0" w:firstLine="0"/>
              <w:rPr>
                <w:color w:val="000000" w:themeColor="text1"/>
              </w:rPr>
            </w:pPr>
          </w:p>
        </w:tc>
        <w:tc>
          <w:tcPr>
            <w:tcW w:w="2595" w:type="dxa"/>
            <w:vMerge/>
          </w:tcPr>
          <w:p w14:paraId="422BD1EE" w14:textId="77777777" w:rsidR="00FA59C4" w:rsidRPr="00841816" w:rsidRDefault="00FA59C4" w:rsidP="00FA59C4">
            <w:pPr>
              <w:pStyle w:val="SectCTableText"/>
              <w:spacing w:before="240" w:after="0" w:line="240" w:lineRule="auto"/>
              <w:ind w:left="51" w:firstLine="0"/>
            </w:pPr>
          </w:p>
        </w:tc>
        <w:tc>
          <w:tcPr>
            <w:tcW w:w="825" w:type="dxa"/>
          </w:tcPr>
          <w:p w14:paraId="26217D24" w14:textId="77777777" w:rsidR="00FA59C4" w:rsidRPr="00841816" w:rsidRDefault="00FA59C4" w:rsidP="00FA59C4">
            <w:pPr>
              <w:pStyle w:val="SectCTableText"/>
              <w:spacing w:before="240" w:after="0" w:line="240" w:lineRule="auto"/>
              <w:ind w:left="51" w:firstLine="0"/>
              <w:rPr>
                <w:color w:val="000000" w:themeColor="text1"/>
              </w:rPr>
            </w:pPr>
            <w:r w:rsidRPr="00841816">
              <w:rPr>
                <w:color w:val="000000" w:themeColor="text1"/>
              </w:rPr>
              <w:t>4.2</w:t>
            </w:r>
          </w:p>
        </w:tc>
        <w:tc>
          <w:tcPr>
            <w:tcW w:w="5837" w:type="dxa"/>
          </w:tcPr>
          <w:p w14:paraId="6DCA9435" w14:textId="29FCDFE6" w:rsidR="00FA59C4" w:rsidRPr="00841816" w:rsidRDefault="00FA59C4" w:rsidP="00FA59C4">
            <w:pPr>
              <w:pStyle w:val="SectCTableText"/>
              <w:spacing w:before="240" w:after="0" w:line="240" w:lineRule="auto"/>
              <w:ind w:left="51" w:firstLine="0"/>
              <w:rPr>
                <w:color w:val="000000" w:themeColor="text1"/>
              </w:rPr>
            </w:pPr>
            <w:r w:rsidRPr="00841816">
              <w:rPr>
                <w:rFonts w:eastAsia="Arial"/>
                <w:color w:val="000000" w:themeColor="text1"/>
              </w:rPr>
              <w:t>Apply the appropriate finishing techniques to joins according to manufacturers’ specifications</w:t>
            </w:r>
            <w:r w:rsidR="00091BF5">
              <w:rPr>
                <w:rFonts w:eastAsia="Arial"/>
                <w:color w:val="000000" w:themeColor="text1"/>
              </w:rPr>
              <w:t>.</w:t>
            </w:r>
          </w:p>
        </w:tc>
      </w:tr>
      <w:tr w:rsidR="00FA59C4" w:rsidRPr="00841816" w14:paraId="5A4059AF" w14:textId="77777777" w:rsidTr="00841816">
        <w:tc>
          <w:tcPr>
            <w:tcW w:w="490" w:type="dxa"/>
          </w:tcPr>
          <w:p w14:paraId="07E34FCF" w14:textId="77777777" w:rsidR="00FA59C4" w:rsidRPr="00841816" w:rsidRDefault="00FA59C4" w:rsidP="00FA59C4">
            <w:pPr>
              <w:pStyle w:val="SectCTableText"/>
              <w:spacing w:before="240" w:after="0" w:line="240" w:lineRule="auto"/>
              <w:ind w:left="0" w:firstLine="0"/>
              <w:rPr>
                <w:color w:val="000000" w:themeColor="text1"/>
              </w:rPr>
            </w:pPr>
            <w:r w:rsidRPr="00841816">
              <w:rPr>
                <w:color w:val="000000" w:themeColor="text1"/>
              </w:rPr>
              <w:t>5.</w:t>
            </w:r>
          </w:p>
        </w:tc>
        <w:tc>
          <w:tcPr>
            <w:tcW w:w="2595" w:type="dxa"/>
          </w:tcPr>
          <w:p w14:paraId="36796FF2" w14:textId="77777777" w:rsidR="00FA59C4" w:rsidRPr="00841816" w:rsidRDefault="00FA59C4" w:rsidP="00FA59C4">
            <w:pPr>
              <w:pStyle w:val="SectCTableText"/>
              <w:spacing w:before="240" w:after="0" w:line="240" w:lineRule="auto"/>
              <w:ind w:left="51" w:firstLine="0"/>
            </w:pPr>
            <w:r w:rsidRPr="00841816">
              <w:t>Clean up</w:t>
            </w:r>
          </w:p>
        </w:tc>
        <w:tc>
          <w:tcPr>
            <w:tcW w:w="825" w:type="dxa"/>
          </w:tcPr>
          <w:p w14:paraId="6BC87625" w14:textId="77777777" w:rsidR="00FA59C4" w:rsidRPr="00841816" w:rsidRDefault="00FA59C4" w:rsidP="00FA59C4">
            <w:pPr>
              <w:pStyle w:val="SectCTableText"/>
              <w:spacing w:before="240" w:after="0" w:line="240" w:lineRule="auto"/>
              <w:ind w:left="51" w:firstLine="0"/>
              <w:rPr>
                <w:color w:val="000000" w:themeColor="text1"/>
              </w:rPr>
            </w:pPr>
            <w:r w:rsidRPr="00841816">
              <w:rPr>
                <w:color w:val="000000" w:themeColor="text1"/>
              </w:rPr>
              <w:t>5.1</w:t>
            </w:r>
          </w:p>
        </w:tc>
        <w:tc>
          <w:tcPr>
            <w:tcW w:w="5837" w:type="dxa"/>
          </w:tcPr>
          <w:p w14:paraId="0469647A" w14:textId="320820E5" w:rsidR="00FA59C4" w:rsidRPr="00841816" w:rsidRDefault="00FA59C4" w:rsidP="00FA59C4">
            <w:pPr>
              <w:pStyle w:val="SectCTableText"/>
              <w:spacing w:before="240" w:after="0" w:line="240" w:lineRule="auto"/>
              <w:ind w:left="51" w:firstLine="0"/>
              <w:rPr>
                <w:color w:val="000000" w:themeColor="text1"/>
              </w:rPr>
            </w:pPr>
            <w:r w:rsidRPr="00841816">
              <w:rPr>
                <w:color w:val="000000" w:themeColor="text1"/>
              </w:rPr>
              <w:t>Clear work area and dispose of, reuse or recycle materials in accordance with legislation, regulations and codes of practice and work instructions</w:t>
            </w:r>
            <w:r w:rsidR="00091BF5">
              <w:rPr>
                <w:color w:val="000000" w:themeColor="text1"/>
              </w:rPr>
              <w:t>.</w:t>
            </w:r>
          </w:p>
        </w:tc>
      </w:tr>
      <w:tr w:rsidR="00FA59C4" w:rsidRPr="00841816" w14:paraId="71288E67" w14:textId="77777777" w:rsidTr="00841816">
        <w:tc>
          <w:tcPr>
            <w:tcW w:w="490" w:type="dxa"/>
          </w:tcPr>
          <w:p w14:paraId="71BD85B5" w14:textId="77777777" w:rsidR="00FA59C4" w:rsidRPr="00841816" w:rsidRDefault="00FA59C4" w:rsidP="00FA59C4">
            <w:pPr>
              <w:pStyle w:val="SectCTableText"/>
              <w:spacing w:before="240" w:after="0" w:line="240" w:lineRule="auto"/>
              <w:ind w:left="0" w:firstLine="0"/>
              <w:rPr>
                <w:color w:val="000000" w:themeColor="text1"/>
              </w:rPr>
            </w:pPr>
          </w:p>
        </w:tc>
        <w:tc>
          <w:tcPr>
            <w:tcW w:w="2595" w:type="dxa"/>
          </w:tcPr>
          <w:p w14:paraId="0EBF699E" w14:textId="77777777" w:rsidR="00FA59C4" w:rsidRPr="00841816" w:rsidRDefault="00FA59C4" w:rsidP="00FA59C4">
            <w:pPr>
              <w:pStyle w:val="SectCTableText"/>
              <w:spacing w:before="240" w:after="0" w:line="240" w:lineRule="auto"/>
              <w:ind w:left="51" w:firstLine="0"/>
            </w:pPr>
          </w:p>
        </w:tc>
        <w:tc>
          <w:tcPr>
            <w:tcW w:w="825" w:type="dxa"/>
          </w:tcPr>
          <w:p w14:paraId="6043856C" w14:textId="77777777" w:rsidR="00FA59C4" w:rsidRPr="00841816" w:rsidRDefault="00FA59C4" w:rsidP="00FA59C4">
            <w:pPr>
              <w:pStyle w:val="SectCTableText"/>
              <w:spacing w:before="240" w:after="0" w:line="240" w:lineRule="auto"/>
              <w:ind w:left="51" w:firstLine="0"/>
              <w:rPr>
                <w:color w:val="000000" w:themeColor="text1"/>
              </w:rPr>
            </w:pPr>
            <w:r w:rsidRPr="00841816">
              <w:rPr>
                <w:color w:val="000000" w:themeColor="text1"/>
              </w:rPr>
              <w:t>5.2</w:t>
            </w:r>
          </w:p>
        </w:tc>
        <w:tc>
          <w:tcPr>
            <w:tcW w:w="5837" w:type="dxa"/>
          </w:tcPr>
          <w:p w14:paraId="196274D3" w14:textId="4DAC645A" w:rsidR="00FA59C4" w:rsidRPr="00841816" w:rsidRDefault="00FA59C4" w:rsidP="00FA59C4">
            <w:pPr>
              <w:pStyle w:val="SectCTableText"/>
              <w:spacing w:before="240" w:after="0" w:line="240" w:lineRule="auto"/>
              <w:ind w:left="51" w:firstLine="0"/>
              <w:rPr>
                <w:color w:val="000000" w:themeColor="text1"/>
              </w:rPr>
            </w:pPr>
            <w:r w:rsidRPr="00841816">
              <w:rPr>
                <w:color w:val="000000" w:themeColor="text1"/>
              </w:rPr>
              <w:t>Clean and store tools and equipment after use by following safe working practices</w:t>
            </w:r>
            <w:r w:rsidR="00091BF5">
              <w:rPr>
                <w:color w:val="000000" w:themeColor="text1"/>
              </w:rPr>
              <w:t>.</w:t>
            </w:r>
          </w:p>
        </w:tc>
      </w:tr>
      <w:tr w:rsidR="00B07685" w:rsidRPr="00841816" w14:paraId="185E3DFD" w14:textId="77777777" w:rsidTr="00841816">
        <w:tc>
          <w:tcPr>
            <w:tcW w:w="9747" w:type="dxa"/>
            <w:gridSpan w:val="4"/>
          </w:tcPr>
          <w:p w14:paraId="08D96E04" w14:textId="77777777" w:rsidR="00B07685" w:rsidRPr="00841816" w:rsidRDefault="00B07685" w:rsidP="00B07685">
            <w:pPr>
              <w:pStyle w:val="SectCTableText"/>
              <w:spacing w:before="360" w:after="0" w:line="240" w:lineRule="auto"/>
              <w:ind w:left="0" w:firstLine="0"/>
              <w:rPr>
                <w:b/>
                <w:color w:val="000000" w:themeColor="text1"/>
              </w:rPr>
            </w:pPr>
            <w:r w:rsidRPr="00841816">
              <w:rPr>
                <w:b/>
                <w:color w:val="000000" w:themeColor="text1"/>
              </w:rPr>
              <w:t>REQUIRED SKILLS AND KNOWLEDGE</w:t>
            </w:r>
          </w:p>
        </w:tc>
      </w:tr>
      <w:tr w:rsidR="00B07685" w:rsidRPr="00841816" w14:paraId="36AB82F5" w14:textId="77777777" w:rsidTr="00841816">
        <w:tc>
          <w:tcPr>
            <w:tcW w:w="9747" w:type="dxa"/>
            <w:gridSpan w:val="4"/>
          </w:tcPr>
          <w:p w14:paraId="727CBEAA" w14:textId="77777777" w:rsidR="00B07685" w:rsidRPr="00841816" w:rsidRDefault="00B07685" w:rsidP="00B07685">
            <w:pPr>
              <w:pStyle w:val="SectCTableText"/>
              <w:spacing w:after="0" w:line="240" w:lineRule="auto"/>
              <w:ind w:left="0" w:firstLine="0"/>
              <w:rPr>
                <w:i/>
                <w:color w:val="000000" w:themeColor="text1"/>
                <w:sz w:val="20"/>
              </w:rPr>
            </w:pPr>
            <w:r w:rsidRPr="00841816">
              <w:rPr>
                <w:i/>
                <w:color w:val="000000" w:themeColor="text1"/>
                <w:sz w:val="20"/>
              </w:rPr>
              <w:t>This describes the essential skills and knowledge and their level, required for this unit.</w:t>
            </w:r>
          </w:p>
        </w:tc>
      </w:tr>
      <w:tr w:rsidR="00B07685" w:rsidRPr="00841816" w14:paraId="5907773D" w14:textId="77777777" w:rsidTr="00841816">
        <w:tc>
          <w:tcPr>
            <w:tcW w:w="3085" w:type="dxa"/>
            <w:gridSpan w:val="2"/>
          </w:tcPr>
          <w:p w14:paraId="6CCBCCF0" w14:textId="77777777" w:rsidR="00B07685" w:rsidRPr="00841816" w:rsidRDefault="00B07685" w:rsidP="00B07685">
            <w:pPr>
              <w:pStyle w:val="SectCTableText"/>
              <w:spacing w:before="200" w:after="0" w:line="240" w:lineRule="auto"/>
              <w:ind w:left="0" w:firstLine="0"/>
              <w:rPr>
                <w:color w:val="000000" w:themeColor="text1"/>
              </w:rPr>
            </w:pPr>
            <w:r w:rsidRPr="00841816">
              <w:t>Required skills:</w:t>
            </w:r>
          </w:p>
        </w:tc>
        <w:tc>
          <w:tcPr>
            <w:tcW w:w="825" w:type="dxa"/>
          </w:tcPr>
          <w:p w14:paraId="61820E85" w14:textId="77777777" w:rsidR="00B07685" w:rsidRPr="00841816" w:rsidRDefault="00B07685" w:rsidP="00B07685">
            <w:pPr>
              <w:pStyle w:val="SectCTableText"/>
              <w:spacing w:before="200" w:after="0" w:line="240" w:lineRule="auto"/>
              <w:ind w:left="0" w:firstLine="0"/>
              <w:rPr>
                <w:color w:val="000000" w:themeColor="text1"/>
              </w:rPr>
            </w:pPr>
          </w:p>
        </w:tc>
        <w:tc>
          <w:tcPr>
            <w:tcW w:w="5837" w:type="dxa"/>
          </w:tcPr>
          <w:p w14:paraId="5573DD8E" w14:textId="77777777" w:rsidR="00B07685" w:rsidRPr="00841816" w:rsidRDefault="00B07685" w:rsidP="00B07685">
            <w:pPr>
              <w:pStyle w:val="SectCTableText"/>
              <w:spacing w:before="200" w:after="0" w:line="240" w:lineRule="auto"/>
              <w:ind w:left="0" w:firstLine="0"/>
              <w:rPr>
                <w:color w:val="000000" w:themeColor="text1"/>
              </w:rPr>
            </w:pPr>
          </w:p>
        </w:tc>
      </w:tr>
      <w:tr w:rsidR="00B07685" w:rsidRPr="00841816" w14:paraId="14B9944C" w14:textId="77777777" w:rsidTr="00841816">
        <w:trPr>
          <w:trHeight w:val="1840"/>
        </w:trPr>
        <w:tc>
          <w:tcPr>
            <w:tcW w:w="9747" w:type="dxa"/>
            <w:gridSpan w:val="4"/>
          </w:tcPr>
          <w:p w14:paraId="0E763328" w14:textId="35AE429D" w:rsidR="00B07685" w:rsidRPr="00841816" w:rsidRDefault="00B07685" w:rsidP="00B07685">
            <w:pPr>
              <w:pStyle w:val="BBul"/>
            </w:pPr>
            <w:r w:rsidRPr="00841816">
              <w:t xml:space="preserve">reading skills to interpret documentation, </w:t>
            </w:r>
            <w:r w:rsidR="00FA59C4" w:rsidRPr="00841816">
              <w:t xml:space="preserve">drawings, </w:t>
            </w:r>
            <w:r w:rsidRPr="00841816">
              <w:t>specifications and instructions</w:t>
            </w:r>
          </w:p>
          <w:p w14:paraId="679550C2" w14:textId="77777777" w:rsidR="00B07685" w:rsidRPr="00841816" w:rsidRDefault="00B07685" w:rsidP="00B07685">
            <w:pPr>
              <w:pStyle w:val="BBul"/>
            </w:pPr>
            <w:r w:rsidRPr="00841816">
              <w:t>writing skills to complete basic documentation</w:t>
            </w:r>
          </w:p>
          <w:p w14:paraId="66480A66" w14:textId="77777777" w:rsidR="00B07685" w:rsidRPr="00841816" w:rsidRDefault="00B07685" w:rsidP="00B07685">
            <w:pPr>
              <w:pStyle w:val="BBul"/>
            </w:pPr>
            <w:r w:rsidRPr="00841816">
              <w:t>oral communication skills to:</w:t>
            </w:r>
          </w:p>
          <w:p w14:paraId="74C3E8C8" w14:textId="595EA170" w:rsidR="00B07685" w:rsidRPr="00841816" w:rsidRDefault="00B07685" w:rsidP="00B07685">
            <w:pPr>
              <w:pStyle w:val="Dash"/>
            </w:pPr>
            <w:r w:rsidRPr="00841816">
              <w:t xml:space="preserve">use appropriate terminology </w:t>
            </w:r>
            <w:r w:rsidR="00FA59C4" w:rsidRPr="00841816">
              <w:t>for wall and ceiling lining installation tasks</w:t>
            </w:r>
          </w:p>
          <w:p w14:paraId="1AC638EB" w14:textId="77777777" w:rsidR="00B07685" w:rsidRPr="00841816" w:rsidRDefault="00B07685" w:rsidP="00B07685">
            <w:pPr>
              <w:pStyle w:val="Dash"/>
            </w:pPr>
            <w:r w:rsidRPr="00841816">
              <w:t>use questioning to identify and confirm task requirements</w:t>
            </w:r>
          </w:p>
          <w:p w14:paraId="41825761" w14:textId="68FAC53D" w:rsidR="00B07685" w:rsidRPr="00841816" w:rsidRDefault="00B07685" w:rsidP="00B07685">
            <w:pPr>
              <w:pStyle w:val="Dash"/>
            </w:pPr>
            <w:r w:rsidRPr="00841816">
              <w:t xml:space="preserve">report </w:t>
            </w:r>
            <w:r w:rsidR="00FA59C4" w:rsidRPr="00841816">
              <w:t>incidences and fault</w:t>
            </w:r>
            <w:r w:rsidRPr="00841816">
              <w:t>s</w:t>
            </w:r>
          </w:p>
          <w:p w14:paraId="6442B746" w14:textId="37F2512C" w:rsidR="00FA59C4" w:rsidRPr="00841816" w:rsidRDefault="00FA59C4" w:rsidP="00B07685">
            <w:pPr>
              <w:pStyle w:val="BBul"/>
            </w:pPr>
            <w:r w:rsidRPr="00841816">
              <w:t>numeracy skills to:</w:t>
            </w:r>
          </w:p>
          <w:p w14:paraId="6620E138" w14:textId="138073AD" w:rsidR="00FA59C4" w:rsidRPr="00841816" w:rsidRDefault="00FA59C4" w:rsidP="00FA59C4">
            <w:pPr>
              <w:pStyle w:val="Dash"/>
            </w:pPr>
            <w:r w:rsidRPr="00841816">
              <w:t>complete measurements and calculations for material requirements</w:t>
            </w:r>
          </w:p>
          <w:p w14:paraId="41E27B1B" w14:textId="7A690072" w:rsidR="00FA59C4" w:rsidRPr="00841816" w:rsidRDefault="00FA59C4" w:rsidP="00FA59C4">
            <w:pPr>
              <w:pStyle w:val="Dash"/>
            </w:pPr>
            <w:r w:rsidRPr="00841816">
              <w:t>determine dimensions against specifications for installation tasks</w:t>
            </w:r>
          </w:p>
          <w:p w14:paraId="405EED12" w14:textId="688F8087" w:rsidR="00B07685" w:rsidRPr="00841816" w:rsidRDefault="00B07685" w:rsidP="00B07685">
            <w:pPr>
              <w:pStyle w:val="BBul"/>
            </w:pPr>
            <w:r w:rsidRPr="00841816">
              <w:t>teamwork skills to ensure a safe working environment</w:t>
            </w:r>
          </w:p>
        </w:tc>
      </w:tr>
      <w:tr w:rsidR="00B07685" w:rsidRPr="00841816" w14:paraId="2554D465" w14:textId="77777777" w:rsidTr="00841816">
        <w:trPr>
          <w:trHeight w:val="20"/>
        </w:trPr>
        <w:tc>
          <w:tcPr>
            <w:tcW w:w="9747" w:type="dxa"/>
            <w:gridSpan w:val="4"/>
          </w:tcPr>
          <w:p w14:paraId="2E7AE966" w14:textId="77777777" w:rsidR="00B07685" w:rsidRPr="00841816" w:rsidRDefault="00B07685" w:rsidP="00B07685">
            <w:pPr>
              <w:pStyle w:val="BBul"/>
            </w:pPr>
            <w:r w:rsidRPr="00841816">
              <w:t>planning and organising skills to:</w:t>
            </w:r>
          </w:p>
          <w:p w14:paraId="3C58B3F7" w14:textId="17F230CE" w:rsidR="00B07685" w:rsidRPr="00841816" w:rsidRDefault="00B07685" w:rsidP="00B07685">
            <w:pPr>
              <w:pStyle w:val="Dash"/>
            </w:pPr>
            <w:r w:rsidRPr="00841816">
              <w:t xml:space="preserve">identify and prepare required </w:t>
            </w:r>
            <w:r w:rsidR="00FA59C4" w:rsidRPr="00841816">
              <w:t>for wall and ceiling lining installation</w:t>
            </w:r>
          </w:p>
          <w:p w14:paraId="31FCD044" w14:textId="77777777" w:rsidR="00B07685" w:rsidRPr="00841816" w:rsidRDefault="00B07685" w:rsidP="00B07685">
            <w:pPr>
              <w:pStyle w:val="Dash"/>
            </w:pPr>
            <w:r w:rsidRPr="00841816">
              <w:t>plan and complete tasks in appropriate sequence to avoid backtracking and rework</w:t>
            </w:r>
          </w:p>
          <w:p w14:paraId="4ACE89C2" w14:textId="77777777" w:rsidR="00B07685" w:rsidRPr="00841816" w:rsidRDefault="00B07685" w:rsidP="00B07685">
            <w:pPr>
              <w:pStyle w:val="BBul"/>
            </w:pPr>
            <w:r w:rsidRPr="00841816">
              <w:t>self management skills to:</w:t>
            </w:r>
          </w:p>
          <w:p w14:paraId="7087B522" w14:textId="77777777" w:rsidR="00B07685" w:rsidRPr="00841816" w:rsidRDefault="00B07685" w:rsidP="00B07685">
            <w:pPr>
              <w:pStyle w:val="Dash"/>
              <w:spacing w:before="40"/>
            </w:pPr>
            <w:r w:rsidRPr="00841816">
              <w:t xml:space="preserve">follow instructions </w:t>
            </w:r>
          </w:p>
          <w:p w14:paraId="213CDB81" w14:textId="77777777" w:rsidR="00B07685" w:rsidRPr="00841816" w:rsidRDefault="00B07685" w:rsidP="00B07685">
            <w:pPr>
              <w:pStyle w:val="Dash"/>
              <w:spacing w:before="40"/>
            </w:pPr>
            <w:r w:rsidRPr="00841816">
              <w:t>manage workspace</w:t>
            </w:r>
          </w:p>
          <w:p w14:paraId="36BDAAF9" w14:textId="77777777" w:rsidR="00B07685" w:rsidRPr="00841816" w:rsidRDefault="00B07685" w:rsidP="00B07685">
            <w:pPr>
              <w:pStyle w:val="BBul"/>
            </w:pPr>
            <w:r w:rsidRPr="00841816">
              <w:t>technology skills to safely use, handle and maintain tools and equipment.</w:t>
            </w:r>
          </w:p>
        </w:tc>
      </w:tr>
    </w:tbl>
    <w:p w14:paraId="7BF07F59" w14:textId="77777777" w:rsidR="00841816" w:rsidRDefault="00841816">
      <w:r>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B07685" w:rsidRPr="00841816" w14:paraId="52CF6E09" w14:textId="77777777" w:rsidTr="00841816">
        <w:trPr>
          <w:trHeight w:val="20"/>
        </w:trPr>
        <w:tc>
          <w:tcPr>
            <w:tcW w:w="9747" w:type="dxa"/>
            <w:gridSpan w:val="2"/>
          </w:tcPr>
          <w:p w14:paraId="4264FA89" w14:textId="0C177BAE" w:rsidR="00B07685" w:rsidRPr="00841816" w:rsidRDefault="00B07685" w:rsidP="00B07685">
            <w:pPr>
              <w:pStyle w:val="SectCTableText"/>
              <w:spacing w:before="240" w:after="0" w:line="240" w:lineRule="auto"/>
              <w:ind w:left="0" w:firstLine="0"/>
            </w:pPr>
            <w:r w:rsidRPr="00841816">
              <w:lastRenderedPageBreak/>
              <w:t>Required knowledge:</w:t>
            </w:r>
          </w:p>
        </w:tc>
        <w:tc>
          <w:tcPr>
            <w:tcW w:w="5837" w:type="dxa"/>
            <w:gridSpan w:val="3"/>
          </w:tcPr>
          <w:p w14:paraId="36EC3D6D" w14:textId="77777777" w:rsidR="00B07685" w:rsidRPr="00841816" w:rsidRDefault="00B07685" w:rsidP="00B07685">
            <w:pPr>
              <w:spacing w:before="0" w:line="240" w:lineRule="auto"/>
            </w:pPr>
          </w:p>
        </w:tc>
        <w:tc>
          <w:tcPr>
            <w:tcW w:w="5837" w:type="dxa"/>
          </w:tcPr>
          <w:p w14:paraId="1FFD4868" w14:textId="77777777" w:rsidR="00B07685" w:rsidRPr="00841816" w:rsidRDefault="00B07685" w:rsidP="00B07685">
            <w:pPr>
              <w:spacing w:before="0" w:line="240" w:lineRule="auto"/>
            </w:pPr>
          </w:p>
        </w:tc>
      </w:tr>
      <w:tr w:rsidR="00B07685" w:rsidRPr="00841816" w14:paraId="29E9CB7E" w14:textId="77777777" w:rsidTr="00841816">
        <w:trPr>
          <w:trHeight w:val="20"/>
        </w:trPr>
        <w:tc>
          <w:tcPr>
            <w:tcW w:w="9747" w:type="dxa"/>
            <w:gridSpan w:val="2"/>
          </w:tcPr>
          <w:p w14:paraId="6DC933DB" w14:textId="77777777" w:rsidR="00CD6FDC" w:rsidRPr="00841816" w:rsidRDefault="00CD6FDC" w:rsidP="00CD6FDC">
            <w:pPr>
              <w:pStyle w:val="BBul"/>
            </w:pPr>
            <w:r w:rsidRPr="00841816">
              <w:t>plans, drawings and specifications used in the wall and ceiling lining industry</w:t>
            </w:r>
          </w:p>
          <w:p w14:paraId="5AD75756" w14:textId="77777777" w:rsidR="00CD6FDC" w:rsidRPr="00841816" w:rsidRDefault="00CD6FDC" w:rsidP="00CD6FDC">
            <w:pPr>
              <w:pStyle w:val="BBul"/>
            </w:pPr>
            <w:r w:rsidRPr="00841816">
              <w:t>workplace safety requirements and OHS legislation in relation to wall and ceiling lining, including the required PPE</w:t>
            </w:r>
          </w:p>
          <w:p w14:paraId="123E64F9" w14:textId="7DF9BF03" w:rsidR="00CD6FDC" w:rsidRPr="00841816" w:rsidRDefault="00CD6FDC" w:rsidP="00CD6FDC">
            <w:pPr>
              <w:pStyle w:val="BBul"/>
            </w:pPr>
            <w:r w:rsidRPr="00841816">
              <w:t>relevant Australian Standards in relation to wall and ceiling lining installation, inclu</w:t>
            </w:r>
            <w:r w:rsidR="000464BA">
              <w:t>ding AS/NZS 2589:2007 and AS/NZS 2589.1:1997.</w:t>
            </w:r>
          </w:p>
          <w:p w14:paraId="7EB4590E" w14:textId="77777777" w:rsidR="00CD6FDC" w:rsidRPr="00841816" w:rsidRDefault="00CD6FDC" w:rsidP="00CD6FDC">
            <w:pPr>
              <w:pStyle w:val="BBul"/>
            </w:pPr>
            <w:r w:rsidRPr="00841816">
              <w:t>principles of sustainability relevant to wall and ceiling lining installation</w:t>
            </w:r>
          </w:p>
          <w:p w14:paraId="67C95B8E" w14:textId="77777777" w:rsidR="00CD6FDC" w:rsidRPr="00841816" w:rsidRDefault="00CD6FDC" w:rsidP="00CD6FDC">
            <w:pPr>
              <w:pStyle w:val="BBul"/>
            </w:pPr>
            <w:r w:rsidRPr="00841816">
              <w:t>terminology used for wall and ceiling lining installation</w:t>
            </w:r>
          </w:p>
          <w:p w14:paraId="32CA3EF6" w14:textId="77777777" w:rsidR="00CD6FDC" w:rsidRPr="00841816" w:rsidRDefault="00CD6FDC" w:rsidP="00CD6FDC">
            <w:pPr>
              <w:pStyle w:val="BBul"/>
            </w:pPr>
            <w:r w:rsidRPr="00841816">
              <w:t>characteristics of substrates and materials used for wall and ceiling lining applications</w:t>
            </w:r>
          </w:p>
          <w:p w14:paraId="13DE3E2F" w14:textId="77777777" w:rsidR="00CD6FDC" w:rsidRPr="00841816" w:rsidRDefault="00CD6FDC" w:rsidP="00CD6FDC">
            <w:pPr>
              <w:pStyle w:val="BBul"/>
            </w:pPr>
            <w:r w:rsidRPr="00841816">
              <w:t>common processes for calculating size and quantity of materials required</w:t>
            </w:r>
          </w:p>
          <w:p w14:paraId="50044A3E" w14:textId="77777777" w:rsidR="00CD6FDC" w:rsidRPr="00841816" w:rsidRDefault="00CD6FDC" w:rsidP="00CD6FDC">
            <w:pPr>
              <w:pStyle w:val="BBul"/>
            </w:pPr>
            <w:r w:rsidRPr="00841816">
              <w:t>function, purpose and safe handling of tools and equipment used for wall and ceiling lining installation</w:t>
            </w:r>
          </w:p>
          <w:p w14:paraId="4D8778DD" w14:textId="4FA11D11" w:rsidR="00B07685" w:rsidRPr="00841816" w:rsidRDefault="00CD6FDC" w:rsidP="00CD6FDC">
            <w:pPr>
              <w:pStyle w:val="BBul"/>
              <w:spacing w:before="60"/>
            </w:pPr>
            <w:r w:rsidRPr="00841816">
              <w:t>wall and ceiling lining installation and finishing techniques.</w:t>
            </w:r>
          </w:p>
        </w:tc>
        <w:tc>
          <w:tcPr>
            <w:tcW w:w="5837" w:type="dxa"/>
            <w:gridSpan w:val="3"/>
          </w:tcPr>
          <w:p w14:paraId="61349B70" w14:textId="77777777" w:rsidR="00B07685" w:rsidRPr="00841816" w:rsidRDefault="00B07685" w:rsidP="00B07685">
            <w:pPr>
              <w:spacing w:before="0" w:line="240" w:lineRule="auto"/>
            </w:pPr>
          </w:p>
        </w:tc>
        <w:tc>
          <w:tcPr>
            <w:tcW w:w="5837" w:type="dxa"/>
          </w:tcPr>
          <w:p w14:paraId="3A3BF9C5" w14:textId="77777777" w:rsidR="00B07685" w:rsidRPr="00841816" w:rsidRDefault="00B07685" w:rsidP="00B07685">
            <w:pPr>
              <w:spacing w:before="0" w:line="240" w:lineRule="auto"/>
            </w:pPr>
          </w:p>
        </w:tc>
      </w:tr>
      <w:tr w:rsidR="00B07685" w:rsidRPr="00841816" w14:paraId="3EEE5981" w14:textId="77777777" w:rsidTr="00841816">
        <w:trPr>
          <w:gridAfter w:val="3"/>
          <w:wAfter w:w="11551" w:type="dxa"/>
        </w:trPr>
        <w:tc>
          <w:tcPr>
            <w:tcW w:w="9870" w:type="dxa"/>
            <w:gridSpan w:val="3"/>
            <w:tcBorders>
              <w:top w:val="nil"/>
              <w:left w:val="nil"/>
              <w:bottom w:val="nil"/>
              <w:right w:val="nil"/>
            </w:tcBorders>
          </w:tcPr>
          <w:p w14:paraId="1F19E18B" w14:textId="77777777" w:rsidR="00B07685" w:rsidRPr="00841816" w:rsidRDefault="00B07685" w:rsidP="00841816">
            <w:pPr>
              <w:pStyle w:val="SectCHead1"/>
              <w:spacing w:before="360" w:after="0" w:line="240" w:lineRule="auto"/>
              <w:ind w:left="28"/>
              <w:rPr>
                <w:color w:val="000000" w:themeColor="text1"/>
              </w:rPr>
            </w:pPr>
            <w:r w:rsidRPr="00841816">
              <w:rPr>
                <w:color w:val="000000" w:themeColor="text1"/>
              </w:rPr>
              <w:t>RANGE STATEMENT</w:t>
            </w:r>
          </w:p>
        </w:tc>
      </w:tr>
      <w:tr w:rsidR="00B07685" w:rsidRPr="00841816" w14:paraId="01F8DF6C" w14:textId="77777777" w:rsidTr="00841816">
        <w:trPr>
          <w:gridAfter w:val="2"/>
          <w:wAfter w:w="11498" w:type="dxa"/>
        </w:trPr>
        <w:tc>
          <w:tcPr>
            <w:tcW w:w="9923" w:type="dxa"/>
            <w:gridSpan w:val="4"/>
            <w:tcBorders>
              <w:top w:val="nil"/>
              <w:left w:val="nil"/>
              <w:right w:val="nil"/>
            </w:tcBorders>
          </w:tcPr>
          <w:p w14:paraId="58EC72B1" w14:textId="77777777" w:rsidR="00B07685" w:rsidRPr="00841816" w:rsidRDefault="00B07685" w:rsidP="00B07685">
            <w:pPr>
              <w:pStyle w:val="SectCDescr"/>
              <w:spacing w:beforeLines="0" w:before="80" w:afterLines="0" w:after="0" w:line="240" w:lineRule="auto"/>
              <w:ind w:left="0" w:right="-159" w:firstLine="6"/>
              <w:rPr>
                <w:color w:val="000000" w:themeColor="text1"/>
              </w:rPr>
            </w:pPr>
            <w:r w:rsidRPr="00841816">
              <w:rPr>
                <w:color w:val="000000" w:themeColor="text1"/>
              </w:rPr>
              <w:t xml:space="preserve">The range statement relates to the unit of competency as a whole. It allows for different work environments </w:t>
            </w:r>
            <w:r w:rsidRPr="00841816">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B07685" w:rsidRPr="00841816" w14:paraId="12456FEE" w14:textId="77777777" w:rsidTr="00841816">
        <w:trPr>
          <w:gridAfter w:val="3"/>
          <w:wAfter w:w="11551" w:type="dxa"/>
          <w:trHeight w:val="20"/>
        </w:trPr>
        <w:tc>
          <w:tcPr>
            <w:tcW w:w="4111" w:type="dxa"/>
            <w:tcBorders>
              <w:top w:val="nil"/>
              <w:left w:val="nil"/>
              <w:bottom w:val="nil"/>
              <w:right w:val="nil"/>
            </w:tcBorders>
          </w:tcPr>
          <w:p w14:paraId="439FF406" w14:textId="77777777" w:rsidR="00B07685" w:rsidRPr="00841816" w:rsidRDefault="00B07685" w:rsidP="00B07685">
            <w:pPr>
              <w:pStyle w:val="SectCDescr"/>
              <w:spacing w:beforeLines="0" w:before="240" w:afterLines="0" w:after="0" w:line="240" w:lineRule="auto"/>
              <w:ind w:left="0" w:firstLine="6"/>
              <w:rPr>
                <w:i w:val="0"/>
                <w:color w:val="000000" w:themeColor="text1"/>
                <w:sz w:val="22"/>
                <w:szCs w:val="22"/>
              </w:rPr>
            </w:pPr>
            <w:r w:rsidRPr="00841816">
              <w:rPr>
                <w:b/>
                <w:bCs/>
                <w:color w:val="000000" w:themeColor="text1"/>
                <w:sz w:val="22"/>
                <w:szCs w:val="22"/>
              </w:rPr>
              <w:t>Specifications</w:t>
            </w:r>
            <w:r w:rsidRPr="00841816">
              <w:rPr>
                <w:bCs/>
                <w:i w:val="0"/>
                <w:color w:val="000000" w:themeColor="text1"/>
                <w:sz w:val="22"/>
                <w:szCs w:val="22"/>
              </w:rPr>
              <w:t xml:space="preserve"> may include:</w:t>
            </w:r>
          </w:p>
        </w:tc>
        <w:tc>
          <w:tcPr>
            <w:tcW w:w="5759" w:type="dxa"/>
            <w:gridSpan w:val="2"/>
            <w:tcBorders>
              <w:top w:val="nil"/>
              <w:left w:val="nil"/>
              <w:bottom w:val="nil"/>
              <w:right w:val="nil"/>
            </w:tcBorders>
          </w:tcPr>
          <w:p w14:paraId="7B4AAB58" w14:textId="77777777" w:rsidR="00CD6FDC" w:rsidRPr="00841816" w:rsidRDefault="00CD6FDC" w:rsidP="00CD6FDC">
            <w:pPr>
              <w:pStyle w:val="Bullrange"/>
              <w:spacing w:before="240"/>
            </w:pPr>
            <w:r w:rsidRPr="00841816">
              <w:t>manufacturers’ specifications and instructions</w:t>
            </w:r>
          </w:p>
          <w:p w14:paraId="7A9C4128" w14:textId="77777777" w:rsidR="00CD6FDC" w:rsidRPr="00841816" w:rsidRDefault="00CD6FDC" w:rsidP="00CD6FDC">
            <w:pPr>
              <w:pStyle w:val="Bullrange"/>
            </w:pPr>
            <w:r w:rsidRPr="00841816">
              <w:t>material safety data sheets (MSDS)</w:t>
            </w:r>
          </w:p>
          <w:p w14:paraId="577C94D7" w14:textId="77777777" w:rsidR="00CD6FDC" w:rsidRPr="00841816" w:rsidRDefault="00CD6FDC" w:rsidP="00CD6FDC">
            <w:pPr>
              <w:pStyle w:val="Bullrange"/>
            </w:pPr>
            <w:r w:rsidRPr="00841816">
              <w:t xml:space="preserve">regulatory and legislative requirements </w:t>
            </w:r>
          </w:p>
          <w:p w14:paraId="6166D8F1" w14:textId="77777777" w:rsidR="00CD6FDC" w:rsidRPr="00841816" w:rsidRDefault="00CD6FDC" w:rsidP="00CD6FDC">
            <w:pPr>
              <w:pStyle w:val="Bullrange"/>
            </w:pPr>
            <w:r w:rsidRPr="00841816">
              <w:t>relevant Australian Standards and codes</w:t>
            </w:r>
          </w:p>
          <w:p w14:paraId="419D716A" w14:textId="77777777" w:rsidR="00CD6FDC" w:rsidRPr="00841816" w:rsidRDefault="00CD6FDC" w:rsidP="00CD6FDC">
            <w:pPr>
              <w:pStyle w:val="Bullrange"/>
            </w:pPr>
            <w:r w:rsidRPr="00841816">
              <w:t>safe work procedures</w:t>
            </w:r>
          </w:p>
          <w:p w14:paraId="5014BD82" w14:textId="77777777" w:rsidR="00CD6FDC" w:rsidRPr="00841816" w:rsidRDefault="00CD6FDC" w:rsidP="00CD6FDC">
            <w:pPr>
              <w:pStyle w:val="Bullrange"/>
            </w:pPr>
            <w:r w:rsidRPr="00841816">
              <w:t>signage</w:t>
            </w:r>
          </w:p>
          <w:p w14:paraId="46B70170" w14:textId="77777777" w:rsidR="00CD6FDC" w:rsidRPr="00841816" w:rsidRDefault="00CD6FDC" w:rsidP="00CD6FDC">
            <w:pPr>
              <w:pStyle w:val="Bullrange"/>
            </w:pPr>
            <w:r w:rsidRPr="00841816">
              <w:t>verbal, written and graphical instructions issued by supervisor or external personnel</w:t>
            </w:r>
          </w:p>
          <w:p w14:paraId="57FFFACD" w14:textId="75BEFE06" w:rsidR="00CD6FDC" w:rsidRPr="00841816" w:rsidRDefault="00CD6FDC" w:rsidP="00CD6FDC">
            <w:pPr>
              <w:pStyle w:val="Bullrange"/>
            </w:pPr>
            <w:r w:rsidRPr="00841816">
              <w:t>work schedules, specifications and requirements.</w:t>
            </w:r>
          </w:p>
        </w:tc>
      </w:tr>
      <w:tr w:rsidR="00B07685" w:rsidRPr="00841816" w14:paraId="5F149D6D" w14:textId="77777777" w:rsidTr="00841816">
        <w:trPr>
          <w:gridAfter w:val="3"/>
          <w:wAfter w:w="11551" w:type="dxa"/>
          <w:trHeight w:val="20"/>
        </w:trPr>
        <w:tc>
          <w:tcPr>
            <w:tcW w:w="4111" w:type="dxa"/>
            <w:tcBorders>
              <w:top w:val="nil"/>
              <w:left w:val="nil"/>
              <w:right w:val="nil"/>
            </w:tcBorders>
          </w:tcPr>
          <w:p w14:paraId="0CE3AEB1" w14:textId="2616F7F4" w:rsidR="00B07685" w:rsidRPr="00841816" w:rsidRDefault="00841816" w:rsidP="00B07685">
            <w:pPr>
              <w:pStyle w:val="SectCDescr"/>
              <w:spacing w:beforeLines="0" w:before="120" w:afterLines="0" w:after="0" w:line="240" w:lineRule="auto"/>
              <w:ind w:left="45" w:firstLine="6"/>
              <w:rPr>
                <w:b/>
                <w:i w:val="0"/>
                <w:sz w:val="22"/>
                <w:szCs w:val="22"/>
              </w:rPr>
            </w:pPr>
            <w:r w:rsidRPr="00841816">
              <w:rPr>
                <w:b/>
                <w:color w:val="000000" w:themeColor="text1"/>
                <w:sz w:val="22"/>
                <w:szCs w:val="22"/>
              </w:rPr>
              <w:t>Basic wall and ceiling lining installation tasks</w:t>
            </w:r>
            <w:r w:rsidRPr="00841816">
              <w:rPr>
                <w:b/>
                <w:i w:val="0"/>
                <w:color w:val="000000" w:themeColor="text1"/>
                <w:sz w:val="22"/>
                <w:szCs w:val="22"/>
              </w:rPr>
              <w:t xml:space="preserve"> </w:t>
            </w:r>
            <w:r w:rsidRPr="00841816">
              <w:rPr>
                <w:i w:val="0"/>
                <w:color w:val="000000" w:themeColor="text1"/>
                <w:sz w:val="22"/>
                <w:szCs w:val="22"/>
              </w:rPr>
              <w:t>must include, but is not limited to:</w:t>
            </w:r>
          </w:p>
        </w:tc>
        <w:tc>
          <w:tcPr>
            <w:tcW w:w="5759" w:type="dxa"/>
            <w:gridSpan w:val="2"/>
            <w:tcBorders>
              <w:top w:val="nil"/>
              <w:left w:val="nil"/>
              <w:right w:val="nil"/>
            </w:tcBorders>
          </w:tcPr>
          <w:p w14:paraId="4640140A" w14:textId="6B488FB6" w:rsidR="00841816" w:rsidRPr="00841816" w:rsidRDefault="00841816" w:rsidP="00841816">
            <w:pPr>
              <w:pStyle w:val="Bullrange"/>
              <w:spacing w:before="120"/>
            </w:pPr>
            <w:r w:rsidRPr="00841816">
              <w:rPr>
                <w:w w:val="102"/>
              </w:rPr>
              <w:t>ceilings of 12</w:t>
            </w:r>
            <w:r w:rsidR="00091BF5">
              <w:rPr>
                <w:w w:val="102"/>
              </w:rPr>
              <w:t xml:space="preserve"> </w:t>
            </w:r>
            <w:r w:rsidRPr="00841816">
              <w:rPr>
                <w:w w:val="102"/>
              </w:rPr>
              <w:t>m</w:t>
            </w:r>
            <w:r w:rsidRPr="00841816">
              <w:rPr>
                <w:w w:val="102"/>
                <w:vertAlign w:val="superscript"/>
              </w:rPr>
              <w:t>2</w:t>
            </w:r>
          </w:p>
          <w:p w14:paraId="2BAEC7C2" w14:textId="229C5C0C" w:rsidR="00B07685" w:rsidRPr="00841816" w:rsidRDefault="00841816" w:rsidP="00841816">
            <w:pPr>
              <w:pStyle w:val="Bullrange"/>
            </w:pPr>
            <w:r w:rsidRPr="00841816">
              <w:rPr>
                <w:w w:val="102"/>
              </w:rPr>
              <w:t>walls of 30</w:t>
            </w:r>
            <w:r w:rsidR="00091BF5">
              <w:rPr>
                <w:w w:val="102"/>
              </w:rPr>
              <w:t xml:space="preserve"> </w:t>
            </w:r>
            <w:r w:rsidRPr="00841816">
              <w:rPr>
                <w:w w:val="102"/>
              </w:rPr>
              <w:t>m</w:t>
            </w:r>
            <w:r w:rsidRPr="00841816">
              <w:rPr>
                <w:w w:val="102"/>
                <w:vertAlign w:val="superscript"/>
              </w:rPr>
              <w:t>2</w:t>
            </w:r>
          </w:p>
          <w:p w14:paraId="252D420E" w14:textId="473B56F9" w:rsidR="00841816" w:rsidRPr="00841816" w:rsidRDefault="00841816" w:rsidP="00841816">
            <w:pPr>
              <w:pStyle w:val="Bullrange"/>
              <w:numPr>
                <w:ilvl w:val="0"/>
                <w:numId w:val="0"/>
              </w:numPr>
            </w:pPr>
            <w:r w:rsidRPr="00841816">
              <w:rPr>
                <w:w w:val="102"/>
              </w:rPr>
              <w:t>and may include:</w:t>
            </w:r>
          </w:p>
          <w:p w14:paraId="56CAF01F" w14:textId="77777777" w:rsidR="00841816" w:rsidRPr="00841816" w:rsidRDefault="00841816" w:rsidP="00841816">
            <w:pPr>
              <w:pStyle w:val="Bullrange"/>
            </w:pPr>
            <w:r w:rsidRPr="00841816">
              <w:t xml:space="preserve">wet area </w:t>
            </w:r>
            <w:r w:rsidRPr="00841816">
              <w:rPr>
                <w:w w:val="102"/>
              </w:rPr>
              <w:t>installations:</w:t>
            </w:r>
          </w:p>
          <w:p w14:paraId="1C16F35B" w14:textId="77777777" w:rsidR="00841816" w:rsidRPr="00841816" w:rsidRDefault="00841816" w:rsidP="00841816">
            <w:pPr>
              <w:pStyle w:val="Dash"/>
            </w:pPr>
            <w:r w:rsidRPr="00841816">
              <w:t>bathroom</w:t>
            </w:r>
          </w:p>
          <w:p w14:paraId="0F914823" w14:textId="77777777" w:rsidR="00841816" w:rsidRPr="00841816" w:rsidRDefault="00841816" w:rsidP="00841816">
            <w:pPr>
              <w:pStyle w:val="Dash"/>
            </w:pPr>
            <w:r w:rsidRPr="00841816">
              <w:t>laundry</w:t>
            </w:r>
          </w:p>
          <w:p w14:paraId="48617D66" w14:textId="5E8DD5DF" w:rsidR="00841816" w:rsidRPr="00841816" w:rsidRDefault="00841816" w:rsidP="00841816">
            <w:pPr>
              <w:pStyle w:val="Dash"/>
            </w:pPr>
            <w:r w:rsidRPr="00841816">
              <w:t>kitchen.</w:t>
            </w:r>
          </w:p>
        </w:tc>
      </w:tr>
      <w:tr w:rsidR="00B07685" w:rsidRPr="00841816" w14:paraId="7DC9A852" w14:textId="77777777" w:rsidTr="00841816">
        <w:trPr>
          <w:gridAfter w:val="3"/>
          <w:wAfter w:w="11551" w:type="dxa"/>
          <w:trHeight w:val="20"/>
        </w:trPr>
        <w:tc>
          <w:tcPr>
            <w:tcW w:w="4111" w:type="dxa"/>
            <w:tcBorders>
              <w:top w:val="nil"/>
              <w:left w:val="nil"/>
              <w:bottom w:val="nil"/>
              <w:right w:val="nil"/>
            </w:tcBorders>
          </w:tcPr>
          <w:p w14:paraId="34E8439A" w14:textId="614EA393" w:rsidR="00B07685" w:rsidRPr="00841816" w:rsidRDefault="00841816" w:rsidP="00B07685">
            <w:pPr>
              <w:pStyle w:val="SectCDescr"/>
              <w:spacing w:beforeLines="0" w:before="120" w:afterLines="0" w:after="0" w:line="240" w:lineRule="auto"/>
              <w:ind w:left="45" w:firstLine="6"/>
              <w:rPr>
                <w:b/>
                <w:i w:val="0"/>
                <w:color w:val="000000" w:themeColor="text1"/>
                <w:sz w:val="22"/>
                <w:szCs w:val="22"/>
              </w:rPr>
            </w:pPr>
            <w:r w:rsidRPr="00841816">
              <w:rPr>
                <w:b/>
                <w:color w:val="000000" w:themeColor="text1"/>
                <w:sz w:val="22"/>
                <w:szCs w:val="22"/>
              </w:rPr>
              <w:t xml:space="preserve">Substrates </w:t>
            </w:r>
            <w:r w:rsidRPr="00841816">
              <w:rPr>
                <w:i w:val="0"/>
                <w:color w:val="000000" w:themeColor="text1"/>
                <w:sz w:val="22"/>
                <w:szCs w:val="22"/>
              </w:rPr>
              <w:t>may include, but are not limited to:</w:t>
            </w:r>
          </w:p>
        </w:tc>
        <w:tc>
          <w:tcPr>
            <w:tcW w:w="5759" w:type="dxa"/>
            <w:gridSpan w:val="2"/>
            <w:tcBorders>
              <w:top w:val="nil"/>
              <w:left w:val="nil"/>
              <w:bottom w:val="nil"/>
              <w:right w:val="nil"/>
            </w:tcBorders>
          </w:tcPr>
          <w:p w14:paraId="5ED2DB0D" w14:textId="77777777" w:rsidR="00841816" w:rsidRPr="00841816" w:rsidRDefault="00841816" w:rsidP="00841816">
            <w:pPr>
              <w:pStyle w:val="Bullrange"/>
              <w:spacing w:before="120"/>
            </w:pPr>
            <w:r w:rsidRPr="00841816">
              <w:rPr>
                <w:w w:val="102"/>
              </w:rPr>
              <w:t>brick/masonry</w:t>
            </w:r>
          </w:p>
          <w:p w14:paraId="5A2A5D6F" w14:textId="77777777" w:rsidR="00841816" w:rsidRPr="00841816" w:rsidRDefault="00841816" w:rsidP="00841816">
            <w:pPr>
              <w:pStyle w:val="Bullrange"/>
            </w:pPr>
            <w:r w:rsidRPr="00841816">
              <w:rPr>
                <w:w w:val="102"/>
              </w:rPr>
              <w:t>concrete</w:t>
            </w:r>
          </w:p>
          <w:p w14:paraId="07525D15" w14:textId="22465F09" w:rsidR="00B07685" w:rsidRPr="00841816" w:rsidRDefault="00841816" w:rsidP="00841816">
            <w:pPr>
              <w:pStyle w:val="Bullrange"/>
            </w:pPr>
            <w:r w:rsidRPr="00841816">
              <w:rPr>
                <w:w w:val="102"/>
              </w:rPr>
              <w:t>metal or timber.</w:t>
            </w:r>
          </w:p>
        </w:tc>
      </w:tr>
    </w:tbl>
    <w:p w14:paraId="15FE4873" w14:textId="77777777" w:rsidR="008866AD" w:rsidRDefault="008866AD">
      <w:r>
        <w:rPr>
          <w:i/>
          <w:iCs/>
        </w:rPr>
        <w:br w:type="page"/>
      </w:r>
    </w:p>
    <w:tbl>
      <w:tblPr>
        <w:tblW w:w="9870" w:type="dxa"/>
        <w:tblLayout w:type="fixed"/>
        <w:tblLook w:val="0000" w:firstRow="0" w:lastRow="0" w:firstColumn="0" w:lastColumn="0" w:noHBand="0" w:noVBand="0"/>
      </w:tblPr>
      <w:tblGrid>
        <w:gridCol w:w="4111"/>
        <w:gridCol w:w="5759"/>
      </w:tblGrid>
      <w:tr w:rsidR="00841816" w:rsidRPr="00841816" w14:paraId="093D27DA" w14:textId="77777777" w:rsidTr="008866AD">
        <w:trPr>
          <w:trHeight w:val="20"/>
        </w:trPr>
        <w:tc>
          <w:tcPr>
            <w:tcW w:w="4111" w:type="dxa"/>
            <w:tcBorders>
              <w:top w:val="nil"/>
              <w:left w:val="nil"/>
              <w:bottom w:val="nil"/>
              <w:right w:val="nil"/>
            </w:tcBorders>
          </w:tcPr>
          <w:p w14:paraId="416D03E3" w14:textId="7FA91E59" w:rsidR="00841816" w:rsidRPr="00841816" w:rsidRDefault="00841816" w:rsidP="00B07685">
            <w:pPr>
              <w:pStyle w:val="SectCDescr"/>
              <w:spacing w:beforeLines="0" w:before="120" w:afterLines="0" w:after="0" w:line="240" w:lineRule="auto"/>
              <w:ind w:left="45" w:firstLine="6"/>
              <w:rPr>
                <w:b/>
                <w:color w:val="000000" w:themeColor="text1"/>
                <w:sz w:val="22"/>
                <w:szCs w:val="22"/>
              </w:rPr>
            </w:pPr>
            <w:r w:rsidRPr="00841816">
              <w:rPr>
                <w:b/>
                <w:color w:val="000000" w:themeColor="text1"/>
                <w:sz w:val="22"/>
                <w:szCs w:val="22"/>
              </w:rPr>
              <w:lastRenderedPageBreak/>
              <w:t xml:space="preserve">Lining materials </w:t>
            </w:r>
            <w:r w:rsidRPr="00841816">
              <w:rPr>
                <w:i w:val="0"/>
                <w:color w:val="000000" w:themeColor="text1"/>
                <w:sz w:val="22"/>
                <w:szCs w:val="22"/>
              </w:rPr>
              <w:t>may include, but are not limited to:</w:t>
            </w:r>
          </w:p>
        </w:tc>
        <w:tc>
          <w:tcPr>
            <w:tcW w:w="5759" w:type="dxa"/>
            <w:tcBorders>
              <w:top w:val="nil"/>
              <w:left w:val="nil"/>
              <w:bottom w:val="nil"/>
              <w:right w:val="nil"/>
            </w:tcBorders>
          </w:tcPr>
          <w:p w14:paraId="6FCF7D4F" w14:textId="77777777" w:rsidR="00841816" w:rsidRPr="00841816" w:rsidRDefault="00841816" w:rsidP="00841816">
            <w:pPr>
              <w:pStyle w:val="Bullrange"/>
              <w:spacing w:before="120"/>
            </w:pPr>
            <w:r w:rsidRPr="00841816">
              <w:t>fibre cement board</w:t>
            </w:r>
          </w:p>
          <w:p w14:paraId="06073F4E" w14:textId="77777777" w:rsidR="00841816" w:rsidRPr="00841816" w:rsidRDefault="00841816" w:rsidP="00841816">
            <w:pPr>
              <w:pStyle w:val="Bullrange"/>
            </w:pPr>
            <w:r w:rsidRPr="00841816">
              <w:t xml:space="preserve">standard plasterboard </w:t>
            </w:r>
          </w:p>
          <w:p w14:paraId="0E3B050B" w14:textId="5F1453B3" w:rsidR="00841816" w:rsidRPr="00841816" w:rsidRDefault="00841816" w:rsidP="00841816">
            <w:pPr>
              <w:pStyle w:val="Bullrange"/>
              <w:rPr>
                <w:w w:val="102"/>
              </w:rPr>
            </w:pPr>
            <w:r w:rsidRPr="00841816">
              <w:t xml:space="preserve">wet area </w:t>
            </w:r>
            <w:r w:rsidRPr="00841816">
              <w:rPr>
                <w:w w:val="102"/>
              </w:rPr>
              <w:t>board.</w:t>
            </w:r>
          </w:p>
        </w:tc>
      </w:tr>
      <w:tr w:rsidR="00841816" w:rsidRPr="00841816" w14:paraId="1037BDC2" w14:textId="77777777" w:rsidTr="008866AD">
        <w:trPr>
          <w:trHeight w:val="20"/>
        </w:trPr>
        <w:tc>
          <w:tcPr>
            <w:tcW w:w="4111" w:type="dxa"/>
            <w:tcBorders>
              <w:top w:val="nil"/>
              <w:left w:val="nil"/>
              <w:bottom w:val="nil"/>
              <w:right w:val="nil"/>
            </w:tcBorders>
          </w:tcPr>
          <w:p w14:paraId="37843B85" w14:textId="1E87465F" w:rsidR="00841816" w:rsidRPr="00841816" w:rsidRDefault="00841816" w:rsidP="00B07685">
            <w:pPr>
              <w:pStyle w:val="SectCDescr"/>
              <w:spacing w:beforeLines="0" w:before="120" w:afterLines="0" w:after="0" w:line="240" w:lineRule="auto"/>
              <w:ind w:left="45" w:firstLine="6"/>
              <w:rPr>
                <w:b/>
                <w:color w:val="000000" w:themeColor="text1"/>
                <w:sz w:val="22"/>
                <w:szCs w:val="22"/>
              </w:rPr>
            </w:pPr>
            <w:r w:rsidRPr="00841816">
              <w:rPr>
                <w:b/>
                <w:color w:val="000000" w:themeColor="text1"/>
                <w:sz w:val="22"/>
                <w:szCs w:val="22"/>
              </w:rPr>
              <w:t xml:space="preserve">Tools and equipment </w:t>
            </w:r>
            <w:r w:rsidRPr="00841816">
              <w:rPr>
                <w:i w:val="0"/>
                <w:color w:val="000000" w:themeColor="text1"/>
                <w:sz w:val="22"/>
                <w:szCs w:val="22"/>
              </w:rPr>
              <w:t>may include, but are not limited to:</w:t>
            </w:r>
          </w:p>
        </w:tc>
        <w:tc>
          <w:tcPr>
            <w:tcW w:w="5759" w:type="dxa"/>
            <w:tcBorders>
              <w:top w:val="nil"/>
              <w:left w:val="nil"/>
              <w:bottom w:val="nil"/>
              <w:right w:val="nil"/>
            </w:tcBorders>
          </w:tcPr>
          <w:p w14:paraId="56317B02" w14:textId="77777777" w:rsidR="00841816" w:rsidRPr="00841816" w:rsidRDefault="00841816" w:rsidP="00841816">
            <w:pPr>
              <w:pStyle w:val="Bullrange"/>
              <w:spacing w:before="120"/>
            </w:pPr>
            <w:r w:rsidRPr="00841816">
              <w:t>brooms</w:t>
            </w:r>
          </w:p>
          <w:p w14:paraId="4348D737" w14:textId="77777777" w:rsidR="00841816" w:rsidRPr="00841816" w:rsidRDefault="00841816" w:rsidP="00841816">
            <w:pPr>
              <w:pStyle w:val="Bullrange"/>
            </w:pPr>
            <w:r w:rsidRPr="00841816">
              <w:t>buckets</w:t>
            </w:r>
          </w:p>
          <w:p w14:paraId="5C752A80" w14:textId="77777777" w:rsidR="00841816" w:rsidRPr="00841816" w:rsidRDefault="00841816" w:rsidP="00841816">
            <w:pPr>
              <w:pStyle w:val="Bullrange"/>
            </w:pPr>
            <w:r w:rsidRPr="00841816">
              <w:t>caulking guns</w:t>
            </w:r>
          </w:p>
          <w:p w14:paraId="15EC6252" w14:textId="77777777" w:rsidR="00841816" w:rsidRPr="00841816" w:rsidRDefault="00841816" w:rsidP="00841816">
            <w:pPr>
              <w:pStyle w:val="Bullrange"/>
            </w:pPr>
            <w:r w:rsidRPr="00841816">
              <w:t>cement sheet cutters/nibblers</w:t>
            </w:r>
          </w:p>
          <w:p w14:paraId="288493E5" w14:textId="77777777" w:rsidR="00841816" w:rsidRPr="00841816" w:rsidRDefault="00841816" w:rsidP="00841816">
            <w:pPr>
              <w:pStyle w:val="Bullrange"/>
            </w:pPr>
            <w:r w:rsidRPr="00841816">
              <w:t>chalk lines, string lines, straight edges</w:t>
            </w:r>
          </w:p>
          <w:p w14:paraId="012A8333" w14:textId="77777777" w:rsidR="00841816" w:rsidRPr="00841816" w:rsidRDefault="00841816" w:rsidP="00841816">
            <w:pPr>
              <w:pStyle w:val="Bullrange"/>
            </w:pPr>
            <w:r w:rsidRPr="00841816">
              <w:t>corner tools – internal angle</w:t>
            </w:r>
          </w:p>
          <w:p w14:paraId="56F7E82F" w14:textId="77777777" w:rsidR="00841816" w:rsidRPr="00841816" w:rsidRDefault="00841816" w:rsidP="00841816">
            <w:pPr>
              <w:pStyle w:val="Bullrange"/>
            </w:pPr>
            <w:r w:rsidRPr="00841816">
              <w:t>cornice</w:t>
            </w:r>
          </w:p>
          <w:p w14:paraId="7F9336CD" w14:textId="77777777" w:rsidR="00841816" w:rsidRPr="00841816" w:rsidRDefault="00841816" w:rsidP="00841816">
            <w:pPr>
              <w:pStyle w:val="Bullrange"/>
            </w:pPr>
            <w:r w:rsidRPr="00841816">
              <w:rPr>
                <w:w w:val="102"/>
              </w:rPr>
              <w:t>finishing hand tools</w:t>
            </w:r>
          </w:p>
          <w:p w14:paraId="083BDF1E" w14:textId="77777777" w:rsidR="00841816" w:rsidRPr="00841816" w:rsidRDefault="00841816" w:rsidP="00841816">
            <w:pPr>
              <w:pStyle w:val="Bullrange"/>
            </w:pPr>
            <w:r w:rsidRPr="00841816">
              <w:rPr>
                <w:w w:val="102"/>
              </w:rPr>
              <w:t>hammers:</w:t>
            </w:r>
          </w:p>
          <w:p w14:paraId="07E078D5" w14:textId="77777777" w:rsidR="00841816" w:rsidRPr="00841816" w:rsidRDefault="00841816" w:rsidP="00841816">
            <w:pPr>
              <w:pStyle w:val="Dash"/>
            </w:pPr>
            <w:r w:rsidRPr="00841816">
              <w:t>claw</w:t>
            </w:r>
          </w:p>
          <w:p w14:paraId="6EFEABD8" w14:textId="77777777" w:rsidR="00841816" w:rsidRPr="00841816" w:rsidRDefault="00841816" w:rsidP="00841816">
            <w:pPr>
              <w:pStyle w:val="Dash"/>
            </w:pPr>
            <w:r w:rsidRPr="00841816">
              <w:t>hatchet</w:t>
            </w:r>
          </w:p>
          <w:p w14:paraId="66EC3EF2" w14:textId="47D6AFC0" w:rsidR="00841816" w:rsidRPr="00841816" w:rsidRDefault="00841816" w:rsidP="00841816">
            <w:pPr>
              <w:pStyle w:val="Dash"/>
            </w:pPr>
            <w:r w:rsidRPr="00841816">
              <w:t>plasterboard</w:t>
            </w:r>
          </w:p>
        </w:tc>
      </w:tr>
      <w:tr w:rsidR="00841816" w:rsidRPr="00841816" w14:paraId="532BACC9" w14:textId="77777777" w:rsidTr="00841816">
        <w:trPr>
          <w:trHeight w:val="20"/>
        </w:trPr>
        <w:tc>
          <w:tcPr>
            <w:tcW w:w="4111" w:type="dxa"/>
            <w:tcBorders>
              <w:top w:val="nil"/>
              <w:left w:val="nil"/>
              <w:bottom w:val="nil"/>
              <w:right w:val="nil"/>
            </w:tcBorders>
          </w:tcPr>
          <w:p w14:paraId="4289A317" w14:textId="1174F6E8" w:rsidR="00841816" w:rsidRPr="00841816" w:rsidRDefault="00841816" w:rsidP="00B07685">
            <w:pPr>
              <w:pStyle w:val="SectCDescr"/>
              <w:spacing w:beforeLines="0" w:before="120" w:afterLines="0" w:after="0" w:line="240" w:lineRule="auto"/>
              <w:ind w:left="45" w:firstLine="6"/>
              <w:rPr>
                <w:b/>
                <w:color w:val="000000" w:themeColor="text1"/>
              </w:rPr>
            </w:pPr>
          </w:p>
        </w:tc>
        <w:tc>
          <w:tcPr>
            <w:tcW w:w="5759" w:type="dxa"/>
            <w:tcBorders>
              <w:top w:val="nil"/>
              <w:left w:val="nil"/>
              <w:bottom w:val="nil"/>
              <w:right w:val="nil"/>
            </w:tcBorders>
          </w:tcPr>
          <w:p w14:paraId="222FB149" w14:textId="77777777" w:rsidR="00841816" w:rsidRPr="00841816" w:rsidRDefault="00841816" w:rsidP="00841816">
            <w:pPr>
              <w:pStyle w:val="Bullrange"/>
            </w:pPr>
            <w:r w:rsidRPr="00841816">
              <w:t xml:space="preserve">hand </w:t>
            </w:r>
            <w:r w:rsidRPr="00841816">
              <w:rPr>
                <w:w w:val="102"/>
              </w:rPr>
              <w:t>sanders</w:t>
            </w:r>
          </w:p>
          <w:p w14:paraId="1AB0FEA3" w14:textId="77777777" w:rsidR="00841816" w:rsidRPr="00841816" w:rsidRDefault="00841816" w:rsidP="00841816">
            <w:pPr>
              <w:pStyle w:val="Bullrange"/>
            </w:pPr>
            <w:r w:rsidRPr="00841816">
              <w:rPr>
                <w:w w:val="102"/>
              </w:rPr>
              <w:t>hawks</w:t>
            </w:r>
          </w:p>
          <w:p w14:paraId="132560C6" w14:textId="77777777" w:rsidR="00841816" w:rsidRPr="00841816" w:rsidRDefault="00841816" w:rsidP="00841816">
            <w:pPr>
              <w:pStyle w:val="Bullrange"/>
            </w:pPr>
            <w:r w:rsidRPr="00841816">
              <w:t xml:space="preserve">internal angle taping </w:t>
            </w:r>
            <w:r w:rsidRPr="00841816">
              <w:rPr>
                <w:w w:val="102"/>
              </w:rPr>
              <w:t>tools</w:t>
            </w:r>
          </w:p>
          <w:p w14:paraId="1E3AA755" w14:textId="77777777" w:rsidR="00841816" w:rsidRPr="00841816" w:rsidRDefault="00841816" w:rsidP="00841816">
            <w:pPr>
              <w:pStyle w:val="Bullrange"/>
            </w:pPr>
            <w:r w:rsidRPr="00841816">
              <w:rPr>
                <w:w w:val="102"/>
              </w:rPr>
              <w:t>knives:</w:t>
            </w:r>
          </w:p>
          <w:p w14:paraId="003C04E8" w14:textId="77777777" w:rsidR="00841816" w:rsidRPr="00841816" w:rsidRDefault="00841816" w:rsidP="00841816">
            <w:pPr>
              <w:pStyle w:val="Dash"/>
            </w:pPr>
            <w:r w:rsidRPr="00841816">
              <w:rPr>
                <w:w w:val="102"/>
              </w:rPr>
              <w:t>broad</w:t>
            </w:r>
          </w:p>
          <w:p w14:paraId="682072AA" w14:textId="77777777" w:rsidR="00841816" w:rsidRPr="00841816" w:rsidRDefault="00841816" w:rsidP="00841816">
            <w:pPr>
              <w:pStyle w:val="Dash"/>
            </w:pPr>
            <w:r w:rsidRPr="00841816">
              <w:rPr>
                <w:w w:val="102"/>
              </w:rPr>
              <w:t>cutting</w:t>
            </w:r>
          </w:p>
          <w:p w14:paraId="3ADEA3E6" w14:textId="77777777" w:rsidR="00841816" w:rsidRPr="00841816" w:rsidRDefault="00841816" w:rsidP="00841816">
            <w:pPr>
              <w:pStyle w:val="Dash"/>
            </w:pPr>
            <w:r w:rsidRPr="00841816">
              <w:rPr>
                <w:w w:val="102"/>
              </w:rPr>
              <w:t>joint</w:t>
            </w:r>
          </w:p>
          <w:p w14:paraId="14779A30" w14:textId="77777777" w:rsidR="00841816" w:rsidRPr="00841816" w:rsidRDefault="00841816" w:rsidP="00841816">
            <w:pPr>
              <w:pStyle w:val="Dash"/>
            </w:pPr>
            <w:r w:rsidRPr="00841816">
              <w:rPr>
                <w:w w:val="102"/>
              </w:rPr>
              <w:t>taping</w:t>
            </w:r>
          </w:p>
          <w:p w14:paraId="14F28A4A" w14:textId="77777777" w:rsidR="00841816" w:rsidRPr="00841816" w:rsidRDefault="00841816" w:rsidP="00841816">
            <w:pPr>
              <w:pStyle w:val="Bullrange"/>
            </w:pPr>
            <w:r w:rsidRPr="00841816">
              <w:rPr>
                <w:w w:val="102"/>
              </w:rPr>
              <w:t>levels:</w:t>
            </w:r>
          </w:p>
          <w:p w14:paraId="2F46DC3C" w14:textId="77777777" w:rsidR="00841816" w:rsidRPr="00841816" w:rsidRDefault="00841816" w:rsidP="00841816">
            <w:pPr>
              <w:pStyle w:val="Dash"/>
            </w:pPr>
            <w:r w:rsidRPr="00841816">
              <w:rPr>
                <w:w w:val="102"/>
              </w:rPr>
              <w:t>laser</w:t>
            </w:r>
          </w:p>
          <w:p w14:paraId="403ADAA0" w14:textId="77777777" w:rsidR="00841816" w:rsidRPr="00841816" w:rsidRDefault="00841816" w:rsidP="00841816">
            <w:pPr>
              <w:pStyle w:val="Dash"/>
            </w:pPr>
            <w:r w:rsidRPr="00841816">
              <w:rPr>
                <w:w w:val="102"/>
              </w:rPr>
              <w:t>spirit</w:t>
            </w:r>
          </w:p>
          <w:p w14:paraId="6EA6F5E9" w14:textId="77777777" w:rsidR="00841816" w:rsidRPr="00841816" w:rsidRDefault="00841816" w:rsidP="00841816">
            <w:pPr>
              <w:pStyle w:val="Dash"/>
            </w:pPr>
            <w:r w:rsidRPr="00841816">
              <w:rPr>
                <w:w w:val="102"/>
              </w:rPr>
              <w:t>straight edge</w:t>
            </w:r>
          </w:p>
          <w:p w14:paraId="34A6CD37" w14:textId="77777777" w:rsidR="00841816" w:rsidRPr="00841816" w:rsidRDefault="00841816" w:rsidP="00841816">
            <w:pPr>
              <w:pStyle w:val="Dash"/>
            </w:pPr>
            <w:r w:rsidRPr="00841816">
              <w:rPr>
                <w:w w:val="102"/>
              </w:rPr>
              <w:t>water</w:t>
            </w:r>
          </w:p>
          <w:p w14:paraId="24DD9E2C" w14:textId="77777777" w:rsidR="00841816" w:rsidRPr="00841816" w:rsidRDefault="00841816" w:rsidP="00841816">
            <w:pPr>
              <w:pStyle w:val="Bullrange"/>
            </w:pPr>
            <w:r w:rsidRPr="00841816">
              <w:t xml:space="preserve">measuring </w:t>
            </w:r>
            <w:r w:rsidRPr="00841816">
              <w:rPr>
                <w:w w:val="102"/>
              </w:rPr>
              <w:t>tapes/rule</w:t>
            </w:r>
          </w:p>
          <w:p w14:paraId="6509CD1B" w14:textId="77777777" w:rsidR="00841816" w:rsidRPr="00841816" w:rsidRDefault="00841816" w:rsidP="00841816">
            <w:pPr>
              <w:pStyle w:val="Bullrange"/>
            </w:pPr>
            <w:r w:rsidRPr="00841816">
              <w:t xml:space="preserve">mitre </w:t>
            </w:r>
            <w:r w:rsidRPr="00841816">
              <w:rPr>
                <w:w w:val="102"/>
              </w:rPr>
              <w:t>box</w:t>
            </w:r>
          </w:p>
          <w:p w14:paraId="440E7DD1" w14:textId="77777777" w:rsidR="00841816" w:rsidRPr="00841816" w:rsidRDefault="00841816" w:rsidP="00841816">
            <w:pPr>
              <w:pStyle w:val="Bullrange"/>
            </w:pPr>
            <w:r w:rsidRPr="00841816">
              <w:t xml:space="preserve">paint </w:t>
            </w:r>
            <w:r w:rsidRPr="00841816">
              <w:rPr>
                <w:w w:val="102"/>
              </w:rPr>
              <w:t>brushes</w:t>
            </w:r>
          </w:p>
          <w:p w14:paraId="7AFDA22C" w14:textId="77777777" w:rsidR="00841816" w:rsidRPr="00841816" w:rsidRDefault="00841816" w:rsidP="00841816">
            <w:pPr>
              <w:pStyle w:val="Bullrange"/>
            </w:pPr>
            <w:r w:rsidRPr="00841816">
              <w:rPr>
                <w:w w:val="102"/>
              </w:rPr>
              <w:t>panel lifts</w:t>
            </w:r>
            <w:r w:rsidRPr="00841816">
              <w:t xml:space="preserve"> </w:t>
            </w:r>
          </w:p>
          <w:p w14:paraId="6F437DB9" w14:textId="77777777" w:rsidR="00841816" w:rsidRPr="00841816" w:rsidRDefault="00841816" w:rsidP="00841816">
            <w:pPr>
              <w:pStyle w:val="Bullrange"/>
            </w:pPr>
            <w:r w:rsidRPr="00841816">
              <w:rPr>
                <w:w w:val="102"/>
              </w:rPr>
              <w:t>paper tape</w:t>
            </w:r>
          </w:p>
          <w:p w14:paraId="0B3B1946" w14:textId="77777777" w:rsidR="00841816" w:rsidRPr="00841816" w:rsidRDefault="00841816" w:rsidP="00841816">
            <w:pPr>
              <w:pStyle w:val="Bullrange"/>
            </w:pPr>
            <w:r w:rsidRPr="00841816">
              <w:rPr>
                <w:w w:val="102"/>
              </w:rPr>
              <w:t>plasterboard</w:t>
            </w:r>
          </w:p>
          <w:p w14:paraId="754537AB" w14:textId="77777777" w:rsidR="00841816" w:rsidRPr="00841816" w:rsidRDefault="00841816" w:rsidP="00841816">
            <w:pPr>
              <w:pStyle w:val="Bullrange"/>
            </w:pPr>
            <w:r w:rsidRPr="00841816">
              <w:rPr>
                <w:w w:val="102"/>
              </w:rPr>
              <w:t>rasps</w:t>
            </w:r>
          </w:p>
          <w:p w14:paraId="17B52BF5" w14:textId="77777777" w:rsidR="00841816" w:rsidRPr="00841816" w:rsidRDefault="00841816" w:rsidP="00841816">
            <w:pPr>
              <w:pStyle w:val="Bullrange"/>
            </w:pPr>
            <w:proofErr w:type="gramStart"/>
            <w:r w:rsidRPr="00841816">
              <w:t xml:space="preserve">sand </w:t>
            </w:r>
            <w:r w:rsidRPr="00841816">
              <w:rPr>
                <w:w w:val="102"/>
              </w:rPr>
              <w:t>papers</w:t>
            </w:r>
            <w:proofErr w:type="gramEnd"/>
            <w:r w:rsidRPr="00841816">
              <w:rPr>
                <w:w w:val="102"/>
              </w:rPr>
              <w:t>:</w:t>
            </w:r>
          </w:p>
          <w:p w14:paraId="40EE092B" w14:textId="77777777" w:rsidR="00841816" w:rsidRPr="00841816" w:rsidRDefault="00841816" w:rsidP="00841816">
            <w:pPr>
              <w:pStyle w:val="Dash"/>
            </w:pPr>
            <w:r w:rsidRPr="00841816">
              <w:rPr>
                <w:w w:val="102"/>
              </w:rPr>
              <w:t xml:space="preserve">150 </w:t>
            </w:r>
            <w:proofErr w:type="gramStart"/>
            <w:r w:rsidRPr="00841816">
              <w:rPr>
                <w:w w:val="102"/>
              </w:rPr>
              <w:t>grit</w:t>
            </w:r>
            <w:proofErr w:type="gramEnd"/>
          </w:p>
          <w:p w14:paraId="35427FC0" w14:textId="630E3D38" w:rsidR="00841816" w:rsidRPr="00841816" w:rsidRDefault="00841816" w:rsidP="008866AD">
            <w:pPr>
              <w:pStyle w:val="Dash"/>
            </w:pPr>
            <w:r w:rsidRPr="00841816">
              <w:rPr>
                <w:w w:val="102"/>
              </w:rPr>
              <w:t>220 mesh</w:t>
            </w:r>
          </w:p>
        </w:tc>
      </w:tr>
    </w:tbl>
    <w:p w14:paraId="0D48020B" w14:textId="77777777" w:rsidR="008866AD" w:rsidRDefault="008866AD">
      <w:r>
        <w:rPr>
          <w:i/>
          <w:iCs/>
        </w:rPr>
        <w:br w:type="page"/>
      </w:r>
    </w:p>
    <w:tbl>
      <w:tblPr>
        <w:tblW w:w="9870" w:type="dxa"/>
        <w:tblLayout w:type="fixed"/>
        <w:tblLook w:val="0000" w:firstRow="0" w:lastRow="0" w:firstColumn="0" w:lastColumn="0" w:noHBand="0" w:noVBand="0"/>
      </w:tblPr>
      <w:tblGrid>
        <w:gridCol w:w="4111"/>
        <w:gridCol w:w="5759"/>
      </w:tblGrid>
      <w:tr w:rsidR="008866AD" w:rsidRPr="00841816" w14:paraId="5853F482" w14:textId="77777777" w:rsidTr="00841816">
        <w:trPr>
          <w:trHeight w:val="20"/>
        </w:trPr>
        <w:tc>
          <w:tcPr>
            <w:tcW w:w="4111" w:type="dxa"/>
            <w:tcBorders>
              <w:top w:val="nil"/>
              <w:left w:val="nil"/>
              <w:bottom w:val="nil"/>
              <w:right w:val="nil"/>
            </w:tcBorders>
          </w:tcPr>
          <w:p w14:paraId="5133C6A9" w14:textId="0B45BBF3" w:rsidR="008866AD" w:rsidRPr="00841816" w:rsidRDefault="008866AD" w:rsidP="00B07685">
            <w:pPr>
              <w:pStyle w:val="SectCDescr"/>
              <w:spacing w:beforeLines="0" w:before="120" w:afterLines="0" w:after="0" w:line="240" w:lineRule="auto"/>
              <w:ind w:left="45" w:firstLine="6"/>
              <w:rPr>
                <w:b/>
                <w:color w:val="000000" w:themeColor="text1"/>
              </w:rPr>
            </w:pPr>
          </w:p>
        </w:tc>
        <w:tc>
          <w:tcPr>
            <w:tcW w:w="5759" w:type="dxa"/>
            <w:tcBorders>
              <w:top w:val="nil"/>
              <w:left w:val="nil"/>
              <w:bottom w:val="nil"/>
              <w:right w:val="nil"/>
            </w:tcBorders>
          </w:tcPr>
          <w:p w14:paraId="174BB53E" w14:textId="77777777" w:rsidR="008866AD" w:rsidRPr="00841816" w:rsidRDefault="008866AD" w:rsidP="008866AD">
            <w:pPr>
              <w:pStyle w:val="Bullrange"/>
            </w:pPr>
            <w:r w:rsidRPr="00841816">
              <w:t>saws</w:t>
            </w:r>
          </w:p>
          <w:p w14:paraId="4E74C97D" w14:textId="77777777" w:rsidR="008866AD" w:rsidRPr="00841816" w:rsidRDefault="008866AD" w:rsidP="008866AD">
            <w:pPr>
              <w:pStyle w:val="Bullrange"/>
            </w:pPr>
            <w:r w:rsidRPr="00841816">
              <w:t>scaffold:</w:t>
            </w:r>
          </w:p>
          <w:p w14:paraId="7162A290" w14:textId="77777777" w:rsidR="008866AD" w:rsidRPr="00841816" w:rsidRDefault="008866AD" w:rsidP="008866AD">
            <w:pPr>
              <w:pStyle w:val="Dash"/>
            </w:pPr>
            <w:r w:rsidRPr="00841816">
              <w:t>mobile</w:t>
            </w:r>
          </w:p>
          <w:p w14:paraId="70036C90" w14:textId="77777777" w:rsidR="008866AD" w:rsidRPr="00841816" w:rsidRDefault="008866AD" w:rsidP="008866AD">
            <w:pPr>
              <w:pStyle w:val="Dash"/>
            </w:pPr>
            <w:r w:rsidRPr="00841816">
              <w:t>planks</w:t>
            </w:r>
          </w:p>
          <w:p w14:paraId="4E68D310" w14:textId="77777777" w:rsidR="008866AD" w:rsidRPr="00841816" w:rsidRDefault="008866AD" w:rsidP="008866AD">
            <w:pPr>
              <w:pStyle w:val="Dash"/>
            </w:pPr>
            <w:r w:rsidRPr="00841816">
              <w:t>trestles</w:t>
            </w:r>
          </w:p>
          <w:p w14:paraId="2675E54E" w14:textId="77777777" w:rsidR="008866AD" w:rsidRPr="00841816" w:rsidRDefault="008866AD" w:rsidP="008866AD">
            <w:pPr>
              <w:pStyle w:val="Bullrange"/>
            </w:pPr>
            <w:r w:rsidRPr="00841816">
              <w:t>screw guns:</w:t>
            </w:r>
          </w:p>
          <w:p w14:paraId="13EAA8AC" w14:textId="77777777" w:rsidR="008866AD" w:rsidRPr="00841816" w:rsidRDefault="008866AD" w:rsidP="008866AD">
            <w:pPr>
              <w:pStyle w:val="Dash"/>
            </w:pPr>
            <w:r w:rsidRPr="00841816">
              <w:t>collated feed</w:t>
            </w:r>
          </w:p>
          <w:p w14:paraId="2C557EF7" w14:textId="77777777" w:rsidR="008866AD" w:rsidRPr="00841816" w:rsidRDefault="008866AD" w:rsidP="008866AD">
            <w:pPr>
              <w:pStyle w:val="Dash"/>
            </w:pPr>
            <w:r w:rsidRPr="00841816">
              <w:t xml:space="preserve">cordless </w:t>
            </w:r>
          </w:p>
          <w:p w14:paraId="66F49136" w14:textId="77777777" w:rsidR="008866AD" w:rsidRPr="00841816" w:rsidRDefault="008866AD" w:rsidP="008866AD">
            <w:pPr>
              <w:pStyle w:val="Dash"/>
            </w:pPr>
            <w:r w:rsidRPr="00841816">
              <w:t>electric</w:t>
            </w:r>
          </w:p>
          <w:p w14:paraId="4F73A965" w14:textId="77777777" w:rsidR="008866AD" w:rsidRPr="00841816" w:rsidRDefault="008866AD" w:rsidP="008866AD">
            <w:pPr>
              <w:pStyle w:val="Bullrange"/>
            </w:pPr>
            <w:r w:rsidRPr="00841816">
              <w:t>single feed small tools</w:t>
            </w:r>
          </w:p>
          <w:p w14:paraId="23366D4C" w14:textId="77777777" w:rsidR="008866AD" w:rsidRPr="00841816" w:rsidRDefault="008866AD" w:rsidP="008866AD">
            <w:pPr>
              <w:pStyle w:val="Bullrange"/>
            </w:pPr>
            <w:r w:rsidRPr="00841816">
              <w:t>squares-adjustable/T-squares</w:t>
            </w:r>
          </w:p>
          <w:p w14:paraId="7A0BBBC5" w14:textId="77777777" w:rsidR="008866AD" w:rsidRPr="00841816" w:rsidRDefault="008866AD" w:rsidP="008866AD">
            <w:pPr>
              <w:pStyle w:val="Bullrange"/>
            </w:pPr>
            <w:r w:rsidRPr="00841816">
              <w:t>staple guns</w:t>
            </w:r>
          </w:p>
          <w:p w14:paraId="2F2F797E" w14:textId="77777777" w:rsidR="008866AD" w:rsidRPr="00841816" w:rsidRDefault="008866AD" w:rsidP="008866AD">
            <w:pPr>
              <w:pStyle w:val="Bullrange"/>
            </w:pPr>
            <w:r w:rsidRPr="00841816">
              <w:t>straight/flat trowels and floats</w:t>
            </w:r>
          </w:p>
          <w:p w14:paraId="4B54933D" w14:textId="77777777" w:rsidR="008866AD" w:rsidRPr="00841816" w:rsidRDefault="008866AD" w:rsidP="008866AD">
            <w:pPr>
              <w:pStyle w:val="Bullrange"/>
            </w:pPr>
            <w:r w:rsidRPr="00841816">
              <w:t>strippers</w:t>
            </w:r>
          </w:p>
          <w:p w14:paraId="4A592101" w14:textId="06A17B68" w:rsidR="008866AD" w:rsidRPr="00841816" w:rsidRDefault="008866AD" w:rsidP="008866AD">
            <w:pPr>
              <w:pStyle w:val="Bullrange"/>
            </w:pPr>
            <w:r w:rsidRPr="00841816">
              <w:t>tin snips.</w:t>
            </w:r>
          </w:p>
        </w:tc>
      </w:tr>
      <w:tr w:rsidR="00B07685" w:rsidRPr="00841816" w14:paraId="2C36C0C8" w14:textId="77777777" w:rsidTr="00B07685">
        <w:trPr>
          <w:trHeight w:val="20"/>
        </w:trPr>
        <w:tc>
          <w:tcPr>
            <w:tcW w:w="4111" w:type="dxa"/>
            <w:tcBorders>
              <w:top w:val="nil"/>
              <w:left w:val="nil"/>
              <w:right w:val="nil"/>
            </w:tcBorders>
          </w:tcPr>
          <w:p w14:paraId="2FCC1813" w14:textId="0EBF977F" w:rsidR="00B07685" w:rsidRPr="00841816" w:rsidRDefault="00841816" w:rsidP="00B07685">
            <w:pPr>
              <w:pStyle w:val="SectCDescr"/>
              <w:spacing w:beforeLines="0" w:before="120" w:afterLines="0" w:after="0" w:line="240" w:lineRule="auto"/>
              <w:ind w:left="45" w:firstLine="6"/>
              <w:rPr>
                <w:b/>
                <w:color w:val="000000" w:themeColor="text1"/>
                <w:sz w:val="22"/>
                <w:szCs w:val="22"/>
              </w:rPr>
            </w:pPr>
            <w:r w:rsidRPr="00841816">
              <w:rPr>
                <w:b/>
                <w:color w:val="000000" w:themeColor="text1"/>
                <w:sz w:val="22"/>
                <w:szCs w:val="22"/>
              </w:rPr>
              <w:t>Installation components</w:t>
            </w:r>
            <w:r w:rsidRPr="00841816">
              <w:rPr>
                <w:color w:val="000000" w:themeColor="text1"/>
                <w:sz w:val="22"/>
                <w:szCs w:val="22"/>
              </w:rPr>
              <w:t xml:space="preserve"> </w:t>
            </w:r>
            <w:r w:rsidRPr="00841816">
              <w:rPr>
                <w:i w:val="0"/>
                <w:color w:val="000000" w:themeColor="text1"/>
                <w:sz w:val="22"/>
                <w:szCs w:val="22"/>
              </w:rPr>
              <w:t>may include, but not limited to:</w:t>
            </w:r>
          </w:p>
        </w:tc>
        <w:tc>
          <w:tcPr>
            <w:tcW w:w="5759" w:type="dxa"/>
            <w:tcBorders>
              <w:top w:val="nil"/>
              <w:left w:val="nil"/>
              <w:right w:val="nil"/>
            </w:tcBorders>
          </w:tcPr>
          <w:p w14:paraId="0C6012F1" w14:textId="77777777" w:rsidR="00841816" w:rsidRPr="00841816" w:rsidRDefault="00841816" w:rsidP="008866AD">
            <w:pPr>
              <w:pStyle w:val="Bullrange"/>
              <w:spacing w:before="120"/>
            </w:pPr>
            <w:r w:rsidRPr="00841816">
              <w:t xml:space="preserve">caulking </w:t>
            </w:r>
            <w:r w:rsidRPr="00841816">
              <w:rPr>
                <w:w w:val="102"/>
              </w:rPr>
              <w:t>compounds</w:t>
            </w:r>
          </w:p>
          <w:p w14:paraId="5CC34F1D" w14:textId="77777777" w:rsidR="00841816" w:rsidRPr="00841816" w:rsidRDefault="00841816" w:rsidP="00841816">
            <w:pPr>
              <w:pStyle w:val="Bullrange"/>
            </w:pPr>
            <w:r w:rsidRPr="00841816">
              <w:rPr>
                <w:w w:val="102"/>
              </w:rPr>
              <w:t>fasteners</w:t>
            </w:r>
          </w:p>
          <w:p w14:paraId="637C2225" w14:textId="4BBEE1C7" w:rsidR="00B07685" w:rsidRPr="00841816" w:rsidRDefault="00841816" w:rsidP="00841816">
            <w:pPr>
              <w:pStyle w:val="Bullrange"/>
              <w:rPr>
                <w:w w:val="102"/>
              </w:rPr>
            </w:pPr>
            <w:r w:rsidRPr="00841816">
              <w:t xml:space="preserve">silicone and </w:t>
            </w:r>
            <w:r w:rsidRPr="00841816">
              <w:rPr>
                <w:w w:val="102"/>
              </w:rPr>
              <w:t>sealants.</w:t>
            </w:r>
          </w:p>
        </w:tc>
      </w:tr>
      <w:tr w:rsidR="00B07685" w:rsidRPr="00841816" w14:paraId="68AE98D9" w14:textId="77777777" w:rsidTr="00B07685">
        <w:trPr>
          <w:trHeight w:val="20"/>
        </w:trPr>
        <w:tc>
          <w:tcPr>
            <w:tcW w:w="4111" w:type="dxa"/>
            <w:tcBorders>
              <w:top w:val="nil"/>
              <w:left w:val="nil"/>
              <w:right w:val="nil"/>
            </w:tcBorders>
          </w:tcPr>
          <w:p w14:paraId="4B8E7C3E" w14:textId="473677E8" w:rsidR="00B07685" w:rsidRPr="00841816" w:rsidRDefault="00841816" w:rsidP="00B07685">
            <w:pPr>
              <w:pStyle w:val="SectCDescr"/>
              <w:spacing w:beforeLines="0" w:before="120" w:afterLines="0" w:after="0" w:line="240" w:lineRule="auto"/>
              <w:ind w:left="45" w:firstLine="6"/>
              <w:rPr>
                <w:b/>
                <w:color w:val="000000" w:themeColor="text1"/>
                <w:sz w:val="22"/>
                <w:szCs w:val="22"/>
              </w:rPr>
            </w:pPr>
            <w:r w:rsidRPr="00841816">
              <w:rPr>
                <w:b/>
                <w:color w:val="000000" w:themeColor="text1"/>
                <w:sz w:val="22"/>
                <w:szCs w:val="22"/>
              </w:rPr>
              <w:t xml:space="preserve">Finishing techniques </w:t>
            </w:r>
            <w:r w:rsidRPr="00841816">
              <w:rPr>
                <w:i w:val="0"/>
                <w:color w:val="000000" w:themeColor="text1"/>
                <w:sz w:val="22"/>
                <w:szCs w:val="22"/>
              </w:rPr>
              <w:t>may include</w:t>
            </w:r>
            <w:r w:rsidRPr="00841816">
              <w:rPr>
                <w:b/>
                <w:i w:val="0"/>
                <w:color w:val="000000" w:themeColor="text1"/>
                <w:sz w:val="22"/>
                <w:szCs w:val="22"/>
              </w:rPr>
              <w:t>:</w:t>
            </w:r>
          </w:p>
        </w:tc>
        <w:tc>
          <w:tcPr>
            <w:tcW w:w="5759" w:type="dxa"/>
            <w:tcBorders>
              <w:top w:val="nil"/>
              <w:left w:val="nil"/>
              <w:right w:val="nil"/>
            </w:tcBorders>
          </w:tcPr>
          <w:p w14:paraId="67021746" w14:textId="77777777" w:rsidR="00841816" w:rsidRPr="00841816" w:rsidRDefault="00841816" w:rsidP="00841816">
            <w:pPr>
              <w:pStyle w:val="Bullrange"/>
              <w:spacing w:before="120"/>
            </w:pPr>
            <w:r w:rsidRPr="00841816">
              <w:t xml:space="preserve">repairing </w:t>
            </w:r>
            <w:r w:rsidRPr="00841816">
              <w:rPr>
                <w:w w:val="102"/>
              </w:rPr>
              <w:t>damage</w:t>
            </w:r>
          </w:p>
          <w:p w14:paraId="5643B74A" w14:textId="77777777" w:rsidR="00841816" w:rsidRPr="00841816" w:rsidRDefault="00841816" w:rsidP="00841816">
            <w:pPr>
              <w:pStyle w:val="Bullrange"/>
            </w:pPr>
            <w:r w:rsidRPr="00841816">
              <w:t xml:space="preserve">sanding to produce a flat, smooth, blemish </w:t>
            </w:r>
            <w:r w:rsidRPr="00841816">
              <w:rPr>
                <w:w w:val="102"/>
              </w:rPr>
              <w:t xml:space="preserve">free </w:t>
            </w:r>
            <w:r w:rsidRPr="00841816">
              <w:t xml:space="preserve">surface to appropriate </w:t>
            </w:r>
            <w:r w:rsidRPr="00841816">
              <w:rPr>
                <w:w w:val="102"/>
              </w:rPr>
              <w:t>level</w:t>
            </w:r>
          </w:p>
          <w:p w14:paraId="7EDB6A12" w14:textId="77777777" w:rsidR="00841816" w:rsidRPr="00841816" w:rsidRDefault="00841816" w:rsidP="00841816">
            <w:pPr>
              <w:pStyle w:val="Bullrange"/>
            </w:pPr>
            <w:r w:rsidRPr="00841816">
              <w:t xml:space="preserve">second coating all and joints and </w:t>
            </w:r>
            <w:r w:rsidRPr="00841816">
              <w:rPr>
                <w:w w:val="102"/>
              </w:rPr>
              <w:t>external angles</w:t>
            </w:r>
          </w:p>
          <w:p w14:paraId="42812CB9" w14:textId="77777777" w:rsidR="00841816" w:rsidRPr="00841816" w:rsidRDefault="00841816" w:rsidP="00841816">
            <w:pPr>
              <w:pStyle w:val="Bullrange"/>
            </w:pPr>
            <w:r w:rsidRPr="00841816">
              <w:t xml:space="preserve">taping in wall and ceiling joints and </w:t>
            </w:r>
            <w:r w:rsidRPr="00841816">
              <w:rPr>
                <w:w w:val="102"/>
              </w:rPr>
              <w:t xml:space="preserve">internal </w:t>
            </w:r>
            <w:r w:rsidRPr="00841816">
              <w:t xml:space="preserve">angles, installing and coating external </w:t>
            </w:r>
            <w:r w:rsidRPr="00841816">
              <w:rPr>
                <w:w w:val="102"/>
              </w:rPr>
              <w:t>angles</w:t>
            </w:r>
          </w:p>
          <w:p w14:paraId="569D395D" w14:textId="709D9C88" w:rsidR="00B07685" w:rsidRPr="00841816" w:rsidRDefault="00841816" w:rsidP="00841816">
            <w:pPr>
              <w:pStyle w:val="Bullrange"/>
            </w:pPr>
            <w:r w:rsidRPr="00841816">
              <w:t xml:space="preserve">top coating all joints, internal angles </w:t>
            </w:r>
            <w:r w:rsidRPr="00841816">
              <w:rPr>
                <w:w w:val="102"/>
              </w:rPr>
              <w:t xml:space="preserve">and </w:t>
            </w:r>
            <w:r w:rsidRPr="00841816">
              <w:t xml:space="preserve">external </w:t>
            </w:r>
            <w:r w:rsidRPr="00841816">
              <w:rPr>
                <w:w w:val="102"/>
              </w:rPr>
              <w:t>angles.</w:t>
            </w:r>
          </w:p>
        </w:tc>
      </w:tr>
    </w:tbl>
    <w:p w14:paraId="21EF25CD" w14:textId="77777777" w:rsidR="008866AD" w:rsidRDefault="008866AD">
      <w:r>
        <w:rPr>
          <w:b/>
          <w:bCs/>
          <w:iCs/>
        </w:rPr>
        <w:br w:type="page"/>
      </w:r>
    </w:p>
    <w:tbl>
      <w:tblPr>
        <w:tblW w:w="9870" w:type="dxa"/>
        <w:tblLayout w:type="fixed"/>
        <w:tblLook w:val="0000" w:firstRow="0" w:lastRow="0" w:firstColumn="0" w:lastColumn="0" w:noHBand="0" w:noVBand="0"/>
      </w:tblPr>
      <w:tblGrid>
        <w:gridCol w:w="4111"/>
        <w:gridCol w:w="5759"/>
      </w:tblGrid>
      <w:tr w:rsidR="00B07685" w:rsidRPr="00841816" w14:paraId="14B85BB2" w14:textId="77777777" w:rsidTr="00B07685">
        <w:tc>
          <w:tcPr>
            <w:tcW w:w="9870" w:type="dxa"/>
            <w:gridSpan w:val="2"/>
            <w:tcBorders>
              <w:top w:val="nil"/>
              <w:left w:val="nil"/>
              <w:right w:val="nil"/>
            </w:tcBorders>
          </w:tcPr>
          <w:p w14:paraId="0D2AA489" w14:textId="760110D1" w:rsidR="00B07685" w:rsidRPr="00841816" w:rsidRDefault="00B07685" w:rsidP="00B07685">
            <w:pPr>
              <w:pStyle w:val="SectCHead1"/>
              <w:spacing w:before="360" w:after="0" w:line="240" w:lineRule="auto"/>
              <w:ind w:left="28"/>
              <w:rPr>
                <w:color w:val="000000" w:themeColor="text1"/>
              </w:rPr>
            </w:pPr>
            <w:r w:rsidRPr="00841816">
              <w:rPr>
                <w:color w:val="000000" w:themeColor="text1"/>
              </w:rPr>
              <w:lastRenderedPageBreak/>
              <w:t>EVIDENCE GUIDE</w:t>
            </w:r>
          </w:p>
          <w:p w14:paraId="37F6DE3B" w14:textId="77777777" w:rsidR="00B07685" w:rsidRPr="00841816" w:rsidRDefault="00B07685" w:rsidP="00B07685">
            <w:pPr>
              <w:pStyle w:val="Bullrange"/>
              <w:numPr>
                <w:ilvl w:val="0"/>
                <w:numId w:val="0"/>
              </w:numPr>
              <w:spacing w:before="120"/>
              <w:rPr>
                <w:rFonts w:cs="Arial"/>
                <w:color w:val="000000" w:themeColor="text1"/>
              </w:rPr>
            </w:pPr>
            <w:r w:rsidRPr="00841816">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B07685" w:rsidRPr="00841816" w14:paraId="3341944A" w14:textId="77777777" w:rsidTr="00B07685">
        <w:tc>
          <w:tcPr>
            <w:tcW w:w="4111" w:type="dxa"/>
            <w:tcBorders>
              <w:top w:val="nil"/>
              <w:left w:val="nil"/>
              <w:bottom w:val="nil"/>
              <w:right w:val="nil"/>
            </w:tcBorders>
          </w:tcPr>
          <w:p w14:paraId="7FA28278" w14:textId="77777777" w:rsidR="00B07685" w:rsidRPr="00841816" w:rsidRDefault="00B07685" w:rsidP="00B07685">
            <w:pPr>
              <w:pStyle w:val="SectCDescr"/>
              <w:spacing w:beforeLines="0" w:before="120" w:afterLines="0" w:after="0" w:line="240" w:lineRule="auto"/>
              <w:ind w:left="0" w:firstLine="6"/>
              <w:rPr>
                <w:b/>
                <w:color w:val="000000" w:themeColor="text1"/>
              </w:rPr>
            </w:pPr>
            <w:r w:rsidRPr="00841816">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18742863" w14:textId="28FE5FED" w:rsidR="00B07685" w:rsidRPr="00841816" w:rsidRDefault="00841816" w:rsidP="00B07685">
            <w:pPr>
              <w:pStyle w:val="NominalHoursTable"/>
              <w:spacing w:before="120"/>
              <w:ind w:left="0"/>
              <w:rPr>
                <w:spacing w:val="0"/>
              </w:rPr>
            </w:pPr>
            <w:r w:rsidRPr="00841816">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21A572D9" w14:textId="4DB8012C" w:rsidR="00841816" w:rsidRPr="00841816" w:rsidRDefault="00841816" w:rsidP="00841816">
            <w:pPr>
              <w:pStyle w:val="Bullrange"/>
            </w:pPr>
            <w:r w:rsidRPr="00841816">
              <w:t>install ceiling lining and finish joins in accordance with manufacturers’ specification</w:t>
            </w:r>
            <w:r w:rsidR="008866AD">
              <w:t>s to two ceilings of 6 metres, 2</w:t>
            </w:r>
            <w:r w:rsidRPr="00841816">
              <w:t xml:space="preserve"> each with one flush join and one but join </w:t>
            </w:r>
          </w:p>
          <w:p w14:paraId="6333BE08" w14:textId="5CDE7876" w:rsidR="00841816" w:rsidRPr="00841816" w:rsidRDefault="00841816" w:rsidP="00841816">
            <w:pPr>
              <w:pStyle w:val="Bullrange"/>
            </w:pPr>
            <w:r w:rsidRPr="00841816">
              <w:t>install wall linings to manufacturers’ specifications to a minimum of 30 m</w:t>
            </w:r>
            <w:r w:rsidRPr="00841816">
              <w:rPr>
                <w:vertAlign w:val="superscript"/>
              </w:rPr>
              <w:t>2</w:t>
            </w:r>
            <w:r w:rsidR="00AB4AE5" w:rsidRPr="00AB4AE5">
              <w:t>,</w:t>
            </w:r>
            <w:r w:rsidRPr="00841816">
              <w:t xml:space="preserve"> including internal and external corners, flush wall joins and one but join</w:t>
            </w:r>
          </w:p>
          <w:p w14:paraId="58C25B9E" w14:textId="530E1285" w:rsidR="00B07685" w:rsidRPr="00841816" w:rsidRDefault="00841816" w:rsidP="00841816">
            <w:pPr>
              <w:pStyle w:val="Bullrange"/>
            </w:pPr>
            <w:r w:rsidRPr="00841816">
              <w:t>install to manufacturers’ specifications a minimum of 8 lineal metres of scotia cornice.</w:t>
            </w:r>
          </w:p>
        </w:tc>
      </w:tr>
      <w:tr w:rsidR="00B07685" w:rsidRPr="00841816" w14:paraId="5402F982" w14:textId="77777777" w:rsidTr="00B07685">
        <w:tc>
          <w:tcPr>
            <w:tcW w:w="4111" w:type="dxa"/>
            <w:tcBorders>
              <w:top w:val="nil"/>
              <w:left w:val="nil"/>
              <w:bottom w:val="nil"/>
              <w:right w:val="nil"/>
            </w:tcBorders>
          </w:tcPr>
          <w:p w14:paraId="75E2B731" w14:textId="77777777" w:rsidR="00B07685" w:rsidRPr="00841816" w:rsidRDefault="00B07685" w:rsidP="00B07685">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159ACA9D" w14:textId="77777777" w:rsidR="00B07685" w:rsidRPr="00841816" w:rsidRDefault="00B07685" w:rsidP="00B07685">
            <w:pPr>
              <w:pStyle w:val="Bullrange"/>
              <w:numPr>
                <w:ilvl w:val="0"/>
                <w:numId w:val="0"/>
              </w:numPr>
              <w:spacing w:before="120"/>
            </w:pPr>
            <w:r w:rsidRPr="00841816">
              <w:t xml:space="preserve">In </w:t>
            </w:r>
            <w:r w:rsidRPr="00841816">
              <w:rPr>
                <w:rFonts w:cs="Arial"/>
              </w:rPr>
              <w:t>doing</w:t>
            </w:r>
            <w:r w:rsidRPr="00841816">
              <w:t xml:space="preserve"> so, the learner must have:</w:t>
            </w:r>
          </w:p>
          <w:p w14:paraId="01DBF791" w14:textId="77777777" w:rsidR="00841816" w:rsidRPr="00841816" w:rsidRDefault="00841816" w:rsidP="00841816">
            <w:pPr>
              <w:pStyle w:val="Bullrange"/>
            </w:pPr>
            <w:r w:rsidRPr="00841816">
              <w:t>complied with relevant safety regulations, codes of practice and work plans</w:t>
            </w:r>
          </w:p>
          <w:p w14:paraId="6EB521BB" w14:textId="77777777" w:rsidR="00841816" w:rsidRPr="00841816" w:rsidRDefault="00841816" w:rsidP="00841816">
            <w:pPr>
              <w:pStyle w:val="Bullrange"/>
            </w:pPr>
            <w:r w:rsidRPr="00841816">
              <w:t>participated in sustainable work practices</w:t>
            </w:r>
          </w:p>
          <w:p w14:paraId="35DBFBA5" w14:textId="0FE80783" w:rsidR="00841816" w:rsidRPr="00841816" w:rsidRDefault="00841816" w:rsidP="00841816">
            <w:pPr>
              <w:pStyle w:val="Bullrange"/>
            </w:pPr>
            <w:r w:rsidRPr="00841816">
              <w:t xml:space="preserve">selected and appropriately used </w:t>
            </w:r>
            <w:r w:rsidR="008866AD">
              <w:t>PPE</w:t>
            </w:r>
          </w:p>
          <w:p w14:paraId="5351CB52" w14:textId="77777777" w:rsidR="00841816" w:rsidRPr="00841816" w:rsidRDefault="00841816" w:rsidP="00841816">
            <w:pPr>
              <w:pStyle w:val="Bullrange"/>
            </w:pPr>
            <w:r w:rsidRPr="00841816">
              <w:t>communicated and worked effectively with others, including using appropriate terminology</w:t>
            </w:r>
          </w:p>
          <w:p w14:paraId="03F1F597" w14:textId="77777777" w:rsidR="00841816" w:rsidRPr="00841816" w:rsidRDefault="00841816" w:rsidP="00841816">
            <w:pPr>
              <w:pStyle w:val="Bullrange"/>
            </w:pPr>
            <w:r w:rsidRPr="00841816">
              <w:t xml:space="preserve">selected and used appropriate materials, tools and equipment for wall and ceiling lining installation </w:t>
            </w:r>
          </w:p>
          <w:p w14:paraId="41BB92FE" w14:textId="74674B70" w:rsidR="00B07685" w:rsidRPr="00841816" w:rsidRDefault="00841816" w:rsidP="00841816">
            <w:pPr>
              <w:pStyle w:val="Bullrange"/>
            </w:pPr>
            <w:r w:rsidRPr="00841816">
              <w:t xml:space="preserve">cleaned up and stored tools and equipment after </w:t>
            </w:r>
            <w:proofErr w:type="gramStart"/>
            <w:r w:rsidRPr="00841816">
              <w:t>set</w:t>
            </w:r>
            <w:proofErr w:type="gramEnd"/>
            <w:r w:rsidRPr="00841816">
              <w:t xml:space="preserve"> out.</w:t>
            </w:r>
          </w:p>
        </w:tc>
      </w:tr>
      <w:tr w:rsidR="00B07685" w:rsidRPr="00841816" w14:paraId="0097AAF6" w14:textId="77777777" w:rsidTr="00B07685">
        <w:tc>
          <w:tcPr>
            <w:tcW w:w="4111" w:type="dxa"/>
            <w:tcBorders>
              <w:top w:val="nil"/>
              <w:left w:val="nil"/>
              <w:right w:val="nil"/>
            </w:tcBorders>
          </w:tcPr>
          <w:p w14:paraId="30D068C6" w14:textId="77777777" w:rsidR="00B07685" w:rsidRPr="00841816" w:rsidRDefault="00B07685" w:rsidP="00B07685">
            <w:pPr>
              <w:pStyle w:val="SectCDescr"/>
              <w:spacing w:beforeLines="0" w:before="120" w:afterLines="0" w:after="0" w:line="240" w:lineRule="auto"/>
              <w:ind w:left="31" w:firstLine="6"/>
              <w:rPr>
                <w:b/>
                <w:i w:val="0"/>
                <w:color w:val="000000" w:themeColor="text1"/>
                <w:sz w:val="22"/>
                <w:szCs w:val="22"/>
              </w:rPr>
            </w:pPr>
            <w:r w:rsidRPr="00841816">
              <w:rPr>
                <w:b/>
                <w:i w:val="0"/>
                <w:color w:val="000000" w:themeColor="text1"/>
                <w:sz w:val="22"/>
                <w:szCs w:val="22"/>
              </w:rPr>
              <w:t>Context of and specific resources for assessment</w:t>
            </w:r>
          </w:p>
        </w:tc>
        <w:tc>
          <w:tcPr>
            <w:tcW w:w="5759" w:type="dxa"/>
            <w:tcBorders>
              <w:top w:val="nil"/>
              <w:left w:val="nil"/>
              <w:right w:val="nil"/>
            </w:tcBorders>
          </w:tcPr>
          <w:p w14:paraId="465036C4" w14:textId="3833EB72" w:rsidR="00B07685" w:rsidRPr="00841816" w:rsidRDefault="00DA67AF" w:rsidP="00B07685">
            <w:pPr>
              <w:pStyle w:val="Text"/>
              <w:spacing w:before="120"/>
            </w:pPr>
            <w:r w:rsidRPr="001F7DB3">
              <w:t>Assessment must be demonstrated in a</w:t>
            </w:r>
            <w:r>
              <w:t xml:space="preserve"> wall and ceiling lining</w:t>
            </w:r>
            <w:r w:rsidRPr="001F7DB3">
              <w:t xml:space="preserve"> industry work or simulated environment that complies with standard and authorised work practices, safety requirements and environmental constraints.</w:t>
            </w:r>
          </w:p>
          <w:p w14:paraId="0E51D7F2" w14:textId="77777777" w:rsidR="00B07685" w:rsidRPr="00841816" w:rsidRDefault="00B07685" w:rsidP="00B07685">
            <w:pPr>
              <w:pStyle w:val="Text"/>
              <w:spacing w:before="120"/>
            </w:pPr>
            <w:r w:rsidRPr="00841816">
              <w:t>The following resources must be made available:</w:t>
            </w:r>
          </w:p>
          <w:p w14:paraId="5DCB7EFB" w14:textId="77777777" w:rsidR="00841816" w:rsidRPr="00841816" w:rsidRDefault="00841816" w:rsidP="00841816">
            <w:pPr>
              <w:pStyle w:val="Bullrange"/>
            </w:pPr>
            <w:r w:rsidRPr="00841816">
              <w:t>industry materials, tools and equipment for wall and ceiling lining installation, including PPE</w:t>
            </w:r>
          </w:p>
          <w:p w14:paraId="62D33C32" w14:textId="77777777" w:rsidR="00841816" w:rsidRPr="00841816" w:rsidRDefault="00841816" w:rsidP="00841816">
            <w:pPr>
              <w:pStyle w:val="Bullrange"/>
            </w:pPr>
            <w:r w:rsidRPr="00841816">
              <w:t>job tasks, including relevant plans and specifications</w:t>
            </w:r>
          </w:p>
          <w:p w14:paraId="7D1743F9" w14:textId="5CB94246" w:rsidR="00B07685" w:rsidRPr="00841816" w:rsidRDefault="00841816" w:rsidP="00841816">
            <w:pPr>
              <w:pStyle w:val="Bullrange"/>
              <w:rPr>
                <w:rFonts w:eastAsia="Arial"/>
              </w:rPr>
            </w:pPr>
            <w:r w:rsidRPr="00841816">
              <w:t>Australian Standards and manufacturers’ specifications.</w:t>
            </w:r>
          </w:p>
        </w:tc>
      </w:tr>
    </w:tbl>
    <w:p w14:paraId="08C277D1" w14:textId="77777777" w:rsidR="008866AD" w:rsidRDefault="008866AD">
      <w:r>
        <w:rPr>
          <w:i/>
          <w:iCs/>
        </w:rPr>
        <w:br w:type="page"/>
      </w:r>
    </w:p>
    <w:tbl>
      <w:tblPr>
        <w:tblW w:w="9870" w:type="dxa"/>
        <w:tblLayout w:type="fixed"/>
        <w:tblLook w:val="0000" w:firstRow="0" w:lastRow="0" w:firstColumn="0" w:lastColumn="0" w:noHBand="0" w:noVBand="0"/>
      </w:tblPr>
      <w:tblGrid>
        <w:gridCol w:w="4111"/>
        <w:gridCol w:w="5759"/>
      </w:tblGrid>
      <w:tr w:rsidR="00B07685" w:rsidRPr="00841816" w14:paraId="355AB084" w14:textId="77777777" w:rsidTr="00B07685">
        <w:trPr>
          <w:trHeight w:val="3532"/>
        </w:trPr>
        <w:tc>
          <w:tcPr>
            <w:tcW w:w="4111" w:type="dxa"/>
            <w:tcBorders>
              <w:top w:val="nil"/>
              <w:left w:val="nil"/>
              <w:right w:val="nil"/>
            </w:tcBorders>
          </w:tcPr>
          <w:p w14:paraId="55864A73" w14:textId="080D7EB4" w:rsidR="00B07685" w:rsidRPr="00841816" w:rsidRDefault="00B07685" w:rsidP="00B07685">
            <w:pPr>
              <w:pStyle w:val="SectCDescr"/>
              <w:spacing w:beforeLines="0" w:before="120" w:afterLines="0" w:after="0" w:line="240" w:lineRule="auto"/>
              <w:ind w:left="31" w:firstLine="6"/>
              <w:rPr>
                <w:b/>
                <w:i w:val="0"/>
                <w:color w:val="000000" w:themeColor="text1"/>
                <w:sz w:val="22"/>
                <w:szCs w:val="22"/>
              </w:rPr>
            </w:pPr>
            <w:r w:rsidRPr="00841816">
              <w:rPr>
                <w:b/>
                <w:i w:val="0"/>
                <w:color w:val="000000" w:themeColor="text1"/>
                <w:sz w:val="22"/>
                <w:szCs w:val="22"/>
              </w:rPr>
              <w:lastRenderedPageBreak/>
              <w:t>Method of assessment</w:t>
            </w:r>
          </w:p>
        </w:tc>
        <w:tc>
          <w:tcPr>
            <w:tcW w:w="5759" w:type="dxa"/>
            <w:tcBorders>
              <w:top w:val="nil"/>
              <w:left w:val="nil"/>
              <w:right w:val="nil"/>
            </w:tcBorders>
          </w:tcPr>
          <w:p w14:paraId="1BE308A1" w14:textId="77777777" w:rsidR="00B07685" w:rsidRPr="00841816" w:rsidRDefault="00B07685" w:rsidP="00B07685">
            <w:pPr>
              <w:pStyle w:val="Text"/>
              <w:spacing w:before="120"/>
            </w:pPr>
            <w:r w:rsidRPr="00841816">
              <w:t>A range of assessment methods should be used to assess practical skills and knowledge. The following examples are appropriate for this unit:</w:t>
            </w:r>
          </w:p>
          <w:p w14:paraId="6FCEC82D" w14:textId="77777777" w:rsidR="00B07685" w:rsidRPr="00841816" w:rsidRDefault="00B07685" w:rsidP="00B07685">
            <w:pPr>
              <w:pStyle w:val="BBul"/>
            </w:pPr>
            <w:r w:rsidRPr="00841816">
              <w:t>written and/or oral questioning to assess knowledge and understanding</w:t>
            </w:r>
          </w:p>
          <w:p w14:paraId="6AE24F52" w14:textId="77777777" w:rsidR="00B07685" w:rsidRPr="00841816" w:rsidRDefault="00B07685" w:rsidP="00B07685">
            <w:pPr>
              <w:pStyle w:val="BBul"/>
            </w:pPr>
            <w:r w:rsidRPr="00841816">
              <w:t>observations of tasks in a real or simulated work environment</w:t>
            </w:r>
          </w:p>
          <w:p w14:paraId="0709E910" w14:textId="77777777" w:rsidR="00B07685" w:rsidRPr="00841816" w:rsidRDefault="00B07685" w:rsidP="00B07685">
            <w:pPr>
              <w:pStyle w:val="BBul"/>
            </w:pPr>
            <w:r w:rsidRPr="00841816">
              <w:t>portfolio of evidence of demonstrated performance</w:t>
            </w:r>
          </w:p>
          <w:p w14:paraId="223ED06C" w14:textId="77777777" w:rsidR="00B07685" w:rsidRPr="00841816" w:rsidRDefault="00B07685" w:rsidP="00B07685">
            <w:pPr>
              <w:pStyle w:val="Bullrange"/>
            </w:pPr>
            <w:r w:rsidRPr="00841816">
              <w:t>third party reports that confirm performance has been completed to the level required and the evidence is based on real performance.</w:t>
            </w:r>
          </w:p>
          <w:p w14:paraId="5ECE8F42" w14:textId="77777777" w:rsidR="00B07685" w:rsidRPr="00841816" w:rsidRDefault="00B07685" w:rsidP="00B07685">
            <w:pPr>
              <w:pStyle w:val="NominalHoursTable"/>
              <w:spacing w:before="120"/>
              <w:ind w:left="0"/>
              <w:rPr>
                <w:spacing w:val="0"/>
              </w:rPr>
            </w:pPr>
            <w:r w:rsidRPr="00841816">
              <w:rPr>
                <w:spacing w:val="0"/>
              </w:rPr>
              <w:t>Assessment may be in conjunction with other related units of competency.</w:t>
            </w:r>
          </w:p>
        </w:tc>
      </w:tr>
    </w:tbl>
    <w:p w14:paraId="2AC2A3D7" w14:textId="4C50C9D1" w:rsidR="00D333BF" w:rsidRDefault="00D333BF">
      <w:pPr>
        <w:spacing w:before="0" w:line="240" w:lineRule="auto"/>
      </w:pPr>
    </w:p>
    <w:p w14:paraId="525B31E3" w14:textId="22D4C641" w:rsidR="00D333BF" w:rsidRDefault="00D333BF">
      <w:pPr>
        <w:spacing w:before="0" w:line="240" w:lineRule="auto"/>
      </w:pPr>
    </w:p>
    <w:p w14:paraId="57C66EBF" w14:textId="4BDF4594" w:rsidR="00D333BF" w:rsidRDefault="00D333BF">
      <w:pPr>
        <w:spacing w:before="0" w:line="240" w:lineRule="auto"/>
      </w:pPr>
    </w:p>
    <w:p w14:paraId="4F7D2784" w14:textId="77777777" w:rsidR="00D333BF" w:rsidRDefault="00D333BF">
      <w:pPr>
        <w:spacing w:before="0" w:line="240" w:lineRule="auto"/>
        <w:sectPr w:rsidR="00D333BF" w:rsidSect="00DD26CE">
          <w:headerReference w:type="default" r:id="rId69"/>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D333BF" w:rsidRPr="001178E5" w14:paraId="2D2945B4" w14:textId="77777777" w:rsidTr="00D333BF">
        <w:tc>
          <w:tcPr>
            <w:tcW w:w="9747" w:type="dxa"/>
            <w:gridSpan w:val="4"/>
          </w:tcPr>
          <w:p w14:paraId="1A82F622" w14:textId="0A80109A" w:rsidR="00D333BF" w:rsidRPr="001178E5" w:rsidRDefault="00D333BF" w:rsidP="00D333BF">
            <w:pPr>
              <w:pStyle w:val="UnitsofcompetencyTitle"/>
              <w:spacing w:before="0" w:line="240" w:lineRule="auto"/>
              <w:ind w:left="0"/>
              <w:rPr>
                <w:color w:val="000000" w:themeColor="text1"/>
              </w:rPr>
            </w:pPr>
            <w:bookmarkStart w:id="88" w:name="_Toc112760610"/>
            <w:r>
              <w:rPr>
                <w:color w:val="000000" w:themeColor="text1"/>
              </w:rPr>
              <w:lastRenderedPageBreak/>
              <w:t>VU22042</w:t>
            </w:r>
            <w:r w:rsidRPr="001178E5">
              <w:rPr>
                <w:color w:val="000000" w:themeColor="text1"/>
              </w:rPr>
              <w:t xml:space="preserve"> </w:t>
            </w:r>
            <w:r>
              <w:rPr>
                <w:color w:val="000000" w:themeColor="text1"/>
              </w:rPr>
              <w:t>Install basic suspension ceilings</w:t>
            </w:r>
            <w:bookmarkEnd w:id="88"/>
          </w:p>
        </w:tc>
      </w:tr>
      <w:tr w:rsidR="00D333BF" w:rsidRPr="001526A0" w14:paraId="5DE09777" w14:textId="77777777" w:rsidTr="00D333BF">
        <w:tc>
          <w:tcPr>
            <w:tcW w:w="3085" w:type="dxa"/>
            <w:gridSpan w:val="2"/>
          </w:tcPr>
          <w:p w14:paraId="2363CB95" w14:textId="77777777" w:rsidR="00D333BF" w:rsidRPr="001526A0" w:rsidRDefault="00D333BF" w:rsidP="00D333BF">
            <w:pPr>
              <w:pStyle w:val="SectCTitle"/>
              <w:spacing w:after="0" w:line="240" w:lineRule="auto"/>
              <w:ind w:left="0"/>
              <w:rPr>
                <w:color w:val="000000" w:themeColor="text1"/>
              </w:rPr>
            </w:pPr>
            <w:r w:rsidRPr="001526A0">
              <w:rPr>
                <w:color w:val="000000" w:themeColor="text1"/>
              </w:rPr>
              <w:t>Unit descriptor</w:t>
            </w:r>
          </w:p>
          <w:p w14:paraId="4685C7A7" w14:textId="77777777" w:rsidR="00D333BF" w:rsidRPr="001526A0" w:rsidRDefault="00D333BF" w:rsidP="00D333BF">
            <w:pPr>
              <w:pStyle w:val="SectCTitle"/>
              <w:ind w:left="0"/>
              <w:rPr>
                <w:color w:val="000000" w:themeColor="text1"/>
              </w:rPr>
            </w:pPr>
          </w:p>
        </w:tc>
        <w:tc>
          <w:tcPr>
            <w:tcW w:w="6662" w:type="dxa"/>
            <w:gridSpan w:val="2"/>
          </w:tcPr>
          <w:p w14:paraId="1549382C" w14:textId="48C98B3E" w:rsidR="00D333BF" w:rsidRPr="001526A0" w:rsidRDefault="00D333BF" w:rsidP="00D333BF">
            <w:pPr>
              <w:pStyle w:val="Text"/>
              <w:spacing w:before="120"/>
            </w:pPr>
            <w:r w:rsidRPr="001526A0">
              <w:t>This unit specifies the outcomes required to install basic suspended ceiling systems.</w:t>
            </w:r>
          </w:p>
          <w:p w14:paraId="34FCB60B" w14:textId="77777777" w:rsidR="00D333BF" w:rsidRPr="001526A0" w:rsidRDefault="00D333BF" w:rsidP="00D333BF">
            <w:pPr>
              <w:pStyle w:val="Text"/>
              <w:spacing w:before="160"/>
            </w:pPr>
            <w:r w:rsidRPr="001526A0">
              <w:t>No licensing, legislative, regulatory or certification requirements apply to this unit at the time of publication.</w:t>
            </w:r>
          </w:p>
        </w:tc>
      </w:tr>
      <w:tr w:rsidR="00D333BF" w:rsidRPr="001526A0" w14:paraId="2DEADF8C" w14:textId="77777777" w:rsidTr="00D333BF">
        <w:trPr>
          <w:trHeight w:val="475"/>
        </w:trPr>
        <w:tc>
          <w:tcPr>
            <w:tcW w:w="3085" w:type="dxa"/>
            <w:gridSpan w:val="2"/>
          </w:tcPr>
          <w:p w14:paraId="0C1F9769" w14:textId="77777777" w:rsidR="00D333BF" w:rsidRPr="001526A0" w:rsidRDefault="00D333BF" w:rsidP="00D333BF">
            <w:pPr>
              <w:pStyle w:val="SectCTitle"/>
              <w:spacing w:before="160" w:after="0" w:line="240" w:lineRule="auto"/>
              <w:ind w:left="0"/>
              <w:rPr>
                <w:color w:val="000000" w:themeColor="text1"/>
              </w:rPr>
            </w:pPr>
            <w:r w:rsidRPr="001526A0">
              <w:rPr>
                <w:color w:val="000000" w:themeColor="text1"/>
              </w:rPr>
              <w:t>Employability Skills</w:t>
            </w:r>
          </w:p>
        </w:tc>
        <w:tc>
          <w:tcPr>
            <w:tcW w:w="6662" w:type="dxa"/>
            <w:gridSpan w:val="2"/>
          </w:tcPr>
          <w:p w14:paraId="33004F31" w14:textId="77777777" w:rsidR="00D333BF" w:rsidRPr="001526A0" w:rsidRDefault="00D333BF" w:rsidP="00D333BF">
            <w:pPr>
              <w:pStyle w:val="Text"/>
              <w:spacing w:before="160"/>
            </w:pPr>
            <w:r w:rsidRPr="001526A0">
              <w:t>This unit contains Employability Skills.</w:t>
            </w:r>
          </w:p>
        </w:tc>
      </w:tr>
      <w:tr w:rsidR="00D333BF" w:rsidRPr="001526A0" w14:paraId="014A8505" w14:textId="77777777" w:rsidTr="00D333BF">
        <w:tc>
          <w:tcPr>
            <w:tcW w:w="3085" w:type="dxa"/>
            <w:gridSpan w:val="2"/>
          </w:tcPr>
          <w:p w14:paraId="268EC20C" w14:textId="77777777" w:rsidR="00D333BF" w:rsidRPr="001526A0" w:rsidRDefault="00D333BF" w:rsidP="00D333BF">
            <w:pPr>
              <w:pStyle w:val="SectCTitle"/>
              <w:spacing w:before="160"/>
              <w:ind w:left="0"/>
              <w:rPr>
                <w:color w:val="000000" w:themeColor="text1"/>
              </w:rPr>
            </w:pPr>
            <w:r w:rsidRPr="001526A0">
              <w:rPr>
                <w:color w:val="000000" w:themeColor="text1"/>
              </w:rPr>
              <w:t>Application of the unit</w:t>
            </w:r>
          </w:p>
        </w:tc>
        <w:tc>
          <w:tcPr>
            <w:tcW w:w="6662" w:type="dxa"/>
            <w:gridSpan w:val="2"/>
          </w:tcPr>
          <w:p w14:paraId="4DB70513" w14:textId="4EDFBE59" w:rsidR="00D333BF" w:rsidRPr="00C20F45" w:rsidRDefault="00D333BF" w:rsidP="00D333BF">
            <w:pPr>
              <w:pStyle w:val="Text"/>
              <w:spacing w:before="160"/>
              <w:ind w:right="-136"/>
              <w:rPr>
                <w:rFonts w:cs="Times New Roman"/>
              </w:rPr>
            </w:pPr>
            <w:r w:rsidRPr="001526A0">
              <w:t xml:space="preserve">This unit supports pre-apprentices who under close supervision and guidance, develop a defined and limited range of skills and knowledge in preparing them for entering the working environment within the wall and ceiling lining industry. They use little judgement and follow instructions specified by the supervisor. On entering the industry, it is intended that further training </w:t>
            </w:r>
            <w:r w:rsidR="00C20F45">
              <w:rPr>
                <w:rFonts w:cs="Times New Roman"/>
              </w:rPr>
              <w:t xml:space="preserve">will be required </w:t>
            </w:r>
            <w:r w:rsidRPr="001526A0">
              <w:rPr>
                <w:rFonts w:cs="Times New Roman"/>
              </w:rPr>
              <w:t>for this specific skill to ensure trade level standard.</w:t>
            </w:r>
          </w:p>
        </w:tc>
      </w:tr>
      <w:tr w:rsidR="00D333BF" w:rsidRPr="001526A0" w14:paraId="49399D42" w14:textId="77777777" w:rsidTr="00D333BF">
        <w:tc>
          <w:tcPr>
            <w:tcW w:w="3085" w:type="dxa"/>
            <w:gridSpan w:val="2"/>
          </w:tcPr>
          <w:p w14:paraId="22DDBF80" w14:textId="77777777" w:rsidR="00D333BF" w:rsidRPr="001526A0" w:rsidRDefault="00D333BF" w:rsidP="00D333BF">
            <w:pPr>
              <w:pStyle w:val="SectCHead1"/>
              <w:spacing w:after="0" w:line="240" w:lineRule="auto"/>
              <w:rPr>
                <w:color w:val="000000" w:themeColor="text1"/>
              </w:rPr>
            </w:pPr>
            <w:r w:rsidRPr="001526A0">
              <w:rPr>
                <w:color w:val="000000" w:themeColor="text1"/>
              </w:rPr>
              <w:t>ELEMENT</w:t>
            </w:r>
          </w:p>
        </w:tc>
        <w:tc>
          <w:tcPr>
            <w:tcW w:w="6662" w:type="dxa"/>
            <w:gridSpan w:val="2"/>
          </w:tcPr>
          <w:p w14:paraId="30084B32" w14:textId="77777777" w:rsidR="00D333BF" w:rsidRPr="001526A0" w:rsidRDefault="00D333BF" w:rsidP="00D333BF">
            <w:pPr>
              <w:pStyle w:val="SectCHead1"/>
              <w:spacing w:after="0" w:line="240" w:lineRule="auto"/>
              <w:ind w:left="66"/>
              <w:rPr>
                <w:color w:val="000000" w:themeColor="text1"/>
              </w:rPr>
            </w:pPr>
            <w:r w:rsidRPr="001526A0">
              <w:rPr>
                <w:color w:val="000000" w:themeColor="text1"/>
              </w:rPr>
              <w:t>PERFORMANCE CRITERIA</w:t>
            </w:r>
          </w:p>
        </w:tc>
      </w:tr>
      <w:tr w:rsidR="00D333BF" w:rsidRPr="001526A0" w14:paraId="177BAF9E" w14:textId="77777777" w:rsidTr="00D333BF">
        <w:tc>
          <w:tcPr>
            <w:tcW w:w="3085" w:type="dxa"/>
            <w:gridSpan w:val="2"/>
          </w:tcPr>
          <w:p w14:paraId="4252D83D" w14:textId="77777777" w:rsidR="00D333BF" w:rsidRPr="001526A0" w:rsidRDefault="00D333BF" w:rsidP="00D333BF">
            <w:pPr>
              <w:pStyle w:val="SectCDescr"/>
              <w:spacing w:beforeLines="0" w:before="120" w:afterLines="0" w:after="120" w:line="240" w:lineRule="auto"/>
              <w:ind w:left="0" w:firstLine="6"/>
              <w:rPr>
                <w:color w:val="000000" w:themeColor="text1"/>
              </w:rPr>
            </w:pPr>
            <w:r w:rsidRPr="001526A0">
              <w:rPr>
                <w:color w:val="000000" w:themeColor="text1"/>
              </w:rPr>
              <w:t>Elements describe the essential outcomes of a unit of competency.</w:t>
            </w:r>
          </w:p>
        </w:tc>
        <w:tc>
          <w:tcPr>
            <w:tcW w:w="6662" w:type="dxa"/>
            <w:gridSpan w:val="2"/>
          </w:tcPr>
          <w:p w14:paraId="7F3E637D" w14:textId="77777777" w:rsidR="00D333BF" w:rsidRPr="001526A0" w:rsidRDefault="00D333BF" w:rsidP="00D333BF">
            <w:pPr>
              <w:pStyle w:val="SectCDescr"/>
              <w:spacing w:beforeLines="0" w:before="120" w:afterLines="0" w:after="80" w:line="240" w:lineRule="auto"/>
              <w:ind w:left="45" w:firstLine="6"/>
              <w:rPr>
                <w:color w:val="000000" w:themeColor="text1"/>
              </w:rPr>
            </w:pPr>
            <w:r w:rsidRPr="001526A0">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D333BF" w:rsidRPr="001526A0" w14:paraId="48F4D365" w14:textId="77777777" w:rsidTr="00D333BF">
        <w:tc>
          <w:tcPr>
            <w:tcW w:w="490" w:type="dxa"/>
            <w:vMerge w:val="restart"/>
          </w:tcPr>
          <w:p w14:paraId="7F0D07F4" w14:textId="77777777" w:rsidR="00D333BF" w:rsidRPr="001526A0" w:rsidRDefault="00D333BF" w:rsidP="00D333BF">
            <w:pPr>
              <w:pStyle w:val="SectCTableText"/>
              <w:spacing w:after="0" w:line="240" w:lineRule="auto"/>
              <w:ind w:left="0" w:firstLine="0"/>
              <w:rPr>
                <w:color w:val="000000" w:themeColor="text1"/>
              </w:rPr>
            </w:pPr>
            <w:r w:rsidRPr="001526A0">
              <w:rPr>
                <w:color w:val="000000" w:themeColor="text1"/>
              </w:rPr>
              <w:t>1.</w:t>
            </w:r>
          </w:p>
        </w:tc>
        <w:tc>
          <w:tcPr>
            <w:tcW w:w="2595" w:type="dxa"/>
            <w:vMerge w:val="restart"/>
          </w:tcPr>
          <w:p w14:paraId="31F70764" w14:textId="79DAB0C9" w:rsidR="00D333BF" w:rsidRPr="001526A0" w:rsidRDefault="00D333BF" w:rsidP="00D333BF">
            <w:pPr>
              <w:pStyle w:val="SectCTableText"/>
              <w:spacing w:after="0" w:line="240" w:lineRule="auto"/>
              <w:ind w:left="51" w:firstLine="0"/>
              <w:rPr>
                <w:color w:val="000000" w:themeColor="text1"/>
              </w:rPr>
            </w:pPr>
            <w:r w:rsidRPr="001526A0">
              <w:rPr>
                <w:color w:val="000000" w:themeColor="text1"/>
              </w:rPr>
              <w:t>Plan for suspension ceilings</w:t>
            </w:r>
          </w:p>
        </w:tc>
        <w:tc>
          <w:tcPr>
            <w:tcW w:w="825" w:type="dxa"/>
          </w:tcPr>
          <w:p w14:paraId="6CE34298" w14:textId="77777777" w:rsidR="00D333BF" w:rsidRPr="001526A0" w:rsidRDefault="00D333BF" w:rsidP="00D333BF">
            <w:pPr>
              <w:pStyle w:val="SectCTableText"/>
              <w:spacing w:after="0" w:line="240" w:lineRule="auto"/>
              <w:ind w:left="51" w:firstLine="0"/>
              <w:rPr>
                <w:color w:val="000000" w:themeColor="text1"/>
              </w:rPr>
            </w:pPr>
            <w:r w:rsidRPr="001526A0">
              <w:rPr>
                <w:color w:val="000000" w:themeColor="text1"/>
              </w:rPr>
              <w:t>1.1</w:t>
            </w:r>
          </w:p>
        </w:tc>
        <w:tc>
          <w:tcPr>
            <w:tcW w:w="5837" w:type="dxa"/>
          </w:tcPr>
          <w:p w14:paraId="657EB50E" w14:textId="50CA6BA6" w:rsidR="00D333BF" w:rsidRPr="001526A0" w:rsidRDefault="00D333BF" w:rsidP="00D333BF">
            <w:pPr>
              <w:pStyle w:val="SectCTableText"/>
              <w:spacing w:after="0" w:line="240" w:lineRule="auto"/>
              <w:ind w:left="51" w:firstLine="0"/>
              <w:rPr>
                <w:color w:val="000000" w:themeColor="text1"/>
              </w:rPr>
            </w:pPr>
            <w:r w:rsidRPr="001526A0">
              <w:rPr>
                <w:color w:val="000000" w:themeColor="text1"/>
              </w:rPr>
              <w:t xml:space="preserve">Identify work instructions, </w:t>
            </w:r>
            <w:r w:rsidRPr="001526A0">
              <w:rPr>
                <w:b/>
                <w:i/>
                <w:color w:val="000000" w:themeColor="text1"/>
              </w:rPr>
              <w:t>plans and</w:t>
            </w:r>
            <w:r w:rsidRPr="001526A0">
              <w:rPr>
                <w:color w:val="000000" w:themeColor="text1"/>
              </w:rPr>
              <w:t xml:space="preserve"> </w:t>
            </w:r>
            <w:r w:rsidRPr="001526A0">
              <w:rPr>
                <w:b/>
                <w:bCs/>
                <w:i/>
                <w:color w:val="000000" w:themeColor="text1"/>
              </w:rPr>
              <w:t xml:space="preserve">specifications </w:t>
            </w:r>
            <w:r w:rsidRPr="001526A0">
              <w:rPr>
                <w:color w:val="000000" w:themeColor="text1"/>
              </w:rPr>
              <w:t xml:space="preserve">for </w:t>
            </w:r>
            <w:r w:rsidRPr="001526A0">
              <w:rPr>
                <w:b/>
                <w:i/>
                <w:color w:val="000000" w:themeColor="text1"/>
              </w:rPr>
              <w:t>basic suspension ceiling tasks</w:t>
            </w:r>
            <w:r w:rsidR="00091BF5" w:rsidRPr="00091BF5">
              <w:rPr>
                <w:color w:val="000000" w:themeColor="text1"/>
              </w:rPr>
              <w:t>.</w:t>
            </w:r>
          </w:p>
        </w:tc>
      </w:tr>
      <w:tr w:rsidR="00D333BF" w:rsidRPr="001526A0" w14:paraId="4A2AC203" w14:textId="77777777" w:rsidTr="00D333BF">
        <w:tc>
          <w:tcPr>
            <w:tcW w:w="490" w:type="dxa"/>
            <w:vMerge/>
          </w:tcPr>
          <w:p w14:paraId="735EA673" w14:textId="77777777" w:rsidR="00D333BF" w:rsidRPr="001526A0" w:rsidRDefault="00D333BF" w:rsidP="00D333BF">
            <w:pPr>
              <w:pStyle w:val="SectCTableText"/>
              <w:spacing w:after="0" w:line="240" w:lineRule="auto"/>
              <w:ind w:left="51" w:firstLine="0"/>
              <w:rPr>
                <w:color w:val="000000" w:themeColor="text1"/>
              </w:rPr>
            </w:pPr>
          </w:p>
        </w:tc>
        <w:tc>
          <w:tcPr>
            <w:tcW w:w="2595" w:type="dxa"/>
            <w:vMerge/>
          </w:tcPr>
          <w:p w14:paraId="1124850A" w14:textId="77777777" w:rsidR="00D333BF" w:rsidRPr="001526A0" w:rsidRDefault="00D333BF" w:rsidP="00D333BF">
            <w:pPr>
              <w:pStyle w:val="SectCTableText"/>
              <w:spacing w:before="240" w:after="0" w:line="240" w:lineRule="auto"/>
              <w:ind w:left="51" w:firstLine="0"/>
              <w:rPr>
                <w:color w:val="000000" w:themeColor="text1"/>
              </w:rPr>
            </w:pPr>
          </w:p>
        </w:tc>
        <w:tc>
          <w:tcPr>
            <w:tcW w:w="825" w:type="dxa"/>
          </w:tcPr>
          <w:p w14:paraId="41107C77" w14:textId="77777777" w:rsidR="00D333BF" w:rsidRPr="001526A0" w:rsidRDefault="00D333BF" w:rsidP="00D333BF">
            <w:pPr>
              <w:pStyle w:val="SectCTableText"/>
              <w:spacing w:before="240" w:after="0" w:line="240" w:lineRule="auto"/>
              <w:ind w:left="51" w:firstLine="0"/>
              <w:rPr>
                <w:color w:val="000000" w:themeColor="text1"/>
              </w:rPr>
            </w:pPr>
            <w:r w:rsidRPr="001526A0">
              <w:rPr>
                <w:color w:val="000000" w:themeColor="text1"/>
              </w:rPr>
              <w:t>1.2</w:t>
            </w:r>
          </w:p>
        </w:tc>
        <w:tc>
          <w:tcPr>
            <w:tcW w:w="5837" w:type="dxa"/>
          </w:tcPr>
          <w:p w14:paraId="3083C509" w14:textId="0371F3EF" w:rsidR="00D333BF" w:rsidRPr="001526A0" w:rsidRDefault="00D333BF" w:rsidP="00D333BF">
            <w:pPr>
              <w:pStyle w:val="SectCTableText"/>
              <w:spacing w:before="240" w:after="0" w:line="240" w:lineRule="auto"/>
              <w:ind w:left="51" w:firstLine="0"/>
              <w:rPr>
                <w:color w:val="000000" w:themeColor="text1"/>
              </w:rPr>
            </w:pPr>
            <w:r w:rsidRPr="001526A0">
              <w:rPr>
                <w:bCs/>
                <w:color w:val="000000" w:themeColor="text1"/>
              </w:rPr>
              <w:t>Identify the occupational health and safety (OHS) requirements for suspension ceilings</w:t>
            </w:r>
            <w:r w:rsidR="00091BF5">
              <w:rPr>
                <w:bCs/>
                <w:color w:val="000000" w:themeColor="text1"/>
              </w:rPr>
              <w:t>.</w:t>
            </w:r>
          </w:p>
        </w:tc>
      </w:tr>
      <w:tr w:rsidR="00D333BF" w:rsidRPr="001526A0" w14:paraId="6AD0C18B" w14:textId="77777777" w:rsidTr="00D333BF">
        <w:tc>
          <w:tcPr>
            <w:tcW w:w="490" w:type="dxa"/>
            <w:vMerge/>
          </w:tcPr>
          <w:p w14:paraId="6561BB76" w14:textId="77777777" w:rsidR="00D333BF" w:rsidRPr="001526A0" w:rsidRDefault="00D333BF" w:rsidP="00D333BF">
            <w:pPr>
              <w:pStyle w:val="SectCTableText"/>
              <w:spacing w:after="0" w:line="240" w:lineRule="auto"/>
              <w:ind w:left="51" w:firstLine="0"/>
              <w:rPr>
                <w:color w:val="000000" w:themeColor="text1"/>
              </w:rPr>
            </w:pPr>
          </w:p>
        </w:tc>
        <w:tc>
          <w:tcPr>
            <w:tcW w:w="2595" w:type="dxa"/>
            <w:vMerge/>
          </w:tcPr>
          <w:p w14:paraId="71619DEB" w14:textId="77777777" w:rsidR="00D333BF" w:rsidRPr="001526A0" w:rsidRDefault="00D333BF" w:rsidP="00D333BF">
            <w:pPr>
              <w:pStyle w:val="SectCTableText"/>
              <w:spacing w:after="0" w:line="240" w:lineRule="auto"/>
              <w:ind w:left="51" w:firstLine="0"/>
              <w:rPr>
                <w:color w:val="000000" w:themeColor="text1"/>
              </w:rPr>
            </w:pPr>
          </w:p>
        </w:tc>
        <w:tc>
          <w:tcPr>
            <w:tcW w:w="825" w:type="dxa"/>
          </w:tcPr>
          <w:p w14:paraId="48F42A78" w14:textId="77777777" w:rsidR="00D333BF" w:rsidRPr="001526A0" w:rsidRDefault="00D333BF" w:rsidP="00D333BF">
            <w:pPr>
              <w:pStyle w:val="SectCTableText"/>
              <w:spacing w:before="240" w:after="0" w:line="240" w:lineRule="auto"/>
              <w:ind w:left="51" w:firstLine="0"/>
              <w:rPr>
                <w:color w:val="000000" w:themeColor="text1"/>
              </w:rPr>
            </w:pPr>
            <w:r w:rsidRPr="001526A0">
              <w:rPr>
                <w:color w:val="000000" w:themeColor="text1"/>
              </w:rPr>
              <w:t>1.3</w:t>
            </w:r>
          </w:p>
        </w:tc>
        <w:tc>
          <w:tcPr>
            <w:tcW w:w="5837" w:type="dxa"/>
          </w:tcPr>
          <w:p w14:paraId="5A0E1F39" w14:textId="5185F9E5" w:rsidR="00D333BF" w:rsidRPr="001526A0" w:rsidRDefault="00D333BF" w:rsidP="00D333BF">
            <w:pPr>
              <w:pStyle w:val="SectCTableText"/>
              <w:spacing w:before="240" w:after="0" w:line="240" w:lineRule="auto"/>
              <w:ind w:left="51" w:firstLine="0"/>
              <w:rPr>
                <w:color w:val="000000" w:themeColor="text1"/>
              </w:rPr>
            </w:pPr>
            <w:r w:rsidRPr="001526A0">
              <w:rPr>
                <w:bCs/>
                <w:color w:val="000000" w:themeColor="text1"/>
              </w:rPr>
              <w:t>Identify the relevant codes and standards for suspension ceilings.</w:t>
            </w:r>
          </w:p>
        </w:tc>
      </w:tr>
      <w:tr w:rsidR="00D333BF" w:rsidRPr="001526A0" w14:paraId="0EA2E25B" w14:textId="77777777" w:rsidTr="00D333BF">
        <w:tc>
          <w:tcPr>
            <w:tcW w:w="490" w:type="dxa"/>
            <w:vMerge/>
          </w:tcPr>
          <w:p w14:paraId="659DEAA7" w14:textId="77777777" w:rsidR="00D333BF" w:rsidRPr="001526A0" w:rsidRDefault="00D333BF" w:rsidP="00D333BF">
            <w:pPr>
              <w:pStyle w:val="SectCTableText"/>
              <w:spacing w:before="240" w:after="0" w:line="240" w:lineRule="auto"/>
              <w:ind w:left="0" w:firstLine="0"/>
              <w:rPr>
                <w:color w:val="000000" w:themeColor="text1"/>
              </w:rPr>
            </w:pPr>
          </w:p>
        </w:tc>
        <w:tc>
          <w:tcPr>
            <w:tcW w:w="2595" w:type="dxa"/>
            <w:vMerge/>
          </w:tcPr>
          <w:p w14:paraId="763FFDEE" w14:textId="77777777" w:rsidR="00D333BF" w:rsidRPr="001526A0" w:rsidRDefault="00D333BF" w:rsidP="00D333BF">
            <w:pPr>
              <w:pStyle w:val="SectCTableText"/>
              <w:spacing w:before="240" w:after="0" w:line="240" w:lineRule="auto"/>
              <w:ind w:left="51" w:firstLine="0"/>
              <w:rPr>
                <w:color w:val="000000" w:themeColor="text1"/>
              </w:rPr>
            </w:pPr>
          </w:p>
        </w:tc>
        <w:tc>
          <w:tcPr>
            <w:tcW w:w="825" w:type="dxa"/>
          </w:tcPr>
          <w:p w14:paraId="0FFD7792" w14:textId="77777777" w:rsidR="00D333BF" w:rsidRPr="001526A0" w:rsidRDefault="00D333BF" w:rsidP="00D333BF">
            <w:pPr>
              <w:pStyle w:val="SectCTableText"/>
              <w:spacing w:before="240" w:after="0" w:line="240" w:lineRule="auto"/>
              <w:ind w:left="51" w:firstLine="0"/>
              <w:rPr>
                <w:color w:val="000000" w:themeColor="text1"/>
              </w:rPr>
            </w:pPr>
            <w:r w:rsidRPr="001526A0">
              <w:rPr>
                <w:color w:val="000000" w:themeColor="text1"/>
              </w:rPr>
              <w:t>1.4</w:t>
            </w:r>
          </w:p>
        </w:tc>
        <w:tc>
          <w:tcPr>
            <w:tcW w:w="5837" w:type="dxa"/>
          </w:tcPr>
          <w:p w14:paraId="09E0C2EE" w14:textId="45756223" w:rsidR="00D333BF" w:rsidRPr="001526A0" w:rsidRDefault="00D333BF" w:rsidP="00D333BF">
            <w:pPr>
              <w:pStyle w:val="SectCTableText"/>
              <w:spacing w:before="240" w:after="0" w:line="240" w:lineRule="auto"/>
              <w:ind w:left="51" w:firstLine="0"/>
              <w:rPr>
                <w:color w:val="000000" w:themeColor="text1"/>
              </w:rPr>
            </w:pPr>
            <w:r w:rsidRPr="001526A0">
              <w:rPr>
                <w:bCs/>
                <w:color w:val="000000" w:themeColor="text1"/>
              </w:rPr>
              <w:t>Identify and apply principles of sustainability to work preparation and construction applications</w:t>
            </w:r>
            <w:r w:rsidR="00091BF5">
              <w:rPr>
                <w:bCs/>
                <w:color w:val="000000" w:themeColor="text1"/>
              </w:rPr>
              <w:t>.</w:t>
            </w:r>
          </w:p>
        </w:tc>
      </w:tr>
      <w:tr w:rsidR="00D333BF" w:rsidRPr="001526A0" w14:paraId="05587231" w14:textId="77777777" w:rsidTr="00D333BF">
        <w:tc>
          <w:tcPr>
            <w:tcW w:w="490" w:type="dxa"/>
          </w:tcPr>
          <w:p w14:paraId="19D271E3" w14:textId="77777777" w:rsidR="00D333BF" w:rsidRPr="001526A0" w:rsidRDefault="00D333BF" w:rsidP="00D333BF">
            <w:pPr>
              <w:pStyle w:val="SectCTableText"/>
              <w:spacing w:before="240" w:after="0" w:line="240" w:lineRule="auto"/>
              <w:ind w:left="0" w:firstLine="0"/>
              <w:rPr>
                <w:color w:val="000000" w:themeColor="text1"/>
              </w:rPr>
            </w:pPr>
          </w:p>
        </w:tc>
        <w:tc>
          <w:tcPr>
            <w:tcW w:w="2595" w:type="dxa"/>
          </w:tcPr>
          <w:p w14:paraId="3967C71D" w14:textId="77777777" w:rsidR="00D333BF" w:rsidRPr="001526A0" w:rsidRDefault="00D333BF" w:rsidP="00D333BF">
            <w:pPr>
              <w:pStyle w:val="SectCTableText"/>
              <w:spacing w:before="240" w:after="0" w:line="240" w:lineRule="auto"/>
              <w:ind w:left="51" w:firstLine="0"/>
              <w:rPr>
                <w:color w:val="000000" w:themeColor="text1"/>
              </w:rPr>
            </w:pPr>
          </w:p>
        </w:tc>
        <w:tc>
          <w:tcPr>
            <w:tcW w:w="825" w:type="dxa"/>
          </w:tcPr>
          <w:p w14:paraId="5D4E7F79" w14:textId="77777777" w:rsidR="00D333BF" w:rsidRPr="001526A0" w:rsidRDefault="00D333BF" w:rsidP="00D333BF">
            <w:pPr>
              <w:pStyle w:val="SectCTableText"/>
              <w:spacing w:before="240" w:after="0" w:line="240" w:lineRule="auto"/>
              <w:ind w:left="51" w:firstLine="0"/>
              <w:rPr>
                <w:color w:val="000000" w:themeColor="text1"/>
              </w:rPr>
            </w:pPr>
            <w:r w:rsidRPr="001526A0">
              <w:rPr>
                <w:color w:val="000000" w:themeColor="text1"/>
              </w:rPr>
              <w:t>1.5</w:t>
            </w:r>
          </w:p>
        </w:tc>
        <w:tc>
          <w:tcPr>
            <w:tcW w:w="5837" w:type="dxa"/>
          </w:tcPr>
          <w:p w14:paraId="277D19ED" w14:textId="309782AA" w:rsidR="00D333BF" w:rsidRPr="001526A0" w:rsidRDefault="00D333BF" w:rsidP="00D333BF">
            <w:pPr>
              <w:pStyle w:val="SectCTableText"/>
              <w:spacing w:before="240" w:after="0" w:line="240" w:lineRule="auto"/>
              <w:ind w:left="51" w:firstLine="0"/>
              <w:rPr>
                <w:color w:val="000000" w:themeColor="text1"/>
              </w:rPr>
            </w:pPr>
            <w:r w:rsidRPr="001526A0">
              <w:rPr>
                <w:bCs/>
                <w:color w:val="000000" w:themeColor="text1"/>
              </w:rPr>
              <w:t>Identify and use appropriate terminology for suspension ceiling tasks</w:t>
            </w:r>
            <w:r w:rsidR="00091BF5">
              <w:rPr>
                <w:bCs/>
                <w:color w:val="000000" w:themeColor="text1"/>
              </w:rPr>
              <w:t>.</w:t>
            </w:r>
          </w:p>
        </w:tc>
      </w:tr>
      <w:tr w:rsidR="00D333BF" w:rsidRPr="001526A0" w14:paraId="7FCDBFDE" w14:textId="77777777" w:rsidTr="00D333BF">
        <w:tc>
          <w:tcPr>
            <w:tcW w:w="490" w:type="dxa"/>
          </w:tcPr>
          <w:p w14:paraId="2D217427" w14:textId="77777777" w:rsidR="00D333BF" w:rsidRPr="001526A0" w:rsidRDefault="00D333BF" w:rsidP="00D333BF">
            <w:pPr>
              <w:pStyle w:val="SectCTableText"/>
              <w:spacing w:before="240" w:after="0" w:line="240" w:lineRule="auto"/>
              <w:ind w:left="0" w:firstLine="0"/>
              <w:rPr>
                <w:color w:val="000000" w:themeColor="text1"/>
              </w:rPr>
            </w:pPr>
            <w:r w:rsidRPr="001526A0">
              <w:rPr>
                <w:color w:val="000000" w:themeColor="text1"/>
              </w:rPr>
              <w:t>2.</w:t>
            </w:r>
          </w:p>
        </w:tc>
        <w:tc>
          <w:tcPr>
            <w:tcW w:w="2595" w:type="dxa"/>
          </w:tcPr>
          <w:p w14:paraId="7771D867" w14:textId="72174F83" w:rsidR="00D333BF" w:rsidRPr="001526A0" w:rsidRDefault="00D333BF" w:rsidP="00D333BF">
            <w:pPr>
              <w:pStyle w:val="SectCTableText"/>
              <w:spacing w:before="240" w:after="0" w:line="240" w:lineRule="auto"/>
              <w:ind w:left="51" w:firstLine="0"/>
              <w:rPr>
                <w:color w:val="000000" w:themeColor="text1"/>
              </w:rPr>
            </w:pPr>
            <w:r w:rsidRPr="001526A0">
              <w:rPr>
                <w:color w:val="000000" w:themeColor="text1"/>
              </w:rPr>
              <w:t>Prepare for suspension ceiling</w:t>
            </w:r>
          </w:p>
        </w:tc>
        <w:tc>
          <w:tcPr>
            <w:tcW w:w="825" w:type="dxa"/>
          </w:tcPr>
          <w:p w14:paraId="6587D842" w14:textId="77777777" w:rsidR="00D333BF" w:rsidRPr="001526A0" w:rsidRDefault="00D333BF" w:rsidP="00D333BF">
            <w:pPr>
              <w:pStyle w:val="SectCTableText"/>
              <w:spacing w:before="240" w:after="0" w:line="240" w:lineRule="auto"/>
              <w:ind w:left="51" w:firstLine="0"/>
              <w:rPr>
                <w:color w:val="000000" w:themeColor="text1"/>
              </w:rPr>
            </w:pPr>
            <w:r w:rsidRPr="001526A0">
              <w:rPr>
                <w:color w:val="000000" w:themeColor="text1"/>
              </w:rPr>
              <w:t>2.1</w:t>
            </w:r>
          </w:p>
        </w:tc>
        <w:tc>
          <w:tcPr>
            <w:tcW w:w="5837" w:type="dxa"/>
          </w:tcPr>
          <w:p w14:paraId="27804B19" w14:textId="13BB084D" w:rsidR="00D333BF" w:rsidRPr="001526A0" w:rsidRDefault="00D333BF" w:rsidP="00D333BF">
            <w:pPr>
              <w:pStyle w:val="SectCTableText"/>
              <w:spacing w:before="240" w:after="0" w:line="240" w:lineRule="auto"/>
              <w:ind w:left="51" w:firstLine="0"/>
              <w:rPr>
                <w:color w:val="000000" w:themeColor="text1"/>
              </w:rPr>
            </w:pPr>
            <w:r w:rsidRPr="001526A0">
              <w:rPr>
                <w:color w:val="000000" w:themeColor="text1"/>
              </w:rPr>
              <w:t>Select and use the appropriate personal protective equipment (PPE) for suspended ceiling</w:t>
            </w:r>
            <w:r w:rsidR="00091BF5">
              <w:rPr>
                <w:color w:val="000000" w:themeColor="text1"/>
              </w:rPr>
              <w:t>.</w:t>
            </w:r>
          </w:p>
        </w:tc>
      </w:tr>
      <w:tr w:rsidR="00D333BF" w:rsidRPr="001526A0" w14:paraId="42F895B9" w14:textId="77777777" w:rsidTr="00D333BF">
        <w:tc>
          <w:tcPr>
            <w:tcW w:w="490" w:type="dxa"/>
          </w:tcPr>
          <w:p w14:paraId="134693EC" w14:textId="77777777" w:rsidR="00D333BF" w:rsidRPr="001526A0" w:rsidRDefault="00D333BF" w:rsidP="00D333BF">
            <w:pPr>
              <w:pStyle w:val="SectCTableText"/>
              <w:spacing w:before="240" w:after="0" w:line="240" w:lineRule="auto"/>
              <w:ind w:left="0" w:firstLine="0"/>
              <w:rPr>
                <w:color w:val="000000" w:themeColor="text1"/>
              </w:rPr>
            </w:pPr>
          </w:p>
        </w:tc>
        <w:tc>
          <w:tcPr>
            <w:tcW w:w="2595" w:type="dxa"/>
          </w:tcPr>
          <w:p w14:paraId="15A58A58" w14:textId="77777777" w:rsidR="00D333BF" w:rsidRPr="001526A0" w:rsidRDefault="00D333BF" w:rsidP="00D333BF">
            <w:pPr>
              <w:pStyle w:val="SectCTableText"/>
              <w:spacing w:before="240" w:after="0" w:line="240" w:lineRule="auto"/>
              <w:ind w:left="51" w:firstLine="0"/>
              <w:rPr>
                <w:color w:val="000000" w:themeColor="text1"/>
              </w:rPr>
            </w:pPr>
          </w:p>
        </w:tc>
        <w:tc>
          <w:tcPr>
            <w:tcW w:w="825" w:type="dxa"/>
          </w:tcPr>
          <w:p w14:paraId="0AB921FF" w14:textId="77777777" w:rsidR="00D333BF" w:rsidRPr="001526A0" w:rsidRDefault="00D333BF" w:rsidP="00D333BF">
            <w:pPr>
              <w:pStyle w:val="SectCTableText"/>
              <w:spacing w:before="240" w:after="0" w:line="240" w:lineRule="auto"/>
              <w:ind w:left="51" w:firstLine="0"/>
              <w:rPr>
                <w:color w:val="000000" w:themeColor="text1"/>
              </w:rPr>
            </w:pPr>
            <w:r w:rsidRPr="001526A0">
              <w:rPr>
                <w:color w:val="000000" w:themeColor="text1"/>
              </w:rPr>
              <w:t>2.2</w:t>
            </w:r>
          </w:p>
        </w:tc>
        <w:tc>
          <w:tcPr>
            <w:tcW w:w="5837" w:type="dxa"/>
          </w:tcPr>
          <w:p w14:paraId="7B59E6CF" w14:textId="1E31CA68" w:rsidR="00D333BF" w:rsidRPr="001526A0" w:rsidRDefault="00D333BF" w:rsidP="00D333BF">
            <w:pPr>
              <w:pStyle w:val="SectCTableText"/>
              <w:spacing w:before="240" w:after="0" w:line="240" w:lineRule="auto"/>
              <w:ind w:left="51" w:firstLine="0"/>
              <w:rPr>
                <w:bCs/>
                <w:color w:val="000000" w:themeColor="text1"/>
              </w:rPr>
            </w:pPr>
            <w:r w:rsidRPr="001526A0">
              <w:rPr>
                <w:color w:val="000000" w:themeColor="text1"/>
              </w:rPr>
              <w:t xml:space="preserve">Identify and obtain the required </w:t>
            </w:r>
            <w:r w:rsidRPr="001526A0">
              <w:rPr>
                <w:b/>
                <w:i/>
                <w:color w:val="000000" w:themeColor="text1"/>
              </w:rPr>
              <w:t>components and materials</w:t>
            </w:r>
            <w:r w:rsidRPr="001526A0">
              <w:rPr>
                <w:color w:val="000000" w:themeColor="text1"/>
              </w:rPr>
              <w:t xml:space="preserve"> for suspension ceilings</w:t>
            </w:r>
            <w:r w:rsidR="00091BF5">
              <w:rPr>
                <w:color w:val="000000" w:themeColor="text1"/>
              </w:rPr>
              <w:t>.</w:t>
            </w:r>
          </w:p>
        </w:tc>
      </w:tr>
      <w:tr w:rsidR="00D333BF" w:rsidRPr="001526A0" w14:paraId="1261D833" w14:textId="77777777" w:rsidTr="00D333BF">
        <w:tc>
          <w:tcPr>
            <w:tcW w:w="490" w:type="dxa"/>
          </w:tcPr>
          <w:p w14:paraId="5594C43B" w14:textId="77777777" w:rsidR="00D333BF" w:rsidRPr="001526A0" w:rsidRDefault="00D333BF" w:rsidP="00D333BF">
            <w:pPr>
              <w:pStyle w:val="SectCTableText"/>
              <w:spacing w:before="240" w:after="0" w:line="240" w:lineRule="auto"/>
              <w:ind w:left="0" w:firstLine="0"/>
              <w:rPr>
                <w:color w:val="000000" w:themeColor="text1"/>
              </w:rPr>
            </w:pPr>
          </w:p>
        </w:tc>
        <w:tc>
          <w:tcPr>
            <w:tcW w:w="2595" w:type="dxa"/>
          </w:tcPr>
          <w:p w14:paraId="4738E619" w14:textId="77777777" w:rsidR="00D333BF" w:rsidRPr="001526A0" w:rsidRDefault="00D333BF" w:rsidP="00D333BF">
            <w:pPr>
              <w:pStyle w:val="SectCTableText"/>
              <w:spacing w:before="240" w:after="0" w:line="240" w:lineRule="auto"/>
              <w:ind w:left="51" w:firstLine="0"/>
              <w:rPr>
                <w:color w:val="000000" w:themeColor="text1"/>
              </w:rPr>
            </w:pPr>
          </w:p>
        </w:tc>
        <w:tc>
          <w:tcPr>
            <w:tcW w:w="825" w:type="dxa"/>
          </w:tcPr>
          <w:p w14:paraId="6CE01EAD" w14:textId="77777777" w:rsidR="00D333BF" w:rsidRPr="001526A0" w:rsidRDefault="00D333BF" w:rsidP="00D333BF">
            <w:pPr>
              <w:pStyle w:val="SectCTableText"/>
              <w:spacing w:before="240" w:after="0" w:line="240" w:lineRule="auto"/>
              <w:ind w:left="51" w:firstLine="0"/>
              <w:rPr>
                <w:color w:val="000000" w:themeColor="text1"/>
              </w:rPr>
            </w:pPr>
            <w:r w:rsidRPr="001526A0">
              <w:rPr>
                <w:color w:val="000000" w:themeColor="text1"/>
              </w:rPr>
              <w:t>2.3</w:t>
            </w:r>
          </w:p>
        </w:tc>
        <w:tc>
          <w:tcPr>
            <w:tcW w:w="5837" w:type="dxa"/>
          </w:tcPr>
          <w:p w14:paraId="6D05CBA1" w14:textId="37295852" w:rsidR="00D333BF" w:rsidRPr="001526A0" w:rsidRDefault="00D333BF" w:rsidP="00D333BF">
            <w:pPr>
              <w:pStyle w:val="SectCTableText"/>
              <w:spacing w:before="240" w:after="0" w:line="240" w:lineRule="auto"/>
              <w:ind w:left="51" w:firstLine="0"/>
              <w:rPr>
                <w:bCs/>
                <w:color w:val="000000" w:themeColor="text1"/>
              </w:rPr>
            </w:pPr>
            <w:r w:rsidRPr="001526A0">
              <w:rPr>
                <w:color w:val="000000" w:themeColor="text1"/>
              </w:rPr>
              <w:t xml:space="preserve">Select and prepare the required </w:t>
            </w:r>
            <w:r w:rsidRPr="001526A0">
              <w:rPr>
                <w:bCs/>
                <w:color w:val="000000" w:themeColor="text1"/>
              </w:rPr>
              <w:t>tools and equipment</w:t>
            </w:r>
            <w:r w:rsidRPr="001526A0">
              <w:rPr>
                <w:b/>
                <w:bCs/>
                <w:i/>
                <w:color w:val="000000" w:themeColor="text1"/>
              </w:rPr>
              <w:t xml:space="preserve"> </w:t>
            </w:r>
            <w:r w:rsidRPr="001526A0">
              <w:rPr>
                <w:color w:val="000000" w:themeColor="text1"/>
              </w:rPr>
              <w:t>for suspended ceiling systems according to work instructions and safety requirements</w:t>
            </w:r>
            <w:r w:rsidR="00091BF5">
              <w:rPr>
                <w:bCs/>
                <w:color w:val="000000" w:themeColor="text1"/>
              </w:rPr>
              <w:t>.</w:t>
            </w:r>
          </w:p>
        </w:tc>
      </w:tr>
      <w:tr w:rsidR="00D333BF" w:rsidRPr="001526A0" w14:paraId="7C3ABC97" w14:textId="77777777" w:rsidTr="00D333BF">
        <w:tc>
          <w:tcPr>
            <w:tcW w:w="490" w:type="dxa"/>
          </w:tcPr>
          <w:p w14:paraId="4EAFE7FB" w14:textId="77777777" w:rsidR="00D333BF" w:rsidRPr="001526A0" w:rsidRDefault="00D333BF" w:rsidP="00D333BF">
            <w:pPr>
              <w:pStyle w:val="SectCTableText"/>
              <w:spacing w:before="240" w:after="0" w:line="240" w:lineRule="auto"/>
              <w:ind w:left="0" w:firstLine="0"/>
              <w:rPr>
                <w:color w:val="000000" w:themeColor="text1"/>
              </w:rPr>
            </w:pPr>
          </w:p>
        </w:tc>
        <w:tc>
          <w:tcPr>
            <w:tcW w:w="2595" w:type="dxa"/>
          </w:tcPr>
          <w:p w14:paraId="4D635EA6" w14:textId="77777777" w:rsidR="00D333BF" w:rsidRPr="001526A0" w:rsidRDefault="00D333BF" w:rsidP="00D333BF">
            <w:pPr>
              <w:pStyle w:val="SectCTableText"/>
              <w:spacing w:before="240" w:after="0" w:line="240" w:lineRule="auto"/>
              <w:ind w:left="51" w:firstLine="0"/>
              <w:rPr>
                <w:color w:val="000000" w:themeColor="text1"/>
              </w:rPr>
            </w:pPr>
          </w:p>
        </w:tc>
        <w:tc>
          <w:tcPr>
            <w:tcW w:w="825" w:type="dxa"/>
          </w:tcPr>
          <w:p w14:paraId="7832F7AB" w14:textId="77777777" w:rsidR="00D333BF" w:rsidRPr="001526A0" w:rsidRDefault="00D333BF" w:rsidP="00D333BF">
            <w:pPr>
              <w:pStyle w:val="SectCTableText"/>
              <w:spacing w:before="240" w:after="0" w:line="240" w:lineRule="auto"/>
              <w:ind w:left="51" w:firstLine="0"/>
              <w:rPr>
                <w:color w:val="000000" w:themeColor="text1"/>
              </w:rPr>
            </w:pPr>
            <w:r w:rsidRPr="001526A0">
              <w:rPr>
                <w:color w:val="000000" w:themeColor="text1"/>
              </w:rPr>
              <w:t>2.4</w:t>
            </w:r>
          </w:p>
        </w:tc>
        <w:tc>
          <w:tcPr>
            <w:tcW w:w="5837" w:type="dxa"/>
          </w:tcPr>
          <w:p w14:paraId="56545481" w14:textId="7395F7FB" w:rsidR="00D333BF" w:rsidRPr="001526A0" w:rsidRDefault="00D333BF" w:rsidP="00D333BF">
            <w:pPr>
              <w:pStyle w:val="SectCTableText"/>
              <w:spacing w:before="240" w:after="0" w:line="240" w:lineRule="auto"/>
              <w:ind w:left="51" w:firstLine="0"/>
              <w:rPr>
                <w:color w:val="000000" w:themeColor="text1"/>
              </w:rPr>
            </w:pPr>
            <w:r w:rsidRPr="001526A0">
              <w:rPr>
                <w:bCs/>
                <w:color w:val="000000" w:themeColor="text1"/>
              </w:rPr>
              <w:t>Set out ceiling grid and alignment levels</w:t>
            </w:r>
            <w:r w:rsidRPr="001526A0">
              <w:rPr>
                <w:b/>
                <w:bCs/>
                <w:i/>
                <w:color w:val="000000" w:themeColor="text1"/>
              </w:rPr>
              <w:t xml:space="preserve"> </w:t>
            </w:r>
            <w:r w:rsidRPr="001526A0">
              <w:rPr>
                <w:bCs/>
                <w:color w:val="000000" w:themeColor="text1"/>
              </w:rPr>
              <w:t>according to manufacturers’ specifications and work instructions</w:t>
            </w:r>
            <w:r w:rsidR="00091BF5">
              <w:rPr>
                <w:bCs/>
                <w:color w:val="000000" w:themeColor="text1"/>
              </w:rPr>
              <w:t>.</w:t>
            </w:r>
          </w:p>
        </w:tc>
      </w:tr>
    </w:tbl>
    <w:p w14:paraId="7461E3FD" w14:textId="77777777" w:rsidR="00D333BF" w:rsidRPr="001526A0" w:rsidRDefault="00D333BF" w:rsidP="00D333BF">
      <w:pPr>
        <w:rPr>
          <w:iCs/>
        </w:rPr>
      </w:pPr>
      <w:r w:rsidRPr="001526A0">
        <w:rPr>
          <w:iCs/>
        </w:rPr>
        <w:br w:type="page"/>
      </w:r>
    </w:p>
    <w:tbl>
      <w:tblPr>
        <w:tblW w:w="9747" w:type="dxa"/>
        <w:tblLayout w:type="fixed"/>
        <w:tblLook w:val="0000" w:firstRow="0" w:lastRow="0" w:firstColumn="0" w:lastColumn="0" w:noHBand="0" w:noVBand="0"/>
      </w:tblPr>
      <w:tblGrid>
        <w:gridCol w:w="490"/>
        <w:gridCol w:w="2595"/>
        <w:gridCol w:w="825"/>
        <w:gridCol w:w="5837"/>
      </w:tblGrid>
      <w:tr w:rsidR="00D333BF" w:rsidRPr="001526A0" w14:paraId="02256004" w14:textId="77777777" w:rsidTr="00D333BF">
        <w:tc>
          <w:tcPr>
            <w:tcW w:w="3085" w:type="dxa"/>
            <w:gridSpan w:val="2"/>
          </w:tcPr>
          <w:p w14:paraId="6A7459EB" w14:textId="77777777" w:rsidR="00D333BF" w:rsidRPr="001526A0" w:rsidRDefault="00D333BF" w:rsidP="00D333BF">
            <w:pPr>
              <w:pStyle w:val="SectCHead1"/>
              <w:spacing w:before="0" w:after="0" w:line="240" w:lineRule="auto"/>
              <w:rPr>
                <w:color w:val="000000" w:themeColor="text1"/>
              </w:rPr>
            </w:pPr>
            <w:r w:rsidRPr="001526A0">
              <w:rPr>
                <w:color w:val="000000" w:themeColor="text1"/>
              </w:rPr>
              <w:lastRenderedPageBreak/>
              <w:t>ELEMENT</w:t>
            </w:r>
          </w:p>
        </w:tc>
        <w:tc>
          <w:tcPr>
            <w:tcW w:w="6662" w:type="dxa"/>
            <w:gridSpan w:val="2"/>
          </w:tcPr>
          <w:p w14:paraId="0CAA73B3" w14:textId="77777777" w:rsidR="00D333BF" w:rsidRPr="001526A0" w:rsidRDefault="00D333BF" w:rsidP="00D333BF">
            <w:pPr>
              <w:pStyle w:val="SectCHead1"/>
              <w:spacing w:before="0" w:after="0" w:line="240" w:lineRule="auto"/>
              <w:ind w:left="66"/>
              <w:rPr>
                <w:color w:val="000000" w:themeColor="text1"/>
              </w:rPr>
            </w:pPr>
            <w:r w:rsidRPr="001526A0">
              <w:rPr>
                <w:color w:val="000000" w:themeColor="text1"/>
              </w:rPr>
              <w:t>PERFORMANCE CRITERIA</w:t>
            </w:r>
          </w:p>
        </w:tc>
      </w:tr>
      <w:tr w:rsidR="00D333BF" w:rsidRPr="001526A0" w14:paraId="34DF65A6" w14:textId="77777777" w:rsidTr="00D333BF">
        <w:tc>
          <w:tcPr>
            <w:tcW w:w="490" w:type="dxa"/>
          </w:tcPr>
          <w:p w14:paraId="6EE11F97" w14:textId="77777777" w:rsidR="00D333BF" w:rsidRPr="001526A0" w:rsidRDefault="00D333BF" w:rsidP="00D333BF">
            <w:pPr>
              <w:pStyle w:val="SectCTableText"/>
              <w:spacing w:before="160" w:after="0" w:line="240" w:lineRule="auto"/>
              <w:ind w:left="37" w:firstLine="0"/>
              <w:rPr>
                <w:color w:val="000000" w:themeColor="text1"/>
              </w:rPr>
            </w:pPr>
            <w:r w:rsidRPr="001526A0">
              <w:rPr>
                <w:color w:val="000000" w:themeColor="text1"/>
              </w:rPr>
              <w:t>3.</w:t>
            </w:r>
          </w:p>
        </w:tc>
        <w:tc>
          <w:tcPr>
            <w:tcW w:w="2595" w:type="dxa"/>
            <w:vMerge w:val="restart"/>
          </w:tcPr>
          <w:p w14:paraId="4D85CF28" w14:textId="2FCC89B3" w:rsidR="00D333BF" w:rsidRPr="001526A0" w:rsidRDefault="00D333BF" w:rsidP="00D333BF">
            <w:pPr>
              <w:pStyle w:val="SectCTableText"/>
              <w:spacing w:before="160" w:after="0" w:line="240" w:lineRule="auto"/>
              <w:ind w:left="51" w:firstLine="0"/>
              <w:rPr>
                <w:color w:val="000000" w:themeColor="text1"/>
              </w:rPr>
            </w:pPr>
            <w:r w:rsidRPr="001526A0">
              <w:rPr>
                <w:color w:val="000000" w:themeColor="text1"/>
              </w:rPr>
              <w:t>Construct suspension ceilings</w:t>
            </w:r>
          </w:p>
        </w:tc>
        <w:tc>
          <w:tcPr>
            <w:tcW w:w="825" w:type="dxa"/>
          </w:tcPr>
          <w:p w14:paraId="21690048" w14:textId="77777777" w:rsidR="00D333BF" w:rsidRPr="001526A0" w:rsidRDefault="00D333BF" w:rsidP="00D333BF">
            <w:pPr>
              <w:pStyle w:val="SectCTableText"/>
              <w:spacing w:before="160" w:after="0" w:line="240" w:lineRule="auto"/>
              <w:ind w:left="51" w:firstLine="0"/>
              <w:rPr>
                <w:color w:val="000000" w:themeColor="text1"/>
              </w:rPr>
            </w:pPr>
            <w:r w:rsidRPr="001526A0">
              <w:rPr>
                <w:color w:val="000000" w:themeColor="text1"/>
              </w:rPr>
              <w:t>3.1</w:t>
            </w:r>
          </w:p>
        </w:tc>
        <w:tc>
          <w:tcPr>
            <w:tcW w:w="5837" w:type="dxa"/>
          </w:tcPr>
          <w:p w14:paraId="543CA053" w14:textId="39296BE5" w:rsidR="00D333BF" w:rsidRPr="001526A0" w:rsidRDefault="00D333BF" w:rsidP="00D333BF">
            <w:pPr>
              <w:pStyle w:val="SectCTableText"/>
              <w:spacing w:before="160" w:after="0" w:line="240" w:lineRule="auto"/>
              <w:ind w:left="51" w:firstLine="0"/>
              <w:rPr>
                <w:color w:val="000000" w:themeColor="text1"/>
              </w:rPr>
            </w:pPr>
            <w:r w:rsidRPr="001526A0">
              <w:rPr>
                <w:color w:val="000000" w:themeColor="text1"/>
              </w:rPr>
              <w:t>Assemble and fix suspension rods according</w:t>
            </w:r>
            <w:r w:rsidRPr="001526A0">
              <w:rPr>
                <w:bCs/>
                <w:color w:val="000000" w:themeColor="text1"/>
              </w:rPr>
              <w:t xml:space="preserve"> to manufacturers’ specifications and work instructions</w:t>
            </w:r>
            <w:r w:rsidR="00091BF5">
              <w:rPr>
                <w:bCs/>
                <w:color w:val="000000" w:themeColor="text1"/>
              </w:rPr>
              <w:t>.</w:t>
            </w:r>
          </w:p>
        </w:tc>
      </w:tr>
      <w:tr w:rsidR="00D333BF" w:rsidRPr="001526A0" w14:paraId="71C6DE9E" w14:textId="77777777" w:rsidTr="00D333BF">
        <w:tc>
          <w:tcPr>
            <w:tcW w:w="490" w:type="dxa"/>
          </w:tcPr>
          <w:p w14:paraId="794B4E71" w14:textId="77777777" w:rsidR="00D333BF" w:rsidRPr="001526A0" w:rsidRDefault="00D333BF" w:rsidP="00D333BF">
            <w:pPr>
              <w:pStyle w:val="SectCTableText"/>
              <w:spacing w:before="240" w:after="0" w:line="240" w:lineRule="auto"/>
              <w:ind w:left="0" w:firstLine="0"/>
              <w:rPr>
                <w:color w:val="000000" w:themeColor="text1"/>
              </w:rPr>
            </w:pPr>
          </w:p>
        </w:tc>
        <w:tc>
          <w:tcPr>
            <w:tcW w:w="2595" w:type="dxa"/>
            <w:vMerge/>
          </w:tcPr>
          <w:p w14:paraId="590D4DA5" w14:textId="77777777" w:rsidR="00D333BF" w:rsidRPr="001526A0" w:rsidRDefault="00D333BF" w:rsidP="00D333BF">
            <w:pPr>
              <w:pStyle w:val="SectCTableText"/>
              <w:spacing w:before="240" w:after="0" w:line="240" w:lineRule="auto"/>
              <w:ind w:left="51" w:firstLine="0"/>
              <w:rPr>
                <w:color w:val="000000" w:themeColor="text1"/>
              </w:rPr>
            </w:pPr>
          </w:p>
        </w:tc>
        <w:tc>
          <w:tcPr>
            <w:tcW w:w="825" w:type="dxa"/>
          </w:tcPr>
          <w:p w14:paraId="6E6891DF" w14:textId="77777777" w:rsidR="00D333BF" w:rsidRPr="001526A0" w:rsidRDefault="00D333BF" w:rsidP="00D333BF">
            <w:pPr>
              <w:pStyle w:val="SectCTableText"/>
              <w:spacing w:before="240" w:after="0" w:line="240" w:lineRule="auto"/>
              <w:ind w:left="51" w:firstLine="0"/>
              <w:rPr>
                <w:color w:val="000000" w:themeColor="text1"/>
              </w:rPr>
            </w:pPr>
            <w:r w:rsidRPr="001526A0">
              <w:rPr>
                <w:color w:val="000000" w:themeColor="text1"/>
              </w:rPr>
              <w:t>3.2</w:t>
            </w:r>
          </w:p>
        </w:tc>
        <w:tc>
          <w:tcPr>
            <w:tcW w:w="5837" w:type="dxa"/>
          </w:tcPr>
          <w:p w14:paraId="3CB11D89" w14:textId="40F3CA11" w:rsidR="00D333BF" w:rsidRPr="001526A0" w:rsidRDefault="00D333BF" w:rsidP="00D333BF">
            <w:pPr>
              <w:pStyle w:val="SectCTableText"/>
              <w:spacing w:before="240" w:after="0" w:line="240" w:lineRule="auto"/>
              <w:ind w:left="51" w:firstLine="0"/>
              <w:rPr>
                <w:color w:val="000000" w:themeColor="text1"/>
              </w:rPr>
            </w:pPr>
            <w:r w:rsidRPr="001526A0">
              <w:rPr>
                <w:color w:val="000000" w:themeColor="text1"/>
              </w:rPr>
              <w:t>Fix suspension rods to service ducts to support suspension system</w:t>
            </w:r>
            <w:r w:rsidR="00091BF5">
              <w:rPr>
                <w:color w:val="000000" w:themeColor="text1"/>
              </w:rPr>
              <w:t>.</w:t>
            </w:r>
          </w:p>
        </w:tc>
      </w:tr>
      <w:tr w:rsidR="00D333BF" w:rsidRPr="001526A0" w14:paraId="243D705C" w14:textId="77777777" w:rsidTr="00D333BF">
        <w:tc>
          <w:tcPr>
            <w:tcW w:w="490" w:type="dxa"/>
          </w:tcPr>
          <w:p w14:paraId="3D8097B5" w14:textId="77777777" w:rsidR="00D333BF" w:rsidRPr="001526A0" w:rsidRDefault="00D333BF" w:rsidP="00D333BF">
            <w:pPr>
              <w:pStyle w:val="SectCTableText"/>
              <w:spacing w:before="240" w:after="0" w:line="240" w:lineRule="auto"/>
              <w:ind w:left="0" w:firstLine="0"/>
              <w:rPr>
                <w:color w:val="000000" w:themeColor="text1"/>
              </w:rPr>
            </w:pPr>
            <w:r w:rsidRPr="001526A0">
              <w:rPr>
                <w:color w:val="000000" w:themeColor="text1"/>
              </w:rPr>
              <w:t>4.</w:t>
            </w:r>
          </w:p>
        </w:tc>
        <w:tc>
          <w:tcPr>
            <w:tcW w:w="2595" w:type="dxa"/>
            <w:vMerge w:val="restart"/>
          </w:tcPr>
          <w:p w14:paraId="0948D9B1" w14:textId="39E205B2" w:rsidR="00D333BF" w:rsidRPr="001526A0" w:rsidRDefault="00D333BF" w:rsidP="00D333BF">
            <w:pPr>
              <w:pStyle w:val="SectCTableText"/>
              <w:spacing w:before="240" w:after="0" w:line="240" w:lineRule="auto"/>
              <w:ind w:left="51" w:firstLine="0"/>
            </w:pPr>
            <w:r w:rsidRPr="001526A0">
              <w:rPr>
                <w:color w:val="000000" w:themeColor="text1"/>
              </w:rPr>
              <w:t>Install lining</w:t>
            </w:r>
          </w:p>
        </w:tc>
        <w:tc>
          <w:tcPr>
            <w:tcW w:w="825" w:type="dxa"/>
          </w:tcPr>
          <w:p w14:paraId="4AD41419" w14:textId="77777777" w:rsidR="00D333BF" w:rsidRPr="001526A0" w:rsidRDefault="00D333BF" w:rsidP="00D333BF">
            <w:pPr>
              <w:pStyle w:val="SectCTableText"/>
              <w:spacing w:before="240" w:after="0" w:line="240" w:lineRule="auto"/>
              <w:ind w:left="51" w:firstLine="0"/>
              <w:rPr>
                <w:color w:val="000000" w:themeColor="text1"/>
              </w:rPr>
            </w:pPr>
            <w:r w:rsidRPr="001526A0">
              <w:rPr>
                <w:color w:val="000000" w:themeColor="text1"/>
              </w:rPr>
              <w:t>4.1</w:t>
            </w:r>
          </w:p>
        </w:tc>
        <w:tc>
          <w:tcPr>
            <w:tcW w:w="5837" w:type="dxa"/>
          </w:tcPr>
          <w:p w14:paraId="4513D0C8" w14:textId="774AA4C4" w:rsidR="00D333BF" w:rsidRPr="001526A0" w:rsidRDefault="00D333BF" w:rsidP="00D333BF">
            <w:pPr>
              <w:pStyle w:val="SectCTableText"/>
              <w:spacing w:before="240" w:after="0" w:line="240" w:lineRule="auto"/>
              <w:ind w:left="51" w:firstLine="0"/>
              <w:rPr>
                <w:color w:val="000000" w:themeColor="text1"/>
              </w:rPr>
            </w:pPr>
            <w:r w:rsidRPr="001526A0">
              <w:rPr>
                <w:rFonts w:eastAsia="Arial"/>
                <w:color w:val="000000" w:themeColor="text1"/>
              </w:rPr>
              <w:t xml:space="preserve">Install lining material according </w:t>
            </w:r>
            <w:r w:rsidRPr="001526A0">
              <w:rPr>
                <w:bCs/>
                <w:color w:val="000000" w:themeColor="text1"/>
              </w:rPr>
              <w:t>to work instructions, plans and specifications</w:t>
            </w:r>
            <w:r w:rsidR="00091BF5">
              <w:rPr>
                <w:bCs/>
                <w:color w:val="000000" w:themeColor="text1"/>
              </w:rPr>
              <w:t>.</w:t>
            </w:r>
          </w:p>
        </w:tc>
      </w:tr>
      <w:tr w:rsidR="00D333BF" w:rsidRPr="001526A0" w14:paraId="01BDC246" w14:textId="77777777" w:rsidTr="00D333BF">
        <w:tc>
          <w:tcPr>
            <w:tcW w:w="490" w:type="dxa"/>
          </w:tcPr>
          <w:p w14:paraId="640C3BE2" w14:textId="77777777" w:rsidR="00D333BF" w:rsidRPr="001526A0" w:rsidRDefault="00D333BF" w:rsidP="00D333BF">
            <w:pPr>
              <w:pStyle w:val="SectCTableText"/>
              <w:spacing w:before="240" w:after="0" w:line="240" w:lineRule="auto"/>
              <w:ind w:left="0" w:firstLine="0"/>
              <w:rPr>
                <w:color w:val="000000" w:themeColor="text1"/>
              </w:rPr>
            </w:pPr>
          </w:p>
        </w:tc>
        <w:tc>
          <w:tcPr>
            <w:tcW w:w="2595" w:type="dxa"/>
            <w:vMerge/>
          </w:tcPr>
          <w:p w14:paraId="44622B5D" w14:textId="77777777" w:rsidR="00D333BF" w:rsidRPr="001526A0" w:rsidRDefault="00D333BF" w:rsidP="00D333BF">
            <w:pPr>
              <w:pStyle w:val="SectCTableText"/>
              <w:spacing w:before="240" w:after="0" w:line="240" w:lineRule="auto"/>
              <w:ind w:left="51" w:firstLine="0"/>
            </w:pPr>
          </w:p>
        </w:tc>
        <w:tc>
          <w:tcPr>
            <w:tcW w:w="825" w:type="dxa"/>
          </w:tcPr>
          <w:p w14:paraId="05265599" w14:textId="77777777" w:rsidR="00D333BF" w:rsidRPr="001526A0" w:rsidRDefault="00D333BF" w:rsidP="00D333BF">
            <w:pPr>
              <w:pStyle w:val="SectCTableText"/>
              <w:spacing w:before="240" w:after="0" w:line="240" w:lineRule="auto"/>
              <w:ind w:left="51" w:firstLine="0"/>
              <w:rPr>
                <w:color w:val="000000" w:themeColor="text1"/>
              </w:rPr>
            </w:pPr>
            <w:r w:rsidRPr="001526A0">
              <w:rPr>
                <w:color w:val="000000" w:themeColor="text1"/>
              </w:rPr>
              <w:t>4.2</w:t>
            </w:r>
          </w:p>
        </w:tc>
        <w:tc>
          <w:tcPr>
            <w:tcW w:w="5837" w:type="dxa"/>
          </w:tcPr>
          <w:p w14:paraId="2AAE74A6" w14:textId="45619007" w:rsidR="00D333BF" w:rsidRPr="001526A0" w:rsidRDefault="00D333BF" w:rsidP="00D333BF">
            <w:pPr>
              <w:pStyle w:val="SectCTableText"/>
              <w:spacing w:before="240" w:after="0" w:line="240" w:lineRule="auto"/>
              <w:ind w:left="51" w:firstLine="0"/>
              <w:rPr>
                <w:color w:val="000000" w:themeColor="text1"/>
              </w:rPr>
            </w:pPr>
            <w:r w:rsidRPr="001526A0">
              <w:rPr>
                <w:rFonts w:eastAsia="Arial"/>
                <w:color w:val="000000" w:themeColor="text1"/>
              </w:rPr>
              <w:t xml:space="preserve">Cut and </w:t>
            </w:r>
            <w:r w:rsidRPr="001526A0">
              <w:rPr>
                <w:rFonts w:eastAsia="Arial"/>
                <w:b/>
                <w:i/>
                <w:color w:val="000000" w:themeColor="text1"/>
              </w:rPr>
              <w:t>finish</w:t>
            </w:r>
            <w:r w:rsidRPr="001526A0">
              <w:rPr>
                <w:rFonts w:eastAsia="Arial"/>
                <w:color w:val="000000" w:themeColor="text1"/>
              </w:rPr>
              <w:t xml:space="preserve"> lining materials to pre-finished edges</w:t>
            </w:r>
            <w:r w:rsidR="00091BF5">
              <w:rPr>
                <w:rFonts w:eastAsia="Arial"/>
                <w:color w:val="000000" w:themeColor="text1"/>
              </w:rPr>
              <w:t>.</w:t>
            </w:r>
          </w:p>
        </w:tc>
      </w:tr>
      <w:tr w:rsidR="00D333BF" w:rsidRPr="001526A0" w14:paraId="55438C7F" w14:textId="77777777" w:rsidTr="00D333BF">
        <w:tc>
          <w:tcPr>
            <w:tcW w:w="490" w:type="dxa"/>
          </w:tcPr>
          <w:p w14:paraId="67D2B338" w14:textId="77777777" w:rsidR="00D333BF" w:rsidRPr="001526A0" w:rsidRDefault="00D333BF" w:rsidP="00D333BF">
            <w:pPr>
              <w:pStyle w:val="SectCTableText"/>
              <w:spacing w:before="240" w:after="0" w:line="240" w:lineRule="auto"/>
              <w:ind w:left="0" w:firstLine="0"/>
              <w:rPr>
                <w:color w:val="000000" w:themeColor="text1"/>
              </w:rPr>
            </w:pPr>
            <w:r w:rsidRPr="001526A0">
              <w:rPr>
                <w:color w:val="000000" w:themeColor="text1"/>
              </w:rPr>
              <w:t>5.</w:t>
            </w:r>
          </w:p>
        </w:tc>
        <w:tc>
          <w:tcPr>
            <w:tcW w:w="2595" w:type="dxa"/>
          </w:tcPr>
          <w:p w14:paraId="1932699A" w14:textId="77777777" w:rsidR="00D333BF" w:rsidRPr="001526A0" w:rsidRDefault="00D333BF" w:rsidP="00D333BF">
            <w:pPr>
              <w:pStyle w:val="SectCTableText"/>
              <w:spacing w:before="240" w:after="0" w:line="240" w:lineRule="auto"/>
              <w:ind w:left="51" w:firstLine="0"/>
            </w:pPr>
            <w:r w:rsidRPr="001526A0">
              <w:t>Clean up</w:t>
            </w:r>
          </w:p>
        </w:tc>
        <w:tc>
          <w:tcPr>
            <w:tcW w:w="825" w:type="dxa"/>
          </w:tcPr>
          <w:p w14:paraId="3E0A05E6" w14:textId="77777777" w:rsidR="00D333BF" w:rsidRPr="001526A0" w:rsidRDefault="00D333BF" w:rsidP="00D333BF">
            <w:pPr>
              <w:pStyle w:val="SectCTableText"/>
              <w:spacing w:before="240" w:after="0" w:line="240" w:lineRule="auto"/>
              <w:ind w:left="51" w:firstLine="0"/>
              <w:rPr>
                <w:color w:val="000000" w:themeColor="text1"/>
              </w:rPr>
            </w:pPr>
            <w:r w:rsidRPr="001526A0">
              <w:rPr>
                <w:color w:val="000000" w:themeColor="text1"/>
              </w:rPr>
              <w:t>5.1</w:t>
            </w:r>
          </w:p>
        </w:tc>
        <w:tc>
          <w:tcPr>
            <w:tcW w:w="5837" w:type="dxa"/>
          </w:tcPr>
          <w:p w14:paraId="219110F0" w14:textId="2E698092" w:rsidR="00D333BF" w:rsidRPr="001526A0" w:rsidRDefault="00D333BF" w:rsidP="00D333BF">
            <w:pPr>
              <w:pStyle w:val="SectCTableText"/>
              <w:spacing w:before="240" w:after="0" w:line="240" w:lineRule="auto"/>
              <w:ind w:left="51" w:firstLine="0"/>
              <w:rPr>
                <w:color w:val="000000" w:themeColor="text1"/>
              </w:rPr>
            </w:pPr>
            <w:r w:rsidRPr="001526A0">
              <w:rPr>
                <w:color w:val="000000" w:themeColor="text1"/>
              </w:rPr>
              <w:t>Clear work area and dispose of, reuse or recycle materials in accordance with legislation, regulations and codes of practice and work instructions</w:t>
            </w:r>
            <w:r w:rsidR="00091BF5">
              <w:rPr>
                <w:color w:val="000000" w:themeColor="text1"/>
              </w:rPr>
              <w:t>.</w:t>
            </w:r>
          </w:p>
        </w:tc>
      </w:tr>
      <w:tr w:rsidR="00D333BF" w:rsidRPr="001526A0" w14:paraId="338D4FDD" w14:textId="77777777" w:rsidTr="00D333BF">
        <w:tc>
          <w:tcPr>
            <w:tcW w:w="490" w:type="dxa"/>
          </w:tcPr>
          <w:p w14:paraId="1B71BEA7" w14:textId="77777777" w:rsidR="00D333BF" w:rsidRPr="001526A0" w:rsidRDefault="00D333BF" w:rsidP="00D333BF">
            <w:pPr>
              <w:pStyle w:val="SectCTableText"/>
              <w:spacing w:before="240" w:after="0" w:line="240" w:lineRule="auto"/>
              <w:ind w:left="0" w:firstLine="0"/>
              <w:rPr>
                <w:color w:val="000000" w:themeColor="text1"/>
              </w:rPr>
            </w:pPr>
          </w:p>
        </w:tc>
        <w:tc>
          <w:tcPr>
            <w:tcW w:w="2595" w:type="dxa"/>
          </w:tcPr>
          <w:p w14:paraId="75ABD053" w14:textId="77777777" w:rsidR="00D333BF" w:rsidRPr="001526A0" w:rsidRDefault="00D333BF" w:rsidP="00D333BF">
            <w:pPr>
              <w:pStyle w:val="SectCTableText"/>
              <w:spacing w:before="240" w:after="0" w:line="240" w:lineRule="auto"/>
              <w:ind w:left="51" w:firstLine="0"/>
            </w:pPr>
          </w:p>
        </w:tc>
        <w:tc>
          <w:tcPr>
            <w:tcW w:w="825" w:type="dxa"/>
          </w:tcPr>
          <w:p w14:paraId="5B64012D" w14:textId="77777777" w:rsidR="00D333BF" w:rsidRPr="001526A0" w:rsidRDefault="00D333BF" w:rsidP="00D333BF">
            <w:pPr>
              <w:pStyle w:val="SectCTableText"/>
              <w:spacing w:before="240" w:after="0" w:line="240" w:lineRule="auto"/>
              <w:ind w:left="51" w:firstLine="0"/>
              <w:rPr>
                <w:color w:val="000000" w:themeColor="text1"/>
              </w:rPr>
            </w:pPr>
            <w:r w:rsidRPr="001526A0">
              <w:rPr>
                <w:color w:val="000000" w:themeColor="text1"/>
              </w:rPr>
              <w:t>5.2</w:t>
            </w:r>
          </w:p>
        </w:tc>
        <w:tc>
          <w:tcPr>
            <w:tcW w:w="5837" w:type="dxa"/>
          </w:tcPr>
          <w:p w14:paraId="268E1376" w14:textId="4AA62C75" w:rsidR="00D333BF" w:rsidRPr="001526A0" w:rsidRDefault="00D333BF" w:rsidP="00D333BF">
            <w:pPr>
              <w:pStyle w:val="SectCTableText"/>
              <w:spacing w:before="240" w:after="0" w:line="240" w:lineRule="auto"/>
              <w:ind w:left="51" w:firstLine="0"/>
              <w:rPr>
                <w:color w:val="000000" w:themeColor="text1"/>
              </w:rPr>
            </w:pPr>
            <w:r w:rsidRPr="001526A0">
              <w:rPr>
                <w:color w:val="000000" w:themeColor="text1"/>
              </w:rPr>
              <w:t>Clean and store tools and equipment after use by following safe working practices</w:t>
            </w:r>
            <w:r w:rsidR="00091BF5">
              <w:rPr>
                <w:color w:val="000000" w:themeColor="text1"/>
              </w:rPr>
              <w:t>.</w:t>
            </w:r>
          </w:p>
        </w:tc>
      </w:tr>
      <w:tr w:rsidR="00D333BF" w:rsidRPr="001526A0" w14:paraId="097F1775" w14:textId="77777777" w:rsidTr="00D333BF">
        <w:tc>
          <w:tcPr>
            <w:tcW w:w="9747" w:type="dxa"/>
            <w:gridSpan w:val="4"/>
          </w:tcPr>
          <w:p w14:paraId="4F3D9B63" w14:textId="77777777" w:rsidR="00D333BF" w:rsidRPr="001526A0" w:rsidRDefault="00D333BF" w:rsidP="00D333BF">
            <w:pPr>
              <w:pStyle w:val="SectCTableText"/>
              <w:spacing w:before="360" w:after="0" w:line="240" w:lineRule="auto"/>
              <w:ind w:left="0" w:firstLine="0"/>
              <w:rPr>
                <w:b/>
                <w:color w:val="000000" w:themeColor="text1"/>
              </w:rPr>
            </w:pPr>
            <w:r w:rsidRPr="001526A0">
              <w:rPr>
                <w:b/>
                <w:color w:val="000000" w:themeColor="text1"/>
              </w:rPr>
              <w:t>REQUIRED SKILLS AND KNOWLEDGE</w:t>
            </w:r>
          </w:p>
        </w:tc>
      </w:tr>
      <w:tr w:rsidR="00D333BF" w:rsidRPr="001526A0" w14:paraId="66D8C8A4" w14:textId="77777777" w:rsidTr="00D333BF">
        <w:tc>
          <w:tcPr>
            <w:tcW w:w="9747" w:type="dxa"/>
            <w:gridSpan w:val="4"/>
          </w:tcPr>
          <w:p w14:paraId="6BB3ABF5" w14:textId="77777777" w:rsidR="00D333BF" w:rsidRPr="001526A0" w:rsidRDefault="00D333BF" w:rsidP="00D333BF">
            <w:pPr>
              <w:pStyle w:val="SectCTableText"/>
              <w:spacing w:after="0" w:line="240" w:lineRule="auto"/>
              <w:ind w:left="0" w:firstLine="0"/>
              <w:rPr>
                <w:i/>
                <w:color w:val="000000" w:themeColor="text1"/>
                <w:sz w:val="20"/>
              </w:rPr>
            </w:pPr>
            <w:r w:rsidRPr="001526A0">
              <w:rPr>
                <w:i/>
                <w:color w:val="000000" w:themeColor="text1"/>
                <w:sz w:val="20"/>
              </w:rPr>
              <w:t>This describes the essential skills and knowledge and their level, required for this unit.</w:t>
            </w:r>
          </w:p>
        </w:tc>
      </w:tr>
      <w:tr w:rsidR="00D333BF" w:rsidRPr="001526A0" w14:paraId="058ADD97" w14:textId="77777777" w:rsidTr="00D333BF">
        <w:tc>
          <w:tcPr>
            <w:tcW w:w="3085" w:type="dxa"/>
            <w:gridSpan w:val="2"/>
          </w:tcPr>
          <w:p w14:paraId="2596387C" w14:textId="77777777" w:rsidR="00D333BF" w:rsidRPr="001526A0" w:rsidRDefault="00D333BF" w:rsidP="00D333BF">
            <w:pPr>
              <w:pStyle w:val="SectCTableText"/>
              <w:spacing w:before="200" w:after="0" w:line="240" w:lineRule="auto"/>
              <w:ind w:left="0" w:firstLine="0"/>
              <w:rPr>
                <w:color w:val="000000" w:themeColor="text1"/>
              </w:rPr>
            </w:pPr>
            <w:r w:rsidRPr="001526A0">
              <w:t>Required skills:</w:t>
            </w:r>
          </w:p>
        </w:tc>
        <w:tc>
          <w:tcPr>
            <w:tcW w:w="825" w:type="dxa"/>
          </w:tcPr>
          <w:p w14:paraId="0F01BF06" w14:textId="77777777" w:rsidR="00D333BF" w:rsidRPr="001526A0" w:rsidRDefault="00D333BF" w:rsidP="00D333BF">
            <w:pPr>
              <w:pStyle w:val="SectCTableText"/>
              <w:spacing w:before="200" w:after="0" w:line="240" w:lineRule="auto"/>
              <w:ind w:left="0" w:firstLine="0"/>
              <w:rPr>
                <w:color w:val="000000" w:themeColor="text1"/>
              </w:rPr>
            </w:pPr>
          </w:p>
        </w:tc>
        <w:tc>
          <w:tcPr>
            <w:tcW w:w="5837" w:type="dxa"/>
          </w:tcPr>
          <w:p w14:paraId="5109F1B7" w14:textId="77777777" w:rsidR="00D333BF" w:rsidRPr="001526A0" w:rsidRDefault="00D333BF" w:rsidP="00D333BF">
            <w:pPr>
              <w:pStyle w:val="SectCTableText"/>
              <w:spacing w:before="200" w:after="0" w:line="240" w:lineRule="auto"/>
              <w:ind w:left="0" w:firstLine="0"/>
              <w:rPr>
                <w:color w:val="000000" w:themeColor="text1"/>
              </w:rPr>
            </w:pPr>
          </w:p>
        </w:tc>
      </w:tr>
      <w:tr w:rsidR="00D333BF" w:rsidRPr="001526A0" w14:paraId="0C447D01" w14:textId="77777777" w:rsidTr="00D333BF">
        <w:trPr>
          <w:trHeight w:val="1840"/>
        </w:trPr>
        <w:tc>
          <w:tcPr>
            <w:tcW w:w="9747" w:type="dxa"/>
            <w:gridSpan w:val="4"/>
          </w:tcPr>
          <w:p w14:paraId="3B6390BE" w14:textId="77777777" w:rsidR="00D333BF" w:rsidRPr="001526A0" w:rsidRDefault="00D333BF" w:rsidP="00D333BF">
            <w:pPr>
              <w:pStyle w:val="BBul"/>
            </w:pPr>
            <w:r w:rsidRPr="001526A0">
              <w:t>reading skills to interpret documentation, drawings, specifications and instructions</w:t>
            </w:r>
          </w:p>
          <w:p w14:paraId="75B4AD46" w14:textId="77777777" w:rsidR="00D333BF" w:rsidRPr="001526A0" w:rsidRDefault="00D333BF" w:rsidP="00D333BF">
            <w:pPr>
              <w:pStyle w:val="BBul"/>
            </w:pPr>
            <w:r w:rsidRPr="001526A0">
              <w:t>writing skills to complete basic documentation</w:t>
            </w:r>
          </w:p>
          <w:p w14:paraId="2F6857FB" w14:textId="77777777" w:rsidR="00D333BF" w:rsidRPr="001526A0" w:rsidRDefault="00D333BF" w:rsidP="00D333BF">
            <w:pPr>
              <w:pStyle w:val="BBul"/>
            </w:pPr>
            <w:r w:rsidRPr="001526A0">
              <w:t>oral communication skills to:</w:t>
            </w:r>
          </w:p>
          <w:p w14:paraId="51041445" w14:textId="5770DB30" w:rsidR="00D333BF" w:rsidRPr="001526A0" w:rsidRDefault="00D333BF" w:rsidP="00D333BF">
            <w:pPr>
              <w:pStyle w:val="Dash"/>
            </w:pPr>
            <w:r w:rsidRPr="001526A0">
              <w:t xml:space="preserve">use appropriate terminology for </w:t>
            </w:r>
            <w:r w:rsidR="00B0249D" w:rsidRPr="001526A0">
              <w:t>suspension ceiling tasks</w:t>
            </w:r>
          </w:p>
          <w:p w14:paraId="248A7DF9" w14:textId="77777777" w:rsidR="00D333BF" w:rsidRPr="001526A0" w:rsidRDefault="00D333BF" w:rsidP="00D333BF">
            <w:pPr>
              <w:pStyle w:val="Dash"/>
            </w:pPr>
            <w:r w:rsidRPr="001526A0">
              <w:t>use questioning to identify and confirm task requirements</w:t>
            </w:r>
          </w:p>
          <w:p w14:paraId="700F8A4D" w14:textId="77777777" w:rsidR="00D333BF" w:rsidRPr="001526A0" w:rsidRDefault="00D333BF" w:rsidP="00D333BF">
            <w:pPr>
              <w:pStyle w:val="Dash"/>
            </w:pPr>
            <w:r w:rsidRPr="001526A0">
              <w:t>report incidences and faults</w:t>
            </w:r>
          </w:p>
          <w:p w14:paraId="1F39ABCD" w14:textId="77777777" w:rsidR="00D333BF" w:rsidRPr="001526A0" w:rsidRDefault="00D333BF" w:rsidP="00D333BF">
            <w:pPr>
              <w:pStyle w:val="BBul"/>
            </w:pPr>
            <w:r w:rsidRPr="001526A0">
              <w:t>numeracy skills to:</w:t>
            </w:r>
          </w:p>
          <w:p w14:paraId="0280ACD2" w14:textId="77777777" w:rsidR="00D333BF" w:rsidRPr="001526A0" w:rsidRDefault="00D333BF" w:rsidP="00D333BF">
            <w:pPr>
              <w:pStyle w:val="Dash"/>
            </w:pPr>
            <w:r w:rsidRPr="001526A0">
              <w:t>complete measurements and calculations for material requirements</w:t>
            </w:r>
          </w:p>
          <w:p w14:paraId="1D72A37F" w14:textId="77777777" w:rsidR="00D333BF" w:rsidRPr="001526A0" w:rsidRDefault="00D333BF" w:rsidP="00D333BF">
            <w:pPr>
              <w:pStyle w:val="Dash"/>
            </w:pPr>
            <w:r w:rsidRPr="001526A0">
              <w:t>determine dimensions against specifications for installation tasks</w:t>
            </w:r>
          </w:p>
          <w:p w14:paraId="51F70340" w14:textId="77777777" w:rsidR="00D333BF" w:rsidRPr="001526A0" w:rsidRDefault="00D333BF" w:rsidP="00D333BF">
            <w:pPr>
              <w:pStyle w:val="BBul"/>
            </w:pPr>
            <w:r w:rsidRPr="001526A0">
              <w:t>teamwork skills to ensure a safe working environment</w:t>
            </w:r>
          </w:p>
        </w:tc>
      </w:tr>
      <w:tr w:rsidR="00D333BF" w:rsidRPr="001526A0" w14:paraId="7E8E3916" w14:textId="77777777" w:rsidTr="00D333BF">
        <w:trPr>
          <w:trHeight w:val="20"/>
        </w:trPr>
        <w:tc>
          <w:tcPr>
            <w:tcW w:w="9747" w:type="dxa"/>
            <w:gridSpan w:val="4"/>
          </w:tcPr>
          <w:p w14:paraId="3A7C3F2B" w14:textId="77777777" w:rsidR="00D333BF" w:rsidRPr="001526A0" w:rsidRDefault="00D333BF" w:rsidP="00D333BF">
            <w:pPr>
              <w:pStyle w:val="BBul"/>
            </w:pPr>
            <w:r w:rsidRPr="001526A0">
              <w:t>planning and organising skills to:</w:t>
            </w:r>
          </w:p>
          <w:p w14:paraId="4B902A1D" w14:textId="2E224E02" w:rsidR="00D333BF" w:rsidRPr="001526A0" w:rsidRDefault="00B0249D" w:rsidP="00D333BF">
            <w:pPr>
              <w:pStyle w:val="Dash"/>
            </w:pPr>
            <w:r w:rsidRPr="001526A0">
              <w:t>identify and obtain tools, equipment and materials required for suspended ceiling systems</w:t>
            </w:r>
          </w:p>
          <w:p w14:paraId="74AC7E09" w14:textId="77777777" w:rsidR="00D333BF" w:rsidRPr="001526A0" w:rsidRDefault="00D333BF" w:rsidP="00D333BF">
            <w:pPr>
              <w:pStyle w:val="Dash"/>
            </w:pPr>
            <w:r w:rsidRPr="001526A0">
              <w:t>plan and complete tasks in appropriate sequence to avoid backtracking and rework</w:t>
            </w:r>
          </w:p>
          <w:p w14:paraId="186C27DE" w14:textId="77777777" w:rsidR="00D333BF" w:rsidRPr="001526A0" w:rsidRDefault="00D333BF" w:rsidP="00D333BF">
            <w:pPr>
              <w:pStyle w:val="BBul"/>
            </w:pPr>
            <w:r w:rsidRPr="001526A0">
              <w:t>self management skills to:</w:t>
            </w:r>
          </w:p>
          <w:p w14:paraId="08422839" w14:textId="77777777" w:rsidR="00D333BF" w:rsidRPr="001526A0" w:rsidRDefault="00D333BF" w:rsidP="00D333BF">
            <w:pPr>
              <w:pStyle w:val="Dash"/>
              <w:spacing w:before="40"/>
            </w:pPr>
            <w:r w:rsidRPr="001526A0">
              <w:t xml:space="preserve">follow instructions </w:t>
            </w:r>
          </w:p>
          <w:p w14:paraId="6D0DCB80" w14:textId="77777777" w:rsidR="00D333BF" w:rsidRPr="001526A0" w:rsidRDefault="00D333BF" w:rsidP="00D333BF">
            <w:pPr>
              <w:pStyle w:val="Dash"/>
              <w:spacing w:before="40"/>
            </w:pPr>
            <w:r w:rsidRPr="001526A0">
              <w:t>manage workspace</w:t>
            </w:r>
          </w:p>
          <w:p w14:paraId="4544E190" w14:textId="77777777" w:rsidR="00D333BF" w:rsidRPr="001526A0" w:rsidRDefault="00D333BF" w:rsidP="00D333BF">
            <w:pPr>
              <w:pStyle w:val="BBul"/>
            </w:pPr>
            <w:r w:rsidRPr="001526A0">
              <w:t>technology skills to safely use, handle and maintain tools and equipment.</w:t>
            </w:r>
          </w:p>
        </w:tc>
      </w:tr>
    </w:tbl>
    <w:p w14:paraId="3130F0C9" w14:textId="77777777" w:rsidR="00D333BF" w:rsidRPr="001526A0" w:rsidRDefault="00D333BF" w:rsidP="00D333BF">
      <w:r w:rsidRPr="001526A0">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D333BF" w:rsidRPr="001526A0" w14:paraId="447928B5" w14:textId="77777777" w:rsidTr="00B0249D">
        <w:trPr>
          <w:trHeight w:val="20"/>
        </w:trPr>
        <w:tc>
          <w:tcPr>
            <w:tcW w:w="9747" w:type="dxa"/>
            <w:gridSpan w:val="2"/>
          </w:tcPr>
          <w:p w14:paraId="3D922929" w14:textId="77777777" w:rsidR="00D333BF" w:rsidRPr="001526A0" w:rsidRDefault="00D333BF" w:rsidP="00B0249D">
            <w:pPr>
              <w:pStyle w:val="SectCTableText"/>
              <w:spacing w:after="0" w:line="240" w:lineRule="auto"/>
              <w:ind w:left="0" w:firstLine="0"/>
            </w:pPr>
            <w:r w:rsidRPr="001526A0">
              <w:lastRenderedPageBreak/>
              <w:t>Required knowledge:</w:t>
            </w:r>
          </w:p>
        </w:tc>
        <w:tc>
          <w:tcPr>
            <w:tcW w:w="5837" w:type="dxa"/>
            <w:gridSpan w:val="3"/>
          </w:tcPr>
          <w:p w14:paraId="2B41D114" w14:textId="77777777" w:rsidR="00D333BF" w:rsidRPr="001526A0" w:rsidRDefault="00D333BF" w:rsidP="00D333BF">
            <w:pPr>
              <w:spacing w:before="0" w:line="240" w:lineRule="auto"/>
            </w:pPr>
          </w:p>
        </w:tc>
        <w:tc>
          <w:tcPr>
            <w:tcW w:w="5837" w:type="dxa"/>
          </w:tcPr>
          <w:p w14:paraId="16FEB52C" w14:textId="77777777" w:rsidR="00D333BF" w:rsidRPr="001526A0" w:rsidRDefault="00D333BF" w:rsidP="00D333BF">
            <w:pPr>
              <w:spacing w:before="0" w:line="240" w:lineRule="auto"/>
            </w:pPr>
          </w:p>
        </w:tc>
      </w:tr>
      <w:tr w:rsidR="00D333BF" w:rsidRPr="001526A0" w14:paraId="6A730837" w14:textId="77777777" w:rsidTr="00B0249D">
        <w:trPr>
          <w:trHeight w:val="20"/>
        </w:trPr>
        <w:tc>
          <w:tcPr>
            <w:tcW w:w="9747" w:type="dxa"/>
            <w:gridSpan w:val="2"/>
          </w:tcPr>
          <w:p w14:paraId="7BD3E9BA" w14:textId="77777777" w:rsidR="00B0249D" w:rsidRPr="001526A0" w:rsidRDefault="00B0249D" w:rsidP="00B0249D">
            <w:pPr>
              <w:pStyle w:val="BBul"/>
            </w:pPr>
            <w:r w:rsidRPr="001526A0">
              <w:t>plans, drawings and specifications used in the wall and ceiling lining industry</w:t>
            </w:r>
          </w:p>
          <w:p w14:paraId="0BBA80A8" w14:textId="77777777" w:rsidR="00B0249D" w:rsidRPr="001526A0" w:rsidRDefault="00B0249D" w:rsidP="00B0249D">
            <w:pPr>
              <w:pStyle w:val="BBul"/>
            </w:pPr>
            <w:r w:rsidRPr="001526A0">
              <w:t>workplace safety requirements and OHS legislation in relation to wall and ceiling lining, including the required PPE</w:t>
            </w:r>
          </w:p>
          <w:p w14:paraId="0CE658B8" w14:textId="77777777" w:rsidR="00B0249D" w:rsidRPr="001526A0" w:rsidRDefault="00B0249D" w:rsidP="00B0249D">
            <w:pPr>
              <w:pStyle w:val="BBul"/>
            </w:pPr>
            <w:r w:rsidRPr="001526A0">
              <w:t xml:space="preserve">relevant Australian Standards in relation to suspended ceiling systems </w:t>
            </w:r>
          </w:p>
          <w:p w14:paraId="7BE63A58" w14:textId="77777777" w:rsidR="00B0249D" w:rsidRPr="001526A0" w:rsidRDefault="00B0249D" w:rsidP="00B0249D">
            <w:pPr>
              <w:pStyle w:val="BBul"/>
            </w:pPr>
            <w:r w:rsidRPr="001526A0">
              <w:t>principles of sustainability relevant to suspended ceiling systems</w:t>
            </w:r>
          </w:p>
          <w:p w14:paraId="4A594851" w14:textId="77777777" w:rsidR="00B0249D" w:rsidRPr="001526A0" w:rsidRDefault="00B0249D" w:rsidP="00B0249D">
            <w:pPr>
              <w:pStyle w:val="BBul"/>
            </w:pPr>
            <w:r w:rsidRPr="001526A0">
              <w:t>terminology used for suspended ceiling systems</w:t>
            </w:r>
          </w:p>
          <w:p w14:paraId="5E381920" w14:textId="77777777" w:rsidR="00B0249D" w:rsidRPr="001526A0" w:rsidRDefault="00B0249D" w:rsidP="00B0249D">
            <w:pPr>
              <w:pStyle w:val="BBul"/>
            </w:pPr>
            <w:r w:rsidRPr="001526A0">
              <w:t>characteristics of components and materials used for the construction of suspended ceilings</w:t>
            </w:r>
          </w:p>
          <w:p w14:paraId="2928C854" w14:textId="77777777" w:rsidR="00B0249D" w:rsidRPr="001526A0" w:rsidRDefault="00B0249D" w:rsidP="00B0249D">
            <w:pPr>
              <w:pStyle w:val="BBul"/>
            </w:pPr>
            <w:r w:rsidRPr="001526A0">
              <w:t>manufacturers’ specifications for materials used in suspension systems</w:t>
            </w:r>
          </w:p>
          <w:p w14:paraId="1C9A00FB" w14:textId="77777777" w:rsidR="00B0249D" w:rsidRPr="001526A0" w:rsidRDefault="00B0249D" w:rsidP="00B0249D">
            <w:pPr>
              <w:pStyle w:val="BBul"/>
            </w:pPr>
            <w:r w:rsidRPr="001526A0">
              <w:t>common processes for calculating size and quantity of materials required</w:t>
            </w:r>
          </w:p>
          <w:p w14:paraId="5B245514" w14:textId="77777777" w:rsidR="00B0249D" w:rsidRPr="001526A0" w:rsidRDefault="00B0249D" w:rsidP="00B0249D">
            <w:pPr>
              <w:pStyle w:val="BBul"/>
            </w:pPr>
            <w:r w:rsidRPr="001526A0">
              <w:t>function, purpose and safe handling of tools and equipment used for suspended ceiling systems</w:t>
            </w:r>
          </w:p>
          <w:p w14:paraId="31715CBD" w14:textId="1BE0CD70" w:rsidR="00D333BF" w:rsidRPr="001526A0" w:rsidRDefault="00B0249D" w:rsidP="00B0249D">
            <w:pPr>
              <w:pStyle w:val="BBul"/>
              <w:spacing w:before="60"/>
            </w:pPr>
            <w:r w:rsidRPr="001526A0">
              <w:t>suspended ceiling construction, installation and lining techniques.</w:t>
            </w:r>
          </w:p>
        </w:tc>
        <w:tc>
          <w:tcPr>
            <w:tcW w:w="5837" w:type="dxa"/>
            <w:gridSpan w:val="3"/>
          </w:tcPr>
          <w:p w14:paraId="64FF968D" w14:textId="77777777" w:rsidR="00D333BF" w:rsidRPr="001526A0" w:rsidRDefault="00D333BF" w:rsidP="00D333BF">
            <w:pPr>
              <w:spacing w:before="0" w:line="240" w:lineRule="auto"/>
            </w:pPr>
          </w:p>
        </w:tc>
        <w:tc>
          <w:tcPr>
            <w:tcW w:w="5837" w:type="dxa"/>
          </w:tcPr>
          <w:p w14:paraId="3C3F7B89" w14:textId="77777777" w:rsidR="00D333BF" w:rsidRPr="001526A0" w:rsidRDefault="00D333BF" w:rsidP="00D333BF">
            <w:pPr>
              <w:spacing w:before="0" w:line="240" w:lineRule="auto"/>
            </w:pPr>
          </w:p>
        </w:tc>
      </w:tr>
      <w:tr w:rsidR="00D333BF" w:rsidRPr="001526A0" w14:paraId="0F056F9B" w14:textId="77777777" w:rsidTr="00B0249D">
        <w:trPr>
          <w:gridAfter w:val="3"/>
          <w:wAfter w:w="11551" w:type="dxa"/>
        </w:trPr>
        <w:tc>
          <w:tcPr>
            <w:tcW w:w="9870" w:type="dxa"/>
            <w:gridSpan w:val="3"/>
            <w:tcBorders>
              <w:top w:val="nil"/>
              <w:left w:val="nil"/>
              <w:bottom w:val="nil"/>
              <w:right w:val="nil"/>
            </w:tcBorders>
          </w:tcPr>
          <w:p w14:paraId="5A0F10D4" w14:textId="77777777" w:rsidR="00D333BF" w:rsidRPr="001526A0" w:rsidRDefault="00D333BF" w:rsidP="00D333BF">
            <w:pPr>
              <w:pStyle w:val="SectCHead1"/>
              <w:spacing w:before="360" w:after="0" w:line="240" w:lineRule="auto"/>
              <w:ind w:left="28"/>
              <w:rPr>
                <w:color w:val="000000" w:themeColor="text1"/>
              </w:rPr>
            </w:pPr>
            <w:r w:rsidRPr="001526A0">
              <w:rPr>
                <w:color w:val="000000" w:themeColor="text1"/>
              </w:rPr>
              <w:t>RANGE STATEMENT</w:t>
            </w:r>
          </w:p>
        </w:tc>
      </w:tr>
      <w:tr w:rsidR="00D333BF" w:rsidRPr="001526A0" w14:paraId="6F1568BA" w14:textId="77777777" w:rsidTr="00B0249D">
        <w:trPr>
          <w:gridAfter w:val="2"/>
          <w:wAfter w:w="11498" w:type="dxa"/>
        </w:trPr>
        <w:tc>
          <w:tcPr>
            <w:tcW w:w="9923" w:type="dxa"/>
            <w:gridSpan w:val="4"/>
            <w:tcBorders>
              <w:top w:val="nil"/>
              <w:left w:val="nil"/>
              <w:right w:val="nil"/>
            </w:tcBorders>
          </w:tcPr>
          <w:p w14:paraId="5E9757F0" w14:textId="77777777" w:rsidR="00D333BF" w:rsidRPr="001526A0" w:rsidRDefault="00D333BF" w:rsidP="00D333BF">
            <w:pPr>
              <w:pStyle w:val="SectCDescr"/>
              <w:spacing w:beforeLines="0" w:before="80" w:afterLines="0" w:after="0" w:line="240" w:lineRule="auto"/>
              <w:ind w:left="0" w:right="-159" w:firstLine="6"/>
              <w:rPr>
                <w:color w:val="000000" w:themeColor="text1"/>
              </w:rPr>
            </w:pPr>
            <w:r w:rsidRPr="001526A0">
              <w:rPr>
                <w:color w:val="000000" w:themeColor="text1"/>
              </w:rPr>
              <w:t xml:space="preserve">The range statement relates to the unit of competency as a whole. It allows for different work environments </w:t>
            </w:r>
            <w:r w:rsidRPr="001526A0">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D333BF" w:rsidRPr="001526A0" w14:paraId="5B05BE08" w14:textId="77777777" w:rsidTr="00B0249D">
        <w:trPr>
          <w:gridAfter w:val="3"/>
          <w:wAfter w:w="11551" w:type="dxa"/>
          <w:trHeight w:val="20"/>
        </w:trPr>
        <w:tc>
          <w:tcPr>
            <w:tcW w:w="4111" w:type="dxa"/>
            <w:tcBorders>
              <w:top w:val="nil"/>
              <w:left w:val="nil"/>
              <w:bottom w:val="nil"/>
              <w:right w:val="nil"/>
            </w:tcBorders>
          </w:tcPr>
          <w:p w14:paraId="235F9FE8" w14:textId="14C81FD6" w:rsidR="00D333BF" w:rsidRPr="001526A0" w:rsidRDefault="00B0249D" w:rsidP="00D333BF">
            <w:pPr>
              <w:pStyle w:val="SectCDescr"/>
              <w:spacing w:beforeLines="0" w:before="240" w:afterLines="0" w:after="0" w:line="240" w:lineRule="auto"/>
              <w:ind w:left="0" w:firstLine="6"/>
              <w:rPr>
                <w:i w:val="0"/>
                <w:color w:val="000000" w:themeColor="text1"/>
                <w:sz w:val="22"/>
                <w:szCs w:val="22"/>
              </w:rPr>
            </w:pPr>
            <w:r w:rsidRPr="001526A0">
              <w:rPr>
                <w:b/>
                <w:bCs/>
                <w:color w:val="000000" w:themeColor="text1"/>
                <w:sz w:val="22"/>
                <w:szCs w:val="22"/>
              </w:rPr>
              <w:t>Plans and s</w:t>
            </w:r>
            <w:r w:rsidR="00D333BF" w:rsidRPr="001526A0">
              <w:rPr>
                <w:b/>
                <w:bCs/>
                <w:color w:val="000000" w:themeColor="text1"/>
                <w:sz w:val="22"/>
                <w:szCs w:val="22"/>
              </w:rPr>
              <w:t>pecifications</w:t>
            </w:r>
            <w:r w:rsidR="00D333BF" w:rsidRPr="001526A0">
              <w:rPr>
                <w:bCs/>
                <w:i w:val="0"/>
                <w:color w:val="000000" w:themeColor="text1"/>
                <w:sz w:val="22"/>
                <w:szCs w:val="22"/>
              </w:rPr>
              <w:t xml:space="preserve"> may include:</w:t>
            </w:r>
          </w:p>
        </w:tc>
        <w:tc>
          <w:tcPr>
            <w:tcW w:w="5759" w:type="dxa"/>
            <w:gridSpan w:val="2"/>
            <w:tcBorders>
              <w:top w:val="nil"/>
              <w:left w:val="nil"/>
              <w:bottom w:val="nil"/>
              <w:right w:val="nil"/>
            </w:tcBorders>
          </w:tcPr>
          <w:p w14:paraId="101EF933" w14:textId="77777777" w:rsidR="00B0249D" w:rsidRPr="001526A0" w:rsidRDefault="00B0249D" w:rsidP="00B0249D">
            <w:pPr>
              <w:pStyle w:val="Bullrange"/>
              <w:spacing w:before="240"/>
            </w:pPr>
            <w:r w:rsidRPr="001526A0">
              <w:t>manufacturers’ specifications and instructions</w:t>
            </w:r>
          </w:p>
          <w:p w14:paraId="0F4AC8A9" w14:textId="77777777" w:rsidR="00B0249D" w:rsidRPr="001526A0" w:rsidRDefault="00B0249D" w:rsidP="00B0249D">
            <w:pPr>
              <w:pStyle w:val="Bullrange"/>
            </w:pPr>
            <w:r w:rsidRPr="001526A0">
              <w:t>material safety data sheets (MSDS)</w:t>
            </w:r>
          </w:p>
          <w:p w14:paraId="4300B889" w14:textId="77777777" w:rsidR="00B0249D" w:rsidRPr="001526A0" w:rsidRDefault="00B0249D" w:rsidP="00B0249D">
            <w:pPr>
              <w:pStyle w:val="Bullrange"/>
            </w:pPr>
            <w:r w:rsidRPr="001526A0">
              <w:t xml:space="preserve">regulatory and legislative requirements </w:t>
            </w:r>
          </w:p>
          <w:p w14:paraId="0DB44201" w14:textId="77777777" w:rsidR="00B0249D" w:rsidRPr="001526A0" w:rsidRDefault="00B0249D" w:rsidP="00B0249D">
            <w:pPr>
              <w:pStyle w:val="Bullrange"/>
            </w:pPr>
            <w:r w:rsidRPr="001526A0">
              <w:t>relevant Australian Standards and codes</w:t>
            </w:r>
          </w:p>
          <w:p w14:paraId="5754D8DC" w14:textId="77777777" w:rsidR="00B0249D" w:rsidRPr="001526A0" w:rsidRDefault="00B0249D" w:rsidP="00B0249D">
            <w:pPr>
              <w:pStyle w:val="Bullrange"/>
            </w:pPr>
            <w:r w:rsidRPr="001526A0">
              <w:t>safe work procedures</w:t>
            </w:r>
          </w:p>
          <w:p w14:paraId="6D10481C" w14:textId="77777777" w:rsidR="00B0249D" w:rsidRPr="001526A0" w:rsidRDefault="00B0249D" w:rsidP="00B0249D">
            <w:pPr>
              <w:pStyle w:val="Bullrange"/>
            </w:pPr>
            <w:r w:rsidRPr="001526A0">
              <w:t>signage</w:t>
            </w:r>
          </w:p>
          <w:p w14:paraId="24AB525C" w14:textId="77777777" w:rsidR="00B0249D" w:rsidRPr="001526A0" w:rsidRDefault="00B0249D" w:rsidP="00B0249D">
            <w:pPr>
              <w:pStyle w:val="Bullrange"/>
            </w:pPr>
            <w:r w:rsidRPr="001526A0">
              <w:t>verbal, written and graphical instructions issued by supervisor or external personnel</w:t>
            </w:r>
          </w:p>
          <w:p w14:paraId="489D7106" w14:textId="5B835462" w:rsidR="00D333BF" w:rsidRPr="001526A0" w:rsidRDefault="00B0249D" w:rsidP="00B0249D">
            <w:pPr>
              <w:pStyle w:val="Bullrange"/>
            </w:pPr>
            <w:r w:rsidRPr="001526A0">
              <w:t>work schedules, specifications and requirements.</w:t>
            </w:r>
          </w:p>
        </w:tc>
      </w:tr>
      <w:tr w:rsidR="00D333BF" w:rsidRPr="001526A0" w14:paraId="2C3412ED" w14:textId="77777777" w:rsidTr="00B0249D">
        <w:trPr>
          <w:gridAfter w:val="3"/>
          <w:wAfter w:w="11551" w:type="dxa"/>
          <w:trHeight w:val="20"/>
        </w:trPr>
        <w:tc>
          <w:tcPr>
            <w:tcW w:w="4111" w:type="dxa"/>
            <w:tcBorders>
              <w:top w:val="nil"/>
              <w:left w:val="nil"/>
              <w:right w:val="nil"/>
            </w:tcBorders>
          </w:tcPr>
          <w:p w14:paraId="0658245B" w14:textId="4241ECF3" w:rsidR="00D333BF" w:rsidRPr="001526A0" w:rsidRDefault="00B0249D" w:rsidP="00D333BF">
            <w:pPr>
              <w:pStyle w:val="SectCDescr"/>
              <w:spacing w:beforeLines="0" w:before="120" w:afterLines="0" w:after="0" w:line="240" w:lineRule="auto"/>
              <w:ind w:left="45" w:firstLine="6"/>
              <w:rPr>
                <w:b/>
                <w:i w:val="0"/>
                <w:sz w:val="22"/>
                <w:szCs w:val="22"/>
              </w:rPr>
            </w:pPr>
            <w:r w:rsidRPr="001526A0">
              <w:rPr>
                <w:b/>
                <w:color w:val="000000" w:themeColor="text1"/>
                <w:sz w:val="22"/>
                <w:szCs w:val="22"/>
              </w:rPr>
              <w:t>Basic suspension ceiling tasks</w:t>
            </w:r>
            <w:r w:rsidRPr="001526A0">
              <w:rPr>
                <w:color w:val="000000" w:themeColor="text1"/>
                <w:sz w:val="22"/>
                <w:szCs w:val="22"/>
              </w:rPr>
              <w:t xml:space="preserve"> </w:t>
            </w:r>
            <w:r w:rsidRPr="001526A0">
              <w:rPr>
                <w:i w:val="0"/>
                <w:color w:val="000000" w:themeColor="text1"/>
                <w:sz w:val="22"/>
                <w:szCs w:val="22"/>
              </w:rPr>
              <w:t>must include, but is not limited to:</w:t>
            </w:r>
          </w:p>
        </w:tc>
        <w:tc>
          <w:tcPr>
            <w:tcW w:w="5759" w:type="dxa"/>
            <w:gridSpan w:val="2"/>
            <w:tcBorders>
              <w:top w:val="nil"/>
              <w:left w:val="nil"/>
              <w:right w:val="nil"/>
            </w:tcBorders>
          </w:tcPr>
          <w:p w14:paraId="38C6AC9D" w14:textId="2C430509" w:rsidR="00B0249D" w:rsidRPr="001526A0" w:rsidRDefault="00B0249D" w:rsidP="00B0249D">
            <w:pPr>
              <w:pStyle w:val="RangeStatementfirstbullet"/>
            </w:pPr>
            <w:r w:rsidRPr="001526A0">
              <w:t xml:space="preserve">concealed </w:t>
            </w:r>
            <w:r w:rsidRPr="001526A0">
              <w:rPr>
                <w:w w:val="102"/>
              </w:rPr>
              <w:t>grid</w:t>
            </w:r>
          </w:p>
          <w:p w14:paraId="6AD944DF" w14:textId="7B51ADC6" w:rsidR="00D333BF" w:rsidRPr="001526A0" w:rsidRDefault="00B0249D" w:rsidP="00B0249D">
            <w:pPr>
              <w:pStyle w:val="RangeStatementfirstbullet"/>
            </w:pPr>
            <w:r w:rsidRPr="001526A0">
              <w:t xml:space="preserve">exposed </w:t>
            </w:r>
            <w:r w:rsidRPr="001526A0">
              <w:rPr>
                <w:w w:val="102"/>
              </w:rPr>
              <w:t>grid.</w:t>
            </w:r>
          </w:p>
        </w:tc>
      </w:tr>
      <w:tr w:rsidR="00D333BF" w:rsidRPr="001526A0" w14:paraId="640939A2" w14:textId="77777777" w:rsidTr="00B0249D">
        <w:trPr>
          <w:gridAfter w:val="3"/>
          <w:wAfter w:w="11551" w:type="dxa"/>
          <w:trHeight w:val="20"/>
        </w:trPr>
        <w:tc>
          <w:tcPr>
            <w:tcW w:w="4111" w:type="dxa"/>
            <w:tcBorders>
              <w:top w:val="nil"/>
              <w:left w:val="nil"/>
              <w:bottom w:val="nil"/>
              <w:right w:val="nil"/>
            </w:tcBorders>
          </w:tcPr>
          <w:p w14:paraId="784B4AD0" w14:textId="77777777" w:rsidR="00B0249D" w:rsidRPr="001526A0" w:rsidRDefault="00B0249D" w:rsidP="00B0249D">
            <w:pPr>
              <w:pStyle w:val="SectCTableText"/>
              <w:rPr>
                <w:color w:val="000000" w:themeColor="text1"/>
              </w:rPr>
            </w:pPr>
            <w:r w:rsidRPr="001526A0">
              <w:rPr>
                <w:b/>
                <w:i/>
                <w:color w:val="000000" w:themeColor="text1"/>
              </w:rPr>
              <w:t>Components and materials</w:t>
            </w:r>
            <w:r w:rsidRPr="001526A0">
              <w:rPr>
                <w:color w:val="000000" w:themeColor="text1"/>
              </w:rPr>
              <w:t xml:space="preserve"> may include, but are not limited to:</w:t>
            </w:r>
          </w:p>
          <w:p w14:paraId="64C6E7EF" w14:textId="283AF164" w:rsidR="00D333BF" w:rsidRPr="001526A0" w:rsidRDefault="00D333BF" w:rsidP="00D333BF">
            <w:pPr>
              <w:pStyle w:val="SectCDescr"/>
              <w:spacing w:beforeLines="0" w:before="120" w:afterLines="0" w:after="0" w:line="240" w:lineRule="auto"/>
              <w:ind w:left="45" w:firstLine="6"/>
              <w:rPr>
                <w:b/>
                <w:i w:val="0"/>
                <w:color w:val="000000" w:themeColor="text1"/>
                <w:sz w:val="22"/>
                <w:szCs w:val="22"/>
              </w:rPr>
            </w:pPr>
          </w:p>
        </w:tc>
        <w:tc>
          <w:tcPr>
            <w:tcW w:w="5759" w:type="dxa"/>
            <w:gridSpan w:val="2"/>
            <w:tcBorders>
              <w:top w:val="nil"/>
              <w:left w:val="nil"/>
              <w:bottom w:val="nil"/>
              <w:right w:val="nil"/>
            </w:tcBorders>
          </w:tcPr>
          <w:p w14:paraId="749E22D9" w14:textId="77777777" w:rsidR="00B0249D" w:rsidRPr="001526A0" w:rsidRDefault="00B0249D" w:rsidP="00B0249D">
            <w:pPr>
              <w:pStyle w:val="Bullrange"/>
              <w:spacing w:before="120"/>
            </w:pPr>
            <w:r w:rsidRPr="001526A0">
              <w:t xml:space="preserve">adjustable </w:t>
            </w:r>
            <w:r w:rsidRPr="001526A0">
              <w:rPr>
                <w:w w:val="102"/>
              </w:rPr>
              <w:t>clip</w:t>
            </w:r>
          </w:p>
          <w:p w14:paraId="71ABE3C1" w14:textId="77777777" w:rsidR="00B0249D" w:rsidRPr="001526A0" w:rsidRDefault="00B0249D" w:rsidP="00B0249D">
            <w:pPr>
              <w:pStyle w:val="Bullrange"/>
            </w:pPr>
            <w:r w:rsidRPr="001526A0">
              <w:t xml:space="preserve">anchor </w:t>
            </w:r>
            <w:r w:rsidRPr="001526A0">
              <w:rPr>
                <w:w w:val="102"/>
              </w:rPr>
              <w:t>brackets</w:t>
            </w:r>
          </w:p>
          <w:p w14:paraId="6A4D45F1" w14:textId="77777777" w:rsidR="00B0249D" w:rsidRPr="001526A0" w:rsidRDefault="00B0249D" w:rsidP="00B0249D">
            <w:pPr>
              <w:pStyle w:val="Bullrange"/>
            </w:pPr>
            <w:r w:rsidRPr="001526A0">
              <w:t xml:space="preserve">cross </w:t>
            </w:r>
            <w:r w:rsidRPr="001526A0">
              <w:rPr>
                <w:w w:val="102"/>
              </w:rPr>
              <w:t>runners</w:t>
            </w:r>
          </w:p>
          <w:p w14:paraId="31811EDF" w14:textId="77777777" w:rsidR="00B0249D" w:rsidRPr="001526A0" w:rsidRDefault="00B0249D" w:rsidP="00B0249D">
            <w:pPr>
              <w:pStyle w:val="Bullrange"/>
            </w:pPr>
            <w:r w:rsidRPr="001526A0">
              <w:t xml:space="preserve">furring </w:t>
            </w:r>
            <w:r w:rsidRPr="001526A0">
              <w:rPr>
                <w:w w:val="102"/>
              </w:rPr>
              <w:t>channel</w:t>
            </w:r>
          </w:p>
          <w:p w14:paraId="418A0F34" w14:textId="77777777" w:rsidR="00B0249D" w:rsidRPr="001526A0" w:rsidRDefault="00B0249D" w:rsidP="00B0249D">
            <w:pPr>
              <w:pStyle w:val="Bullrange"/>
            </w:pPr>
            <w:r w:rsidRPr="001526A0">
              <w:t xml:space="preserve">laser </w:t>
            </w:r>
            <w:r w:rsidRPr="001526A0">
              <w:rPr>
                <w:w w:val="102"/>
              </w:rPr>
              <w:t>levels</w:t>
            </w:r>
          </w:p>
          <w:p w14:paraId="68760E96" w14:textId="77777777" w:rsidR="00B0249D" w:rsidRPr="001526A0" w:rsidRDefault="00B0249D" w:rsidP="00B0249D">
            <w:pPr>
              <w:pStyle w:val="Bullrange"/>
            </w:pPr>
            <w:r w:rsidRPr="001526A0">
              <w:t xml:space="preserve">locking </w:t>
            </w:r>
            <w:r w:rsidRPr="001526A0">
              <w:rPr>
                <w:w w:val="102"/>
              </w:rPr>
              <w:t>keys</w:t>
            </w:r>
          </w:p>
          <w:p w14:paraId="141A8263" w14:textId="77777777" w:rsidR="00B0249D" w:rsidRPr="001526A0" w:rsidRDefault="00B0249D" w:rsidP="00B0249D">
            <w:pPr>
              <w:pStyle w:val="Bullrange"/>
            </w:pPr>
            <w:r w:rsidRPr="001526A0">
              <w:t xml:space="preserve">main </w:t>
            </w:r>
            <w:r w:rsidRPr="001526A0">
              <w:rPr>
                <w:w w:val="102"/>
              </w:rPr>
              <w:t>bar</w:t>
            </w:r>
          </w:p>
          <w:p w14:paraId="1E13434A" w14:textId="3C313DE5" w:rsidR="00D333BF" w:rsidRPr="001526A0" w:rsidRDefault="00B0249D" w:rsidP="00B0249D">
            <w:pPr>
              <w:pStyle w:val="Bullrange"/>
            </w:pPr>
            <w:r w:rsidRPr="001526A0">
              <w:rPr>
                <w:w w:val="102"/>
              </w:rPr>
              <w:t>plasterboard</w:t>
            </w:r>
          </w:p>
        </w:tc>
      </w:tr>
    </w:tbl>
    <w:p w14:paraId="4F2DDEEA" w14:textId="77777777" w:rsidR="00B0249D" w:rsidRPr="001526A0" w:rsidRDefault="00B0249D">
      <w:r w:rsidRPr="001526A0">
        <w:rPr>
          <w:i/>
          <w:iCs/>
        </w:rPr>
        <w:br w:type="page"/>
      </w:r>
    </w:p>
    <w:tbl>
      <w:tblPr>
        <w:tblW w:w="9870" w:type="dxa"/>
        <w:tblLayout w:type="fixed"/>
        <w:tblLook w:val="0000" w:firstRow="0" w:lastRow="0" w:firstColumn="0" w:lastColumn="0" w:noHBand="0" w:noVBand="0"/>
      </w:tblPr>
      <w:tblGrid>
        <w:gridCol w:w="4111"/>
        <w:gridCol w:w="5759"/>
      </w:tblGrid>
      <w:tr w:rsidR="00B0249D" w:rsidRPr="001526A0" w14:paraId="5ACAC80C" w14:textId="77777777" w:rsidTr="00B0249D">
        <w:trPr>
          <w:trHeight w:val="20"/>
        </w:trPr>
        <w:tc>
          <w:tcPr>
            <w:tcW w:w="4111" w:type="dxa"/>
            <w:tcBorders>
              <w:top w:val="nil"/>
              <w:left w:val="nil"/>
              <w:bottom w:val="nil"/>
              <w:right w:val="nil"/>
            </w:tcBorders>
          </w:tcPr>
          <w:p w14:paraId="3A73DBD1" w14:textId="5F2951A4" w:rsidR="00B0249D" w:rsidRPr="001526A0" w:rsidRDefault="00B0249D" w:rsidP="00D333BF">
            <w:pPr>
              <w:pStyle w:val="SectCDescr"/>
              <w:spacing w:beforeLines="0" w:before="120" w:afterLines="0" w:after="0" w:line="240" w:lineRule="auto"/>
              <w:ind w:left="45" w:firstLine="6"/>
              <w:rPr>
                <w:b/>
                <w:color w:val="000000" w:themeColor="text1"/>
                <w:sz w:val="22"/>
                <w:szCs w:val="22"/>
              </w:rPr>
            </w:pPr>
          </w:p>
        </w:tc>
        <w:tc>
          <w:tcPr>
            <w:tcW w:w="5759" w:type="dxa"/>
            <w:tcBorders>
              <w:top w:val="nil"/>
              <w:left w:val="nil"/>
              <w:bottom w:val="nil"/>
              <w:right w:val="nil"/>
            </w:tcBorders>
          </w:tcPr>
          <w:p w14:paraId="04478239" w14:textId="77777777" w:rsidR="00B0249D" w:rsidRPr="001526A0" w:rsidRDefault="00B0249D" w:rsidP="00B0249D">
            <w:pPr>
              <w:pStyle w:val="Bullrange"/>
            </w:pPr>
            <w:r w:rsidRPr="001526A0">
              <w:t xml:space="preserve">suspension </w:t>
            </w:r>
            <w:r w:rsidRPr="001526A0">
              <w:rPr>
                <w:w w:val="102"/>
              </w:rPr>
              <w:t>rod</w:t>
            </w:r>
          </w:p>
          <w:p w14:paraId="465B6C1F" w14:textId="77777777" w:rsidR="00B0249D" w:rsidRPr="001526A0" w:rsidRDefault="00B0249D" w:rsidP="00B0249D">
            <w:pPr>
              <w:pStyle w:val="Bullrange"/>
            </w:pPr>
            <w:r w:rsidRPr="001526A0">
              <w:t xml:space="preserve">tiles – plaster fibre, mineral </w:t>
            </w:r>
            <w:r w:rsidRPr="001526A0">
              <w:rPr>
                <w:w w:val="102"/>
              </w:rPr>
              <w:t>fibre</w:t>
            </w:r>
          </w:p>
          <w:p w14:paraId="3C4FA991" w14:textId="77777777" w:rsidR="00B0249D" w:rsidRPr="001526A0" w:rsidRDefault="00B0249D" w:rsidP="00B0249D">
            <w:pPr>
              <w:pStyle w:val="Bullrange"/>
            </w:pPr>
            <w:r w:rsidRPr="001526A0">
              <w:t xml:space="preserve">top cross </w:t>
            </w:r>
            <w:r w:rsidRPr="001526A0">
              <w:rPr>
                <w:w w:val="102"/>
              </w:rPr>
              <w:t>rails</w:t>
            </w:r>
          </w:p>
          <w:p w14:paraId="09C4B7C5" w14:textId="57290461" w:rsidR="00B0249D" w:rsidRPr="001526A0" w:rsidRDefault="00B0249D" w:rsidP="00B0249D">
            <w:pPr>
              <w:pStyle w:val="Bullrange"/>
            </w:pPr>
            <w:r w:rsidRPr="001526A0">
              <w:t xml:space="preserve">wall </w:t>
            </w:r>
            <w:r w:rsidRPr="001526A0">
              <w:rPr>
                <w:w w:val="102"/>
              </w:rPr>
              <w:t>trim.</w:t>
            </w:r>
          </w:p>
        </w:tc>
      </w:tr>
      <w:tr w:rsidR="00D333BF" w:rsidRPr="001526A0" w14:paraId="46E13C46" w14:textId="77777777" w:rsidTr="00B0249D">
        <w:trPr>
          <w:trHeight w:val="20"/>
        </w:trPr>
        <w:tc>
          <w:tcPr>
            <w:tcW w:w="4111" w:type="dxa"/>
            <w:tcBorders>
              <w:top w:val="nil"/>
              <w:left w:val="nil"/>
              <w:bottom w:val="nil"/>
              <w:right w:val="nil"/>
            </w:tcBorders>
          </w:tcPr>
          <w:p w14:paraId="5F62AEAE" w14:textId="61601174" w:rsidR="00D333BF" w:rsidRPr="001526A0" w:rsidRDefault="00B0249D" w:rsidP="00D333BF">
            <w:pPr>
              <w:pStyle w:val="SectCDescr"/>
              <w:spacing w:beforeLines="0" w:before="120" w:afterLines="0" w:after="0" w:line="240" w:lineRule="auto"/>
              <w:ind w:left="45" w:firstLine="6"/>
              <w:rPr>
                <w:b/>
                <w:color w:val="000000" w:themeColor="text1"/>
                <w:sz w:val="22"/>
                <w:szCs w:val="22"/>
              </w:rPr>
            </w:pPr>
            <w:r w:rsidRPr="001526A0">
              <w:rPr>
                <w:b/>
                <w:color w:val="000000" w:themeColor="text1"/>
                <w:sz w:val="22"/>
                <w:szCs w:val="22"/>
              </w:rPr>
              <w:t xml:space="preserve">Finish </w:t>
            </w:r>
            <w:r w:rsidRPr="001526A0">
              <w:rPr>
                <w:i w:val="0"/>
                <w:color w:val="000000" w:themeColor="text1"/>
                <w:sz w:val="22"/>
                <w:szCs w:val="22"/>
              </w:rPr>
              <w:t>may include:</w:t>
            </w:r>
          </w:p>
        </w:tc>
        <w:tc>
          <w:tcPr>
            <w:tcW w:w="5759" w:type="dxa"/>
            <w:tcBorders>
              <w:top w:val="nil"/>
              <w:left w:val="nil"/>
              <w:bottom w:val="nil"/>
              <w:right w:val="nil"/>
            </w:tcBorders>
          </w:tcPr>
          <w:p w14:paraId="42B1D6C3" w14:textId="77777777" w:rsidR="00B0249D" w:rsidRPr="001526A0" w:rsidRDefault="00B0249D" w:rsidP="00B0249D">
            <w:pPr>
              <w:pStyle w:val="Bullrange"/>
              <w:spacing w:before="120"/>
            </w:pPr>
            <w:r w:rsidRPr="001526A0">
              <w:t xml:space="preserve">repair </w:t>
            </w:r>
            <w:r w:rsidRPr="001526A0">
              <w:rPr>
                <w:w w:val="102"/>
              </w:rPr>
              <w:t>damage</w:t>
            </w:r>
          </w:p>
          <w:p w14:paraId="584414DD" w14:textId="3B88C8BD" w:rsidR="00D333BF" w:rsidRPr="001526A0" w:rsidRDefault="00B0249D" w:rsidP="00B0249D">
            <w:pPr>
              <w:pStyle w:val="Bullrange"/>
              <w:rPr>
                <w:w w:val="102"/>
              </w:rPr>
            </w:pPr>
            <w:r w:rsidRPr="001526A0">
              <w:t xml:space="preserve">sand to produce a flat, smooth, blemish </w:t>
            </w:r>
            <w:r w:rsidRPr="001526A0">
              <w:rPr>
                <w:w w:val="102"/>
              </w:rPr>
              <w:t xml:space="preserve">free </w:t>
            </w:r>
            <w:r w:rsidRPr="001526A0">
              <w:t xml:space="preserve">surface to appropriate </w:t>
            </w:r>
            <w:r w:rsidRPr="001526A0">
              <w:rPr>
                <w:w w:val="102"/>
              </w:rPr>
              <w:t>level</w:t>
            </w:r>
            <w:r w:rsidRPr="001526A0">
              <w:t>.</w:t>
            </w:r>
          </w:p>
        </w:tc>
      </w:tr>
      <w:tr w:rsidR="00D333BF" w:rsidRPr="001526A0" w14:paraId="0D8B3E5A" w14:textId="77777777" w:rsidTr="00B0249D">
        <w:tc>
          <w:tcPr>
            <w:tcW w:w="9870" w:type="dxa"/>
            <w:gridSpan w:val="2"/>
            <w:tcBorders>
              <w:top w:val="nil"/>
              <w:left w:val="nil"/>
              <w:right w:val="nil"/>
            </w:tcBorders>
          </w:tcPr>
          <w:p w14:paraId="1B307F94" w14:textId="77777777" w:rsidR="00D333BF" w:rsidRPr="001526A0" w:rsidRDefault="00D333BF" w:rsidP="00D333BF">
            <w:pPr>
              <w:pStyle w:val="SectCHead1"/>
              <w:spacing w:before="360" w:after="0" w:line="240" w:lineRule="auto"/>
              <w:ind w:left="28"/>
              <w:rPr>
                <w:color w:val="000000" w:themeColor="text1"/>
              </w:rPr>
            </w:pPr>
            <w:r w:rsidRPr="001526A0">
              <w:rPr>
                <w:color w:val="000000" w:themeColor="text1"/>
              </w:rPr>
              <w:t>EVIDENCE GUIDE</w:t>
            </w:r>
          </w:p>
          <w:p w14:paraId="2E9B0E95" w14:textId="77777777" w:rsidR="00D333BF" w:rsidRPr="001526A0" w:rsidRDefault="00D333BF" w:rsidP="00D333BF">
            <w:pPr>
              <w:pStyle w:val="Bullrange"/>
              <w:numPr>
                <w:ilvl w:val="0"/>
                <w:numId w:val="0"/>
              </w:numPr>
              <w:spacing w:before="120"/>
              <w:rPr>
                <w:rFonts w:cs="Arial"/>
                <w:color w:val="000000" w:themeColor="text1"/>
              </w:rPr>
            </w:pPr>
            <w:r w:rsidRPr="001526A0">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D333BF" w:rsidRPr="001526A0" w14:paraId="0669DFE3" w14:textId="77777777" w:rsidTr="00B0249D">
        <w:tc>
          <w:tcPr>
            <w:tcW w:w="4111" w:type="dxa"/>
            <w:tcBorders>
              <w:top w:val="nil"/>
              <w:left w:val="nil"/>
              <w:bottom w:val="nil"/>
              <w:right w:val="nil"/>
            </w:tcBorders>
          </w:tcPr>
          <w:p w14:paraId="31E3BC77" w14:textId="77777777" w:rsidR="00D333BF" w:rsidRPr="001526A0" w:rsidRDefault="00D333BF" w:rsidP="00D333BF">
            <w:pPr>
              <w:pStyle w:val="SectCDescr"/>
              <w:spacing w:beforeLines="0" w:before="120" w:afterLines="0" w:after="0" w:line="240" w:lineRule="auto"/>
              <w:ind w:left="0" w:firstLine="6"/>
              <w:rPr>
                <w:b/>
                <w:color w:val="000000" w:themeColor="text1"/>
              </w:rPr>
            </w:pPr>
            <w:r w:rsidRPr="001526A0">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2F869F0B" w14:textId="77777777" w:rsidR="00B0249D" w:rsidRPr="001526A0" w:rsidRDefault="00B0249D" w:rsidP="00B0249D">
            <w:pPr>
              <w:pStyle w:val="SectCTableText"/>
              <w:spacing w:after="0" w:line="240" w:lineRule="auto"/>
              <w:ind w:left="51" w:firstLine="0"/>
              <w:rPr>
                <w:rFonts w:cs="Arial"/>
                <w:color w:val="000000" w:themeColor="text1"/>
                <w:szCs w:val="22"/>
              </w:rPr>
            </w:pPr>
            <w:r w:rsidRPr="001526A0">
              <w:rPr>
                <w:rFonts w:cs="Arial"/>
                <w:color w:val="000000" w:themeColor="text1"/>
                <w:szCs w:val="22"/>
              </w:rPr>
              <w:t xml:space="preserve">The learner must show evidence of the ability to complete tasks outlined in the elements and performance criteria of this unit, </w:t>
            </w:r>
            <w:r w:rsidRPr="001526A0">
              <w:rPr>
                <w:color w:val="000000" w:themeColor="text1"/>
              </w:rPr>
              <w:t>consistently and accurately over time and in a range of relevant contexts together with application of underpinning knowledge.</w:t>
            </w:r>
            <w:r w:rsidRPr="001526A0">
              <w:rPr>
                <w:rFonts w:cs="Arial"/>
                <w:color w:val="000000" w:themeColor="text1"/>
                <w:szCs w:val="22"/>
              </w:rPr>
              <w:t xml:space="preserve"> There must be demonstrated evidence that the learner has completed the following tasks:</w:t>
            </w:r>
          </w:p>
          <w:p w14:paraId="21CE679E" w14:textId="4F1EB29D" w:rsidR="00D333BF" w:rsidRPr="001526A0" w:rsidRDefault="00B0249D" w:rsidP="00B0249D">
            <w:pPr>
              <w:pStyle w:val="Bullrange"/>
            </w:pPr>
            <w:r w:rsidRPr="001526A0">
              <w:t>install two suspended ceilings that includes one exposed and one concealed type, to a minimum of 3 metre square.</w:t>
            </w:r>
            <w:r w:rsidR="00D333BF" w:rsidRPr="001526A0">
              <w:t xml:space="preserve"> </w:t>
            </w:r>
          </w:p>
        </w:tc>
      </w:tr>
      <w:tr w:rsidR="00D333BF" w:rsidRPr="001526A0" w14:paraId="0EDE5C9C" w14:textId="77777777" w:rsidTr="00B0249D">
        <w:tc>
          <w:tcPr>
            <w:tcW w:w="4111" w:type="dxa"/>
            <w:tcBorders>
              <w:top w:val="nil"/>
              <w:left w:val="nil"/>
              <w:bottom w:val="nil"/>
              <w:right w:val="nil"/>
            </w:tcBorders>
          </w:tcPr>
          <w:p w14:paraId="26BEAB05" w14:textId="77777777" w:rsidR="00D333BF" w:rsidRPr="001526A0" w:rsidRDefault="00D333BF" w:rsidP="00D333BF">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7BB3ACB3" w14:textId="77777777" w:rsidR="00D333BF" w:rsidRPr="001526A0" w:rsidRDefault="00D333BF" w:rsidP="00D333BF">
            <w:pPr>
              <w:pStyle w:val="Bullrange"/>
              <w:numPr>
                <w:ilvl w:val="0"/>
                <w:numId w:val="0"/>
              </w:numPr>
              <w:spacing w:before="120"/>
            </w:pPr>
            <w:r w:rsidRPr="001526A0">
              <w:t xml:space="preserve">In </w:t>
            </w:r>
            <w:r w:rsidRPr="001526A0">
              <w:rPr>
                <w:rFonts w:cs="Arial"/>
              </w:rPr>
              <w:t>doing</w:t>
            </w:r>
            <w:r w:rsidRPr="001526A0">
              <w:t xml:space="preserve"> so, the learner must have:</w:t>
            </w:r>
          </w:p>
          <w:p w14:paraId="488C57D9" w14:textId="77777777" w:rsidR="00B0249D" w:rsidRPr="001526A0" w:rsidRDefault="00B0249D" w:rsidP="00B0249D">
            <w:pPr>
              <w:pStyle w:val="Bullrange"/>
            </w:pPr>
            <w:r w:rsidRPr="001526A0">
              <w:t>complied with relevant safety regulations, codes of practice and work plans</w:t>
            </w:r>
          </w:p>
          <w:p w14:paraId="4B12EF2E" w14:textId="77777777" w:rsidR="00B0249D" w:rsidRPr="001526A0" w:rsidRDefault="00B0249D" w:rsidP="00B0249D">
            <w:pPr>
              <w:pStyle w:val="Bullrange"/>
            </w:pPr>
            <w:r w:rsidRPr="001526A0">
              <w:t>participated in sustainable work practices</w:t>
            </w:r>
          </w:p>
          <w:p w14:paraId="306E9F43" w14:textId="77777777" w:rsidR="00B0249D" w:rsidRPr="001526A0" w:rsidRDefault="00B0249D" w:rsidP="00B0249D">
            <w:pPr>
              <w:pStyle w:val="Bullrange"/>
            </w:pPr>
            <w:r w:rsidRPr="001526A0">
              <w:t>selected and appropriately used PPE</w:t>
            </w:r>
          </w:p>
          <w:p w14:paraId="1EE0A83B" w14:textId="77777777" w:rsidR="00B0249D" w:rsidRPr="001526A0" w:rsidRDefault="00B0249D" w:rsidP="00B0249D">
            <w:pPr>
              <w:pStyle w:val="Bullrange"/>
            </w:pPr>
            <w:r w:rsidRPr="001526A0">
              <w:t>communicated and worked effectively with others, including using appropriate terminology</w:t>
            </w:r>
          </w:p>
          <w:p w14:paraId="2BA29F93" w14:textId="77777777" w:rsidR="00B0249D" w:rsidRPr="001526A0" w:rsidRDefault="00B0249D" w:rsidP="00B0249D">
            <w:pPr>
              <w:pStyle w:val="Bullrange"/>
            </w:pPr>
            <w:r w:rsidRPr="001526A0">
              <w:t xml:space="preserve">selected and used appropriate materials, tools and equipment for suspended ceiling systems </w:t>
            </w:r>
          </w:p>
          <w:p w14:paraId="4CC3CEB9" w14:textId="292EFED6" w:rsidR="00D333BF" w:rsidRPr="001526A0" w:rsidRDefault="00B0249D" w:rsidP="00B0249D">
            <w:pPr>
              <w:pStyle w:val="Bullrange"/>
            </w:pPr>
            <w:r w:rsidRPr="001526A0">
              <w:t xml:space="preserve">cleaned up and stored tools and equipment after </w:t>
            </w:r>
            <w:r w:rsidR="001526A0">
              <w:br/>
            </w:r>
            <w:r w:rsidRPr="001526A0">
              <w:t>set out.</w:t>
            </w:r>
          </w:p>
        </w:tc>
      </w:tr>
      <w:tr w:rsidR="00D333BF" w:rsidRPr="001526A0" w14:paraId="7A6F5E3A" w14:textId="77777777" w:rsidTr="00B0249D">
        <w:tc>
          <w:tcPr>
            <w:tcW w:w="4111" w:type="dxa"/>
            <w:tcBorders>
              <w:top w:val="nil"/>
              <w:left w:val="nil"/>
              <w:right w:val="nil"/>
            </w:tcBorders>
          </w:tcPr>
          <w:p w14:paraId="03939881" w14:textId="77777777" w:rsidR="00D333BF" w:rsidRPr="001526A0" w:rsidRDefault="00D333BF" w:rsidP="00D333BF">
            <w:pPr>
              <w:pStyle w:val="SectCDescr"/>
              <w:spacing w:beforeLines="0" w:before="120" w:afterLines="0" w:after="0" w:line="240" w:lineRule="auto"/>
              <w:ind w:left="31" w:firstLine="6"/>
              <w:rPr>
                <w:b/>
                <w:i w:val="0"/>
                <w:color w:val="000000" w:themeColor="text1"/>
                <w:sz w:val="22"/>
                <w:szCs w:val="22"/>
              </w:rPr>
            </w:pPr>
            <w:r w:rsidRPr="001526A0">
              <w:rPr>
                <w:b/>
                <w:i w:val="0"/>
                <w:color w:val="000000" w:themeColor="text1"/>
                <w:sz w:val="22"/>
                <w:szCs w:val="22"/>
              </w:rPr>
              <w:t>Context of and specific resources for assessment</w:t>
            </w:r>
          </w:p>
        </w:tc>
        <w:tc>
          <w:tcPr>
            <w:tcW w:w="5759" w:type="dxa"/>
            <w:tcBorders>
              <w:top w:val="nil"/>
              <w:left w:val="nil"/>
              <w:right w:val="nil"/>
            </w:tcBorders>
          </w:tcPr>
          <w:p w14:paraId="504E3972" w14:textId="5D49F2C7" w:rsidR="00D333BF" w:rsidRPr="001526A0" w:rsidRDefault="00DA67AF" w:rsidP="00D333BF">
            <w:pPr>
              <w:pStyle w:val="Text"/>
              <w:spacing w:before="120"/>
            </w:pPr>
            <w:r w:rsidRPr="001F7DB3">
              <w:t>Assessment must be demonstrated in a</w:t>
            </w:r>
            <w:r>
              <w:t xml:space="preserve"> wall and ceiling lining</w:t>
            </w:r>
            <w:r w:rsidRPr="001F7DB3">
              <w:t xml:space="preserve"> industry work or simulated environment that complies with standard and authorised work practices, safety requirements and environmental constraints.</w:t>
            </w:r>
          </w:p>
          <w:p w14:paraId="63FEA72C" w14:textId="77777777" w:rsidR="00D333BF" w:rsidRPr="001526A0" w:rsidRDefault="00D333BF" w:rsidP="00D333BF">
            <w:pPr>
              <w:pStyle w:val="Text"/>
              <w:spacing w:before="120"/>
            </w:pPr>
            <w:r w:rsidRPr="001526A0">
              <w:t>The following resources must be made available:</w:t>
            </w:r>
          </w:p>
          <w:p w14:paraId="3E7BE929" w14:textId="77777777" w:rsidR="00B0249D" w:rsidRPr="001526A0" w:rsidRDefault="00B0249D" w:rsidP="00B0249D">
            <w:pPr>
              <w:pStyle w:val="Bullrange"/>
            </w:pPr>
            <w:r w:rsidRPr="001526A0">
              <w:t>industry materials, tools and equipment for suspended ceiling systems, including PPE</w:t>
            </w:r>
          </w:p>
          <w:p w14:paraId="32AC968C" w14:textId="77777777" w:rsidR="00B0249D" w:rsidRPr="001526A0" w:rsidRDefault="00B0249D" w:rsidP="001526A0">
            <w:pPr>
              <w:pStyle w:val="Bullrange"/>
              <w:ind w:right="-16"/>
            </w:pPr>
            <w:r w:rsidRPr="001526A0">
              <w:t>job tasks, including relevant plans and specifications</w:t>
            </w:r>
          </w:p>
          <w:p w14:paraId="28AC70C8" w14:textId="22184BBB" w:rsidR="00D333BF" w:rsidRPr="001526A0" w:rsidRDefault="00B0249D" w:rsidP="00B0249D">
            <w:pPr>
              <w:pStyle w:val="Bullrange"/>
              <w:rPr>
                <w:rFonts w:eastAsia="Arial"/>
              </w:rPr>
            </w:pPr>
            <w:r w:rsidRPr="001526A0">
              <w:t>Australian Standards and manufacturers’ specifications</w:t>
            </w:r>
          </w:p>
        </w:tc>
      </w:tr>
    </w:tbl>
    <w:p w14:paraId="1D7ED268" w14:textId="77777777" w:rsidR="00D333BF" w:rsidRPr="001526A0" w:rsidRDefault="00D333BF" w:rsidP="00D333BF">
      <w:r w:rsidRPr="001526A0">
        <w:rPr>
          <w:i/>
          <w:iCs/>
        </w:rPr>
        <w:br w:type="page"/>
      </w:r>
    </w:p>
    <w:tbl>
      <w:tblPr>
        <w:tblW w:w="9870" w:type="dxa"/>
        <w:tblLayout w:type="fixed"/>
        <w:tblLook w:val="0000" w:firstRow="0" w:lastRow="0" w:firstColumn="0" w:lastColumn="0" w:noHBand="0" w:noVBand="0"/>
      </w:tblPr>
      <w:tblGrid>
        <w:gridCol w:w="4111"/>
        <w:gridCol w:w="5759"/>
      </w:tblGrid>
      <w:tr w:rsidR="00D333BF" w:rsidRPr="001526A0" w14:paraId="38523870" w14:textId="77777777" w:rsidTr="00D333BF">
        <w:trPr>
          <w:trHeight w:val="3532"/>
        </w:trPr>
        <w:tc>
          <w:tcPr>
            <w:tcW w:w="4111" w:type="dxa"/>
            <w:tcBorders>
              <w:top w:val="nil"/>
              <w:left w:val="nil"/>
              <w:right w:val="nil"/>
            </w:tcBorders>
          </w:tcPr>
          <w:p w14:paraId="255A92A9" w14:textId="77777777" w:rsidR="00D333BF" w:rsidRPr="001526A0" w:rsidRDefault="00D333BF" w:rsidP="00D333BF">
            <w:pPr>
              <w:pStyle w:val="SectCDescr"/>
              <w:spacing w:beforeLines="0" w:before="120" w:afterLines="0" w:after="0" w:line="240" w:lineRule="auto"/>
              <w:ind w:left="31" w:firstLine="6"/>
              <w:rPr>
                <w:b/>
                <w:i w:val="0"/>
                <w:color w:val="000000" w:themeColor="text1"/>
                <w:sz w:val="22"/>
                <w:szCs w:val="22"/>
              </w:rPr>
            </w:pPr>
            <w:r w:rsidRPr="001526A0">
              <w:rPr>
                <w:b/>
                <w:i w:val="0"/>
                <w:color w:val="000000" w:themeColor="text1"/>
                <w:sz w:val="22"/>
                <w:szCs w:val="22"/>
              </w:rPr>
              <w:lastRenderedPageBreak/>
              <w:t>Method of assessment</w:t>
            </w:r>
          </w:p>
        </w:tc>
        <w:tc>
          <w:tcPr>
            <w:tcW w:w="5759" w:type="dxa"/>
            <w:tcBorders>
              <w:top w:val="nil"/>
              <w:left w:val="nil"/>
              <w:right w:val="nil"/>
            </w:tcBorders>
          </w:tcPr>
          <w:p w14:paraId="1EB91DAF" w14:textId="77777777" w:rsidR="00D333BF" w:rsidRPr="001526A0" w:rsidRDefault="00D333BF" w:rsidP="00D333BF">
            <w:pPr>
              <w:pStyle w:val="Text"/>
              <w:spacing w:before="120"/>
            </w:pPr>
            <w:r w:rsidRPr="001526A0">
              <w:t>A range of assessment methods should be used to assess practical skills and knowledge. The following examples are appropriate for this unit:</w:t>
            </w:r>
          </w:p>
          <w:p w14:paraId="3EB49692" w14:textId="77777777" w:rsidR="00D333BF" w:rsidRPr="001526A0" w:rsidRDefault="00D333BF" w:rsidP="00D333BF">
            <w:pPr>
              <w:pStyle w:val="BBul"/>
            </w:pPr>
            <w:r w:rsidRPr="001526A0">
              <w:t>written and/or oral questioning to assess knowledge and understanding</w:t>
            </w:r>
          </w:p>
          <w:p w14:paraId="31012A45" w14:textId="77777777" w:rsidR="00D333BF" w:rsidRPr="001526A0" w:rsidRDefault="00D333BF" w:rsidP="00D333BF">
            <w:pPr>
              <w:pStyle w:val="BBul"/>
            </w:pPr>
            <w:r w:rsidRPr="001526A0">
              <w:t>observations of tasks in a real or simulated work environment</w:t>
            </w:r>
          </w:p>
          <w:p w14:paraId="14BF5AA2" w14:textId="77777777" w:rsidR="00D333BF" w:rsidRPr="001526A0" w:rsidRDefault="00D333BF" w:rsidP="00D333BF">
            <w:pPr>
              <w:pStyle w:val="BBul"/>
            </w:pPr>
            <w:r w:rsidRPr="001526A0">
              <w:t>portfolio of evidence of demonstrated performance</w:t>
            </w:r>
          </w:p>
          <w:p w14:paraId="0C04A9DC" w14:textId="77777777" w:rsidR="00D333BF" w:rsidRPr="001526A0" w:rsidRDefault="00D333BF" w:rsidP="00D333BF">
            <w:pPr>
              <w:pStyle w:val="Bullrange"/>
            </w:pPr>
            <w:r w:rsidRPr="001526A0">
              <w:t>third party reports that confirm performance has been completed to the level required and the evidence is based on real performance.</w:t>
            </w:r>
          </w:p>
          <w:p w14:paraId="29F50875" w14:textId="77777777" w:rsidR="00D333BF" w:rsidRPr="001526A0" w:rsidRDefault="00D333BF" w:rsidP="00D333BF">
            <w:pPr>
              <w:pStyle w:val="NominalHoursTable"/>
              <w:spacing w:before="120"/>
              <w:ind w:left="0"/>
              <w:rPr>
                <w:spacing w:val="0"/>
              </w:rPr>
            </w:pPr>
            <w:r w:rsidRPr="001526A0">
              <w:rPr>
                <w:spacing w:val="0"/>
              </w:rPr>
              <w:t>Assessment may be in conjunction with other related units of competency.</w:t>
            </w:r>
          </w:p>
        </w:tc>
      </w:tr>
    </w:tbl>
    <w:p w14:paraId="01EC3C19" w14:textId="3C4E8149" w:rsidR="0000721F" w:rsidRDefault="0000721F">
      <w:pPr>
        <w:spacing w:before="0" w:line="240" w:lineRule="auto"/>
      </w:pPr>
    </w:p>
    <w:p w14:paraId="7ABBDA3E" w14:textId="4860BCD1" w:rsidR="0000721F" w:rsidRDefault="0000721F">
      <w:pPr>
        <w:spacing w:before="0" w:line="240" w:lineRule="auto"/>
      </w:pPr>
    </w:p>
    <w:p w14:paraId="423878E4" w14:textId="77777777" w:rsidR="0000721F" w:rsidRDefault="0000721F">
      <w:pPr>
        <w:spacing w:before="0" w:line="240" w:lineRule="auto"/>
        <w:sectPr w:rsidR="0000721F" w:rsidSect="00DD26CE">
          <w:headerReference w:type="default" r:id="rId70"/>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00721F" w:rsidRPr="001178E5" w14:paraId="7D6DEBA6" w14:textId="77777777" w:rsidTr="00D333BF">
        <w:tc>
          <w:tcPr>
            <w:tcW w:w="9747" w:type="dxa"/>
            <w:gridSpan w:val="4"/>
          </w:tcPr>
          <w:p w14:paraId="33C3E67C" w14:textId="4AA9E29C" w:rsidR="0000721F" w:rsidRPr="001178E5" w:rsidRDefault="0000721F" w:rsidP="0000721F">
            <w:pPr>
              <w:pStyle w:val="UnitsofcompetencyTitle"/>
              <w:spacing w:before="0" w:line="240" w:lineRule="auto"/>
              <w:ind w:left="0"/>
              <w:rPr>
                <w:color w:val="000000" w:themeColor="text1"/>
              </w:rPr>
            </w:pPr>
            <w:bookmarkStart w:id="89" w:name="_Toc112760611"/>
            <w:r>
              <w:rPr>
                <w:color w:val="000000" w:themeColor="text1"/>
              </w:rPr>
              <w:lastRenderedPageBreak/>
              <w:t>VU22043</w:t>
            </w:r>
            <w:r w:rsidRPr="001178E5">
              <w:rPr>
                <w:color w:val="000000" w:themeColor="text1"/>
              </w:rPr>
              <w:t xml:space="preserve"> </w:t>
            </w:r>
            <w:r>
              <w:rPr>
                <w:color w:val="000000" w:themeColor="text1"/>
              </w:rPr>
              <w:t>Apply basic wall and ceiling lining stopping techniques</w:t>
            </w:r>
            <w:bookmarkEnd w:id="89"/>
          </w:p>
        </w:tc>
      </w:tr>
      <w:tr w:rsidR="0000721F" w:rsidRPr="0023171A" w14:paraId="29961491" w14:textId="77777777" w:rsidTr="00D333BF">
        <w:tc>
          <w:tcPr>
            <w:tcW w:w="3085" w:type="dxa"/>
            <w:gridSpan w:val="2"/>
          </w:tcPr>
          <w:p w14:paraId="7CF63FE1" w14:textId="77777777" w:rsidR="0000721F" w:rsidRPr="0023171A" w:rsidRDefault="0000721F" w:rsidP="00D333BF">
            <w:pPr>
              <w:pStyle w:val="SectCTitle"/>
              <w:spacing w:after="0" w:line="240" w:lineRule="auto"/>
              <w:ind w:left="0"/>
              <w:rPr>
                <w:color w:val="000000" w:themeColor="text1"/>
              </w:rPr>
            </w:pPr>
            <w:r w:rsidRPr="0023171A">
              <w:rPr>
                <w:color w:val="000000" w:themeColor="text1"/>
              </w:rPr>
              <w:t>Unit descriptor</w:t>
            </w:r>
          </w:p>
          <w:p w14:paraId="0DFD8F41" w14:textId="77777777" w:rsidR="0000721F" w:rsidRPr="0023171A" w:rsidRDefault="0000721F" w:rsidP="00D333BF">
            <w:pPr>
              <w:pStyle w:val="SectCTitle"/>
              <w:ind w:left="0"/>
              <w:rPr>
                <w:color w:val="000000" w:themeColor="text1"/>
              </w:rPr>
            </w:pPr>
          </w:p>
        </w:tc>
        <w:tc>
          <w:tcPr>
            <w:tcW w:w="6662" w:type="dxa"/>
            <w:gridSpan w:val="2"/>
          </w:tcPr>
          <w:p w14:paraId="536D7579" w14:textId="59B37D63" w:rsidR="0000721F" w:rsidRPr="0023171A" w:rsidRDefault="0000721F" w:rsidP="00D333BF">
            <w:pPr>
              <w:pStyle w:val="Text"/>
              <w:spacing w:before="120"/>
            </w:pPr>
            <w:r w:rsidRPr="0023171A">
              <w:t>This unit specifies the outcomes required to carry out basic wall and ceiling lining stopping techniques.</w:t>
            </w:r>
          </w:p>
          <w:p w14:paraId="29407A07" w14:textId="77777777" w:rsidR="0000721F" w:rsidRPr="0023171A" w:rsidRDefault="0000721F" w:rsidP="00D333BF">
            <w:pPr>
              <w:pStyle w:val="Text"/>
              <w:spacing w:before="160"/>
            </w:pPr>
            <w:r w:rsidRPr="0023171A">
              <w:t>No licensing, legislative, regulatory or certification requirements apply to this unit at the time of publication.</w:t>
            </w:r>
          </w:p>
        </w:tc>
      </w:tr>
      <w:tr w:rsidR="0000721F" w:rsidRPr="0023171A" w14:paraId="6A7124AA" w14:textId="77777777" w:rsidTr="00D333BF">
        <w:trPr>
          <w:trHeight w:val="475"/>
        </w:trPr>
        <w:tc>
          <w:tcPr>
            <w:tcW w:w="3085" w:type="dxa"/>
            <w:gridSpan w:val="2"/>
          </w:tcPr>
          <w:p w14:paraId="7D9FD716" w14:textId="77777777" w:rsidR="0000721F" w:rsidRPr="0023171A" w:rsidRDefault="0000721F" w:rsidP="00D333BF">
            <w:pPr>
              <w:pStyle w:val="SectCTitle"/>
              <w:spacing w:before="160" w:after="0" w:line="240" w:lineRule="auto"/>
              <w:ind w:left="0"/>
              <w:rPr>
                <w:color w:val="000000" w:themeColor="text1"/>
              </w:rPr>
            </w:pPr>
            <w:r w:rsidRPr="0023171A">
              <w:rPr>
                <w:color w:val="000000" w:themeColor="text1"/>
              </w:rPr>
              <w:t>Employability Skills</w:t>
            </w:r>
          </w:p>
        </w:tc>
        <w:tc>
          <w:tcPr>
            <w:tcW w:w="6662" w:type="dxa"/>
            <w:gridSpan w:val="2"/>
          </w:tcPr>
          <w:p w14:paraId="780B7414" w14:textId="77777777" w:rsidR="0000721F" w:rsidRPr="0023171A" w:rsidRDefault="0000721F" w:rsidP="00D333BF">
            <w:pPr>
              <w:pStyle w:val="Text"/>
              <w:spacing w:before="160"/>
            </w:pPr>
            <w:r w:rsidRPr="0023171A">
              <w:t>This unit contains Employability Skills.</w:t>
            </w:r>
          </w:p>
        </w:tc>
      </w:tr>
      <w:tr w:rsidR="0000721F" w:rsidRPr="0023171A" w14:paraId="4D0C1A14" w14:textId="77777777" w:rsidTr="00D333BF">
        <w:tc>
          <w:tcPr>
            <w:tcW w:w="3085" w:type="dxa"/>
            <w:gridSpan w:val="2"/>
          </w:tcPr>
          <w:p w14:paraId="11988246" w14:textId="77777777" w:rsidR="0000721F" w:rsidRPr="0023171A" w:rsidRDefault="0000721F" w:rsidP="00D333BF">
            <w:pPr>
              <w:pStyle w:val="SectCTitle"/>
              <w:spacing w:before="160"/>
              <w:ind w:left="0"/>
              <w:rPr>
                <w:color w:val="000000" w:themeColor="text1"/>
              </w:rPr>
            </w:pPr>
            <w:r w:rsidRPr="0023171A">
              <w:rPr>
                <w:color w:val="000000" w:themeColor="text1"/>
              </w:rPr>
              <w:t>Application of the unit</w:t>
            </w:r>
          </w:p>
        </w:tc>
        <w:tc>
          <w:tcPr>
            <w:tcW w:w="6662" w:type="dxa"/>
            <w:gridSpan w:val="2"/>
          </w:tcPr>
          <w:p w14:paraId="22CA7C37" w14:textId="7539A138" w:rsidR="0000721F" w:rsidRPr="0023171A" w:rsidRDefault="0000721F" w:rsidP="00D333BF">
            <w:pPr>
              <w:pStyle w:val="Text"/>
              <w:spacing w:before="160"/>
              <w:ind w:right="-136"/>
            </w:pPr>
            <w:r w:rsidRPr="0023171A">
              <w:t xml:space="preserve">This unit supports pre-apprentices who under close supervision and guidance, develop a defined and limited range of skills and knowledge in preparing them for entering the working environment within the wall and ceiling lining industry. They use little judgement and follow instructions specified by the supervisor. On entering the industry, it is intended that further training </w:t>
            </w:r>
            <w:r w:rsidRPr="0023171A">
              <w:rPr>
                <w:rFonts w:cs="Times New Roman"/>
              </w:rPr>
              <w:t>will be required for this specific skill to ensure trade level standard.</w:t>
            </w:r>
          </w:p>
        </w:tc>
      </w:tr>
      <w:tr w:rsidR="0000721F" w:rsidRPr="0023171A" w14:paraId="04BB4459" w14:textId="77777777" w:rsidTr="00D333BF">
        <w:tc>
          <w:tcPr>
            <w:tcW w:w="3085" w:type="dxa"/>
            <w:gridSpan w:val="2"/>
          </w:tcPr>
          <w:p w14:paraId="645151C5" w14:textId="77777777" w:rsidR="0000721F" w:rsidRPr="0023171A" w:rsidRDefault="0000721F" w:rsidP="00D333BF">
            <w:pPr>
              <w:pStyle w:val="SectCHead1"/>
              <w:spacing w:after="0" w:line="240" w:lineRule="auto"/>
              <w:rPr>
                <w:color w:val="000000" w:themeColor="text1"/>
              </w:rPr>
            </w:pPr>
            <w:r w:rsidRPr="0023171A">
              <w:rPr>
                <w:color w:val="000000" w:themeColor="text1"/>
              </w:rPr>
              <w:t>ELEMENT</w:t>
            </w:r>
          </w:p>
        </w:tc>
        <w:tc>
          <w:tcPr>
            <w:tcW w:w="6662" w:type="dxa"/>
            <w:gridSpan w:val="2"/>
          </w:tcPr>
          <w:p w14:paraId="1EBAF0F9" w14:textId="77777777" w:rsidR="0000721F" w:rsidRPr="0023171A" w:rsidRDefault="0000721F" w:rsidP="00D333BF">
            <w:pPr>
              <w:pStyle w:val="SectCHead1"/>
              <w:spacing w:after="0" w:line="240" w:lineRule="auto"/>
              <w:ind w:left="66"/>
              <w:rPr>
                <w:color w:val="000000" w:themeColor="text1"/>
              </w:rPr>
            </w:pPr>
            <w:r w:rsidRPr="0023171A">
              <w:rPr>
                <w:color w:val="000000" w:themeColor="text1"/>
              </w:rPr>
              <w:t>PERFORMANCE CRITERIA</w:t>
            </w:r>
          </w:p>
        </w:tc>
      </w:tr>
      <w:tr w:rsidR="0000721F" w:rsidRPr="0023171A" w14:paraId="02AD93AE" w14:textId="77777777" w:rsidTr="00D333BF">
        <w:tc>
          <w:tcPr>
            <w:tcW w:w="3085" w:type="dxa"/>
            <w:gridSpan w:val="2"/>
          </w:tcPr>
          <w:p w14:paraId="1F39AD2D" w14:textId="77777777" w:rsidR="0000721F" w:rsidRPr="0023171A" w:rsidRDefault="0000721F" w:rsidP="00D333BF">
            <w:pPr>
              <w:pStyle w:val="SectCDescr"/>
              <w:spacing w:beforeLines="0" w:before="120" w:afterLines="0" w:after="120" w:line="240" w:lineRule="auto"/>
              <w:ind w:left="0" w:firstLine="6"/>
              <w:rPr>
                <w:color w:val="000000" w:themeColor="text1"/>
              </w:rPr>
            </w:pPr>
            <w:r w:rsidRPr="0023171A">
              <w:rPr>
                <w:color w:val="000000" w:themeColor="text1"/>
              </w:rPr>
              <w:t>Elements describe the essential outcomes of a unit of competency.</w:t>
            </w:r>
          </w:p>
        </w:tc>
        <w:tc>
          <w:tcPr>
            <w:tcW w:w="6662" w:type="dxa"/>
            <w:gridSpan w:val="2"/>
          </w:tcPr>
          <w:p w14:paraId="02B55C96" w14:textId="77777777" w:rsidR="0000721F" w:rsidRPr="0023171A" w:rsidRDefault="0000721F" w:rsidP="00D333BF">
            <w:pPr>
              <w:pStyle w:val="SectCDescr"/>
              <w:spacing w:beforeLines="0" w:before="120" w:afterLines="0" w:after="80" w:line="240" w:lineRule="auto"/>
              <w:ind w:left="45" w:firstLine="6"/>
              <w:rPr>
                <w:color w:val="000000" w:themeColor="text1"/>
              </w:rPr>
            </w:pPr>
            <w:r w:rsidRPr="0023171A">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00721F" w:rsidRPr="0023171A" w14:paraId="29C9E0D7" w14:textId="77777777" w:rsidTr="00D333BF">
        <w:tc>
          <w:tcPr>
            <w:tcW w:w="490" w:type="dxa"/>
            <w:vMerge w:val="restart"/>
          </w:tcPr>
          <w:p w14:paraId="58071BA1" w14:textId="77777777" w:rsidR="0000721F" w:rsidRPr="0023171A" w:rsidRDefault="0000721F" w:rsidP="0000721F">
            <w:pPr>
              <w:pStyle w:val="SectCTableText"/>
              <w:spacing w:after="0" w:line="240" w:lineRule="auto"/>
              <w:ind w:left="0" w:firstLine="0"/>
              <w:rPr>
                <w:color w:val="000000" w:themeColor="text1"/>
              </w:rPr>
            </w:pPr>
            <w:r w:rsidRPr="0023171A">
              <w:rPr>
                <w:color w:val="000000" w:themeColor="text1"/>
              </w:rPr>
              <w:t>1.</w:t>
            </w:r>
          </w:p>
        </w:tc>
        <w:tc>
          <w:tcPr>
            <w:tcW w:w="2595" w:type="dxa"/>
            <w:vMerge w:val="restart"/>
          </w:tcPr>
          <w:p w14:paraId="23BBE0C7" w14:textId="5DD15AE9" w:rsidR="0000721F" w:rsidRPr="0023171A" w:rsidRDefault="0000721F" w:rsidP="0000721F">
            <w:pPr>
              <w:pStyle w:val="SectCTableText"/>
              <w:spacing w:after="0" w:line="240" w:lineRule="auto"/>
              <w:ind w:left="51" w:firstLine="0"/>
              <w:rPr>
                <w:color w:val="000000" w:themeColor="text1"/>
              </w:rPr>
            </w:pPr>
            <w:r w:rsidRPr="0023171A">
              <w:rPr>
                <w:color w:val="000000" w:themeColor="text1"/>
              </w:rPr>
              <w:t>Plan for wall and ceiling stopping</w:t>
            </w:r>
          </w:p>
        </w:tc>
        <w:tc>
          <w:tcPr>
            <w:tcW w:w="825" w:type="dxa"/>
          </w:tcPr>
          <w:p w14:paraId="79AAF6B3" w14:textId="77777777" w:rsidR="0000721F" w:rsidRPr="0023171A" w:rsidRDefault="0000721F" w:rsidP="0000721F">
            <w:pPr>
              <w:pStyle w:val="SectCTableText"/>
              <w:spacing w:after="0" w:line="240" w:lineRule="auto"/>
              <w:ind w:left="51" w:firstLine="0"/>
              <w:rPr>
                <w:color w:val="000000" w:themeColor="text1"/>
              </w:rPr>
            </w:pPr>
            <w:r w:rsidRPr="0023171A">
              <w:rPr>
                <w:color w:val="000000" w:themeColor="text1"/>
              </w:rPr>
              <w:t>1.1</w:t>
            </w:r>
          </w:p>
        </w:tc>
        <w:tc>
          <w:tcPr>
            <w:tcW w:w="5837" w:type="dxa"/>
          </w:tcPr>
          <w:p w14:paraId="2EC72B03" w14:textId="6BF83470" w:rsidR="0000721F" w:rsidRPr="0023171A" w:rsidRDefault="0000721F" w:rsidP="0000721F">
            <w:pPr>
              <w:pStyle w:val="SectCTableText"/>
              <w:spacing w:after="0" w:line="240" w:lineRule="auto"/>
              <w:ind w:left="51" w:firstLine="0"/>
              <w:rPr>
                <w:color w:val="000000" w:themeColor="text1"/>
              </w:rPr>
            </w:pPr>
            <w:r w:rsidRPr="0023171A">
              <w:rPr>
                <w:color w:val="000000" w:themeColor="text1"/>
              </w:rPr>
              <w:t xml:space="preserve">Identify work instructions, </w:t>
            </w:r>
            <w:r w:rsidRPr="0023171A">
              <w:rPr>
                <w:b/>
                <w:i/>
                <w:color w:val="000000" w:themeColor="text1"/>
              </w:rPr>
              <w:t>plans and</w:t>
            </w:r>
            <w:r w:rsidRPr="0023171A">
              <w:rPr>
                <w:color w:val="000000" w:themeColor="text1"/>
              </w:rPr>
              <w:t xml:space="preserve"> </w:t>
            </w:r>
            <w:r w:rsidRPr="0023171A">
              <w:rPr>
                <w:b/>
                <w:bCs/>
                <w:i/>
                <w:color w:val="000000" w:themeColor="text1"/>
              </w:rPr>
              <w:t xml:space="preserve">specifications </w:t>
            </w:r>
            <w:r w:rsidRPr="0023171A">
              <w:rPr>
                <w:color w:val="000000" w:themeColor="text1"/>
              </w:rPr>
              <w:t xml:space="preserve">for </w:t>
            </w:r>
            <w:r w:rsidRPr="0023171A">
              <w:rPr>
                <w:b/>
                <w:i/>
                <w:color w:val="000000" w:themeColor="text1"/>
              </w:rPr>
              <w:t>basic wall and ceiling stopping tasks</w:t>
            </w:r>
            <w:r w:rsidR="00091BF5" w:rsidRPr="00091BF5">
              <w:rPr>
                <w:color w:val="000000" w:themeColor="text1"/>
              </w:rPr>
              <w:t>.</w:t>
            </w:r>
          </w:p>
        </w:tc>
      </w:tr>
      <w:tr w:rsidR="0000721F" w:rsidRPr="0023171A" w14:paraId="45337A30" w14:textId="77777777" w:rsidTr="00D333BF">
        <w:tc>
          <w:tcPr>
            <w:tcW w:w="490" w:type="dxa"/>
            <w:vMerge/>
          </w:tcPr>
          <w:p w14:paraId="40C36E46" w14:textId="77777777" w:rsidR="0000721F" w:rsidRPr="0023171A" w:rsidRDefault="0000721F" w:rsidP="0000721F">
            <w:pPr>
              <w:pStyle w:val="SectCTableText"/>
              <w:spacing w:after="0" w:line="240" w:lineRule="auto"/>
              <w:ind w:left="51" w:firstLine="0"/>
              <w:rPr>
                <w:color w:val="000000" w:themeColor="text1"/>
              </w:rPr>
            </w:pPr>
          </w:p>
        </w:tc>
        <w:tc>
          <w:tcPr>
            <w:tcW w:w="2595" w:type="dxa"/>
            <w:vMerge/>
          </w:tcPr>
          <w:p w14:paraId="246A48ED" w14:textId="77777777" w:rsidR="0000721F" w:rsidRPr="0023171A" w:rsidRDefault="0000721F" w:rsidP="0000721F">
            <w:pPr>
              <w:pStyle w:val="SectCTableText"/>
              <w:spacing w:before="240" w:after="0" w:line="240" w:lineRule="auto"/>
              <w:ind w:left="51" w:firstLine="0"/>
              <w:rPr>
                <w:color w:val="000000" w:themeColor="text1"/>
              </w:rPr>
            </w:pPr>
          </w:p>
        </w:tc>
        <w:tc>
          <w:tcPr>
            <w:tcW w:w="825" w:type="dxa"/>
          </w:tcPr>
          <w:p w14:paraId="1C7C693E" w14:textId="77777777" w:rsidR="0000721F" w:rsidRPr="0023171A" w:rsidRDefault="0000721F" w:rsidP="0000721F">
            <w:pPr>
              <w:pStyle w:val="SectCTableText"/>
              <w:spacing w:before="240" w:after="0" w:line="240" w:lineRule="auto"/>
              <w:ind w:left="51" w:firstLine="0"/>
              <w:rPr>
                <w:color w:val="000000" w:themeColor="text1"/>
              </w:rPr>
            </w:pPr>
            <w:r w:rsidRPr="0023171A">
              <w:rPr>
                <w:color w:val="000000" w:themeColor="text1"/>
              </w:rPr>
              <w:t>1.2</w:t>
            </w:r>
          </w:p>
        </w:tc>
        <w:tc>
          <w:tcPr>
            <w:tcW w:w="5837" w:type="dxa"/>
          </w:tcPr>
          <w:p w14:paraId="6BDE2B64" w14:textId="0B5F3CD8" w:rsidR="0000721F" w:rsidRPr="0023171A" w:rsidRDefault="0000721F" w:rsidP="0000721F">
            <w:pPr>
              <w:pStyle w:val="SectCTableText"/>
              <w:spacing w:before="240" w:after="0" w:line="240" w:lineRule="auto"/>
              <w:ind w:left="51" w:firstLine="0"/>
              <w:rPr>
                <w:color w:val="000000" w:themeColor="text1"/>
              </w:rPr>
            </w:pPr>
            <w:r w:rsidRPr="0023171A">
              <w:rPr>
                <w:bCs/>
                <w:color w:val="000000" w:themeColor="text1"/>
              </w:rPr>
              <w:t xml:space="preserve">Identify the occupational health and safety (OHS) requirements for </w:t>
            </w:r>
            <w:r w:rsidRPr="0023171A">
              <w:rPr>
                <w:color w:val="000000" w:themeColor="text1"/>
              </w:rPr>
              <w:t>wall and ceiling stopping</w:t>
            </w:r>
            <w:r w:rsidR="00091BF5">
              <w:rPr>
                <w:color w:val="000000" w:themeColor="text1"/>
              </w:rPr>
              <w:t>.</w:t>
            </w:r>
          </w:p>
        </w:tc>
      </w:tr>
      <w:tr w:rsidR="0000721F" w:rsidRPr="0023171A" w14:paraId="464A3348" w14:textId="77777777" w:rsidTr="00D333BF">
        <w:tc>
          <w:tcPr>
            <w:tcW w:w="490" w:type="dxa"/>
            <w:vMerge/>
          </w:tcPr>
          <w:p w14:paraId="62E35BC7" w14:textId="77777777" w:rsidR="0000721F" w:rsidRPr="0023171A" w:rsidRDefault="0000721F" w:rsidP="0000721F">
            <w:pPr>
              <w:pStyle w:val="SectCTableText"/>
              <w:spacing w:after="0" w:line="240" w:lineRule="auto"/>
              <w:ind w:left="51" w:firstLine="0"/>
              <w:rPr>
                <w:color w:val="000000" w:themeColor="text1"/>
              </w:rPr>
            </w:pPr>
          </w:p>
        </w:tc>
        <w:tc>
          <w:tcPr>
            <w:tcW w:w="2595" w:type="dxa"/>
            <w:vMerge/>
          </w:tcPr>
          <w:p w14:paraId="4744C10D" w14:textId="77777777" w:rsidR="0000721F" w:rsidRPr="0023171A" w:rsidRDefault="0000721F" w:rsidP="0000721F">
            <w:pPr>
              <w:pStyle w:val="SectCTableText"/>
              <w:spacing w:after="0" w:line="240" w:lineRule="auto"/>
              <w:ind w:left="51" w:firstLine="0"/>
              <w:rPr>
                <w:color w:val="000000" w:themeColor="text1"/>
              </w:rPr>
            </w:pPr>
          </w:p>
        </w:tc>
        <w:tc>
          <w:tcPr>
            <w:tcW w:w="825" w:type="dxa"/>
          </w:tcPr>
          <w:p w14:paraId="33AEEECF" w14:textId="77777777" w:rsidR="0000721F" w:rsidRPr="0023171A" w:rsidRDefault="0000721F" w:rsidP="0000721F">
            <w:pPr>
              <w:pStyle w:val="SectCTableText"/>
              <w:spacing w:before="240" w:after="0" w:line="240" w:lineRule="auto"/>
              <w:ind w:left="51" w:firstLine="0"/>
              <w:rPr>
                <w:color w:val="000000" w:themeColor="text1"/>
              </w:rPr>
            </w:pPr>
            <w:r w:rsidRPr="0023171A">
              <w:rPr>
                <w:color w:val="000000" w:themeColor="text1"/>
              </w:rPr>
              <w:t>1.3</w:t>
            </w:r>
          </w:p>
        </w:tc>
        <w:tc>
          <w:tcPr>
            <w:tcW w:w="5837" w:type="dxa"/>
          </w:tcPr>
          <w:p w14:paraId="590C41EE" w14:textId="793B006E" w:rsidR="0000721F" w:rsidRPr="0023171A" w:rsidRDefault="0000721F" w:rsidP="0000721F">
            <w:pPr>
              <w:pStyle w:val="SectCTableText"/>
              <w:spacing w:before="240" w:after="0" w:line="240" w:lineRule="auto"/>
              <w:ind w:left="51" w:firstLine="0"/>
              <w:rPr>
                <w:color w:val="000000" w:themeColor="text1"/>
              </w:rPr>
            </w:pPr>
            <w:r w:rsidRPr="0023171A">
              <w:rPr>
                <w:bCs/>
                <w:color w:val="000000" w:themeColor="text1"/>
              </w:rPr>
              <w:t xml:space="preserve">Identify the relevant codes and standards for </w:t>
            </w:r>
            <w:r w:rsidRPr="0023171A">
              <w:rPr>
                <w:color w:val="000000" w:themeColor="text1"/>
              </w:rPr>
              <w:t>wall and ceiling stopping</w:t>
            </w:r>
            <w:r w:rsidR="00091BF5">
              <w:rPr>
                <w:color w:val="000000" w:themeColor="text1"/>
              </w:rPr>
              <w:t>.</w:t>
            </w:r>
          </w:p>
        </w:tc>
      </w:tr>
      <w:tr w:rsidR="0000721F" w:rsidRPr="0023171A" w14:paraId="6FA60ED5" w14:textId="77777777" w:rsidTr="00D333BF">
        <w:tc>
          <w:tcPr>
            <w:tcW w:w="490" w:type="dxa"/>
            <w:vMerge/>
          </w:tcPr>
          <w:p w14:paraId="279E399C" w14:textId="77777777" w:rsidR="0000721F" w:rsidRPr="0023171A" w:rsidRDefault="0000721F" w:rsidP="0000721F">
            <w:pPr>
              <w:pStyle w:val="SectCTableText"/>
              <w:spacing w:before="240" w:after="0" w:line="240" w:lineRule="auto"/>
              <w:ind w:left="0" w:firstLine="0"/>
              <w:rPr>
                <w:color w:val="000000" w:themeColor="text1"/>
              </w:rPr>
            </w:pPr>
          </w:p>
        </w:tc>
        <w:tc>
          <w:tcPr>
            <w:tcW w:w="2595" w:type="dxa"/>
            <w:vMerge/>
          </w:tcPr>
          <w:p w14:paraId="7C14D116" w14:textId="77777777" w:rsidR="0000721F" w:rsidRPr="0023171A" w:rsidRDefault="0000721F" w:rsidP="0000721F">
            <w:pPr>
              <w:pStyle w:val="SectCTableText"/>
              <w:spacing w:before="240" w:after="0" w:line="240" w:lineRule="auto"/>
              <w:ind w:left="51" w:firstLine="0"/>
              <w:rPr>
                <w:color w:val="000000" w:themeColor="text1"/>
              </w:rPr>
            </w:pPr>
          </w:p>
        </w:tc>
        <w:tc>
          <w:tcPr>
            <w:tcW w:w="825" w:type="dxa"/>
          </w:tcPr>
          <w:p w14:paraId="45A63AC5" w14:textId="77777777" w:rsidR="0000721F" w:rsidRPr="0023171A" w:rsidRDefault="0000721F" w:rsidP="0000721F">
            <w:pPr>
              <w:pStyle w:val="SectCTableText"/>
              <w:spacing w:before="240" w:after="0" w:line="240" w:lineRule="auto"/>
              <w:ind w:left="51" w:firstLine="0"/>
              <w:rPr>
                <w:color w:val="000000" w:themeColor="text1"/>
              </w:rPr>
            </w:pPr>
            <w:r w:rsidRPr="0023171A">
              <w:rPr>
                <w:color w:val="000000" w:themeColor="text1"/>
              </w:rPr>
              <w:t>1.4</w:t>
            </w:r>
          </w:p>
        </w:tc>
        <w:tc>
          <w:tcPr>
            <w:tcW w:w="5837" w:type="dxa"/>
          </w:tcPr>
          <w:p w14:paraId="1529621F" w14:textId="06017949" w:rsidR="0000721F" w:rsidRPr="0023171A" w:rsidRDefault="0000721F" w:rsidP="0000721F">
            <w:pPr>
              <w:pStyle w:val="SectCTableText"/>
              <w:spacing w:before="240" w:after="0" w:line="240" w:lineRule="auto"/>
              <w:ind w:left="51" w:firstLine="0"/>
              <w:rPr>
                <w:color w:val="000000" w:themeColor="text1"/>
              </w:rPr>
            </w:pPr>
            <w:r w:rsidRPr="0023171A">
              <w:rPr>
                <w:bCs/>
                <w:color w:val="000000" w:themeColor="text1"/>
              </w:rPr>
              <w:t>Identify and apply principles of sustainability to work preparation and construction applications</w:t>
            </w:r>
            <w:r w:rsidR="00091BF5">
              <w:rPr>
                <w:bCs/>
                <w:color w:val="000000" w:themeColor="text1"/>
              </w:rPr>
              <w:t>.</w:t>
            </w:r>
          </w:p>
        </w:tc>
      </w:tr>
      <w:tr w:rsidR="0000721F" w:rsidRPr="0023171A" w14:paraId="22CECC2C" w14:textId="77777777" w:rsidTr="00D333BF">
        <w:tc>
          <w:tcPr>
            <w:tcW w:w="490" w:type="dxa"/>
          </w:tcPr>
          <w:p w14:paraId="5093FDD6" w14:textId="77777777" w:rsidR="0000721F" w:rsidRPr="0023171A" w:rsidRDefault="0000721F" w:rsidP="0000721F">
            <w:pPr>
              <w:pStyle w:val="SectCTableText"/>
              <w:spacing w:before="240" w:after="0" w:line="240" w:lineRule="auto"/>
              <w:ind w:left="0" w:firstLine="0"/>
              <w:rPr>
                <w:color w:val="000000" w:themeColor="text1"/>
              </w:rPr>
            </w:pPr>
          </w:p>
        </w:tc>
        <w:tc>
          <w:tcPr>
            <w:tcW w:w="2595" w:type="dxa"/>
          </w:tcPr>
          <w:p w14:paraId="587DC957" w14:textId="77777777" w:rsidR="0000721F" w:rsidRPr="0023171A" w:rsidRDefault="0000721F" w:rsidP="0000721F">
            <w:pPr>
              <w:pStyle w:val="SectCTableText"/>
              <w:spacing w:before="240" w:after="0" w:line="240" w:lineRule="auto"/>
              <w:ind w:left="51" w:firstLine="0"/>
              <w:rPr>
                <w:color w:val="000000" w:themeColor="text1"/>
              </w:rPr>
            </w:pPr>
          </w:p>
        </w:tc>
        <w:tc>
          <w:tcPr>
            <w:tcW w:w="825" w:type="dxa"/>
          </w:tcPr>
          <w:p w14:paraId="6CA1FD32" w14:textId="77777777" w:rsidR="0000721F" w:rsidRPr="0023171A" w:rsidRDefault="0000721F" w:rsidP="0000721F">
            <w:pPr>
              <w:pStyle w:val="SectCTableText"/>
              <w:spacing w:before="240" w:after="0" w:line="240" w:lineRule="auto"/>
              <w:ind w:left="51" w:firstLine="0"/>
              <w:rPr>
                <w:color w:val="000000" w:themeColor="text1"/>
              </w:rPr>
            </w:pPr>
            <w:r w:rsidRPr="0023171A">
              <w:rPr>
                <w:color w:val="000000" w:themeColor="text1"/>
              </w:rPr>
              <w:t>1.5</w:t>
            </w:r>
          </w:p>
        </w:tc>
        <w:tc>
          <w:tcPr>
            <w:tcW w:w="5837" w:type="dxa"/>
          </w:tcPr>
          <w:p w14:paraId="1D7B6B44" w14:textId="032E94A5" w:rsidR="0000721F" w:rsidRPr="0023171A" w:rsidRDefault="0000721F" w:rsidP="0000721F">
            <w:pPr>
              <w:pStyle w:val="SectCTableText"/>
              <w:spacing w:before="240" w:after="0" w:line="240" w:lineRule="auto"/>
              <w:ind w:left="51" w:firstLine="0"/>
              <w:rPr>
                <w:color w:val="000000" w:themeColor="text1"/>
              </w:rPr>
            </w:pPr>
            <w:r w:rsidRPr="0023171A">
              <w:rPr>
                <w:bCs/>
                <w:color w:val="000000" w:themeColor="text1"/>
              </w:rPr>
              <w:t>Identify and use appropriate terminology for wall and ceiling stopping tasks</w:t>
            </w:r>
            <w:r w:rsidR="00091BF5">
              <w:rPr>
                <w:bCs/>
                <w:color w:val="000000" w:themeColor="text1"/>
              </w:rPr>
              <w:t>.</w:t>
            </w:r>
          </w:p>
        </w:tc>
      </w:tr>
      <w:tr w:rsidR="0000721F" w:rsidRPr="0023171A" w14:paraId="23963542" w14:textId="77777777" w:rsidTr="00D333BF">
        <w:tc>
          <w:tcPr>
            <w:tcW w:w="490" w:type="dxa"/>
            <w:vMerge w:val="restart"/>
          </w:tcPr>
          <w:p w14:paraId="727B7DDC" w14:textId="77777777" w:rsidR="0000721F" w:rsidRPr="0023171A" w:rsidRDefault="0000721F" w:rsidP="0000721F">
            <w:pPr>
              <w:pStyle w:val="SectCTableText"/>
              <w:spacing w:before="240" w:after="0" w:line="240" w:lineRule="auto"/>
              <w:ind w:left="0" w:firstLine="0"/>
              <w:rPr>
                <w:color w:val="000000" w:themeColor="text1"/>
              </w:rPr>
            </w:pPr>
            <w:r w:rsidRPr="0023171A">
              <w:rPr>
                <w:color w:val="000000" w:themeColor="text1"/>
              </w:rPr>
              <w:t>2.</w:t>
            </w:r>
          </w:p>
        </w:tc>
        <w:tc>
          <w:tcPr>
            <w:tcW w:w="2595" w:type="dxa"/>
            <w:vMerge w:val="restart"/>
          </w:tcPr>
          <w:p w14:paraId="069864E0" w14:textId="2FA1FB78" w:rsidR="0000721F" w:rsidRPr="0023171A" w:rsidRDefault="0000721F" w:rsidP="0000721F">
            <w:pPr>
              <w:pStyle w:val="SectCTableText"/>
              <w:spacing w:before="240" w:after="0" w:line="240" w:lineRule="auto"/>
              <w:ind w:left="51" w:firstLine="0"/>
              <w:rPr>
                <w:color w:val="000000" w:themeColor="text1"/>
              </w:rPr>
            </w:pPr>
            <w:r w:rsidRPr="0023171A">
              <w:rPr>
                <w:color w:val="000000" w:themeColor="text1"/>
              </w:rPr>
              <w:t>Prepare for wall and ceiling stopping</w:t>
            </w:r>
          </w:p>
        </w:tc>
        <w:tc>
          <w:tcPr>
            <w:tcW w:w="825" w:type="dxa"/>
          </w:tcPr>
          <w:p w14:paraId="1F6293E8" w14:textId="77777777" w:rsidR="0000721F" w:rsidRPr="0023171A" w:rsidRDefault="0000721F" w:rsidP="0000721F">
            <w:pPr>
              <w:pStyle w:val="SectCTableText"/>
              <w:spacing w:before="240" w:after="0" w:line="240" w:lineRule="auto"/>
              <w:ind w:left="51" w:firstLine="0"/>
              <w:rPr>
                <w:color w:val="000000" w:themeColor="text1"/>
              </w:rPr>
            </w:pPr>
            <w:r w:rsidRPr="0023171A">
              <w:rPr>
                <w:color w:val="000000" w:themeColor="text1"/>
              </w:rPr>
              <w:t>2.1</w:t>
            </w:r>
          </w:p>
        </w:tc>
        <w:tc>
          <w:tcPr>
            <w:tcW w:w="5837" w:type="dxa"/>
          </w:tcPr>
          <w:p w14:paraId="23D0FD68" w14:textId="1542C55E" w:rsidR="0000721F" w:rsidRPr="0023171A" w:rsidRDefault="0000721F" w:rsidP="0000721F">
            <w:pPr>
              <w:pStyle w:val="SectCTableText"/>
              <w:spacing w:before="240" w:after="0" w:line="240" w:lineRule="auto"/>
              <w:ind w:left="51" w:firstLine="0"/>
              <w:rPr>
                <w:color w:val="000000" w:themeColor="text1"/>
              </w:rPr>
            </w:pPr>
            <w:r w:rsidRPr="0023171A">
              <w:rPr>
                <w:color w:val="000000" w:themeColor="text1"/>
              </w:rPr>
              <w:t xml:space="preserve">Inspect </w:t>
            </w:r>
            <w:r w:rsidRPr="0023171A">
              <w:rPr>
                <w:b/>
                <w:i/>
                <w:color w:val="000000" w:themeColor="text1"/>
              </w:rPr>
              <w:t>lining</w:t>
            </w:r>
            <w:r w:rsidRPr="0023171A">
              <w:rPr>
                <w:color w:val="000000" w:themeColor="text1"/>
              </w:rPr>
              <w:t xml:space="preserve"> to determine appropriate lining stopping techniques to be used</w:t>
            </w:r>
            <w:r w:rsidR="00091BF5">
              <w:rPr>
                <w:color w:val="000000" w:themeColor="text1"/>
              </w:rPr>
              <w:t>.</w:t>
            </w:r>
          </w:p>
        </w:tc>
      </w:tr>
      <w:tr w:rsidR="0000721F" w:rsidRPr="0023171A" w14:paraId="5727685D" w14:textId="77777777" w:rsidTr="00D333BF">
        <w:tc>
          <w:tcPr>
            <w:tcW w:w="490" w:type="dxa"/>
            <w:vMerge/>
          </w:tcPr>
          <w:p w14:paraId="5485DA79" w14:textId="77777777" w:rsidR="0000721F" w:rsidRPr="0023171A" w:rsidRDefault="0000721F" w:rsidP="0000721F">
            <w:pPr>
              <w:pStyle w:val="SectCTableText"/>
              <w:spacing w:before="240" w:after="0" w:line="240" w:lineRule="auto"/>
              <w:ind w:left="0" w:firstLine="0"/>
              <w:rPr>
                <w:color w:val="000000" w:themeColor="text1"/>
              </w:rPr>
            </w:pPr>
          </w:p>
        </w:tc>
        <w:tc>
          <w:tcPr>
            <w:tcW w:w="2595" w:type="dxa"/>
            <w:vMerge/>
          </w:tcPr>
          <w:p w14:paraId="2E1B4852" w14:textId="77777777" w:rsidR="0000721F" w:rsidRPr="0023171A" w:rsidRDefault="0000721F" w:rsidP="0000721F">
            <w:pPr>
              <w:pStyle w:val="SectCTableText"/>
              <w:spacing w:before="240" w:after="0" w:line="240" w:lineRule="auto"/>
              <w:ind w:left="51" w:firstLine="0"/>
              <w:rPr>
                <w:color w:val="000000" w:themeColor="text1"/>
              </w:rPr>
            </w:pPr>
          </w:p>
        </w:tc>
        <w:tc>
          <w:tcPr>
            <w:tcW w:w="825" w:type="dxa"/>
          </w:tcPr>
          <w:p w14:paraId="67B24EFF" w14:textId="77777777" w:rsidR="0000721F" w:rsidRPr="0023171A" w:rsidRDefault="0000721F" w:rsidP="0000721F">
            <w:pPr>
              <w:pStyle w:val="SectCTableText"/>
              <w:spacing w:before="240" w:after="0" w:line="240" w:lineRule="auto"/>
              <w:ind w:left="51" w:firstLine="0"/>
              <w:rPr>
                <w:color w:val="000000" w:themeColor="text1"/>
              </w:rPr>
            </w:pPr>
            <w:r w:rsidRPr="0023171A">
              <w:rPr>
                <w:color w:val="000000" w:themeColor="text1"/>
              </w:rPr>
              <w:t>2.2</w:t>
            </w:r>
          </w:p>
        </w:tc>
        <w:tc>
          <w:tcPr>
            <w:tcW w:w="5837" w:type="dxa"/>
          </w:tcPr>
          <w:p w14:paraId="3E8D8B57" w14:textId="0FDC3C45" w:rsidR="0000721F" w:rsidRPr="0023171A" w:rsidRDefault="0000721F" w:rsidP="0000721F">
            <w:pPr>
              <w:pStyle w:val="SectCTableText"/>
              <w:spacing w:before="240" w:after="0" w:line="240" w:lineRule="auto"/>
              <w:ind w:left="51" w:firstLine="0"/>
              <w:rPr>
                <w:bCs/>
                <w:color w:val="000000" w:themeColor="text1"/>
              </w:rPr>
            </w:pPr>
            <w:r w:rsidRPr="0023171A">
              <w:rPr>
                <w:color w:val="000000" w:themeColor="text1"/>
              </w:rPr>
              <w:t>Select and use the appropriate personal protective equipment (PPE) for wall and ceiling stopping</w:t>
            </w:r>
            <w:r w:rsidR="00091BF5">
              <w:rPr>
                <w:color w:val="000000" w:themeColor="text1"/>
              </w:rPr>
              <w:t>.</w:t>
            </w:r>
          </w:p>
        </w:tc>
      </w:tr>
      <w:tr w:rsidR="0000721F" w:rsidRPr="0023171A" w14:paraId="2C287627" w14:textId="77777777" w:rsidTr="00D333BF">
        <w:tc>
          <w:tcPr>
            <w:tcW w:w="490" w:type="dxa"/>
          </w:tcPr>
          <w:p w14:paraId="1DDB96DF" w14:textId="77777777" w:rsidR="0000721F" w:rsidRPr="0023171A" w:rsidRDefault="0000721F" w:rsidP="0000721F">
            <w:pPr>
              <w:pStyle w:val="SectCTableText"/>
              <w:spacing w:before="240" w:after="0" w:line="240" w:lineRule="auto"/>
              <w:ind w:left="0" w:firstLine="0"/>
              <w:rPr>
                <w:color w:val="000000" w:themeColor="text1"/>
              </w:rPr>
            </w:pPr>
          </w:p>
        </w:tc>
        <w:tc>
          <w:tcPr>
            <w:tcW w:w="2595" w:type="dxa"/>
          </w:tcPr>
          <w:p w14:paraId="0C37AFBF" w14:textId="77777777" w:rsidR="0000721F" w:rsidRPr="0023171A" w:rsidRDefault="0000721F" w:rsidP="0000721F">
            <w:pPr>
              <w:pStyle w:val="SectCTableText"/>
              <w:spacing w:before="240" w:after="0" w:line="240" w:lineRule="auto"/>
              <w:ind w:left="51" w:firstLine="0"/>
              <w:rPr>
                <w:color w:val="000000" w:themeColor="text1"/>
              </w:rPr>
            </w:pPr>
          </w:p>
        </w:tc>
        <w:tc>
          <w:tcPr>
            <w:tcW w:w="825" w:type="dxa"/>
          </w:tcPr>
          <w:p w14:paraId="4F5DF7D8" w14:textId="77777777" w:rsidR="0000721F" w:rsidRPr="0023171A" w:rsidRDefault="0000721F" w:rsidP="0000721F">
            <w:pPr>
              <w:pStyle w:val="SectCTableText"/>
              <w:spacing w:before="240" w:after="0" w:line="240" w:lineRule="auto"/>
              <w:ind w:left="51" w:firstLine="0"/>
              <w:rPr>
                <w:color w:val="000000" w:themeColor="text1"/>
              </w:rPr>
            </w:pPr>
            <w:r w:rsidRPr="0023171A">
              <w:rPr>
                <w:color w:val="000000" w:themeColor="text1"/>
              </w:rPr>
              <w:t>2.3</w:t>
            </w:r>
          </w:p>
        </w:tc>
        <w:tc>
          <w:tcPr>
            <w:tcW w:w="5837" w:type="dxa"/>
          </w:tcPr>
          <w:p w14:paraId="62FA01EB" w14:textId="40A38E1E" w:rsidR="0000721F" w:rsidRPr="0023171A" w:rsidRDefault="0000721F" w:rsidP="0000721F">
            <w:pPr>
              <w:pStyle w:val="SectCTableText"/>
              <w:spacing w:before="240" w:after="0" w:line="240" w:lineRule="auto"/>
              <w:ind w:left="51" w:firstLine="0"/>
              <w:rPr>
                <w:bCs/>
                <w:color w:val="000000" w:themeColor="text1"/>
              </w:rPr>
            </w:pPr>
            <w:r w:rsidRPr="0023171A">
              <w:rPr>
                <w:color w:val="000000" w:themeColor="text1"/>
              </w:rPr>
              <w:t xml:space="preserve">Identify and obtain the required </w:t>
            </w:r>
            <w:r w:rsidRPr="0023171A">
              <w:rPr>
                <w:b/>
                <w:i/>
                <w:color w:val="000000" w:themeColor="text1"/>
              </w:rPr>
              <w:t>components and materials</w:t>
            </w:r>
            <w:r w:rsidRPr="0023171A">
              <w:rPr>
                <w:color w:val="000000" w:themeColor="text1"/>
              </w:rPr>
              <w:t xml:space="preserve"> for wall and ceiling stopping</w:t>
            </w:r>
            <w:r w:rsidR="00091BF5">
              <w:rPr>
                <w:color w:val="000000" w:themeColor="text1"/>
              </w:rPr>
              <w:t>.</w:t>
            </w:r>
          </w:p>
        </w:tc>
      </w:tr>
      <w:tr w:rsidR="0000721F" w:rsidRPr="0023171A" w14:paraId="08C55915" w14:textId="77777777" w:rsidTr="00D333BF">
        <w:tc>
          <w:tcPr>
            <w:tcW w:w="490" w:type="dxa"/>
          </w:tcPr>
          <w:p w14:paraId="27499195" w14:textId="77777777" w:rsidR="0000721F" w:rsidRPr="0023171A" w:rsidRDefault="0000721F" w:rsidP="0000721F">
            <w:pPr>
              <w:pStyle w:val="SectCTableText"/>
              <w:spacing w:before="240" w:after="0" w:line="240" w:lineRule="auto"/>
              <w:ind w:left="0" w:firstLine="0"/>
              <w:rPr>
                <w:color w:val="000000" w:themeColor="text1"/>
              </w:rPr>
            </w:pPr>
          </w:p>
        </w:tc>
        <w:tc>
          <w:tcPr>
            <w:tcW w:w="2595" w:type="dxa"/>
          </w:tcPr>
          <w:p w14:paraId="4C62CBAF" w14:textId="77777777" w:rsidR="0000721F" w:rsidRPr="0023171A" w:rsidRDefault="0000721F" w:rsidP="0000721F">
            <w:pPr>
              <w:pStyle w:val="SectCTableText"/>
              <w:spacing w:before="240" w:after="0" w:line="240" w:lineRule="auto"/>
              <w:ind w:left="51" w:firstLine="0"/>
              <w:rPr>
                <w:color w:val="000000" w:themeColor="text1"/>
              </w:rPr>
            </w:pPr>
          </w:p>
        </w:tc>
        <w:tc>
          <w:tcPr>
            <w:tcW w:w="825" w:type="dxa"/>
          </w:tcPr>
          <w:p w14:paraId="052CC827" w14:textId="77777777" w:rsidR="0000721F" w:rsidRPr="0023171A" w:rsidRDefault="0000721F" w:rsidP="0000721F">
            <w:pPr>
              <w:pStyle w:val="SectCTableText"/>
              <w:spacing w:before="240" w:after="0" w:line="240" w:lineRule="auto"/>
              <w:ind w:left="51" w:firstLine="0"/>
              <w:rPr>
                <w:color w:val="000000" w:themeColor="text1"/>
              </w:rPr>
            </w:pPr>
            <w:r w:rsidRPr="0023171A">
              <w:rPr>
                <w:color w:val="000000" w:themeColor="text1"/>
              </w:rPr>
              <w:t>2.4</w:t>
            </w:r>
          </w:p>
        </w:tc>
        <w:tc>
          <w:tcPr>
            <w:tcW w:w="5837" w:type="dxa"/>
          </w:tcPr>
          <w:p w14:paraId="22072FE6" w14:textId="173C3299" w:rsidR="0000721F" w:rsidRPr="0023171A" w:rsidRDefault="0000721F" w:rsidP="0000721F">
            <w:pPr>
              <w:pStyle w:val="SectCTableText"/>
              <w:spacing w:before="240" w:after="0" w:line="240" w:lineRule="auto"/>
              <w:ind w:left="51" w:firstLine="0"/>
              <w:rPr>
                <w:color w:val="000000" w:themeColor="text1"/>
              </w:rPr>
            </w:pPr>
            <w:r w:rsidRPr="0023171A">
              <w:rPr>
                <w:color w:val="000000" w:themeColor="text1"/>
              </w:rPr>
              <w:t xml:space="preserve">Select and prepare the required </w:t>
            </w:r>
            <w:r w:rsidRPr="0023171A">
              <w:rPr>
                <w:b/>
                <w:bCs/>
                <w:i/>
                <w:color w:val="000000" w:themeColor="text1"/>
              </w:rPr>
              <w:t xml:space="preserve">tools and equipment </w:t>
            </w:r>
            <w:r w:rsidRPr="0023171A">
              <w:rPr>
                <w:color w:val="000000" w:themeColor="text1"/>
              </w:rPr>
              <w:t>for wall and ceiling stopping systems according to work instructions and safety requirements</w:t>
            </w:r>
            <w:r w:rsidR="00091BF5">
              <w:rPr>
                <w:color w:val="000000" w:themeColor="text1"/>
              </w:rPr>
              <w:t>.</w:t>
            </w:r>
          </w:p>
        </w:tc>
      </w:tr>
    </w:tbl>
    <w:p w14:paraId="15F73BE5" w14:textId="77777777" w:rsidR="0000721F" w:rsidRPr="0023171A" w:rsidRDefault="0000721F" w:rsidP="0000721F">
      <w:pPr>
        <w:rPr>
          <w:iCs/>
        </w:rPr>
      </w:pPr>
      <w:r w:rsidRPr="0023171A">
        <w:rPr>
          <w:iCs/>
        </w:rPr>
        <w:br w:type="page"/>
      </w:r>
    </w:p>
    <w:tbl>
      <w:tblPr>
        <w:tblW w:w="9747" w:type="dxa"/>
        <w:tblLayout w:type="fixed"/>
        <w:tblLook w:val="0000" w:firstRow="0" w:lastRow="0" w:firstColumn="0" w:lastColumn="0" w:noHBand="0" w:noVBand="0"/>
      </w:tblPr>
      <w:tblGrid>
        <w:gridCol w:w="490"/>
        <w:gridCol w:w="2595"/>
        <w:gridCol w:w="825"/>
        <w:gridCol w:w="5837"/>
      </w:tblGrid>
      <w:tr w:rsidR="0000721F" w:rsidRPr="0023171A" w14:paraId="0320DF71" w14:textId="77777777" w:rsidTr="00D333BF">
        <w:tc>
          <w:tcPr>
            <w:tcW w:w="3085" w:type="dxa"/>
            <w:gridSpan w:val="2"/>
          </w:tcPr>
          <w:p w14:paraId="48C17BAF" w14:textId="77777777" w:rsidR="0000721F" w:rsidRPr="0023171A" w:rsidRDefault="0000721F" w:rsidP="00D333BF">
            <w:pPr>
              <w:pStyle w:val="SectCHead1"/>
              <w:spacing w:before="0" w:after="0" w:line="240" w:lineRule="auto"/>
              <w:rPr>
                <w:color w:val="000000" w:themeColor="text1"/>
              </w:rPr>
            </w:pPr>
            <w:r w:rsidRPr="0023171A">
              <w:rPr>
                <w:color w:val="000000" w:themeColor="text1"/>
              </w:rPr>
              <w:lastRenderedPageBreak/>
              <w:t>ELEMENT</w:t>
            </w:r>
          </w:p>
        </w:tc>
        <w:tc>
          <w:tcPr>
            <w:tcW w:w="6662" w:type="dxa"/>
            <w:gridSpan w:val="2"/>
          </w:tcPr>
          <w:p w14:paraId="41B2CAF5" w14:textId="77777777" w:rsidR="0000721F" w:rsidRPr="0023171A" w:rsidRDefault="0000721F" w:rsidP="00D333BF">
            <w:pPr>
              <w:pStyle w:val="SectCHead1"/>
              <w:spacing w:before="0" w:after="0" w:line="240" w:lineRule="auto"/>
              <w:ind w:left="66"/>
              <w:rPr>
                <w:color w:val="000000" w:themeColor="text1"/>
              </w:rPr>
            </w:pPr>
            <w:r w:rsidRPr="0023171A">
              <w:rPr>
                <w:color w:val="000000" w:themeColor="text1"/>
              </w:rPr>
              <w:t>PERFORMANCE CRITERIA</w:t>
            </w:r>
          </w:p>
        </w:tc>
      </w:tr>
      <w:tr w:rsidR="0000721F" w:rsidRPr="0023171A" w14:paraId="5AFEB2A3" w14:textId="77777777" w:rsidTr="00D333BF">
        <w:tc>
          <w:tcPr>
            <w:tcW w:w="490" w:type="dxa"/>
          </w:tcPr>
          <w:p w14:paraId="1F289BA3" w14:textId="77777777" w:rsidR="0000721F" w:rsidRPr="0023171A" w:rsidRDefault="0000721F" w:rsidP="0000721F">
            <w:pPr>
              <w:pStyle w:val="SectCTableText"/>
              <w:spacing w:before="160" w:after="0" w:line="240" w:lineRule="auto"/>
              <w:ind w:left="37" w:firstLine="0"/>
              <w:rPr>
                <w:color w:val="000000" w:themeColor="text1"/>
              </w:rPr>
            </w:pPr>
            <w:r w:rsidRPr="0023171A">
              <w:rPr>
                <w:color w:val="000000" w:themeColor="text1"/>
              </w:rPr>
              <w:t>3.</w:t>
            </w:r>
          </w:p>
        </w:tc>
        <w:tc>
          <w:tcPr>
            <w:tcW w:w="2595" w:type="dxa"/>
            <w:vMerge w:val="restart"/>
          </w:tcPr>
          <w:p w14:paraId="73E78EC9" w14:textId="7071B84F" w:rsidR="0000721F" w:rsidRPr="0023171A" w:rsidRDefault="0000721F" w:rsidP="0000721F">
            <w:pPr>
              <w:pStyle w:val="SectCTableText"/>
              <w:spacing w:before="160" w:after="0" w:line="240" w:lineRule="auto"/>
              <w:ind w:left="51" w:firstLine="0"/>
              <w:rPr>
                <w:color w:val="000000" w:themeColor="text1"/>
              </w:rPr>
            </w:pPr>
            <w:r w:rsidRPr="0023171A">
              <w:rPr>
                <w:color w:val="000000" w:themeColor="text1"/>
              </w:rPr>
              <w:t>Prepare and finish lining</w:t>
            </w:r>
          </w:p>
        </w:tc>
        <w:tc>
          <w:tcPr>
            <w:tcW w:w="825" w:type="dxa"/>
          </w:tcPr>
          <w:p w14:paraId="155DAC4F" w14:textId="77777777" w:rsidR="0000721F" w:rsidRPr="0023171A" w:rsidRDefault="0000721F" w:rsidP="0000721F">
            <w:pPr>
              <w:pStyle w:val="SectCTableText"/>
              <w:spacing w:before="160" w:after="0" w:line="240" w:lineRule="auto"/>
              <w:ind w:left="51" w:firstLine="0"/>
              <w:rPr>
                <w:color w:val="000000" w:themeColor="text1"/>
              </w:rPr>
            </w:pPr>
            <w:r w:rsidRPr="0023171A">
              <w:rPr>
                <w:color w:val="000000" w:themeColor="text1"/>
              </w:rPr>
              <w:t>3.1</w:t>
            </w:r>
          </w:p>
        </w:tc>
        <w:tc>
          <w:tcPr>
            <w:tcW w:w="5837" w:type="dxa"/>
          </w:tcPr>
          <w:p w14:paraId="45A80CC5" w14:textId="5A2C8040" w:rsidR="0000721F" w:rsidRPr="0023171A" w:rsidRDefault="0000721F" w:rsidP="0000721F">
            <w:pPr>
              <w:pStyle w:val="SectCTableText"/>
              <w:spacing w:before="160" w:after="0" w:line="240" w:lineRule="auto"/>
              <w:ind w:left="51" w:firstLine="0"/>
              <w:rPr>
                <w:color w:val="000000" w:themeColor="text1"/>
              </w:rPr>
            </w:pPr>
            <w:r w:rsidRPr="0023171A">
              <w:rPr>
                <w:iCs w:val="0"/>
                <w:color w:val="000000" w:themeColor="text1"/>
              </w:rPr>
              <w:t>Dust surfaces to remove grit and debris</w:t>
            </w:r>
            <w:r w:rsidR="00091BF5">
              <w:rPr>
                <w:iCs w:val="0"/>
                <w:color w:val="000000" w:themeColor="text1"/>
              </w:rPr>
              <w:t>.</w:t>
            </w:r>
          </w:p>
        </w:tc>
      </w:tr>
      <w:tr w:rsidR="0000721F" w:rsidRPr="0023171A" w14:paraId="5EC34061" w14:textId="77777777" w:rsidTr="00D333BF">
        <w:tc>
          <w:tcPr>
            <w:tcW w:w="490" w:type="dxa"/>
          </w:tcPr>
          <w:p w14:paraId="78180595" w14:textId="77777777" w:rsidR="0000721F" w:rsidRPr="0023171A" w:rsidRDefault="0000721F" w:rsidP="0000721F">
            <w:pPr>
              <w:pStyle w:val="SectCTableText"/>
              <w:spacing w:before="240" w:after="0" w:line="240" w:lineRule="auto"/>
              <w:ind w:left="0" w:firstLine="0"/>
              <w:rPr>
                <w:color w:val="000000" w:themeColor="text1"/>
              </w:rPr>
            </w:pPr>
          </w:p>
        </w:tc>
        <w:tc>
          <w:tcPr>
            <w:tcW w:w="2595" w:type="dxa"/>
            <w:vMerge/>
          </w:tcPr>
          <w:p w14:paraId="4C9B1452" w14:textId="77777777" w:rsidR="0000721F" w:rsidRPr="0023171A" w:rsidRDefault="0000721F" w:rsidP="0000721F">
            <w:pPr>
              <w:pStyle w:val="SectCTableText"/>
              <w:spacing w:before="240" w:after="0" w:line="240" w:lineRule="auto"/>
              <w:ind w:left="51" w:firstLine="0"/>
              <w:rPr>
                <w:color w:val="000000" w:themeColor="text1"/>
              </w:rPr>
            </w:pPr>
          </w:p>
        </w:tc>
        <w:tc>
          <w:tcPr>
            <w:tcW w:w="825" w:type="dxa"/>
          </w:tcPr>
          <w:p w14:paraId="74677CE8" w14:textId="77777777" w:rsidR="0000721F" w:rsidRPr="0023171A" w:rsidRDefault="0000721F" w:rsidP="0000721F">
            <w:pPr>
              <w:pStyle w:val="SectCTableText"/>
              <w:spacing w:before="240" w:after="0" w:line="240" w:lineRule="auto"/>
              <w:ind w:left="51" w:firstLine="0"/>
              <w:rPr>
                <w:color w:val="000000" w:themeColor="text1"/>
              </w:rPr>
            </w:pPr>
            <w:r w:rsidRPr="0023171A">
              <w:rPr>
                <w:color w:val="000000" w:themeColor="text1"/>
              </w:rPr>
              <w:t>3.2</w:t>
            </w:r>
          </w:p>
        </w:tc>
        <w:tc>
          <w:tcPr>
            <w:tcW w:w="5837" w:type="dxa"/>
          </w:tcPr>
          <w:p w14:paraId="412FB86F" w14:textId="47461BDE" w:rsidR="0000721F" w:rsidRPr="0023171A" w:rsidRDefault="0000721F" w:rsidP="0000721F">
            <w:pPr>
              <w:pStyle w:val="SectCTableText"/>
              <w:spacing w:before="240" w:after="0" w:line="240" w:lineRule="auto"/>
              <w:ind w:left="51" w:firstLine="0"/>
              <w:rPr>
                <w:color w:val="000000" w:themeColor="text1"/>
              </w:rPr>
            </w:pPr>
            <w:r w:rsidRPr="0023171A">
              <w:rPr>
                <w:iCs w:val="0"/>
                <w:color w:val="000000" w:themeColor="text1"/>
              </w:rPr>
              <w:t>Prefill any gaps in lining joints, nail holes and patches</w:t>
            </w:r>
            <w:r w:rsidR="00091BF5">
              <w:rPr>
                <w:iCs w:val="0"/>
                <w:color w:val="000000" w:themeColor="text1"/>
              </w:rPr>
              <w:t>.</w:t>
            </w:r>
          </w:p>
        </w:tc>
      </w:tr>
      <w:tr w:rsidR="0000721F" w:rsidRPr="0023171A" w14:paraId="3F16B896" w14:textId="77777777" w:rsidTr="00D333BF">
        <w:tc>
          <w:tcPr>
            <w:tcW w:w="490" w:type="dxa"/>
          </w:tcPr>
          <w:p w14:paraId="0389C313" w14:textId="77777777" w:rsidR="0000721F" w:rsidRPr="0023171A" w:rsidRDefault="0000721F" w:rsidP="0000721F">
            <w:pPr>
              <w:pStyle w:val="SectCTableText"/>
              <w:spacing w:before="240" w:after="0" w:line="240" w:lineRule="auto"/>
              <w:ind w:left="0" w:firstLine="0"/>
              <w:rPr>
                <w:color w:val="000000" w:themeColor="text1"/>
              </w:rPr>
            </w:pPr>
          </w:p>
        </w:tc>
        <w:tc>
          <w:tcPr>
            <w:tcW w:w="2595" w:type="dxa"/>
            <w:vMerge/>
          </w:tcPr>
          <w:p w14:paraId="570D70B7" w14:textId="77777777" w:rsidR="0000721F" w:rsidRPr="0023171A" w:rsidRDefault="0000721F" w:rsidP="0000721F">
            <w:pPr>
              <w:pStyle w:val="SectCTableText"/>
              <w:spacing w:before="240" w:after="0" w:line="240" w:lineRule="auto"/>
              <w:ind w:left="51" w:firstLine="0"/>
              <w:rPr>
                <w:color w:val="000000" w:themeColor="text1"/>
              </w:rPr>
            </w:pPr>
          </w:p>
        </w:tc>
        <w:tc>
          <w:tcPr>
            <w:tcW w:w="825" w:type="dxa"/>
          </w:tcPr>
          <w:p w14:paraId="39A9FAE4" w14:textId="77777777" w:rsidR="0000721F" w:rsidRPr="0023171A" w:rsidRDefault="0000721F" w:rsidP="0000721F">
            <w:pPr>
              <w:pStyle w:val="SectCTableText"/>
              <w:spacing w:before="240" w:after="0" w:line="240" w:lineRule="auto"/>
              <w:ind w:left="51" w:firstLine="0"/>
              <w:rPr>
                <w:color w:val="000000" w:themeColor="text1"/>
              </w:rPr>
            </w:pPr>
            <w:r w:rsidRPr="0023171A">
              <w:rPr>
                <w:color w:val="000000" w:themeColor="text1"/>
              </w:rPr>
              <w:t>3.3</w:t>
            </w:r>
          </w:p>
        </w:tc>
        <w:tc>
          <w:tcPr>
            <w:tcW w:w="5837" w:type="dxa"/>
          </w:tcPr>
          <w:p w14:paraId="490AD192" w14:textId="4E050365" w:rsidR="0000721F" w:rsidRPr="0023171A" w:rsidRDefault="0000721F" w:rsidP="0000721F">
            <w:pPr>
              <w:pStyle w:val="SectCTableText"/>
              <w:spacing w:before="240" w:after="0" w:line="240" w:lineRule="auto"/>
              <w:ind w:left="51" w:firstLine="0"/>
              <w:rPr>
                <w:color w:val="000000" w:themeColor="text1"/>
              </w:rPr>
            </w:pPr>
            <w:r w:rsidRPr="0023171A">
              <w:rPr>
                <w:iCs w:val="0"/>
                <w:color w:val="000000" w:themeColor="text1"/>
              </w:rPr>
              <w:t>Sand lining to the required standard of finish</w:t>
            </w:r>
            <w:r w:rsidR="00091BF5">
              <w:rPr>
                <w:iCs w:val="0"/>
                <w:color w:val="000000" w:themeColor="text1"/>
              </w:rPr>
              <w:t>.</w:t>
            </w:r>
          </w:p>
        </w:tc>
      </w:tr>
      <w:tr w:rsidR="0000721F" w:rsidRPr="0023171A" w14:paraId="71B43F2F" w14:textId="77777777" w:rsidTr="00D333BF">
        <w:tc>
          <w:tcPr>
            <w:tcW w:w="490" w:type="dxa"/>
          </w:tcPr>
          <w:p w14:paraId="2D571B79" w14:textId="77777777" w:rsidR="0000721F" w:rsidRPr="0023171A" w:rsidRDefault="0000721F" w:rsidP="0000721F">
            <w:pPr>
              <w:pStyle w:val="SectCTableText"/>
              <w:spacing w:before="240" w:after="0" w:line="240" w:lineRule="auto"/>
              <w:ind w:left="0" w:firstLine="0"/>
              <w:rPr>
                <w:color w:val="000000" w:themeColor="text1"/>
              </w:rPr>
            </w:pPr>
          </w:p>
        </w:tc>
        <w:tc>
          <w:tcPr>
            <w:tcW w:w="2595" w:type="dxa"/>
          </w:tcPr>
          <w:p w14:paraId="01C5AFAD" w14:textId="77777777" w:rsidR="0000721F" w:rsidRPr="0023171A" w:rsidRDefault="0000721F" w:rsidP="0000721F">
            <w:pPr>
              <w:pStyle w:val="SectCTableText"/>
              <w:spacing w:before="240" w:after="0" w:line="240" w:lineRule="auto"/>
              <w:ind w:left="51" w:firstLine="0"/>
              <w:rPr>
                <w:color w:val="000000" w:themeColor="text1"/>
              </w:rPr>
            </w:pPr>
          </w:p>
        </w:tc>
        <w:tc>
          <w:tcPr>
            <w:tcW w:w="825" w:type="dxa"/>
          </w:tcPr>
          <w:p w14:paraId="17F1349A" w14:textId="373BB26B" w:rsidR="0000721F" w:rsidRPr="0023171A" w:rsidRDefault="0000721F" w:rsidP="0000721F">
            <w:pPr>
              <w:pStyle w:val="SectCTableText"/>
              <w:spacing w:before="240" w:after="0" w:line="240" w:lineRule="auto"/>
              <w:ind w:left="51" w:firstLine="0"/>
              <w:rPr>
                <w:color w:val="000000" w:themeColor="text1"/>
              </w:rPr>
            </w:pPr>
            <w:r w:rsidRPr="0023171A">
              <w:rPr>
                <w:color w:val="000000" w:themeColor="text1"/>
              </w:rPr>
              <w:t>3.4</w:t>
            </w:r>
          </w:p>
        </w:tc>
        <w:tc>
          <w:tcPr>
            <w:tcW w:w="5837" w:type="dxa"/>
          </w:tcPr>
          <w:p w14:paraId="1B7BA6A1" w14:textId="5D8B8866" w:rsidR="0000721F" w:rsidRPr="0023171A" w:rsidRDefault="0000721F" w:rsidP="0000721F">
            <w:pPr>
              <w:pStyle w:val="SectCTableText"/>
              <w:spacing w:before="240" w:after="0" w:line="240" w:lineRule="auto"/>
              <w:ind w:left="51" w:firstLine="0"/>
              <w:rPr>
                <w:color w:val="000000" w:themeColor="text1"/>
              </w:rPr>
            </w:pPr>
            <w:r w:rsidRPr="0023171A">
              <w:rPr>
                <w:iCs w:val="0"/>
                <w:color w:val="000000" w:themeColor="text1"/>
              </w:rPr>
              <w:t>Inspect work against compliance with standards and report any problems, as required</w:t>
            </w:r>
            <w:r w:rsidR="00091BF5">
              <w:rPr>
                <w:iCs w:val="0"/>
                <w:color w:val="000000" w:themeColor="text1"/>
              </w:rPr>
              <w:t>.</w:t>
            </w:r>
          </w:p>
        </w:tc>
      </w:tr>
      <w:tr w:rsidR="0000721F" w:rsidRPr="0023171A" w14:paraId="3D004A42" w14:textId="77777777" w:rsidTr="00D333BF">
        <w:tc>
          <w:tcPr>
            <w:tcW w:w="490" w:type="dxa"/>
          </w:tcPr>
          <w:p w14:paraId="2A789FD3" w14:textId="120D023A" w:rsidR="0000721F" w:rsidRPr="0023171A" w:rsidRDefault="0000721F" w:rsidP="0000721F">
            <w:pPr>
              <w:pStyle w:val="SectCTableText"/>
              <w:spacing w:before="240" w:after="0" w:line="240" w:lineRule="auto"/>
              <w:ind w:left="0" w:firstLine="0"/>
              <w:rPr>
                <w:color w:val="000000" w:themeColor="text1"/>
              </w:rPr>
            </w:pPr>
            <w:r w:rsidRPr="0023171A">
              <w:rPr>
                <w:color w:val="000000" w:themeColor="text1"/>
              </w:rPr>
              <w:t>4.</w:t>
            </w:r>
          </w:p>
        </w:tc>
        <w:tc>
          <w:tcPr>
            <w:tcW w:w="2595" w:type="dxa"/>
          </w:tcPr>
          <w:p w14:paraId="70983798" w14:textId="77777777" w:rsidR="0000721F" w:rsidRPr="0023171A" w:rsidRDefault="0000721F" w:rsidP="0000721F">
            <w:pPr>
              <w:pStyle w:val="SectCTableText"/>
              <w:spacing w:before="240" w:after="0" w:line="240" w:lineRule="auto"/>
              <w:ind w:left="51" w:firstLine="0"/>
            </w:pPr>
            <w:r w:rsidRPr="0023171A">
              <w:t>Clean up</w:t>
            </w:r>
          </w:p>
        </w:tc>
        <w:tc>
          <w:tcPr>
            <w:tcW w:w="825" w:type="dxa"/>
          </w:tcPr>
          <w:p w14:paraId="1A99A92C" w14:textId="5DE6D875" w:rsidR="0000721F" w:rsidRPr="0023171A" w:rsidRDefault="0000721F" w:rsidP="0000721F">
            <w:pPr>
              <w:pStyle w:val="SectCTableText"/>
              <w:spacing w:before="240" w:after="0" w:line="240" w:lineRule="auto"/>
              <w:ind w:left="51" w:firstLine="0"/>
              <w:rPr>
                <w:color w:val="000000" w:themeColor="text1"/>
              </w:rPr>
            </w:pPr>
            <w:r w:rsidRPr="0023171A">
              <w:rPr>
                <w:color w:val="000000" w:themeColor="text1"/>
              </w:rPr>
              <w:t>4.1</w:t>
            </w:r>
          </w:p>
        </w:tc>
        <w:tc>
          <w:tcPr>
            <w:tcW w:w="5837" w:type="dxa"/>
          </w:tcPr>
          <w:p w14:paraId="13FBC6A4" w14:textId="566EFD5C" w:rsidR="0000721F" w:rsidRPr="0023171A" w:rsidRDefault="0000721F" w:rsidP="0000721F">
            <w:pPr>
              <w:pStyle w:val="SectCTableText"/>
              <w:spacing w:before="240" w:after="0" w:line="240" w:lineRule="auto"/>
              <w:ind w:left="51" w:firstLine="0"/>
              <w:rPr>
                <w:color w:val="000000" w:themeColor="text1"/>
              </w:rPr>
            </w:pPr>
            <w:r w:rsidRPr="0023171A">
              <w:rPr>
                <w:color w:val="000000" w:themeColor="text1"/>
              </w:rPr>
              <w:t>Clear work area and dispose of, reuse or recycle materials in accordance with legislation, regulations and codes of practice and work instructions</w:t>
            </w:r>
            <w:r w:rsidR="00091BF5">
              <w:rPr>
                <w:color w:val="000000" w:themeColor="text1"/>
              </w:rPr>
              <w:t>.</w:t>
            </w:r>
          </w:p>
        </w:tc>
      </w:tr>
      <w:tr w:rsidR="0000721F" w:rsidRPr="0023171A" w14:paraId="2413517E" w14:textId="77777777" w:rsidTr="00D333BF">
        <w:tc>
          <w:tcPr>
            <w:tcW w:w="490" w:type="dxa"/>
          </w:tcPr>
          <w:p w14:paraId="4F2DA728" w14:textId="77777777" w:rsidR="0000721F" w:rsidRPr="0023171A" w:rsidRDefault="0000721F" w:rsidP="0000721F">
            <w:pPr>
              <w:pStyle w:val="SectCTableText"/>
              <w:spacing w:before="240" w:after="0" w:line="240" w:lineRule="auto"/>
              <w:ind w:left="0" w:firstLine="0"/>
              <w:rPr>
                <w:color w:val="000000" w:themeColor="text1"/>
              </w:rPr>
            </w:pPr>
          </w:p>
        </w:tc>
        <w:tc>
          <w:tcPr>
            <w:tcW w:w="2595" w:type="dxa"/>
          </w:tcPr>
          <w:p w14:paraId="257299ED" w14:textId="77777777" w:rsidR="0000721F" w:rsidRPr="0023171A" w:rsidRDefault="0000721F" w:rsidP="0000721F">
            <w:pPr>
              <w:pStyle w:val="SectCTableText"/>
              <w:spacing w:before="240" w:after="0" w:line="240" w:lineRule="auto"/>
              <w:ind w:left="51" w:firstLine="0"/>
            </w:pPr>
          </w:p>
        </w:tc>
        <w:tc>
          <w:tcPr>
            <w:tcW w:w="825" w:type="dxa"/>
          </w:tcPr>
          <w:p w14:paraId="3887DE42" w14:textId="60B3D5B8" w:rsidR="0000721F" w:rsidRPr="0023171A" w:rsidRDefault="0000721F" w:rsidP="0000721F">
            <w:pPr>
              <w:pStyle w:val="SectCTableText"/>
              <w:spacing w:before="240" w:after="0" w:line="240" w:lineRule="auto"/>
              <w:ind w:left="51" w:firstLine="0"/>
              <w:rPr>
                <w:color w:val="000000" w:themeColor="text1"/>
              </w:rPr>
            </w:pPr>
            <w:r w:rsidRPr="0023171A">
              <w:rPr>
                <w:color w:val="000000" w:themeColor="text1"/>
              </w:rPr>
              <w:t>4.2</w:t>
            </w:r>
          </w:p>
        </w:tc>
        <w:tc>
          <w:tcPr>
            <w:tcW w:w="5837" w:type="dxa"/>
          </w:tcPr>
          <w:p w14:paraId="4F66568D" w14:textId="455DD94F" w:rsidR="0000721F" w:rsidRPr="0023171A" w:rsidRDefault="0000721F" w:rsidP="0000721F">
            <w:pPr>
              <w:pStyle w:val="SectCTableText"/>
              <w:spacing w:before="240" w:after="0" w:line="240" w:lineRule="auto"/>
              <w:ind w:left="51" w:firstLine="0"/>
              <w:rPr>
                <w:color w:val="000000" w:themeColor="text1"/>
              </w:rPr>
            </w:pPr>
            <w:r w:rsidRPr="0023171A">
              <w:rPr>
                <w:color w:val="000000" w:themeColor="text1"/>
              </w:rPr>
              <w:t>Clean and store tools and equipment after use by following safe working practices</w:t>
            </w:r>
            <w:r w:rsidR="00091BF5">
              <w:rPr>
                <w:color w:val="000000" w:themeColor="text1"/>
              </w:rPr>
              <w:t>.</w:t>
            </w:r>
          </w:p>
        </w:tc>
      </w:tr>
      <w:tr w:rsidR="0000721F" w:rsidRPr="0023171A" w14:paraId="2AA802CB" w14:textId="77777777" w:rsidTr="00D333BF">
        <w:tc>
          <w:tcPr>
            <w:tcW w:w="9747" w:type="dxa"/>
            <w:gridSpan w:val="4"/>
          </w:tcPr>
          <w:p w14:paraId="142A0254" w14:textId="77777777" w:rsidR="0000721F" w:rsidRPr="0023171A" w:rsidRDefault="0000721F" w:rsidP="0000721F">
            <w:pPr>
              <w:pStyle w:val="SectCTableText"/>
              <w:spacing w:before="360" w:after="0" w:line="240" w:lineRule="auto"/>
              <w:ind w:left="0" w:firstLine="0"/>
              <w:rPr>
                <w:b/>
                <w:color w:val="000000" w:themeColor="text1"/>
              </w:rPr>
            </w:pPr>
            <w:r w:rsidRPr="0023171A">
              <w:rPr>
                <w:b/>
                <w:color w:val="000000" w:themeColor="text1"/>
              </w:rPr>
              <w:t>REQUIRED SKILLS AND KNOWLEDGE</w:t>
            </w:r>
          </w:p>
        </w:tc>
      </w:tr>
      <w:tr w:rsidR="0000721F" w:rsidRPr="0023171A" w14:paraId="6ACD970D" w14:textId="77777777" w:rsidTr="00D333BF">
        <w:tc>
          <w:tcPr>
            <w:tcW w:w="9747" w:type="dxa"/>
            <w:gridSpan w:val="4"/>
          </w:tcPr>
          <w:p w14:paraId="0A7FFB05" w14:textId="77777777" w:rsidR="0000721F" w:rsidRPr="0023171A" w:rsidRDefault="0000721F" w:rsidP="0000721F">
            <w:pPr>
              <w:pStyle w:val="SectCTableText"/>
              <w:spacing w:after="0" w:line="240" w:lineRule="auto"/>
              <w:ind w:left="0" w:firstLine="0"/>
              <w:rPr>
                <w:i/>
                <w:color w:val="000000" w:themeColor="text1"/>
                <w:sz w:val="20"/>
              </w:rPr>
            </w:pPr>
            <w:r w:rsidRPr="0023171A">
              <w:rPr>
                <w:i/>
                <w:color w:val="000000" w:themeColor="text1"/>
                <w:sz w:val="20"/>
              </w:rPr>
              <w:t>This describes the essential skills and knowledge and their level, required for this unit.</w:t>
            </w:r>
          </w:p>
        </w:tc>
      </w:tr>
      <w:tr w:rsidR="0000721F" w:rsidRPr="0023171A" w14:paraId="2326A987" w14:textId="77777777" w:rsidTr="00D333BF">
        <w:tc>
          <w:tcPr>
            <w:tcW w:w="3085" w:type="dxa"/>
            <w:gridSpan w:val="2"/>
          </w:tcPr>
          <w:p w14:paraId="6C28BC50" w14:textId="77777777" w:rsidR="0000721F" w:rsidRPr="0023171A" w:rsidRDefault="0000721F" w:rsidP="0000721F">
            <w:pPr>
              <w:pStyle w:val="SectCTableText"/>
              <w:spacing w:before="200" w:after="0" w:line="240" w:lineRule="auto"/>
              <w:ind w:left="0" w:firstLine="0"/>
              <w:rPr>
                <w:color w:val="000000" w:themeColor="text1"/>
              </w:rPr>
            </w:pPr>
            <w:r w:rsidRPr="0023171A">
              <w:t>Required skills:</w:t>
            </w:r>
          </w:p>
        </w:tc>
        <w:tc>
          <w:tcPr>
            <w:tcW w:w="825" w:type="dxa"/>
          </w:tcPr>
          <w:p w14:paraId="71CD4D29" w14:textId="77777777" w:rsidR="0000721F" w:rsidRPr="0023171A" w:rsidRDefault="0000721F" w:rsidP="0000721F">
            <w:pPr>
              <w:pStyle w:val="SectCTableText"/>
              <w:spacing w:before="200" w:after="0" w:line="240" w:lineRule="auto"/>
              <w:ind w:left="0" w:firstLine="0"/>
              <w:rPr>
                <w:color w:val="000000" w:themeColor="text1"/>
              </w:rPr>
            </w:pPr>
          </w:p>
        </w:tc>
        <w:tc>
          <w:tcPr>
            <w:tcW w:w="5837" w:type="dxa"/>
          </w:tcPr>
          <w:p w14:paraId="6C1600B9" w14:textId="77777777" w:rsidR="0000721F" w:rsidRPr="0023171A" w:rsidRDefault="0000721F" w:rsidP="0000721F">
            <w:pPr>
              <w:pStyle w:val="SectCTableText"/>
              <w:spacing w:before="200" w:after="0" w:line="240" w:lineRule="auto"/>
              <w:ind w:left="0" w:firstLine="0"/>
              <w:rPr>
                <w:color w:val="000000" w:themeColor="text1"/>
              </w:rPr>
            </w:pPr>
          </w:p>
        </w:tc>
      </w:tr>
      <w:tr w:rsidR="0000721F" w:rsidRPr="0023171A" w14:paraId="0C4537FB" w14:textId="77777777" w:rsidTr="00D333BF">
        <w:trPr>
          <w:trHeight w:val="1840"/>
        </w:trPr>
        <w:tc>
          <w:tcPr>
            <w:tcW w:w="9747" w:type="dxa"/>
            <w:gridSpan w:val="4"/>
          </w:tcPr>
          <w:p w14:paraId="1D425E50" w14:textId="77777777" w:rsidR="0000721F" w:rsidRPr="0023171A" w:rsidRDefault="0000721F" w:rsidP="0000721F">
            <w:pPr>
              <w:pStyle w:val="BBul"/>
            </w:pPr>
            <w:r w:rsidRPr="0023171A">
              <w:t>reading skills to interpret documentation, drawings, specifications and instructions</w:t>
            </w:r>
          </w:p>
          <w:p w14:paraId="1628D45E" w14:textId="77777777" w:rsidR="0000721F" w:rsidRPr="0023171A" w:rsidRDefault="0000721F" w:rsidP="0000721F">
            <w:pPr>
              <w:pStyle w:val="BBul"/>
            </w:pPr>
            <w:r w:rsidRPr="0023171A">
              <w:t>writing skills to complete basic documentation</w:t>
            </w:r>
          </w:p>
          <w:p w14:paraId="3767E18E" w14:textId="77777777" w:rsidR="0000721F" w:rsidRPr="0023171A" w:rsidRDefault="0000721F" w:rsidP="0000721F">
            <w:pPr>
              <w:pStyle w:val="BBul"/>
            </w:pPr>
            <w:r w:rsidRPr="0023171A">
              <w:t>oral communication skills to:</w:t>
            </w:r>
          </w:p>
          <w:p w14:paraId="2744E266" w14:textId="7040A51A" w:rsidR="0000721F" w:rsidRPr="0023171A" w:rsidRDefault="0000721F" w:rsidP="0000721F">
            <w:pPr>
              <w:pStyle w:val="Dash"/>
            </w:pPr>
            <w:r w:rsidRPr="0023171A">
              <w:t>use appropriate terminology for wall and ceiling lining stopping tasks</w:t>
            </w:r>
          </w:p>
          <w:p w14:paraId="18AE266B" w14:textId="77777777" w:rsidR="0000721F" w:rsidRPr="0023171A" w:rsidRDefault="0000721F" w:rsidP="0000721F">
            <w:pPr>
              <w:pStyle w:val="Dash"/>
            </w:pPr>
            <w:r w:rsidRPr="0023171A">
              <w:t>use questioning to identify and confirm task requirements</w:t>
            </w:r>
          </w:p>
          <w:p w14:paraId="6C0495A9" w14:textId="77777777" w:rsidR="0000721F" w:rsidRPr="0023171A" w:rsidRDefault="0000721F" w:rsidP="0000721F">
            <w:pPr>
              <w:pStyle w:val="Dash"/>
            </w:pPr>
            <w:r w:rsidRPr="0023171A">
              <w:t>report incidences and faults</w:t>
            </w:r>
          </w:p>
          <w:p w14:paraId="06EE567B" w14:textId="77777777" w:rsidR="0000721F" w:rsidRPr="0023171A" w:rsidRDefault="0000721F" w:rsidP="0000721F">
            <w:pPr>
              <w:pStyle w:val="BBul"/>
            </w:pPr>
            <w:r w:rsidRPr="0023171A">
              <w:t>numeracy skills to:</w:t>
            </w:r>
          </w:p>
          <w:p w14:paraId="00785752" w14:textId="77777777" w:rsidR="0000721F" w:rsidRPr="0023171A" w:rsidRDefault="0000721F" w:rsidP="0000721F">
            <w:pPr>
              <w:pStyle w:val="Dash"/>
            </w:pPr>
            <w:r w:rsidRPr="0023171A">
              <w:t>complete measurements and calculations for material requirements</w:t>
            </w:r>
          </w:p>
          <w:p w14:paraId="4A7882F8" w14:textId="77777777" w:rsidR="0000721F" w:rsidRPr="0023171A" w:rsidRDefault="0000721F" w:rsidP="0000721F">
            <w:pPr>
              <w:pStyle w:val="BBul"/>
            </w:pPr>
            <w:r w:rsidRPr="0023171A">
              <w:t>teamwork skills to ensure a safe working environment</w:t>
            </w:r>
          </w:p>
        </w:tc>
      </w:tr>
      <w:tr w:rsidR="0000721F" w:rsidRPr="0023171A" w14:paraId="17DA7C8D" w14:textId="77777777" w:rsidTr="00D333BF">
        <w:trPr>
          <w:trHeight w:val="20"/>
        </w:trPr>
        <w:tc>
          <w:tcPr>
            <w:tcW w:w="9747" w:type="dxa"/>
            <w:gridSpan w:val="4"/>
          </w:tcPr>
          <w:p w14:paraId="568145BD" w14:textId="77777777" w:rsidR="0000721F" w:rsidRPr="0023171A" w:rsidRDefault="0000721F" w:rsidP="0000721F">
            <w:pPr>
              <w:pStyle w:val="BBul"/>
            </w:pPr>
            <w:r w:rsidRPr="0023171A">
              <w:t>planning and organising skills to:</w:t>
            </w:r>
          </w:p>
          <w:p w14:paraId="385D4E49" w14:textId="049C6A63" w:rsidR="0000721F" w:rsidRPr="0023171A" w:rsidRDefault="0000721F" w:rsidP="0000721F">
            <w:pPr>
              <w:pStyle w:val="Dash"/>
            </w:pPr>
            <w:r w:rsidRPr="0023171A">
              <w:t>identify and obtain tools, equipment and materials required for wall and ceiling stopping</w:t>
            </w:r>
          </w:p>
          <w:p w14:paraId="6E910C33" w14:textId="77777777" w:rsidR="0000721F" w:rsidRPr="0023171A" w:rsidRDefault="0000721F" w:rsidP="0000721F">
            <w:pPr>
              <w:pStyle w:val="Dash"/>
            </w:pPr>
            <w:r w:rsidRPr="0023171A">
              <w:t>plan and complete tasks in appropriate sequence to avoid backtracking and rework</w:t>
            </w:r>
          </w:p>
          <w:p w14:paraId="4D8DFDE2" w14:textId="77777777" w:rsidR="0000721F" w:rsidRPr="0023171A" w:rsidRDefault="0000721F" w:rsidP="0000721F">
            <w:pPr>
              <w:pStyle w:val="BBul"/>
            </w:pPr>
            <w:r w:rsidRPr="0023171A">
              <w:t>self management skills to:</w:t>
            </w:r>
          </w:p>
          <w:p w14:paraId="5B519C98" w14:textId="77777777" w:rsidR="0000721F" w:rsidRPr="0023171A" w:rsidRDefault="0000721F" w:rsidP="0000721F">
            <w:pPr>
              <w:pStyle w:val="Dash"/>
              <w:spacing w:before="40"/>
            </w:pPr>
            <w:r w:rsidRPr="0023171A">
              <w:t xml:space="preserve">follow instructions </w:t>
            </w:r>
          </w:p>
          <w:p w14:paraId="64F156B9" w14:textId="77777777" w:rsidR="0000721F" w:rsidRPr="0023171A" w:rsidRDefault="0000721F" w:rsidP="0000721F">
            <w:pPr>
              <w:pStyle w:val="Dash"/>
              <w:spacing w:before="40"/>
            </w:pPr>
            <w:r w:rsidRPr="0023171A">
              <w:t>manage workspace</w:t>
            </w:r>
          </w:p>
          <w:p w14:paraId="1998D971" w14:textId="77777777" w:rsidR="0000721F" w:rsidRPr="0023171A" w:rsidRDefault="0000721F" w:rsidP="0000721F">
            <w:pPr>
              <w:pStyle w:val="BBul"/>
            </w:pPr>
            <w:r w:rsidRPr="0023171A">
              <w:t>technology skills to safely use, handle and maintain tools and equipment.</w:t>
            </w:r>
          </w:p>
        </w:tc>
      </w:tr>
    </w:tbl>
    <w:p w14:paraId="33E8DF0D" w14:textId="77777777" w:rsidR="0000721F" w:rsidRPr="0023171A" w:rsidRDefault="0000721F" w:rsidP="0000721F">
      <w:r w:rsidRPr="0023171A">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00721F" w:rsidRPr="0023171A" w14:paraId="59E943B7" w14:textId="77777777" w:rsidTr="00D333BF">
        <w:trPr>
          <w:trHeight w:val="20"/>
        </w:trPr>
        <w:tc>
          <w:tcPr>
            <w:tcW w:w="9747" w:type="dxa"/>
            <w:gridSpan w:val="2"/>
          </w:tcPr>
          <w:p w14:paraId="07C1C78C" w14:textId="77777777" w:rsidR="0000721F" w:rsidRPr="0023171A" w:rsidRDefault="0000721F" w:rsidP="002A2754">
            <w:pPr>
              <w:pStyle w:val="SectCTableText"/>
              <w:spacing w:after="0" w:line="240" w:lineRule="auto"/>
              <w:ind w:left="0" w:firstLine="0"/>
            </w:pPr>
            <w:r w:rsidRPr="0023171A">
              <w:lastRenderedPageBreak/>
              <w:t>Required knowledge:</w:t>
            </w:r>
          </w:p>
        </w:tc>
        <w:tc>
          <w:tcPr>
            <w:tcW w:w="5837" w:type="dxa"/>
            <w:gridSpan w:val="3"/>
          </w:tcPr>
          <w:p w14:paraId="301106D3" w14:textId="77777777" w:rsidR="0000721F" w:rsidRPr="0023171A" w:rsidRDefault="0000721F" w:rsidP="00D333BF">
            <w:pPr>
              <w:spacing w:before="0" w:line="240" w:lineRule="auto"/>
            </w:pPr>
          </w:p>
        </w:tc>
        <w:tc>
          <w:tcPr>
            <w:tcW w:w="5837" w:type="dxa"/>
          </w:tcPr>
          <w:p w14:paraId="183F92A3" w14:textId="77777777" w:rsidR="0000721F" w:rsidRPr="0023171A" w:rsidRDefault="0000721F" w:rsidP="00D333BF">
            <w:pPr>
              <w:spacing w:before="0" w:line="240" w:lineRule="auto"/>
            </w:pPr>
          </w:p>
        </w:tc>
      </w:tr>
      <w:tr w:rsidR="0000721F" w:rsidRPr="0023171A" w14:paraId="2E29C921" w14:textId="77777777" w:rsidTr="00D333BF">
        <w:trPr>
          <w:trHeight w:val="20"/>
        </w:trPr>
        <w:tc>
          <w:tcPr>
            <w:tcW w:w="9747" w:type="dxa"/>
            <w:gridSpan w:val="2"/>
          </w:tcPr>
          <w:p w14:paraId="6E7CD456" w14:textId="77777777" w:rsidR="0000721F" w:rsidRPr="0023171A" w:rsidRDefault="0000721F" w:rsidP="0000721F">
            <w:pPr>
              <w:pStyle w:val="BBul"/>
            </w:pPr>
            <w:r w:rsidRPr="0023171A">
              <w:t>plans, drawings and specifications used in the wall and ceiling lining industry</w:t>
            </w:r>
          </w:p>
          <w:p w14:paraId="45EAD084" w14:textId="77777777" w:rsidR="0000721F" w:rsidRPr="0023171A" w:rsidRDefault="0000721F" w:rsidP="0000721F">
            <w:pPr>
              <w:pStyle w:val="BBul"/>
            </w:pPr>
            <w:r w:rsidRPr="0023171A">
              <w:t>workplace safety requirements and OHS legislation in relation to wall and ceiling lining, including the required PPE</w:t>
            </w:r>
          </w:p>
          <w:p w14:paraId="5C4E39BC" w14:textId="77777777" w:rsidR="0000721F" w:rsidRPr="0023171A" w:rsidRDefault="0000721F" w:rsidP="0000721F">
            <w:pPr>
              <w:pStyle w:val="BBul"/>
            </w:pPr>
            <w:r w:rsidRPr="0023171A">
              <w:t xml:space="preserve">relevant Australian Standards in relation to wall and ceiling stopping systems </w:t>
            </w:r>
          </w:p>
          <w:p w14:paraId="4009BCB6" w14:textId="77777777" w:rsidR="0000721F" w:rsidRPr="0023171A" w:rsidRDefault="0000721F" w:rsidP="0000721F">
            <w:pPr>
              <w:pStyle w:val="BBul"/>
            </w:pPr>
            <w:r w:rsidRPr="0023171A">
              <w:t>principles of sustainability relevant to wall and ceiling stopping systems</w:t>
            </w:r>
          </w:p>
          <w:p w14:paraId="50995CAC" w14:textId="77777777" w:rsidR="0000721F" w:rsidRPr="0023171A" w:rsidRDefault="0000721F" w:rsidP="0000721F">
            <w:pPr>
              <w:pStyle w:val="BBul"/>
            </w:pPr>
            <w:r w:rsidRPr="0023171A">
              <w:t>terminology used for wall and ceiling stopping systems</w:t>
            </w:r>
          </w:p>
          <w:p w14:paraId="2685020F" w14:textId="77777777" w:rsidR="0000721F" w:rsidRPr="0023171A" w:rsidRDefault="0000721F" w:rsidP="0000721F">
            <w:pPr>
              <w:pStyle w:val="BBul"/>
            </w:pPr>
            <w:r w:rsidRPr="0023171A">
              <w:t>characteristics of components and materials used for wall and ceiling stoppings</w:t>
            </w:r>
          </w:p>
          <w:p w14:paraId="57ACCF8A" w14:textId="20A78D30" w:rsidR="0000721F" w:rsidRPr="0023171A" w:rsidRDefault="0000721F" w:rsidP="0000721F">
            <w:pPr>
              <w:pStyle w:val="BBul"/>
            </w:pPr>
            <w:r w:rsidRPr="0023171A">
              <w:t xml:space="preserve">manufacturers’ specifications for materials used in </w:t>
            </w:r>
            <w:r w:rsidR="001319C3" w:rsidRPr="0023171A">
              <w:t xml:space="preserve">wall and </w:t>
            </w:r>
            <w:r w:rsidRPr="0023171A">
              <w:t>ceiling stopping systems</w:t>
            </w:r>
          </w:p>
          <w:p w14:paraId="1BA2D606" w14:textId="77777777" w:rsidR="0000721F" w:rsidRPr="0023171A" w:rsidRDefault="0000721F" w:rsidP="0000721F">
            <w:pPr>
              <w:pStyle w:val="BBul"/>
            </w:pPr>
            <w:r w:rsidRPr="0023171A">
              <w:t>common processes for calculating size and quantity of materials required</w:t>
            </w:r>
          </w:p>
          <w:p w14:paraId="50F96571" w14:textId="77777777" w:rsidR="0000721F" w:rsidRPr="0023171A" w:rsidRDefault="0000721F" w:rsidP="0000721F">
            <w:pPr>
              <w:pStyle w:val="BBul"/>
            </w:pPr>
            <w:r w:rsidRPr="0023171A">
              <w:t>function, purpose and safe handling of tools and equipment used for wall and ceiling stopping systems</w:t>
            </w:r>
          </w:p>
          <w:p w14:paraId="0AB581E9" w14:textId="77777777" w:rsidR="0000721F" w:rsidRPr="0023171A" w:rsidRDefault="0000721F" w:rsidP="0000721F">
            <w:pPr>
              <w:pStyle w:val="BBul"/>
            </w:pPr>
            <w:r w:rsidRPr="0023171A">
              <w:t>lining preparation for wall and ceiling stopping techniques</w:t>
            </w:r>
          </w:p>
          <w:p w14:paraId="12710BE4" w14:textId="704583A9" w:rsidR="0000721F" w:rsidRPr="0023171A" w:rsidRDefault="0000721F" w:rsidP="0000721F">
            <w:pPr>
              <w:pStyle w:val="BBul"/>
              <w:spacing w:before="60"/>
            </w:pPr>
            <w:r w:rsidRPr="0023171A">
              <w:t>wall and ceiling stopping techniques.</w:t>
            </w:r>
          </w:p>
        </w:tc>
        <w:tc>
          <w:tcPr>
            <w:tcW w:w="5837" w:type="dxa"/>
            <w:gridSpan w:val="3"/>
          </w:tcPr>
          <w:p w14:paraId="15E1F07D" w14:textId="77777777" w:rsidR="0000721F" w:rsidRPr="0023171A" w:rsidRDefault="0000721F" w:rsidP="00D333BF">
            <w:pPr>
              <w:spacing w:before="0" w:line="240" w:lineRule="auto"/>
            </w:pPr>
          </w:p>
        </w:tc>
        <w:tc>
          <w:tcPr>
            <w:tcW w:w="5837" w:type="dxa"/>
          </w:tcPr>
          <w:p w14:paraId="17D3A9E7" w14:textId="77777777" w:rsidR="0000721F" w:rsidRPr="0023171A" w:rsidRDefault="0000721F" w:rsidP="00D333BF">
            <w:pPr>
              <w:spacing w:before="0" w:line="240" w:lineRule="auto"/>
            </w:pPr>
          </w:p>
        </w:tc>
      </w:tr>
      <w:tr w:rsidR="0000721F" w:rsidRPr="0023171A" w14:paraId="1F5BBBD8" w14:textId="77777777" w:rsidTr="00D333BF">
        <w:trPr>
          <w:gridAfter w:val="3"/>
          <w:wAfter w:w="11551" w:type="dxa"/>
        </w:trPr>
        <w:tc>
          <w:tcPr>
            <w:tcW w:w="9870" w:type="dxa"/>
            <w:gridSpan w:val="3"/>
            <w:tcBorders>
              <w:top w:val="nil"/>
              <w:left w:val="nil"/>
              <w:bottom w:val="nil"/>
              <w:right w:val="nil"/>
            </w:tcBorders>
          </w:tcPr>
          <w:p w14:paraId="1415B209" w14:textId="77777777" w:rsidR="0000721F" w:rsidRPr="0023171A" w:rsidRDefault="0000721F" w:rsidP="00D333BF">
            <w:pPr>
              <w:pStyle w:val="SectCHead1"/>
              <w:spacing w:before="360" w:after="0" w:line="240" w:lineRule="auto"/>
              <w:ind w:left="28"/>
              <w:rPr>
                <w:color w:val="000000" w:themeColor="text1"/>
              </w:rPr>
            </w:pPr>
            <w:r w:rsidRPr="0023171A">
              <w:rPr>
                <w:color w:val="000000" w:themeColor="text1"/>
              </w:rPr>
              <w:t>RANGE STATEMENT</w:t>
            </w:r>
          </w:p>
        </w:tc>
      </w:tr>
      <w:tr w:rsidR="0000721F" w:rsidRPr="0023171A" w14:paraId="08F72C68" w14:textId="77777777" w:rsidTr="00D333BF">
        <w:trPr>
          <w:gridAfter w:val="2"/>
          <w:wAfter w:w="11498" w:type="dxa"/>
        </w:trPr>
        <w:tc>
          <w:tcPr>
            <w:tcW w:w="9923" w:type="dxa"/>
            <w:gridSpan w:val="4"/>
            <w:tcBorders>
              <w:top w:val="nil"/>
              <w:left w:val="nil"/>
              <w:right w:val="nil"/>
            </w:tcBorders>
          </w:tcPr>
          <w:p w14:paraId="1D420644" w14:textId="77777777" w:rsidR="0000721F" w:rsidRPr="0023171A" w:rsidRDefault="0000721F" w:rsidP="00D333BF">
            <w:pPr>
              <w:pStyle w:val="SectCDescr"/>
              <w:spacing w:beforeLines="0" w:before="80" w:afterLines="0" w:after="0" w:line="240" w:lineRule="auto"/>
              <w:ind w:left="0" w:right="-159" w:firstLine="6"/>
              <w:rPr>
                <w:color w:val="000000" w:themeColor="text1"/>
              </w:rPr>
            </w:pPr>
            <w:r w:rsidRPr="0023171A">
              <w:rPr>
                <w:color w:val="000000" w:themeColor="text1"/>
              </w:rPr>
              <w:t xml:space="preserve">The range statement relates to the unit of competency as a whole. It allows for different work environments </w:t>
            </w:r>
            <w:r w:rsidRPr="0023171A">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00721F" w:rsidRPr="0023171A" w14:paraId="28615622" w14:textId="77777777" w:rsidTr="00D333BF">
        <w:trPr>
          <w:gridAfter w:val="3"/>
          <w:wAfter w:w="11551" w:type="dxa"/>
          <w:trHeight w:val="20"/>
        </w:trPr>
        <w:tc>
          <w:tcPr>
            <w:tcW w:w="4111" w:type="dxa"/>
            <w:tcBorders>
              <w:top w:val="nil"/>
              <w:left w:val="nil"/>
              <w:bottom w:val="nil"/>
              <w:right w:val="nil"/>
            </w:tcBorders>
          </w:tcPr>
          <w:p w14:paraId="0D6F531F" w14:textId="6ED6A8F2" w:rsidR="0000721F" w:rsidRPr="0023171A" w:rsidRDefault="0000721F" w:rsidP="00D333BF">
            <w:pPr>
              <w:pStyle w:val="SectCDescr"/>
              <w:spacing w:beforeLines="0" w:before="240" w:afterLines="0" w:after="0" w:line="240" w:lineRule="auto"/>
              <w:ind w:left="0" w:firstLine="6"/>
              <w:rPr>
                <w:i w:val="0"/>
                <w:color w:val="000000" w:themeColor="text1"/>
                <w:sz w:val="22"/>
                <w:szCs w:val="22"/>
              </w:rPr>
            </w:pPr>
            <w:r w:rsidRPr="0023171A">
              <w:rPr>
                <w:b/>
                <w:bCs/>
                <w:color w:val="000000" w:themeColor="text1"/>
                <w:sz w:val="22"/>
                <w:szCs w:val="22"/>
              </w:rPr>
              <w:t>Plans and specifications</w:t>
            </w:r>
            <w:r w:rsidRPr="0023171A">
              <w:rPr>
                <w:b/>
                <w:bCs/>
                <w:i w:val="0"/>
                <w:color w:val="000000" w:themeColor="text1"/>
                <w:sz w:val="22"/>
                <w:szCs w:val="22"/>
              </w:rPr>
              <w:t xml:space="preserve"> </w:t>
            </w:r>
            <w:r w:rsidRPr="0023171A">
              <w:rPr>
                <w:i w:val="0"/>
                <w:color w:val="000000" w:themeColor="text1"/>
                <w:sz w:val="22"/>
                <w:szCs w:val="22"/>
              </w:rPr>
              <w:t>may include:</w:t>
            </w:r>
          </w:p>
        </w:tc>
        <w:tc>
          <w:tcPr>
            <w:tcW w:w="5759" w:type="dxa"/>
            <w:gridSpan w:val="2"/>
            <w:tcBorders>
              <w:top w:val="nil"/>
              <w:left w:val="nil"/>
              <w:bottom w:val="nil"/>
              <w:right w:val="nil"/>
            </w:tcBorders>
          </w:tcPr>
          <w:p w14:paraId="35E5E9E8" w14:textId="77777777" w:rsidR="0000721F" w:rsidRPr="0023171A" w:rsidRDefault="0000721F" w:rsidP="0000721F">
            <w:pPr>
              <w:pStyle w:val="Bullrange"/>
              <w:spacing w:before="240"/>
            </w:pPr>
            <w:r w:rsidRPr="0023171A">
              <w:t>manufacturers’ specifications and instructions</w:t>
            </w:r>
          </w:p>
          <w:p w14:paraId="504B393B" w14:textId="77777777" w:rsidR="0000721F" w:rsidRPr="0023171A" w:rsidRDefault="0000721F" w:rsidP="0000721F">
            <w:pPr>
              <w:pStyle w:val="Bullrange"/>
            </w:pPr>
            <w:r w:rsidRPr="0023171A">
              <w:t>material safety data sheets (MSDS)</w:t>
            </w:r>
          </w:p>
          <w:p w14:paraId="70DF5F00" w14:textId="77777777" w:rsidR="0000721F" w:rsidRPr="0023171A" w:rsidRDefault="0000721F" w:rsidP="0000721F">
            <w:pPr>
              <w:pStyle w:val="Bullrange"/>
            </w:pPr>
            <w:r w:rsidRPr="0023171A">
              <w:t xml:space="preserve">regulatory and legislative requirements </w:t>
            </w:r>
          </w:p>
          <w:p w14:paraId="444C89A5" w14:textId="77777777" w:rsidR="0000721F" w:rsidRPr="0023171A" w:rsidRDefault="0000721F" w:rsidP="0000721F">
            <w:pPr>
              <w:pStyle w:val="Bullrange"/>
            </w:pPr>
            <w:r w:rsidRPr="0023171A">
              <w:t>relevant Australian Standards and codes</w:t>
            </w:r>
          </w:p>
          <w:p w14:paraId="47496884" w14:textId="77777777" w:rsidR="0000721F" w:rsidRPr="0023171A" w:rsidRDefault="0000721F" w:rsidP="0000721F">
            <w:pPr>
              <w:pStyle w:val="Bullrange"/>
            </w:pPr>
            <w:r w:rsidRPr="0023171A">
              <w:t>safe work procedures</w:t>
            </w:r>
          </w:p>
          <w:p w14:paraId="663B672B" w14:textId="77777777" w:rsidR="0000721F" w:rsidRPr="0023171A" w:rsidRDefault="0000721F" w:rsidP="0000721F">
            <w:pPr>
              <w:pStyle w:val="Bullrange"/>
            </w:pPr>
            <w:r w:rsidRPr="0023171A">
              <w:t>signage</w:t>
            </w:r>
          </w:p>
          <w:p w14:paraId="0FF1C6F3" w14:textId="77777777" w:rsidR="0000721F" w:rsidRPr="0023171A" w:rsidRDefault="0000721F" w:rsidP="0000721F">
            <w:pPr>
              <w:pStyle w:val="Bullrange"/>
            </w:pPr>
            <w:r w:rsidRPr="0023171A">
              <w:t>verbal, written and graphical instructions instructions issued by supervisor or external personnel</w:t>
            </w:r>
          </w:p>
          <w:p w14:paraId="636B59CF" w14:textId="496A0216" w:rsidR="0000721F" w:rsidRPr="0023171A" w:rsidRDefault="0000721F" w:rsidP="0000721F">
            <w:pPr>
              <w:pStyle w:val="Bullrange"/>
            </w:pPr>
            <w:r w:rsidRPr="0023171A">
              <w:t>work schedules, specifications and requirements.</w:t>
            </w:r>
          </w:p>
        </w:tc>
      </w:tr>
      <w:tr w:rsidR="0000721F" w:rsidRPr="0023171A" w14:paraId="595D6A12" w14:textId="77777777" w:rsidTr="00D333BF">
        <w:trPr>
          <w:gridAfter w:val="3"/>
          <w:wAfter w:w="11551" w:type="dxa"/>
          <w:trHeight w:val="20"/>
        </w:trPr>
        <w:tc>
          <w:tcPr>
            <w:tcW w:w="4111" w:type="dxa"/>
            <w:tcBorders>
              <w:top w:val="nil"/>
              <w:left w:val="nil"/>
              <w:right w:val="nil"/>
            </w:tcBorders>
          </w:tcPr>
          <w:p w14:paraId="39321A76" w14:textId="1685BE97" w:rsidR="0000721F" w:rsidRPr="0023171A" w:rsidRDefault="0000721F" w:rsidP="00D333BF">
            <w:pPr>
              <w:pStyle w:val="SectCDescr"/>
              <w:spacing w:beforeLines="0" w:before="120" w:afterLines="0" w:after="0" w:line="240" w:lineRule="auto"/>
              <w:ind w:left="45" w:firstLine="6"/>
              <w:rPr>
                <w:b/>
                <w:i w:val="0"/>
                <w:sz w:val="22"/>
                <w:szCs w:val="22"/>
              </w:rPr>
            </w:pPr>
            <w:r w:rsidRPr="0023171A">
              <w:rPr>
                <w:b/>
                <w:color w:val="000000" w:themeColor="text1"/>
                <w:sz w:val="22"/>
                <w:szCs w:val="22"/>
              </w:rPr>
              <w:t>Basic wall and ceiling stopping tasks</w:t>
            </w:r>
            <w:r w:rsidRPr="0023171A">
              <w:rPr>
                <w:b/>
                <w:i w:val="0"/>
                <w:color w:val="000000" w:themeColor="text1"/>
                <w:sz w:val="22"/>
                <w:szCs w:val="22"/>
              </w:rPr>
              <w:t xml:space="preserve"> </w:t>
            </w:r>
            <w:r w:rsidRPr="0023171A">
              <w:rPr>
                <w:i w:val="0"/>
                <w:color w:val="000000" w:themeColor="text1"/>
                <w:sz w:val="22"/>
                <w:szCs w:val="22"/>
              </w:rPr>
              <w:t>may include, but is not limited to:</w:t>
            </w:r>
          </w:p>
        </w:tc>
        <w:tc>
          <w:tcPr>
            <w:tcW w:w="5759" w:type="dxa"/>
            <w:gridSpan w:val="2"/>
            <w:tcBorders>
              <w:top w:val="nil"/>
              <w:left w:val="nil"/>
              <w:right w:val="nil"/>
            </w:tcBorders>
          </w:tcPr>
          <w:p w14:paraId="0A372890" w14:textId="77777777" w:rsidR="0000721F" w:rsidRPr="0023171A" w:rsidRDefault="0000721F" w:rsidP="0000721F">
            <w:pPr>
              <w:pStyle w:val="Bullrange"/>
              <w:spacing w:before="120"/>
            </w:pPr>
            <w:r w:rsidRPr="0023171A">
              <w:t xml:space="preserve">internal and external </w:t>
            </w:r>
            <w:r w:rsidRPr="0023171A">
              <w:rPr>
                <w:w w:val="102"/>
              </w:rPr>
              <w:t>angles/corners</w:t>
            </w:r>
          </w:p>
          <w:p w14:paraId="011BD08B" w14:textId="77777777" w:rsidR="0000721F" w:rsidRPr="0023171A" w:rsidRDefault="0000721F" w:rsidP="0000721F">
            <w:pPr>
              <w:pStyle w:val="Bullrange"/>
            </w:pPr>
            <w:r w:rsidRPr="0023171A">
              <w:rPr>
                <w:w w:val="102"/>
              </w:rPr>
              <w:t>bulkheads</w:t>
            </w:r>
          </w:p>
          <w:p w14:paraId="231C08C3" w14:textId="77777777" w:rsidR="0000721F" w:rsidRPr="0023171A" w:rsidRDefault="0000721F" w:rsidP="0000721F">
            <w:pPr>
              <w:pStyle w:val="Bullrange"/>
            </w:pPr>
            <w:r w:rsidRPr="0023171A">
              <w:t xml:space="preserve">cornice butt </w:t>
            </w:r>
            <w:r w:rsidRPr="0023171A">
              <w:rPr>
                <w:w w:val="102"/>
              </w:rPr>
              <w:t>joint</w:t>
            </w:r>
          </w:p>
          <w:p w14:paraId="0588F763" w14:textId="77777777" w:rsidR="0000721F" w:rsidRPr="0023171A" w:rsidRDefault="0000721F" w:rsidP="0000721F">
            <w:pPr>
              <w:pStyle w:val="Bullrange"/>
            </w:pPr>
            <w:r w:rsidRPr="0023171A">
              <w:t xml:space="preserve">cornice internal and external </w:t>
            </w:r>
            <w:r w:rsidRPr="0023171A">
              <w:rPr>
                <w:w w:val="102"/>
              </w:rPr>
              <w:t>mitres</w:t>
            </w:r>
          </w:p>
          <w:p w14:paraId="72874812" w14:textId="77777777" w:rsidR="0000721F" w:rsidRPr="0023171A" w:rsidRDefault="0000721F" w:rsidP="0000721F">
            <w:pPr>
              <w:pStyle w:val="Bullrange"/>
            </w:pPr>
            <w:r w:rsidRPr="0023171A">
              <w:t xml:space="preserve">nail </w:t>
            </w:r>
            <w:r w:rsidRPr="0023171A">
              <w:rPr>
                <w:w w:val="102"/>
              </w:rPr>
              <w:t>holes</w:t>
            </w:r>
          </w:p>
          <w:p w14:paraId="4AE4DE73" w14:textId="77777777" w:rsidR="0000721F" w:rsidRPr="0023171A" w:rsidRDefault="0000721F" w:rsidP="0000721F">
            <w:pPr>
              <w:pStyle w:val="Bullrange"/>
            </w:pPr>
            <w:r w:rsidRPr="0023171A">
              <w:rPr>
                <w:w w:val="102"/>
              </w:rPr>
              <w:t>patches</w:t>
            </w:r>
          </w:p>
          <w:p w14:paraId="4936C668" w14:textId="77777777" w:rsidR="0000721F" w:rsidRPr="0023171A" w:rsidRDefault="0000721F" w:rsidP="0000721F">
            <w:pPr>
              <w:pStyle w:val="Bullrange"/>
            </w:pPr>
            <w:r w:rsidRPr="0023171A">
              <w:t xml:space="preserve">recessed and butt end </w:t>
            </w:r>
            <w:r w:rsidRPr="0023171A">
              <w:rPr>
                <w:w w:val="102"/>
              </w:rPr>
              <w:t>joints</w:t>
            </w:r>
          </w:p>
          <w:p w14:paraId="5FF1C69D" w14:textId="0F6CB8BA" w:rsidR="0000721F" w:rsidRPr="0023171A" w:rsidRDefault="0000721F" w:rsidP="0000721F">
            <w:pPr>
              <w:pStyle w:val="Bullrange"/>
            </w:pPr>
            <w:r w:rsidRPr="0023171A">
              <w:t xml:space="preserve">other applications such as repairs to old </w:t>
            </w:r>
            <w:r w:rsidRPr="0023171A">
              <w:rPr>
                <w:w w:val="102"/>
              </w:rPr>
              <w:t xml:space="preserve">and </w:t>
            </w:r>
            <w:r w:rsidRPr="0023171A">
              <w:t xml:space="preserve">new </w:t>
            </w:r>
            <w:r w:rsidRPr="0023171A">
              <w:rPr>
                <w:w w:val="102"/>
              </w:rPr>
              <w:t>work.</w:t>
            </w:r>
          </w:p>
        </w:tc>
      </w:tr>
    </w:tbl>
    <w:p w14:paraId="33E911BA" w14:textId="77777777" w:rsidR="00A150EB" w:rsidRPr="0023171A" w:rsidRDefault="00A150EB">
      <w:r w:rsidRPr="0023171A">
        <w:rPr>
          <w:i/>
          <w:iCs/>
        </w:rPr>
        <w:br w:type="page"/>
      </w:r>
    </w:p>
    <w:tbl>
      <w:tblPr>
        <w:tblW w:w="9870" w:type="dxa"/>
        <w:tblLayout w:type="fixed"/>
        <w:tblLook w:val="0000" w:firstRow="0" w:lastRow="0" w:firstColumn="0" w:lastColumn="0" w:noHBand="0" w:noVBand="0"/>
      </w:tblPr>
      <w:tblGrid>
        <w:gridCol w:w="4111"/>
        <w:gridCol w:w="5759"/>
      </w:tblGrid>
      <w:tr w:rsidR="0000721F" w:rsidRPr="0023171A" w14:paraId="43EE394A" w14:textId="77777777" w:rsidTr="00A150EB">
        <w:trPr>
          <w:trHeight w:val="20"/>
        </w:trPr>
        <w:tc>
          <w:tcPr>
            <w:tcW w:w="4111" w:type="dxa"/>
            <w:tcBorders>
              <w:top w:val="nil"/>
              <w:left w:val="nil"/>
              <w:bottom w:val="nil"/>
              <w:right w:val="nil"/>
            </w:tcBorders>
          </w:tcPr>
          <w:p w14:paraId="6FBB2A19" w14:textId="068EEB64" w:rsidR="0000721F" w:rsidRPr="0023171A" w:rsidRDefault="0000721F" w:rsidP="00D333BF">
            <w:pPr>
              <w:pStyle w:val="SectCDescr"/>
              <w:spacing w:beforeLines="0" w:before="120" w:afterLines="0" w:after="0" w:line="240" w:lineRule="auto"/>
              <w:ind w:left="45" w:firstLine="6"/>
              <w:rPr>
                <w:b/>
                <w:i w:val="0"/>
                <w:color w:val="000000" w:themeColor="text1"/>
                <w:sz w:val="22"/>
                <w:szCs w:val="22"/>
              </w:rPr>
            </w:pPr>
            <w:r w:rsidRPr="0023171A">
              <w:rPr>
                <w:b/>
                <w:color w:val="000000" w:themeColor="text1"/>
                <w:sz w:val="22"/>
                <w:szCs w:val="22"/>
              </w:rPr>
              <w:lastRenderedPageBreak/>
              <w:t xml:space="preserve">Lining </w:t>
            </w:r>
            <w:r w:rsidRPr="0023171A">
              <w:rPr>
                <w:i w:val="0"/>
                <w:color w:val="000000" w:themeColor="text1"/>
                <w:sz w:val="22"/>
                <w:szCs w:val="22"/>
              </w:rPr>
              <w:t>may include:</w:t>
            </w:r>
          </w:p>
        </w:tc>
        <w:tc>
          <w:tcPr>
            <w:tcW w:w="5759" w:type="dxa"/>
            <w:tcBorders>
              <w:top w:val="nil"/>
              <w:left w:val="nil"/>
              <w:bottom w:val="nil"/>
              <w:right w:val="nil"/>
            </w:tcBorders>
          </w:tcPr>
          <w:p w14:paraId="17DA6A34" w14:textId="3AFA6358" w:rsidR="0000721F" w:rsidRPr="0023171A" w:rsidRDefault="0000721F" w:rsidP="0000721F">
            <w:pPr>
              <w:pStyle w:val="RangeStatementfirstbullet"/>
            </w:pPr>
            <w:r w:rsidRPr="0023171A">
              <w:t xml:space="preserve">cement fibre </w:t>
            </w:r>
            <w:r w:rsidRPr="0023171A">
              <w:rPr>
                <w:w w:val="102"/>
              </w:rPr>
              <w:t>sheet</w:t>
            </w:r>
          </w:p>
          <w:p w14:paraId="3128F9D9" w14:textId="7BDEBD51" w:rsidR="0000721F" w:rsidRPr="0023171A" w:rsidRDefault="0000721F" w:rsidP="0000721F">
            <w:pPr>
              <w:pStyle w:val="BBul"/>
            </w:pPr>
            <w:r w:rsidRPr="0023171A">
              <w:t>fibrous plaster mouldings</w:t>
            </w:r>
            <w:r w:rsidR="001319C3" w:rsidRPr="0023171A">
              <w:t>,</w:t>
            </w:r>
            <w:r w:rsidRPr="0023171A">
              <w:t xml:space="preserve"> including </w:t>
            </w:r>
            <w:r w:rsidRPr="0023171A">
              <w:rPr>
                <w:w w:val="102"/>
              </w:rPr>
              <w:t>cornices</w:t>
            </w:r>
          </w:p>
          <w:p w14:paraId="0C05D313" w14:textId="77777777" w:rsidR="0000721F" w:rsidRPr="0023171A" w:rsidRDefault="0000721F" w:rsidP="0000721F">
            <w:pPr>
              <w:pStyle w:val="BBul"/>
            </w:pPr>
            <w:r w:rsidRPr="0023171A">
              <w:t xml:space="preserve">fibrous plaster </w:t>
            </w:r>
            <w:r w:rsidRPr="0023171A">
              <w:rPr>
                <w:w w:val="102"/>
              </w:rPr>
              <w:t>sheet</w:t>
            </w:r>
          </w:p>
          <w:p w14:paraId="567F4031" w14:textId="77777777" w:rsidR="0000721F" w:rsidRPr="0023171A" w:rsidRDefault="0000721F" w:rsidP="0000721F">
            <w:pPr>
              <w:pStyle w:val="BBul"/>
            </w:pPr>
            <w:r w:rsidRPr="0023171A">
              <w:rPr>
                <w:w w:val="102"/>
              </w:rPr>
              <w:t>plasterboard</w:t>
            </w:r>
          </w:p>
          <w:p w14:paraId="524F3698" w14:textId="6ACE6BCB" w:rsidR="0000721F" w:rsidRPr="0023171A" w:rsidRDefault="0000721F" w:rsidP="0000721F">
            <w:pPr>
              <w:pStyle w:val="Bullrange"/>
            </w:pPr>
            <w:r w:rsidRPr="0023171A">
              <w:t xml:space="preserve">plasterboard cove </w:t>
            </w:r>
            <w:r w:rsidRPr="0023171A">
              <w:rPr>
                <w:w w:val="102"/>
              </w:rPr>
              <w:t>cornices.</w:t>
            </w:r>
          </w:p>
        </w:tc>
      </w:tr>
      <w:tr w:rsidR="0000721F" w:rsidRPr="0023171A" w14:paraId="000C21D0" w14:textId="77777777" w:rsidTr="00A150EB">
        <w:trPr>
          <w:trHeight w:val="20"/>
        </w:trPr>
        <w:tc>
          <w:tcPr>
            <w:tcW w:w="4111" w:type="dxa"/>
            <w:tcBorders>
              <w:top w:val="nil"/>
              <w:left w:val="nil"/>
              <w:bottom w:val="nil"/>
              <w:right w:val="nil"/>
            </w:tcBorders>
          </w:tcPr>
          <w:p w14:paraId="5102A5C8" w14:textId="27483268" w:rsidR="0000721F" w:rsidRPr="0023171A" w:rsidRDefault="0000721F" w:rsidP="00D333BF">
            <w:pPr>
              <w:pStyle w:val="SectCDescr"/>
              <w:spacing w:beforeLines="0" w:before="120" w:afterLines="0" w:after="0" w:line="240" w:lineRule="auto"/>
              <w:ind w:left="45" w:firstLine="6"/>
              <w:rPr>
                <w:b/>
                <w:color w:val="000000" w:themeColor="text1"/>
                <w:sz w:val="22"/>
                <w:szCs w:val="22"/>
              </w:rPr>
            </w:pPr>
            <w:r w:rsidRPr="0023171A">
              <w:rPr>
                <w:b/>
                <w:color w:val="000000" w:themeColor="text1"/>
                <w:sz w:val="22"/>
                <w:szCs w:val="22"/>
              </w:rPr>
              <w:t>Components and materials</w:t>
            </w:r>
            <w:r w:rsidRPr="0023171A">
              <w:rPr>
                <w:color w:val="000000" w:themeColor="text1"/>
                <w:sz w:val="22"/>
                <w:szCs w:val="22"/>
              </w:rPr>
              <w:t xml:space="preserve"> </w:t>
            </w:r>
            <w:r w:rsidRPr="0023171A">
              <w:rPr>
                <w:i w:val="0"/>
                <w:color w:val="000000" w:themeColor="text1"/>
                <w:sz w:val="22"/>
                <w:szCs w:val="22"/>
              </w:rPr>
              <w:t>may include, but are not limited to:</w:t>
            </w:r>
          </w:p>
        </w:tc>
        <w:tc>
          <w:tcPr>
            <w:tcW w:w="5759" w:type="dxa"/>
            <w:tcBorders>
              <w:top w:val="nil"/>
              <w:left w:val="nil"/>
              <w:bottom w:val="nil"/>
              <w:right w:val="nil"/>
            </w:tcBorders>
          </w:tcPr>
          <w:p w14:paraId="32152AFA" w14:textId="77777777" w:rsidR="0000721F" w:rsidRPr="0023171A" w:rsidRDefault="0000721F" w:rsidP="0000721F">
            <w:pPr>
              <w:pStyle w:val="RangeStatementfirstbullet"/>
            </w:pPr>
            <w:r w:rsidRPr="0023171A">
              <w:t xml:space="preserve">base </w:t>
            </w:r>
            <w:r w:rsidRPr="0023171A">
              <w:rPr>
                <w:w w:val="102"/>
              </w:rPr>
              <w:t>coat</w:t>
            </w:r>
          </w:p>
          <w:p w14:paraId="711E882B" w14:textId="77777777" w:rsidR="0000721F" w:rsidRPr="0023171A" w:rsidRDefault="0000721F" w:rsidP="0000721F">
            <w:pPr>
              <w:pStyle w:val="BBul"/>
            </w:pPr>
            <w:r w:rsidRPr="0023171A">
              <w:t xml:space="preserve">cornice </w:t>
            </w:r>
            <w:r w:rsidRPr="0023171A">
              <w:rPr>
                <w:w w:val="102"/>
              </w:rPr>
              <w:t>cement</w:t>
            </w:r>
          </w:p>
          <w:p w14:paraId="3B5AC12C" w14:textId="77777777" w:rsidR="0000721F" w:rsidRPr="0023171A" w:rsidRDefault="0000721F" w:rsidP="0000721F">
            <w:pPr>
              <w:pStyle w:val="BBul"/>
            </w:pPr>
            <w:r w:rsidRPr="0023171A">
              <w:t xml:space="preserve">metal corner </w:t>
            </w:r>
            <w:r w:rsidRPr="0023171A">
              <w:rPr>
                <w:w w:val="102"/>
              </w:rPr>
              <w:t>beads</w:t>
            </w:r>
          </w:p>
          <w:p w14:paraId="23B19006" w14:textId="77777777" w:rsidR="0000721F" w:rsidRPr="0023171A" w:rsidRDefault="0000721F" w:rsidP="0000721F">
            <w:pPr>
              <w:pStyle w:val="BBul"/>
            </w:pPr>
            <w:r w:rsidRPr="0023171A">
              <w:t xml:space="preserve">paper </w:t>
            </w:r>
            <w:r w:rsidRPr="0023171A">
              <w:rPr>
                <w:w w:val="102"/>
              </w:rPr>
              <w:t>tape</w:t>
            </w:r>
          </w:p>
          <w:p w14:paraId="6DEF0441" w14:textId="77777777" w:rsidR="0000721F" w:rsidRPr="0023171A" w:rsidRDefault="0000721F" w:rsidP="0000721F">
            <w:pPr>
              <w:pStyle w:val="BBul"/>
            </w:pPr>
            <w:r w:rsidRPr="0023171A">
              <w:t xml:space="preserve">stopping </w:t>
            </w:r>
            <w:r w:rsidRPr="0023171A">
              <w:rPr>
                <w:w w:val="102"/>
              </w:rPr>
              <w:t>plaster</w:t>
            </w:r>
          </w:p>
          <w:p w14:paraId="6D9ECC2F" w14:textId="058315CC" w:rsidR="0000721F" w:rsidRPr="0023171A" w:rsidRDefault="0000721F" w:rsidP="0000721F">
            <w:pPr>
              <w:pStyle w:val="RangeStatementfirstbullet"/>
              <w:rPr>
                <w:w w:val="102"/>
              </w:rPr>
            </w:pPr>
            <w:proofErr w:type="gramStart"/>
            <w:r w:rsidRPr="0023171A">
              <w:t xml:space="preserve">top </w:t>
            </w:r>
            <w:r w:rsidRPr="0023171A">
              <w:rPr>
                <w:w w:val="102"/>
              </w:rPr>
              <w:t>coat</w:t>
            </w:r>
            <w:proofErr w:type="gramEnd"/>
            <w:r w:rsidRPr="0023171A">
              <w:rPr>
                <w:w w:val="102"/>
              </w:rPr>
              <w:t>.</w:t>
            </w:r>
          </w:p>
        </w:tc>
      </w:tr>
      <w:tr w:rsidR="0000721F" w:rsidRPr="0023171A" w14:paraId="0D6614ED" w14:textId="77777777" w:rsidTr="00A150EB">
        <w:trPr>
          <w:trHeight w:val="20"/>
        </w:trPr>
        <w:tc>
          <w:tcPr>
            <w:tcW w:w="4111" w:type="dxa"/>
            <w:tcBorders>
              <w:top w:val="nil"/>
              <w:left w:val="nil"/>
              <w:bottom w:val="nil"/>
              <w:right w:val="nil"/>
            </w:tcBorders>
          </w:tcPr>
          <w:p w14:paraId="0C88BBAF" w14:textId="6B82D141" w:rsidR="0000721F" w:rsidRPr="0023171A" w:rsidRDefault="0000721F" w:rsidP="00D333BF">
            <w:pPr>
              <w:pStyle w:val="SectCDescr"/>
              <w:spacing w:beforeLines="0" w:before="120" w:afterLines="0" w:after="0" w:line="240" w:lineRule="auto"/>
              <w:ind w:left="45" w:firstLine="6"/>
              <w:rPr>
                <w:b/>
                <w:i w:val="0"/>
                <w:color w:val="000000" w:themeColor="text1"/>
                <w:sz w:val="22"/>
                <w:szCs w:val="22"/>
              </w:rPr>
            </w:pPr>
            <w:r w:rsidRPr="0023171A">
              <w:rPr>
                <w:b/>
                <w:color w:val="000000" w:themeColor="text1"/>
                <w:sz w:val="22"/>
                <w:szCs w:val="22"/>
              </w:rPr>
              <w:t>Tools and equipment</w:t>
            </w:r>
            <w:r w:rsidRPr="0023171A">
              <w:rPr>
                <w:b/>
                <w:i w:val="0"/>
                <w:color w:val="000000" w:themeColor="text1"/>
                <w:sz w:val="22"/>
                <w:szCs w:val="22"/>
              </w:rPr>
              <w:t xml:space="preserve"> </w:t>
            </w:r>
            <w:r w:rsidRPr="0023171A">
              <w:rPr>
                <w:i w:val="0"/>
                <w:color w:val="000000" w:themeColor="text1"/>
                <w:sz w:val="22"/>
                <w:szCs w:val="22"/>
              </w:rPr>
              <w:t>may include:</w:t>
            </w:r>
          </w:p>
        </w:tc>
        <w:tc>
          <w:tcPr>
            <w:tcW w:w="5759" w:type="dxa"/>
            <w:tcBorders>
              <w:top w:val="nil"/>
              <w:left w:val="nil"/>
              <w:bottom w:val="nil"/>
              <w:right w:val="nil"/>
            </w:tcBorders>
          </w:tcPr>
          <w:p w14:paraId="5D177CFF" w14:textId="77777777" w:rsidR="0000721F" w:rsidRPr="0023171A" w:rsidRDefault="0000721F" w:rsidP="0000721F">
            <w:pPr>
              <w:pStyle w:val="RangeStatementfirstbullet"/>
            </w:pPr>
            <w:r w:rsidRPr="0023171A">
              <w:rPr>
                <w:w w:val="102"/>
              </w:rPr>
              <w:t>knives</w:t>
            </w:r>
          </w:p>
          <w:p w14:paraId="69233952" w14:textId="77777777" w:rsidR="0000721F" w:rsidRPr="0023171A" w:rsidRDefault="0000721F" w:rsidP="0000721F">
            <w:pPr>
              <w:pStyle w:val="BBul"/>
            </w:pPr>
            <w:r w:rsidRPr="0023171A">
              <w:t xml:space="preserve">mechanical finishing </w:t>
            </w:r>
            <w:r w:rsidRPr="0023171A">
              <w:rPr>
                <w:w w:val="102"/>
              </w:rPr>
              <w:t>tools</w:t>
            </w:r>
          </w:p>
          <w:p w14:paraId="075AF435" w14:textId="77777777" w:rsidR="0000721F" w:rsidRPr="0023171A" w:rsidRDefault="0000721F" w:rsidP="0000721F">
            <w:pPr>
              <w:pStyle w:val="BBul"/>
            </w:pPr>
            <w:r w:rsidRPr="0023171A">
              <w:t xml:space="preserve">sanding </w:t>
            </w:r>
            <w:r w:rsidRPr="0023171A">
              <w:rPr>
                <w:w w:val="102"/>
              </w:rPr>
              <w:t>tools</w:t>
            </w:r>
          </w:p>
          <w:p w14:paraId="47573A91" w14:textId="77777777" w:rsidR="0000721F" w:rsidRPr="0023171A" w:rsidRDefault="0000721F" w:rsidP="0000721F">
            <w:pPr>
              <w:pStyle w:val="BBul"/>
            </w:pPr>
            <w:r w:rsidRPr="0023171A">
              <w:rPr>
                <w:w w:val="102"/>
              </w:rPr>
              <w:t>saws</w:t>
            </w:r>
          </w:p>
          <w:p w14:paraId="786EB80B" w14:textId="77777777" w:rsidR="0000721F" w:rsidRPr="0023171A" w:rsidRDefault="0000721F" w:rsidP="0000721F">
            <w:pPr>
              <w:pStyle w:val="BBul"/>
            </w:pPr>
            <w:r w:rsidRPr="0023171A">
              <w:rPr>
                <w:w w:val="102"/>
              </w:rPr>
              <w:t>scaffold</w:t>
            </w:r>
          </w:p>
          <w:p w14:paraId="4A97895D" w14:textId="77777777" w:rsidR="0000721F" w:rsidRPr="0023171A" w:rsidRDefault="0000721F" w:rsidP="0000721F">
            <w:pPr>
              <w:pStyle w:val="BBul"/>
            </w:pPr>
            <w:r w:rsidRPr="0023171A">
              <w:rPr>
                <w:w w:val="102"/>
              </w:rPr>
              <w:t>strippers</w:t>
            </w:r>
          </w:p>
          <w:p w14:paraId="7494D96D" w14:textId="327D88EE" w:rsidR="0000721F" w:rsidRPr="0023171A" w:rsidRDefault="0000721F" w:rsidP="0000721F">
            <w:pPr>
              <w:pStyle w:val="RangeStatementfirstbullet"/>
            </w:pPr>
            <w:r w:rsidRPr="0023171A">
              <w:rPr>
                <w:w w:val="102"/>
              </w:rPr>
              <w:t>trowels.</w:t>
            </w:r>
          </w:p>
        </w:tc>
      </w:tr>
      <w:tr w:rsidR="0000721F" w:rsidRPr="0023171A" w14:paraId="3FBB8DFA" w14:textId="77777777" w:rsidTr="00D333BF">
        <w:tc>
          <w:tcPr>
            <w:tcW w:w="9870" w:type="dxa"/>
            <w:gridSpan w:val="2"/>
            <w:tcBorders>
              <w:top w:val="nil"/>
              <w:left w:val="nil"/>
              <w:right w:val="nil"/>
            </w:tcBorders>
          </w:tcPr>
          <w:p w14:paraId="2B73D474" w14:textId="77777777" w:rsidR="0000721F" w:rsidRPr="0023171A" w:rsidRDefault="0000721F" w:rsidP="00D333BF">
            <w:pPr>
              <w:pStyle w:val="SectCHead1"/>
              <w:spacing w:before="360" w:after="0" w:line="240" w:lineRule="auto"/>
              <w:ind w:left="28"/>
              <w:rPr>
                <w:color w:val="000000" w:themeColor="text1"/>
              </w:rPr>
            </w:pPr>
            <w:r w:rsidRPr="0023171A">
              <w:rPr>
                <w:color w:val="000000" w:themeColor="text1"/>
              </w:rPr>
              <w:t>EVIDENCE GUIDE</w:t>
            </w:r>
          </w:p>
          <w:p w14:paraId="15AA423B" w14:textId="77777777" w:rsidR="0000721F" w:rsidRPr="0023171A" w:rsidRDefault="0000721F" w:rsidP="00D333BF">
            <w:pPr>
              <w:pStyle w:val="Bullrange"/>
              <w:numPr>
                <w:ilvl w:val="0"/>
                <w:numId w:val="0"/>
              </w:numPr>
              <w:spacing w:before="120"/>
              <w:rPr>
                <w:rFonts w:cs="Arial"/>
                <w:color w:val="000000" w:themeColor="text1"/>
              </w:rPr>
            </w:pPr>
            <w:r w:rsidRPr="0023171A">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00721F" w:rsidRPr="0023171A" w14:paraId="26FC25B1" w14:textId="77777777" w:rsidTr="00D333BF">
        <w:tc>
          <w:tcPr>
            <w:tcW w:w="4111" w:type="dxa"/>
            <w:tcBorders>
              <w:top w:val="nil"/>
              <w:left w:val="nil"/>
              <w:bottom w:val="nil"/>
              <w:right w:val="nil"/>
            </w:tcBorders>
          </w:tcPr>
          <w:p w14:paraId="194280AC" w14:textId="77777777" w:rsidR="0000721F" w:rsidRPr="0023171A" w:rsidRDefault="0000721F" w:rsidP="0023171A">
            <w:pPr>
              <w:pStyle w:val="SectCDescr"/>
              <w:spacing w:beforeLines="0" w:before="240" w:afterLines="0" w:after="0" w:line="240" w:lineRule="auto"/>
              <w:ind w:left="0" w:firstLine="6"/>
              <w:rPr>
                <w:b/>
                <w:color w:val="000000" w:themeColor="text1"/>
              </w:rPr>
            </w:pPr>
            <w:r w:rsidRPr="0023171A">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274EF996" w14:textId="7889C278" w:rsidR="0000721F" w:rsidRPr="0023171A" w:rsidRDefault="0000721F" w:rsidP="0023171A">
            <w:pPr>
              <w:pStyle w:val="NominalHoursTable"/>
              <w:spacing w:before="240"/>
              <w:ind w:left="0"/>
              <w:rPr>
                <w:spacing w:val="0"/>
              </w:rPr>
            </w:pPr>
            <w:r w:rsidRPr="0023171A">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6146D562" w14:textId="71638A6C" w:rsidR="0000721F" w:rsidRPr="0023171A" w:rsidRDefault="0000721F" w:rsidP="00D333BF">
            <w:pPr>
              <w:pStyle w:val="Bullrange"/>
            </w:pPr>
            <w:r w:rsidRPr="0023171A">
              <w:t>apply wall and ceiling stopp</w:t>
            </w:r>
            <w:r w:rsidR="00A150EB" w:rsidRPr="0023171A">
              <w:t xml:space="preserve">ing techniques to a minimum of two </w:t>
            </w:r>
            <w:r w:rsidRPr="0023171A">
              <w:t>different linings as identified in the range statement, and includes:</w:t>
            </w:r>
          </w:p>
          <w:p w14:paraId="1BC9C4B0" w14:textId="1E0CC51E" w:rsidR="0000721F" w:rsidRPr="0023171A" w:rsidRDefault="0000721F" w:rsidP="0000721F">
            <w:pPr>
              <w:pStyle w:val="Dash"/>
            </w:pPr>
            <w:r w:rsidRPr="0023171A">
              <w:t>refilling of lining joints, nail holes and patches</w:t>
            </w:r>
          </w:p>
          <w:p w14:paraId="4B44BC64" w14:textId="61173C58" w:rsidR="0000721F" w:rsidRPr="0023171A" w:rsidRDefault="0000721F" w:rsidP="0000721F">
            <w:pPr>
              <w:pStyle w:val="Dash"/>
            </w:pPr>
            <w:r w:rsidRPr="0023171A">
              <w:t>finishing of lining.</w:t>
            </w:r>
          </w:p>
        </w:tc>
      </w:tr>
    </w:tbl>
    <w:p w14:paraId="379FDE3F" w14:textId="77777777" w:rsidR="00A150EB" w:rsidRPr="0023171A" w:rsidRDefault="00A150EB">
      <w:r w:rsidRPr="0023171A">
        <w:rPr>
          <w:i/>
          <w:iCs/>
        </w:rPr>
        <w:br w:type="page"/>
      </w:r>
    </w:p>
    <w:tbl>
      <w:tblPr>
        <w:tblW w:w="9870" w:type="dxa"/>
        <w:tblLayout w:type="fixed"/>
        <w:tblLook w:val="0000" w:firstRow="0" w:lastRow="0" w:firstColumn="0" w:lastColumn="0" w:noHBand="0" w:noVBand="0"/>
        <w:tblCaption w:val="Descriptor"/>
        <w:tblDescription w:val="content"/>
      </w:tblPr>
      <w:tblGrid>
        <w:gridCol w:w="4111"/>
        <w:gridCol w:w="5759"/>
      </w:tblGrid>
      <w:tr w:rsidR="0000721F" w:rsidRPr="0023171A" w14:paraId="53007FB5" w14:textId="77777777" w:rsidTr="00D333BF">
        <w:tc>
          <w:tcPr>
            <w:tcW w:w="4111" w:type="dxa"/>
            <w:tcBorders>
              <w:top w:val="nil"/>
              <w:left w:val="nil"/>
              <w:bottom w:val="nil"/>
              <w:right w:val="nil"/>
            </w:tcBorders>
          </w:tcPr>
          <w:p w14:paraId="323EB737" w14:textId="7F6DF012" w:rsidR="0000721F" w:rsidRPr="0023171A" w:rsidRDefault="0000721F" w:rsidP="00D333BF">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2B079080" w14:textId="77777777" w:rsidR="0000721F" w:rsidRPr="0023171A" w:rsidRDefault="0000721F" w:rsidP="00D333BF">
            <w:pPr>
              <w:pStyle w:val="Bullrange"/>
              <w:numPr>
                <w:ilvl w:val="0"/>
                <w:numId w:val="0"/>
              </w:numPr>
              <w:spacing w:before="120"/>
            </w:pPr>
            <w:r w:rsidRPr="0023171A">
              <w:t xml:space="preserve">In </w:t>
            </w:r>
            <w:r w:rsidRPr="0023171A">
              <w:rPr>
                <w:rFonts w:cs="Arial"/>
              </w:rPr>
              <w:t>doing</w:t>
            </w:r>
            <w:r w:rsidRPr="0023171A">
              <w:t xml:space="preserve"> so, the learner must have:</w:t>
            </w:r>
          </w:p>
          <w:p w14:paraId="47F74365" w14:textId="77777777" w:rsidR="0000721F" w:rsidRPr="0023171A" w:rsidRDefault="0000721F" w:rsidP="0000721F">
            <w:pPr>
              <w:pStyle w:val="Bullrange"/>
            </w:pPr>
            <w:r w:rsidRPr="0023171A">
              <w:t>complied with relevant safety regulations, codes of practice and work plans</w:t>
            </w:r>
          </w:p>
          <w:p w14:paraId="73E15C4B" w14:textId="77777777" w:rsidR="0000721F" w:rsidRPr="0023171A" w:rsidRDefault="0000721F" w:rsidP="0000721F">
            <w:pPr>
              <w:pStyle w:val="Bullrange"/>
            </w:pPr>
            <w:r w:rsidRPr="0023171A">
              <w:t>participated in sustainable work practices</w:t>
            </w:r>
          </w:p>
          <w:p w14:paraId="279EAAF3" w14:textId="50BF69D9" w:rsidR="0000721F" w:rsidRPr="0023171A" w:rsidRDefault="0000721F" w:rsidP="0000721F">
            <w:pPr>
              <w:pStyle w:val="Bullrange"/>
            </w:pPr>
            <w:r w:rsidRPr="0023171A">
              <w:t>selected and appropriately used PPE</w:t>
            </w:r>
          </w:p>
          <w:p w14:paraId="0D10EFF1" w14:textId="77777777" w:rsidR="0000721F" w:rsidRPr="0023171A" w:rsidRDefault="0000721F" w:rsidP="0000721F">
            <w:pPr>
              <w:pStyle w:val="Bullrange"/>
            </w:pPr>
            <w:r w:rsidRPr="0023171A">
              <w:t>communicated and worked effectively with others, including using appropriate terminology</w:t>
            </w:r>
          </w:p>
          <w:p w14:paraId="5DD1A4D9" w14:textId="77777777" w:rsidR="0000721F" w:rsidRPr="0023171A" w:rsidRDefault="0000721F" w:rsidP="0000721F">
            <w:pPr>
              <w:pStyle w:val="Bullrange"/>
            </w:pPr>
            <w:r w:rsidRPr="0023171A">
              <w:t xml:space="preserve">selected and used appropriate materials, tools and equipment for wall and ceiling stopping systems </w:t>
            </w:r>
          </w:p>
          <w:p w14:paraId="40994533" w14:textId="4EAE10CB" w:rsidR="0000721F" w:rsidRPr="0023171A" w:rsidRDefault="0000721F" w:rsidP="0000721F">
            <w:pPr>
              <w:pStyle w:val="Bullrange"/>
            </w:pPr>
            <w:r w:rsidRPr="0023171A">
              <w:t xml:space="preserve">cleaned up and stored tools and equipment after </w:t>
            </w:r>
            <w:proofErr w:type="gramStart"/>
            <w:r w:rsidRPr="0023171A">
              <w:t>set</w:t>
            </w:r>
            <w:proofErr w:type="gramEnd"/>
            <w:r w:rsidRPr="0023171A">
              <w:t xml:space="preserve"> out.</w:t>
            </w:r>
          </w:p>
        </w:tc>
      </w:tr>
      <w:tr w:rsidR="0000721F" w:rsidRPr="0023171A" w14:paraId="4A6DC530" w14:textId="77777777" w:rsidTr="00D333BF">
        <w:tc>
          <w:tcPr>
            <w:tcW w:w="4111" w:type="dxa"/>
            <w:tcBorders>
              <w:top w:val="nil"/>
              <w:left w:val="nil"/>
              <w:right w:val="nil"/>
            </w:tcBorders>
          </w:tcPr>
          <w:p w14:paraId="553015D9" w14:textId="77777777" w:rsidR="0000721F" w:rsidRPr="0023171A" w:rsidRDefault="0000721F" w:rsidP="00D333BF">
            <w:pPr>
              <w:pStyle w:val="SectCDescr"/>
              <w:spacing w:beforeLines="0" w:before="120" w:afterLines="0" w:after="0" w:line="240" w:lineRule="auto"/>
              <w:ind w:left="31" w:firstLine="6"/>
              <w:rPr>
                <w:b/>
                <w:i w:val="0"/>
                <w:color w:val="000000" w:themeColor="text1"/>
                <w:sz w:val="22"/>
                <w:szCs w:val="22"/>
              </w:rPr>
            </w:pPr>
            <w:r w:rsidRPr="0023171A">
              <w:rPr>
                <w:b/>
                <w:i w:val="0"/>
                <w:color w:val="000000" w:themeColor="text1"/>
                <w:sz w:val="22"/>
                <w:szCs w:val="22"/>
              </w:rPr>
              <w:t>Context of and specific resources for assessment</w:t>
            </w:r>
          </w:p>
        </w:tc>
        <w:tc>
          <w:tcPr>
            <w:tcW w:w="5759" w:type="dxa"/>
            <w:tcBorders>
              <w:top w:val="nil"/>
              <w:left w:val="nil"/>
              <w:right w:val="nil"/>
            </w:tcBorders>
          </w:tcPr>
          <w:p w14:paraId="30C31088" w14:textId="4C821001" w:rsidR="0000721F" w:rsidRPr="0023171A" w:rsidRDefault="00DA67AF" w:rsidP="00D333BF">
            <w:pPr>
              <w:pStyle w:val="Text"/>
              <w:spacing w:before="120"/>
            </w:pPr>
            <w:r w:rsidRPr="001F7DB3">
              <w:t>Assessment must be demonstrated in a</w:t>
            </w:r>
            <w:r>
              <w:t xml:space="preserve"> wall and ceiling lining</w:t>
            </w:r>
            <w:r w:rsidRPr="001F7DB3">
              <w:t xml:space="preserve"> industry work or simulated environment that complies with standard and authorised work practices, safety requirements and environmental constraints.</w:t>
            </w:r>
          </w:p>
          <w:p w14:paraId="465DFE0F" w14:textId="77777777" w:rsidR="0000721F" w:rsidRPr="0023171A" w:rsidRDefault="0000721F" w:rsidP="00D333BF">
            <w:pPr>
              <w:pStyle w:val="Text"/>
              <w:spacing w:before="120"/>
            </w:pPr>
            <w:r w:rsidRPr="0023171A">
              <w:t>The following resources must be made available:</w:t>
            </w:r>
          </w:p>
          <w:p w14:paraId="3001E148" w14:textId="77777777" w:rsidR="0000721F" w:rsidRPr="0023171A" w:rsidRDefault="0000721F" w:rsidP="0000721F">
            <w:pPr>
              <w:pStyle w:val="Bullrange"/>
            </w:pPr>
            <w:r w:rsidRPr="0023171A">
              <w:t>industry materials, tools and equipment for wall and ceiling stopping systems, including PPE</w:t>
            </w:r>
          </w:p>
          <w:p w14:paraId="532C41AD" w14:textId="77777777" w:rsidR="0000721F" w:rsidRPr="0023171A" w:rsidRDefault="0000721F" w:rsidP="0000721F">
            <w:pPr>
              <w:pStyle w:val="Bullrange"/>
            </w:pPr>
            <w:r w:rsidRPr="0023171A">
              <w:t>job tasks, including relevant plans and specifications</w:t>
            </w:r>
          </w:p>
          <w:p w14:paraId="23428825" w14:textId="63E05E5D" w:rsidR="0000721F" w:rsidRPr="0023171A" w:rsidRDefault="0000721F" w:rsidP="0000721F">
            <w:pPr>
              <w:pStyle w:val="Bullrange"/>
              <w:rPr>
                <w:rFonts w:eastAsia="Arial"/>
              </w:rPr>
            </w:pPr>
            <w:r w:rsidRPr="0023171A">
              <w:t>Australian Standards and manufacturers’ specifications</w:t>
            </w:r>
          </w:p>
        </w:tc>
      </w:tr>
      <w:tr w:rsidR="0000721F" w:rsidRPr="0023171A" w14:paraId="6210CDA4" w14:textId="77777777" w:rsidTr="00D333BF">
        <w:trPr>
          <w:trHeight w:val="3532"/>
        </w:trPr>
        <w:tc>
          <w:tcPr>
            <w:tcW w:w="4111" w:type="dxa"/>
            <w:tcBorders>
              <w:top w:val="nil"/>
              <w:left w:val="nil"/>
              <w:right w:val="nil"/>
            </w:tcBorders>
          </w:tcPr>
          <w:p w14:paraId="619C3636" w14:textId="77777777" w:rsidR="0000721F" w:rsidRPr="0023171A" w:rsidRDefault="0000721F" w:rsidP="00D333BF">
            <w:pPr>
              <w:pStyle w:val="SectCDescr"/>
              <w:spacing w:beforeLines="0" w:before="120" w:afterLines="0" w:after="0" w:line="240" w:lineRule="auto"/>
              <w:ind w:left="31" w:firstLine="6"/>
              <w:rPr>
                <w:b/>
                <w:i w:val="0"/>
                <w:color w:val="000000" w:themeColor="text1"/>
                <w:sz w:val="22"/>
                <w:szCs w:val="22"/>
              </w:rPr>
            </w:pPr>
            <w:r w:rsidRPr="0023171A">
              <w:rPr>
                <w:b/>
                <w:i w:val="0"/>
                <w:color w:val="000000" w:themeColor="text1"/>
                <w:sz w:val="22"/>
                <w:szCs w:val="22"/>
              </w:rPr>
              <w:t>Method of assessment</w:t>
            </w:r>
          </w:p>
        </w:tc>
        <w:tc>
          <w:tcPr>
            <w:tcW w:w="5759" w:type="dxa"/>
            <w:tcBorders>
              <w:top w:val="nil"/>
              <w:left w:val="nil"/>
              <w:right w:val="nil"/>
            </w:tcBorders>
          </w:tcPr>
          <w:p w14:paraId="40D8A82F" w14:textId="77777777" w:rsidR="0000721F" w:rsidRPr="0023171A" w:rsidRDefault="0000721F" w:rsidP="00D333BF">
            <w:pPr>
              <w:pStyle w:val="Text"/>
              <w:spacing w:before="120"/>
            </w:pPr>
            <w:r w:rsidRPr="0023171A">
              <w:t>A range of assessment methods should be used to assess practical skills and knowledge. The following examples are appropriate for this unit:</w:t>
            </w:r>
          </w:p>
          <w:p w14:paraId="52B8E27F" w14:textId="77777777" w:rsidR="0000721F" w:rsidRPr="0023171A" w:rsidRDefault="0000721F" w:rsidP="00D333BF">
            <w:pPr>
              <w:pStyle w:val="BBul"/>
            </w:pPr>
            <w:r w:rsidRPr="0023171A">
              <w:t>written and/or oral questioning to assess knowledge and understanding</w:t>
            </w:r>
          </w:p>
          <w:p w14:paraId="19D610A9" w14:textId="77777777" w:rsidR="0000721F" w:rsidRPr="0023171A" w:rsidRDefault="0000721F" w:rsidP="00D333BF">
            <w:pPr>
              <w:pStyle w:val="BBul"/>
            </w:pPr>
            <w:r w:rsidRPr="0023171A">
              <w:t>observations of tasks in a real or simulated work environment</w:t>
            </w:r>
          </w:p>
          <w:p w14:paraId="4449D3CC" w14:textId="77777777" w:rsidR="0000721F" w:rsidRPr="0023171A" w:rsidRDefault="0000721F" w:rsidP="00D333BF">
            <w:pPr>
              <w:pStyle w:val="BBul"/>
            </w:pPr>
            <w:r w:rsidRPr="0023171A">
              <w:t>portfolio of evidence of demonstrated performance</w:t>
            </w:r>
          </w:p>
          <w:p w14:paraId="5F4F1FFC" w14:textId="77777777" w:rsidR="0000721F" w:rsidRPr="0023171A" w:rsidRDefault="0000721F" w:rsidP="00D333BF">
            <w:pPr>
              <w:pStyle w:val="Bullrange"/>
            </w:pPr>
            <w:r w:rsidRPr="0023171A">
              <w:t>third party reports that confirm performance has been completed to the level required and the evidence is based on real performance.</w:t>
            </w:r>
          </w:p>
          <w:p w14:paraId="798AEF71" w14:textId="77777777" w:rsidR="0000721F" w:rsidRPr="0023171A" w:rsidRDefault="0000721F" w:rsidP="00D333BF">
            <w:pPr>
              <w:pStyle w:val="NominalHoursTable"/>
              <w:spacing w:before="120"/>
              <w:ind w:left="0"/>
              <w:rPr>
                <w:spacing w:val="0"/>
              </w:rPr>
            </w:pPr>
            <w:r w:rsidRPr="0023171A">
              <w:rPr>
                <w:spacing w:val="0"/>
              </w:rPr>
              <w:t>Assessment may be in conjunction with other related units of competency.</w:t>
            </w:r>
          </w:p>
        </w:tc>
      </w:tr>
    </w:tbl>
    <w:p w14:paraId="5F61AD43" w14:textId="4F160430" w:rsidR="00097491" w:rsidRDefault="00097491">
      <w:pPr>
        <w:spacing w:before="0" w:line="240" w:lineRule="auto"/>
      </w:pPr>
    </w:p>
    <w:p w14:paraId="1AAB94A2" w14:textId="091083EF" w:rsidR="00097491" w:rsidRDefault="00097491">
      <w:pPr>
        <w:spacing w:before="0" w:line="240" w:lineRule="auto"/>
      </w:pPr>
    </w:p>
    <w:p w14:paraId="59A20E30" w14:textId="77777777" w:rsidR="00097491" w:rsidRDefault="00097491">
      <w:pPr>
        <w:spacing w:before="0" w:line="240" w:lineRule="auto"/>
        <w:sectPr w:rsidR="00097491" w:rsidSect="00DD26CE">
          <w:headerReference w:type="default" r:id="rId71"/>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097491" w:rsidRPr="001178E5" w14:paraId="04ADCF69" w14:textId="77777777" w:rsidTr="0046532D">
        <w:tc>
          <w:tcPr>
            <w:tcW w:w="9747" w:type="dxa"/>
            <w:gridSpan w:val="4"/>
          </w:tcPr>
          <w:p w14:paraId="7D3C12E5" w14:textId="667EEF17" w:rsidR="00097491" w:rsidRPr="001178E5" w:rsidRDefault="00097491" w:rsidP="00097491">
            <w:pPr>
              <w:pStyle w:val="UnitsofcompetencyTitle"/>
              <w:spacing w:before="0" w:line="240" w:lineRule="auto"/>
              <w:ind w:left="0"/>
              <w:rPr>
                <w:color w:val="000000" w:themeColor="text1"/>
              </w:rPr>
            </w:pPr>
            <w:bookmarkStart w:id="90" w:name="_Toc112760612"/>
            <w:r>
              <w:rPr>
                <w:color w:val="000000" w:themeColor="text1"/>
              </w:rPr>
              <w:lastRenderedPageBreak/>
              <w:t>VU22044</w:t>
            </w:r>
            <w:r w:rsidRPr="001178E5">
              <w:rPr>
                <w:color w:val="000000" w:themeColor="text1"/>
              </w:rPr>
              <w:t xml:space="preserve"> </w:t>
            </w:r>
            <w:r>
              <w:rPr>
                <w:color w:val="000000" w:themeColor="text1"/>
              </w:rPr>
              <w:t>Construct basic archways</w:t>
            </w:r>
            <w:bookmarkEnd w:id="90"/>
          </w:p>
        </w:tc>
      </w:tr>
      <w:tr w:rsidR="00097491" w:rsidRPr="00825AF9" w14:paraId="69CB43D8" w14:textId="77777777" w:rsidTr="0046532D">
        <w:tc>
          <w:tcPr>
            <w:tcW w:w="3085" w:type="dxa"/>
            <w:gridSpan w:val="2"/>
          </w:tcPr>
          <w:p w14:paraId="1AFA9822" w14:textId="77777777" w:rsidR="00097491" w:rsidRPr="00825AF9" w:rsidRDefault="00097491" w:rsidP="0046532D">
            <w:pPr>
              <w:pStyle w:val="SectCTitle"/>
              <w:spacing w:after="0" w:line="240" w:lineRule="auto"/>
              <w:ind w:left="0"/>
              <w:rPr>
                <w:color w:val="000000" w:themeColor="text1"/>
              </w:rPr>
            </w:pPr>
            <w:r w:rsidRPr="00825AF9">
              <w:rPr>
                <w:color w:val="000000" w:themeColor="text1"/>
              </w:rPr>
              <w:t>Unit descriptor</w:t>
            </w:r>
          </w:p>
          <w:p w14:paraId="1AAB118B" w14:textId="77777777" w:rsidR="00097491" w:rsidRPr="00825AF9" w:rsidRDefault="00097491" w:rsidP="0046532D">
            <w:pPr>
              <w:pStyle w:val="SectCTitle"/>
              <w:ind w:left="0"/>
              <w:rPr>
                <w:color w:val="000000" w:themeColor="text1"/>
              </w:rPr>
            </w:pPr>
          </w:p>
        </w:tc>
        <w:tc>
          <w:tcPr>
            <w:tcW w:w="6662" w:type="dxa"/>
            <w:gridSpan w:val="2"/>
          </w:tcPr>
          <w:p w14:paraId="2FCCB606" w14:textId="41B89FF0" w:rsidR="00097491" w:rsidRPr="00825AF9" w:rsidRDefault="00097491" w:rsidP="0046532D">
            <w:pPr>
              <w:pStyle w:val="Text"/>
              <w:spacing w:before="120"/>
            </w:pPr>
            <w:r w:rsidRPr="00825AF9">
              <w:t>This unit specifies the outcomes required to construct basic archway using lining.</w:t>
            </w:r>
          </w:p>
          <w:p w14:paraId="5B6FC451" w14:textId="77777777" w:rsidR="00097491" w:rsidRPr="00825AF9" w:rsidRDefault="00097491" w:rsidP="0046532D">
            <w:pPr>
              <w:pStyle w:val="Text"/>
              <w:spacing w:before="160"/>
            </w:pPr>
            <w:r w:rsidRPr="00825AF9">
              <w:t>No licensing, legislative, regulatory or certification requirements apply to this unit at the time of publication.</w:t>
            </w:r>
          </w:p>
        </w:tc>
      </w:tr>
      <w:tr w:rsidR="00097491" w:rsidRPr="00825AF9" w14:paraId="229C0437" w14:textId="77777777" w:rsidTr="0046532D">
        <w:trPr>
          <w:trHeight w:val="475"/>
        </w:trPr>
        <w:tc>
          <w:tcPr>
            <w:tcW w:w="3085" w:type="dxa"/>
            <w:gridSpan w:val="2"/>
          </w:tcPr>
          <w:p w14:paraId="35F6AF4E" w14:textId="77777777" w:rsidR="00097491" w:rsidRPr="00825AF9" w:rsidRDefault="00097491" w:rsidP="0046532D">
            <w:pPr>
              <w:pStyle w:val="SectCTitle"/>
              <w:spacing w:before="160" w:after="0" w:line="240" w:lineRule="auto"/>
              <w:ind w:left="0"/>
              <w:rPr>
                <w:color w:val="000000" w:themeColor="text1"/>
              </w:rPr>
            </w:pPr>
            <w:r w:rsidRPr="00825AF9">
              <w:rPr>
                <w:color w:val="000000" w:themeColor="text1"/>
              </w:rPr>
              <w:t>Employability Skills</w:t>
            </w:r>
          </w:p>
        </w:tc>
        <w:tc>
          <w:tcPr>
            <w:tcW w:w="6662" w:type="dxa"/>
            <w:gridSpan w:val="2"/>
          </w:tcPr>
          <w:p w14:paraId="53B00426" w14:textId="77777777" w:rsidR="00097491" w:rsidRPr="00825AF9" w:rsidRDefault="00097491" w:rsidP="0046532D">
            <w:pPr>
              <w:pStyle w:val="Text"/>
              <w:spacing w:before="160"/>
            </w:pPr>
            <w:r w:rsidRPr="00825AF9">
              <w:t>This unit contains Employability Skills.</w:t>
            </w:r>
          </w:p>
        </w:tc>
      </w:tr>
      <w:tr w:rsidR="00097491" w:rsidRPr="00825AF9" w14:paraId="1D203E32" w14:textId="77777777" w:rsidTr="0046532D">
        <w:tc>
          <w:tcPr>
            <w:tcW w:w="3085" w:type="dxa"/>
            <w:gridSpan w:val="2"/>
          </w:tcPr>
          <w:p w14:paraId="565A86B9" w14:textId="77777777" w:rsidR="00097491" w:rsidRPr="00825AF9" w:rsidRDefault="00097491" w:rsidP="0046532D">
            <w:pPr>
              <w:pStyle w:val="SectCTitle"/>
              <w:spacing w:before="160"/>
              <w:ind w:left="0"/>
              <w:rPr>
                <w:color w:val="000000" w:themeColor="text1"/>
              </w:rPr>
            </w:pPr>
            <w:r w:rsidRPr="00825AF9">
              <w:rPr>
                <w:color w:val="000000" w:themeColor="text1"/>
              </w:rPr>
              <w:t>Application of the unit</w:t>
            </w:r>
          </w:p>
        </w:tc>
        <w:tc>
          <w:tcPr>
            <w:tcW w:w="6662" w:type="dxa"/>
            <w:gridSpan w:val="2"/>
          </w:tcPr>
          <w:p w14:paraId="69EF51C1" w14:textId="0D42AF33" w:rsidR="00097491" w:rsidRPr="00825AF9" w:rsidRDefault="00097491" w:rsidP="0046532D">
            <w:pPr>
              <w:pStyle w:val="Text"/>
              <w:spacing w:before="160"/>
              <w:ind w:right="-136"/>
            </w:pPr>
            <w:r w:rsidRPr="00825AF9">
              <w:t xml:space="preserve">This unit supports pre-apprentices who under close supervision and guidance, develop a defined and limited range of skills and knowledge in preparing them for entering the working environment within the wall and ceiling lining industry. They use little judgement and follow instructions specified by the supervisor. On entering the industry, it is intended that further training </w:t>
            </w:r>
            <w:r w:rsidRPr="00825AF9">
              <w:rPr>
                <w:rFonts w:cs="Times New Roman"/>
              </w:rPr>
              <w:t>will be required for this specific skill to ensure trade level standard.</w:t>
            </w:r>
          </w:p>
        </w:tc>
      </w:tr>
      <w:tr w:rsidR="00097491" w:rsidRPr="00825AF9" w14:paraId="6D6FD8DA" w14:textId="77777777" w:rsidTr="0046532D">
        <w:tc>
          <w:tcPr>
            <w:tcW w:w="3085" w:type="dxa"/>
            <w:gridSpan w:val="2"/>
          </w:tcPr>
          <w:p w14:paraId="78FEB8E9" w14:textId="77777777" w:rsidR="00097491" w:rsidRPr="00825AF9" w:rsidRDefault="00097491" w:rsidP="0046532D">
            <w:pPr>
              <w:pStyle w:val="SectCHead1"/>
              <w:spacing w:after="0" w:line="240" w:lineRule="auto"/>
              <w:rPr>
                <w:color w:val="000000" w:themeColor="text1"/>
              </w:rPr>
            </w:pPr>
            <w:r w:rsidRPr="00825AF9">
              <w:rPr>
                <w:color w:val="000000" w:themeColor="text1"/>
              </w:rPr>
              <w:t>ELEMENT</w:t>
            </w:r>
          </w:p>
        </w:tc>
        <w:tc>
          <w:tcPr>
            <w:tcW w:w="6662" w:type="dxa"/>
            <w:gridSpan w:val="2"/>
          </w:tcPr>
          <w:p w14:paraId="5F08BE0D" w14:textId="77777777" w:rsidR="00097491" w:rsidRPr="00825AF9" w:rsidRDefault="00097491" w:rsidP="0046532D">
            <w:pPr>
              <w:pStyle w:val="SectCHead1"/>
              <w:spacing w:after="0" w:line="240" w:lineRule="auto"/>
              <w:ind w:left="66"/>
              <w:rPr>
                <w:color w:val="000000" w:themeColor="text1"/>
              </w:rPr>
            </w:pPr>
            <w:r w:rsidRPr="00825AF9">
              <w:rPr>
                <w:color w:val="000000" w:themeColor="text1"/>
              </w:rPr>
              <w:t>PERFORMANCE CRITERIA</w:t>
            </w:r>
          </w:p>
        </w:tc>
      </w:tr>
      <w:tr w:rsidR="00097491" w:rsidRPr="00825AF9" w14:paraId="379CE943" w14:textId="77777777" w:rsidTr="0046532D">
        <w:tc>
          <w:tcPr>
            <w:tcW w:w="3085" w:type="dxa"/>
            <w:gridSpan w:val="2"/>
          </w:tcPr>
          <w:p w14:paraId="76DF251E" w14:textId="77777777" w:rsidR="00097491" w:rsidRPr="00825AF9" w:rsidRDefault="00097491" w:rsidP="0046532D">
            <w:pPr>
              <w:pStyle w:val="SectCDescr"/>
              <w:spacing w:beforeLines="0" w:before="120" w:afterLines="0" w:after="120" w:line="240" w:lineRule="auto"/>
              <w:ind w:left="0" w:firstLine="6"/>
              <w:rPr>
                <w:color w:val="000000" w:themeColor="text1"/>
              </w:rPr>
            </w:pPr>
            <w:r w:rsidRPr="00825AF9">
              <w:rPr>
                <w:color w:val="000000" w:themeColor="text1"/>
              </w:rPr>
              <w:t>Elements describe the essential outcomes of a unit of competency.</w:t>
            </w:r>
          </w:p>
        </w:tc>
        <w:tc>
          <w:tcPr>
            <w:tcW w:w="6662" w:type="dxa"/>
            <w:gridSpan w:val="2"/>
          </w:tcPr>
          <w:p w14:paraId="699FEEE6" w14:textId="77777777" w:rsidR="00097491" w:rsidRPr="00825AF9" w:rsidRDefault="00097491" w:rsidP="0046532D">
            <w:pPr>
              <w:pStyle w:val="SectCDescr"/>
              <w:spacing w:beforeLines="0" w:before="120" w:afterLines="0" w:after="80" w:line="240" w:lineRule="auto"/>
              <w:ind w:left="45" w:firstLine="6"/>
              <w:rPr>
                <w:color w:val="000000" w:themeColor="text1"/>
              </w:rPr>
            </w:pPr>
            <w:r w:rsidRPr="00825AF9">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097491" w:rsidRPr="00825AF9" w14:paraId="7C22DB37" w14:textId="77777777" w:rsidTr="0046532D">
        <w:tc>
          <w:tcPr>
            <w:tcW w:w="490" w:type="dxa"/>
            <w:vMerge w:val="restart"/>
          </w:tcPr>
          <w:p w14:paraId="19AD84E9" w14:textId="77777777" w:rsidR="00097491" w:rsidRPr="00825AF9" w:rsidRDefault="00097491" w:rsidP="00097491">
            <w:pPr>
              <w:pStyle w:val="SectCTableText"/>
              <w:spacing w:after="0" w:line="240" w:lineRule="auto"/>
              <w:ind w:left="0" w:firstLine="0"/>
              <w:rPr>
                <w:color w:val="000000" w:themeColor="text1"/>
              </w:rPr>
            </w:pPr>
            <w:r w:rsidRPr="00825AF9">
              <w:rPr>
                <w:color w:val="000000" w:themeColor="text1"/>
              </w:rPr>
              <w:t>1.</w:t>
            </w:r>
          </w:p>
        </w:tc>
        <w:tc>
          <w:tcPr>
            <w:tcW w:w="2595" w:type="dxa"/>
            <w:vMerge w:val="restart"/>
          </w:tcPr>
          <w:p w14:paraId="30D0A2C1" w14:textId="60617C36" w:rsidR="00097491" w:rsidRPr="00825AF9" w:rsidRDefault="00097491" w:rsidP="00097491">
            <w:pPr>
              <w:pStyle w:val="SectCTableText"/>
              <w:spacing w:after="0" w:line="240" w:lineRule="auto"/>
              <w:ind w:left="51" w:firstLine="0"/>
              <w:rPr>
                <w:color w:val="000000" w:themeColor="text1"/>
              </w:rPr>
            </w:pPr>
            <w:r w:rsidRPr="00825AF9">
              <w:rPr>
                <w:color w:val="000000" w:themeColor="text1"/>
              </w:rPr>
              <w:t>Plan for archway construction</w:t>
            </w:r>
          </w:p>
        </w:tc>
        <w:tc>
          <w:tcPr>
            <w:tcW w:w="825" w:type="dxa"/>
          </w:tcPr>
          <w:p w14:paraId="4F00A439" w14:textId="77777777" w:rsidR="00097491" w:rsidRPr="00825AF9" w:rsidRDefault="00097491" w:rsidP="00097491">
            <w:pPr>
              <w:pStyle w:val="SectCTableText"/>
              <w:spacing w:after="0" w:line="240" w:lineRule="auto"/>
              <w:ind w:left="51" w:firstLine="0"/>
              <w:rPr>
                <w:color w:val="000000" w:themeColor="text1"/>
              </w:rPr>
            </w:pPr>
            <w:r w:rsidRPr="00825AF9">
              <w:rPr>
                <w:color w:val="000000" w:themeColor="text1"/>
              </w:rPr>
              <w:t>1.1</w:t>
            </w:r>
          </w:p>
        </w:tc>
        <w:tc>
          <w:tcPr>
            <w:tcW w:w="5837" w:type="dxa"/>
          </w:tcPr>
          <w:p w14:paraId="66A8FDF0" w14:textId="6A799D1D" w:rsidR="00097491" w:rsidRPr="00825AF9" w:rsidRDefault="00097491" w:rsidP="00097491">
            <w:pPr>
              <w:pStyle w:val="SectCTableText"/>
              <w:spacing w:after="0" w:line="240" w:lineRule="auto"/>
              <w:ind w:left="51" w:firstLine="0"/>
              <w:rPr>
                <w:color w:val="000000" w:themeColor="text1"/>
              </w:rPr>
            </w:pPr>
            <w:r w:rsidRPr="00825AF9">
              <w:rPr>
                <w:color w:val="000000" w:themeColor="text1"/>
              </w:rPr>
              <w:t xml:space="preserve">Identify work instructions, </w:t>
            </w:r>
            <w:r w:rsidRPr="00825AF9">
              <w:rPr>
                <w:b/>
                <w:i/>
                <w:color w:val="000000" w:themeColor="text1"/>
              </w:rPr>
              <w:t>plans and</w:t>
            </w:r>
            <w:r w:rsidRPr="00825AF9">
              <w:rPr>
                <w:color w:val="000000" w:themeColor="text1"/>
              </w:rPr>
              <w:t xml:space="preserve"> </w:t>
            </w:r>
            <w:r w:rsidRPr="00825AF9">
              <w:rPr>
                <w:b/>
                <w:bCs/>
                <w:i/>
                <w:color w:val="000000" w:themeColor="text1"/>
              </w:rPr>
              <w:t xml:space="preserve">specifications </w:t>
            </w:r>
            <w:r w:rsidRPr="00825AF9">
              <w:rPr>
                <w:color w:val="000000" w:themeColor="text1"/>
              </w:rPr>
              <w:t xml:space="preserve">for </w:t>
            </w:r>
            <w:r w:rsidRPr="00825AF9">
              <w:rPr>
                <w:b/>
                <w:i/>
                <w:color w:val="000000" w:themeColor="text1"/>
              </w:rPr>
              <w:t>basic archway construction tasks</w:t>
            </w:r>
            <w:r w:rsidR="00091BF5" w:rsidRPr="00091BF5">
              <w:rPr>
                <w:color w:val="000000" w:themeColor="text1"/>
              </w:rPr>
              <w:t>.</w:t>
            </w:r>
          </w:p>
        </w:tc>
      </w:tr>
      <w:tr w:rsidR="00097491" w:rsidRPr="00825AF9" w14:paraId="4E23693E" w14:textId="77777777" w:rsidTr="0046532D">
        <w:tc>
          <w:tcPr>
            <w:tcW w:w="490" w:type="dxa"/>
            <w:vMerge/>
          </w:tcPr>
          <w:p w14:paraId="6040D6EC" w14:textId="77777777" w:rsidR="00097491" w:rsidRPr="00825AF9" w:rsidRDefault="00097491" w:rsidP="00097491">
            <w:pPr>
              <w:pStyle w:val="SectCTableText"/>
              <w:spacing w:after="0" w:line="240" w:lineRule="auto"/>
              <w:ind w:left="51" w:firstLine="0"/>
              <w:rPr>
                <w:color w:val="000000" w:themeColor="text1"/>
              </w:rPr>
            </w:pPr>
          </w:p>
        </w:tc>
        <w:tc>
          <w:tcPr>
            <w:tcW w:w="2595" w:type="dxa"/>
            <w:vMerge/>
          </w:tcPr>
          <w:p w14:paraId="32820503" w14:textId="77777777" w:rsidR="00097491" w:rsidRPr="00825AF9" w:rsidRDefault="00097491" w:rsidP="00097491">
            <w:pPr>
              <w:pStyle w:val="SectCTableText"/>
              <w:spacing w:before="240" w:after="0" w:line="240" w:lineRule="auto"/>
              <w:ind w:left="51" w:firstLine="0"/>
              <w:rPr>
                <w:color w:val="000000" w:themeColor="text1"/>
              </w:rPr>
            </w:pPr>
          </w:p>
        </w:tc>
        <w:tc>
          <w:tcPr>
            <w:tcW w:w="825" w:type="dxa"/>
          </w:tcPr>
          <w:p w14:paraId="4106FF6F" w14:textId="77777777"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1.2</w:t>
            </w:r>
          </w:p>
        </w:tc>
        <w:tc>
          <w:tcPr>
            <w:tcW w:w="5837" w:type="dxa"/>
          </w:tcPr>
          <w:p w14:paraId="448219C5" w14:textId="13F0D69F" w:rsidR="00097491" w:rsidRPr="00825AF9" w:rsidRDefault="00097491" w:rsidP="00097491">
            <w:pPr>
              <w:pStyle w:val="SectCTableText"/>
              <w:spacing w:before="240" w:after="0" w:line="240" w:lineRule="auto"/>
              <w:ind w:left="51" w:firstLine="0"/>
              <w:rPr>
                <w:color w:val="000000" w:themeColor="text1"/>
              </w:rPr>
            </w:pPr>
            <w:r w:rsidRPr="00825AF9">
              <w:rPr>
                <w:bCs/>
                <w:color w:val="000000" w:themeColor="text1"/>
              </w:rPr>
              <w:t xml:space="preserve">Identify the occupational health and safety (OHS) requirements for </w:t>
            </w:r>
            <w:r w:rsidRPr="00825AF9">
              <w:rPr>
                <w:color w:val="000000" w:themeColor="text1"/>
              </w:rPr>
              <w:t>archway construction</w:t>
            </w:r>
            <w:r w:rsidR="00091BF5">
              <w:rPr>
                <w:color w:val="000000" w:themeColor="text1"/>
              </w:rPr>
              <w:t>.</w:t>
            </w:r>
          </w:p>
        </w:tc>
      </w:tr>
      <w:tr w:rsidR="00097491" w:rsidRPr="00825AF9" w14:paraId="20D62861" w14:textId="77777777" w:rsidTr="0046532D">
        <w:tc>
          <w:tcPr>
            <w:tcW w:w="490" w:type="dxa"/>
            <w:vMerge/>
          </w:tcPr>
          <w:p w14:paraId="3F893EB9" w14:textId="77777777" w:rsidR="00097491" w:rsidRPr="00825AF9" w:rsidRDefault="00097491" w:rsidP="00097491">
            <w:pPr>
              <w:pStyle w:val="SectCTableText"/>
              <w:spacing w:after="0" w:line="240" w:lineRule="auto"/>
              <w:ind w:left="51" w:firstLine="0"/>
              <w:rPr>
                <w:color w:val="000000" w:themeColor="text1"/>
              </w:rPr>
            </w:pPr>
          </w:p>
        </w:tc>
        <w:tc>
          <w:tcPr>
            <w:tcW w:w="2595" w:type="dxa"/>
            <w:vMerge/>
          </w:tcPr>
          <w:p w14:paraId="0F3818D3" w14:textId="77777777" w:rsidR="00097491" w:rsidRPr="00825AF9" w:rsidRDefault="00097491" w:rsidP="00097491">
            <w:pPr>
              <w:pStyle w:val="SectCTableText"/>
              <w:spacing w:after="0" w:line="240" w:lineRule="auto"/>
              <w:ind w:left="51" w:firstLine="0"/>
              <w:rPr>
                <w:color w:val="000000" w:themeColor="text1"/>
              </w:rPr>
            </w:pPr>
          </w:p>
        </w:tc>
        <w:tc>
          <w:tcPr>
            <w:tcW w:w="825" w:type="dxa"/>
          </w:tcPr>
          <w:p w14:paraId="761D136B" w14:textId="77777777"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1.3</w:t>
            </w:r>
          </w:p>
        </w:tc>
        <w:tc>
          <w:tcPr>
            <w:tcW w:w="5837" w:type="dxa"/>
          </w:tcPr>
          <w:p w14:paraId="547ED59F" w14:textId="713D1B40" w:rsidR="00097491" w:rsidRPr="00825AF9" w:rsidRDefault="00097491" w:rsidP="00097491">
            <w:pPr>
              <w:pStyle w:val="SectCTableText"/>
              <w:spacing w:before="240" w:after="0" w:line="240" w:lineRule="auto"/>
              <w:ind w:left="51" w:firstLine="0"/>
              <w:rPr>
                <w:color w:val="000000" w:themeColor="text1"/>
              </w:rPr>
            </w:pPr>
            <w:r w:rsidRPr="00825AF9">
              <w:rPr>
                <w:bCs/>
                <w:color w:val="000000" w:themeColor="text1"/>
              </w:rPr>
              <w:t xml:space="preserve">Identify the relevant codes and standards for </w:t>
            </w:r>
            <w:r w:rsidRPr="00825AF9">
              <w:rPr>
                <w:color w:val="000000" w:themeColor="text1"/>
              </w:rPr>
              <w:t>archway construction</w:t>
            </w:r>
            <w:r w:rsidR="00091BF5">
              <w:rPr>
                <w:color w:val="000000" w:themeColor="text1"/>
              </w:rPr>
              <w:t>.</w:t>
            </w:r>
          </w:p>
        </w:tc>
      </w:tr>
      <w:tr w:rsidR="00097491" w:rsidRPr="00825AF9" w14:paraId="46567964" w14:textId="77777777" w:rsidTr="0046532D">
        <w:tc>
          <w:tcPr>
            <w:tcW w:w="490" w:type="dxa"/>
            <w:vMerge/>
          </w:tcPr>
          <w:p w14:paraId="52D7CF21" w14:textId="77777777" w:rsidR="00097491" w:rsidRPr="00825AF9" w:rsidRDefault="00097491" w:rsidP="00097491">
            <w:pPr>
              <w:pStyle w:val="SectCTableText"/>
              <w:spacing w:before="240" w:after="0" w:line="240" w:lineRule="auto"/>
              <w:ind w:left="0" w:firstLine="0"/>
              <w:rPr>
                <w:color w:val="000000" w:themeColor="text1"/>
              </w:rPr>
            </w:pPr>
          </w:p>
        </w:tc>
        <w:tc>
          <w:tcPr>
            <w:tcW w:w="2595" w:type="dxa"/>
            <w:vMerge/>
          </w:tcPr>
          <w:p w14:paraId="3C32002D" w14:textId="77777777" w:rsidR="00097491" w:rsidRPr="00825AF9" w:rsidRDefault="00097491" w:rsidP="00097491">
            <w:pPr>
              <w:pStyle w:val="SectCTableText"/>
              <w:spacing w:before="240" w:after="0" w:line="240" w:lineRule="auto"/>
              <w:ind w:left="51" w:firstLine="0"/>
              <w:rPr>
                <w:color w:val="000000" w:themeColor="text1"/>
              </w:rPr>
            </w:pPr>
          </w:p>
        </w:tc>
        <w:tc>
          <w:tcPr>
            <w:tcW w:w="825" w:type="dxa"/>
          </w:tcPr>
          <w:p w14:paraId="653D9A5C" w14:textId="77777777"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1.4</w:t>
            </w:r>
          </w:p>
        </w:tc>
        <w:tc>
          <w:tcPr>
            <w:tcW w:w="5837" w:type="dxa"/>
          </w:tcPr>
          <w:p w14:paraId="0757975D" w14:textId="3602477B" w:rsidR="00097491" w:rsidRPr="00825AF9" w:rsidRDefault="00097491" w:rsidP="00097491">
            <w:pPr>
              <w:pStyle w:val="SectCTableText"/>
              <w:spacing w:before="240" w:after="0" w:line="240" w:lineRule="auto"/>
              <w:ind w:left="51" w:firstLine="0"/>
              <w:rPr>
                <w:color w:val="000000" w:themeColor="text1"/>
              </w:rPr>
            </w:pPr>
            <w:r w:rsidRPr="00825AF9">
              <w:rPr>
                <w:bCs/>
                <w:color w:val="000000" w:themeColor="text1"/>
              </w:rPr>
              <w:t>Identify and apply principles of sustainability to work preparation and construction applications</w:t>
            </w:r>
            <w:r w:rsidR="00091BF5">
              <w:rPr>
                <w:bCs/>
                <w:color w:val="000000" w:themeColor="text1"/>
              </w:rPr>
              <w:t>.</w:t>
            </w:r>
          </w:p>
        </w:tc>
      </w:tr>
      <w:tr w:rsidR="00097491" w:rsidRPr="00825AF9" w14:paraId="72BDEFFB" w14:textId="77777777" w:rsidTr="0046532D">
        <w:tc>
          <w:tcPr>
            <w:tcW w:w="490" w:type="dxa"/>
          </w:tcPr>
          <w:p w14:paraId="7E7BCA6A" w14:textId="77777777" w:rsidR="00097491" w:rsidRPr="00825AF9" w:rsidRDefault="00097491" w:rsidP="00097491">
            <w:pPr>
              <w:pStyle w:val="SectCTableText"/>
              <w:spacing w:before="240" w:after="0" w:line="240" w:lineRule="auto"/>
              <w:ind w:left="0" w:firstLine="0"/>
              <w:rPr>
                <w:color w:val="000000" w:themeColor="text1"/>
              </w:rPr>
            </w:pPr>
          </w:p>
        </w:tc>
        <w:tc>
          <w:tcPr>
            <w:tcW w:w="2595" w:type="dxa"/>
          </w:tcPr>
          <w:p w14:paraId="6E114395" w14:textId="77777777" w:rsidR="00097491" w:rsidRPr="00825AF9" w:rsidRDefault="00097491" w:rsidP="00097491">
            <w:pPr>
              <w:pStyle w:val="SectCTableText"/>
              <w:spacing w:before="240" w:after="0" w:line="240" w:lineRule="auto"/>
              <w:ind w:left="51" w:firstLine="0"/>
              <w:rPr>
                <w:color w:val="000000" w:themeColor="text1"/>
              </w:rPr>
            </w:pPr>
          </w:p>
        </w:tc>
        <w:tc>
          <w:tcPr>
            <w:tcW w:w="825" w:type="dxa"/>
          </w:tcPr>
          <w:p w14:paraId="275AADBB" w14:textId="77777777"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1.5</w:t>
            </w:r>
          </w:p>
        </w:tc>
        <w:tc>
          <w:tcPr>
            <w:tcW w:w="5837" w:type="dxa"/>
          </w:tcPr>
          <w:p w14:paraId="5CC7A97C" w14:textId="3644D44A" w:rsidR="00097491" w:rsidRPr="00825AF9" w:rsidRDefault="00097491" w:rsidP="00097491">
            <w:pPr>
              <w:pStyle w:val="SectCTableText"/>
              <w:spacing w:before="240" w:after="0" w:line="240" w:lineRule="auto"/>
              <w:ind w:left="51" w:firstLine="0"/>
              <w:rPr>
                <w:color w:val="000000" w:themeColor="text1"/>
              </w:rPr>
            </w:pPr>
            <w:r w:rsidRPr="00825AF9">
              <w:rPr>
                <w:bCs/>
                <w:color w:val="000000" w:themeColor="text1"/>
              </w:rPr>
              <w:t>Identify and use appropriate terminology for archway construction tasks</w:t>
            </w:r>
            <w:r w:rsidR="00091BF5">
              <w:rPr>
                <w:bCs/>
                <w:color w:val="000000" w:themeColor="text1"/>
              </w:rPr>
              <w:t>.</w:t>
            </w:r>
          </w:p>
        </w:tc>
      </w:tr>
      <w:tr w:rsidR="00097491" w:rsidRPr="00825AF9" w14:paraId="255C8E2B" w14:textId="77777777" w:rsidTr="0046532D">
        <w:tc>
          <w:tcPr>
            <w:tcW w:w="490" w:type="dxa"/>
            <w:vMerge w:val="restart"/>
          </w:tcPr>
          <w:p w14:paraId="7BAC6CA3" w14:textId="77777777" w:rsidR="00097491" w:rsidRPr="00825AF9" w:rsidRDefault="00097491" w:rsidP="00097491">
            <w:pPr>
              <w:pStyle w:val="SectCTableText"/>
              <w:spacing w:before="240" w:after="0" w:line="240" w:lineRule="auto"/>
              <w:ind w:left="0" w:firstLine="0"/>
              <w:rPr>
                <w:color w:val="000000" w:themeColor="text1"/>
              </w:rPr>
            </w:pPr>
            <w:r w:rsidRPr="00825AF9">
              <w:rPr>
                <w:color w:val="000000" w:themeColor="text1"/>
              </w:rPr>
              <w:t>2.</w:t>
            </w:r>
          </w:p>
        </w:tc>
        <w:tc>
          <w:tcPr>
            <w:tcW w:w="2595" w:type="dxa"/>
            <w:vMerge w:val="restart"/>
          </w:tcPr>
          <w:p w14:paraId="20D09E2E" w14:textId="5C3F87BD"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Prepare for archway construction</w:t>
            </w:r>
          </w:p>
        </w:tc>
        <w:tc>
          <w:tcPr>
            <w:tcW w:w="825" w:type="dxa"/>
          </w:tcPr>
          <w:p w14:paraId="7E511303" w14:textId="77777777"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2.1</w:t>
            </w:r>
          </w:p>
        </w:tc>
        <w:tc>
          <w:tcPr>
            <w:tcW w:w="5837" w:type="dxa"/>
          </w:tcPr>
          <w:p w14:paraId="07536529" w14:textId="5419D4C4"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Select and use the appropriate personal protective equipment (PPE) for archway construction</w:t>
            </w:r>
            <w:r w:rsidR="00091BF5">
              <w:rPr>
                <w:color w:val="000000" w:themeColor="text1"/>
              </w:rPr>
              <w:t>.</w:t>
            </w:r>
          </w:p>
        </w:tc>
      </w:tr>
      <w:tr w:rsidR="00097491" w:rsidRPr="00825AF9" w14:paraId="6E5209DB" w14:textId="77777777" w:rsidTr="0046532D">
        <w:tc>
          <w:tcPr>
            <w:tcW w:w="490" w:type="dxa"/>
            <w:vMerge/>
          </w:tcPr>
          <w:p w14:paraId="6AC6CAE8" w14:textId="77777777" w:rsidR="00097491" w:rsidRPr="00825AF9" w:rsidRDefault="00097491" w:rsidP="00097491">
            <w:pPr>
              <w:pStyle w:val="SectCTableText"/>
              <w:spacing w:before="240" w:after="0" w:line="240" w:lineRule="auto"/>
              <w:ind w:left="0" w:firstLine="0"/>
              <w:rPr>
                <w:color w:val="000000" w:themeColor="text1"/>
              </w:rPr>
            </w:pPr>
          </w:p>
        </w:tc>
        <w:tc>
          <w:tcPr>
            <w:tcW w:w="2595" w:type="dxa"/>
            <w:vMerge/>
          </w:tcPr>
          <w:p w14:paraId="67630477" w14:textId="77777777" w:rsidR="00097491" w:rsidRPr="00825AF9" w:rsidRDefault="00097491" w:rsidP="00097491">
            <w:pPr>
              <w:pStyle w:val="SectCTableText"/>
              <w:spacing w:before="240" w:after="0" w:line="240" w:lineRule="auto"/>
              <w:ind w:left="51" w:firstLine="0"/>
              <w:rPr>
                <w:color w:val="000000" w:themeColor="text1"/>
              </w:rPr>
            </w:pPr>
          </w:p>
        </w:tc>
        <w:tc>
          <w:tcPr>
            <w:tcW w:w="825" w:type="dxa"/>
          </w:tcPr>
          <w:p w14:paraId="5CAF2F82" w14:textId="77777777"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2.2</w:t>
            </w:r>
          </w:p>
        </w:tc>
        <w:tc>
          <w:tcPr>
            <w:tcW w:w="5837" w:type="dxa"/>
          </w:tcPr>
          <w:p w14:paraId="47BE65BE" w14:textId="0895DFD6" w:rsidR="00097491" w:rsidRPr="00825AF9" w:rsidRDefault="00097491" w:rsidP="00097491">
            <w:pPr>
              <w:pStyle w:val="SectCTableText"/>
              <w:spacing w:before="240" w:after="0" w:line="240" w:lineRule="auto"/>
              <w:ind w:left="51" w:firstLine="0"/>
              <w:rPr>
                <w:bCs/>
                <w:color w:val="000000" w:themeColor="text1"/>
              </w:rPr>
            </w:pPr>
            <w:r w:rsidRPr="00825AF9">
              <w:rPr>
                <w:color w:val="000000" w:themeColor="text1"/>
              </w:rPr>
              <w:t>Identify and obtain the required quantities of</w:t>
            </w:r>
            <w:r w:rsidRPr="00825AF9">
              <w:rPr>
                <w:b/>
                <w:i/>
                <w:color w:val="000000" w:themeColor="text1"/>
              </w:rPr>
              <w:t xml:space="preserve"> materials</w:t>
            </w:r>
            <w:r w:rsidRPr="00825AF9">
              <w:rPr>
                <w:color w:val="000000" w:themeColor="text1"/>
              </w:rPr>
              <w:t xml:space="preserve"> for archway construction</w:t>
            </w:r>
            <w:r w:rsidR="00091BF5">
              <w:rPr>
                <w:color w:val="000000" w:themeColor="text1"/>
              </w:rPr>
              <w:t>.</w:t>
            </w:r>
          </w:p>
        </w:tc>
      </w:tr>
      <w:tr w:rsidR="00097491" w:rsidRPr="00825AF9" w14:paraId="1DE35D87" w14:textId="77777777" w:rsidTr="0046532D">
        <w:tc>
          <w:tcPr>
            <w:tcW w:w="490" w:type="dxa"/>
          </w:tcPr>
          <w:p w14:paraId="5C50FC9C" w14:textId="77777777" w:rsidR="00097491" w:rsidRPr="00825AF9" w:rsidRDefault="00097491" w:rsidP="00097491">
            <w:pPr>
              <w:pStyle w:val="SectCTableText"/>
              <w:spacing w:before="240" w:after="0" w:line="240" w:lineRule="auto"/>
              <w:ind w:left="0" w:firstLine="0"/>
              <w:rPr>
                <w:color w:val="000000" w:themeColor="text1"/>
              </w:rPr>
            </w:pPr>
          </w:p>
        </w:tc>
        <w:tc>
          <w:tcPr>
            <w:tcW w:w="2595" w:type="dxa"/>
          </w:tcPr>
          <w:p w14:paraId="29F7D5CC" w14:textId="77777777" w:rsidR="00097491" w:rsidRPr="00825AF9" w:rsidRDefault="00097491" w:rsidP="00097491">
            <w:pPr>
              <w:pStyle w:val="SectCTableText"/>
              <w:spacing w:before="240" w:after="0" w:line="240" w:lineRule="auto"/>
              <w:ind w:left="51" w:firstLine="0"/>
              <w:rPr>
                <w:color w:val="000000" w:themeColor="text1"/>
              </w:rPr>
            </w:pPr>
          </w:p>
        </w:tc>
        <w:tc>
          <w:tcPr>
            <w:tcW w:w="825" w:type="dxa"/>
          </w:tcPr>
          <w:p w14:paraId="23D1C6E2" w14:textId="77777777"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2.3</w:t>
            </w:r>
          </w:p>
        </w:tc>
        <w:tc>
          <w:tcPr>
            <w:tcW w:w="5837" w:type="dxa"/>
          </w:tcPr>
          <w:p w14:paraId="41C7826D" w14:textId="18950199" w:rsidR="00097491" w:rsidRPr="00825AF9" w:rsidRDefault="00097491" w:rsidP="00097491">
            <w:pPr>
              <w:pStyle w:val="SectCTableText"/>
              <w:spacing w:before="240" w:after="0" w:line="240" w:lineRule="auto"/>
              <w:ind w:left="51" w:firstLine="0"/>
              <w:rPr>
                <w:bCs/>
                <w:color w:val="000000" w:themeColor="text1"/>
              </w:rPr>
            </w:pPr>
            <w:r w:rsidRPr="00825AF9">
              <w:rPr>
                <w:color w:val="000000" w:themeColor="text1"/>
              </w:rPr>
              <w:t xml:space="preserve">Select and prepare the required </w:t>
            </w:r>
            <w:r w:rsidRPr="00825AF9">
              <w:rPr>
                <w:b/>
                <w:bCs/>
                <w:i/>
                <w:color w:val="000000" w:themeColor="text1"/>
              </w:rPr>
              <w:t xml:space="preserve">tools and equipment </w:t>
            </w:r>
            <w:r w:rsidRPr="00825AF9">
              <w:rPr>
                <w:color w:val="000000" w:themeColor="text1"/>
              </w:rPr>
              <w:t>for archway construction according to work instructions and safety requirements</w:t>
            </w:r>
            <w:r w:rsidR="00091BF5">
              <w:rPr>
                <w:color w:val="000000" w:themeColor="text1"/>
              </w:rPr>
              <w:t>.</w:t>
            </w:r>
          </w:p>
        </w:tc>
      </w:tr>
      <w:tr w:rsidR="00097491" w:rsidRPr="00825AF9" w14:paraId="456EA4D2" w14:textId="77777777" w:rsidTr="0046532D">
        <w:tc>
          <w:tcPr>
            <w:tcW w:w="490" w:type="dxa"/>
          </w:tcPr>
          <w:p w14:paraId="37E6BF52" w14:textId="77777777" w:rsidR="00097491" w:rsidRPr="00825AF9" w:rsidRDefault="00097491" w:rsidP="00097491">
            <w:pPr>
              <w:pStyle w:val="SectCTableText"/>
              <w:spacing w:before="240" w:after="0" w:line="240" w:lineRule="auto"/>
              <w:ind w:left="0" w:firstLine="0"/>
              <w:rPr>
                <w:color w:val="000000" w:themeColor="text1"/>
              </w:rPr>
            </w:pPr>
          </w:p>
        </w:tc>
        <w:tc>
          <w:tcPr>
            <w:tcW w:w="2595" w:type="dxa"/>
          </w:tcPr>
          <w:p w14:paraId="2A4686A1" w14:textId="77777777" w:rsidR="00097491" w:rsidRPr="00825AF9" w:rsidRDefault="00097491" w:rsidP="00097491">
            <w:pPr>
              <w:pStyle w:val="SectCTableText"/>
              <w:spacing w:before="240" w:after="0" w:line="240" w:lineRule="auto"/>
              <w:ind w:left="51" w:firstLine="0"/>
              <w:rPr>
                <w:color w:val="000000" w:themeColor="text1"/>
              </w:rPr>
            </w:pPr>
          </w:p>
        </w:tc>
        <w:tc>
          <w:tcPr>
            <w:tcW w:w="825" w:type="dxa"/>
          </w:tcPr>
          <w:p w14:paraId="6EA7A028" w14:textId="75C333DF"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2.4</w:t>
            </w:r>
          </w:p>
        </w:tc>
        <w:tc>
          <w:tcPr>
            <w:tcW w:w="5837" w:type="dxa"/>
          </w:tcPr>
          <w:p w14:paraId="2FB81E49" w14:textId="78A7D249"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Check wall frame is straight and plumb and report any faults</w:t>
            </w:r>
            <w:r w:rsidR="00825AF9">
              <w:rPr>
                <w:color w:val="000000" w:themeColor="text1"/>
              </w:rPr>
              <w:t>,</w:t>
            </w:r>
            <w:r w:rsidR="00091BF5">
              <w:rPr>
                <w:color w:val="000000" w:themeColor="text1"/>
              </w:rPr>
              <w:t xml:space="preserve"> as required.</w:t>
            </w:r>
          </w:p>
        </w:tc>
      </w:tr>
      <w:tr w:rsidR="00097491" w:rsidRPr="00825AF9" w14:paraId="4E30497F" w14:textId="77777777" w:rsidTr="0046532D">
        <w:tc>
          <w:tcPr>
            <w:tcW w:w="490" w:type="dxa"/>
          </w:tcPr>
          <w:p w14:paraId="483D6972" w14:textId="77777777" w:rsidR="00097491" w:rsidRPr="00825AF9" w:rsidRDefault="00097491" w:rsidP="00097491">
            <w:pPr>
              <w:pStyle w:val="SectCTableText"/>
              <w:spacing w:before="240" w:after="0" w:line="240" w:lineRule="auto"/>
              <w:ind w:left="0" w:firstLine="0"/>
              <w:rPr>
                <w:color w:val="000000" w:themeColor="text1"/>
              </w:rPr>
            </w:pPr>
          </w:p>
        </w:tc>
        <w:tc>
          <w:tcPr>
            <w:tcW w:w="2595" w:type="dxa"/>
          </w:tcPr>
          <w:p w14:paraId="770302CB" w14:textId="77777777" w:rsidR="00097491" w:rsidRPr="00825AF9" w:rsidRDefault="00097491" w:rsidP="00097491">
            <w:pPr>
              <w:pStyle w:val="SectCTableText"/>
              <w:spacing w:before="240" w:after="0" w:line="240" w:lineRule="auto"/>
              <w:ind w:left="51" w:firstLine="0"/>
              <w:rPr>
                <w:color w:val="000000" w:themeColor="text1"/>
              </w:rPr>
            </w:pPr>
          </w:p>
        </w:tc>
        <w:tc>
          <w:tcPr>
            <w:tcW w:w="825" w:type="dxa"/>
          </w:tcPr>
          <w:p w14:paraId="498F116B" w14:textId="536FF7DF"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2.5</w:t>
            </w:r>
          </w:p>
        </w:tc>
        <w:tc>
          <w:tcPr>
            <w:tcW w:w="5837" w:type="dxa"/>
          </w:tcPr>
          <w:p w14:paraId="109C1076" w14:textId="38543DF0"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 xml:space="preserve">Prepare work area and </w:t>
            </w:r>
            <w:r w:rsidRPr="00825AF9">
              <w:rPr>
                <w:b/>
                <w:i/>
                <w:color w:val="000000" w:themeColor="text1"/>
              </w:rPr>
              <w:t>substrate</w:t>
            </w:r>
            <w:r w:rsidR="00542660">
              <w:rPr>
                <w:b/>
                <w:i/>
                <w:color w:val="000000" w:themeColor="text1"/>
              </w:rPr>
              <w:t>s</w:t>
            </w:r>
            <w:r w:rsidRPr="00825AF9">
              <w:rPr>
                <w:color w:val="000000" w:themeColor="text1"/>
              </w:rPr>
              <w:t xml:space="preserve"> for lining</w:t>
            </w:r>
            <w:r w:rsidR="00091BF5">
              <w:rPr>
                <w:color w:val="000000" w:themeColor="text1"/>
              </w:rPr>
              <w:t>.</w:t>
            </w:r>
          </w:p>
        </w:tc>
      </w:tr>
    </w:tbl>
    <w:p w14:paraId="3687B3EC" w14:textId="77777777" w:rsidR="00097491" w:rsidRPr="00825AF9" w:rsidRDefault="00097491" w:rsidP="00097491">
      <w:pPr>
        <w:rPr>
          <w:iCs/>
        </w:rPr>
      </w:pPr>
      <w:r w:rsidRPr="00825AF9">
        <w:rPr>
          <w:iCs/>
        </w:rPr>
        <w:br w:type="page"/>
      </w:r>
    </w:p>
    <w:tbl>
      <w:tblPr>
        <w:tblW w:w="9747" w:type="dxa"/>
        <w:tblLayout w:type="fixed"/>
        <w:tblLook w:val="0000" w:firstRow="0" w:lastRow="0" w:firstColumn="0" w:lastColumn="0" w:noHBand="0" w:noVBand="0"/>
      </w:tblPr>
      <w:tblGrid>
        <w:gridCol w:w="490"/>
        <w:gridCol w:w="2595"/>
        <w:gridCol w:w="825"/>
        <w:gridCol w:w="5837"/>
      </w:tblGrid>
      <w:tr w:rsidR="00097491" w:rsidRPr="00825AF9" w14:paraId="4E83AF77" w14:textId="77777777" w:rsidTr="00825AF9">
        <w:tc>
          <w:tcPr>
            <w:tcW w:w="3085" w:type="dxa"/>
            <w:gridSpan w:val="2"/>
          </w:tcPr>
          <w:p w14:paraId="0F0E4133" w14:textId="77777777" w:rsidR="00097491" w:rsidRPr="00825AF9" w:rsidRDefault="00097491" w:rsidP="0046532D">
            <w:pPr>
              <w:pStyle w:val="SectCHead1"/>
              <w:spacing w:before="0" w:after="0" w:line="240" w:lineRule="auto"/>
              <w:rPr>
                <w:color w:val="000000" w:themeColor="text1"/>
              </w:rPr>
            </w:pPr>
            <w:r w:rsidRPr="00825AF9">
              <w:rPr>
                <w:color w:val="000000" w:themeColor="text1"/>
              </w:rPr>
              <w:lastRenderedPageBreak/>
              <w:t>ELEMENT</w:t>
            </w:r>
          </w:p>
        </w:tc>
        <w:tc>
          <w:tcPr>
            <w:tcW w:w="6662" w:type="dxa"/>
            <w:gridSpan w:val="2"/>
          </w:tcPr>
          <w:p w14:paraId="30E7FA8D" w14:textId="77777777" w:rsidR="00097491" w:rsidRPr="00825AF9" w:rsidRDefault="00097491" w:rsidP="0046532D">
            <w:pPr>
              <w:pStyle w:val="SectCHead1"/>
              <w:spacing w:before="0" w:after="0" w:line="240" w:lineRule="auto"/>
              <w:ind w:left="66"/>
              <w:rPr>
                <w:color w:val="000000" w:themeColor="text1"/>
              </w:rPr>
            </w:pPr>
            <w:r w:rsidRPr="00825AF9">
              <w:rPr>
                <w:color w:val="000000" w:themeColor="text1"/>
              </w:rPr>
              <w:t>PERFORMANCE CRITERIA</w:t>
            </w:r>
          </w:p>
        </w:tc>
      </w:tr>
      <w:tr w:rsidR="00097491" w:rsidRPr="00825AF9" w14:paraId="131230A6" w14:textId="77777777" w:rsidTr="00825AF9">
        <w:tc>
          <w:tcPr>
            <w:tcW w:w="490" w:type="dxa"/>
          </w:tcPr>
          <w:p w14:paraId="2CEF4392" w14:textId="77777777" w:rsidR="00097491" w:rsidRPr="00825AF9" w:rsidRDefault="00097491" w:rsidP="00097491">
            <w:pPr>
              <w:pStyle w:val="SectCTableText"/>
              <w:spacing w:before="160" w:after="0" w:line="240" w:lineRule="auto"/>
              <w:ind w:left="37" w:firstLine="0"/>
              <w:rPr>
                <w:color w:val="000000" w:themeColor="text1"/>
              </w:rPr>
            </w:pPr>
            <w:r w:rsidRPr="00825AF9">
              <w:rPr>
                <w:color w:val="000000" w:themeColor="text1"/>
              </w:rPr>
              <w:t>3.</w:t>
            </w:r>
          </w:p>
        </w:tc>
        <w:tc>
          <w:tcPr>
            <w:tcW w:w="2595" w:type="dxa"/>
            <w:vMerge w:val="restart"/>
          </w:tcPr>
          <w:p w14:paraId="71FFFB9F" w14:textId="200BBF2A" w:rsidR="00097491" w:rsidRPr="00825AF9" w:rsidRDefault="00097491" w:rsidP="00097491">
            <w:pPr>
              <w:pStyle w:val="SectCTableText"/>
              <w:spacing w:before="160" w:after="0" w:line="240" w:lineRule="auto"/>
              <w:ind w:left="51" w:firstLine="0"/>
              <w:rPr>
                <w:color w:val="000000" w:themeColor="text1"/>
              </w:rPr>
            </w:pPr>
            <w:r w:rsidRPr="00825AF9">
              <w:rPr>
                <w:color w:val="000000" w:themeColor="text1"/>
              </w:rPr>
              <w:t>Prepare and fix plasterboards to arches</w:t>
            </w:r>
          </w:p>
        </w:tc>
        <w:tc>
          <w:tcPr>
            <w:tcW w:w="825" w:type="dxa"/>
          </w:tcPr>
          <w:p w14:paraId="0464FCD3" w14:textId="77777777" w:rsidR="00097491" w:rsidRPr="00825AF9" w:rsidRDefault="00097491" w:rsidP="00097491">
            <w:pPr>
              <w:pStyle w:val="SectCTableText"/>
              <w:spacing w:before="160" w:after="0" w:line="240" w:lineRule="auto"/>
              <w:ind w:left="51" w:firstLine="0"/>
              <w:rPr>
                <w:color w:val="000000" w:themeColor="text1"/>
              </w:rPr>
            </w:pPr>
            <w:r w:rsidRPr="00825AF9">
              <w:rPr>
                <w:color w:val="000000" w:themeColor="text1"/>
              </w:rPr>
              <w:t>3.1</w:t>
            </w:r>
          </w:p>
        </w:tc>
        <w:tc>
          <w:tcPr>
            <w:tcW w:w="5837" w:type="dxa"/>
          </w:tcPr>
          <w:p w14:paraId="3143DA15" w14:textId="3478F8BA" w:rsidR="00097491" w:rsidRPr="00825AF9" w:rsidRDefault="00097491" w:rsidP="00097491">
            <w:pPr>
              <w:pStyle w:val="SectCTableText"/>
              <w:spacing w:before="160" w:after="0" w:line="240" w:lineRule="auto"/>
              <w:ind w:left="51" w:firstLine="0"/>
              <w:rPr>
                <w:color w:val="000000" w:themeColor="text1"/>
              </w:rPr>
            </w:pPr>
            <w:r w:rsidRPr="00825AF9">
              <w:rPr>
                <w:color w:val="000000" w:themeColor="text1"/>
              </w:rPr>
              <w:t>Measure and mark plasterboard size to fit specified arch from work instructions, plans and specifications, ensuring minimum waste</w:t>
            </w:r>
            <w:r w:rsidR="00091BF5">
              <w:rPr>
                <w:color w:val="000000" w:themeColor="text1"/>
              </w:rPr>
              <w:t>.</w:t>
            </w:r>
          </w:p>
        </w:tc>
      </w:tr>
      <w:tr w:rsidR="00097491" w:rsidRPr="00825AF9" w14:paraId="5CB30120" w14:textId="77777777" w:rsidTr="00825AF9">
        <w:tc>
          <w:tcPr>
            <w:tcW w:w="490" w:type="dxa"/>
          </w:tcPr>
          <w:p w14:paraId="3BE0FBB0" w14:textId="77777777" w:rsidR="00097491" w:rsidRPr="00825AF9" w:rsidRDefault="00097491" w:rsidP="00097491">
            <w:pPr>
              <w:pStyle w:val="SectCTableText"/>
              <w:spacing w:before="240" w:after="0" w:line="240" w:lineRule="auto"/>
              <w:ind w:left="0" w:firstLine="0"/>
              <w:rPr>
                <w:color w:val="000000" w:themeColor="text1"/>
              </w:rPr>
            </w:pPr>
          </w:p>
        </w:tc>
        <w:tc>
          <w:tcPr>
            <w:tcW w:w="2595" w:type="dxa"/>
            <w:vMerge/>
          </w:tcPr>
          <w:p w14:paraId="41246F4C" w14:textId="77777777" w:rsidR="00097491" w:rsidRPr="00825AF9" w:rsidRDefault="00097491" w:rsidP="00097491">
            <w:pPr>
              <w:pStyle w:val="SectCTableText"/>
              <w:spacing w:before="240" w:after="0" w:line="240" w:lineRule="auto"/>
              <w:ind w:left="51" w:firstLine="0"/>
              <w:rPr>
                <w:color w:val="000000" w:themeColor="text1"/>
              </w:rPr>
            </w:pPr>
          </w:p>
        </w:tc>
        <w:tc>
          <w:tcPr>
            <w:tcW w:w="825" w:type="dxa"/>
          </w:tcPr>
          <w:p w14:paraId="2DCE80B7" w14:textId="77777777"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3.2</w:t>
            </w:r>
          </w:p>
        </w:tc>
        <w:tc>
          <w:tcPr>
            <w:tcW w:w="5837" w:type="dxa"/>
          </w:tcPr>
          <w:p w14:paraId="662CB89B" w14:textId="53D5DD22"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Use cutting method and clearance to fit arch locations according to manufacturers’ specifications</w:t>
            </w:r>
            <w:r w:rsidR="00091BF5">
              <w:rPr>
                <w:color w:val="000000" w:themeColor="text1"/>
              </w:rPr>
              <w:t>.</w:t>
            </w:r>
          </w:p>
        </w:tc>
      </w:tr>
      <w:tr w:rsidR="00097491" w:rsidRPr="00825AF9" w14:paraId="6C19AA0F" w14:textId="77777777" w:rsidTr="00825AF9">
        <w:tc>
          <w:tcPr>
            <w:tcW w:w="490" w:type="dxa"/>
          </w:tcPr>
          <w:p w14:paraId="5A3F1B44" w14:textId="77777777" w:rsidR="00097491" w:rsidRPr="00825AF9" w:rsidRDefault="00097491" w:rsidP="00097491">
            <w:pPr>
              <w:pStyle w:val="SectCTableText"/>
              <w:spacing w:before="240" w:after="0" w:line="240" w:lineRule="auto"/>
              <w:ind w:left="0" w:firstLine="0"/>
              <w:rPr>
                <w:color w:val="000000" w:themeColor="text1"/>
              </w:rPr>
            </w:pPr>
          </w:p>
        </w:tc>
        <w:tc>
          <w:tcPr>
            <w:tcW w:w="2595" w:type="dxa"/>
            <w:vMerge/>
          </w:tcPr>
          <w:p w14:paraId="4205D618" w14:textId="77777777" w:rsidR="00097491" w:rsidRPr="00825AF9" w:rsidRDefault="00097491" w:rsidP="00097491">
            <w:pPr>
              <w:pStyle w:val="SectCTableText"/>
              <w:spacing w:before="240" w:after="0" w:line="240" w:lineRule="auto"/>
              <w:ind w:left="51" w:firstLine="0"/>
              <w:rPr>
                <w:color w:val="000000" w:themeColor="text1"/>
              </w:rPr>
            </w:pPr>
          </w:p>
        </w:tc>
        <w:tc>
          <w:tcPr>
            <w:tcW w:w="825" w:type="dxa"/>
          </w:tcPr>
          <w:p w14:paraId="74F3411D" w14:textId="77777777"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3.3</w:t>
            </w:r>
          </w:p>
        </w:tc>
        <w:tc>
          <w:tcPr>
            <w:tcW w:w="5837" w:type="dxa"/>
          </w:tcPr>
          <w:p w14:paraId="3315F30B" w14:textId="56F8ED8B"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Fix plasterboards to specified arch locations according to work instructions and manufacturers’ specifications</w:t>
            </w:r>
            <w:r w:rsidR="00091BF5">
              <w:rPr>
                <w:color w:val="000000" w:themeColor="text1"/>
              </w:rPr>
              <w:t>.</w:t>
            </w:r>
          </w:p>
        </w:tc>
      </w:tr>
      <w:tr w:rsidR="00097491" w:rsidRPr="00825AF9" w14:paraId="47E67574" w14:textId="77777777" w:rsidTr="00825AF9">
        <w:tc>
          <w:tcPr>
            <w:tcW w:w="490" w:type="dxa"/>
          </w:tcPr>
          <w:p w14:paraId="2F9E0314" w14:textId="77777777" w:rsidR="00097491" w:rsidRPr="00825AF9" w:rsidRDefault="00097491" w:rsidP="00097491">
            <w:pPr>
              <w:pStyle w:val="SectCTableText"/>
              <w:spacing w:before="240" w:after="0" w:line="240" w:lineRule="auto"/>
              <w:ind w:left="0" w:firstLine="0"/>
              <w:rPr>
                <w:color w:val="000000" w:themeColor="text1"/>
              </w:rPr>
            </w:pPr>
            <w:r w:rsidRPr="00825AF9">
              <w:rPr>
                <w:color w:val="000000" w:themeColor="text1"/>
              </w:rPr>
              <w:t>4.</w:t>
            </w:r>
          </w:p>
        </w:tc>
        <w:tc>
          <w:tcPr>
            <w:tcW w:w="2595" w:type="dxa"/>
          </w:tcPr>
          <w:p w14:paraId="5BE8D308" w14:textId="7B4D2313" w:rsidR="00097491" w:rsidRPr="00825AF9" w:rsidRDefault="00097491" w:rsidP="00097491">
            <w:pPr>
              <w:pStyle w:val="SectCTableText"/>
              <w:spacing w:before="240" w:after="0" w:line="240" w:lineRule="auto"/>
              <w:ind w:left="51" w:firstLine="0"/>
            </w:pPr>
            <w:r w:rsidRPr="00825AF9">
              <w:rPr>
                <w:color w:val="000000" w:themeColor="text1"/>
              </w:rPr>
              <w:t>Finish joins and materials</w:t>
            </w:r>
          </w:p>
        </w:tc>
        <w:tc>
          <w:tcPr>
            <w:tcW w:w="825" w:type="dxa"/>
          </w:tcPr>
          <w:p w14:paraId="0DF4BFAA" w14:textId="77777777"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4.1</w:t>
            </w:r>
          </w:p>
        </w:tc>
        <w:tc>
          <w:tcPr>
            <w:tcW w:w="5837" w:type="dxa"/>
          </w:tcPr>
          <w:p w14:paraId="01698380" w14:textId="222743D6" w:rsidR="00097491" w:rsidRPr="00825AF9" w:rsidRDefault="00097491" w:rsidP="00097491">
            <w:pPr>
              <w:pStyle w:val="SectCTableText"/>
              <w:spacing w:before="240" w:after="0" w:line="240" w:lineRule="auto"/>
              <w:ind w:left="51" w:firstLine="0"/>
              <w:rPr>
                <w:color w:val="000000" w:themeColor="text1"/>
              </w:rPr>
            </w:pPr>
            <w:r w:rsidRPr="00825AF9">
              <w:rPr>
                <w:rFonts w:eastAsia="Arial"/>
                <w:color w:val="000000" w:themeColor="text1"/>
              </w:rPr>
              <w:t xml:space="preserve">Identify and confirm the appropriate </w:t>
            </w:r>
            <w:r w:rsidRPr="00825AF9">
              <w:rPr>
                <w:rFonts w:eastAsia="Arial"/>
                <w:b/>
                <w:i/>
                <w:color w:val="000000" w:themeColor="text1"/>
              </w:rPr>
              <w:t>finishing techniques</w:t>
            </w:r>
            <w:r w:rsidRPr="00825AF9">
              <w:rPr>
                <w:rFonts w:eastAsia="Arial"/>
                <w:color w:val="000000" w:themeColor="text1"/>
              </w:rPr>
              <w:t xml:space="preserve"> to be followed</w:t>
            </w:r>
            <w:r w:rsidR="00091BF5">
              <w:rPr>
                <w:rFonts w:eastAsia="Arial"/>
                <w:color w:val="000000" w:themeColor="text1"/>
              </w:rPr>
              <w:t>.</w:t>
            </w:r>
          </w:p>
        </w:tc>
      </w:tr>
      <w:tr w:rsidR="00097491" w:rsidRPr="00825AF9" w14:paraId="7E999CC2" w14:textId="77777777" w:rsidTr="00825AF9">
        <w:tc>
          <w:tcPr>
            <w:tcW w:w="490" w:type="dxa"/>
          </w:tcPr>
          <w:p w14:paraId="6F34C692" w14:textId="77777777" w:rsidR="00097491" w:rsidRPr="00825AF9" w:rsidRDefault="00097491" w:rsidP="00097491">
            <w:pPr>
              <w:pStyle w:val="SectCTableText"/>
              <w:spacing w:before="240" w:after="0" w:line="240" w:lineRule="auto"/>
              <w:ind w:left="0" w:firstLine="0"/>
              <w:rPr>
                <w:color w:val="000000" w:themeColor="text1"/>
              </w:rPr>
            </w:pPr>
          </w:p>
        </w:tc>
        <w:tc>
          <w:tcPr>
            <w:tcW w:w="2595" w:type="dxa"/>
          </w:tcPr>
          <w:p w14:paraId="56B2B5C4" w14:textId="77777777" w:rsidR="00097491" w:rsidRPr="00825AF9" w:rsidRDefault="00097491" w:rsidP="00097491">
            <w:pPr>
              <w:pStyle w:val="SectCTableText"/>
              <w:spacing w:before="240" w:after="0" w:line="240" w:lineRule="auto"/>
              <w:ind w:left="51" w:firstLine="0"/>
            </w:pPr>
          </w:p>
        </w:tc>
        <w:tc>
          <w:tcPr>
            <w:tcW w:w="825" w:type="dxa"/>
          </w:tcPr>
          <w:p w14:paraId="20F3FB3E" w14:textId="77777777"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4.2</w:t>
            </w:r>
          </w:p>
        </w:tc>
        <w:tc>
          <w:tcPr>
            <w:tcW w:w="5837" w:type="dxa"/>
          </w:tcPr>
          <w:p w14:paraId="4AFA4799" w14:textId="78BF9FB8" w:rsidR="00097491" w:rsidRPr="00825AF9" w:rsidRDefault="00097491" w:rsidP="00097491">
            <w:pPr>
              <w:pStyle w:val="SectCTableText"/>
              <w:spacing w:before="240" w:after="0" w:line="240" w:lineRule="auto"/>
              <w:ind w:left="51" w:firstLine="0"/>
              <w:rPr>
                <w:color w:val="000000" w:themeColor="text1"/>
              </w:rPr>
            </w:pPr>
            <w:r w:rsidRPr="00825AF9">
              <w:rPr>
                <w:rFonts w:eastAsia="Arial"/>
                <w:color w:val="000000" w:themeColor="text1"/>
              </w:rPr>
              <w:t>Apply the appropriate finishing techniques to joins according to manufacturers’ specifications</w:t>
            </w:r>
            <w:r w:rsidR="00091BF5">
              <w:rPr>
                <w:rFonts w:eastAsia="Arial"/>
                <w:color w:val="000000" w:themeColor="text1"/>
              </w:rPr>
              <w:t>.</w:t>
            </w:r>
          </w:p>
        </w:tc>
      </w:tr>
      <w:tr w:rsidR="00097491" w:rsidRPr="00825AF9" w14:paraId="51D359BC" w14:textId="77777777" w:rsidTr="00825AF9">
        <w:tc>
          <w:tcPr>
            <w:tcW w:w="490" w:type="dxa"/>
          </w:tcPr>
          <w:p w14:paraId="7EEC96BD" w14:textId="77777777" w:rsidR="00097491" w:rsidRPr="00825AF9" w:rsidRDefault="00097491" w:rsidP="00097491">
            <w:pPr>
              <w:pStyle w:val="SectCTableText"/>
              <w:spacing w:before="240" w:after="0" w:line="240" w:lineRule="auto"/>
              <w:ind w:left="0" w:firstLine="0"/>
              <w:rPr>
                <w:color w:val="000000" w:themeColor="text1"/>
              </w:rPr>
            </w:pPr>
            <w:r w:rsidRPr="00825AF9">
              <w:rPr>
                <w:color w:val="000000" w:themeColor="text1"/>
              </w:rPr>
              <w:t>5.</w:t>
            </w:r>
          </w:p>
        </w:tc>
        <w:tc>
          <w:tcPr>
            <w:tcW w:w="2595" w:type="dxa"/>
          </w:tcPr>
          <w:p w14:paraId="555FD9B4" w14:textId="77777777" w:rsidR="00097491" w:rsidRPr="00825AF9" w:rsidRDefault="00097491" w:rsidP="00097491">
            <w:pPr>
              <w:pStyle w:val="SectCTableText"/>
              <w:spacing w:before="240" w:after="0" w:line="240" w:lineRule="auto"/>
              <w:ind w:left="51" w:firstLine="0"/>
            </w:pPr>
            <w:r w:rsidRPr="00825AF9">
              <w:t>Clean up</w:t>
            </w:r>
          </w:p>
        </w:tc>
        <w:tc>
          <w:tcPr>
            <w:tcW w:w="825" w:type="dxa"/>
          </w:tcPr>
          <w:p w14:paraId="592FB0C5" w14:textId="77777777"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5.1</w:t>
            </w:r>
          </w:p>
        </w:tc>
        <w:tc>
          <w:tcPr>
            <w:tcW w:w="5837" w:type="dxa"/>
          </w:tcPr>
          <w:p w14:paraId="159D625D" w14:textId="39A654A2"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Clear work area and dispose of, reuse or recycle materials in accordance with legislation, regulations and codes of practice and work instructions</w:t>
            </w:r>
            <w:r w:rsidR="00091BF5">
              <w:rPr>
                <w:color w:val="000000" w:themeColor="text1"/>
              </w:rPr>
              <w:t>.</w:t>
            </w:r>
          </w:p>
        </w:tc>
      </w:tr>
      <w:tr w:rsidR="00097491" w:rsidRPr="00825AF9" w14:paraId="5D3E308E" w14:textId="77777777" w:rsidTr="00825AF9">
        <w:tc>
          <w:tcPr>
            <w:tcW w:w="490" w:type="dxa"/>
          </w:tcPr>
          <w:p w14:paraId="342653DE" w14:textId="77777777" w:rsidR="00097491" w:rsidRPr="00825AF9" w:rsidRDefault="00097491" w:rsidP="00097491">
            <w:pPr>
              <w:pStyle w:val="SectCTableText"/>
              <w:spacing w:before="240" w:after="0" w:line="240" w:lineRule="auto"/>
              <w:ind w:left="0" w:firstLine="0"/>
              <w:rPr>
                <w:color w:val="000000" w:themeColor="text1"/>
              </w:rPr>
            </w:pPr>
          </w:p>
        </w:tc>
        <w:tc>
          <w:tcPr>
            <w:tcW w:w="2595" w:type="dxa"/>
          </w:tcPr>
          <w:p w14:paraId="3D6C4BEF" w14:textId="77777777" w:rsidR="00097491" w:rsidRPr="00825AF9" w:rsidRDefault="00097491" w:rsidP="00097491">
            <w:pPr>
              <w:pStyle w:val="SectCTableText"/>
              <w:spacing w:before="240" w:after="0" w:line="240" w:lineRule="auto"/>
              <w:ind w:left="51" w:firstLine="0"/>
            </w:pPr>
          </w:p>
        </w:tc>
        <w:tc>
          <w:tcPr>
            <w:tcW w:w="825" w:type="dxa"/>
          </w:tcPr>
          <w:p w14:paraId="7EA9D2F5" w14:textId="77777777"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5.2</w:t>
            </w:r>
          </w:p>
        </w:tc>
        <w:tc>
          <w:tcPr>
            <w:tcW w:w="5837" w:type="dxa"/>
          </w:tcPr>
          <w:p w14:paraId="540EF79D" w14:textId="0B957DD7" w:rsidR="00097491" w:rsidRPr="00825AF9" w:rsidRDefault="00097491" w:rsidP="00097491">
            <w:pPr>
              <w:pStyle w:val="SectCTableText"/>
              <w:spacing w:before="240" w:after="0" w:line="240" w:lineRule="auto"/>
              <w:ind w:left="51" w:firstLine="0"/>
              <w:rPr>
                <w:color w:val="000000" w:themeColor="text1"/>
              </w:rPr>
            </w:pPr>
            <w:r w:rsidRPr="00825AF9">
              <w:rPr>
                <w:color w:val="000000" w:themeColor="text1"/>
              </w:rPr>
              <w:t>Clean and store tools and equipment after use by following safe working practices</w:t>
            </w:r>
            <w:r w:rsidR="00091BF5">
              <w:rPr>
                <w:color w:val="000000" w:themeColor="text1"/>
              </w:rPr>
              <w:t>.</w:t>
            </w:r>
          </w:p>
        </w:tc>
      </w:tr>
      <w:tr w:rsidR="00097491" w:rsidRPr="00825AF9" w14:paraId="7636F992" w14:textId="77777777" w:rsidTr="00825AF9">
        <w:tc>
          <w:tcPr>
            <w:tcW w:w="9747" w:type="dxa"/>
            <w:gridSpan w:val="4"/>
          </w:tcPr>
          <w:p w14:paraId="35D98E5B" w14:textId="77777777" w:rsidR="00097491" w:rsidRPr="00825AF9" w:rsidRDefault="00097491" w:rsidP="00097491">
            <w:pPr>
              <w:pStyle w:val="SectCTableText"/>
              <w:spacing w:before="360" w:after="0" w:line="240" w:lineRule="auto"/>
              <w:ind w:left="0" w:firstLine="0"/>
              <w:rPr>
                <w:b/>
                <w:color w:val="000000" w:themeColor="text1"/>
              </w:rPr>
            </w:pPr>
            <w:r w:rsidRPr="00825AF9">
              <w:rPr>
                <w:b/>
                <w:color w:val="000000" w:themeColor="text1"/>
              </w:rPr>
              <w:t>REQUIRED SKILLS AND KNOWLEDGE</w:t>
            </w:r>
          </w:p>
        </w:tc>
      </w:tr>
      <w:tr w:rsidR="00097491" w:rsidRPr="00825AF9" w14:paraId="4EA8626A" w14:textId="77777777" w:rsidTr="00825AF9">
        <w:tc>
          <w:tcPr>
            <w:tcW w:w="9747" w:type="dxa"/>
            <w:gridSpan w:val="4"/>
          </w:tcPr>
          <w:p w14:paraId="36113EF1" w14:textId="77777777" w:rsidR="00097491" w:rsidRPr="00825AF9" w:rsidRDefault="00097491" w:rsidP="00097491">
            <w:pPr>
              <w:pStyle w:val="SectCTableText"/>
              <w:spacing w:after="0" w:line="240" w:lineRule="auto"/>
              <w:ind w:left="0" w:firstLine="0"/>
              <w:rPr>
                <w:i/>
                <w:color w:val="000000" w:themeColor="text1"/>
                <w:sz w:val="20"/>
              </w:rPr>
            </w:pPr>
            <w:r w:rsidRPr="00825AF9">
              <w:rPr>
                <w:i/>
                <w:color w:val="000000" w:themeColor="text1"/>
                <w:sz w:val="20"/>
              </w:rPr>
              <w:t>This describes the essential skills and knowledge and their level, required for this unit.</w:t>
            </w:r>
          </w:p>
        </w:tc>
      </w:tr>
      <w:tr w:rsidR="00097491" w:rsidRPr="00825AF9" w14:paraId="0EA70C81" w14:textId="77777777" w:rsidTr="00825AF9">
        <w:tc>
          <w:tcPr>
            <w:tcW w:w="3085" w:type="dxa"/>
            <w:gridSpan w:val="2"/>
          </w:tcPr>
          <w:p w14:paraId="2CD4658F" w14:textId="77777777" w:rsidR="00097491" w:rsidRPr="00825AF9" w:rsidRDefault="00097491" w:rsidP="00097491">
            <w:pPr>
              <w:pStyle w:val="SectCTableText"/>
              <w:spacing w:before="200" w:after="0" w:line="240" w:lineRule="auto"/>
              <w:ind w:left="0" w:firstLine="0"/>
              <w:rPr>
                <w:color w:val="000000" w:themeColor="text1"/>
              </w:rPr>
            </w:pPr>
            <w:r w:rsidRPr="00825AF9">
              <w:t>Required skills:</w:t>
            </w:r>
          </w:p>
        </w:tc>
        <w:tc>
          <w:tcPr>
            <w:tcW w:w="825" w:type="dxa"/>
          </w:tcPr>
          <w:p w14:paraId="6B48EBC0" w14:textId="77777777" w:rsidR="00097491" w:rsidRPr="00825AF9" w:rsidRDefault="00097491" w:rsidP="00097491">
            <w:pPr>
              <w:pStyle w:val="SectCTableText"/>
              <w:spacing w:before="200" w:after="0" w:line="240" w:lineRule="auto"/>
              <w:ind w:left="0" w:firstLine="0"/>
              <w:rPr>
                <w:color w:val="000000" w:themeColor="text1"/>
              </w:rPr>
            </w:pPr>
          </w:p>
        </w:tc>
        <w:tc>
          <w:tcPr>
            <w:tcW w:w="5837" w:type="dxa"/>
          </w:tcPr>
          <w:p w14:paraId="6789058E" w14:textId="77777777" w:rsidR="00097491" w:rsidRPr="00825AF9" w:rsidRDefault="00097491" w:rsidP="00097491">
            <w:pPr>
              <w:pStyle w:val="SectCTableText"/>
              <w:spacing w:before="200" w:after="0" w:line="240" w:lineRule="auto"/>
              <w:ind w:left="0" w:firstLine="0"/>
              <w:rPr>
                <w:color w:val="000000" w:themeColor="text1"/>
              </w:rPr>
            </w:pPr>
          </w:p>
        </w:tc>
      </w:tr>
      <w:tr w:rsidR="00097491" w:rsidRPr="00825AF9" w14:paraId="3EA42620" w14:textId="77777777" w:rsidTr="00825AF9">
        <w:trPr>
          <w:trHeight w:val="1840"/>
        </w:trPr>
        <w:tc>
          <w:tcPr>
            <w:tcW w:w="9747" w:type="dxa"/>
            <w:gridSpan w:val="4"/>
          </w:tcPr>
          <w:p w14:paraId="39976444" w14:textId="77777777" w:rsidR="00097491" w:rsidRPr="00825AF9" w:rsidRDefault="00097491" w:rsidP="00097491">
            <w:pPr>
              <w:pStyle w:val="BBul"/>
            </w:pPr>
            <w:r w:rsidRPr="00825AF9">
              <w:t>reading skills to interpret documentation, drawings, specifications and instructions</w:t>
            </w:r>
          </w:p>
          <w:p w14:paraId="7FEE4F67" w14:textId="77777777" w:rsidR="00097491" w:rsidRPr="00825AF9" w:rsidRDefault="00097491" w:rsidP="00097491">
            <w:pPr>
              <w:pStyle w:val="BBul"/>
            </w:pPr>
            <w:r w:rsidRPr="00825AF9">
              <w:t>writing skills to complete basic documentation</w:t>
            </w:r>
          </w:p>
          <w:p w14:paraId="7469264A" w14:textId="77777777" w:rsidR="00097491" w:rsidRPr="00825AF9" w:rsidRDefault="00097491" w:rsidP="00097491">
            <w:pPr>
              <w:pStyle w:val="BBul"/>
            </w:pPr>
            <w:r w:rsidRPr="00825AF9">
              <w:t>oral communication skills to:</w:t>
            </w:r>
          </w:p>
          <w:p w14:paraId="00EED91A" w14:textId="56A0B4F9" w:rsidR="00097491" w:rsidRPr="00825AF9" w:rsidRDefault="00097491" w:rsidP="00097491">
            <w:pPr>
              <w:pStyle w:val="Dash"/>
            </w:pPr>
            <w:r w:rsidRPr="00825AF9">
              <w:t xml:space="preserve">use appropriate terminology for </w:t>
            </w:r>
            <w:r w:rsidR="00825AF9" w:rsidRPr="00825AF9">
              <w:t>archway construction tasks</w:t>
            </w:r>
          </w:p>
          <w:p w14:paraId="660B636E" w14:textId="77777777" w:rsidR="00097491" w:rsidRPr="00825AF9" w:rsidRDefault="00097491" w:rsidP="00097491">
            <w:pPr>
              <w:pStyle w:val="Dash"/>
            </w:pPr>
            <w:r w:rsidRPr="00825AF9">
              <w:t>use questioning to identify and confirm task requirements</w:t>
            </w:r>
          </w:p>
          <w:p w14:paraId="5DF25A83" w14:textId="77777777" w:rsidR="00097491" w:rsidRPr="00825AF9" w:rsidRDefault="00097491" w:rsidP="00097491">
            <w:pPr>
              <w:pStyle w:val="Dash"/>
            </w:pPr>
            <w:r w:rsidRPr="00825AF9">
              <w:t>report incidences and faults</w:t>
            </w:r>
          </w:p>
          <w:p w14:paraId="358739F1" w14:textId="77777777" w:rsidR="00097491" w:rsidRPr="00825AF9" w:rsidRDefault="00097491" w:rsidP="00097491">
            <w:pPr>
              <w:pStyle w:val="BBul"/>
            </w:pPr>
            <w:r w:rsidRPr="00825AF9">
              <w:t>numeracy skills to:</w:t>
            </w:r>
          </w:p>
          <w:p w14:paraId="1FC6B10A" w14:textId="77777777" w:rsidR="00097491" w:rsidRPr="00825AF9" w:rsidRDefault="00097491" w:rsidP="00097491">
            <w:pPr>
              <w:pStyle w:val="Dash"/>
            </w:pPr>
            <w:r w:rsidRPr="00825AF9">
              <w:t>complete measurements and calculations for material requirements</w:t>
            </w:r>
          </w:p>
          <w:p w14:paraId="248281FC" w14:textId="42BA2A34" w:rsidR="00097491" w:rsidRPr="00825AF9" w:rsidRDefault="00097491" w:rsidP="00097491">
            <w:pPr>
              <w:pStyle w:val="Dash"/>
            </w:pPr>
            <w:r w:rsidRPr="00825AF9">
              <w:t>determine dimensions against specifications</w:t>
            </w:r>
            <w:r w:rsidR="00825AF9" w:rsidRPr="00825AF9">
              <w:t xml:space="preserve"> for construction tasks</w:t>
            </w:r>
          </w:p>
          <w:p w14:paraId="3DC1609C" w14:textId="77777777" w:rsidR="00097491" w:rsidRPr="00825AF9" w:rsidRDefault="00097491" w:rsidP="00097491">
            <w:pPr>
              <w:pStyle w:val="BBul"/>
            </w:pPr>
            <w:r w:rsidRPr="00825AF9">
              <w:t>teamwork skills to ensure a safe working environment</w:t>
            </w:r>
          </w:p>
        </w:tc>
      </w:tr>
      <w:tr w:rsidR="00097491" w:rsidRPr="00825AF9" w14:paraId="283B0ED8" w14:textId="77777777" w:rsidTr="00825AF9">
        <w:trPr>
          <w:trHeight w:val="20"/>
        </w:trPr>
        <w:tc>
          <w:tcPr>
            <w:tcW w:w="9747" w:type="dxa"/>
            <w:gridSpan w:val="4"/>
          </w:tcPr>
          <w:p w14:paraId="3A577138" w14:textId="77777777" w:rsidR="00097491" w:rsidRPr="00825AF9" w:rsidRDefault="00097491" w:rsidP="00097491">
            <w:pPr>
              <w:pStyle w:val="BBul"/>
            </w:pPr>
            <w:r w:rsidRPr="00825AF9">
              <w:t>planning and organising skills to:</w:t>
            </w:r>
          </w:p>
          <w:p w14:paraId="479F31C8" w14:textId="0EF17BBD" w:rsidR="00097491" w:rsidRPr="00825AF9" w:rsidRDefault="00825AF9" w:rsidP="00097491">
            <w:pPr>
              <w:pStyle w:val="Dash"/>
            </w:pPr>
            <w:r w:rsidRPr="00825AF9">
              <w:t>identify and obtain tools, equipment and materials required for archway construction</w:t>
            </w:r>
          </w:p>
          <w:p w14:paraId="4145A796" w14:textId="77777777" w:rsidR="00097491" w:rsidRPr="00825AF9" w:rsidRDefault="00097491" w:rsidP="00097491">
            <w:pPr>
              <w:pStyle w:val="Dash"/>
            </w:pPr>
            <w:r w:rsidRPr="00825AF9">
              <w:t>plan and complete tasks in appropriate sequence to avoid backtracking and rework</w:t>
            </w:r>
          </w:p>
        </w:tc>
      </w:tr>
      <w:tr w:rsidR="00097491" w:rsidRPr="00825AF9" w14:paraId="71FB6784" w14:textId="77777777" w:rsidTr="00825AF9">
        <w:trPr>
          <w:trHeight w:val="20"/>
        </w:trPr>
        <w:tc>
          <w:tcPr>
            <w:tcW w:w="9747" w:type="dxa"/>
            <w:gridSpan w:val="4"/>
          </w:tcPr>
          <w:p w14:paraId="4F0366FB" w14:textId="77777777" w:rsidR="00097491" w:rsidRPr="00825AF9" w:rsidRDefault="00097491" w:rsidP="0046532D">
            <w:pPr>
              <w:pStyle w:val="BBul"/>
            </w:pPr>
            <w:r w:rsidRPr="00825AF9">
              <w:t>self management skills to:</w:t>
            </w:r>
          </w:p>
          <w:p w14:paraId="50927A3B" w14:textId="77777777" w:rsidR="00097491" w:rsidRPr="00825AF9" w:rsidRDefault="00097491" w:rsidP="0046532D">
            <w:pPr>
              <w:pStyle w:val="Dash"/>
              <w:spacing w:before="40"/>
            </w:pPr>
            <w:r w:rsidRPr="00825AF9">
              <w:t xml:space="preserve">follow instructions </w:t>
            </w:r>
          </w:p>
          <w:p w14:paraId="1E681B7A" w14:textId="77777777" w:rsidR="00097491" w:rsidRPr="00825AF9" w:rsidRDefault="00097491" w:rsidP="0046532D">
            <w:pPr>
              <w:pStyle w:val="Dash"/>
              <w:spacing w:before="40"/>
            </w:pPr>
            <w:r w:rsidRPr="00825AF9">
              <w:t>manage workspace</w:t>
            </w:r>
          </w:p>
          <w:p w14:paraId="1AF2DC55" w14:textId="77777777" w:rsidR="00097491" w:rsidRPr="00825AF9" w:rsidRDefault="00097491" w:rsidP="0046532D">
            <w:pPr>
              <w:pStyle w:val="BBul"/>
            </w:pPr>
            <w:r w:rsidRPr="00825AF9">
              <w:t>technology skills to safely use, handle and maintain tools and equipment.</w:t>
            </w:r>
          </w:p>
        </w:tc>
      </w:tr>
    </w:tbl>
    <w:p w14:paraId="4BE1343F" w14:textId="77777777" w:rsidR="00825AF9" w:rsidRPr="00825AF9" w:rsidRDefault="00825AF9">
      <w:r w:rsidRPr="00825AF9">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097491" w:rsidRPr="00825AF9" w14:paraId="5B7715DC" w14:textId="77777777" w:rsidTr="00825AF9">
        <w:trPr>
          <w:trHeight w:val="20"/>
        </w:trPr>
        <w:tc>
          <w:tcPr>
            <w:tcW w:w="9747" w:type="dxa"/>
            <w:gridSpan w:val="2"/>
          </w:tcPr>
          <w:p w14:paraId="54BF2D76" w14:textId="46F8A510" w:rsidR="00097491" w:rsidRPr="00825AF9" w:rsidRDefault="00097491" w:rsidP="0046532D">
            <w:pPr>
              <w:pStyle w:val="SectCTableText"/>
              <w:spacing w:before="240" w:after="0" w:line="240" w:lineRule="auto"/>
              <w:ind w:left="0" w:firstLine="0"/>
            </w:pPr>
            <w:r w:rsidRPr="00825AF9">
              <w:lastRenderedPageBreak/>
              <w:t>Required knowledge:</w:t>
            </w:r>
          </w:p>
        </w:tc>
        <w:tc>
          <w:tcPr>
            <w:tcW w:w="5837" w:type="dxa"/>
            <w:gridSpan w:val="3"/>
          </w:tcPr>
          <w:p w14:paraId="453FE11B" w14:textId="77777777" w:rsidR="00097491" w:rsidRPr="00825AF9" w:rsidRDefault="00097491" w:rsidP="0046532D">
            <w:pPr>
              <w:spacing w:before="0" w:line="240" w:lineRule="auto"/>
            </w:pPr>
          </w:p>
        </w:tc>
        <w:tc>
          <w:tcPr>
            <w:tcW w:w="5837" w:type="dxa"/>
          </w:tcPr>
          <w:p w14:paraId="3EABAF76" w14:textId="77777777" w:rsidR="00097491" w:rsidRPr="00825AF9" w:rsidRDefault="00097491" w:rsidP="0046532D">
            <w:pPr>
              <w:spacing w:before="0" w:line="240" w:lineRule="auto"/>
            </w:pPr>
          </w:p>
        </w:tc>
      </w:tr>
      <w:tr w:rsidR="00097491" w:rsidRPr="00825AF9" w14:paraId="278FAA2A" w14:textId="77777777" w:rsidTr="00825AF9">
        <w:trPr>
          <w:trHeight w:val="20"/>
        </w:trPr>
        <w:tc>
          <w:tcPr>
            <w:tcW w:w="9747" w:type="dxa"/>
            <w:gridSpan w:val="2"/>
          </w:tcPr>
          <w:p w14:paraId="2C0A6888" w14:textId="77777777" w:rsidR="00825AF9" w:rsidRPr="00825AF9" w:rsidRDefault="00825AF9" w:rsidP="00825AF9">
            <w:pPr>
              <w:pStyle w:val="BBul"/>
            </w:pPr>
            <w:r w:rsidRPr="00825AF9">
              <w:t>plans, drawings and specifications used in the wall and ceiling lining industry</w:t>
            </w:r>
          </w:p>
          <w:p w14:paraId="2658EDAB" w14:textId="77777777" w:rsidR="00825AF9" w:rsidRPr="00825AF9" w:rsidRDefault="00825AF9" w:rsidP="00825AF9">
            <w:pPr>
              <w:pStyle w:val="BBul"/>
            </w:pPr>
            <w:r w:rsidRPr="00825AF9">
              <w:t>workplace safety requirements and OHS legislation in relation to wall and ceiling lining, including the required PPE</w:t>
            </w:r>
          </w:p>
          <w:p w14:paraId="3CA27ECE" w14:textId="77777777" w:rsidR="00825AF9" w:rsidRPr="00825AF9" w:rsidRDefault="00825AF9" w:rsidP="00825AF9">
            <w:pPr>
              <w:pStyle w:val="BBul"/>
            </w:pPr>
            <w:r w:rsidRPr="00825AF9">
              <w:t xml:space="preserve">relevant Australian Standards in relation to archway construction </w:t>
            </w:r>
          </w:p>
          <w:p w14:paraId="40E77BD4" w14:textId="77777777" w:rsidR="00825AF9" w:rsidRPr="00825AF9" w:rsidRDefault="00825AF9" w:rsidP="00825AF9">
            <w:pPr>
              <w:pStyle w:val="BBul"/>
            </w:pPr>
            <w:r w:rsidRPr="00825AF9">
              <w:t xml:space="preserve">principles of sustainability relevant to archway construction </w:t>
            </w:r>
          </w:p>
          <w:p w14:paraId="0B864970" w14:textId="77777777" w:rsidR="00825AF9" w:rsidRPr="00825AF9" w:rsidRDefault="00825AF9" w:rsidP="00825AF9">
            <w:pPr>
              <w:pStyle w:val="BBul"/>
            </w:pPr>
            <w:r w:rsidRPr="00825AF9">
              <w:t>terminology used for archway construction</w:t>
            </w:r>
          </w:p>
          <w:p w14:paraId="39BC03DD" w14:textId="77777777" w:rsidR="00825AF9" w:rsidRPr="00825AF9" w:rsidRDefault="00825AF9" w:rsidP="00825AF9">
            <w:pPr>
              <w:pStyle w:val="BBul"/>
            </w:pPr>
            <w:r w:rsidRPr="00825AF9">
              <w:t xml:space="preserve">common styles for archways </w:t>
            </w:r>
          </w:p>
          <w:p w14:paraId="7CECF545" w14:textId="77777777" w:rsidR="00825AF9" w:rsidRPr="00825AF9" w:rsidRDefault="00825AF9" w:rsidP="00825AF9">
            <w:pPr>
              <w:pStyle w:val="BBul"/>
            </w:pPr>
            <w:r w:rsidRPr="00825AF9">
              <w:t>characteristics and functions of materials and substrates used for archway construction</w:t>
            </w:r>
          </w:p>
          <w:p w14:paraId="298A5CEA" w14:textId="77777777" w:rsidR="00825AF9" w:rsidRPr="00825AF9" w:rsidRDefault="00825AF9" w:rsidP="00825AF9">
            <w:pPr>
              <w:pStyle w:val="BBul"/>
            </w:pPr>
            <w:r w:rsidRPr="00825AF9">
              <w:t>manufacturers’ specifications for materials used for archway construction</w:t>
            </w:r>
          </w:p>
          <w:p w14:paraId="3C1B58CC" w14:textId="77777777" w:rsidR="00825AF9" w:rsidRPr="00825AF9" w:rsidRDefault="00825AF9" w:rsidP="00825AF9">
            <w:pPr>
              <w:pStyle w:val="BBul"/>
            </w:pPr>
            <w:r w:rsidRPr="00825AF9">
              <w:t>common processes for calculating size and quantity of materials required</w:t>
            </w:r>
          </w:p>
          <w:p w14:paraId="002A5125" w14:textId="77777777" w:rsidR="00825AF9" w:rsidRPr="00825AF9" w:rsidRDefault="00825AF9" w:rsidP="00825AF9">
            <w:pPr>
              <w:pStyle w:val="BBul"/>
            </w:pPr>
            <w:r w:rsidRPr="00825AF9">
              <w:t>function, purpose and safe handling of tools and equipment used for archway construction</w:t>
            </w:r>
          </w:p>
          <w:p w14:paraId="7277B368" w14:textId="77777777" w:rsidR="00825AF9" w:rsidRPr="00825AF9" w:rsidRDefault="00825AF9" w:rsidP="00825AF9">
            <w:pPr>
              <w:pStyle w:val="BBul"/>
            </w:pPr>
            <w:r w:rsidRPr="00825AF9">
              <w:t>plotting processes for archway construction techniques</w:t>
            </w:r>
          </w:p>
          <w:p w14:paraId="37D8F859" w14:textId="752A9B1C" w:rsidR="00097491" w:rsidRPr="00825AF9" w:rsidRDefault="00825AF9" w:rsidP="00825AF9">
            <w:pPr>
              <w:pStyle w:val="BBul"/>
              <w:spacing w:before="60"/>
            </w:pPr>
            <w:r w:rsidRPr="00825AF9">
              <w:t>construction techniques used in archways.</w:t>
            </w:r>
          </w:p>
        </w:tc>
        <w:tc>
          <w:tcPr>
            <w:tcW w:w="5837" w:type="dxa"/>
            <w:gridSpan w:val="3"/>
          </w:tcPr>
          <w:p w14:paraId="19BC3897" w14:textId="77777777" w:rsidR="00097491" w:rsidRPr="00825AF9" w:rsidRDefault="00097491" w:rsidP="0046532D">
            <w:pPr>
              <w:spacing w:before="0" w:line="240" w:lineRule="auto"/>
            </w:pPr>
          </w:p>
        </w:tc>
        <w:tc>
          <w:tcPr>
            <w:tcW w:w="5837" w:type="dxa"/>
          </w:tcPr>
          <w:p w14:paraId="64D3AC8E" w14:textId="77777777" w:rsidR="00097491" w:rsidRPr="00825AF9" w:rsidRDefault="00097491" w:rsidP="0046532D">
            <w:pPr>
              <w:spacing w:before="0" w:line="240" w:lineRule="auto"/>
            </w:pPr>
          </w:p>
        </w:tc>
      </w:tr>
      <w:tr w:rsidR="00097491" w:rsidRPr="00825AF9" w14:paraId="3CE5F1DE" w14:textId="77777777" w:rsidTr="00825AF9">
        <w:trPr>
          <w:gridAfter w:val="3"/>
          <w:wAfter w:w="11551" w:type="dxa"/>
        </w:trPr>
        <w:tc>
          <w:tcPr>
            <w:tcW w:w="9870" w:type="dxa"/>
            <w:gridSpan w:val="3"/>
            <w:tcBorders>
              <w:top w:val="nil"/>
              <w:left w:val="nil"/>
              <w:bottom w:val="nil"/>
              <w:right w:val="nil"/>
            </w:tcBorders>
          </w:tcPr>
          <w:p w14:paraId="4D7FDA49" w14:textId="77777777" w:rsidR="00097491" w:rsidRPr="00825AF9" w:rsidRDefault="00097491" w:rsidP="0046532D">
            <w:pPr>
              <w:pStyle w:val="SectCHead1"/>
              <w:spacing w:before="360" w:after="0" w:line="240" w:lineRule="auto"/>
              <w:ind w:left="28"/>
              <w:rPr>
                <w:color w:val="000000" w:themeColor="text1"/>
              </w:rPr>
            </w:pPr>
            <w:r w:rsidRPr="00825AF9">
              <w:rPr>
                <w:color w:val="000000" w:themeColor="text1"/>
              </w:rPr>
              <w:t>RANGE STATEMENT</w:t>
            </w:r>
          </w:p>
        </w:tc>
      </w:tr>
      <w:tr w:rsidR="00097491" w:rsidRPr="00825AF9" w14:paraId="37D9B46B" w14:textId="77777777" w:rsidTr="00825AF9">
        <w:trPr>
          <w:gridAfter w:val="2"/>
          <w:wAfter w:w="11498" w:type="dxa"/>
        </w:trPr>
        <w:tc>
          <w:tcPr>
            <w:tcW w:w="9923" w:type="dxa"/>
            <w:gridSpan w:val="4"/>
            <w:tcBorders>
              <w:top w:val="nil"/>
              <w:left w:val="nil"/>
              <w:right w:val="nil"/>
            </w:tcBorders>
          </w:tcPr>
          <w:p w14:paraId="5C7CB933" w14:textId="77777777" w:rsidR="00097491" w:rsidRPr="00825AF9" w:rsidRDefault="00097491" w:rsidP="0046532D">
            <w:pPr>
              <w:pStyle w:val="SectCDescr"/>
              <w:spacing w:beforeLines="0" w:before="80" w:afterLines="0" w:after="0" w:line="240" w:lineRule="auto"/>
              <w:ind w:left="0" w:right="-159" w:firstLine="6"/>
              <w:rPr>
                <w:color w:val="000000" w:themeColor="text1"/>
              </w:rPr>
            </w:pPr>
            <w:r w:rsidRPr="00825AF9">
              <w:rPr>
                <w:color w:val="000000" w:themeColor="text1"/>
              </w:rPr>
              <w:t xml:space="preserve">The range statement relates to the unit of competency as a whole. It allows for different work environments </w:t>
            </w:r>
            <w:r w:rsidRPr="00825AF9">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097491" w:rsidRPr="00825AF9" w14:paraId="09353763" w14:textId="77777777" w:rsidTr="00825AF9">
        <w:trPr>
          <w:gridAfter w:val="3"/>
          <w:wAfter w:w="11551" w:type="dxa"/>
          <w:trHeight w:val="20"/>
        </w:trPr>
        <w:tc>
          <w:tcPr>
            <w:tcW w:w="4111" w:type="dxa"/>
            <w:tcBorders>
              <w:top w:val="nil"/>
              <w:left w:val="nil"/>
              <w:bottom w:val="nil"/>
              <w:right w:val="nil"/>
            </w:tcBorders>
          </w:tcPr>
          <w:p w14:paraId="35EB2D03" w14:textId="77777777" w:rsidR="00097491" w:rsidRPr="00825AF9" w:rsidRDefault="00097491" w:rsidP="0046532D">
            <w:pPr>
              <w:pStyle w:val="SectCDescr"/>
              <w:spacing w:beforeLines="0" w:before="240" w:afterLines="0" w:after="0" w:line="240" w:lineRule="auto"/>
              <w:ind w:left="0" w:firstLine="6"/>
              <w:rPr>
                <w:i w:val="0"/>
                <w:color w:val="000000" w:themeColor="text1"/>
                <w:sz w:val="22"/>
                <w:szCs w:val="22"/>
              </w:rPr>
            </w:pPr>
            <w:r w:rsidRPr="00825AF9">
              <w:rPr>
                <w:b/>
                <w:bCs/>
                <w:color w:val="000000" w:themeColor="text1"/>
                <w:sz w:val="22"/>
                <w:szCs w:val="22"/>
              </w:rPr>
              <w:t>Plans and specifications</w:t>
            </w:r>
            <w:r w:rsidRPr="00825AF9">
              <w:rPr>
                <w:b/>
                <w:bCs/>
                <w:i w:val="0"/>
                <w:color w:val="000000" w:themeColor="text1"/>
                <w:sz w:val="22"/>
                <w:szCs w:val="22"/>
              </w:rPr>
              <w:t xml:space="preserve"> </w:t>
            </w:r>
            <w:r w:rsidRPr="00825AF9">
              <w:rPr>
                <w:i w:val="0"/>
                <w:color w:val="000000" w:themeColor="text1"/>
                <w:sz w:val="22"/>
                <w:szCs w:val="22"/>
              </w:rPr>
              <w:t>may include:</w:t>
            </w:r>
          </w:p>
        </w:tc>
        <w:tc>
          <w:tcPr>
            <w:tcW w:w="5759" w:type="dxa"/>
            <w:gridSpan w:val="2"/>
            <w:tcBorders>
              <w:top w:val="nil"/>
              <w:left w:val="nil"/>
              <w:bottom w:val="nil"/>
              <w:right w:val="nil"/>
            </w:tcBorders>
          </w:tcPr>
          <w:p w14:paraId="558526BC" w14:textId="77777777" w:rsidR="00825AF9" w:rsidRPr="00825AF9" w:rsidRDefault="00825AF9" w:rsidP="00825AF9">
            <w:pPr>
              <w:pStyle w:val="Bullrange"/>
              <w:spacing w:before="240"/>
            </w:pPr>
            <w:r w:rsidRPr="00825AF9">
              <w:t>manufacturers’ specifications and instructions</w:t>
            </w:r>
          </w:p>
          <w:p w14:paraId="702BD302" w14:textId="77777777" w:rsidR="00825AF9" w:rsidRPr="00825AF9" w:rsidRDefault="00825AF9" w:rsidP="00825AF9">
            <w:pPr>
              <w:pStyle w:val="Bullrange"/>
            </w:pPr>
            <w:r w:rsidRPr="00825AF9">
              <w:t>material safety data sheets (MSDS)</w:t>
            </w:r>
          </w:p>
          <w:p w14:paraId="5C4AF653" w14:textId="77777777" w:rsidR="00825AF9" w:rsidRPr="00825AF9" w:rsidRDefault="00825AF9" w:rsidP="00825AF9">
            <w:pPr>
              <w:pStyle w:val="Bullrange"/>
            </w:pPr>
            <w:r w:rsidRPr="00825AF9">
              <w:t xml:space="preserve">regulatory and legislative requirements </w:t>
            </w:r>
          </w:p>
          <w:p w14:paraId="42D8BF12" w14:textId="77777777" w:rsidR="00825AF9" w:rsidRPr="00825AF9" w:rsidRDefault="00825AF9" w:rsidP="00825AF9">
            <w:pPr>
              <w:pStyle w:val="Bullrange"/>
            </w:pPr>
            <w:r w:rsidRPr="00825AF9">
              <w:t>relevant Australian Standards and codes</w:t>
            </w:r>
          </w:p>
          <w:p w14:paraId="1026E51E" w14:textId="77777777" w:rsidR="00825AF9" w:rsidRPr="00825AF9" w:rsidRDefault="00825AF9" w:rsidP="00825AF9">
            <w:pPr>
              <w:pStyle w:val="Bullrange"/>
            </w:pPr>
            <w:r w:rsidRPr="00825AF9">
              <w:t>safe work procedures</w:t>
            </w:r>
          </w:p>
          <w:p w14:paraId="3F305FA1" w14:textId="77777777" w:rsidR="00825AF9" w:rsidRPr="00825AF9" w:rsidRDefault="00825AF9" w:rsidP="00825AF9">
            <w:pPr>
              <w:pStyle w:val="Bullrange"/>
            </w:pPr>
            <w:r w:rsidRPr="00825AF9">
              <w:t>signage</w:t>
            </w:r>
          </w:p>
          <w:p w14:paraId="3DD17203" w14:textId="77777777" w:rsidR="00825AF9" w:rsidRPr="00825AF9" w:rsidRDefault="00825AF9" w:rsidP="00825AF9">
            <w:pPr>
              <w:pStyle w:val="Bullrange"/>
            </w:pPr>
            <w:r w:rsidRPr="00825AF9">
              <w:t>verbal, written and graphical instructions issued by supervisor or external personnel</w:t>
            </w:r>
          </w:p>
          <w:p w14:paraId="5C1ABF99" w14:textId="270FC4B8" w:rsidR="00097491" w:rsidRPr="00825AF9" w:rsidRDefault="00825AF9" w:rsidP="00825AF9">
            <w:pPr>
              <w:pStyle w:val="Bullrange"/>
            </w:pPr>
            <w:r w:rsidRPr="00825AF9">
              <w:t>work schedules, specifications and requirements.</w:t>
            </w:r>
          </w:p>
        </w:tc>
      </w:tr>
      <w:tr w:rsidR="00097491" w:rsidRPr="00825AF9" w14:paraId="3EFBD7F6" w14:textId="77777777" w:rsidTr="00825AF9">
        <w:trPr>
          <w:gridAfter w:val="3"/>
          <w:wAfter w:w="11551" w:type="dxa"/>
          <w:trHeight w:val="20"/>
        </w:trPr>
        <w:tc>
          <w:tcPr>
            <w:tcW w:w="4111" w:type="dxa"/>
            <w:tcBorders>
              <w:top w:val="nil"/>
              <w:left w:val="nil"/>
              <w:right w:val="nil"/>
            </w:tcBorders>
          </w:tcPr>
          <w:p w14:paraId="599A8C88" w14:textId="310B7546" w:rsidR="00097491" w:rsidRPr="00825AF9" w:rsidRDefault="00825AF9" w:rsidP="0046532D">
            <w:pPr>
              <w:pStyle w:val="SectCDescr"/>
              <w:spacing w:beforeLines="0" w:before="120" w:afterLines="0" w:after="0" w:line="240" w:lineRule="auto"/>
              <w:ind w:left="45" w:firstLine="6"/>
              <w:rPr>
                <w:b/>
                <w:i w:val="0"/>
                <w:sz w:val="22"/>
                <w:szCs w:val="22"/>
              </w:rPr>
            </w:pPr>
            <w:r w:rsidRPr="00825AF9">
              <w:rPr>
                <w:b/>
                <w:color w:val="000000" w:themeColor="text1"/>
                <w:sz w:val="22"/>
                <w:szCs w:val="22"/>
              </w:rPr>
              <w:t xml:space="preserve">Basic archway construction tasks </w:t>
            </w:r>
            <w:r w:rsidRPr="00825AF9">
              <w:rPr>
                <w:i w:val="0"/>
                <w:color w:val="000000" w:themeColor="text1"/>
                <w:sz w:val="22"/>
                <w:szCs w:val="22"/>
              </w:rPr>
              <w:t>may include, but is not limited to:</w:t>
            </w:r>
          </w:p>
        </w:tc>
        <w:tc>
          <w:tcPr>
            <w:tcW w:w="5759" w:type="dxa"/>
            <w:gridSpan w:val="2"/>
            <w:tcBorders>
              <w:top w:val="nil"/>
              <w:left w:val="nil"/>
              <w:right w:val="nil"/>
            </w:tcBorders>
          </w:tcPr>
          <w:p w14:paraId="5C2E24A2" w14:textId="77777777" w:rsidR="00825AF9" w:rsidRPr="00825AF9" w:rsidRDefault="00825AF9" w:rsidP="00825AF9">
            <w:pPr>
              <w:pStyle w:val="Bullrange"/>
              <w:spacing w:before="120"/>
            </w:pPr>
            <w:r w:rsidRPr="00825AF9">
              <w:rPr>
                <w:w w:val="102"/>
              </w:rPr>
              <w:t>elliptical</w:t>
            </w:r>
          </w:p>
          <w:p w14:paraId="714033B7" w14:textId="77777777" w:rsidR="00825AF9" w:rsidRPr="00825AF9" w:rsidRDefault="00825AF9" w:rsidP="00825AF9">
            <w:pPr>
              <w:pStyle w:val="Bullrange"/>
            </w:pPr>
            <w:r w:rsidRPr="00825AF9">
              <w:rPr>
                <w:w w:val="102"/>
              </w:rPr>
              <w:t>gothic</w:t>
            </w:r>
          </w:p>
          <w:p w14:paraId="470CDDA7" w14:textId="77777777" w:rsidR="00825AF9" w:rsidRPr="00825AF9" w:rsidRDefault="00825AF9" w:rsidP="00825AF9">
            <w:pPr>
              <w:pStyle w:val="Bullrange"/>
            </w:pPr>
            <w:r w:rsidRPr="00825AF9">
              <w:rPr>
                <w:w w:val="102"/>
              </w:rPr>
              <w:t>segmental</w:t>
            </w:r>
          </w:p>
          <w:p w14:paraId="53A03858" w14:textId="77777777" w:rsidR="00825AF9" w:rsidRPr="00825AF9" w:rsidRDefault="00825AF9" w:rsidP="00825AF9">
            <w:pPr>
              <w:pStyle w:val="Bullrange"/>
            </w:pPr>
            <w:r w:rsidRPr="00825AF9">
              <w:rPr>
                <w:w w:val="102"/>
              </w:rPr>
              <w:t>semi-circular</w:t>
            </w:r>
          </w:p>
          <w:p w14:paraId="0B9DC784" w14:textId="449E584B" w:rsidR="00097491" w:rsidRPr="00825AF9" w:rsidRDefault="00825AF9" w:rsidP="00825AF9">
            <w:pPr>
              <w:pStyle w:val="Bullrange"/>
            </w:pPr>
            <w:r w:rsidRPr="00825AF9">
              <w:rPr>
                <w:w w:val="102"/>
              </w:rPr>
              <w:t>Tudor.</w:t>
            </w:r>
          </w:p>
        </w:tc>
      </w:tr>
      <w:tr w:rsidR="00097491" w:rsidRPr="00825AF9" w14:paraId="11A34701" w14:textId="77777777" w:rsidTr="00825AF9">
        <w:trPr>
          <w:gridAfter w:val="3"/>
          <w:wAfter w:w="11551" w:type="dxa"/>
          <w:trHeight w:val="20"/>
        </w:trPr>
        <w:tc>
          <w:tcPr>
            <w:tcW w:w="4111" w:type="dxa"/>
            <w:tcBorders>
              <w:top w:val="nil"/>
              <w:left w:val="nil"/>
              <w:bottom w:val="nil"/>
              <w:right w:val="nil"/>
            </w:tcBorders>
          </w:tcPr>
          <w:p w14:paraId="297159A8" w14:textId="77777777" w:rsidR="00097491" w:rsidRPr="00825AF9" w:rsidRDefault="00097491" w:rsidP="0046532D">
            <w:pPr>
              <w:pStyle w:val="SectCDescr"/>
              <w:spacing w:beforeLines="0" w:before="120" w:afterLines="0" w:after="0" w:line="240" w:lineRule="auto"/>
              <w:ind w:left="45" w:firstLine="6"/>
              <w:rPr>
                <w:b/>
                <w:i w:val="0"/>
                <w:color w:val="000000" w:themeColor="text1"/>
                <w:sz w:val="22"/>
                <w:szCs w:val="22"/>
              </w:rPr>
            </w:pPr>
            <w:r w:rsidRPr="00825AF9">
              <w:rPr>
                <w:b/>
                <w:color w:val="000000" w:themeColor="text1"/>
                <w:sz w:val="22"/>
                <w:szCs w:val="22"/>
              </w:rPr>
              <w:t>Materials</w:t>
            </w:r>
            <w:r w:rsidRPr="00825AF9">
              <w:rPr>
                <w:color w:val="000000" w:themeColor="text1"/>
                <w:sz w:val="22"/>
                <w:szCs w:val="22"/>
              </w:rPr>
              <w:t xml:space="preserve"> </w:t>
            </w:r>
            <w:r w:rsidRPr="00825AF9">
              <w:rPr>
                <w:i w:val="0"/>
                <w:color w:val="000000" w:themeColor="text1"/>
                <w:sz w:val="22"/>
                <w:szCs w:val="22"/>
              </w:rPr>
              <w:t>may include, but are not limited to:</w:t>
            </w:r>
          </w:p>
        </w:tc>
        <w:tc>
          <w:tcPr>
            <w:tcW w:w="5759" w:type="dxa"/>
            <w:gridSpan w:val="2"/>
            <w:tcBorders>
              <w:top w:val="nil"/>
              <w:left w:val="nil"/>
              <w:bottom w:val="nil"/>
              <w:right w:val="nil"/>
            </w:tcBorders>
          </w:tcPr>
          <w:p w14:paraId="4F23F9DE" w14:textId="77777777" w:rsidR="00825AF9" w:rsidRPr="00825AF9" w:rsidRDefault="00825AF9" w:rsidP="00825AF9">
            <w:pPr>
              <w:pStyle w:val="Bullrange"/>
              <w:spacing w:before="120"/>
            </w:pPr>
            <w:r w:rsidRPr="00825AF9">
              <w:t xml:space="preserve">cement </w:t>
            </w:r>
            <w:r w:rsidRPr="00825AF9">
              <w:rPr>
                <w:w w:val="102"/>
              </w:rPr>
              <w:t>sheet</w:t>
            </w:r>
          </w:p>
          <w:p w14:paraId="32358D0B" w14:textId="77777777" w:rsidR="00825AF9" w:rsidRPr="00825AF9" w:rsidRDefault="00825AF9" w:rsidP="00825AF9">
            <w:pPr>
              <w:pStyle w:val="Bullrange"/>
            </w:pPr>
            <w:r w:rsidRPr="00825AF9">
              <w:t xml:space="preserve">fibrous </w:t>
            </w:r>
            <w:r w:rsidRPr="00825AF9">
              <w:rPr>
                <w:w w:val="102"/>
              </w:rPr>
              <w:t>plaster</w:t>
            </w:r>
          </w:p>
          <w:p w14:paraId="1043BC80" w14:textId="21B38DDD" w:rsidR="00097491" w:rsidRPr="00825AF9" w:rsidRDefault="00825AF9" w:rsidP="00825AF9">
            <w:pPr>
              <w:pStyle w:val="Bullrange"/>
            </w:pPr>
            <w:r w:rsidRPr="00825AF9">
              <w:rPr>
                <w:w w:val="102"/>
              </w:rPr>
              <w:t>plasterboard.</w:t>
            </w:r>
          </w:p>
        </w:tc>
      </w:tr>
    </w:tbl>
    <w:p w14:paraId="45BC0F79" w14:textId="77777777" w:rsidR="00825AF9" w:rsidRPr="00825AF9" w:rsidRDefault="00825AF9">
      <w:r w:rsidRPr="00825AF9">
        <w:rPr>
          <w:i/>
          <w:iCs/>
        </w:rPr>
        <w:br w:type="page"/>
      </w:r>
    </w:p>
    <w:tbl>
      <w:tblPr>
        <w:tblW w:w="9870" w:type="dxa"/>
        <w:tblLayout w:type="fixed"/>
        <w:tblLook w:val="0000" w:firstRow="0" w:lastRow="0" w:firstColumn="0" w:lastColumn="0" w:noHBand="0" w:noVBand="0"/>
      </w:tblPr>
      <w:tblGrid>
        <w:gridCol w:w="4111"/>
        <w:gridCol w:w="5759"/>
      </w:tblGrid>
      <w:tr w:rsidR="00097491" w:rsidRPr="00825AF9" w14:paraId="36886834" w14:textId="77777777" w:rsidTr="00825AF9">
        <w:trPr>
          <w:trHeight w:val="20"/>
        </w:trPr>
        <w:tc>
          <w:tcPr>
            <w:tcW w:w="4111" w:type="dxa"/>
            <w:tcBorders>
              <w:top w:val="nil"/>
              <w:left w:val="nil"/>
              <w:bottom w:val="nil"/>
              <w:right w:val="nil"/>
            </w:tcBorders>
          </w:tcPr>
          <w:p w14:paraId="3FE7B64C" w14:textId="06715AFB" w:rsidR="00097491" w:rsidRPr="00825AF9" w:rsidRDefault="00825AF9" w:rsidP="0046532D">
            <w:pPr>
              <w:pStyle w:val="SectCDescr"/>
              <w:spacing w:beforeLines="0" w:before="120" w:afterLines="0" w:after="0" w:line="240" w:lineRule="auto"/>
              <w:ind w:left="45" w:firstLine="6"/>
              <w:rPr>
                <w:b/>
                <w:i w:val="0"/>
                <w:color w:val="000000" w:themeColor="text1"/>
                <w:sz w:val="22"/>
                <w:szCs w:val="22"/>
              </w:rPr>
            </w:pPr>
            <w:r w:rsidRPr="00825AF9">
              <w:rPr>
                <w:b/>
                <w:color w:val="000000" w:themeColor="text1"/>
                <w:sz w:val="22"/>
                <w:szCs w:val="22"/>
              </w:rPr>
              <w:lastRenderedPageBreak/>
              <w:t xml:space="preserve">Tools and equipment </w:t>
            </w:r>
            <w:r w:rsidRPr="00825AF9">
              <w:rPr>
                <w:i w:val="0"/>
                <w:color w:val="000000" w:themeColor="text1"/>
                <w:sz w:val="22"/>
                <w:szCs w:val="22"/>
              </w:rPr>
              <w:t>may include:</w:t>
            </w:r>
          </w:p>
        </w:tc>
        <w:tc>
          <w:tcPr>
            <w:tcW w:w="5759" w:type="dxa"/>
            <w:tcBorders>
              <w:top w:val="nil"/>
              <w:left w:val="nil"/>
              <w:bottom w:val="nil"/>
              <w:right w:val="nil"/>
            </w:tcBorders>
          </w:tcPr>
          <w:p w14:paraId="3DE2EC60" w14:textId="77777777" w:rsidR="00825AF9" w:rsidRPr="00825AF9" w:rsidRDefault="00825AF9" w:rsidP="00825AF9">
            <w:pPr>
              <w:pStyle w:val="RangeStatementfirstbullet"/>
            </w:pPr>
            <w:r w:rsidRPr="00825AF9">
              <w:t xml:space="preserve">arch </w:t>
            </w:r>
            <w:r w:rsidRPr="00825AF9">
              <w:rPr>
                <w:w w:val="102"/>
              </w:rPr>
              <w:t>beads</w:t>
            </w:r>
          </w:p>
          <w:p w14:paraId="4592E409" w14:textId="77777777" w:rsidR="00825AF9" w:rsidRPr="00825AF9" w:rsidRDefault="00825AF9" w:rsidP="00825AF9">
            <w:pPr>
              <w:pStyle w:val="BBul"/>
            </w:pPr>
            <w:r w:rsidRPr="00825AF9">
              <w:rPr>
                <w:w w:val="102"/>
              </w:rPr>
              <w:t>clouts</w:t>
            </w:r>
          </w:p>
          <w:p w14:paraId="2F42F9D9" w14:textId="77777777" w:rsidR="00825AF9" w:rsidRPr="00825AF9" w:rsidRDefault="00825AF9" w:rsidP="00825AF9">
            <w:pPr>
              <w:pStyle w:val="BBul"/>
            </w:pPr>
            <w:r w:rsidRPr="00825AF9">
              <w:t xml:space="preserve">hand tools for </w:t>
            </w:r>
            <w:r w:rsidRPr="00825AF9">
              <w:rPr>
                <w:w w:val="102"/>
              </w:rPr>
              <w:t>stopping</w:t>
            </w:r>
          </w:p>
          <w:p w14:paraId="3777C5BC" w14:textId="77777777" w:rsidR="00825AF9" w:rsidRPr="00825AF9" w:rsidRDefault="00825AF9" w:rsidP="00825AF9">
            <w:pPr>
              <w:pStyle w:val="BBul"/>
            </w:pPr>
            <w:proofErr w:type="gramStart"/>
            <w:r w:rsidRPr="00825AF9">
              <w:t>key hole</w:t>
            </w:r>
            <w:proofErr w:type="gramEnd"/>
            <w:r w:rsidRPr="00825AF9">
              <w:t xml:space="preserve"> </w:t>
            </w:r>
            <w:r w:rsidRPr="00825AF9">
              <w:rPr>
                <w:w w:val="102"/>
              </w:rPr>
              <w:t>saw</w:t>
            </w:r>
          </w:p>
          <w:p w14:paraId="08E99737" w14:textId="77777777" w:rsidR="00825AF9" w:rsidRPr="00825AF9" w:rsidRDefault="00825AF9" w:rsidP="00825AF9">
            <w:pPr>
              <w:pStyle w:val="BBul"/>
            </w:pPr>
            <w:r w:rsidRPr="00825AF9">
              <w:t xml:space="preserve">measuring </w:t>
            </w:r>
            <w:r w:rsidRPr="00825AF9">
              <w:rPr>
                <w:w w:val="102"/>
              </w:rPr>
              <w:t>tape</w:t>
            </w:r>
          </w:p>
          <w:p w14:paraId="045ACB43" w14:textId="77777777" w:rsidR="00825AF9" w:rsidRPr="00825AF9" w:rsidRDefault="00825AF9" w:rsidP="00825AF9">
            <w:pPr>
              <w:pStyle w:val="BBul"/>
            </w:pPr>
            <w:r w:rsidRPr="00825AF9">
              <w:t xml:space="preserve">nail bag and </w:t>
            </w:r>
            <w:r w:rsidRPr="00825AF9">
              <w:rPr>
                <w:w w:val="102"/>
              </w:rPr>
              <w:t>hammer</w:t>
            </w:r>
          </w:p>
          <w:p w14:paraId="2A34783F" w14:textId="77777777" w:rsidR="00825AF9" w:rsidRPr="00825AF9" w:rsidRDefault="00825AF9" w:rsidP="00825AF9">
            <w:pPr>
              <w:pStyle w:val="BBul"/>
            </w:pPr>
            <w:r w:rsidRPr="00825AF9">
              <w:t xml:space="preserve">spirit </w:t>
            </w:r>
            <w:r w:rsidRPr="00825AF9">
              <w:rPr>
                <w:w w:val="102"/>
              </w:rPr>
              <w:t>level</w:t>
            </w:r>
          </w:p>
          <w:p w14:paraId="39F5D77D" w14:textId="77777777" w:rsidR="00825AF9" w:rsidRPr="00825AF9" w:rsidRDefault="00825AF9" w:rsidP="00825AF9">
            <w:pPr>
              <w:pStyle w:val="BBul"/>
            </w:pPr>
            <w:r w:rsidRPr="00825AF9">
              <w:t xml:space="preserve">stapler and </w:t>
            </w:r>
            <w:r w:rsidRPr="00825AF9">
              <w:rPr>
                <w:w w:val="102"/>
              </w:rPr>
              <w:t>staples</w:t>
            </w:r>
          </w:p>
          <w:p w14:paraId="00256B0C" w14:textId="27589EA5" w:rsidR="00097491" w:rsidRPr="00825AF9" w:rsidRDefault="00825AF9" w:rsidP="00825AF9">
            <w:pPr>
              <w:pStyle w:val="RangeStatementfirstbullet"/>
              <w:spacing w:before="80"/>
            </w:pPr>
            <w:r w:rsidRPr="00825AF9">
              <w:t xml:space="preserve">tin </w:t>
            </w:r>
            <w:r w:rsidRPr="00825AF9">
              <w:rPr>
                <w:w w:val="102"/>
              </w:rPr>
              <w:t>snips.</w:t>
            </w:r>
          </w:p>
        </w:tc>
      </w:tr>
      <w:tr w:rsidR="00097491" w:rsidRPr="00825AF9" w14:paraId="61254B65" w14:textId="77777777" w:rsidTr="00825AF9">
        <w:trPr>
          <w:trHeight w:val="20"/>
        </w:trPr>
        <w:tc>
          <w:tcPr>
            <w:tcW w:w="4111" w:type="dxa"/>
            <w:tcBorders>
              <w:top w:val="nil"/>
              <w:left w:val="nil"/>
              <w:bottom w:val="nil"/>
              <w:right w:val="nil"/>
            </w:tcBorders>
          </w:tcPr>
          <w:p w14:paraId="2A125940" w14:textId="136A7EBC" w:rsidR="00097491" w:rsidRPr="00825AF9" w:rsidRDefault="00825AF9" w:rsidP="0046532D">
            <w:pPr>
              <w:pStyle w:val="SectCDescr"/>
              <w:spacing w:beforeLines="0" w:before="120" w:afterLines="0" w:after="0" w:line="240" w:lineRule="auto"/>
              <w:ind w:left="45" w:firstLine="6"/>
              <w:rPr>
                <w:b/>
                <w:color w:val="000000" w:themeColor="text1"/>
                <w:sz w:val="22"/>
                <w:szCs w:val="22"/>
              </w:rPr>
            </w:pPr>
            <w:r w:rsidRPr="00825AF9">
              <w:rPr>
                <w:b/>
                <w:color w:val="000000" w:themeColor="text1"/>
                <w:sz w:val="22"/>
                <w:szCs w:val="22"/>
              </w:rPr>
              <w:t xml:space="preserve">Substrates </w:t>
            </w:r>
            <w:r w:rsidRPr="00825AF9">
              <w:rPr>
                <w:i w:val="0"/>
                <w:color w:val="000000" w:themeColor="text1"/>
                <w:sz w:val="22"/>
                <w:szCs w:val="22"/>
              </w:rPr>
              <w:t>may include:</w:t>
            </w:r>
          </w:p>
        </w:tc>
        <w:tc>
          <w:tcPr>
            <w:tcW w:w="5759" w:type="dxa"/>
            <w:tcBorders>
              <w:top w:val="nil"/>
              <w:left w:val="nil"/>
              <w:bottom w:val="nil"/>
              <w:right w:val="nil"/>
            </w:tcBorders>
          </w:tcPr>
          <w:p w14:paraId="09CA2274" w14:textId="77777777" w:rsidR="00825AF9" w:rsidRPr="00825AF9" w:rsidRDefault="00825AF9" w:rsidP="00825AF9">
            <w:pPr>
              <w:pStyle w:val="RangeStatementfirstbullet"/>
            </w:pPr>
            <w:r w:rsidRPr="00825AF9">
              <w:rPr>
                <w:w w:val="102"/>
              </w:rPr>
              <w:t>brick</w:t>
            </w:r>
          </w:p>
          <w:p w14:paraId="2A9871B7" w14:textId="77777777" w:rsidR="00825AF9" w:rsidRPr="00825AF9" w:rsidRDefault="00825AF9" w:rsidP="00825AF9">
            <w:pPr>
              <w:pStyle w:val="BBul"/>
            </w:pPr>
            <w:r w:rsidRPr="00825AF9">
              <w:rPr>
                <w:w w:val="102"/>
              </w:rPr>
              <w:t>concrete</w:t>
            </w:r>
          </w:p>
          <w:p w14:paraId="354F4E73" w14:textId="77777777" w:rsidR="00825AF9" w:rsidRPr="00825AF9" w:rsidRDefault="00825AF9" w:rsidP="00825AF9">
            <w:pPr>
              <w:pStyle w:val="BBul"/>
            </w:pPr>
            <w:r w:rsidRPr="00825AF9">
              <w:rPr>
                <w:w w:val="102"/>
              </w:rPr>
              <w:t>masonry</w:t>
            </w:r>
          </w:p>
          <w:p w14:paraId="3E816ADE" w14:textId="77777777" w:rsidR="00825AF9" w:rsidRPr="00825AF9" w:rsidRDefault="00825AF9" w:rsidP="00825AF9">
            <w:pPr>
              <w:pStyle w:val="BBul"/>
            </w:pPr>
            <w:r w:rsidRPr="00825AF9">
              <w:rPr>
                <w:w w:val="102"/>
              </w:rPr>
              <w:t>steel</w:t>
            </w:r>
          </w:p>
          <w:p w14:paraId="0CBD9C63" w14:textId="05ED9F5E" w:rsidR="00097491" w:rsidRPr="00825AF9" w:rsidRDefault="00825AF9" w:rsidP="00825AF9">
            <w:pPr>
              <w:pStyle w:val="RangeStatementfirstbullet"/>
              <w:spacing w:before="80"/>
              <w:rPr>
                <w:w w:val="102"/>
              </w:rPr>
            </w:pPr>
            <w:r w:rsidRPr="00825AF9">
              <w:rPr>
                <w:w w:val="102"/>
              </w:rPr>
              <w:t>timber.</w:t>
            </w:r>
          </w:p>
        </w:tc>
      </w:tr>
      <w:tr w:rsidR="00825AF9" w:rsidRPr="00825AF9" w14:paraId="5CDC2A15" w14:textId="77777777" w:rsidTr="00825AF9">
        <w:trPr>
          <w:trHeight w:val="20"/>
        </w:trPr>
        <w:tc>
          <w:tcPr>
            <w:tcW w:w="4111" w:type="dxa"/>
            <w:tcBorders>
              <w:top w:val="nil"/>
              <w:left w:val="nil"/>
              <w:bottom w:val="nil"/>
              <w:right w:val="nil"/>
            </w:tcBorders>
          </w:tcPr>
          <w:p w14:paraId="671DA8C0" w14:textId="28B4A733" w:rsidR="00825AF9" w:rsidRPr="00825AF9" w:rsidRDefault="00825AF9" w:rsidP="0046532D">
            <w:pPr>
              <w:pStyle w:val="SectCDescr"/>
              <w:spacing w:beforeLines="0" w:before="120" w:afterLines="0" w:after="0" w:line="240" w:lineRule="auto"/>
              <w:ind w:left="45" w:firstLine="6"/>
              <w:rPr>
                <w:b/>
                <w:color w:val="000000" w:themeColor="text1"/>
                <w:sz w:val="22"/>
                <w:szCs w:val="22"/>
              </w:rPr>
            </w:pPr>
            <w:r w:rsidRPr="00825AF9">
              <w:rPr>
                <w:b/>
                <w:color w:val="000000" w:themeColor="text1"/>
                <w:sz w:val="22"/>
                <w:szCs w:val="22"/>
              </w:rPr>
              <w:t xml:space="preserve">Finishing techniques </w:t>
            </w:r>
            <w:r w:rsidRPr="00825AF9">
              <w:rPr>
                <w:i w:val="0"/>
                <w:color w:val="000000" w:themeColor="text1"/>
                <w:sz w:val="22"/>
                <w:szCs w:val="22"/>
              </w:rPr>
              <w:t>may include:</w:t>
            </w:r>
          </w:p>
        </w:tc>
        <w:tc>
          <w:tcPr>
            <w:tcW w:w="5759" w:type="dxa"/>
            <w:tcBorders>
              <w:top w:val="nil"/>
              <w:left w:val="nil"/>
              <w:bottom w:val="nil"/>
              <w:right w:val="nil"/>
            </w:tcBorders>
          </w:tcPr>
          <w:p w14:paraId="5F69493C" w14:textId="77777777" w:rsidR="00825AF9" w:rsidRPr="00825AF9" w:rsidRDefault="00825AF9" w:rsidP="00825AF9">
            <w:pPr>
              <w:pStyle w:val="RangeStatementfirstbullet"/>
            </w:pPr>
            <w:r w:rsidRPr="00825AF9">
              <w:t xml:space="preserve">repairing </w:t>
            </w:r>
            <w:r w:rsidRPr="00825AF9">
              <w:rPr>
                <w:w w:val="102"/>
              </w:rPr>
              <w:t>damage</w:t>
            </w:r>
          </w:p>
          <w:p w14:paraId="652B6420" w14:textId="77777777" w:rsidR="00825AF9" w:rsidRPr="00825AF9" w:rsidRDefault="00825AF9" w:rsidP="00825AF9">
            <w:pPr>
              <w:pStyle w:val="BBul"/>
            </w:pPr>
            <w:r w:rsidRPr="00825AF9">
              <w:t xml:space="preserve">sanding to produce a flat, smooth, blemish </w:t>
            </w:r>
            <w:r w:rsidRPr="00825AF9">
              <w:rPr>
                <w:w w:val="102"/>
              </w:rPr>
              <w:t xml:space="preserve">free </w:t>
            </w:r>
            <w:r w:rsidRPr="00825AF9">
              <w:t xml:space="preserve">surface to appropriate </w:t>
            </w:r>
            <w:r w:rsidRPr="00825AF9">
              <w:rPr>
                <w:w w:val="102"/>
              </w:rPr>
              <w:t>level</w:t>
            </w:r>
          </w:p>
          <w:p w14:paraId="4CAD1DF4" w14:textId="77777777" w:rsidR="00825AF9" w:rsidRPr="00825AF9" w:rsidRDefault="00825AF9" w:rsidP="00825AF9">
            <w:pPr>
              <w:pStyle w:val="BBul"/>
            </w:pPr>
            <w:r w:rsidRPr="00825AF9">
              <w:t xml:space="preserve">second coating all joints, external angles </w:t>
            </w:r>
            <w:r w:rsidRPr="00825AF9">
              <w:rPr>
                <w:w w:val="102"/>
              </w:rPr>
              <w:t xml:space="preserve">and </w:t>
            </w:r>
            <w:r w:rsidRPr="00825AF9">
              <w:t xml:space="preserve">arch </w:t>
            </w:r>
            <w:r w:rsidRPr="00825AF9">
              <w:rPr>
                <w:w w:val="102"/>
              </w:rPr>
              <w:t>bead</w:t>
            </w:r>
          </w:p>
          <w:p w14:paraId="2862FCEC" w14:textId="77777777" w:rsidR="00825AF9" w:rsidRPr="00825AF9" w:rsidRDefault="00825AF9" w:rsidP="00825AF9">
            <w:pPr>
              <w:pStyle w:val="BBul"/>
            </w:pPr>
            <w:r w:rsidRPr="00825AF9">
              <w:t xml:space="preserve">taping in wall joints and internal </w:t>
            </w:r>
            <w:r w:rsidRPr="00825AF9">
              <w:rPr>
                <w:w w:val="102"/>
              </w:rPr>
              <w:t xml:space="preserve">angles, </w:t>
            </w:r>
            <w:r w:rsidRPr="00825AF9">
              <w:t xml:space="preserve">installing and coating external angles and </w:t>
            </w:r>
            <w:r w:rsidRPr="00825AF9">
              <w:rPr>
                <w:w w:val="102"/>
              </w:rPr>
              <w:t>arch bead</w:t>
            </w:r>
          </w:p>
          <w:p w14:paraId="77DFB97F" w14:textId="788DB70F" w:rsidR="00825AF9" w:rsidRPr="00825AF9" w:rsidRDefault="00825AF9" w:rsidP="00825AF9">
            <w:pPr>
              <w:pStyle w:val="RangeStatementfirstbullet"/>
              <w:spacing w:before="80"/>
              <w:rPr>
                <w:w w:val="102"/>
              </w:rPr>
            </w:pPr>
            <w:r w:rsidRPr="00825AF9">
              <w:t xml:space="preserve">top coating all joints, external angles and </w:t>
            </w:r>
            <w:r w:rsidRPr="00825AF9">
              <w:rPr>
                <w:w w:val="102"/>
              </w:rPr>
              <w:t>arch bead.</w:t>
            </w:r>
          </w:p>
        </w:tc>
      </w:tr>
      <w:tr w:rsidR="00097491" w:rsidRPr="00825AF9" w14:paraId="6C225A5D" w14:textId="77777777" w:rsidTr="00825AF9">
        <w:tc>
          <w:tcPr>
            <w:tcW w:w="9870" w:type="dxa"/>
            <w:gridSpan w:val="2"/>
            <w:tcBorders>
              <w:top w:val="nil"/>
              <w:left w:val="nil"/>
              <w:right w:val="nil"/>
            </w:tcBorders>
          </w:tcPr>
          <w:p w14:paraId="6ECA3BD4" w14:textId="77777777" w:rsidR="00097491" w:rsidRPr="00825AF9" w:rsidRDefault="00097491" w:rsidP="0046532D">
            <w:pPr>
              <w:pStyle w:val="SectCHead1"/>
              <w:spacing w:before="360" w:after="0" w:line="240" w:lineRule="auto"/>
              <w:ind w:left="28"/>
              <w:rPr>
                <w:color w:val="000000" w:themeColor="text1"/>
              </w:rPr>
            </w:pPr>
            <w:r w:rsidRPr="00825AF9">
              <w:rPr>
                <w:color w:val="000000" w:themeColor="text1"/>
              </w:rPr>
              <w:t>EVIDENCE GUIDE</w:t>
            </w:r>
          </w:p>
          <w:p w14:paraId="5F66218F" w14:textId="77777777" w:rsidR="00097491" w:rsidRPr="00825AF9" w:rsidRDefault="00097491" w:rsidP="0046532D">
            <w:pPr>
              <w:pStyle w:val="Bullrange"/>
              <w:numPr>
                <w:ilvl w:val="0"/>
                <w:numId w:val="0"/>
              </w:numPr>
              <w:spacing w:before="120"/>
              <w:rPr>
                <w:rFonts w:cs="Arial"/>
                <w:color w:val="000000" w:themeColor="text1"/>
              </w:rPr>
            </w:pPr>
            <w:r w:rsidRPr="00825AF9">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097491" w:rsidRPr="00825AF9" w14:paraId="140CEEE3" w14:textId="77777777" w:rsidTr="00825AF9">
        <w:tc>
          <w:tcPr>
            <w:tcW w:w="4111" w:type="dxa"/>
            <w:tcBorders>
              <w:top w:val="nil"/>
              <w:left w:val="nil"/>
              <w:bottom w:val="nil"/>
              <w:right w:val="nil"/>
            </w:tcBorders>
          </w:tcPr>
          <w:p w14:paraId="7CF1A5CE" w14:textId="77777777" w:rsidR="00097491" w:rsidRPr="00825AF9" w:rsidRDefault="00097491" w:rsidP="0046532D">
            <w:pPr>
              <w:pStyle w:val="SectCDescr"/>
              <w:spacing w:beforeLines="0" w:before="240" w:afterLines="0" w:after="0" w:line="240" w:lineRule="auto"/>
              <w:ind w:left="0" w:firstLine="6"/>
              <w:rPr>
                <w:b/>
                <w:color w:val="000000" w:themeColor="text1"/>
              </w:rPr>
            </w:pPr>
            <w:r w:rsidRPr="00825AF9">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5D72D223" w14:textId="266DDF05" w:rsidR="00097491" w:rsidRPr="00825AF9" w:rsidRDefault="00825AF9" w:rsidP="0046532D">
            <w:pPr>
              <w:pStyle w:val="NominalHoursTable"/>
              <w:spacing w:before="240"/>
              <w:ind w:left="0"/>
              <w:rPr>
                <w:color w:val="000000" w:themeColor="text1"/>
                <w:spacing w:val="0"/>
              </w:rPr>
            </w:pPr>
            <w:r w:rsidRPr="00825AF9">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w:t>
            </w:r>
          </w:p>
          <w:p w14:paraId="601178B0" w14:textId="2955A419" w:rsidR="00825AF9" w:rsidRPr="00825AF9" w:rsidRDefault="00825AF9" w:rsidP="00825AF9">
            <w:pPr>
              <w:pStyle w:val="NominalHoursTable"/>
              <w:spacing w:before="120"/>
              <w:ind w:left="0"/>
              <w:rPr>
                <w:spacing w:val="0"/>
              </w:rPr>
            </w:pPr>
            <w:r w:rsidRPr="00825AF9">
              <w:rPr>
                <w:color w:val="000000" w:themeColor="text1"/>
                <w:spacing w:val="0"/>
              </w:rPr>
              <w:t>There must be demonstrated evidence that the learner has completed the following tasks:</w:t>
            </w:r>
          </w:p>
          <w:p w14:paraId="4FE80B79" w14:textId="45B39346" w:rsidR="00097491" w:rsidRPr="00825AF9" w:rsidRDefault="00825AF9" w:rsidP="00825AF9">
            <w:pPr>
              <w:pStyle w:val="Bullrange"/>
            </w:pPr>
            <w:r w:rsidRPr="00825AF9">
              <w:t>construct a minimum of one basic archway</w:t>
            </w:r>
            <w:r w:rsidR="00542660">
              <w:t>,</w:t>
            </w:r>
            <w:r w:rsidRPr="00825AF9">
              <w:t xml:space="preserve"> as identified in the range statement.</w:t>
            </w:r>
          </w:p>
        </w:tc>
      </w:tr>
    </w:tbl>
    <w:p w14:paraId="4F352A58" w14:textId="77777777" w:rsidR="00097491" w:rsidRPr="00825AF9" w:rsidRDefault="00097491" w:rsidP="00097491">
      <w:r w:rsidRPr="00825AF9">
        <w:rPr>
          <w:i/>
          <w:iCs/>
        </w:rPr>
        <w:br w:type="page"/>
      </w:r>
    </w:p>
    <w:tbl>
      <w:tblPr>
        <w:tblW w:w="9870" w:type="dxa"/>
        <w:tblLayout w:type="fixed"/>
        <w:tblLook w:val="0000" w:firstRow="0" w:lastRow="0" w:firstColumn="0" w:lastColumn="0" w:noHBand="0" w:noVBand="0"/>
      </w:tblPr>
      <w:tblGrid>
        <w:gridCol w:w="4111"/>
        <w:gridCol w:w="5759"/>
      </w:tblGrid>
      <w:tr w:rsidR="00097491" w:rsidRPr="00825AF9" w14:paraId="52E53BC5" w14:textId="77777777" w:rsidTr="0046532D">
        <w:tc>
          <w:tcPr>
            <w:tcW w:w="4111" w:type="dxa"/>
            <w:tcBorders>
              <w:top w:val="nil"/>
              <w:left w:val="nil"/>
              <w:bottom w:val="nil"/>
              <w:right w:val="nil"/>
            </w:tcBorders>
          </w:tcPr>
          <w:p w14:paraId="45A64E6E" w14:textId="77777777" w:rsidR="00097491" w:rsidRPr="00825AF9" w:rsidRDefault="00097491" w:rsidP="0046532D">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181BB159" w14:textId="77777777" w:rsidR="00097491" w:rsidRPr="00825AF9" w:rsidRDefault="00097491" w:rsidP="0046532D">
            <w:pPr>
              <w:pStyle w:val="Bullrange"/>
              <w:numPr>
                <w:ilvl w:val="0"/>
                <w:numId w:val="0"/>
              </w:numPr>
              <w:spacing w:before="120"/>
            </w:pPr>
            <w:r w:rsidRPr="00825AF9">
              <w:t xml:space="preserve">In </w:t>
            </w:r>
            <w:r w:rsidRPr="00825AF9">
              <w:rPr>
                <w:rFonts w:cs="Arial"/>
              </w:rPr>
              <w:t>doing</w:t>
            </w:r>
            <w:r w:rsidRPr="00825AF9">
              <w:t xml:space="preserve"> so, the learner must have:</w:t>
            </w:r>
          </w:p>
          <w:p w14:paraId="0DF72D11" w14:textId="77777777" w:rsidR="00825AF9" w:rsidRPr="00825AF9" w:rsidRDefault="00825AF9" w:rsidP="00825AF9">
            <w:pPr>
              <w:pStyle w:val="Bullrange"/>
            </w:pPr>
            <w:r w:rsidRPr="00825AF9">
              <w:t>complied with relevant safety regulations, codes of practice and work plans</w:t>
            </w:r>
          </w:p>
          <w:p w14:paraId="5E889F2B" w14:textId="77777777" w:rsidR="00825AF9" w:rsidRPr="00825AF9" w:rsidRDefault="00825AF9" w:rsidP="00825AF9">
            <w:pPr>
              <w:pStyle w:val="Bullrange"/>
            </w:pPr>
            <w:r w:rsidRPr="00825AF9">
              <w:t>participated in sustainable work practices</w:t>
            </w:r>
          </w:p>
          <w:p w14:paraId="3A4F2517" w14:textId="77777777" w:rsidR="00825AF9" w:rsidRPr="00825AF9" w:rsidRDefault="00825AF9" w:rsidP="00825AF9">
            <w:pPr>
              <w:pStyle w:val="Bullrange"/>
            </w:pPr>
            <w:r w:rsidRPr="00825AF9">
              <w:t>selected and appropriately used PPE</w:t>
            </w:r>
          </w:p>
          <w:p w14:paraId="094EAF7C" w14:textId="77777777" w:rsidR="00825AF9" w:rsidRPr="00825AF9" w:rsidRDefault="00825AF9" w:rsidP="00825AF9">
            <w:pPr>
              <w:pStyle w:val="Bullrange"/>
            </w:pPr>
            <w:r w:rsidRPr="00825AF9">
              <w:t>communicated and worked effectively with others, including using appropriate terminology</w:t>
            </w:r>
          </w:p>
          <w:p w14:paraId="2AAEF081" w14:textId="77777777" w:rsidR="00825AF9" w:rsidRPr="00825AF9" w:rsidRDefault="00825AF9" w:rsidP="00825AF9">
            <w:pPr>
              <w:pStyle w:val="Bullrange"/>
            </w:pPr>
            <w:r w:rsidRPr="00825AF9">
              <w:t xml:space="preserve">selected and used appropriate materials, tools and equipment for archway construction </w:t>
            </w:r>
          </w:p>
          <w:p w14:paraId="36EA3AF9" w14:textId="144D5125" w:rsidR="00097491" w:rsidRPr="00825AF9" w:rsidRDefault="00825AF9" w:rsidP="00825AF9">
            <w:pPr>
              <w:pStyle w:val="Bullrange"/>
            </w:pPr>
            <w:r w:rsidRPr="00825AF9">
              <w:t xml:space="preserve">cleaned up and stored tools and equipment after </w:t>
            </w:r>
            <w:proofErr w:type="gramStart"/>
            <w:r w:rsidRPr="00825AF9">
              <w:t>set</w:t>
            </w:r>
            <w:proofErr w:type="gramEnd"/>
            <w:r w:rsidRPr="00825AF9">
              <w:t xml:space="preserve"> out.</w:t>
            </w:r>
          </w:p>
        </w:tc>
      </w:tr>
      <w:tr w:rsidR="00097491" w:rsidRPr="00825AF9" w14:paraId="28EBD92E" w14:textId="77777777" w:rsidTr="0046532D">
        <w:tc>
          <w:tcPr>
            <w:tcW w:w="4111" w:type="dxa"/>
            <w:tcBorders>
              <w:top w:val="nil"/>
              <w:left w:val="nil"/>
              <w:right w:val="nil"/>
            </w:tcBorders>
          </w:tcPr>
          <w:p w14:paraId="3F32E230" w14:textId="77777777" w:rsidR="00097491" w:rsidRPr="00825AF9" w:rsidRDefault="00097491" w:rsidP="0046532D">
            <w:pPr>
              <w:pStyle w:val="SectCDescr"/>
              <w:spacing w:beforeLines="0" w:before="120" w:afterLines="0" w:after="0" w:line="240" w:lineRule="auto"/>
              <w:ind w:left="31" w:firstLine="6"/>
              <w:rPr>
                <w:b/>
                <w:i w:val="0"/>
                <w:color w:val="000000" w:themeColor="text1"/>
                <w:sz w:val="22"/>
                <w:szCs w:val="22"/>
              </w:rPr>
            </w:pPr>
            <w:r w:rsidRPr="00825AF9">
              <w:rPr>
                <w:b/>
                <w:i w:val="0"/>
                <w:color w:val="000000" w:themeColor="text1"/>
                <w:sz w:val="22"/>
                <w:szCs w:val="22"/>
              </w:rPr>
              <w:t>Context of and specific resources for assessment</w:t>
            </w:r>
          </w:p>
        </w:tc>
        <w:tc>
          <w:tcPr>
            <w:tcW w:w="5759" w:type="dxa"/>
            <w:tcBorders>
              <w:top w:val="nil"/>
              <w:left w:val="nil"/>
              <w:right w:val="nil"/>
            </w:tcBorders>
          </w:tcPr>
          <w:p w14:paraId="1E1C1B50" w14:textId="794956E9" w:rsidR="00097491" w:rsidRPr="00825AF9" w:rsidRDefault="00DA67AF" w:rsidP="0046532D">
            <w:pPr>
              <w:pStyle w:val="Text"/>
              <w:spacing w:before="120"/>
            </w:pPr>
            <w:r w:rsidRPr="001F7DB3">
              <w:t>Assessment must be demonstrated in a</w:t>
            </w:r>
            <w:r>
              <w:t xml:space="preserve"> wall and ceiling lining</w:t>
            </w:r>
            <w:r w:rsidRPr="001F7DB3">
              <w:t xml:space="preserve"> industry work or simulated environment that complies with standard and authorised work practices, safety requirements and environmental constraints.</w:t>
            </w:r>
          </w:p>
          <w:p w14:paraId="375097AA" w14:textId="77777777" w:rsidR="00097491" w:rsidRPr="00825AF9" w:rsidRDefault="00097491" w:rsidP="0046532D">
            <w:pPr>
              <w:pStyle w:val="Text"/>
              <w:spacing w:before="120"/>
            </w:pPr>
            <w:r w:rsidRPr="00825AF9">
              <w:t>The following resources must be made available:</w:t>
            </w:r>
          </w:p>
          <w:p w14:paraId="14359439" w14:textId="77777777" w:rsidR="00825AF9" w:rsidRPr="00825AF9" w:rsidRDefault="00825AF9" w:rsidP="00825AF9">
            <w:pPr>
              <w:pStyle w:val="Bullrange"/>
            </w:pPr>
            <w:r w:rsidRPr="00825AF9">
              <w:t>industry materials, tools and equipment for archway construction, including PPE</w:t>
            </w:r>
          </w:p>
          <w:p w14:paraId="66840AA6" w14:textId="77777777" w:rsidR="00825AF9" w:rsidRPr="00825AF9" w:rsidRDefault="00825AF9" w:rsidP="00825AF9">
            <w:pPr>
              <w:pStyle w:val="Bullrange"/>
            </w:pPr>
            <w:r w:rsidRPr="00825AF9">
              <w:t>job tasks, including relevant plans and specifications</w:t>
            </w:r>
          </w:p>
          <w:p w14:paraId="0B1E6A97" w14:textId="72996821" w:rsidR="00097491" w:rsidRPr="00825AF9" w:rsidRDefault="00825AF9" w:rsidP="00825AF9">
            <w:pPr>
              <w:pStyle w:val="Bullrange"/>
              <w:rPr>
                <w:rFonts w:eastAsia="Arial"/>
              </w:rPr>
            </w:pPr>
            <w:r w:rsidRPr="00825AF9">
              <w:t>Australian Standards and manufacturers’ specifications.</w:t>
            </w:r>
          </w:p>
        </w:tc>
      </w:tr>
      <w:tr w:rsidR="00097491" w:rsidRPr="00825AF9" w14:paraId="5BF1A71B" w14:textId="77777777" w:rsidTr="0046532D">
        <w:trPr>
          <w:trHeight w:val="3532"/>
        </w:trPr>
        <w:tc>
          <w:tcPr>
            <w:tcW w:w="4111" w:type="dxa"/>
            <w:tcBorders>
              <w:top w:val="nil"/>
              <w:left w:val="nil"/>
              <w:right w:val="nil"/>
            </w:tcBorders>
          </w:tcPr>
          <w:p w14:paraId="7AF787A2" w14:textId="77777777" w:rsidR="00097491" w:rsidRPr="00825AF9" w:rsidRDefault="00097491" w:rsidP="0046532D">
            <w:pPr>
              <w:pStyle w:val="SectCDescr"/>
              <w:spacing w:beforeLines="0" w:before="120" w:afterLines="0" w:after="0" w:line="240" w:lineRule="auto"/>
              <w:ind w:left="31" w:firstLine="6"/>
              <w:rPr>
                <w:b/>
                <w:i w:val="0"/>
                <w:color w:val="000000" w:themeColor="text1"/>
                <w:sz w:val="22"/>
                <w:szCs w:val="22"/>
              </w:rPr>
            </w:pPr>
            <w:r w:rsidRPr="00825AF9">
              <w:rPr>
                <w:b/>
                <w:i w:val="0"/>
                <w:color w:val="000000" w:themeColor="text1"/>
                <w:sz w:val="22"/>
                <w:szCs w:val="22"/>
              </w:rPr>
              <w:t>Method of assessment</w:t>
            </w:r>
          </w:p>
        </w:tc>
        <w:tc>
          <w:tcPr>
            <w:tcW w:w="5759" w:type="dxa"/>
            <w:tcBorders>
              <w:top w:val="nil"/>
              <w:left w:val="nil"/>
              <w:right w:val="nil"/>
            </w:tcBorders>
          </w:tcPr>
          <w:p w14:paraId="051B4E76" w14:textId="77777777" w:rsidR="00097491" w:rsidRPr="00825AF9" w:rsidRDefault="00097491" w:rsidP="0046532D">
            <w:pPr>
              <w:pStyle w:val="Text"/>
              <w:spacing w:before="120"/>
            </w:pPr>
            <w:r w:rsidRPr="00825AF9">
              <w:t>A range of assessment methods should be used to assess practical skills and knowledge. The following examples are appropriate for this unit:</w:t>
            </w:r>
          </w:p>
          <w:p w14:paraId="039DBB0B" w14:textId="77777777" w:rsidR="00097491" w:rsidRPr="00825AF9" w:rsidRDefault="00097491" w:rsidP="0046532D">
            <w:pPr>
              <w:pStyle w:val="BBul"/>
            </w:pPr>
            <w:r w:rsidRPr="00825AF9">
              <w:t>written and/or oral questioning to assess knowledge and understanding</w:t>
            </w:r>
          </w:p>
          <w:p w14:paraId="551D54FC" w14:textId="77777777" w:rsidR="00097491" w:rsidRPr="00825AF9" w:rsidRDefault="00097491" w:rsidP="0046532D">
            <w:pPr>
              <w:pStyle w:val="BBul"/>
            </w:pPr>
            <w:r w:rsidRPr="00825AF9">
              <w:t>observations of tasks in a real or simulated work environment</w:t>
            </w:r>
          </w:p>
          <w:p w14:paraId="61522608" w14:textId="77777777" w:rsidR="00097491" w:rsidRPr="00825AF9" w:rsidRDefault="00097491" w:rsidP="0046532D">
            <w:pPr>
              <w:pStyle w:val="BBul"/>
            </w:pPr>
            <w:r w:rsidRPr="00825AF9">
              <w:t>portfolio of evidence of demonstrated performance</w:t>
            </w:r>
          </w:p>
          <w:p w14:paraId="2789DC9F" w14:textId="77777777" w:rsidR="00097491" w:rsidRPr="00825AF9" w:rsidRDefault="00097491" w:rsidP="0046532D">
            <w:pPr>
              <w:pStyle w:val="Bullrange"/>
            </w:pPr>
            <w:r w:rsidRPr="00825AF9">
              <w:t>third party reports that confirm performance has been completed to the level required and the evidence is based on real performance.</w:t>
            </w:r>
          </w:p>
          <w:p w14:paraId="6EE17FD3" w14:textId="77777777" w:rsidR="00097491" w:rsidRPr="00825AF9" w:rsidRDefault="00097491" w:rsidP="0046532D">
            <w:pPr>
              <w:pStyle w:val="NominalHoursTable"/>
              <w:spacing w:before="120"/>
              <w:ind w:left="0"/>
              <w:rPr>
                <w:spacing w:val="0"/>
              </w:rPr>
            </w:pPr>
            <w:r w:rsidRPr="00825AF9">
              <w:rPr>
                <w:spacing w:val="0"/>
              </w:rPr>
              <w:t>Assessment may be in conjunction with other related units of competency.</w:t>
            </w:r>
          </w:p>
        </w:tc>
      </w:tr>
    </w:tbl>
    <w:p w14:paraId="1B38765E" w14:textId="535AD9C8" w:rsidR="00D333BF" w:rsidRDefault="00D333BF">
      <w:pPr>
        <w:spacing w:before="0" w:line="240" w:lineRule="auto"/>
      </w:pPr>
    </w:p>
    <w:p w14:paraId="32BE69E4" w14:textId="1F76CB1B" w:rsidR="00D333BF" w:rsidRDefault="00D333BF">
      <w:pPr>
        <w:spacing w:before="0" w:line="240" w:lineRule="auto"/>
      </w:pPr>
    </w:p>
    <w:p w14:paraId="2B5A948A" w14:textId="77777777" w:rsidR="00D333BF" w:rsidRDefault="00D333BF">
      <w:pPr>
        <w:spacing w:before="0" w:line="240" w:lineRule="auto"/>
        <w:sectPr w:rsidR="00D333BF" w:rsidSect="00DD26CE">
          <w:headerReference w:type="default" r:id="rId72"/>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1526A0" w:rsidRPr="001178E5" w14:paraId="758407A1" w14:textId="77777777" w:rsidTr="0046532D">
        <w:tc>
          <w:tcPr>
            <w:tcW w:w="9747" w:type="dxa"/>
            <w:gridSpan w:val="4"/>
          </w:tcPr>
          <w:p w14:paraId="10DC7BBF" w14:textId="059FD473" w:rsidR="001526A0" w:rsidRPr="001178E5" w:rsidRDefault="001526A0" w:rsidP="001526A0">
            <w:pPr>
              <w:pStyle w:val="UnitsofcompetencyTitle"/>
              <w:spacing w:before="0" w:line="240" w:lineRule="auto"/>
              <w:ind w:left="0"/>
              <w:rPr>
                <w:color w:val="000000" w:themeColor="text1"/>
              </w:rPr>
            </w:pPr>
            <w:bookmarkStart w:id="91" w:name="_Toc112760613"/>
            <w:r>
              <w:rPr>
                <w:color w:val="000000" w:themeColor="text1"/>
              </w:rPr>
              <w:lastRenderedPageBreak/>
              <w:t>VU22058</w:t>
            </w:r>
            <w:r w:rsidRPr="001178E5">
              <w:rPr>
                <w:color w:val="000000" w:themeColor="text1"/>
              </w:rPr>
              <w:t xml:space="preserve"> </w:t>
            </w:r>
            <w:r>
              <w:rPr>
                <w:color w:val="000000" w:themeColor="text1"/>
              </w:rPr>
              <w:t>Produce basic castings and run castings</w:t>
            </w:r>
            <w:bookmarkEnd w:id="91"/>
          </w:p>
        </w:tc>
      </w:tr>
      <w:tr w:rsidR="001526A0" w:rsidRPr="00AF2815" w14:paraId="453A2A58" w14:textId="77777777" w:rsidTr="0046532D">
        <w:tc>
          <w:tcPr>
            <w:tcW w:w="3085" w:type="dxa"/>
            <w:gridSpan w:val="2"/>
          </w:tcPr>
          <w:p w14:paraId="6525A2FF" w14:textId="77777777" w:rsidR="001526A0" w:rsidRPr="00AF2815" w:rsidRDefault="001526A0" w:rsidP="0046532D">
            <w:pPr>
              <w:pStyle w:val="SectCTitle"/>
              <w:spacing w:after="0" w:line="240" w:lineRule="auto"/>
              <w:ind w:left="0"/>
              <w:rPr>
                <w:color w:val="000000" w:themeColor="text1"/>
              </w:rPr>
            </w:pPr>
            <w:r w:rsidRPr="00AF2815">
              <w:rPr>
                <w:color w:val="000000" w:themeColor="text1"/>
              </w:rPr>
              <w:t>Unit descriptor</w:t>
            </w:r>
          </w:p>
          <w:p w14:paraId="6FEB060C" w14:textId="77777777" w:rsidR="001526A0" w:rsidRPr="00AF2815" w:rsidRDefault="001526A0" w:rsidP="0046532D">
            <w:pPr>
              <w:pStyle w:val="SectCTitle"/>
              <w:ind w:left="0"/>
              <w:rPr>
                <w:color w:val="000000" w:themeColor="text1"/>
              </w:rPr>
            </w:pPr>
          </w:p>
        </w:tc>
        <w:tc>
          <w:tcPr>
            <w:tcW w:w="6662" w:type="dxa"/>
            <w:gridSpan w:val="2"/>
          </w:tcPr>
          <w:p w14:paraId="2653EC67" w14:textId="6BB7D8F8" w:rsidR="001526A0" w:rsidRPr="00AF2815" w:rsidRDefault="001526A0" w:rsidP="0046532D">
            <w:pPr>
              <w:pStyle w:val="Text"/>
              <w:spacing w:before="120"/>
            </w:pPr>
            <w:r w:rsidRPr="00AF2815">
              <w:t>This unit specifies the outcomes required to produce basic castings and run castings using casting plaster.</w:t>
            </w:r>
          </w:p>
          <w:p w14:paraId="7CA0F093" w14:textId="77777777" w:rsidR="001526A0" w:rsidRPr="00AF2815" w:rsidRDefault="001526A0" w:rsidP="0046532D">
            <w:pPr>
              <w:pStyle w:val="Text"/>
              <w:spacing w:before="160"/>
            </w:pPr>
            <w:r w:rsidRPr="00AF2815">
              <w:t>No licensing, legislative, regulatory or certification requirements apply to this unit at the time of publication.</w:t>
            </w:r>
          </w:p>
        </w:tc>
      </w:tr>
      <w:tr w:rsidR="001526A0" w:rsidRPr="00AF2815" w14:paraId="594BC985" w14:textId="77777777" w:rsidTr="0046532D">
        <w:trPr>
          <w:trHeight w:val="475"/>
        </w:trPr>
        <w:tc>
          <w:tcPr>
            <w:tcW w:w="3085" w:type="dxa"/>
            <w:gridSpan w:val="2"/>
          </w:tcPr>
          <w:p w14:paraId="63773E05" w14:textId="77777777" w:rsidR="001526A0" w:rsidRPr="00AF2815" w:rsidRDefault="001526A0" w:rsidP="0046532D">
            <w:pPr>
              <w:pStyle w:val="SectCTitle"/>
              <w:spacing w:before="160" w:after="0" w:line="240" w:lineRule="auto"/>
              <w:ind w:left="0"/>
              <w:rPr>
                <w:color w:val="000000" w:themeColor="text1"/>
              </w:rPr>
            </w:pPr>
            <w:r w:rsidRPr="00AF2815">
              <w:rPr>
                <w:color w:val="000000" w:themeColor="text1"/>
              </w:rPr>
              <w:t>Employability Skills</w:t>
            </w:r>
          </w:p>
        </w:tc>
        <w:tc>
          <w:tcPr>
            <w:tcW w:w="6662" w:type="dxa"/>
            <w:gridSpan w:val="2"/>
          </w:tcPr>
          <w:p w14:paraId="70932DAA" w14:textId="77777777" w:rsidR="001526A0" w:rsidRPr="00AF2815" w:rsidRDefault="001526A0" w:rsidP="0046532D">
            <w:pPr>
              <w:pStyle w:val="Text"/>
              <w:spacing w:before="160"/>
            </w:pPr>
            <w:r w:rsidRPr="00AF2815">
              <w:t>This unit contains Employability Skills.</w:t>
            </w:r>
          </w:p>
        </w:tc>
      </w:tr>
      <w:tr w:rsidR="001526A0" w:rsidRPr="00AF2815" w14:paraId="08F17AC0" w14:textId="77777777" w:rsidTr="0046532D">
        <w:tc>
          <w:tcPr>
            <w:tcW w:w="3085" w:type="dxa"/>
            <w:gridSpan w:val="2"/>
          </w:tcPr>
          <w:p w14:paraId="4B7EC969" w14:textId="77777777" w:rsidR="001526A0" w:rsidRPr="00AF2815" w:rsidRDefault="001526A0" w:rsidP="0046532D">
            <w:pPr>
              <w:pStyle w:val="SectCTitle"/>
              <w:spacing w:before="160"/>
              <w:ind w:left="0"/>
              <w:rPr>
                <w:color w:val="000000" w:themeColor="text1"/>
              </w:rPr>
            </w:pPr>
            <w:r w:rsidRPr="00AF2815">
              <w:rPr>
                <w:color w:val="000000" w:themeColor="text1"/>
              </w:rPr>
              <w:t>Application of the unit</w:t>
            </w:r>
          </w:p>
        </w:tc>
        <w:tc>
          <w:tcPr>
            <w:tcW w:w="6662" w:type="dxa"/>
            <w:gridSpan w:val="2"/>
          </w:tcPr>
          <w:p w14:paraId="5A018FAB" w14:textId="0D581D93" w:rsidR="001526A0" w:rsidRPr="00AF2815" w:rsidRDefault="001526A0" w:rsidP="0046532D">
            <w:pPr>
              <w:pStyle w:val="Text"/>
              <w:spacing w:before="160"/>
              <w:ind w:right="-136"/>
            </w:pPr>
            <w:r w:rsidRPr="00AF2815">
              <w:t xml:space="preserve">This unit supports pre-apprentices who under close supervision and guidance, develop a defined and limited range of skills and knowledge in preparing them for entering the working environment within the wall and ceiling lining industry. They use little judgement and follow instructions specified by the supervisor. On entering the industry, it is intended that further training </w:t>
            </w:r>
            <w:r w:rsidRPr="00AF2815">
              <w:rPr>
                <w:rFonts w:cs="Times New Roman"/>
              </w:rPr>
              <w:t>will be required for this specific skill to ensure trade level standard.</w:t>
            </w:r>
          </w:p>
        </w:tc>
      </w:tr>
      <w:tr w:rsidR="001526A0" w:rsidRPr="00AF2815" w14:paraId="55A031B6" w14:textId="77777777" w:rsidTr="0046532D">
        <w:tc>
          <w:tcPr>
            <w:tcW w:w="3085" w:type="dxa"/>
            <w:gridSpan w:val="2"/>
          </w:tcPr>
          <w:p w14:paraId="32FED33F" w14:textId="77777777" w:rsidR="001526A0" w:rsidRPr="00AF2815" w:rsidRDefault="001526A0" w:rsidP="0046532D">
            <w:pPr>
              <w:pStyle w:val="SectCHead1"/>
              <w:spacing w:after="0" w:line="240" w:lineRule="auto"/>
              <w:rPr>
                <w:color w:val="000000" w:themeColor="text1"/>
              </w:rPr>
            </w:pPr>
            <w:r w:rsidRPr="00AF2815">
              <w:rPr>
                <w:color w:val="000000" w:themeColor="text1"/>
              </w:rPr>
              <w:t>ELEMENT</w:t>
            </w:r>
          </w:p>
        </w:tc>
        <w:tc>
          <w:tcPr>
            <w:tcW w:w="6662" w:type="dxa"/>
            <w:gridSpan w:val="2"/>
          </w:tcPr>
          <w:p w14:paraId="74FAD3E7" w14:textId="77777777" w:rsidR="001526A0" w:rsidRPr="00AF2815" w:rsidRDefault="001526A0" w:rsidP="0046532D">
            <w:pPr>
              <w:pStyle w:val="SectCHead1"/>
              <w:spacing w:after="0" w:line="240" w:lineRule="auto"/>
              <w:ind w:left="66"/>
              <w:rPr>
                <w:color w:val="000000" w:themeColor="text1"/>
              </w:rPr>
            </w:pPr>
            <w:r w:rsidRPr="00AF2815">
              <w:rPr>
                <w:color w:val="000000" w:themeColor="text1"/>
              </w:rPr>
              <w:t>PERFORMANCE CRITERIA</w:t>
            </w:r>
          </w:p>
        </w:tc>
      </w:tr>
      <w:tr w:rsidR="001526A0" w:rsidRPr="00AF2815" w14:paraId="4EA6A8D7" w14:textId="77777777" w:rsidTr="0046532D">
        <w:tc>
          <w:tcPr>
            <w:tcW w:w="3085" w:type="dxa"/>
            <w:gridSpan w:val="2"/>
          </w:tcPr>
          <w:p w14:paraId="7DA0096D" w14:textId="77777777" w:rsidR="001526A0" w:rsidRPr="00AF2815" w:rsidRDefault="001526A0" w:rsidP="0046532D">
            <w:pPr>
              <w:pStyle w:val="SectCDescr"/>
              <w:spacing w:beforeLines="0" w:before="120" w:afterLines="0" w:after="120" w:line="240" w:lineRule="auto"/>
              <w:ind w:left="0" w:firstLine="6"/>
              <w:rPr>
                <w:color w:val="000000" w:themeColor="text1"/>
              </w:rPr>
            </w:pPr>
            <w:r w:rsidRPr="00AF2815">
              <w:rPr>
                <w:color w:val="000000" w:themeColor="text1"/>
              </w:rPr>
              <w:t>Elements describe the essential outcomes of a unit of competency.</w:t>
            </w:r>
          </w:p>
        </w:tc>
        <w:tc>
          <w:tcPr>
            <w:tcW w:w="6662" w:type="dxa"/>
            <w:gridSpan w:val="2"/>
          </w:tcPr>
          <w:p w14:paraId="7F969387" w14:textId="77777777" w:rsidR="001526A0" w:rsidRPr="00AF2815" w:rsidRDefault="001526A0" w:rsidP="0046532D">
            <w:pPr>
              <w:pStyle w:val="SectCDescr"/>
              <w:spacing w:beforeLines="0" w:before="120" w:afterLines="0" w:after="80" w:line="240" w:lineRule="auto"/>
              <w:ind w:left="45" w:firstLine="6"/>
              <w:rPr>
                <w:color w:val="000000" w:themeColor="text1"/>
              </w:rPr>
            </w:pPr>
            <w:r w:rsidRPr="00AF2815">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1526A0" w:rsidRPr="00AF2815" w14:paraId="3C604477" w14:textId="77777777" w:rsidTr="0046532D">
        <w:tc>
          <w:tcPr>
            <w:tcW w:w="490" w:type="dxa"/>
            <w:vMerge w:val="restart"/>
          </w:tcPr>
          <w:p w14:paraId="6AA81140" w14:textId="77777777" w:rsidR="001526A0" w:rsidRPr="00AF2815" w:rsidRDefault="001526A0" w:rsidP="001526A0">
            <w:pPr>
              <w:pStyle w:val="SectCTableText"/>
              <w:spacing w:after="0" w:line="240" w:lineRule="auto"/>
              <w:ind w:left="0" w:firstLine="0"/>
              <w:rPr>
                <w:color w:val="000000" w:themeColor="text1"/>
              </w:rPr>
            </w:pPr>
            <w:r w:rsidRPr="00AF2815">
              <w:rPr>
                <w:color w:val="000000" w:themeColor="text1"/>
              </w:rPr>
              <w:t>1.</w:t>
            </w:r>
          </w:p>
        </w:tc>
        <w:tc>
          <w:tcPr>
            <w:tcW w:w="2595" w:type="dxa"/>
            <w:vMerge w:val="restart"/>
          </w:tcPr>
          <w:p w14:paraId="4CAAB996" w14:textId="3A254E84" w:rsidR="001526A0" w:rsidRPr="00AF2815" w:rsidRDefault="001526A0" w:rsidP="001526A0">
            <w:pPr>
              <w:pStyle w:val="SectCTableText"/>
              <w:spacing w:after="0" w:line="240" w:lineRule="auto"/>
              <w:ind w:left="51" w:firstLine="0"/>
              <w:rPr>
                <w:color w:val="000000" w:themeColor="text1"/>
              </w:rPr>
            </w:pPr>
            <w:r w:rsidRPr="00AF2815">
              <w:rPr>
                <w:color w:val="000000" w:themeColor="text1"/>
              </w:rPr>
              <w:t>Plan for plaster casting and run casting</w:t>
            </w:r>
          </w:p>
        </w:tc>
        <w:tc>
          <w:tcPr>
            <w:tcW w:w="825" w:type="dxa"/>
          </w:tcPr>
          <w:p w14:paraId="4C9E9A90" w14:textId="77777777" w:rsidR="001526A0" w:rsidRPr="00AF2815" w:rsidRDefault="001526A0" w:rsidP="001526A0">
            <w:pPr>
              <w:pStyle w:val="SectCTableText"/>
              <w:spacing w:after="0" w:line="240" w:lineRule="auto"/>
              <w:ind w:left="51" w:firstLine="0"/>
              <w:rPr>
                <w:color w:val="000000" w:themeColor="text1"/>
              </w:rPr>
            </w:pPr>
            <w:r w:rsidRPr="00AF2815">
              <w:rPr>
                <w:color w:val="000000" w:themeColor="text1"/>
              </w:rPr>
              <w:t>1.1</w:t>
            </w:r>
          </w:p>
        </w:tc>
        <w:tc>
          <w:tcPr>
            <w:tcW w:w="5837" w:type="dxa"/>
          </w:tcPr>
          <w:p w14:paraId="7B9C75CD" w14:textId="212D2E10" w:rsidR="001526A0" w:rsidRPr="00AF2815" w:rsidRDefault="001526A0" w:rsidP="001526A0">
            <w:pPr>
              <w:pStyle w:val="SectCTableText"/>
              <w:spacing w:after="0" w:line="240" w:lineRule="auto"/>
              <w:ind w:left="51" w:firstLine="0"/>
              <w:rPr>
                <w:color w:val="000000" w:themeColor="text1"/>
              </w:rPr>
            </w:pPr>
            <w:r w:rsidRPr="00AF2815">
              <w:rPr>
                <w:color w:val="000000" w:themeColor="text1"/>
              </w:rPr>
              <w:t xml:space="preserve">Identify work instructions, </w:t>
            </w:r>
            <w:r w:rsidRPr="00AF2815">
              <w:rPr>
                <w:b/>
                <w:i/>
                <w:color w:val="000000" w:themeColor="text1"/>
              </w:rPr>
              <w:t>plans and</w:t>
            </w:r>
            <w:r w:rsidRPr="00AF2815">
              <w:rPr>
                <w:color w:val="000000" w:themeColor="text1"/>
              </w:rPr>
              <w:t xml:space="preserve"> </w:t>
            </w:r>
            <w:r w:rsidRPr="00AF2815">
              <w:rPr>
                <w:b/>
                <w:bCs/>
                <w:i/>
                <w:color w:val="000000" w:themeColor="text1"/>
              </w:rPr>
              <w:t xml:space="preserve">specifications </w:t>
            </w:r>
            <w:r w:rsidRPr="00AF2815">
              <w:rPr>
                <w:color w:val="000000" w:themeColor="text1"/>
              </w:rPr>
              <w:t xml:space="preserve">for </w:t>
            </w:r>
            <w:r w:rsidRPr="00AF2815">
              <w:rPr>
                <w:b/>
                <w:i/>
                <w:color w:val="000000" w:themeColor="text1"/>
              </w:rPr>
              <w:t>basic plaster casting and run casting tasks</w:t>
            </w:r>
            <w:r w:rsidR="00A62884" w:rsidRPr="00A62884">
              <w:rPr>
                <w:color w:val="000000" w:themeColor="text1"/>
              </w:rPr>
              <w:t>.</w:t>
            </w:r>
          </w:p>
        </w:tc>
      </w:tr>
      <w:tr w:rsidR="001526A0" w:rsidRPr="00AF2815" w14:paraId="4D88E010" w14:textId="77777777" w:rsidTr="0046532D">
        <w:tc>
          <w:tcPr>
            <w:tcW w:w="490" w:type="dxa"/>
            <w:vMerge/>
          </w:tcPr>
          <w:p w14:paraId="542F60F8" w14:textId="77777777" w:rsidR="001526A0" w:rsidRPr="00AF2815" w:rsidRDefault="001526A0" w:rsidP="001526A0">
            <w:pPr>
              <w:pStyle w:val="SectCTableText"/>
              <w:spacing w:after="0" w:line="240" w:lineRule="auto"/>
              <w:ind w:left="51" w:firstLine="0"/>
              <w:rPr>
                <w:color w:val="000000" w:themeColor="text1"/>
              </w:rPr>
            </w:pPr>
          </w:p>
        </w:tc>
        <w:tc>
          <w:tcPr>
            <w:tcW w:w="2595" w:type="dxa"/>
            <w:vMerge/>
          </w:tcPr>
          <w:p w14:paraId="38A7FED5" w14:textId="77777777" w:rsidR="001526A0" w:rsidRPr="00AF2815" w:rsidRDefault="001526A0" w:rsidP="001526A0">
            <w:pPr>
              <w:pStyle w:val="SectCTableText"/>
              <w:spacing w:before="240" w:after="0" w:line="240" w:lineRule="auto"/>
              <w:ind w:left="51" w:firstLine="0"/>
              <w:rPr>
                <w:color w:val="000000" w:themeColor="text1"/>
              </w:rPr>
            </w:pPr>
          </w:p>
        </w:tc>
        <w:tc>
          <w:tcPr>
            <w:tcW w:w="825" w:type="dxa"/>
          </w:tcPr>
          <w:p w14:paraId="1FE80B12" w14:textId="77777777"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1.2</w:t>
            </w:r>
          </w:p>
        </w:tc>
        <w:tc>
          <w:tcPr>
            <w:tcW w:w="5837" w:type="dxa"/>
          </w:tcPr>
          <w:p w14:paraId="23FD7547" w14:textId="2447ED64" w:rsidR="001526A0" w:rsidRPr="00AF2815" w:rsidRDefault="001526A0" w:rsidP="001526A0">
            <w:pPr>
              <w:pStyle w:val="SectCTableText"/>
              <w:spacing w:before="240" w:after="0" w:line="240" w:lineRule="auto"/>
              <w:ind w:left="51" w:firstLine="0"/>
              <w:rPr>
                <w:color w:val="000000" w:themeColor="text1"/>
              </w:rPr>
            </w:pPr>
            <w:r w:rsidRPr="00AF2815">
              <w:rPr>
                <w:bCs/>
                <w:color w:val="000000" w:themeColor="text1"/>
              </w:rPr>
              <w:t xml:space="preserve">Identify the occupational health and safety (OHS) requirements for </w:t>
            </w:r>
            <w:r w:rsidRPr="00AF2815">
              <w:rPr>
                <w:color w:val="000000" w:themeColor="text1"/>
              </w:rPr>
              <w:t>plaster casting and run casting</w:t>
            </w:r>
            <w:r w:rsidR="00A62884">
              <w:rPr>
                <w:color w:val="000000" w:themeColor="text1"/>
              </w:rPr>
              <w:t>.</w:t>
            </w:r>
          </w:p>
        </w:tc>
      </w:tr>
      <w:tr w:rsidR="001526A0" w:rsidRPr="00AF2815" w14:paraId="11500728" w14:textId="77777777" w:rsidTr="0046532D">
        <w:tc>
          <w:tcPr>
            <w:tcW w:w="490" w:type="dxa"/>
            <w:vMerge/>
          </w:tcPr>
          <w:p w14:paraId="1708934B" w14:textId="77777777" w:rsidR="001526A0" w:rsidRPr="00AF2815" w:rsidRDefault="001526A0" w:rsidP="001526A0">
            <w:pPr>
              <w:pStyle w:val="SectCTableText"/>
              <w:spacing w:after="0" w:line="240" w:lineRule="auto"/>
              <w:ind w:left="51" w:firstLine="0"/>
              <w:rPr>
                <w:color w:val="000000" w:themeColor="text1"/>
              </w:rPr>
            </w:pPr>
          </w:p>
        </w:tc>
        <w:tc>
          <w:tcPr>
            <w:tcW w:w="2595" w:type="dxa"/>
            <w:vMerge/>
          </w:tcPr>
          <w:p w14:paraId="3F0750AE" w14:textId="77777777" w:rsidR="001526A0" w:rsidRPr="00AF2815" w:rsidRDefault="001526A0" w:rsidP="001526A0">
            <w:pPr>
              <w:pStyle w:val="SectCTableText"/>
              <w:spacing w:after="0" w:line="240" w:lineRule="auto"/>
              <w:ind w:left="51" w:firstLine="0"/>
              <w:rPr>
                <w:color w:val="000000" w:themeColor="text1"/>
              </w:rPr>
            </w:pPr>
          </w:p>
        </w:tc>
        <w:tc>
          <w:tcPr>
            <w:tcW w:w="825" w:type="dxa"/>
          </w:tcPr>
          <w:p w14:paraId="16AEF20A" w14:textId="77777777"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1.3</w:t>
            </w:r>
          </w:p>
        </w:tc>
        <w:tc>
          <w:tcPr>
            <w:tcW w:w="5837" w:type="dxa"/>
          </w:tcPr>
          <w:p w14:paraId="50882068" w14:textId="290D0351" w:rsidR="001526A0" w:rsidRPr="00AF2815" w:rsidRDefault="001526A0" w:rsidP="001526A0">
            <w:pPr>
              <w:pStyle w:val="SectCTableText"/>
              <w:spacing w:before="240" w:after="0" w:line="240" w:lineRule="auto"/>
              <w:ind w:left="51" w:firstLine="0"/>
              <w:rPr>
                <w:color w:val="000000" w:themeColor="text1"/>
              </w:rPr>
            </w:pPr>
            <w:r w:rsidRPr="00AF2815">
              <w:rPr>
                <w:bCs/>
                <w:color w:val="000000" w:themeColor="text1"/>
              </w:rPr>
              <w:t xml:space="preserve">Identify the relevant codes and standards for </w:t>
            </w:r>
            <w:r w:rsidRPr="00AF2815">
              <w:rPr>
                <w:color w:val="000000" w:themeColor="text1"/>
              </w:rPr>
              <w:t>plaster casting and run casting</w:t>
            </w:r>
            <w:r w:rsidR="00A62884">
              <w:rPr>
                <w:color w:val="000000" w:themeColor="text1"/>
              </w:rPr>
              <w:t>.</w:t>
            </w:r>
          </w:p>
        </w:tc>
      </w:tr>
      <w:tr w:rsidR="001526A0" w:rsidRPr="00AF2815" w14:paraId="37E1A6C7" w14:textId="77777777" w:rsidTr="0046532D">
        <w:tc>
          <w:tcPr>
            <w:tcW w:w="490" w:type="dxa"/>
            <w:vMerge/>
          </w:tcPr>
          <w:p w14:paraId="462F470C" w14:textId="77777777" w:rsidR="001526A0" w:rsidRPr="00AF2815" w:rsidRDefault="001526A0" w:rsidP="001526A0">
            <w:pPr>
              <w:pStyle w:val="SectCTableText"/>
              <w:spacing w:before="240" w:after="0" w:line="240" w:lineRule="auto"/>
              <w:ind w:left="0" w:firstLine="0"/>
              <w:rPr>
                <w:color w:val="000000" w:themeColor="text1"/>
              </w:rPr>
            </w:pPr>
          </w:p>
        </w:tc>
        <w:tc>
          <w:tcPr>
            <w:tcW w:w="2595" w:type="dxa"/>
            <w:vMerge/>
          </w:tcPr>
          <w:p w14:paraId="1EC57612" w14:textId="77777777" w:rsidR="001526A0" w:rsidRPr="00AF2815" w:rsidRDefault="001526A0" w:rsidP="001526A0">
            <w:pPr>
              <w:pStyle w:val="SectCTableText"/>
              <w:spacing w:before="240" w:after="0" w:line="240" w:lineRule="auto"/>
              <w:ind w:left="51" w:firstLine="0"/>
              <w:rPr>
                <w:color w:val="000000" w:themeColor="text1"/>
              </w:rPr>
            </w:pPr>
          </w:p>
        </w:tc>
        <w:tc>
          <w:tcPr>
            <w:tcW w:w="825" w:type="dxa"/>
          </w:tcPr>
          <w:p w14:paraId="184F5ACC" w14:textId="77777777"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1.4</w:t>
            </w:r>
          </w:p>
        </w:tc>
        <w:tc>
          <w:tcPr>
            <w:tcW w:w="5837" w:type="dxa"/>
          </w:tcPr>
          <w:p w14:paraId="375AF7D0" w14:textId="3806E4E3" w:rsidR="001526A0" w:rsidRPr="00AF2815" w:rsidRDefault="001526A0" w:rsidP="001526A0">
            <w:pPr>
              <w:pStyle w:val="SectCTableText"/>
              <w:spacing w:before="240" w:after="0" w:line="240" w:lineRule="auto"/>
              <w:ind w:left="51" w:firstLine="0"/>
              <w:rPr>
                <w:color w:val="000000" w:themeColor="text1"/>
              </w:rPr>
            </w:pPr>
            <w:r w:rsidRPr="00AF2815">
              <w:rPr>
                <w:bCs/>
                <w:color w:val="000000" w:themeColor="text1"/>
              </w:rPr>
              <w:t>Identify and apply principles of sustainability to work preparation and construction applications</w:t>
            </w:r>
            <w:r w:rsidR="00A62884">
              <w:rPr>
                <w:bCs/>
                <w:color w:val="000000" w:themeColor="text1"/>
              </w:rPr>
              <w:t>.</w:t>
            </w:r>
          </w:p>
        </w:tc>
      </w:tr>
      <w:tr w:rsidR="001526A0" w:rsidRPr="00AF2815" w14:paraId="170B565C" w14:textId="77777777" w:rsidTr="0046532D">
        <w:tc>
          <w:tcPr>
            <w:tcW w:w="490" w:type="dxa"/>
          </w:tcPr>
          <w:p w14:paraId="66C7ED51" w14:textId="77777777" w:rsidR="001526A0" w:rsidRPr="00AF2815" w:rsidRDefault="001526A0" w:rsidP="001526A0">
            <w:pPr>
              <w:pStyle w:val="SectCTableText"/>
              <w:spacing w:before="240" w:after="0" w:line="240" w:lineRule="auto"/>
              <w:ind w:left="0" w:firstLine="0"/>
              <w:rPr>
                <w:color w:val="000000" w:themeColor="text1"/>
              </w:rPr>
            </w:pPr>
          </w:p>
        </w:tc>
        <w:tc>
          <w:tcPr>
            <w:tcW w:w="2595" w:type="dxa"/>
          </w:tcPr>
          <w:p w14:paraId="1EE83224" w14:textId="77777777" w:rsidR="001526A0" w:rsidRPr="00AF2815" w:rsidRDefault="001526A0" w:rsidP="001526A0">
            <w:pPr>
              <w:pStyle w:val="SectCTableText"/>
              <w:spacing w:before="240" w:after="0" w:line="240" w:lineRule="auto"/>
              <w:ind w:left="51" w:firstLine="0"/>
              <w:rPr>
                <w:color w:val="000000" w:themeColor="text1"/>
              </w:rPr>
            </w:pPr>
          </w:p>
        </w:tc>
        <w:tc>
          <w:tcPr>
            <w:tcW w:w="825" w:type="dxa"/>
          </w:tcPr>
          <w:p w14:paraId="4CD85044" w14:textId="77777777"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1.5</w:t>
            </w:r>
          </w:p>
        </w:tc>
        <w:tc>
          <w:tcPr>
            <w:tcW w:w="5837" w:type="dxa"/>
          </w:tcPr>
          <w:p w14:paraId="218C1B98" w14:textId="29D797DE" w:rsidR="001526A0" w:rsidRPr="00AF2815" w:rsidRDefault="001526A0" w:rsidP="001526A0">
            <w:pPr>
              <w:pStyle w:val="SectCTableText"/>
              <w:spacing w:before="240" w:after="0" w:line="240" w:lineRule="auto"/>
              <w:ind w:left="51" w:firstLine="0"/>
              <w:rPr>
                <w:color w:val="000000" w:themeColor="text1"/>
              </w:rPr>
            </w:pPr>
            <w:r w:rsidRPr="00AF2815">
              <w:rPr>
                <w:bCs/>
                <w:color w:val="000000" w:themeColor="text1"/>
              </w:rPr>
              <w:t>Identify and use appropriate terminology for plaster casting and run casting tasks</w:t>
            </w:r>
            <w:r w:rsidR="00A62884">
              <w:rPr>
                <w:bCs/>
                <w:color w:val="000000" w:themeColor="text1"/>
              </w:rPr>
              <w:t>.</w:t>
            </w:r>
          </w:p>
        </w:tc>
      </w:tr>
      <w:tr w:rsidR="001526A0" w:rsidRPr="00AF2815" w14:paraId="116C11FC" w14:textId="77777777" w:rsidTr="0046532D">
        <w:tc>
          <w:tcPr>
            <w:tcW w:w="490" w:type="dxa"/>
            <w:vMerge w:val="restart"/>
          </w:tcPr>
          <w:p w14:paraId="28FCCD7B" w14:textId="77777777" w:rsidR="001526A0" w:rsidRPr="00AF2815" w:rsidRDefault="001526A0" w:rsidP="001526A0">
            <w:pPr>
              <w:pStyle w:val="SectCTableText"/>
              <w:spacing w:before="240" w:after="0" w:line="240" w:lineRule="auto"/>
              <w:ind w:left="0" w:firstLine="0"/>
              <w:rPr>
                <w:color w:val="000000" w:themeColor="text1"/>
              </w:rPr>
            </w:pPr>
            <w:r w:rsidRPr="00AF2815">
              <w:rPr>
                <w:color w:val="000000" w:themeColor="text1"/>
              </w:rPr>
              <w:t>2.</w:t>
            </w:r>
          </w:p>
        </w:tc>
        <w:tc>
          <w:tcPr>
            <w:tcW w:w="2595" w:type="dxa"/>
            <w:vMerge w:val="restart"/>
          </w:tcPr>
          <w:p w14:paraId="0563BB28" w14:textId="626730DF"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Prepare for plaster casting and run casting</w:t>
            </w:r>
          </w:p>
        </w:tc>
        <w:tc>
          <w:tcPr>
            <w:tcW w:w="825" w:type="dxa"/>
          </w:tcPr>
          <w:p w14:paraId="5E0FAE58" w14:textId="77777777"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2.1</w:t>
            </w:r>
          </w:p>
        </w:tc>
        <w:tc>
          <w:tcPr>
            <w:tcW w:w="5837" w:type="dxa"/>
          </w:tcPr>
          <w:p w14:paraId="1AA04462" w14:textId="468FC5AF"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Select and use the appropriate personal protective equipment (PPE) for plaster casting and run casting</w:t>
            </w:r>
            <w:r w:rsidR="00A62884">
              <w:rPr>
                <w:color w:val="000000" w:themeColor="text1"/>
              </w:rPr>
              <w:t>.</w:t>
            </w:r>
          </w:p>
        </w:tc>
      </w:tr>
      <w:tr w:rsidR="001526A0" w:rsidRPr="00AF2815" w14:paraId="5614A6C6" w14:textId="77777777" w:rsidTr="0046532D">
        <w:tc>
          <w:tcPr>
            <w:tcW w:w="490" w:type="dxa"/>
            <w:vMerge/>
          </w:tcPr>
          <w:p w14:paraId="79FAB4BA" w14:textId="77777777" w:rsidR="001526A0" w:rsidRPr="00AF2815" w:rsidRDefault="001526A0" w:rsidP="001526A0">
            <w:pPr>
              <w:pStyle w:val="SectCTableText"/>
              <w:spacing w:before="240" w:after="0" w:line="240" w:lineRule="auto"/>
              <w:ind w:left="0" w:firstLine="0"/>
              <w:rPr>
                <w:color w:val="000000" w:themeColor="text1"/>
              </w:rPr>
            </w:pPr>
          </w:p>
        </w:tc>
        <w:tc>
          <w:tcPr>
            <w:tcW w:w="2595" w:type="dxa"/>
            <w:vMerge/>
          </w:tcPr>
          <w:p w14:paraId="21F44F04" w14:textId="77777777" w:rsidR="001526A0" w:rsidRPr="00AF2815" w:rsidRDefault="001526A0" w:rsidP="001526A0">
            <w:pPr>
              <w:pStyle w:val="SectCTableText"/>
              <w:spacing w:before="240" w:after="0" w:line="240" w:lineRule="auto"/>
              <w:ind w:left="51" w:firstLine="0"/>
              <w:rPr>
                <w:color w:val="000000" w:themeColor="text1"/>
              </w:rPr>
            </w:pPr>
          </w:p>
        </w:tc>
        <w:tc>
          <w:tcPr>
            <w:tcW w:w="825" w:type="dxa"/>
          </w:tcPr>
          <w:p w14:paraId="34880147" w14:textId="77777777"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2.2</w:t>
            </w:r>
          </w:p>
        </w:tc>
        <w:tc>
          <w:tcPr>
            <w:tcW w:w="5837" w:type="dxa"/>
          </w:tcPr>
          <w:p w14:paraId="60A5DCCE" w14:textId="4B3ED29B" w:rsidR="001526A0" w:rsidRPr="00AF2815" w:rsidRDefault="001526A0" w:rsidP="001526A0">
            <w:pPr>
              <w:pStyle w:val="SectCTableText"/>
              <w:spacing w:before="240" w:after="0" w:line="240" w:lineRule="auto"/>
              <w:ind w:left="51" w:firstLine="0"/>
              <w:rPr>
                <w:bCs/>
                <w:color w:val="000000" w:themeColor="text1"/>
              </w:rPr>
            </w:pPr>
            <w:r w:rsidRPr="00AF2815">
              <w:rPr>
                <w:color w:val="000000" w:themeColor="text1"/>
              </w:rPr>
              <w:t>Identify and obtain the required quantities of</w:t>
            </w:r>
            <w:r w:rsidRPr="00AF2815">
              <w:rPr>
                <w:b/>
                <w:i/>
                <w:color w:val="000000" w:themeColor="text1"/>
              </w:rPr>
              <w:t xml:space="preserve"> materials</w:t>
            </w:r>
            <w:r w:rsidRPr="00AF2815">
              <w:rPr>
                <w:color w:val="000000" w:themeColor="text1"/>
              </w:rPr>
              <w:t xml:space="preserve"> for plaster casting and run casting</w:t>
            </w:r>
            <w:r w:rsidR="00A62884">
              <w:rPr>
                <w:color w:val="000000" w:themeColor="text1"/>
              </w:rPr>
              <w:t>.</w:t>
            </w:r>
          </w:p>
        </w:tc>
      </w:tr>
      <w:tr w:rsidR="001526A0" w:rsidRPr="00AF2815" w14:paraId="6B76104E" w14:textId="77777777" w:rsidTr="0046532D">
        <w:tc>
          <w:tcPr>
            <w:tcW w:w="490" w:type="dxa"/>
          </w:tcPr>
          <w:p w14:paraId="714ECEE5" w14:textId="77777777" w:rsidR="001526A0" w:rsidRPr="00AF2815" w:rsidRDefault="001526A0" w:rsidP="001526A0">
            <w:pPr>
              <w:pStyle w:val="SectCTableText"/>
              <w:spacing w:before="240" w:after="0" w:line="240" w:lineRule="auto"/>
              <w:ind w:left="0" w:firstLine="0"/>
              <w:rPr>
                <w:color w:val="000000" w:themeColor="text1"/>
              </w:rPr>
            </w:pPr>
          </w:p>
        </w:tc>
        <w:tc>
          <w:tcPr>
            <w:tcW w:w="2595" w:type="dxa"/>
          </w:tcPr>
          <w:p w14:paraId="776426A4" w14:textId="77777777" w:rsidR="001526A0" w:rsidRPr="00AF2815" w:rsidRDefault="001526A0" w:rsidP="001526A0">
            <w:pPr>
              <w:pStyle w:val="SectCTableText"/>
              <w:spacing w:before="240" w:after="0" w:line="240" w:lineRule="auto"/>
              <w:ind w:left="51" w:firstLine="0"/>
              <w:rPr>
                <w:color w:val="000000" w:themeColor="text1"/>
              </w:rPr>
            </w:pPr>
          </w:p>
        </w:tc>
        <w:tc>
          <w:tcPr>
            <w:tcW w:w="825" w:type="dxa"/>
          </w:tcPr>
          <w:p w14:paraId="582B60BB" w14:textId="77777777"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2.3</w:t>
            </w:r>
          </w:p>
        </w:tc>
        <w:tc>
          <w:tcPr>
            <w:tcW w:w="5837" w:type="dxa"/>
          </w:tcPr>
          <w:p w14:paraId="132AC937" w14:textId="3BDDC650" w:rsidR="001526A0" w:rsidRPr="00AF2815" w:rsidRDefault="001526A0" w:rsidP="001526A0">
            <w:pPr>
              <w:pStyle w:val="SectCTableText"/>
              <w:spacing w:before="240" w:after="0" w:line="240" w:lineRule="auto"/>
              <w:ind w:left="51" w:firstLine="0"/>
              <w:rPr>
                <w:bCs/>
                <w:color w:val="000000" w:themeColor="text1"/>
              </w:rPr>
            </w:pPr>
            <w:r w:rsidRPr="00AF2815">
              <w:rPr>
                <w:color w:val="000000" w:themeColor="text1"/>
              </w:rPr>
              <w:t xml:space="preserve">Select and prepare the required </w:t>
            </w:r>
            <w:r w:rsidRPr="00AF2815">
              <w:rPr>
                <w:bCs/>
                <w:color w:val="000000" w:themeColor="text1"/>
              </w:rPr>
              <w:t>tools and equipment</w:t>
            </w:r>
            <w:r w:rsidRPr="00AF2815">
              <w:rPr>
                <w:b/>
                <w:bCs/>
                <w:i/>
                <w:color w:val="000000" w:themeColor="text1"/>
              </w:rPr>
              <w:t xml:space="preserve"> </w:t>
            </w:r>
            <w:r w:rsidRPr="00AF2815">
              <w:rPr>
                <w:color w:val="000000" w:themeColor="text1"/>
              </w:rPr>
              <w:t>for plaster casting and run casting according to work instructions and safety requirements</w:t>
            </w:r>
            <w:r w:rsidR="00A62884">
              <w:rPr>
                <w:color w:val="000000" w:themeColor="text1"/>
              </w:rPr>
              <w:t>.</w:t>
            </w:r>
          </w:p>
        </w:tc>
      </w:tr>
    </w:tbl>
    <w:p w14:paraId="2EF7F654" w14:textId="77777777" w:rsidR="001526A0" w:rsidRPr="00AF2815" w:rsidRDefault="001526A0" w:rsidP="001526A0">
      <w:pPr>
        <w:rPr>
          <w:iCs/>
        </w:rPr>
      </w:pPr>
      <w:r w:rsidRPr="00AF2815">
        <w:rPr>
          <w:iCs/>
        </w:rPr>
        <w:br w:type="page"/>
      </w:r>
    </w:p>
    <w:tbl>
      <w:tblPr>
        <w:tblW w:w="9747" w:type="dxa"/>
        <w:tblLayout w:type="fixed"/>
        <w:tblLook w:val="0000" w:firstRow="0" w:lastRow="0" w:firstColumn="0" w:lastColumn="0" w:noHBand="0" w:noVBand="0"/>
      </w:tblPr>
      <w:tblGrid>
        <w:gridCol w:w="490"/>
        <w:gridCol w:w="2595"/>
        <w:gridCol w:w="825"/>
        <w:gridCol w:w="5837"/>
      </w:tblGrid>
      <w:tr w:rsidR="001526A0" w:rsidRPr="00AF2815" w14:paraId="4B1A60D2" w14:textId="77777777" w:rsidTr="0046532D">
        <w:tc>
          <w:tcPr>
            <w:tcW w:w="3085" w:type="dxa"/>
            <w:gridSpan w:val="2"/>
          </w:tcPr>
          <w:p w14:paraId="79B1CD61" w14:textId="77777777" w:rsidR="001526A0" w:rsidRPr="00AF2815" w:rsidRDefault="001526A0" w:rsidP="0046532D">
            <w:pPr>
              <w:pStyle w:val="SectCHead1"/>
              <w:spacing w:before="0" w:after="0" w:line="240" w:lineRule="auto"/>
              <w:rPr>
                <w:color w:val="000000" w:themeColor="text1"/>
              </w:rPr>
            </w:pPr>
            <w:r w:rsidRPr="00AF2815">
              <w:rPr>
                <w:color w:val="000000" w:themeColor="text1"/>
              </w:rPr>
              <w:lastRenderedPageBreak/>
              <w:t>ELEMENT</w:t>
            </w:r>
          </w:p>
        </w:tc>
        <w:tc>
          <w:tcPr>
            <w:tcW w:w="6662" w:type="dxa"/>
            <w:gridSpan w:val="2"/>
          </w:tcPr>
          <w:p w14:paraId="3520EC6A" w14:textId="77777777" w:rsidR="001526A0" w:rsidRPr="00AF2815" w:rsidRDefault="001526A0" w:rsidP="0046532D">
            <w:pPr>
              <w:pStyle w:val="SectCHead1"/>
              <w:spacing w:before="0" w:after="0" w:line="240" w:lineRule="auto"/>
              <w:ind w:left="66"/>
              <w:rPr>
                <w:color w:val="000000" w:themeColor="text1"/>
              </w:rPr>
            </w:pPr>
            <w:r w:rsidRPr="00AF2815">
              <w:rPr>
                <w:color w:val="000000" w:themeColor="text1"/>
              </w:rPr>
              <w:t>PERFORMANCE CRITERIA</w:t>
            </w:r>
          </w:p>
        </w:tc>
      </w:tr>
      <w:tr w:rsidR="001526A0" w:rsidRPr="00AF2815" w14:paraId="6D4EAAC6" w14:textId="77777777" w:rsidTr="0046532D">
        <w:tc>
          <w:tcPr>
            <w:tcW w:w="490" w:type="dxa"/>
          </w:tcPr>
          <w:p w14:paraId="4E01289D" w14:textId="77777777" w:rsidR="001526A0" w:rsidRPr="00AF2815" w:rsidRDefault="001526A0" w:rsidP="001526A0">
            <w:pPr>
              <w:pStyle w:val="SectCTableText"/>
              <w:spacing w:before="160" w:after="0" w:line="240" w:lineRule="auto"/>
              <w:ind w:left="37" w:firstLine="0"/>
              <w:rPr>
                <w:color w:val="000000" w:themeColor="text1"/>
              </w:rPr>
            </w:pPr>
            <w:r w:rsidRPr="00AF2815">
              <w:rPr>
                <w:color w:val="000000" w:themeColor="text1"/>
              </w:rPr>
              <w:t>3.</w:t>
            </w:r>
          </w:p>
        </w:tc>
        <w:tc>
          <w:tcPr>
            <w:tcW w:w="2595" w:type="dxa"/>
            <w:vMerge w:val="restart"/>
          </w:tcPr>
          <w:p w14:paraId="1D7FDE16" w14:textId="2E455071" w:rsidR="001526A0" w:rsidRPr="00AF2815" w:rsidRDefault="001526A0" w:rsidP="001526A0">
            <w:pPr>
              <w:pStyle w:val="SectCTableText"/>
              <w:spacing w:before="160" w:after="0" w:line="240" w:lineRule="auto"/>
              <w:ind w:left="51" w:firstLine="0"/>
              <w:rPr>
                <w:color w:val="000000" w:themeColor="text1"/>
              </w:rPr>
            </w:pPr>
            <w:r w:rsidRPr="00AF2815">
              <w:rPr>
                <w:color w:val="000000" w:themeColor="text1"/>
              </w:rPr>
              <w:t>Prepare plaster moulds</w:t>
            </w:r>
          </w:p>
        </w:tc>
        <w:tc>
          <w:tcPr>
            <w:tcW w:w="825" w:type="dxa"/>
          </w:tcPr>
          <w:p w14:paraId="4D77BDAB" w14:textId="77777777" w:rsidR="001526A0" w:rsidRPr="00AF2815" w:rsidRDefault="001526A0" w:rsidP="001526A0">
            <w:pPr>
              <w:pStyle w:val="SectCTableText"/>
              <w:spacing w:before="160" w:after="0" w:line="240" w:lineRule="auto"/>
              <w:ind w:left="51" w:firstLine="0"/>
              <w:rPr>
                <w:color w:val="000000" w:themeColor="text1"/>
              </w:rPr>
            </w:pPr>
            <w:r w:rsidRPr="00AF2815">
              <w:rPr>
                <w:color w:val="000000" w:themeColor="text1"/>
              </w:rPr>
              <w:t>3.1</w:t>
            </w:r>
          </w:p>
        </w:tc>
        <w:tc>
          <w:tcPr>
            <w:tcW w:w="5837" w:type="dxa"/>
          </w:tcPr>
          <w:p w14:paraId="05B4347F" w14:textId="3518D72B" w:rsidR="001526A0" w:rsidRPr="00AF2815" w:rsidRDefault="001526A0" w:rsidP="001526A0">
            <w:pPr>
              <w:pStyle w:val="SectCTableText"/>
              <w:spacing w:before="160" w:after="0" w:line="240" w:lineRule="auto"/>
              <w:ind w:left="51" w:firstLine="0"/>
              <w:rPr>
                <w:color w:val="000000" w:themeColor="text1"/>
              </w:rPr>
            </w:pPr>
            <w:r w:rsidRPr="00AF2815">
              <w:rPr>
                <w:color w:val="000000" w:themeColor="text1"/>
              </w:rPr>
              <w:t xml:space="preserve">Select and </w:t>
            </w:r>
            <w:r w:rsidRPr="00AF2815">
              <w:rPr>
                <w:b/>
                <w:i/>
                <w:color w:val="000000" w:themeColor="text1"/>
              </w:rPr>
              <w:t>prepare plaster casting moulds</w:t>
            </w:r>
            <w:r w:rsidRPr="00AF2815">
              <w:rPr>
                <w:color w:val="000000" w:themeColor="text1"/>
              </w:rPr>
              <w:t xml:space="preserve"> appropriate for the </w:t>
            </w:r>
            <w:r w:rsidRPr="00AF2815">
              <w:rPr>
                <w:b/>
                <w:i/>
                <w:color w:val="000000" w:themeColor="text1"/>
              </w:rPr>
              <w:t>applications of plaster castings</w:t>
            </w:r>
            <w:r w:rsidR="00A62884">
              <w:rPr>
                <w:color w:val="000000" w:themeColor="text1"/>
              </w:rPr>
              <w:t>.</w:t>
            </w:r>
          </w:p>
        </w:tc>
      </w:tr>
      <w:tr w:rsidR="001526A0" w:rsidRPr="00AF2815" w14:paraId="3B2AB082" w14:textId="77777777" w:rsidTr="0046532D">
        <w:tc>
          <w:tcPr>
            <w:tcW w:w="490" w:type="dxa"/>
          </w:tcPr>
          <w:p w14:paraId="7DFA686F" w14:textId="77777777" w:rsidR="001526A0" w:rsidRPr="00AF2815" w:rsidRDefault="001526A0" w:rsidP="001526A0">
            <w:pPr>
              <w:pStyle w:val="SectCTableText"/>
              <w:spacing w:before="240" w:after="0" w:line="240" w:lineRule="auto"/>
              <w:ind w:left="0" w:firstLine="0"/>
              <w:rPr>
                <w:color w:val="000000" w:themeColor="text1"/>
              </w:rPr>
            </w:pPr>
          </w:p>
        </w:tc>
        <w:tc>
          <w:tcPr>
            <w:tcW w:w="2595" w:type="dxa"/>
            <w:vMerge/>
          </w:tcPr>
          <w:p w14:paraId="0A8569EE" w14:textId="77777777" w:rsidR="001526A0" w:rsidRPr="00AF2815" w:rsidRDefault="001526A0" w:rsidP="001526A0">
            <w:pPr>
              <w:pStyle w:val="SectCTableText"/>
              <w:spacing w:before="240" w:after="0" w:line="240" w:lineRule="auto"/>
              <w:ind w:left="51" w:firstLine="0"/>
              <w:rPr>
                <w:color w:val="000000" w:themeColor="text1"/>
              </w:rPr>
            </w:pPr>
          </w:p>
        </w:tc>
        <w:tc>
          <w:tcPr>
            <w:tcW w:w="825" w:type="dxa"/>
          </w:tcPr>
          <w:p w14:paraId="3B3D8FD3" w14:textId="77777777"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3.2</w:t>
            </w:r>
          </w:p>
        </w:tc>
        <w:tc>
          <w:tcPr>
            <w:tcW w:w="5837" w:type="dxa"/>
          </w:tcPr>
          <w:p w14:paraId="43C36C9E" w14:textId="65D36114"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Use the appropriate plaster casting techniques for the application, ensuring the safety of self and others</w:t>
            </w:r>
            <w:r w:rsidR="00A62884">
              <w:rPr>
                <w:color w:val="000000" w:themeColor="text1"/>
              </w:rPr>
              <w:t>.</w:t>
            </w:r>
          </w:p>
        </w:tc>
      </w:tr>
      <w:tr w:rsidR="001526A0" w:rsidRPr="00AF2815" w14:paraId="763293E8" w14:textId="77777777" w:rsidTr="0046532D">
        <w:tc>
          <w:tcPr>
            <w:tcW w:w="490" w:type="dxa"/>
          </w:tcPr>
          <w:p w14:paraId="6FC22D29" w14:textId="77777777" w:rsidR="001526A0" w:rsidRPr="00AF2815" w:rsidRDefault="001526A0" w:rsidP="001526A0">
            <w:pPr>
              <w:pStyle w:val="SectCTableText"/>
              <w:spacing w:before="240" w:after="0" w:line="240" w:lineRule="auto"/>
              <w:ind w:left="0" w:firstLine="0"/>
              <w:rPr>
                <w:color w:val="000000" w:themeColor="text1"/>
              </w:rPr>
            </w:pPr>
          </w:p>
        </w:tc>
        <w:tc>
          <w:tcPr>
            <w:tcW w:w="2595" w:type="dxa"/>
            <w:vMerge/>
          </w:tcPr>
          <w:p w14:paraId="074B781B" w14:textId="77777777" w:rsidR="001526A0" w:rsidRPr="00AF2815" w:rsidRDefault="001526A0" w:rsidP="001526A0">
            <w:pPr>
              <w:pStyle w:val="SectCTableText"/>
              <w:spacing w:before="240" w:after="0" w:line="240" w:lineRule="auto"/>
              <w:ind w:left="51" w:firstLine="0"/>
              <w:rPr>
                <w:color w:val="000000" w:themeColor="text1"/>
              </w:rPr>
            </w:pPr>
          </w:p>
        </w:tc>
        <w:tc>
          <w:tcPr>
            <w:tcW w:w="825" w:type="dxa"/>
          </w:tcPr>
          <w:p w14:paraId="754B612C" w14:textId="77777777"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3.3</w:t>
            </w:r>
          </w:p>
        </w:tc>
        <w:tc>
          <w:tcPr>
            <w:tcW w:w="5837" w:type="dxa"/>
          </w:tcPr>
          <w:p w14:paraId="67DBCC1E" w14:textId="71E5E4D7"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Remove the plaster casting from moulds cleanly, avoiding breakage</w:t>
            </w:r>
            <w:r w:rsidR="00A62884">
              <w:rPr>
                <w:color w:val="000000" w:themeColor="text1"/>
              </w:rPr>
              <w:t>.</w:t>
            </w:r>
          </w:p>
        </w:tc>
      </w:tr>
      <w:tr w:rsidR="001526A0" w:rsidRPr="00AF2815" w14:paraId="0428885C" w14:textId="77777777" w:rsidTr="0046532D">
        <w:tc>
          <w:tcPr>
            <w:tcW w:w="490" w:type="dxa"/>
          </w:tcPr>
          <w:p w14:paraId="06C4FC16" w14:textId="77777777" w:rsidR="001526A0" w:rsidRPr="00AF2815" w:rsidRDefault="001526A0" w:rsidP="001526A0">
            <w:pPr>
              <w:pStyle w:val="SectCTableText"/>
              <w:spacing w:before="240" w:after="0" w:line="240" w:lineRule="auto"/>
              <w:ind w:left="0" w:firstLine="0"/>
              <w:rPr>
                <w:color w:val="000000" w:themeColor="text1"/>
              </w:rPr>
            </w:pPr>
            <w:r w:rsidRPr="00AF2815">
              <w:rPr>
                <w:color w:val="000000" w:themeColor="text1"/>
              </w:rPr>
              <w:t>4.</w:t>
            </w:r>
          </w:p>
        </w:tc>
        <w:tc>
          <w:tcPr>
            <w:tcW w:w="2595" w:type="dxa"/>
          </w:tcPr>
          <w:p w14:paraId="4E0780E7" w14:textId="31CDE32E" w:rsidR="001526A0" w:rsidRPr="00AF2815" w:rsidRDefault="001526A0" w:rsidP="001526A0">
            <w:pPr>
              <w:pStyle w:val="SectCTableText"/>
              <w:spacing w:before="240" w:after="0" w:line="240" w:lineRule="auto"/>
              <w:ind w:left="51" w:firstLine="0"/>
            </w:pPr>
            <w:r w:rsidRPr="00AF2815">
              <w:rPr>
                <w:color w:val="000000" w:themeColor="text1"/>
              </w:rPr>
              <w:t>Prepare and run castings</w:t>
            </w:r>
          </w:p>
        </w:tc>
        <w:tc>
          <w:tcPr>
            <w:tcW w:w="825" w:type="dxa"/>
          </w:tcPr>
          <w:p w14:paraId="10E8FE81" w14:textId="77777777"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4.1</w:t>
            </w:r>
          </w:p>
        </w:tc>
        <w:tc>
          <w:tcPr>
            <w:tcW w:w="5837" w:type="dxa"/>
          </w:tcPr>
          <w:p w14:paraId="55785382" w14:textId="484E4D84"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Produce accurate drawings of the profile patterns according to work instructions and specifications</w:t>
            </w:r>
            <w:r w:rsidR="00A62884">
              <w:rPr>
                <w:color w:val="000000" w:themeColor="text1"/>
              </w:rPr>
              <w:t>.</w:t>
            </w:r>
          </w:p>
        </w:tc>
      </w:tr>
      <w:tr w:rsidR="001526A0" w:rsidRPr="00AF2815" w14:paraId="78042965" w14:textId="77777777" w:rsidTr="0046532D">
        <w:tc>
          <w:tcPr>
            <w:tcW w:w="490" w:type="dxa"/>
          </w:tcPr>
          <w:p w14:paraId="2203D4A4" w14:textId="77777777" w:rsidR="001526A0" w:rsidRPr="00AF2815" w:rsidRDefault="001526A0" w:rsidP="001526A0">
            <w:pPr>
              <w:pStyle w:val="SectCTableText"/>
              <w:spacing w:before="240" w:after="0" w:line="240" w:lineRule="auto"/>
              <w:ind w:left="0" w:firstLine="0"/>
              <w:rPr>
                <w:color w:val="000000" w:themeColor="text1"/>
              </w:rPr>
            </w:pPr>
          </w:p>
        </w:tc>
        <w:tc>
          <w:tcPr>
            <w:tcW w:w="2595" w:type="dxa"/>
          </w:tcPr>
          <w:p w14:paraId="0801594B" w14:textId="77777777" w:rsidR="001526A0" w:rsidRPr="00AF2815" w:rsidRDefault="001526A0" w:rsidP="001526A0">
            <w:pPr>
              <w:pStyle w:val="SectCTableText"/>
              <w:spacing w:before="240" w:after="0" w:line="240" w:lineRule="auto"/>
              <w:ind w:left="51" w:firstLine="0"/>
            </w:pPr>
          </w:p>
        </w:tc>
        <w:tc>
          <w:tcPr>
            <w:tcW w:w="825" w:type="dxa"/>
          </w:tcPr>
          <w:p w14:paraId="36CB5130" w14:textId="77777777"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4.2</w:t>
            </w:r>
          </w:p>
        </w:tc>
        <w:tc>
          <w:tcPr>
            <w:tcW w:w="5837" w:type="dxa"/>
          </w:tcPr>
          <w:p w14:paraId="30F66818" w14:textId="310AC457"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Cut metal template based on drawings</w:t>
            </w:r>
            <w:r w:rsidR="00A62884">
              <w:rPr>
                <w:color w:val="000000" w:themeColor="text1"/>
              </w:rPr>
              <w:t>.</w:t>
            </w:r>
          </w:p>
        </w:tc>
      </w:tr>
      <w:tr w:rsidR="001526A0" w:rsidRPr="00AF2815" w14:paraId="4CDF3F71" w14:textId="77777777" w:rsidTr="0046532D">
        <w:tc>
          <w:tcPr>
            <w:tcW w:w="490" w:type="dxa"/>
          </w:tcPr>
          <w:p w14:paraId="6D91ADBD" w14:textId="77777777" w:rsidR="001526A0" w:rsidRPr="00AF2815" w:rsidRDefault="001526A0" w:rsidP="001526A0">
            <w:pPr>
              <w:pStyle w:val="SectCTableText"/>
              <w:spacing w:before="240" w:after="0" w:line="240" w:lineRule="auto"/>
              <w:ind w:left="0" w:firstLine="0"/>
              <w:rPr>
                <w:color w:val="000000" w:themeColor="text1"/>
              </w:rPr>
            </w:pPr>
          </w:p>
        </w:tc>
        <w:tc>
          <w:tcPr>
            <w:tcW w:w="2595" w:type="dxa"/>
          </w:tcPr>
          <w:p w14:paraId="08C31C95" w14:textId="77777777" w:rsidR="001526A0" w:rsidRPr="00AF2815" w:rsidRDefault="001526A0" w:rsidP="001526A0">
            <w:pPr>
              <w:pStyle w:val="SectCTableText"/>
              <w:spacing w:before="240" w:after="0" w:line="240" w:lineRule="auto"/>
              <w:ind w:left="51" w:firstLine="0"/>
            </w:pPr>
          </w:p>
        </w:tc>
        <w:tc>
          <w:tcPr>
            <w:tcW w:w="825" w:type="dxa"/>
          </w:tcPr>
          <w:p w14:paraId="402C296A" w14:textId="14F98016"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4.3</w:t>
            </w:r>
          </w:p>
        </w:tc>
        <w:tc>
          <w:tcPr>
            <w:tcW w:w="5837" w:type="dxa"/>
          </w:tcPr>
          <w:p w14:paraId="793DA491" w14:textId="56A91F1E"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Assemble run casting moulds to the work instructions and specifications</w:t>
            </w:r>
            <w:r w:rsidR="00A62884">
              <w:rPr>
                <w:color w:val="000000" w:themeColor="text1"/>
              </w:rPr>
              <w:t>.</w:t>
            </w:r>
          </w:p>
        </w:tc>
      </w:tr>
      <w:tr w:rsidR="001526A0" w:rsidRPr="00AF2815" w14:paraId="666817E2" w14:textId="77777777" w:rsidTr="0046532D">
        <w:tc>
          <w:tcPr>
            <w:tcW w:w="490" w:type="dxa"/>
          </w:tcPr>
          <w:p w14:paraId="0D075A18" w14:textId="77777777" w:rsidR="001526A0" w:rsidRPr="00AF2815" w:rsidRDefault="001526A0" w:rsidP="001526A0">
            <w:pPr>
              <w:pStyle w:val="SectCTableText"/>
              <w:spacing w:before="240" w:after="0" w:line="240" w:lineRule="auto"/>
              <w:ind w:left="0" w:firstLine="0"/>
              <w:rPr>
                <w:color w:val="000000" w:themeColor="text1"/>
              </w:rPr>
            </w:pPr>
          </w:p>
        </w:tc>
        <w:tc>
          <w:tcPr>
            <w:tcW w:w="2595" w:type="dxa"/>
          </w:tcPr>
          <w:p w14:paraId="6E17F460" w14:textId="77777777" w:rsidR="001526A0" w:rsidRPr="00AF2815" w:rsidRDefault="001526A0" w:rsidP="001526A0">
            <w:pPr>
              <w:pStyle w:val="SectCTableText"/>
              <w:spacing w:before="240" w:after="0" w:line="240" w:lineRule="auto"/>
              <w:ind w:left="51" w:firstLine="0"/>
            </w:pPr>
          </w:p>
        </w:tc>
        <w:tc>
          <w:tcPr>
            <w:tcW w:w="825" w:type="dxa"/>
          </w:tcPr>
          <w:p w14:paraId="280706C8" w14:textId="557523E7"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4.4</w:t>
            </w:r>
          </w:p>
        </w:tc>
        <w:tc>
          <w:tcPr>
            <w:tcW w:w="5837" w:type="dxa"/>
          </w:tcPr>
          <w:p w14:paraId="309BDC88" w14:textId="4C15817A"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Apply run casting techniques to the required standard ensuring safety of self and others</w:t>
            </w:r>
            <w:r w:rsidR="00A62884">
              <w:rPr>
                <w:color w:val="000000" w:themeColor="text1"/>
              </w:rPr>
              <w:t>.</w:t>
            </w:r>
          </w:p>
        </w:tc>
      </w:tr>
      <w:tr w:rsidR="001526A0" w:rsidRPr="00AF2815" w14:paraId="24DAA889" w14:textId="77777777" w:rsidTr="0046532D">
        <w:tc>
          <w:tcPr>
            <w:tcW w:w="490" w:type="dxa"/>
          </w:tcPr>
          <w:p w14:paraId="1E44CD23" w14:textId="3852606F" w:rsidR="001526A0" w:rsidRPr="00AF2815" w:rsidRDefault="001526A0" w:rsidP="001526A0">
            <w:pPr>
              <w:pStyle w:val="SectCTableText"/>
              <w:spacing w:before="240" w:after="0" w:line="240" w:lineRule="auto"/>
              <w:ind w:left="0" w:firstLine="0"/>
              <w:rPr>
                <w:color w:val="000000" w:themeColor="text1"/>
              </w:rPr>
            </w:pPr>
            <w:r w:rsidRPr="00AF2815">
              <w:rPr>
                <w:color w:val="000000" w:themeColor="text1"/>
              </w:rPr>
              <w:t>5.</w:t>
            </w:r>
          </w:p>
        </w:tc>
        <w:tc>
          <w:tcPr>
            <w:tcW w:w="2595" w:type="dxa"/>
          </w:tcPr>
          <w:p w14:paraId="507E6FFC" w14:textId="44E6318F" w:rsidR="001526A0" w:rsidRPr="00AF2815" w:rsidRDefault="001526A0" w:rsidP="001526A0">
            <w:pPr>
              <w:pStyle w:val="SectCTableText"/>
              <w:spacing w:before="240" w:after="0" w:line="240" w:lineRule="auto"/>
              <w:ind w:left="51" w:firstLine="0"/>
            </w:pPr>
            <w:r w:rsidRPr="00AF2815">
              <w:t>Clean up</w:t>
            </w:r>
          </w:p>
        </w:tc>
        <w:tc>
          <w:tcPr>
            <w:tcW w:w="825" w:type="dxa"/>
          </w:tcPr>
          <w:p w14:paraId="1D9B0033" w14:textId="414F10A0"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5.1</w:t>
            </w:r>
          </w:p>
        </w:tc>
        <w:tc>
          <w:tcPr>
            <w:tcW w:w="5837" w:type="dxa"/>
          </w:tcPr>
          <w:p w14:paraId="5E635C59" w14:textId="34AEE38D"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Clear work area and dispose of, reuse or recycle materials in accordance with legislation, regulations and codes of practice and work instructions</w:t>
            </w:r>
            <w:r w:rsidR="00A62884">
              <w:rPr>
                <w:color w:val="000000" w:themeColor="text1"/>
              </w:rPr>
              <w:t>.</w:t>
            </w:r>
          </w:p>
        </w:tc>
      </w:tr>
      <w:tr w:rsidR="001526A0" w:rsidRPr="00AF2815" w14:paraId="3AA3F477" w14:textId="77777777" w:rsidTr="0046532D">
        <w:tc>
          <w:tcPr>
            <w:tcW w:w="490" w:type="dxa"/>
          </w:tcPr>
          <w:p w14:paraId="2D3167B1" w14:textId="77777777" w:rsidR="001526A0" w:rsidRPr="00AF2815" w:rsidRDefault="001526A0" w:rsidP="001526A0">
            <w:pPr>
              <w:pStyle w:val="SectCTableText"/>
              <w:spacing w:before="240" w:after="0" w:line="240" w:lineRule="auto"/>
              <w:ind w:left="0" w:firstLine="0"/>
              <w:rPr>
                <w:color w:val="000000" w:themeColor="text1"/>
              </w:rPr>
            </w:pPr>
          </w:p>
        </w:tc>
        <w:tc>
          <w:tcPr>
            <w:tcW w:w="2595" w:type="dxa"/>
          </w:tcPr>
          <w:p w14:paraId="5B63B9D4" w14:textId="77777777" w:rsidR="001526A0" w:rsidRPr="00AF2815" w:rsidRDefault="001526A0" w:rsidP="001526A0">
            <w:pPr>
              <w:pStyle w:val="SectCTableText"/>
              <w:spacing w:before="240" w:after="0" w:line="240" w:lineRule="auto"/>
              <w:ind w:left="51" w:firstLine="0"/>
            </w:pPr>
          </w:p>
        </w:tc>
        <w:tc>
          <w:tcPr>
            <w:tcW w:w="825" w:type="dxa"/>
          </w:tcPr>
          <w:p w14:paraId="1BDCF3A0" w14:textId="42C66001"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5.2</w:t>
            </w:r>
          </w:p>
        </w:tc>
        <w:tc>
          <w:tcPr>
            <w:tcW w:w="5837" w:type="dxa"/>
          </w:tcPr>
          <w:p w14:paraId="067B1366" w14:textId="28B10FB0" w:rsidR="001526A0" w:rsidRPr="00AF2815" w:rsidRDefault="001526A0" w:rsidP="001526A0">
            <w:pPr>
              <w:pStyle w:val="SectCTableText"/>
              <w:spacing w:before="240" w:after="0" w:line="240" w:lineRule="auto"/>
              <w:ind w:left="51" w:firstLine="0"/>
              <w:rPr>
                <w:color w:val="000000" w:themeColor="text1"/>
              </w:rPr>
            </w:pPr>
            <w:r w:rsidRPr="00AF2815">
              <w:rPr>
                <w:color w:val="000000" w:themeColor="text1"/>
              </w:rPr>
              <w:t>Clean and store tools and equipment after use by following safe working practices</w:t>
            </w:r>
            <w:r w:rsidR="00A62884">
              <w:rPr>
                <w:color w:val="000000" w:themeColor="text1"/>
              </w:rPr>
              <w:t>.</w:t>
            </w:r>
          </w:p>
        </w:tc>
      </w:tr>
      <w:tr w:rsidR="001526A0" w:rsidRPr="00AF2815" w14:paraId="07166145" w14:textId="77777777" w:rsidTr="0046532D">
        <w:tc>
          <w:tcPr>
            <w:tcW w:w="9747" w:type="dxa"/>
            <w:gridSpan w:val="4"/>
          </w:tcPr>
          <w:p w14:paraId="52B50F3C" w14:textId="77777777" w:rsidR="001526A0" w:rsidRPr="00AF2815" w:rsidRDefault="001526A0" w:rsidP="001526A0">
            <w:pPr>
              <w:pStyle w:val="SectCTableText"/>
              <w:spacing w:before="360" w:after="0" w:line="240" w:lineRule="auto"/>
              <w:ind w:left="0" w:firstLine="0"/>
              <w:rPr>
                <w:b/>
                <w:color w:val="000000" w:themeColor="text1"/>
              </w:rPr>
            </w:pPr>
            <w:r w:rsidRPr="00AF2815">
              <w:rPr>
                <w:b/>
                <w:color w:val="000000" w:themeColor="text1"/>
              </w:rPr>
              <w:t>REQUIRED SKILLS AND KNOWLEDGE</w:t>
            </w:r>
          </w:p>
        </w:tc>
      </w:tr>
      <w:tr w:rsidR="001526A0" w:rsidRPr="00AF2815" w14:paraId="511D68D5" w14:textId="77777777" w:rsidTr="0046532D">
        <w:tc>
          <w:tcPr>
            <w:tcW w:w="9747" w:type="dxa"/>
            <w:gridSpan w:val="4"/>
          </w:tcPr>
          <w:p w14:paraId="009E39D6" w14:textId="77777777" w:rsidR="001526A0" w:rsidRPr="00AF2815" w:rsidRDefault="001526A0" w:rsidP="001526A0">
            <w:pPr>
              <w:pStyle w:val="SectCTableText"/>
              <w:spacing w:after="0" w:line="240" w:lineRule="auto"/>
              <w:ind w:left="0" w:firstLine="0"/>
              <w:rPr>
                <w:i/>
                <w:color w:val="000000" w:themeColor="text1"/>
                <w:sz w:val="20"/>
              </w:rPr>
            </w:pPr>
            <w:r w:rsidRPr="00AF2815">
              <w:rPr>
                <w:i/>
                <w:color w:val="000000" w:themeColor="text1"/>
                <w:sz w:val="20"/>
              </w:rPr>
              <w:t>This describes the essential skills and knowledge and their level, required for this unit.</w:t>
            </w:r>
          </w:p>
        </w:tc>
      </w:tr>
      <w:tr w:rsidR="001526A0" w:rsidRPr="00AF2815" w14:paraId="3EE979D3" w14:textId="77777777" w:rsidTr="0046532D">
        <w:tc>
          <w:tcPr>
            <w:tcW w:w="3085" w:type="dxa"/>
            <w:gridSpan w:val="2"/>
          </w:tcPr>
          <w:p w14:paraId="704BA605" w14:textId="77777777" w:rsidR="001526A0" w:rsidRPr="00AF2815" w:rsidRDefault="001526A0" w:rsidP="001526A0">
            <w:pPr>
              <w:pStyle w:val="SectCTableText"/>
              <w:spacing w:before="200" w:after="0" w:line="240" w:lineRule="auto"/>
              <w:ind w:left="0" w:firstLine="0"/>
              <w:rPr>
                <w:color w:val="000000" w:themeColor="text1"/>
              </w:rPr>
            </w:pPr>
            <w:r w:rsidRPr="00AF2815">
              <w:t>Required skills:</w:t>
            </w:r>
          </w:p>
        </w:tc>
        <w:tc>
          <w:tcPr>
            <w:tcW w:w="825" w:type="dxa"/>
          </w:tcPr>
          <w:p w14:paraId="212CEFAD" w14:textId="77777777" w:rsidR="001526A0" w:rsidRPr="00AF2815" w:rsidRDefault="001526A0" w:rsidP="001526A0">
            <w:pPr>
              <w:pStyle w:val="SectCTableText"/>
              <w:spacing w:before="200" w:after="0" w:line="240" w:lineRule="auto"/>
              <w:ind w:left="0" w:firstLine="0"/>
              <w:rPr>
                <w:color w:val="000000" w:themeColor="text1"/>
              </w:rPr>
            </w:pPr>
          </w:p>
        </w:tc>
        <w:tc>
          <w:tcPr>
            <w:tcW w:w="5837" w:type="dxa"/>
          </w:tcPr>
          <w:p w14:paraId="53F37C04" w14:textId="77777777" w:rsidR="001526A0" w:rsidRPr="00AF2815" w:rsidRDefault="001526A0" w:rsidP="001526A0">
            <w:pPr>
              <w:pStyle w:val="SectCTableText"/>
              <w:spacing w:before="200" w:after="0" w:line="240" w:lineRule="auto"/>
              <w:ind w:left="0" w:firstLine="0"/>
              <w:rPr>
                <w:color w:val="000000" w:themeColor="text1"/>
              </w:rPr>
            </w:pPr>
          </w:p>
        </w:tc>
      </w:tr>
      <w:tr w:rsidR="001526A0" w:rsidRPr="00AF2815" w14:paraId="69857671" w14:textId="77777777" w:rsidTr="0046532D">
        <w:trPr>
          <w:trHeight w:val="1840"/>
        </w:trPr>
        <w:tc>
          <w:tcPr>
            <w:tcW w:w="9747" w:type="dxa"/>
            <w:gridSpan w:val="4"/>
          </w:tcPr>
          <w:p w14:paraId="1DF35B5C" w14:textId="77777777" w:rsidR="001526A0" w:rsidRPr="00AF2815" w:rsidRDefault="001526A0" w:rsidP="001526A0">
            <w:pPr>
              <w:pStyle w:val="BBul"/>
            </w:pPr>
            <w:r w:rsidRPr="00AF2815">
              <w:t>reading skills to interpret documentation, drawings, specifications and instructions</w:t>
            </w:r>
          </w:p>
          <w:p w14:paraId="1C04ABBF" w14:textId="77777777" w:rsidR="001526A0" w:rsidRPr="00AF2815" w:rsidRDefault="001526A0" w:rsidP="001526A0">
            <w:pPr>
              <w:pStyle w:val="BBul"/>
            </w:pPr>
            <w:r w:rsidRPr="00AF2815">
              <w:t>writing skills to complete basic documentation</w:t>
            </w:r>
          </w:p>
          <w:p w14:paraId="7A3D7143" w14:textId="77777777" w:rsidR="001526A0" w:rsidRPr="00AF2815" w:rsidRDefault="001526A0" w:rsidP="001526A0">
            <w:pPr>
              <w:pStyle w:val="BBul"/>
            </w:pPr>
            <w:r w:rsidRPr="00AF2815">
              <w:t>oral communication skills to:</w:t>
            </w:r>
          </w:p>
          <w:p w14:paraId="222EFDFE" w14:textId="1E346F4A" w:rsidR="001526A0" w:rsidRPr="00AF2815" w:rsidRDefault="001526A0" w:rsidP="001526A0">
            <w:pPr>
              <w:pStyle w:val="Dash"/>
            </w:pPr>
            <w:r w:rsidRPr="00AF2815">
              <w:t>use appropriate terminology for plaster casting and run casting tasks</w:t>
            </w:r>
          </w:p>
          <w:p w14:paraId="7FD2CD6A" w14:textId="77777777" w:rsidR="001526A0" w:rsidRPr="00AF2815" w:rsidRDefault="001526A0" w:rsidP="001526A0">
            <w:pPr>
              <w:pStyle w:val="Dash"/>
            </w:pPr>
            <w:r w:rsidRPr="00AF2815">
              <w:t>use questioning to identify and confirm task requirements</w:t>
            </w:r>
          </w:p>
          <w:p w14:paraId="551F5B09" w14:textId="77777777" w:rsidR="001526A0" w:rsidRPr="00AF2815" w:rsidRDefault="001526A0" w:rsidP="001526A0">
            <w:pPr>
              <w:pStyle w:val="Dash"/>
            </w:pPr>
            <w:r w:rsidRPr="00AF2815">
              <w:t>report incidences and faults</w:t>
            </w:r>
          </w:p>
          <w:p w14:paraId="2EF4481B" w14:textId="77777777" w:rsidR="001526A0" w:rsidRPr="00AF2815" w:rsidRDefault="001526A0" w:rsidP="001526A0">
            <w:pPr>
              <w:pStyle w:val="BBul"/>
            </w:pPr>
            <w:r w:rsidRPr="00AF2815">
              <w:t>numeracy skills to:</w:t>
            </w:r>
          </w:p>
          <w:p w14:paraId="6C7EF37F" w14:textId="1A889A17" w:rsidR="001526A0" w:rsidRPr="00AF2815" w:rsidRDefault="001526A0" w:rsidP="001526A0">
            <w:pPr>
              <w:pStyle w:val="Dash"/>
            </w:pPr>
            <w:r w:rsidRPr="00AF2815">
              <w:t>complete measurements and calculations for material requirements</w:t>
            </w:r>
          </w:p>
          <w:p w14:paraId="058C1224" w14:textId="01E35F8F" w:rsidR="001526A0" w:rsidRPr="00AF2815" w:rsidRDefault="001526A0" w:rsidP="001526A0">
            <w:pPr>
              <w:pStyle w:val="Dash"/>
            </w:pPr>
            <w:r w:rsidRPr="00AF2815">
              <w:t>determine dimensions against specifications</w:t>
            </w:r>
          </w:p>
          <w:p w14:paraId="5D50381C" w14:textId="77777777" w:rsidR="001526A0" w:rsidRPr="00AF2815" w:rsidRDefault="001526A0" w:rsidP="001526A0">
            <w:pPr>
              <w:pStyle w:val="BBul"/>
            </w:pPr>
            <w:r w:rsidRPr="00AF2815">
              <w:t>teamwork skills to ensure a safe working environment</w:t>
            </w:r>
          </w:p>
        </w:tc>
      </w:tr>
      <w:tr w:rsidR="001526A0" w:rsidRPr="00AF2815" w14:paraId="130C18F6" w14:textId="77777777" w:rsidTr="001526A0">
        <w:trPr>
          <w:trHeight w:val="20"/>
        </w:trPr>
        <w:tc>
          <w:tcPr>
            <w:tcW w:w="9747" w:type="dxa"/>
            <w:gridSpan w:val="4"/>
          </w:tcPr>
          <w:p w14:paraId="0FBA05A0" w14:textId="77777777" w:rsidR="001526A0" w:rsidRPr="00AF2815" w:rsidRDefault="001526A0" w:rsidP="001526A0">
            <w:pPr>
              <w:pStyle w:val="BBul"/>
            </w:pPr>
            <w:r w:rsidRPr="00AF2815">
              <w:t>planning and organising skills to:</w:t>
            </w:r>
          </w:p>
          <w:p w14:paraId="6E768125" w14:textId="77777777" w:rsidR="001526A0" w:rsidRPr="00AF2815" w:rsidRDefault="001526A0" w:rsidP="001526A0">
            <w:pPr>
              <w:pStyle w:val="Dash"/>
            </w:pPr>
            <w:r w:rsidRPr="00AF2815">
              <w:t>identify and obtain tools, equipment and materials required for plaster casting and run casting</w:t>
            </w:r>
          </w:p>
          <w:p w14:paraId="69A5A732" w14:textId="22644C60" w:rsidR="001526A0" w:rsidRPr="00AF2815" w:rsidRDefault="001526A0" w:rsidP="001526A0">
            <w:pPr>
              <w:pStyle w:val="Dash"/>
            </w:pPr>
            <w:r w:rsidRPr="00AF2815">
              <w:t>plan and complete tasks in appropriate sequence to avoid backtracking and rework</w:t>
            </w:r>
          </w:p>
        </w:tc>
      </w:tr>
    </w:tbl>
    <w:p w14:paraId="37E38436" w14:textId="68BECE6E" w:rsidR="001526A0" w:rsidRPr="00AF2815" w:rsidRDefault="001526A0">
      <w:r w:rsidRPr="00AF2815">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1526A0" w:rsidRPr="00AF2815" w14:paraId="62A104BA" w14:textId="77777777" w:rsidTr="001526A0">
        <w:trPr>
          <w:gridAfter w:val="4"/>
          <w:wAfter w:w="11674" w:type="dxa"/>
          <w:trHeight w:val="20"/>
        </w:trPr>
        <w:tc>
          <w:tcPr>
            <w:tcW w:w="9747" w:type="dxa"/>
            <w:gridSpan w:val="2"/>
          </w:tcPr>
          <w:p w14:paraId="19E71EEC" w14:textId="77777777" w:rsidR="001526A0" w:rsidRPr="00AF2815" w:rsidRDefault="001526A0" w:rsidP="001526A0">
            <w:pPr>
              <w:pStyle w:val="BBul"/>
            </w:pPr>
            <w:r w:rsidRPr="00AF2815">
              <w:lastRenderedPageBreak/>
              <w:t>self management skills to:</w:t>
            </w:r>
          </w:p>
          <w:p w14:paraId="529A0AC4" w14:textId="77777777" w:rsidR="001526A0" w:rsidRPr="00AF2815" w:rsidRDefault="001526A0" w:rsidP="001526A0">
            <w:pPr>
              <w:pStyle w:val="Dash"/>
              <w:spacing w:before="40"/>
            </w:pPr>
            <w:r w:rsidRPr="00AF2815">
              <w:t xml:space="preserve">follow instructions </w:t>
            </w:r>
          </w:p>
          <w:p w14:paraId="7A9BE288" w14:textId="77777777" w:rsidR="001526A0" w:rsidRPr="00AF2815" w:rsidRDefault="001526A0" w:rsidP="001526A0">
            <w:pPr>
              <w:pStyle w:val="Dash"/>
              <w:spacing w:before="40"/>
            </w:pPr>
            <w:r w:rsidRPr="00AF2815">
              <w:t>manage workspace</w:t>
            </w:r>
          </w:p>
          <w:p w14:paraId="494E79BC" w14:textId="77777777" w:rsidR="001526A0" w:rsidRPr="00AF2815" w:rsidRDefault="001526A0" w:rsidP="001526A0">
            <w:pPr>
              <w:pStyle w:val="BBul"/>
            </w:pPr>
            <w:r w:rsidRPr="00AF2815">
              <w:t>technology skills to safely use, handle and maintain tools and equipment.</w:t>
            </w:r>
          </w:p>
        </w:tc>
      </w:tr>
      <w:tr w:rsidR="001526A0" w:rsidRPr="00AF2815" w14:paraId="2CBD9C6F" w14:textId="77777777" w:rsidTr="001526A0">
        <w:trPr>
          <w:trHeight w:val="20"/>
        </w:trPr>
        <w:tc>
          <w:tcPr>
            <w:tcW w:w="9747" w:type="dxa"/>
            <w:gridSpan w:val="2"/>
          </w:tcPr>
          <w:p w14:paraId="50F4845C" w14:textId="77777777" w:rsidR="001526A0" w:rsidRPr="00AF2815" w:rsidRDefault="001526A0" w:rsidP="0046532D">
            <w:pPr>
              <w:pStyle w:val="SectCTableText"/>
              <w:spacing w:before="240" w:after="0" w:line="240" w:lineRule="auto"/>
              <w:ind w:left="0" w:firstLine="0"/>
            </w:pPr>
            <w:r w:rsidRPr="00AF2815">
              <w:t>Required knowledge:</w:t>
            </w:r>
          </w:p>
        </w:tc>
        <w:tc>
          <w:tcPr>
            <w:tcW w:w="5837" w:type="dxa"/>
            <w:gridSpan w:val="3"/>
          </w:tcPr>
          <w:p w14:paraId="4F86953D" w14:textId="77777777" w:rsidR="001526A0" w:rsidRPr="00AF2815" w:rsidRDefault="001526A0" w:rsidP="0046532D">
            <w:pPr>
              <w:spacing w:before="0" w:line="240" w:lineRule="auto"/>
            </w:pPr>
          </w:p>
        </w:tc>
        <w:tc>
          <w:tcPr>
            <w:tcW w:w="5837" w:type="dxa"/>
          </w:tcPr>
          <w:p w14:paraId="79181A80" w14:textId="77777777" w:rsidR="001526A0" w:rsidRPr="00AF2815" w:rsidRDefault="001526A0" w:rsidP="0046532D">
            <w:pPr>
              <w:spacing w:before="0" w:line="240" w:lineRule="auto"/>
            </w:pPr>
          </w:p>
        </w:tc>
      </w:tr>
      <w:tr w:rsidR="001526A0" w:rsidRPr="00AF2815" w14:paraId="79D86F13" w14:textId="77777777" w:rsidTr="001526A0">
        <w:trPr>
          <w:trHeight w:val="20"/>
        </w:trPr>
        <w:tc>
          <w:tcPr>
            <w:tcW w:w="9747" w:type="dxa"/>
            <w:gridSpan w:val="2"/>
          </w:tcPr>
          <w:p w14:paraId="165E2189" w14:textId="77777777" w:rsidR="001526A0" w:rsidRPr="00AF2815" w:rsidRDefault="001526A0" w:rsidP="001526A0">
            <w:pPr>
              <w:pStyle w:val="BBul"/>
            </w:pPr>
            <w:r w:rsidRPr="00AF2815">
              <w:t>plans, drawings and specifications used in the wall and ceiling lining industry</w:t>
            </w:r>
          </w:p>
          <w:p w14:paraId="34394715" w14:textId="77777777" w:rsidR="001526A0" w:rsidRPr="00AF2815" w:rsidRDefault="001526A0" w:rsidP="001526A0">
            <w:pPr>
              <w:pStyle w:val="BBul"/>
            </w:pPr>
            <w:r w:rsidRPr="00AF2815">
              <w:t>workplace safety requirements and OHS legislation in relation to wall and ceiling lining, including the required PPE</w:t>
            </w:r>
          </w:p>
          <w:p w14:paraId="1468C0F4" w14:textId="77777777" w:rsidR="001526A0" w:rsidRPr="00AF2815" w:rsidRDefault="001526A0" w:rsidP="001526A0">
            <w:pPr>
              <w:pStyle w:val="BBul"/>
            </w:pPr>
            <w:r w:rsidRPr="00AF2815">
              <w:t xml:space="preserve">relevant Australian Standards in relation to plaster casting and run casting </w:t>
            </w:r>
          </w:p>
          <w:p w14:paraId="11BF1FB1" w14:textId="77777777" w:rsidR="001526A0" w:rsidRPr="00AF2815" w:rsidRDefault="001526A0" w:rsidP="001526A0">
            <w:pPr>
              <w:pStyle w:val="BBul"/>
            </w:pPr>
            <w:r w:rsidRPr="00AF2815">
              <w:t xml:space="preserve">principles of sustainability relevant to plaster casting and run casting </w:t>
            </w:r>
          </w:p>
          <w:p w14:paraId="6C2F94FA" w14:textId="77777777" w:rsidR="001526A0" w:rsidRPr="00AF2815" w:rsidRDefault="001526A0" w:rsidP="001526A0">
            <w:pPr>
              <w:pStyle w:val="BBul"/>
            </w:pPr>
            <w:r w:rsidRPr="00AF2815">
              <w:t>terminology used for plaster casting and run casting</w:t>
            </w:r>
          </w:p>
          <w:p w14:paraId="78732630" w14:textId="1B7A7322" w:rsidR="001526A0" w:rsidRPr="00AF2815" w:rsidRDefault="001526A0" w:rsidP="001526A0">
            <w:pPr>
              <w:pStyle w:val="BBul"/>
            </w:pPr>
            <w:r w:rsidRPr="00AF2815">
              <w:t>characteristics of materials used for plaster casting</w:t>
            </w:r>
            <w:r w:rsidR="00AF2815">
              <w:t xml:space="preserve"> and run casting</w:t>
            </w:r>
          </w:p>
          <w:p w14:paraId="748D0AE0" w14:textId="77777777" w:rsidR="001526A0" w:rsidRPr="00AF2815" w:rsidRDefault="001526A0" w:rsidP="001526A0">
            <w:pPr>
              <w:pStyle w:val="BBul"/>
            </w:pPr>
            <w:r w:rsidRPr="00AF2815">
              <w:t>manufacturers’ specifications for materials used for plaster casting and run casting</w:t>
            </w:r>
          </w:p>
          <w:p w14:paraId="61E734ED" w14:textId="77777777" w:rsidR="001526A0" w:rsidRPr="00AF2815" w:rsidRDefault="001526A0" w:rsidP="001526A0">
            <w:pPr>
              <w:pStyle w:val="BBul"/>
            </w:pPr>
            <w:r w:rsidRPr="00AF2815">
              <w:t>common processes for calculating size and quantity of materials required</w:t>
            </w:r>
          </w:p>
          <w:p w14:paraId="7DE6442E" w14:textId="77777777" w:rsidR="001526A0" w:rsidRPr="00AF2815" w:rsidRDefault="001526A0" w:rsidP="001526A0">
            <w:pPr>
              <w:pStyle w:val="BBul"/>
            </w:pPr>
            <w:r w:rsidRPr="00AF2815">
              <w:t>function, purpose and safe handling of tools and equipment used for plaster casting and run casting</w:t>
            </w:r>
          </w:p>
          <w:p w14:paraId="05D2A1FC" w14:textId="77777777" w:rsidR="001526A0" w:rsidRPr="00AF2815" w:rsidRDefault="001526A0" w:rsidP="001526A0">
            <w:pPr>
              <w:pStyle w:val="BBul"/>
            </w:pPr>
            <w:r w:rsidRPr="00AF2815">
              <w:t>preparation and construction of moulds</w:t>
            </w:r>
          </w:p>
          <w:p w14:paraId="7C9CEB07" w14:textId="77777777" w:rsidR="001526A0" w:rsidRPr="00AF2815" w:rsidRDefault="001526A0" w:rsidP="001526A0">
            <w:pPr>
              <w:pStyle w:val="BBul"/>
            </w:pPr>
            <w:r w:rsidRPr="00AF2815">
              <w:t>applications of plaster casting and run casting</w:t>
            </w:r>
          </w:p>
          <w:p w14:paraId="10A3436C" w14:textId="69600FBD" w:rsidR="001526A0" w:rsidRPr="00AF2815" w:rsidRDefault="001526A0" w:rsidP="001526A0">
            <w:pPr>
              <w:pStyle w:val="BBul"/>
              <w:spacing w:before="60"/>
            </w:pPr>
            <w:r w:rsidRPr="00AF2815">
              <w:t xml:space="preserve">techniques for </w:t>
            </w:r>
            <w:r w:rsidR="00AF2815">
              <w:t xml:space="preserve">plaster casting and </w:t>
            </w:r>
            <w:r w:rsidRPr="00AF2815">
              <w:t>run casting.</w:t>
            </w:r>
          </w:p>
        </w:tc>
        <w:tc>
          <w:tcPr>
            <w:tcW w:w="5837" w:type="dxa"/>
            <w:gridSpan w:val="3"/>
          </w:tcPr>
          <w:p w14:paraId="625E4B51" w14:textId="77777777" w:rsidR="001526A0" w:rsidRPr="00AF2815" w:rsidRDefault="001526A0" w:rsidP="0046532D">
            <w:pPr>
              <w:spacing w:before="0" w:line="240" w:lineRule="auto"/>
            </w:pPr>
          </w:p>
        </w:tc>
        <w:tc>
          <w:tcPr>
            <w:tcW w:w="5837" w:type="dxa"/>
          </w:tcPr>
          <w:p w14:paraId="567C4E65" w14:textId="77777777" w:rsidR="001526A0" w:rsidRPr="00AF2815" w:rsidRDefault="001526A0" w:rsidP="0046532D">
            <w:pPr>
              <w:spacing w:before="0" w:line="240" w:lineRule="auto"/>
            </w:pPr>
          </w:p>
        </w:tc>
      </w:tr>
      <w:tr w:rsidR="001526A0" w:rsidRPr="00AF2815" w14:paraId="0FDF5A13" w14:textId="77777777" w:rsidTr="001526A0">
        <w:trPr>
          <w:gridAfter w:val="3"/>
          <w:wAfter w:w="11551" w:type="dxa"/>
        </w:trPr>
        <w:tc>
          <w:tcPr>
            <w:tcW w:w="9870" w:type="dxa"/>
            <w:gridSpan w:val="3"/>
            <w:tcBorders>
              <w:top w:val="nil"/>
              <w:left w:val="nil"/>
              <w:bottom w:val="nil"/>
              <w:right w:val="nil"/>
            </w:tcBorders>
          </w:tcPr>
          <w:p w14:paraId="7F2A2BCD" w14:textId="77777777" w:rsidR="001526A0" w:rsidRPr="00AF2815" w:rsidRDefault="001526A0" w:rsidP="0046532D">
            <w:pPr>
              <w:pStyle w:val="SectCHead1"/>
              <w:spacing w:before="360" w:after="0" w:line="240" w:lineRule="auto"/>
              <w:ind w:left="28"/>
              <w:rPr>
                <w:color w:val="000000" w:themeColor="text1"/>
              </w:rPr>
            </w:pPr>
            <w:r w:rsidRPr="00AF2815">
              <w:rPr>
                <w:color w:val="000000" w:themeColor="text1"/>
              </w:rPr>
              <w:t>RANGE STATEMENT</w:t>
            </w:r>
          </w:p>
        </w:tc>
      </w:tr>
      <w:tr w:rsidR="001526A0" w:rsidRPr="00AF2815" w14:paraId="43CE3914" w14:textId="77777777" w:rsidTr="001526A0">
        <w:trPr>
          <w:gridAfter w:val="2"/>
          <w:wAfter w:w="11498" w:type="dxa"/>
        </w:trPr>
        <w:tc>
          <w:tcPr>
            <w:tcW w:w="9923" w:type="dxa"/>
            <w:gridSpan w:val="4"/>
            <w:tcBorders>
              <w:top w:val="nil"/>
              <w:left w:val="nil"/>
              <w:right w:val="nil"/>
            </w:tcBorders>
          </w:tcPr>
          <w:p w14:paraId="068F5576" w14:textId="77777777" w:rsidR="001526A0" w:rsidRPr="00AF2815" w:rsidRDefault="001526A0" w:rsidP="0046532D">
            <w:pPr>
              <w:pStyle w:val="SectCDescr"/>
              <w:spacing w:beforeLines="0" w:before="80" w:afterLines="0" w:after="0" w:line="240" w:lineRule="auto"/>
              <w:ind w:left="0" w:right="-159" w:firstLine="6"/>
              <w:rPr>
                <w:color w:val="000000" w:themeColor="text1"/>
              </w:rPr>
            </w:pPr>
            <w:r w:rsidRPr="00AF2815">
              <w:rPr>
                <w:color w:val="000000" w:themeColor="text1"/>
              </w:rPr>
              <w:t xml:space="preserve">The range statement relates to the unit of competency as a whole. It allows for different work environments </w:t>
            </w:r>
            <w:r w:rsidRPr="00AF2815">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1526A0" w:rsidRPr="00AF2815" w14:paraId="5FEED016" w14:textId="77777777" w:rsidTr="001526A0">
        <w:trPr>
          <w:gridAfter w:val="3"/>
          <w:wAfter w:w="11551" w:type="dxa"/>
          <w:trHeight w:val="20"/>
        </w:trPr>
        <w:tc>
          <w:tcPr>
            <w:tcW w:w="4111" w:type="dxa"/>
            <w:tcBorders>
              <w:top w:val="nil"/>
              <w:left w:val="nil"/>
              <w:bottom w:val="nil"/>
              <w:right w:val="nil"/>
            </w:tcBorders>
          </w:tcPr>
          <w:p w14:paraId="59708A5B" w14:textId="77777777" w:rsidR="001526A0" w:rsidRPr="00AF2815" w:rsidRDefault="001526A0" w:rsidP="001526A0">
            <w:pPr>
              <w:pStyle w:val="SectCDescr"/>
              <w:spacing w:beforeLines="0" w:before="240" w:afterLines="0" w:after="0" w:line="240" w:lineRule="auto"/>
              <w:ind w:left="0" w:firstLine="6"/>
              <w:rPr>
                <w:i w:val="0"/>
                <w:color w:val="000000" w:themeColor="text1"/>
                <w:sz w:val="22"/>
                <w:szCs w:val="22"/>
              </w:rPr>
            </w:pPr>
            <w:r w:rsidRPr="00AF2815">
              <w:rPr>
                <w:b/>
                <w:bCs/>
                <w:color w:val="000000" w:themeColor="text1"/>
                <w:sz w:val="22"/>
                <w:szCs w:val="22"/>
              </w:rPr>
              <w:t>Plans and specifications</w:t>
            </w:r>
            <w:r w:rsidRPr="00AF2815">
              <w:rPr>
                <w:b/>
                <w:bCs/>
                <w:i w:val="0"/>
                <w:color w:val="000000" w:themeColor="text1"/>
                <w:sz w:val="22"/>
                <w:szCs w:val="22"/>
              </w:rPr>
              <w:t xml:space="preserve"> </w:t>
            </w:r>
            <w:r w:rsidRPr="00AF2815">
              <w:rPr>
                <w:i w:val="0"/>
                <w:color w:val="000000" w:themeColor="text1"/>
                <w:sz w:val="22"/>
                <w:szCs w:val="22"/>
              </w:rPr>
              <w:t>may include:</w:t>
            </w:r>
          </w:p>
        </w:tc>
        <w:tc>
          <w:tcPr>
            <w:tcW w:w="5759" w:type="dxa"/>
            <w:gridSpan w:val="2"/>
            <w:tcBorders>
              <w:top w:val="nil"/>
              <w:left w:val="nil"/>
              <w:bottom w:val="nil"/>
              <w:right w:val="nil"/>
            </w:tcBorders>
          </w:tcPr>
          <w:p w14:paraId="00E78489" w14:textId="77777777" w:rsidR="001526A0" w:rsidRPr="00AF2815" w:rsidRDefault="001526A0" w:rsidP="001526A0">
            <w:pPr>
              <w:pStyle w:val="RangeStatementfirstbullet"/>
              <w:spacing w:before="240"/>
            </w:pPr>
            <w:r w:rsidRPr="00AF2815">
              <w:t>manufacturers’ specifications and instructions</w:t>
            </w:r>
          </w:p>
          <w:p w14:paraId="4CD430F8" w14:textId="77777777" w:rsidR="001526A0" w:rsidRPr="00AF2815" w:rsidRDefault="001526A0" w:rsidP="001526A0">
            <w:pPr>
              <w:pStyle w:val="BBul"/>
            </w:pPr>
            <w:r w:rsidRPr="00AF2815">
              <w:t>material safety data sheets (MSDS)</w:t>
            </w:r>
          </w:p>
          <w:p w14:paraId="03677297" w14:textId="77777777" w:rsidR="001526A0" w:rsidRPr="00AF2815" w:rsidRDefault="001526A0" w:rsidP="001526A0">
            <w:pPr>
              <w:pStyle w:val="BBul"/>
            </w:pPr>
            <w:r w:rsidRPr="00AF2815">
              <w:t xml:space="preserve">regulatory and legislative requirements </w:t>
            </w:r>
          </w:p>
          <w:p w14:paraId="32A3B74A" w14:textId="77777777" w:rsidR="001526A0" w:rsidRPr="00AF2815" w:rsidRDefault="001526A0" w:rsidP="001526A0">
            <w:pPr>
              <w:pStyle w:val="BBul"/>
            </w:pPr>
            <w:r w:rsidRPr="00AF2815">
              <w:t>relevant Australian Standards and codes</w:t>
            </w:r>
          </w:p>
          <w:p w14:paraId="4DBB60B5" w14:textId="77777777" w:rsidR="001526A0" w:rsidRPr="00AF2815" w:rsidRDefault="001526A0" w:rsidP="001526A0">
            <w:pPr>
              <w:pStyle w:val="BBul"/>
            </w:pPr>
            <w:r w:rsidRPr="00AF2815">
              <w:t>safe work procedures</w:t>
            </w:r>
          </w:p>
          <w:p w14:paraId="2879DCE4" w14:textId="77777777" w:rsidR="001526A0" w:rsidRPr="00AF2815" w:rsidRDefault="001526A0" w:rsidP="001526A0">
            <w:pPr>
              <w:pStyle w:val="BBul"/>
            </w:pPr>
            <w:r w:rsidRPr="00AF2815">
              <w:t>signage</w:t>
            </w:r>
          </w:p>
          <w:p w14:paraId="661BE833" w14:textId="77777777" w:rsidR="001526A0" w:rsidRPr="00AF2815" w:rsidRDefault="001526A0" w:rsidP="001526A0">
            <w:pPr>
              <w:pStyle w:val="BBul"/>
            </w:pPr>
            <w:r w:rsidRPr="00AF2815">
              <w:t>verbal, written and graphical instructions issued by supervisor or external personnel</w:t>
            </w:r>
          </w:p>
          <w:p w14:paraId="0FF90984" w14:textId="57A7D068" w:rsidR="001526A0" w:rsidRPr="00AF2815" w:rsidRDefault="001526A0" w:rsidP="001526A0">
            <w:pPr>
              <w:pStyle w:val="Bullrange"/>
            </w:pPr>
            <w:r w:rsidRPr="00AF2815">
              <w:t>work schedules, specifications and requirements.</w:t>
            </w:r>
          </w:p>
        </w:tc>
      </w:tr>
      <w:tr w:rsidR="001526A0" w:rsidRPr="00AF2815" w14:paraId="41153A9C" w14:textId="77777777" w:rsidTr="001526A0">
        <w:trPr>
          <w:gridAfter w:val="3"/>
          <w:wAfter w:w="11551" w:type="dxa"/>
          <w:trHeight w:val="20"/>
        </w:trPr>
        <w:tc>
          <w:tcPr>
            <w:tcW w:w="4111" w:type="dxa"/>
            <w:tcBorders>
              <w:top w:val="nil"/>
              <w:left w:val="nil"/>
              <w:right w:val="nil"/>
            </w:tcBorders>
          </w:tcPr>
          <w:p w14:paraId="67B1D29A" w14:textId="633E54F6" w:rsidR="001526A0" w:rsidRPr="00AF2815" w:rsidRDefault="001526A0" w:rsidP="001526A0">
            <w:pPr>
              <w:pStyle w:val="SectCDescr"/>
              <w:spacing w:beforeLines="0" w:before="120" w:afterLines="0" w:after="0" w:line="240" w:lineRule="auto"/>
              <w:ind w:left="45" w:firstLine="6"/>
              <w:rPr>
                <w:b/>
                <w:i w:val="0"/>
                <w:sz w:val="22"/>
                <w:szCs w:val="22"/>
              </w:rPr>
            </w:pPr>
            <w:r w:rsidRPr="00AF2815">
              <w:rPr>
                <w:b/>
                <w:color w:val="000000" w:themeColor="text1"/>
                <w:sz w:val="22"/>
                <w:szCs w:val="22"/>
              </w:rPr>
              <w:t xml:space="preserve">Basic plaster casting and run casting tasks </w:t>
            </w:r>
            <w:r w:rsidRPr="00AF2815">
              <w:rPr>
                <w:i w:val="0"/>
                <w:color w:val="000000" w:themeColor="text1"/>
                <w:sz w:val="22"/>
                <w:szCs w:val="22"/>
              </w:rPr>
              <w:t>must include, but is not limited to:</w:t>
            </w:r>
          </w:p>
        </w:tc>
        <w:tc>
          <w:tcPr>
            <w:tcW w:w="5759" w:type="dxa"/>
            <w:gridSpan w:val="2"/>
            <w:tcBorders>
              <w:top w:val="nil"/>
              <w:left w:val="nil"/>
              <w:right w:val="nil"/>
            </w:tcBorders>
          </w:tcPr>
          <w:p w14:paraId="24C5A750" w14:textId="77777777" w:rsidR="001526A0" w:rsidRPr="00AF2815" w:rsidRDefault="001526A0" w:rsidP="001526A0">
            <w:pPr>
              <w:pStyle w:val="Bullrange"/>
              <w:spacing w:before="120"/>
            </w:pPr>
            <w:r w:rsidRPr="00AF2815">
              <w:t xml:space="preserve">neat plaster run </w:t>
            </w:r>
            <w:r w:rsidRPr="00AF2815">
              <w:rPr>
                <w:w w:val="102"/>
              </w:rPr>
              <w:t>casting</w:t>
            </w:r>
          </w:p>
          <w:p w14:paraId="4DB07636" w14:textId="77777777" w:rsidR="001526A0" w:rsidRPr="00AF2815" w:rsidRDefault="001526A0" w:rsidP="001526A0">
            <w:pPr>
              <w:pStyle w:val="Bullrange"/>
            </w:pPr>
            <w:r w:rsidRPr="00AF2815">
              <w:t xml:space="preserve">one gauge </w:t>
            </w:r>
            <w:r w:rsidRPr="00AF2815">
              <w:rPr>
                <w:w w:val="102"/>
              </w:rPr>
              <w:t>casting</w:t>
            </w:r>
          </w:p>
          <w:p w14:paraId="05B3E0C5" w14:textId="77777777" w:rsidR="001526A0" w:rsidRPr="00AF2815" w:rsidRDefault="001526A0" w:rsidP="001526A0">
            <w:pPr>
              <w:pStyle w:val="Bullrange"/>
            </w:pPr>
            <w:r w:rsidRPr="00AF2815">
              <w:t xml:space="preserve">reinforced plaster run casting </w:t>
            </w:r>
          </w:p>
          <w:p w14:paraId="60C28F4D" w14:textId="77777777" w:rsidR="001526A0" w:rsidRPr="00AF2815" w:rsidRDefault="001526A0" w:rsidP="001526A0">
            <w:pPr>
              <w:pStyle w:val="Bullrange"/>
            </w:pPr>
            <w:r w:rsidRPr="00AF2815">
              <w:t xml:space="preserve">run </w:t>
            </w:r>
            <w:r w:rsidRPr="00AF2815">
              <w:rPr>
                <w:w w:val="102"/>
              </w:rPr>
              <w:t>casting</w:t>
            </w:r>
          </w:p>
          <w:p w14:paraId="26EBD9F4" w14:textId="23005D7B" w:rsidR="001526A0" w:rsidRPr="00AF2815" w:rsidRDefault="001526A0" w:rsidP="001526A0">
            <w:pPr>
              <w:pStyle w:val="Bullrange"/>
            </w:pPr>
            <w:r w:rsidRPr="00AF2815">
              <w:t xml:space="preserve">two gauge </w:t>
            </w:r>
            <w:r w:rsidRPr="00AF2815">
              <w:rPr>
                <w:w w:val="102"/>
              </w:rPr>
              <w:t>casting.</w:t>
            </w:r>
          </w:p>
        </w:tc>
      </w:tr>
    </w:tbl>
    <w:p w14:paraId="66764BC2" w14:textId="77777777" w:rsidR="001526A0" w:rsidRPr="00AF2815" w:rsidRDefault="001526A0" w:rsidP="001526A0">
      <w:r w:rsidRPr="00AF2815">
        <w:rPr>
          <w:i/>
          <w:iCs/>
        </w:rPr>
        <w:br w:type="page"/>
      </w:r>
    </w:p>
    <w:tbl>
      <w:tblPr>
        <w:tblW w:w="9870" w:type="dxa"/>
        <w:tblLayout w:type="fixed"/>
        <w:tblLook w:val="0000" w:firstRow="0" w:lastRow="0" w:firstColumn="0" w:lastColumn="0" w:noHBand="0" w:noVBand="0"/>
      </w:tblPr>
      <w:tblGrid>
        <w:gridCol w:w="4111"/>
        <w:gridCol w:w="5759"/>
      </w:tblGrid>
      <w:tr w:rsidR="001526A0" w:rsidRPr="00AF2815" w14:paraId="17BCC054" w14:textId="77777777" w:rsidTr="0046532D">
        <w:trPr>
          <w:trHeight w:val="20"/>
        </w:trPr>
        <w:tc>
          <w:tcPr>
            <w:tcW w:w="4111" w:type="dxa"/>
            <w:tcBorders>
              <w:top w:val="nil"/>
              <w:left w:val="nil"/>
              <w:bottom w:val="nil"/>
              <w:right w:val="nil"/>
            </w:tcBorders>
          </w:tcPr>
          <w:p w14:paraId="6345508E" w14:textId="3FAF5E2D" w:rsidR="001526A0" w:rsidRPr="00AF2815" w:rsidRDefault="001526A0" w:rsidP="0046532D">
            <w:pPr>
              <w:pStyle w:val="SectCDescr"/>
              <w:spacing w:beforeLines="0" w:before="120" w:afterLines="0" w:after="0" w:line="240" w:lineRule="auto"/>
              <w:ind w:left="45" w:firstLine="6"/>
              <w:rPr>
                <w:b/>
                <w:i w:val="0"/>
                <w:color w:val="000000" w:themeColor="text1"/>
                <w:sz w:val="22"/>
                <w:szCs w:val="22"/>
              </w:rPr>
            </w:pPr>
            <w:r w:rsidRPr="00AF2815">
              <w:rPr>
                <w:b/>
                <w:color w:val="000000" w:themeColor="text1"/>
                <w:sz w:val="22"/>
                <w:szCs w:val="22"/>
              </w:rPr>
              <w:lastRenderedPageBreak/>
              <w:t>Materials</w:t>
            </w:r>
            <w:r w:rsidRPr="00AF2815">
              <w:rPr>
                <w:color w:val="000000" w:themeColor="text1"/>
                <w:sz w:val="22"/>
                <w:szCs w:val="22"/>
              </w:rPr>
              <w:t xml:space="preserve"> </w:t>
            </w:r>
            <w:r w:rsidRPr="00AF2815">
              <w:rPr>
                <w:i w:val="0"/>
                <w:color w:val="000000" w:themeColor="text1"/>
                <w:sz w:val="22"/>
                <w:szCs w:val="22"/>
              </w:rPr>
              <w:t>may include, but are not limited to:</w:t>
            </w:r>
          </w:p>
        </w:tc>
        <w:tc>
          <w:tcPr>
            <w:tcW w:w="5759" w:type="dxa"/>
            <w:tcBorders>
              <w:top w:val="nil"/>
              <w:left w:val="nil"/>
              <w:bottom w:val="nil"/>
              <w:right w:val="nil"/>
            </w:tcBorders>
          </w:tcPr>
          <w:p w14:paraId="364AB72E" w14:textId="77777777" w:rsidR="001526A0" w:rsidRPr="00AF2815" w:rsidRDefault="001526A0" w:rsidP="001526A0">
            <w:pPr>
              <w:pStyle w:val="Bullrange"/>
            </w:pPr>
            <w:r w:rsidRPr="00AF2815">
              <w:rPr>
                <w:w w:val="102"/>
              </w:rPr>
              <w:t>acrylic</w:t>
            </w:r>
          </w:p>
          <w:p w14:paraId="6B623D98" w14:textId="77777777" w:rsidR="001526A0" w:rsidRPr="00AF2815" w:rsidRDefault="001526A0" w:rsidP="001526A0">
            <w:pPr>
              <w:pStyle w:val="Bullrange"/>
            </w:pPr>
            <w:r w:rsidRPr="00AF2815">
              <w:t xml:space="preserve">casting </w:t>
            </w:r>
            <w:r w:rsidRPr="00AF2815">
              <w:rPr>
                <w:w w:val="102"/>
              </w:rPr>
              <w:t>plaster</w:t>
            </w:r>
          </w:p>
          <w:p w14:paraId="32E1E0E9" w14:textId="77777777" w:rsidR="001526A0" w:rsidRPr="00AF2815" w:rsidRDefault="001526A0" w:rsidP="001526A0">
            <w:pPr>
              <w:pStyle w:val="Bullrange"/>
            </w:pPr>
            <w:r w:rsidRPr="00AF2815">
              <w:rPr>
                <w:w w:val="102"/>
              </w:rPr>
              <w:t>cement</w:t>
            </w:r>
          </w:p>
          <w:p w14:paraId="3F95213E" w14:textId="77777777" w:rsidR="001526A0" w:rsidRPr="00AF2815" w:rsidRDefault="001526A0" w:rsidP="001526A0">
            <w:pPr>
              <w:pStyle w:val="Bullrange"/>
            </w:pPr>
            <w:r w:rsidRPr="00AF2815">
              <w:t xml:space="preserve">fibre </w:t>
            </w:r>
            <w:r w:rsidRPr="00AF2815">
              <w:rPr>
                <w:w w:val="102"/>
              </w:rPr>
              <w:t>reinforcement:</w:t>
            </w:r>
          </w:p>
          <w:p w14:paraId="2383510A" w14:textId="77777777" w:rsidR="001526A0" w:rsidRPr="00AF2815" w:rsidRDefault="001526A0" w:rsidP="001526A0">
            <w:pPr>
              <w:pStyle w:val="Dash"/>
            </w:pPr>
            <w:r w:rsidRPr="00AF2815">
              <w:rPr>
                <w:w w:val="102"/>
              </w:rPr>
              <w:t>hemp</w:t>
            </w:r>
          </w:p>
          <w:p w14:paraId="7D574346" w14:textId="517B690A" w:rsidR="001526A0" w:rsidRPr="00AF2815" w:rsidRDefault="001526A0" w:rsidP="001526A0">
            <w:pPr>
              <w:pStyle w:val="Dash"/>
            </w:pPr>
            <w:r w:rsidRPr="00AF2815">
              <w:rPr>
                <w:w w:val="102"/>
              </w:rPr>
              <w:t>fibre</w:t>
            </w:r>
            <w:r w:rsidR="00AF2815">
              <w:rPr>
                <w:w w:val="102"/>
              </w:rPr>
              <w:t>.</w:t>
            </w:r>
          </w:p>
        </w:tc>
      </w:tr>
      <w:tr w:rsidR="00AF2815" w:rsidRPr="00AF2815" w14:paraId="40D4DE94" w14:textId="77777777" w:rsidTr="0046532D">
        <w:trPr>
          <w:trHeight w:val="20"/>
        </w:trPr>
        <w:tc>
          <w:tcPr>
            <w:tcW w:w="4111" w:type="dxa"/>
            <w:tcBorders>
              <w:top w:val="nil"/>
              <w:left w:val="nil"/>
              <w:bottom w:val="nil"/>
              <w:right w:val="nil"/>
            </w:tcBorders>
          </w:tcPr>
          <w:p w14:paraId="6DEE7174" w14:textId="5CC839BC" w:rsidR="00AF2815" w:rsidRPr="00AF2815" w:rsidRDefault="00AF2815" w:rsidP="0046532D">
            <w:pPr>
              <w:pStyle w:val="SectCDescr"/>
              <w:spacing w:beforeLines="0" w:before="120" w:afterLines="0" w:after="0" w:line="240" w:lineRule="auto"/>
              <w:ind w:left="45" w:firstLine="6"/>
              <w:rPr>
                <w:b/>
                <w:i w:val="0"/>
                <w:color w:val="000000" w:themeColor="text1"/>
                <w:sz w:val="22"/>
                <w:szCs w:val="22"/>
              </w:rPr>
            </w:pPr>
            <w:r w:rsidRPr="00AF2815">
              <w:rPr>
                <w:b/>
                <w:color w:val="000000" w:themeColor="text1"/>
                <w:sz w:val="22"/>
                <w:szCs w:val="22"/>
              </w:rPr>
              <w:t>Prepare plaster casting mould</w:t>
            </w:r>
            <w:r>
              <w:rPr>
                <w:b/>
                <w:color w:val="000000" w:themeColor="text1"/>
                <w:sz w:val="22"/>
                <w:szCs w:val="22"/>
              </w:rPr>
              <w:t>s</w:t>
            </w:r>
            <w:r w:rsidRPr="00AF2815">
              <w:rPr>
                <w:b/>
                <w:color w:val="000000" w:themeColor="text1"/>
                <w:sz w:val="22"/>
                <w:szCs w:val="22"/>
              </w:rPr>
              <w:t xml:space="preserve"> </w:t>
            </w:r>
            <w:r w:rsidRPr="00AF2815">
              <w:rPr>
                <w:i w:val="0"/>
                <w:color w:val="000000" w:themeColor="text1"/>
                <w:sz w:val="22"/>
                <w:szCs w:val="22"/>
              </w:rPr>
              <w:t>may include, but is not limited to:</w:t>
            </w:r>
          </w:p>
        </w:tc>
        <w:tc>
          <w:tcPr>
            <w:tcW w:w="5759" w:type="dxa"/>
            <w:tcBorders>
              <w:top w:val="nil"/>
              <w:left w:val="nil"/>
              <w:bottom w:val="nil"/>
              <w:right w:val="nil"/>
            </w:tcBorders>
          </w:tcPr>
          <w:p w14:paraId="6F835C4F" w14:textId="2155A37F" w:rsidR="00AF2815" w:rsidRPr="00AF2815" w:rsidRDefault="00AF2815" w:rsidP="0046532D">
            <w:pPr>
              <w:pStyle w:val="RangeStatementfirstbullet"/>
            </w:pPr>
            <w:r w:rsidRPr="00AF2815">
              <w:t xml:space="preserve">checking mould for damage/undercuts </w:t>
            </w:r>
            <w:r w:rsidRPr="00AF2815">
              <w:rPr>
                <w:w w:val="102"/>
              </w:rPr>
              <w:t xml:space="preserve">and </w:t>
            </w:r>
            <w:r w:rsidRPr="00AF2815">
              <w:t>repairing</w:t>
            </w:r>
            <w:r>
              <w:t>,</w:t>
            </w:r>
            <w:r w:rsidRPr="00AF2815">
              <w:t xml:space="preserve"> if </w:t>
            </w:r>
            <w:r w:rsidRPr="00AF2815">
              <w:rPr>
                <w:w w:val="102"/>
              </w:rPr>
              <w:t>necessary</w:t>
            </w:r>
          </w:p>
          <w:p w14:paraId="1D793591" w14:textId="77777777" w:rsidR="00AF2815" w:rsidRPr="00AF2815" w:rsidRDefault="00AF2815" w:rsidP="0046532D">
            <w:pPr>
              <w:pStyle w:val="BBul"/>
            </w:pPr>
            <w:r w:rsidRPr="00AF2815">
              <w:t xml:space="preserve">cleaning surface of </w:t>
            </w:r>
            <w:r w:rsidRPr="00AF2815">
              <w:rPr>
                <w:w w:val="102"/>
              </w:rPr>
              <w:t>mould</w:t>
            </w:r>
          </w:p>
          <w:p w14:paraId="4E08C0AF" w14:textId="5B65EC97" w:rsidR="00AF2815" w:rsidRPr="00AF2815" w:rsidRDefault="00AF2815" w:rsidP="0046532D">
            <w:pPr>
              <w:pStyle w:val="RangeStatementfirstbullet"/>
            </w:pPr>
            <w:r w:rsidRPr="00AF2815">
              <w:t>using release agent</w:t>
            </w:r>
            <w:r>
              <w:t>,</w:t>
            </w:r>
            <w:r w:rsidRPr="00AF2815">
              <w:t xml:space="preserve"> where </w:t>
            </w:r>
            <w:r w:rsidRPr="00AF2815">
              <w:rPr>
                <w:w w:val="102"/>
              </w:rPr>
              <w:t>applicable.</w:t>
            </w:r>
          </w:p>
        </w:tc>
      </w:tr>
      <w:tr w:rsidR="001526A0" w:rsidRPr="00AF2815" w14:paraId="75D0C276" w14:textId="77777777" w:rsidTr="0046532D">
        <w:trPr>
          <w:trHeight w:val="20"/>
        </w:trPr>
        <w:tc>
          <w:tcPr>
            <w:tcW w:w="4111" w:type="dxa"/>
            <w:tcBorders>
              <w:top w:val="nil"/>
              <w:left w:val="nil"/>
              <w:bottom w:val="nil"/>
              <w:right w:val="nil"/>
            </w:tcBorders>
          </w:tcPr>
          <w:p w14:paraId="3F2B1F92" w14:textId="5921B6B5" w:rsidR="001526A0" w:rsidRPr="00AF2815" w:rsidRDefault="001526A0" w:rsidP="0046532D">
            <w:pPr>
              <w:pStyle w:val="SectCDescr"/>
              <w:spacing w:beforeLines="0" w:before="120" w:afterLines="0" w:after="0" w:line="240" w:lineRule="auto"/>
              <w:ind w:left="45" w:firstLine="6"/>
              <w:rPr>
                <w:b/>
                <w:color w:val="000000" w:themeColor="text1"/>
                <w:sz w:val="22"/>
                <w:szCs w:val="22"/>
              </w:rPr>
            </w:pPr>
            <w:r w:rsidRPr="00AF2815">
              <w:rPr>
                <w:b/>
                <w:color w:val="000000" w:themeColor="text1"/>
                <w:sz w:val="22"/>
                <w:szCs w:val="22"/>
              </w:rPr>
              <w:t xml:space="preserve">Applications of plaster casting </w:t>
            </w:r>
            <w:r w:rsidRPr="00AF2815">
              <w:rPr>
                <w:i w:val="0"/>
                <w:color w:val="000000" w:themeColor="text1"/>
                <w:sz w:val="22"/>
                <w:szCs w:val="22"/>
              </w:rPr>
              <w:t>may include:</w:t>
            </w:r>
          </w:p>
        </w:tc>
        <w:tc>
          <w:tcPr>
            <w:tcW w:w="5759" w:type="dxa"/>
            <w:tcBorders>
              <w:top w:val="nil"/>
              <w:left w:val="nil"/>
              <w:bottom w:val="nil"/>
              <w:right w:val="nil"/>
            </w:tcBorders>
          </w:tcPr>
          <w:p w14:paraId="065E988E" w14:textId="77777777" w:rsidR="001526A0" w:rsidRPr="00AF2815" w:rsidRDefault="001526A0" w:rsidP="001526A0">
            <w:pPr>
              <w:pStyle w:val="RangeStatementfirstbullet"/>
            </w:pPr>
            <w:r w:rsidRPr="00AF2815">
              <w:t xml:space="preserve">architraves and arched </w:t>
            </w:r>
            <w:r w:rsidRPr="00AF2815">
              <w:rPr>
                <w:w w:val="102"/>
              </w:rPr>
              <w:t>architraves</w:t>
            </w:r>
          </w:p>
          <w:p w14:paraId="760F2E57" w14:textId="77777777" w:rsidR="001526A0" w:rsidRPr="00AF2815" w:rsidRDefault="001526A0" w:rsidP="001526A0">
            <w:pPr>
              <w:pStyle w:val="BBul"/>
            </w:pPr>
            <w:r w:rsidRPr="00AF2815">
              <w:t xml:space="preserve">brackets and </w:t>
            </w:r>
            <w:r w:rsidRPr="00AF2815">
              <w:rPr>
                <w:w w:val="102"/>
              </w:rPr>
              <w:t>corbels</w:t>
            </w:r>
          </w:p>
          <w:p w14:paraId="3F71A6A2" w14:textId="77777777" w:rsidR="001526A0" w:rsidRPr="00AF2815" w:rsidRDefault="001526A0" w:rsidP="001526A0">
            <w:pPr>
              <w:pStyle w:val="BBul"/>
            </w:pPr>
            <w:r w:rsidRPr="00AF2815">
              <w:t xml:space="preserve">ceiling </w:t>
            </w:r>
            <w:r w:rsidRPr="00AF2815">
              <w:rPr>
                <w:w w:val="102"/>
              </w:rPr>
              <w:t>panels</w:t>
            </w:r>
          </w:p>
          <w:p w14:paraId="06126567" w14:textId="77777777" w:rsidR="001526A0" w:rsidRPr="00AF2815" w:rsidRDefault="001526A0" w:rsidP="001526A0">
            <w:pPr>
              <w:pStyle w:val="BBul"/>
            </w:pPr>
            <w:r w:rsidRPr="00AF2815">
              <w:t xml:space="preserve">cornices and curved </w:t>
            </w:r>
            <w:r w:rsidRPr="00AF2815">
              <w:rPr>
                <w:w w:val="102"/>
              </w:rPr>
              <w:t>cornices</w:t>
            </w:r>
          </w:p>
          <w:p w14:paraId="0AC8DE03" w14:textId="77777777" w:rsidR="001526A0" w:rsidRPr="00AF2815" w:rsidRDefault="001526A0" w:rsidP="001526A0">
            <w:pPr>
              <w:pStyle w:val="BBul"/>
            </w:pPr>
            <w:r w:rsidRPr="00AF2815">
              <w:rPr>
                <w:w w:val="102"/>
              </w:rPr>
              <w:t>rosettes</w:t>
            </w:r>
          </w:p>
          <w:p w14:paraId="62BFDEBC" w14:textId="56F9D867" w:rsidR="001526A0" w:rsidRPr="00AF2815" w:rsidRDefault="001526A0" w:rsidP="001526A0">
            <w:pPr>
              <w:pStyle w:val="RangeStatementfirstbullet"/>
              <w:rPr>
                <w:w w:val="102"/>
              </w:rPr>
            </w:pPr>
            <w:r w:rsidRPr="00AF2815">
              <w:rPr>
                <w:w w:val="102"/>
              </w:rPr>
              <w:t>statuettes</w:t>
            </w:r>
            <w:r w:rsidRPr="00AF2815">
              <w:t xml:space="preserve"> tin </w:t>
            </w:r>
            <w:r w:rsidRPr="00AF2815">
              <w:rPr>
                <w:w w:val="102"/>
              </w:rPr>
              <w:t>snips.</w:t>
            </w:r>
          </w:p>
        </w:tc>
      </w:tr>
      <w:tr w:rsidR="001526A0" w:rsidRPr="00AF2815" w14:paraId="7779E082" w14:textId="77777777" w:rsidTr="0046532D">
        <w:tc>
          <w:tcPr>
            <w:tcW w:w="9870" w:type="dxa"/>
            <w:gridSpan w:val="2"/>
            <w:tcBorders>
              <w:top w:val="nil"/>
              <w:left w:val="nil"/>
              <w:right w:val="nil"/>
            </w:tcBorders>
          </w:tcPr>
          <w:p w14:paraId="1E2F99E5" w14:textId="77777777" w:rsidR="001526A0" w:rsidRPr="00AF2815" w:rsidRDefault="001526A0" w:rsidP="0046532D">
            <w:pPr>
              <w:pStyle w:val="SectCHead1"/>
              <w:spacing w:before="360" w:after="0" w:line="240" w:lineRule="auto"/>
              <w:ind w:left="28"/>
              <w:rPr>
                <w:color w:val="000000" w:themeColor="text1"/>
              </w:rPr>
            </w:pPr>
            <w:r w:rsidRPr="00AF2815">
              <w:rPr>
                <w:color w:val="000000" w:themeColor="text1"/>
              </w:rPr>
              <w:t>EVIDENCE GUIDE</w:t>
            </w:r>
          </w:p>
          <w:p w14:paraId="232FAFD9" w14:textId="77777777" w:rsidR="001526A0" w:rsidRPr="00AF2815" w:rsidRDefault="001526A0" w:rsidP="0046532D">
            <w:pPr>
              <w:pStyle w:val="Bullrange"/>
              <w:numPr>
                <w:ilvl w:val="0"/>
                <w:numId w:val="0"/>
              </w:numPr>
              <w:spacing w:before="120"/>
              <w:rPr>
                <w:rFonts w:cs="Arial"/>
                <w:color w:val="000000" w:themeColor="text1"/>
              </w:rPr>
            </w:pPr>
            <w:r w:rsidRPr="00AF2815">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1526A0" w:rsidRPr="00AF2815" w14:paraId="7684560A" w14:textId="77777777" w:rsidTr="0046532D">
        <w:tc>
          <w:tcPr>
            <w:tcW w:w="4111" w:type="dxa"/>
            <w:tcBorders>
              <w:top w:val="nil"/>
              <w:left w:val="nil"/>
              <w:bottom w:val="nil"/>
              <w:right w:val="nil"/>
            </w:tcBorders>
          </w:tcPr>
          <w:p w14:paraId="19A6E2C6" w14:textId="77777777" w:rsidR="001526A0" w:rsidRPr="00AF2815" w:rsidRDefault="001526A0" w:rsidP="0046532D">
            <w:pPr>
              <w:pStyle w:val="SectCDescr"/>
              <w:spacing w:beforeLines="0" w:before="240" w:afterLines="0" w:after="0" w:line="240" w:lineRule="auto"/>
              <w:ind w:left="0" w:firstLine="6"/>
              <w:rPr>
                <w:b/>
                <w:color w:val="000000" w:themeColor="text1"/>
              </w:rPr>
            </w:pPr>
            <w:r w:rsidRPr="00AF2815">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32569009" w14:textId="4C29592A" w:rsidR="001526A0" w:rsidRPr="00AF2815" w:rsidRDefault="001526A0" w:rsidP="0046532D">
            <w:pPr>
              <w:pStyle w:val="NominalHoursTable"/>
              <w:spacing w:before="240"/>
              <w:ind w:left="0"/>
              <w:rPr>
                <w:spacing w:val="0"/>
              </w:rPr>
            </w:pPr>
            <w:r w:rsidRPr="00AF2815">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3DE07566" w14:textId="6361DBDD" w:rsidR="001526A0" w:rsidRPr="00AF2815" w:rsidRDefault="001526A0" w:rsidP="0046532D">
            <w:pPr>
              <w:pStyle w:val="Bullrange"/>
            </w:pPr>
            <w:r w:rsidRPr="00AF2815">
              <w:t>prepare and produce at least two casting from prepared moulds that includes one gauge and two gauge castings on two separate occasions</w:t>
            </w:r>
          </w:p>
          <w:p w14:paraId="3C3C93DD" w14:textId="046CB9C8" w:rsidR="00AF2815" w:rsidRPr="00AF2815" w:rsidRDefault="00AF2815" w:rsidP="0046532D">
            <w:pPr>
              <w:pStyle w:val="Bullrange"/>
            </w:pPr>
            <w:r w:rsidRPr="00AF2815">
              <w:t>prepare and produce a run casting that includes:</w:t>
            </w:r>
          </w:p>
          <w:p w14:paraId="67049282" w14:textId="1635D1E3" w:rsidR="001526A0" w:rsidRPr="00AF2815" w:rsidRDefault="00AF2815" w:rsidP="0046532D">
            <w:pPr>
              <w:pStyle w:val="Dash"/>
            </w:pPr>
            <w:r w:rsidRPr="00AF2815">
              <w:rPr>
                <w:rFonts w:eastAsia="Arial"/>
              </w:rPr>
              <w:t>produced drawings of the profile pattern</w:t>
            </w:r>
          </w:p>
          <w:p w14:paraId="357577DE" w14:textId="225F2C9E" w:rsidR="001526A0" w:rsidRPr="00AF2815" w:rsidRDefault="00AF2815" w:rsidP="0046532D">
            <w:pPr>
              <w:pStyle w:val="Dash"/>
            </w:pPr>
            <w:r w:rsidRPr="00AF2815">
              <w:rPr>
                <w:rFonts w:eastAsia="Arial"/>
              </w:rPr>
              <w:t>cutting of metal template and assembling of run casting mould.</w:t>
            </w:r>
          </w:p>
        </w:tc>
      </w:tr>
    </w:tbl>
    <w:p w14:paraId="6435CD39" w14:textId="77777777" w:rsidR="00AF2815" w:rsidRDefault="00AF2815">
      <w:r>
        <w:rPr>
          <w:i/>
          <w:iCs/>
        </w:rPr>
        <w:br w:type="page"/>
      </w:r>
    </w:p>
    <w:tbl>
      <w:tblPr>
        <w:tblW w:w="9870" w:type="dxa"/>
        <w:tblLayout w:type="fixed"/>
        <w:tblLook w:val="0000" w:firstRow="0" w:lastRow="0" w:firstColumn="0" w:lastColumn="0" w:noHBand="0" w:noVBand="0"/>
      </w:tblPr>
      <w:tblGrid>
        <w:gridCol w:w="4111"/>
        <w:gridCol w:w="5759"/>
      </w:tblGrid>
      <w:tr w:rsidR="001526A0" w:rsidRPr="00AF2815" w14:paraId="02052823" w14:textId="77777777" w:rsidTr="0046532D">
        <w:tc>
          <w:tcPr>
            <w:tcW w:w="4111" w:type="dxa"/>
            <w:tcBorders>
              <w:top w:val="nil"/>
              <w:left w:val="nil"/>
              <w:bottom w:val="nil"/>
              <w:right w:val="nil"/>
            </w:tcBorders>
          </w:tcPr>
          <w:p w14:paraId="7E6C120B" w14:textId="6F99393D" w:rsidR="001526A0" w:rsidRPr="00AF2815" w:rsidRDefault="001526A0" w:rsidP="0046532D">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12FD39B8" w14:textId="77777777" w:rsidR="001526A0" w:rsidRPr="00AF2815" w:rsidRDefault="001526A0" w:rsidP="0046532D">
            <w:pPr>
              <w:pStyle w:val="Bullrange"/>
              <w:numPr>
                <w:ilvl w:val="0"/>
                <w:numId w:val="0"/>
              </w:numPr>
              <w:spacing w:before="120"/>
            </w:pPr>
            <w:r w:rsidRPr="00AF2815">
              <w:t xml:space="preserve">In </w:t>
            </w:r>
            <w:r w:rsidRPr="00AF2815">
              <w:rPr>
                <w:rFonts w:cs="Arial"/>
              </w:rPr>
              <w:t>doing</w:t>
            </w:r>
            <w:r w:rsidRPr="00AF2815">
              <w:t xml:space="preserve"> so, the learner must have:</w:t>
            </w:r>
          </w:p>
          <w:p w14:paraId="7FF8EC2F" w14:textId="77777777" w:rsidR="00AF2815" w:rsidRPr="00AF2815" w:rsidRDefault="00AF2815" w:rsidP="00AF2815">
            <w:pPr>
              <w:pStyle w:val="Bullrange"/>
            </w:pPr>
            <w:r w:rsidRPr="00AF2815">
              <w:t>complied with relevant safety regulations, codes of practice and work plans</w:t>
            </w:r>
          </w:p>
          <w:p w14:paraId="0B89B3A6" w14:textId="77777777" w:rsidR="00AF2815" w:rsidRPr="00AF2815" w:rsidRDefault="00AF2815" w:rsidP="00AF2815">
            <w:pPr>
              <w:pStyle w:val="Bullrange"/>
            </w:pPr>
            <w:r w:rsidRPr="00AF2815">
              <w:t>participated in sustainable work practices</w:t>
            </w:r>
          </w:p>
          <w:p w14:paraId="3CBDA26C" w14:textId="77777777" w:rsidR="00AF2815" w:rsidRPr="00AF2815" w:rsidRDefault="00AF2815" w:rsidP="00AF2815">
            <w:pPr>
              <w:pStyle w:val="Bullrange"/>
            </w:pPr>
            <w:r w:rsidRPr="00AF2815">
              <w:t>selected and appropriately used PPE</w:t>
            </w:r>
          </w:p>
          <w:p w14:paraId="520CEF23" w14:textId="77777777" w:rsidR="00AF2815" w:rsidRPr="00AF2815" w:rsidRDefault="00AF2815" w:rsidP="00AF2815">
            <w:pPr>
              <w:pStyle w:val="Bullrange"/>
            </w:pPr>
            <w:r w:rsidRPr="00AF2815">
              <w:t>communicated and worked effectively with others, including using appropriate terminology</w:t>
            </w:r>
          </w:p>
          <w:p w14:paraId="553EECC0" w14:textId="77777777" w:rsidR="00AF2815" w:rsidRPr="00AF2815" w:rsidRDefault="00AF2815" w:rsidP="00AF2815">
            <w:pPr>
              <w:pStyle w:val="Bullrange"/>
            </w:pPr>
            <w:r w:rsidRPr="00AF2815">
              <w:t xml:space="preserve">selected and used appropriate materials, tools and equipment for plaster casting and run casting </w:t>
            </w:r>
          </w:p>
          <w:p w14:paraId="0C4D06A9" w14:textId="6A0D7630" w:rsidR="001526A0" w:rsidRPr="00AF2815" w:rsidRDefault="00AF2815" w:rsidP="00AF2815">
            <w:pPr>
              <w:pStyle w:val="Bullrange"/>
            </w:pPr>
            <w:r w:rsidRPr="00AF2815">
              <w:t>cleaned up and stored tools and equipment after casting and run casting production.</w:t>
            </w:r>
          </w:p>
        </w:tc>
      </w:tr>
      <w:tr w:rsidR="001526A0" w:rsidRPr="00AF2815" w14:paraId="60AAA5EC" w14:textId="77777777" w:rsidTr="0046532D">
        <w:tc>
          <w:tcPr>
            <w:tcW w:w="4111" w:type="dxa"/>
            <w:tcBorders>
              <w:top w:val="nil"/>
              <w:left w:val="nil"/>
              <w:right w:val="nil"/>
            </w:tcBorders>
          </w:tcPr>
          <w:p w14:paraId="1AE176AC" w14:textId="77777777" w:rsidR="001526A0" w:rsidRPr="00AF2815" w:rsidRDefault="001526A0" w:rsidP="0046532D">
            <w:pPr>
              <w:pStyle w:val="SectCDescr"/>
              <w:spacing w:beforeLines="0" w:before="120" w:afterLines="0" w:after="0" w:line="240" w:lineRule="auto"/>
              <w:ind w:left="31" w:firstLine="6"/>
              <w:rPr>
                <w:b/>
                <w:i w:val="0"/>
                <w:color w:val="000000" w:themeColor="text1"/>
                <w:sz w:val="22"/>
                <w:szCs w:val="22"/>
              </w:rPr>
            </w:pPr>
            <w:r w:rsidRPr="00AF2815">
              <w:rPr>
                <w:b/>
                <w:i w:val="0"/>
                <w:color w:val="000000" w:themeColor="text1"/>
                <w:sz w:val="22"/>
                <w:szCs w:val="22"/>
              </w:rPr>
              <w:t>Context of and specific resources for assessment</w:t>
            </w:r>
          </w:p>
        </w:tc>
        <w:tc>
          <w:tcPr>
            <w:tcW w:w="5759" w:type="dxa"/>
            <w:tcBorders>
              <w:top w:val="nil"/>
              <w:left w:val="nil"/>
              <w:right w:val="nil"/>
            </w:tcBorders>
          </w:tcPr>
          <w:p w14:paraId="5692618D" w14:textId="6A6BFDAC" w:rsidR="001526A0" w:rsidRPr="00AF2815" w:rsidRDefault="00DA67AF" w:rsidP="0046532D">
            <w:pPr>
              <w:pStyle w:val="Text"/>
              <w:spacing w:before="120"/>
            </w:pPr>
            <w:r w:rsidRPr="001F7DB3">
              <w:t>Assessment must be demonstrated in a</w:t>
            </w:r>
            <w:r>
              <w:t xml:space="preserve"> wall and ceiling lining</w:t>
            </w:r>
            <w:r w:rsidRPr="001F7DB3">
              <w:t xml:space="preserve"> industry work or simulated environment that complies with standard and authorised work practices, safety requirements and environmental </w:t>
            </w:r>
            <w:proofErr w:type="gramStart"/>
            <w:r w:rsidRPr="001F7DB3">
              <w:t>constraints.</w:t>
            </w:r>
            <w:r w:rsidR="00AF2815" w:rsidRPr="00AF2815">
              <w:t>.</w:t>
            </w:r>
            <w:proofErr w:type="gramEnd"/>
          </w:p>
          <w:p w14:paraId="48B5507D" w14:textId="77777777" w:rsidR="001526A0" w:rsidRPr="00AF2815" w:rsidRDefault="001526A0" w:rsidP="0046532D">
            <w:pPr>
              <w:pStyle w:val="Text"/>
              <w:spacing w:before="120"/>
            </w:pPr>
            <w:r w:rsidRPr="00AF2815">
              <w:t>The following resources must be made available:</w:t>
            </w:r>
          </w:p>
          <w:p w14:paraId="67CAB2F6" w14:textId="77777777" w:rsidR="00AF2815" w:rsidRPr="00AF2815" w:rsidRDefault="00AF2815" w:rsidP="00AF2815">
            <w:pPr>
              <w:pStyle w:val="Bullrange"/>
            </w:pPr>
            <w:r w:rsidRPr="00AF2815">
              <w:t>industry materials, tools and equipment for producing casting and run casting, including PPE</w:t>
            </w:r>
          </w:p>
          <w:p w14:paraId="664078BB" w14:textId="77777777" w:rsidR="00AF2815" w:rsidRPr="00AF2815" w:rsidRDefault="00AF2815" w:rsidP="00AF2815">
            <w:pPr>
              <w:pStyle w:val="Bullrange"/>
            </w:pPr>
            <w:r w:rsidRPr="00AF2815">
              <w:t>job tasks, including relevant plans and specifications</w:t>
            </w:r>
          </w:p>
          <w:p w14:paraId="7DE1F616" w14:textId="52649751" w:rsidR="001526A0" w:rsidRPr="00AF2815" w:rsidRDefault="00AF2815" w:rsidP="00AF2815">
            <w:pPr>
              <w:pStyle w:val="Bullrange"/>
              <w:rPr>
                <w:rFonts w:eastAsia="Arial"/>
              </w:rPr>
            </w:pPr>
            <w:r w:rsidRPr="00AF2815">
              <w:t>Australian Standards and manufacturers’ specifications.</w:t>
            </w:r>
          </w:p>
        </w:tc>
      </w:tr>
      <w:tr w:rsidR="001526A0" w:rsidRPr="00AF2815" w14:paraId="1BD1ECFC" w14:textId="77777777" w:rsidTr="0046532D">
        <w:trPr>
          <w:trHeight w:val="3532"/>
        </w:trPr>
        <w:tc>
          <w:tcPr>
            <w:tcW w:w="4111" w:type="dxa"/>
            <w:tcBorders>
              <w:top w:val="nil"/>
              <w:left w:val="nil"/>
              <w:right w:val="nil"/>
            </w:tcBorders>
          </w:tcPr>
          <w:p w14:paraId="0DAC395C" w14:textId="77777777" w:rsidR="001526A0" w:rsidRPr="00AF2815" w:rsidRDefault="001526A0" w:rsidP="0046532D">
            <w:pPr>
              <w:pStyle w:val="SectCDescr"/>
              <w:spacing w:beforeLines="0" w:before="120" w:afterLines="0" w:after="0" w:line="240" w:lineRule="auto"/>
              <w:ind w:left="31" w:firstLine="6"/>
              <w:rPr>
                <w:b/>
                <w:i w:val="0"/>
                <w:color w:val="000000" w:themeColor="text1"/>
                <w:sz w:val="22"/>
                <w:szCs w:val="22"/>
              </w:rPr>
            </w:pPr>
            <w:r w:rsidRPr="00AF2815">
              <w:rPr>
                <w:b/>
                <w:i w:val="0"/>
                <w:color w:val="000000" w:themeColor="text1"/>
                <w:sz w:val="22"/>
                <w:szCs w:val="22"/>
              </w:rPr>
              <w:t>Method of assessment</w:t>
            </w:r>
          </w:p>
        </w:tc>
        <w:tc>
          <w:tcPr>
            <w:tcW w:w="5759" w:type="dxa"/>
            <w:tcBorders>
              <w:top w:val="nil"/>
              <w:left w:val="nil"/>
              <w:right w:val="nil"/>
            </w:tcBorders>
          </w:tcPr>
          <w:p w14:paraId="2321441B" w14:textId="77777777" w:rsidR="001526A0" w:rsidRPr="00AF2815" w:rsidRDefault="001526A0" w:rsidP="0046532D">
            <w:pPr>
              <w:pStyle w:val="Text"/>
              <w:spacing w:before="120"/>
            </w:pPr>
            <w:r w:rsidRPr="00AF2815">
              <w:t>A range of assessment methods should be used to assess practical skills and knowledge. The following examples are appropriate for this unit:</w:t>
            </w:r>
          </w:p>
          <w:p w14:paraId="4E3E96CD" w14:textId="77777777" w:rsidR="001526A0" w:rsidRPr="00AF2815" w:rsidRDefault="001526A0" w:rsidP="0046532D">
            <w:pPr>
              <w:pStyle w:val="BBul"/>
            </w:pPr>
            <w:r w:rsidRPr="00AF2815">
              <w:t>written and/or oral questioning to assess knowledge and understanding</w:t>
            </w:r>
          </w:p>
          <w:p w14:paraId="522C0BE4" w14:textId="77777777" w:rsidR="001526A0" w:rsidRPr="00AF2815" w:rsidRDefault="001526A0" w:rsidP="0046532D">
            <w:pPr>
              <w:pStyle w:val="BBul"/>
            </w:pPr>
            <w:r w:rsidRPr="00AF2815">
              <w:t>observations of tasks in a real or simulated work environment</w:t>
            </w:r>
          </w:p>
          <w:p w14:paraId="7ED1065C" w14:textId="77777777" w:rsidR="001526A0" w:rsidRPr="00AF2815" w:rsidRDefault="001526A0" w:rsidP="0046532D">
            <w:pPr>
              <w:pStyle w:val="BBul"/>
            </w:pPr>
            <w:r w:rsidRPr="00AF2815">
              <w:t>portfolio of evidence of demonstrated performance</w:t>
            </w:r>
          </w:p>
          <w:p w14:paraId="33EE0423" w14:textId="77777777" w:rsidR="001526A0" w:rsidRPr="00AF2815" w:rsidRDefault="001526A0" w:rsidP="0046532D">
            <w:pPr>
              <w:pStyle w:val="Bullrange"/>
            </w:pPr>
            <w:r w:rsidRPr="00AF2815">
              <w:t>third party reports that confirm performance has been completed to the level required and the evidence is based on real performance.</w:t>
            </w:r>
          </w:p>
          <w:p w14:paraId="4D219159" w14:textId="77777777" w:rsidR="001526A0" w:rsidRPr="00AF2815" w:rsidRDefault="001526A0" w:rsidP="0046532D">
            <w:pPr>
              <w:pStyle w:val="NominalHoursTable"/>
              <w:spacing w:before="120"/>
              <w:ind w:left="0"/>
              <w:rPr>
                <w:spacing w:val="0"/>
              </w:rPr>
            </w:pPr>
            <w:r w:rsidRPr="00AF2815">
              <w:rPr>
                <w:spacing w:val="0"/>
              </w:rPr>
              <w:t>Assessment may be in conjunction with other related units of competency.</w:t>
            </w:r>
          </w:p>
        </w:tc>
      </w:tr>
    </w:tbl>
    <w:p w14:paraId="1CF4939F" w14:textId="34966856" w:rsidR="00097491" w:rsidRDefault="00097491">
      <w:pPr>
        <w:spacing w:before="0" w:line="240" w:lineRule="auto"/>
      </w:pPr>
    </w:p>
    <w:p w14:paraId="092D713B" w14:textId="77777777" w:rsidR="00097491" w:rsidRDefault="00097491">
      <w:pPr>
        <w:spacing w:before="0" w:line="240" w:lineRule="auto"/>
        <w:sectPr w:rsidR="00097491" w:rsidSect="00DD26CE">
          <w:headerReference w:type="default" r:id="rId73"/>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46532D" w:rsidRPr="001178E5" w14:paraId="2B4C1C56" w14:textId="77777777" w:rsidTr="0046532D">
        <w:tc>
          <w:tcPr>
            <w:tcW w:w="9747" w:type="dxa"/>
            <w:gridSpan w:val="4"/>
          </w:tcPr>
          <w:p w14:paraId="3CA1EE9F" w14:textId="66E8461F" w:rsidR="0046532D" w:rsidRPr="001178E5" w:rsidRDefault="0046532D" w:rsidP="0046532D">
            <w:pPr>
              <w:pStyle w:val="UnitsofcompetencyTitle"/>
              <w:spacing w:before="0" w:line="240" w:lineRule="auto"/>
              <w:ind w:left="0"/>
              <w:rPr>
                <w:color w:val="000000" w:themeColor="text1"/>
              </w:rPr>
            </w:pPr>
            <w:bookmarkStart w:id="92" w:name="_Toc112760614"/>
            <w:r>
              <w:rPr>
                <w:color w:val="000000" w:themeColor="text1"/>
              </w:rPr>
              <w:lastRenderedPageBreak/>
              <w:t>VU22045</w:t>
            </w:r>
            <w:r w:rsidRPr="001178E5">
              <w:rPr>
                <w:color w:val="000000" w:themeColor="text1"/>
              </w:rPr>
              <w:t xml:space="preserve"> Identify and handle wall and floor tiling tools and equipment</w:t>
            </w:r>
            <w:bookmarkEnd w:id="92"/>
          </w:p>
        </w:tc>
      </w:tr>
      <w:tr w:rsidR="0046532D" w:rsidRPr="00F16629" w14:paraId="3AEAA8CD" w14:textId="77777777" w:rsidTr="0046532D">
        <w:tc>
          <w:tcPr>
            <w:tcW w:w="3085" w:type="dxa"/>
            <w:gridSpan w:val="2"/>
          </w:tcPr>
          <w:p w14:paraId="21E7C92A" w14:textId="77777777" w:rsidR="0046532D" w:rsidRPr="00F16629" w:rsidRDefault="0046532D" w:rsidP="0046532D">
            <w:pPr>
              <w:pStyle w:val="SectCTitle"/>
              <w:spacing w:after="0" w:line="240" w:lineRule="auto"/>
              <w:ind w:left="0"/>
              <w:rPr>
                <w:color w:val="000000" w:themeColor="text1"/>
              </w:rPr>
            </w:pPr>
            <w:r w:rsidRPr="00F16629">
              <w:rPr>
                <w:color w:val="000000" w:themeColor="text1"/>
              </w:rPr>
              <w:t>Unit descriptor</w:t>
            </w:r>
          </w:p>
          <w:p w14:paraId="541D1365" w14:textId="77777777" w:rsidR="0046532D" w:rsidRPr="00F16629" w:rsidRDefault="0046532D" w:rsidP="0046532D">
            <w:pPr>
              <w:pStyle w:val="SectCTitle"/>
              <w:ind w:left="0"/>
              <w:rPr>
                <w:color w:val="000000" w:themeColor="text1"/>
              </w:rPr>
            </w:pPr>
          </w:p>
        </w:tc>
        <w:tc>
          <w:tcPr>
            <w:tcW w:w="6662" w:type="dxa"/>
            <w:gridSpan w:val="2"/>
          </w:tcPr>
          <w:p w14:paraId="7A7DD9F0" w14:textId="0931EF54" w:rsidR="0046532D" w:rsidRPr="00F16629" w:rsidRDefault="0046532D" w:rsidP="0046532D">
            <w:pPr>
              <w:pStyle w:val="Text"/>
              <w:spacing w:before="120"/>
            </w:pPr>
            <w:r w:rsidRPr="00F16629">
              <w:t>This unit specifies the outcomes required to identify and safely handle wall and floor tiling hand and power tools and plant and equipment. It does not include the maintenance of tools and equipment.</w:t>
            </w:r>
          </w:p>
          <w:p w14:paraId="5BB72B00" w14:textId="6124675F" w:rsidR="0046532D" w:rsidRPr="00F16629" w:rsidRDefault="0046532D" w:rsidP="0046532D">
            <w:pPr>
              <w:pStyle w:val="Text"/>
              <w:spacing w:before="160"/>
            </w:pPr>
            <w:r w:rsidRPr="00F16629">
              <w:t>It includes the ability to plan for, prepare and handle tools and equipment, clean up after use, and report on faulty tools and equipment.</w:t>
            </w:r>
          </w:p>
          <w:p w14:paraId="491EBAA2" w14:textId="77777777" w:rsidR="0046532D" w:rsidRPr="00F16629" w:rsidRDefault="0046532D" w:rsidP="0046532D">
            <w:pPr>
              <w:pStyle w:val="Text"/>
              <w:spacing w:before="160"/>
            </w:pPr>
            <w:r w:rsidRPr="00F16629">
              <w:t>No licensing, legislative, regulatory or certification requirements apply to this unit at the time of publication.</w:t>
            </w:r>
          </w:p>
        </w:tc>
      </w:tr>
      <w:tr w:rsidR="0046532D" w:rsidRPr="00F16629" w14:paraId="38E6A64B" w14:textId="77777777" w:rsidTr="0046532D">
        <w:trPr>
          <w:trHeight w:val="475"/>
        </w:trPr>
        <w:tc>
          <w:tcPr>
            <w:tcW w:w="3085" w:type="dxa"/>
            <w:gridSpan w:val="2"/>
          </w:tcPr>
          <w:p w14:paraId="575A930B" w14:textId="77777777" w:rsidR="0046532D" w:rsidRPr="00F16629" w:rsidRDefault="0046532D" w:rsidP="0046532D">
            <w:pPr>
              <w:pStyle w:val="SectCTitle"/>
              <w:spacing w:before="160" w:after="0" w:line="240" w:lineRule="auto"/>
              <w:ind w:left="0"/>
              <w:rPr>
                <w:color w:val="000000" w:themeColor="text1"/>
              </w:rPr>
            </w:pPr>
            <w:r w:rsidRPr="00F16629">
              <w:rPr>
                <w:color w:val="000000" w:themeColor="text1"/>
              </w:rPr>
              <w:t>Employability Skills</w:t>
            </w:r>
          </w:p>
        </w:tc>
        <w:tc>
          <w:tcPr>
            <w:tcW w:w="6662" w:type="dxa"/>
            <w:gridSpan w:val="2"/>
          </w:tcPr>
          <w:p w14:paraId="48C7ED47" w14:textId="77777777" w:rsidR="0046532D" w:rsidRPr="00F16629" w:rsidRDefault="0046532D" w:rsidP="0046532D">
            <w:pPr>
              <w:pStyle w:val="Text"/>
              <w:spacing w:before="160"/>
            </w:pPr>
            <w:r w:rsidRPr="00F16629">
              <w:t>This unit contains Employability Skills.</w:t>
            </w:r>
          </w:p>
        </w:tc>
      </w:tr>
      <w:tr w:rsidR="0046532D" w:rsidRPr="00F16629" w14:paraId="09303725" w14:textId="77777777" w:rsidTr="0046532D">
        <w:tc>
          <w:tcPr>
            <w:tcW w:w="3085" w:type="dxa"/>
            <w:gridSpan w:val="2"/>
          </w:tcPr>
          <w:p w14:paraId="03865B80" w14:textId="77777777" w:rsidR="0046532D" w:rsidRPr="00F16629" w:rsidRDefault="0046532D" w:rsidP="0046532D">
            <w:pPr>
              <w:pStyle w:val="SectCTitle"/>
              <w:spacing w:before="160"/>
              <w:ind w:left="0"/>
              <w:rPr>
                <w:color w:val="000000" w:themeColor="text1"/>
              </w:rPr>
            </w:pPr>
            <w:r w:rsidRPr="00F16629">
              <w:rPr>
                <w:color w:val="000000" w:themeColor="text1"/>
              </w:rPr>
              <w:t>Application of the unit</w:t>
            </w:r>
          </w:p>
        </w:tc>
        <w:tc>
          <w:tcPr>
            <w:tcW w:w="6662" w:type="dxa"/>
            <w:gridSpan w:val="2"/>
          </w:tcPr>
          <w:p w14:paraId="5470DF38" w14:textId="3CA3B995" w:rsidR="0046532D" w:rsidRPr="00F16629" w:rsidRDefault="0046532D" w:rsidP="0046532D">
            <w:pPr>
              <w:pStyle w:val="Text"/>
              <w:spacing w:before="160"/>
              <w:ind w:right="-136"/>
            </w:pPr>
            <w:r w:rsidRPr="00F16629">
              <w:t xml:space="preserve">This unit supports pre-apprentices who under close supervision and guidance, develop a defined and limited range of skills and knowledge in preparing them for entering the working environment within the wall and floor tiling industry. They use little judgement and follow instructions specified by the supervisor. On entering the industry, it is intended that further training </w:t>
            </w:r>
            <w:r w:rsidR="00C20F45">
              <w:rPr>
                <w:rFonts w:cs="Times New Roman"/>
              </w:rPr>
              <w:t xml:space="preserve">will be required </w:t>
            </w:r>
            <w:r w:rsidRPr="00F16629">
              <w:rPr>
                <w:rFonts w:cs="Times New Roman"/>
              </w:rPr>
              <w:t>for this specific skill to ensure trade level standard.</w:t>
            </w:r>
          </w:p>
        </w:tc>
      </w:tr>
      <w:tr w:rsidR="0046532D" w:rsidRPr="00F16629" w14:paraId="6AD63E58" w14:textId="77777777" w:rsidTr="0046532D">
        <w:tc>
          <w:tcPr>
            <w:tcW w:w="3085" w:type="dxa"/>
            <w:gridSpan w:val="2"/>
          </w:tcPr>
          <w:p w14:paraId="19C04B14" w14:textId="77777777" w:rsidR="0046532D" w:rsidRPr="00F16629" w:rsidRDefault="0046532D" w:rsidP="0046532D">
            <w:pPr>
              <w:pStyle w:val="SectCHead1"/>
              <w:spacing w:after="0" w:line="240" w:lineRule="auto"/>
              <w:rPr>
                <w:color w:val="000000" w:themeColor="text1"/>
              </w:rPr>
            </w:pPr>
            <w:r w:rsidRPr="00F16629">
              <w:rPr>
                <w:color w:val="000000" w:themeColor="text1"/>
              </w:rPr>
              <w:t>ELEMENT</w:t>
            </w:r>
          </w:p>
        </w:tc>
        <w:tc>
          <w:tcPr>
            <w:tcW w:w="6662" w:type="dxa"/>
            <w:gridSpan w:val="2"/>
          </w:tcPr>
          <w:p w14:paraId="010D006E" w14:textId="77777777" w:rsidR="0046532D" w:rsidRPr="00F16629" w:rsidRDefault="0046532D" w:rsidP="0046532D">
            <w:pPr>
              <w:pStyle w:val="SectCHead1"/>
              <w:spacing w:after="0" w:line="240" w:lineRule="auto"/>
              <w:ind w:left="66"/>
              <w:rPr>
                <w:color w:val="000000" w:themeColor="text1"/>
              </w:rPr>
            </w:pPr>
            <w:r w:rsidRPr="00F16629">
              <w:rPr>
                <w:color w:val="000000" w:themeColor="text1"/>
              </w:rPr>
              <w:t>PERFORMANCE CRITERIA</w:t>
            </w:r>
          </w:p>
        </w:tc>
      </w:tr>
      <w:tr w:rsidR="0046532D" w:rsidRPr="00F16629" w14:paraId="2CCB8D18" w14:textId="77777777" w:rsidTr="0046532D">
        <w:tc>
          <w:tcPr>
            <w:tcW w:w="3085" w:type="dxa"/>
            <w:gridSpan w:val="2"/>
          </w:tcPr>
          <w:p w14:paraId="3822B3A0" w14:textId="77777777" w:rsidR="0046532D" w:rsidRPr="00F16629" w:rsidRDefault="0046532D" w:rsidP="0046532D">
            <w:pPr>
              <w:pStyle w:val="SectCDescr"/>
              <w:spacing w:beforeLines="0" w:before="120" w:afterLines="0" w:after="120" w:line="240" w:lineRule="auto"/>
              <w:ind w:left="0" w:firstLine="6"/>
              <w:rPr>
                <w:color w:val="000000" w:themeColor="text1"/>
              </w:rPr>
            </w:pPr>
            <w:r w:rsidRPr="00F16629">
              <w:rPr>
                <w:color w:val="000000" w:themeColor="text1"/>
              </w:rPr>
              <w:t>Elements describe the essential outcomes of a unit of competency.</w:t>
            </w:r>
          </w:p>
        </w:tc>
        <w:tc>
          <w:tcPr>
            <w:tcW w:w="6662" w:type="dxa"/>
            <w:gridSpan w:val="2"/>
          </w:tcPr>
          <w:p w14:paraId="2651D7AB" w14:textId="77777777" w:rsidR="0046532D" w:rsidRPr="00F16629" w:rsidRDefault="0046532D" w:rsidP="0046532D">
            <w:pPr>
              <w:pStyle w:val="SectCDescr"/>
              <w:spacing w:beforeLines="0" w:before="120" w:afterLines="0" w:after="80" w:line="240" w:lineRule="auto"/>
              <w:ind w:left="45" w:firstLine="6"/>
              <w:rPr>
                <w:color w:val="000000" w:themeColor="text1"/>
              </w:rPr>
            </w:pPr>
            <w:r w:rsidRPr="00F16629">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46532D" w:rsidRPr="00F16629" w14:paraId="5A7C1392" w14:textId="77777777" w:rsidTr="0046532D">
        <w:tc>
          <w:tcPr>
            <w:tcW w:w="490" w:type="dxa"/>
            <w:vMerge w:val="restart"/>
          </w:tcPr>
          <w:p w14:paraId="17F0A09F" w14:textId="77777777" w:rsidR="0046532D" w:rsidRPr="00F16629" w:rsidRDefault="0046532D" w:rsidP="0046532D">
            <w:pPr>
              <w:pStyle w:val="SectCTableText"/>
              <w:spacing w:after="0" w:line="240" w:lineRule="auto"/>
              <w:ind w:left="0" w:firstLine="0"/>
              <w:rPr>
                <w:color w:val="000000" w:themeColor="text1"/>
              </w:rPr>
            </w:pPr>
            <w:r w:rsidRPr="00F16629">
              <w:rPr>
                <w:color w:val="000000" w:themeColor="text1"/>
              </w:rPr>
              <w:t>1.</w:t>
            </w:r>
          </w:p>
        </w:tc>
        <w:tc>
          <w:tcPr>
            <w:tcW w:w="2595" w:type="dxa"/>
            <w:vMerge w:val="restart"/>
          </w:tcPr>
          <w:p w14:paraId="054EB182" w14:textId="0A7CCEE8" w:rsidR="0046532D" w:rsidRPr="00F16629" w:rsidRDefault="0046532D" w:rsidP="0046532D">
            <w:pPr>
              <w:pStyle w:val="SectCTableText"/>
              <w:spacing w:after="0" w:line="240" w:lineRule="auto"/>
              <w:ind w:left="51" w:firstLine="0"/>
              <w:rPr>
                <w:color w:val="000000" w:themeColor="text1"/>
              </w:rPr>
            </w:pPr>
            <w:r w:rsidRPr="00F16629">
              <w:rPr>
                <w:color w:val="000000" w:themeColor="text1"/>
              </w:rPr>
              <w:t>Plan to handle tools and equipment</w:t>
            </w:r>
          </w:p>
        </w:tc>
        <w:tc>
          <w:tcPr>
            <w:tcW w:w="825" w:type="dxa"/>
          </w:tcPr>
          <w:p w14:paraId="36FC6F1D" w14:textId="77777777" w:rsidR="0046532D" w:rsidRPr="00F16629" w:rsidRDefault="0046532D" w:rsidP="0046532D">
            <w:pPr>
              <w:pStyle w:val="SectCTableText"/>
              <w:spacing w:after="0" w:line="240" w:lineRule="auto"/>
              <w:ind w:left="51" w:firstLine="0"/>
              <w:rPr>
                <w:color w:val="000000" w:themeColor="text1"/>
              </w:rPr>
            </w:pPr>
            <w:r w:rsidRPr="00F16629">
              <w:rPr>
                <w:color w:val="000000" w:themeColor="text1"/>
              </w:rPr>
              <w:t>1.1</w:t>
            </w:r>
          </w:p>
        </w:tc>
        <w:tc>
          <w:tcPr>
            <w:tcW w:w="5837" w:type="dxa"/>
          </w:tcPr>
          <w:p w14:paraId="0D3F8FCB" w14:textId="66D25DBD" w:rsidR="0046532D" w:rsidRPr="00F16629" w:rsidRDefault="0046532D" w:rsidP="0046532D">
            <w:pPr>
              <w:pStyle w:val="SectCTableText"/>
              <w:spacing w:after="0" w:line="240" w:lineRule="auto"/>
              <w:ind w:left="51" w:firstLine="0"/>
              <w:rPr>
                <w:color w:val="000000" w:themeColor="text1"/>
              </w:rPr>
            </w:pPr>
            <w:r w:rsidRPr="00F16629">
              <w:rPr>
                <w:color w:val="000000" w:themeColor="text1"/>
              </w:rPr>
              <w:t>Review supervisor’s instructions</w:t>
            </w:r>
            <w:r w:rsidRPr="00F16629">
              <w:rPr>
                <w:b/>
                <w:i/>
                <w:color w:val="000000" w:themeColor="text1"/>
              </w:rPr>
              <w:t xml:space="preserve"> </w:t>
            </w:r>
            <w:r w:rsidRPr="00F16629">
              <w:rPr>
                <w:color w:val="000000" w:themeColor="text1"/>
              </w:rPr>
              <w:t>and</w:t>
            </w:r>
            <w:r w:rsidRPr="00F16629">
              <w:rPr>
                <w:b/>
                <w:i/>
                <w:color w:val="000000" w:themeColor="text1"/>
              </w:rPr>
              <w:t xml:space="preserve"> </w:t>
            </w:r>
            <w:r w:rsidRPr="00F16629">
              <w:rPr>
                <w:b/>
                <w:bCs/>
                <w:i/>
                <w:color w:val="000000" w:themeColor="text1"/>
              </w:rPr>
              <w:t xml:space="preserve">specifications </w:t>
            </w:r>
            <w:r w:rsidRPr="00F16629">
              <w:rPr>
                <w:color w:val="000000" w:themeColor="text1"/>
              </w:rPr>
              <w:t>for preparing and handling wall and floor tiling tools and equipment</w:t>
            </w:r>
            <w:r w:rsidRPr="00F16629">
              <w:rPr>
                <w:b/>
                <w:i/>
                <w:color w:val="000000" w:themeColor="text1"/>
              </w:rPr>
              <w:t xml:space="preserve"> </w:t>
            </w:r>
            <w:r w:rsidRPr="00F16629">
              <w:rPr>
                <w:color w:val="000000" w:themeColor="text1"/>
              </w:rPr>
              <w:t>for</w:t>
            </w:r>
            <w:r w:rsidRPr="00F16629">
              <w:rPr>
                <w:b/>
                <w:i/>
                <w:color w:val="000000" w:themeColor="text1"/>
              </w:rPr>
              <w:t xml:space="preserve"> specific tasks</w:t>
            </w:r>
            <w:r w:rsidR="006F2D93" w:rsidRPr="006F2D93">
              <w:rPr>
                <w:color w:val="000000" w:themeColor="text1"/>
              </w:rPr>
              <w:t>.</w:t>
            </w:r>
          </w:p>
        </w:tc>
      </w:tr>
      <w:tr w:rsidR="0046532D" w:rsidRPr="00F16629" w14:paraId="328F23E8" w14:textId="77777777" w:rsidTr="0046532D">
        <w:tc>
          <w:tcPr>
            <w:tcW w:w="490" w:type="dxa"/>
            <w:vMerge/>
          </w:tcPr>
          <w:p w14:paraId="6507A40D" w14:textId="77777777" w:rsidR="0046532D" w:rsidRPr="00F16629" w:rsidRDefault="0046532D" w:rsidP="0046532D">
            <w:pPr>
              <w:pStyle w:val="SectCTableText"/>
              <w:spacing w:after="0" w:line="240" w:lineRule="auto"/>
              <w:ind w:left="51" w:firstLine="0"/>
              <w:rPr>
                <w:color w:val="000000" w:themeColor="text1"/>
              </w:rPr>
            </w:pPr>
          </w:p>
        </w:tc>
        <w:tc>
          <w:tcPr>
            <w:tcW w:w="2595" w:type="dxa"/>
            <w:vMerge/>
          </w:tcPr>
          <w:p w14:paraId="712D62A8" w14:textId="77777777" w:rsidR="0046532D" w:rsidRPr="00F16629" w:rsidRDefault="0046532D" w:rsidP="0046532D">
            <w:pPr>
              <w:pStyle w:val="SectCTableText"/>
              <w:spacing w:before="240" w:after="0" w:line="240" w:lineRule="auto"/>
              <w:ind w:left="51" w:firstLine="0"/>
              <w:rPr>
                <w:color w:val="000000" w:themeColor="text1"/>
              </w:rPr>
            </w:pPr>
          </w:p>
        </w:tc>
        <w:tc>
          <w:tcPr>
            <w:tcW w:w="825" w:type="dxa"/>
          </w:tcPr>
          <w:p w14:paraId="752EC25C" w14:textId="77777777"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1.2</w:t>
            </w:r>
          </w:p>
        </w:tc>
        <w:tc>
          <w:tcPr>
            <w:tcW w:w="5837" w:type="dxa"/>
          </w:tcPr>
          <w:p w14:paraId="1DE34307" w14:textId="0CFBAF51"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 xml:space="preserve">Identify the </w:t>
            </w:r>
            <w:r w:rsidRPr="00F16629">
              <w:rPr>
                <w:bCs/>
                <w:color w:val="000000" w:themeColor="text1"/>
              </w:rPr>
              <w:t>occupational health and safety</w:t>
            </w:r>
            <w:r w:rsidRPr="00F16629">
              <w:rPr>
                <w:color w:val="000000" w:themeColor="text1"/>
              </w:rPr>
              <w:t xml:space="preserve"> (OHS) requirements for preparing and handling wall and floor tiling tools and equipment</w:t>
            </w:r>
            <w:r w:rsidR="006F2D93">
              <w:rPr>
                <w:color w:val="000000" w:themeColor="text1"/>
              </w:rPr>
              <w:t>.</w:t>
            </w:r>
          </w:p>
        </w:tc>
      </w:tr>
      <w:tr w:rsidR="0046532D" w:rsidRPr="00F16629" w14:paraId="4FD6E48A" w14:textId="77777777" w:rsidTr="0046532D">
        <w:tc>
          <w:tcPr>
            <w:tcW w:w="490" w:type="dxa"/>
            <w:vMerge/>
          </w:tcPr>
          <w:p w14:paraId="3861563F" w14:textId="77777777" w:rsidR="0046532D" w:rsidRPr="00F16629" w:rsidRDefault="0046532D" w:rsidP="0046532D">
            <w:pPr>
              <w:pStyle w:val="SectCTableText"/>
              <w:spacing w:after="0" w:line="240" w:lineRule="auto"/>
              <w:ind w:left="51" w:firstLine="0"/>
              <w:rPr>
                <w:color w:val="000000" w:themeColor="text1"/>
              </w:rPr>
            </w:pPr>
          </w:p>
        </w:tc>
        <w:tc>
          <w:tcPr>
            <w:tcW w:w="2595" w:type="dxa"/>
            <w:vMerge/>
          </w:tcPr>
          <w:p w14:paraId="093675FF" w14:textId="77777777" w:rsidR="0046532D" w:rsidRPr="00F16629" w:rsidRDefault="0046532D" w:rsidP="0046532D">
            <w:pPr>
              <w:pStyle w:val="SectCTableText"/>
              <w:spacing w:after="0" w:line="240" w:lineRule="auto"/>
              <w:ind w:left="51" w:firstLine="0"/>
              <w:rPr>
                <w:color w:val="000000" w:themeColor="text1"/>
              </w:rPr>
            </w:pPr>
          </w:p>
        </w:tc>
        <w:tc>
          <w:tcPr>
            <w:tcW w:w="825" w:type="dxa"/>
          </w:tcPr>
          <w:p w14:paraId="09597994" w14:textId="77777777"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1.3</w:t>
            </w:r>
          </w:p>
        </w:tc>
        <w:tc>
          <w:tcPr>
            <w:tcW w:w="5837" w:type="dxa"/>
          </w:tcPr>
          <w:p w14:paraId="4899D03F" w14:textId="15FEF7D6"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Identify the relevant codes and standards for preparing and handling wall and floor tiling tools and equipment</w:t>
            </w:r>
            <w:r w:rsidR="006F2D93">
              <w:rPr>
                <w:color w:val="000000" w:themeColor="text1"/>
              </w:rPr>
              <w:t>.</w:t>
            </w:r>
          </w:p>
        </w:tc>
      </w:tr>
      <w:tr w:rsidR="0046532D" w:rsidRPr="00F16629" w14:paraId="0417C052" w14:textId="77777777" w:rsidTr="0046532D">
        <w:tc>
          <w:tcPr>
            <w:tcW w:w="490" w:type="dxa"/>
            <w:vMerge/>
          </w:tcPr>
          <w:p w14:paraId="020A724E" w14:textId="77777777" w:rsidR="0046532D" w:rsidRPr="00F16629" w:rsidRDefault="0046532D" w:rsidP="0046532D">
            <w:pPr>
              <w:pStyle w:val="SectCTableText"/>
              <w:spacing w:before="240" w:after="0" w:line="240" w:lineRule="auto"/>
              <w:ind w:left="0" w:firstLine="0"/>
              <w:rPr>
                <w:color w:val="000000" w:themeColor="text1"/>
              </w:rPr>
            </w:pPr>
          </w:p>
        </w:tc>
        <w:tc>
          <w:tcPr>
            <w:tcW w:w="2595" w:type="dxa"/>
            <w:vMerge/>
          </w:tcPr>
          <w:p w14:paraId="65CFCA96" w14:textId="77777777" w:rsidR="0046532D" w:rsidRPr="00F16629" w:rsidRDefault="0046532D" w:rsidP="0046532D">
            <w:pPr>
              <w:pStyle w:val="SectCTableText"/>
              <w:spacing w:before="240" w:after="0" w:line="240" w:lineRule="auto"/>
              <w:ind w:left="51" w:firstLine="0"/>
              <w:rPr>
                <w:color w:val="000000" w:themeColor="text1"/>
              </w:rPr>
            </w:pPr>
          </w:p>
        </w:tc>
        <w:tc>
          <w:tcPr>
            <w:tcW w:w="825" w:type="dxa"/>
          </w:tcPr>
          <w:p w14:paraId="6F9BDBCC" w14:textId="77777777"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1.4</w:t>
            </w:r>
          </w:p>
        </w:tc>
        <w:tc>
          <w:tcPr>
            <w:tcW w:w="5837" w:type="dxa"/>
          </w:tcPr>
          <w:p w14:paraId="494C02E4" w14:textId="728EB06E"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Identify and apply principles of sustainability in preparing and handling wall and floor tiling tools and equipment</w:t>
            </w:r>
            <w:r w:rsidR="006F2D93">
              <w:rPr>
                <w:color w:val="000000" w:themeColor="text1"/>
              </w:rPr>
              <w:t>.</w:t>
            </w:r>
          </w:p>
        </w:tc>
      </w:tr>
      <w:tr w:rsidR="0046532D" w:rsidRPr="00F16629" w14:paraId="5360CD54" w14:textId="77777777" w:rsidTr="0046532D">
        <w:tc>
          <w:tcPr>
            <w:tcW w:w="490" w:type="dxa"/>
          </w:tcPr>
          <w:p w14:paraId="1E39B4F3" w14:textId="77777777" w:rsidR="0046532D" w:rsidRPr="00F16629" w:rsidRDefault="0046532D" w:rsidP="0046532D">
            <w:pPr>
              <w:pStyle w:val="SectCTableText"/>
              <w:spacing w:before="240" w:after="0" w:line="240" w:lineRule="auto"/>
              <w:ind w:left="0" w:firstLine="0"/>
              <w:rPr>
                <w:color w:val="000000" w:themeColor="text1"/>
              </w:rPr>
            </w:pPr>
          </w:p>
        </w:tc>
        <w:tc>
          <w:tcPr>
            <w:tcW w:w="2595" w:type="dxa"/>
          </w:tcPr>
          <w:p w14:paraId="26DF99BB" w14:textId="77777777" w:rsidR="0046532D" w:rsidRPr="00F16629" w:rsidRDefault="0046532D" w:rsidP="0046532D">
            <w:pPr>
              <w:pStyle w:val="SectCTableText"/>
              <w:spacing w:before="240" w:after="0" w:line="240" w:lineRule="auto"/>
              <w:ind w:left="51" w:firstLine="0"/>
              <w:rPr>
                <w:color w:val="000000" w:themeColor="text1"/>
              </w:rPr>
            </w:pPr>
          </w:p>
        </w:tc>
        <w:tc>
          <w:tcPr>
            <w:tcW w:w="825" w:type="dxa"/>
          </w:tcPr>
          <w:p w14:paraId="6B197166" w14:textId="77777777"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1.5</w:t>
            </w:r>
          </w:p>
        </w:tc>
        <w:tc>
          <w:tcPr>
            <w:tcW w:w="5837" w:type="dxa"/>
          </w:tcPr>
          <w:p w14:paraId="4A20476C" w14:textId="40D4616A"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Identify and use terminology for wall and floor tiling tools and equipment</w:t>
            </w:r>
            <w:r w:rsidR="006F2D93">
              <w:rPr>
                <w:color w:val="000000" w:themeColor="text1"/>
              </w:rPr>
              <w:t>.</w:t>
            </w:r>
          </w:p>
        </w:tc>
      </w:tr>
    </w:tbl>
    <w:p w14:paraId="2F14FAEC" w14:textId="58B38F9F" w:rsidR="0046532D" w:rsidRPr="00F16629" w:rsidRDefault="0046532D">
      <w:pPr>
        <w:rPr>
          <w:iCs/>
        </w:rPr>
      </w:pPr>
      <w:r w:rsidRPr="00F16629">
        <w:rPr>
          <w:iCs/>
        </w:rPr>
        <w:br w:type="page"/>
      </w:r>
    </w:p>
    <w:tbl>
      <w:tblPr>
        <w:tblW w:w="9747" w:type="dxa"/>
        <w:tblLayout w:type="fixed"/>
        <w:tblLook w:val="0000" w:firstRow="0" w:lastRow="0" w:firstColumn="0" w:lastColumn="0" w:noHBand="0" w:noVBand="0"/>
      </w:tblPr>
      <w:tblGrid>
        <w:gridCol w:w="490"/>
        <w:gridCol w:w="2595"/>
        <w:gridCol w:w="825"/>
        <w:gridCol w:w="5837"/>
      </w:tblGrid>
      <w:tr w:rsidR="0046532D" w:rsidRPr="00F16629" w14:paraId="4F27C6AF" w14:textId="77777777" w:rsidTr="0046532D">
        <w:tc>
          <w:tcPr>
            <w:tcW w:w="3085" w:type="dxa"/>
            <w:gridSpan w:val="2"/>
          </w:tcPr>
          <w:p w14:paraId="600A98ED" w14:textId="77777777" w:rsidR="0046532D" w:rsidRPr="00F16629" w:rsidRDefault="0046532D" w:rsidP="0046532D">
            <w:pPr>
              <w:pStyle w:val="SectCHead1"/>
              <w:spacing w:before="120" w:after="0" w:line="240" w:lineRule="auto"/>
              <w:rPr>
                <w:color w:val="000000" w:themeColor="text1"/>
              </w:rPr>
            </w:pPr>
            <w:r w:rsidRPr="00F16629">
              <w:rPr>
                <w:color w:val="000000" w:themeColor="text1"/>
              </w:rPr>
              <w:lastRenderedPageBreak/>
              <w:t>ELEMENT</w:t>
            </w:r>
          </w:p>
        </w:tc>
        <w:tc>
          <w:tcPr>
            <w:tcW w:w="6662" w:type="dxa"/>
            <w:gridSpan w:val="2"/>
          </w:tcPr>
          <w:p w14:paraId="1199AA52" w14:textId="77777777" w:rsidR="0046532D" w:rsidRPr="00F16629" w:rsidRDefault="0046532D" w:rsidP="0046532D">
            <w:pPr>
              <w:pStyle w:val="SectCHead1"/>
              <w:spacing w:before="120" w:after="0" w:line="240" w:lineRule="auto"/>
              <w:ind w:left="66"/>
              <w:rPr>
                <w:color w:val="000000" w:themeColor="text1"/>
              </w:rPr>
            </w:pPr>
            <w:r w:rsidRPr="00F16629">
              <w:rPr>
                <w:color w:val="000000" w:themeColor="text1"/>
              </w:rPr>
              <w:t>PERFORMANCE CRITERIA</w:t>
            </w:r>
          </w:p>
        </w:tc>
      </w:tr>
      <w:tr w:rsidR="0046532D" w:rsidRPr="00F16629" w14:paraId="2DB4B904" w14:textId="77777777" w:rsidTr="0046532D">
        <w:tc>
          <w:tcPr>
            <w:tcW w:w="490" w:type="dxa"/>
            <w:vMerge w:val="restart"/>
          </w:tcPr>
          <w:p w14:paraId="43B1FA37" w14:textId="74104431" w:rsidR="0046532D" w:rsidRPr="00F16629" w:rsidRDefault="0046532D" w:rsidP="0046532D">
            <w:pPr>
              <w:pStyle w:val="SectCTableText"/>
              <w:spacing w:before="240" w:after="0" w:line="240" w:lineRule="auto"/>
              <w:ind w:left="0" w:firstLine="0"/>
              <w:rPr>
                <w:color w:val="000000" w:themeColor="text1"/>
              </w:rPr>
            </w:pPr>
            <w:r w:rsidRPr="00F16629">
              <w:rPr>
                <w:color w:val="000000" w:themeColor="text1"/>
              </w:rPr>
              <w:t>2.</w:t>
            </w:r>
          </w:p>
        </w:tc>
        <w:tc>
          <w:tcPr>
            <w:tcW w:w="2595" w:type="dxa"/>
            <w:vMerge w:val="restart"/>
          </w:tcPr>
          <w:p w14:paraId="1DD8DCA2" w14:textId="12A28683"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Identify and prepare tools</w:t>
            </w:r>
          </w:p>
        </w:tc>
        <w:tc>
          <w:tcPr>
            <w:tcW w:w="825" w:type="dxa"/>
          </w:tcPr>
          <w:p w14:paraId="239505B9" w14:textId="77777777"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2.1</w:t>
            </w:r>
          </w:p>
        </w:tc>
        <w:tc>
          <w:tcPr>
            <w:tcW w:w="5837" w:type="dxa"/>
          </w:tcPr>
          <w:p w14:paraId="27096000" w14:textId="672111F6"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 xml:space="preserve">Identify the functions and applications of </w:t>
            </w:r>
            <w:r w:rsidRPr="00F16629">
              <w:rPr>
                <w:b/>
                <w:i/>
                <w:color w:val="000000" w:themeColor="text1"/>
              </w:rPr>
              <w:t>wall and floor tiling hand and power tools</w:t>
            </w:r>
            <w:r w:rsidR="006F2D93" w:rsidRPr="006F2D93">
              <w:rPr>
                <w:color w:val="000000" w:themeColor="text1"/>
              </w:rPr>
              <w:t>.</w:t>
            </w:r>
          </w:p>
        </w:tc>
      </w:tr>
      <w:tr w:rsidR="0046532D" w:rsidRPr="00F16629" w14:paraId="30E30514" w14:textId="77777777" w:rsidTr="0046532D">
        <w:tc>
          <w:tcPr>
            <w:tcW w:w="490" w:type="dxa"/>
            <w:vMerge/>
          </w:tcPr>
          <w:p w14:paraId="092AA034" w14:textId="77777777" w:rsidR="0046532D" w:rsidRPr="00F16629" w:rsidRDefault="0046532D" w:rsidP="0046532D">
            <w:pPr>
              <w:pStyle w:val="SectCTableText"/>
              <w:spacing w:before="240" w:after="0" w:line="240" w:lineRule="auto"/>
              <w:ind w:left="0" w:firstLine="0"/>
              <w:rPr>
                <w:color w:val="000000" w:themeColor="text1"/>
              </w:rPr>
            </w:pPr>
          </w:p>
        </w:tc>
        <w:tc>
          <w:tcPr>
            <w:tcW w:w="2595" w:type="dxa"/>
            <w:vMerge/>
          </w:tcPr>
          <w:p w14:paraId="4350A4E3" w14:textId="77777777" w:rsidR="0046532D" w:rsidRPr="00F16629" w:rsidRDefault="0046532D" w:rsidP="0046532D">
            <w:pPr>
              <w:pStyle w:val="SectCTableText"/>
              <w:spacing w:before="240" w:after="0" w:line="240" w:lineRule="auto"/>
              <w:ind w:left="51" w:firstLine="0"/>
              <w:rPr>
                <w:color w:val="000000" w:themeColor="text1"/>
              </w:rPr>
            </w:pPr>
          </w:p>
        </w:tc>
        <w:tc>
          <w:tcPr>
            <w:tcW w:w="825" w:type="dxa"/>
          </w:tcPr>
          <w:p w14:paraId="07D26293" w14:textId="77777777"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2.2</w:t>
            </w:r>
          </w:p>
        </w:tc>
        <w:tc>
          <w:tcPr>
            <w:tcW w:w="5837" w:type="dxa"/>
          </w:tcPr>
          <w:p w14:paraId="2D1C472B" w14:textId="015D3EAD" w:rsidR="0046532D" w:rsidRPr="00F16629" w:rsidRDefault="0046532D" w:rsidP="0046532D">
            <w:pPr>
              <w:pStyle w:val="SectCTableText"/>
              <w:spacing w:before="240" w:after="0" w:line="240" w:lineRule="auto"/>
              <w:ind w:left="51" w:firstLine="0"/>
              <w:rPr>
                <w:bCs/>
                <w:color w:val="000000" w:themeColor="text1"/>
              </w:rPr>
            </w:pPr>
            <w:r w:rsidRPr="00F16629">
              <w:rPr>
                <w:iCs w:val="0"/>
                <w:color w:val="000000" w:themeColor="text1"/>
              </w:rPr>
              <w:t>Select and use the appropriate personal protective equipment (PPE) for specific tools and equipment</w:t>
            </w:r>
            <w:r w:rsidR="006F2D93">
              <w:rPr>
                <w:iCs w:val="0"/>
                <w:color w:val="000000" w:themeColor="text1"/>
              </w:rPr>
              <w:t>.</w:t>
            </w:r>
            <w:r w:rsidRPr="00F16629">
              <w:rPr>
                <w:color w:val="000000" w:themeColor="text1"/>
              </w:rPr>
              <w:t xml:space="preserve"> </w:t>
            </w:r>
          </w:p>
        </w:tc>
      </w:tr>
      <w:tr w:rsidR="0046532D" w:rsidRPr="00F16629" w14:paraId="019DC5F5" w14:textId="77777777" w:rsidTr="0046532D">
        <w:tc>
          <w:tcPr>
            <w:tcW w:w="490" w:type="dxa"/>
          </w:tcPr>
          <w:p w14:paraId="10469C8C" w14:textId="77777777" w:rsidR="0046532D" w:rsidRPr="00F16629" w:rsidRDefault="0046532D" w:rsidP="0046532D">
            <w:pPr>
              <w:pStyle w:val="SectCTableText"/>
              <w:spacing w:before="240" w:after="0" w:line="240" w:lineRule="auto"/>
              <w:ind w:left="0" w:firstLine="0"/>
              <w:rPr>
                <w:color w:val="000000" w:themeColor="text1"/>
              </w:rPr>
            </w:pPr>
          </w:p>
        </w:tc>
        <w:tc>
          <w:tcPr>
            <w:tcW w:w="2595" w:type="dxa"/>
          </w:tcPr>
          <w:p w14:paraId="7FF056E3" w14:textId="77777777" w:rsidR="0046532D" w:rsidRPr="00F16629" w:rsidRDefault="0046532D" w:rsidP="0046532D">
            <w:pPr>
              <w:pStyle w:val="SectCTableText"/>
              <w:spacing w:before="240" w:after="0" w:line="240" w:lineRule="auto"/>
              <w:ind w:left="51" w:firstLine="0"/>
              <w:rPr>
                <w:color w:val="000000" w:themeColor="text1"/>
              </w:rPr>
            </w:pPr>
          </w:p>
        </w:tc>
        <w:tc>
          <w:tcPr>
            <w:tcW w:w="825" w:type="dxa"/>
          </w:tcPr>
          <w:p w14:paraId="42422CDD" w14:textId="77777777"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2.3</w:t>
            </w:r>
          </w:p>
        </w:tc>
        <w:tc>
          <w:tcPr>
            <w:tcW w:w="5837" w:type="dxa"/>
          </w:tcPr>
          <w:p w14:paraId="7FBFF16C" w14:textId="433DC8BE" w:rsidR="0046532D" w:rsidRPr="00F16629" w:rsidRDefault="0046532D" w:rsidP="0046532D">
            <w:pPr>
              <w:pStyle w:val="SectCTableText"/>
              <w:spacing w:before="240" w:after="0" w:line="240" w:lineRule="auto"/>
              <w:ind w:left="51" w:firstLine="0"/>
              <w:rPr>
                <w:bCs/>
                <w:color w:val="000000" w:themeColor="text1"/>
              </w:rPr>
            </w:pPr>
            <w:r w:rsidRPr="00F16629">
              <w:rPr>
                <w:color w:val="000000" w:themeColor="text1"/>
              </w:rPr>
              <w:t>Select, sign out and prepare the required tools, equipment and materials appropriate for the tasks</w:t>
            </w:r>
            <w:r w:rsidRPr="00F16629">
              <w:rPr>
                <w:b/>
                <w:i/>
                <w:color w:val="000000" w:themeColor="text1"/>
              </w:rPr>
              <w:t xml:space="preserve"> </w:t>
            </w:r>
            <w:r w:rsidRPr="00F16629">
              <w:rPr>
                <w:color w:val="000000" w:themeColor="text1"/>
              </w:rPr>
              <w:t>according to supervisor’s instructions</w:t>
            </w:r>
            <w:r w:rsidR="006F2D93">
              <w:rPr>
                <w:color w:val="000000" w:themeColor="text1"/>
              </w:rPr>
              <w:t>.</w:t>
            </w:r>
          </w:p>
        </w:tc>
      </w:tr>
      <w:tr w:rsidR="0046532D" w:rsidRPr="00F16629" w14:paraId="181B1031" w14:textId="77777777" w:rsidTr="0046532D">
        <w:tc>
          <w:tcPr>
            <w:tcW w:w="490" w:type="dxa"/>
          </w:tcPr>
          <w:p w14:paraId="37364E3D" w14:textId="77777777" w:rsidR="0046532D" w:rsidRPr="00F16629" w:rsidRDefault="0046532D" w:rsidP="0046532D">
            <w:pPr>
              <w:pStyle w:val="SectCTableText"/>
              <w:spacing w:before="240" w:after="0" w:line="240" w:lineRule="auto"/>
              <w:ind w:left="0" w:firstLine="0"/>
              <w:rPr>
                <w:color w:val="000000" w:themeColor="text1"/>
              </w:rPr>
            </w:pPr>
          </w:p>
        </w:tc>
        <w:tc>
          <w:tcPr>
            <w:tcW w:w="2595" w:type="dxa"/>
          </w:tcPr>
          <w:p w14:paraId="39644E4E" w14:textId="77777777" w:rsidR="0046532D" w:rsidRPr="00F16629" w:rsidRDefault="0046532D" w:rsidP="0046532D">
            <w:pPr>
              <w:pStyle w:val="SectCTableText"/>
              <w:spacing w:before="240" w:after="0" w:line="240" w:lineRule="auto"/>
              <w:ind w:left="51" w:firstLine="0"/>
              <w:rPr>
                <w:color w:val="000000" w:themeColor="text1"/>
              </w:rPr>
            </w:pPr>
          </w:p>
        </w:tc>
        <w:tc>
          <w:tcPr>
            <w:tcW w:w="825" w:type="dxa"/>
          </w:tcPr>
          <w:p w14:paraId="581CDF80" w14:textId="40B05C56"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2.4</w:t>
            </w:r>
          </w:p>
        </w:tc>
        <w:tc>
          <w:tcPr>
            <w:tcW w:w="5837" w:type="dxa"/>
          </w:tcPr>
          <w:p w14:paraId="66B7112E" w14:textId="4AFC055E"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Complete pre-operational checks according to supervisor’s instructions and as required by manufacturers’ specifications</w:t>
            </w:r>
            <w:r w:rsidR="006F2D93">
              <w:rPr>
                <w:color w:val="000000" w:themeColor="text1"/>
              </w:rPr>
              <w:t>.</w:t>
            </w:r>
          </w:p>
        </w:tc>
      </w:tr>
      <w:tr w:rsidR="0046532D" w:rsidRPr="00F16629" w14:paraId="63C3C956" w14:textId="77777777" w:rsidTr="0046532D">
        <w:tc>
          <w:tcPr>
            <w:tcW w:w="490" w:type="dxa"/>
          </w:tcPr>
          <w:p w14:paraId="4E1B06C4" w14:textId="77777777" w:rsidR="0046532D" w:rsidRPr="00F16629" w:rsidRDefault="0046532D" w:rsidP="0046532D">
            <w:pPr>
              <w:pStyle w:val="SectCTableText"/>
              <w:spacing w:before="160" w:after="0" w:line="240" w:lineRule="auto"/>
              <w:ind w:left="37" w:firstLine="0"/>
              <w:rPr>
                <w:color w:val="000000" w:themeColor="text1"/>
              </w:rPr>
            </w:pPr>
            <w:r w:rsidRPr="00F16629">
              <w:rPr>
                <w:color w:val="000000" w:themeColor="text1"/>
              </w:rPr>
              <w:t>3.</w:t>
            </w:r>
          </w:p>
        </w:tc>
        <w:tc>
          <w:tcPr>
            <w:tcW w:w="2595" w:type="dxa"/>
            <w:vMerge w:val="restart"/>
          </w:tcPr>
          <w:p w14:paraId="7DDF5FBC" w14:textId="6E25F44D" w:rsidR="0046532D" w:rsidRPr="00F16629" w:rsidRDefault="0046532D" w:rsidP="0046532D">
            <w:pPr>
              <w:pStyle w:val="SectCTableText"/>
              <w:spacing w:before="160" w:after="0" w:line="240" w:lineRule="auto"/>
              <w:ind w:left="51" w:firstLine="0"/>
              <w:rPr>
                <w:color w:val="000000" w:themeColor="text1"/>
              </w:rPr>
            </w:pPr>
            <w:r w:rsidRPr="00F16629">
              <w:rPr>
                <w:color w:val="000000" w:themeColor="text1"/>
              </w:rPr>
              <w:t>Handle tools</w:t>
            </w:r>
          </w:p>
        </w:tc>
        <w:tc>
          <w:tcPr>
            <w:tcW w:w="825" w:type="dxa"/>
          </w:tcPr>
          <w:p w14:paraId="7D68AAC6" w14:textId="77777777" w:rsidR="0046532D" w:rsidRPr="00F16629" w:rsidRDefault="0046532D" w:rsidP="0046532D">
            <w:pPr>
              <w:pStyle w:val="SectCTableText"/>
              <w:spacing w:before="160" w:after="0" w:line="240" w:lineRule="auto"/>
              <w:ind w:left="51" w:firstLine="0"/>
              <w:rPr>
                <w:color w:val="000000" w:themeColor="text1"/>
              </w:rPr>
            </w:pPr>
            <w:r w:rsidRPr="00F16629">
              <w:rPr>
                <w:color w:val="000000" w:themeColor="text1"/>
              </w:rPr>
              <w:t>3.1</w:t>
            </w:r>
          </w:p>
        </w:tc>
        <w:tc>
          <w:tcPr>
            <w:tcW w:w="5837" w:type="dxa"/>
          </w:tcPr>
          <w:p w14:paraId="336C7B52" w14:textId="36B27541" w:rsidR="0046532D" w:rsidRPr="00F16629" w:rsidRDefault="0046532D" w:rsidP="0046532D">
            <w:pPr>
              <w:pStyle w:val="SectCTableText"/>
              <w:spacing w:before="160" w:after="0" w:line="240" w:lineRule="auto"/>
              <w:ind w:left="51" w:firstLine="0"/>
              <w:rPr>
                <w:color w:val="000000" w:themeColor="text1"/>
              </w:rPr>
            </w:pPr>
            <w:r w:rsidRPr="00F16629">
              <w:rPr>
                <w:color w:val="000000" w:themeColor="text1"/>
              </w:rPr>
              <w:t>Use hand tools safely and appropriate to the tasks and materials</w:t>
            </w:r>
            <w:r w:rsidR="006F2D93">
              <w:rPr>
                <w:color w:val="000000" w:themeColor="text1"/>
              </w:rPr>
              <w:t>.</w:t>
            </w:r>
          </w:p>
        </w:tc>
      </w:tr>
      <w:tr w:rsidR="0046532D" w:rsidRPr="00F16629" w14:paraId="0139C7A9" w14:textId="77777777" w:rsidTr="0046532D">
        <w:tc>
          <w:tcPr>
            <w:tcW w:w="490" w:type="dxa"/>
          </w:tcPr>
          <w:p w14:paraId="690FCC32" w14:textId="77777777" w:rsidR="0046532D" w:rsidRPr="00F16629" w:rsidRDefault="0046532D" w:rsidP="0046532D">
            <w:pPr>
              <w:pStyle w:val="SectCTableText"/>
              <w:spacing w:before="240" w:after="0" w:line="240" w:lineRule="auto"/>
              <w:ind w:left="0" w:firstLine="0"/>
              <w:rPr>
                <w:color w:val="000000" w:themeColor="text1"/>
              </w:rPr>
            </w:pPr>
          </w:p>
        </w:tc>
        <w:tc>
          <w:tcPr>
            <w:tcW w:w="2595" w:type="dxa"/>
            <w:vMerge/>
          </w:tcPr>
          <w:p w14:paraId="1E197FD8" w14:textId="77777777" w:rsidR="0046532D" w:rsidRPr="00F16629" w:rsidRDefault="0046532D" w:rsidP="0046532D">
            <w:pPr>
              <w:pStyle w:val="SectCTableText"/>
              <w:spacing w:before="240" w:after="0" w:line="240" w:lineRule="auto"/>
              <w:ind w:left="51" w:firstLine="0"/>
              <w:rPr>
                <w:color w:val="000000" w:themeColor="text1"/>
              </w:rPr>
            </w:pPr>
          </w:p>
        </w:tc>
        <w:tc>
          <w:tcPr>
            <w:tcW w:w="825" w:type="dxa"/>
          </w:tcPr>
          <w:p w14:paraId="534A479A" w14:textId="77777777"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3.2</w:t>
            </w:r>
          </w:p>
        </w:tc>
        <w:tc>
          <w:tcPr>
            <w:tcW w:w="5837" w:type="dxa"/>
          </w:tcPr>
          <w:p w14:paraId="63A9B962" w14:textId="13FD1D88"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Use power tools safely and appropriate to the tasks and materials</w:t>
            </w:r>
            <w:r w:rsidR="006F2D93">
              <w:rPr>
                <w:color w:val="000000" w:themeColor="text1"/>
              </w:rPr>
              <w:t>.</w:t>
            </w:r>
          </w:p>
        </w:tc>
      </w:tr>
      <w:tr w:rsidR="0046532D" w:rsidRPr="00F16629" w14:paraId="71D4E349" w14:textId="77777777" w:rsidTr="0046532D">
        <w:tc>
          <w:tcPr>
            <w:tcW w:w="490" w:type="dxa"/>
          </w:tcPr>
          <w:p w14:paraId="20AD56D1" w14:textId="77777777" w:rsidR="0046532D" w:rsidRPr="00F16629" w:rsidRDefault="0046532D" w:rsidP="0046532D">
            <w:pPr>
              <w:pStyle w:val="SectCTableText"/>
              <w:spacing w:before="240" w:after="0" w:line="240" w:lineRule="auto"/>
              <w:ind w:left="0" w:firstLine="0"/>
              <w:rPr>
                <w:color w:val="000000" w:themeColor="text1"/>
              </w:rPr>
            </w:pPr>
          </w:p>
        </w:tc>
        <w:tc>
          <w:tcPr>
            <w:tcW w:w="2595" w:type="dxa"/>
            <w:vMerge/>
          </w:tcPr>
          <w:p w14:paraId="34E86126" w14:textId="77777777" w:rsidR="0046532D" w:rsidRPr="00F16629" w:rsidRDefault="0046532D" w:rsidP="0046532D">
            <w:pPr>
              <w:pStyle w:val="SectCTableText"/>
              <w:spacing w:before="240" w:after="0" w:line="240" w:lineRule="auto"/>
              <w:ind w:left="51" w:firstLine="0"/>
              <w:rPr>
                <w:color w:val="000000" w:themeColor="text1"/>
              </w:rPr>
            </w:pPr>
          </w:p>
        </w:tc>
        <w:tc>
          <w:tcPr>
            <w:tcW w:w="825" w:type="dxa"/>
          </w:tcPr>
          <w:p w14:paraId="51E3D040" w14:textId="77777777"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3.3</w:t>
            </w:r>
          </w:p>
        </w:tc>
        <w:tc>
          <w:tcPr>
            <w:tcW w:w="5837" w:type="dxa"/>
          </w:tcPr>
          <w:p w14:paraId="2BB8F67D" w14:textId="23601320"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Check and report on tools requiring maintenance after use</w:t>
            </w:r>
            <w:r w:rsidR="006F2D93">
              <w:rPr>
                <w:color w:val="000000" w:themeColor="text1"/>
              </w:rPr>
              <w:t>.</w:t>
            </w:r>
          </w:p>
        </w:tc>
      </w:tr>
      <w:tr w:rsidR="0046532D" w:rsidRPr="00F16629" w14:paraId="7DDACC62" w14:textId="77777777" w:rsidTr="0046532D">
        <w:tc>
          <w:tcPr>
            <w:tcW w:w="490" w:type="dxa"/>
          </w:tcPr>
          <w:p w14:paraId="0F206B79" w14:textId="77777777" w:rsidR="0046532D" w:rsidRPr="00F16629" w:rsidRDefault="0046532D" w:rsidP="0046532D">
            <w:pPr>
              <w:pStyle w:val="SectCTableText"/>
              <w:spacing w:before="240" w:after="0" w:line="240" w:lineRule="auto"/>
              <w:ind w:left="0" w:firstLine="0"/>
              <w:rPr>
                <w:color w:val="000000" w:themeColor="text1"/>
              </w:rPr>
            </w:pPr>
            <w:r w:rsidRPr="00F16629">
              <w:rPr>
                <w:color w:val="000000" w:themeColor="text1"/>
              </w:rPr>
              <w:t>4.</w:t>
            </w:r>
          </w:p>
        </w:tc>
        <w:tc>
          <w:tcPr>
            <w:tcW w:w="2595" w:type="dxa"/>
          </w:tcPr>
          <w:p w14:paraId="69C7AF7C" w14:textId="6F71896F" w:rsidR="0046532D" w:rsidRPr="00F16629" w:rsidRDefault="0046532D" w:rsidP="0046532D">
            <w:pPr>
              <w:pStyle w:val="SectCTableText"/>
              <w:spacing w:before="240" w:after="0" w:line="240" w:lineRule="auto"/>
              <w:ind w:left="51" w:firstLine="0"/>
            </w:pPr>
            <w:r w:rsidRPr="00F16629">
              <w:rPr>
                <w:color w:val="000000" w:themeColor="text1"/>
              </w:rPr>
              <w:t>Select and use plant and equipment</w:t>
            </w:r>
          </w:p>
        </w:tc>
        <w:tc>
          <w:tcPr>
            <w:tcW w:w="825" w:type="dxa"/>
          </w:tcPr>
          <w:p w14:paraId="2CA42088" w14:textId="77777777"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4.1</w:t>
            </w:r>
          </w:p>
        </w:tc>
        <w:tc>
          <w:tcPr>
            <w:tcW w:w="5837" w:type="dxa"/>
          </w:tcPr>
          <w:p w14:paraId="2F80DE3E" w14:textId="24D6257A"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 xml:space="preserve">Identify the functions, applications and operating methods of </w:t>
            </w:r>
            <w:r w:rsidRPr="00F16629">
              <w:rPr>
                <w:b/>
                <w:i/>
                <w:color w:val="000000" w:themeColor="text1"/>
              </w:rPr>
              <w:t>general wall and floor tiling plant</w:t>
            </w:r>
            <w:r w:rsidRPr="00F16629">
              <w:rPr>
                <w:color w:val="000000" w:themeColor="text1"/>
              </w:rPr>
              <w:t xml:space="preserve"> and equipment</w:t>
            </w:r>
            <w:r w:rsidR="006F2D93">
              <w:rPr>
                <w:color w:val="000000" w:themeColor="text1"/>
              </w:rPr>
              <w:t>.</w:t>
            </w:r>
          </w:p>
        </w:tc>
      </w:tr>
      <w:tr w:rsidR="0046532D" w:rsidRPr="00F16629" w14:paraId="5BD0F7C7" w14:textId="77777777" w:rsidTr="0046532D">
        <w:tc>
          <w:tcPr>
            <w:tcW w:w="490" w:type="dxa"/>
          </w:tcPr>
          <w:p w14:paraId="4DDFBFF7" w14:textId="77777777" w:rsidR="0046532D" w:rsidRPr="00F16629" w:rsidRDefault="0046532D" w:rsidP="0046532D">
            <w:pPr>
              <w:pStyle w:val="SectCTableText"/>
              <w:spacing w:before="240" w:after="0" w:line="240" w:lineRule="auto"/>
              <w:ind w:left="0" w:firstLine="0"/>
              <w:rPr>
                <w:color w:val="000000" w:themeColor="text1"/>
              </w:rPr>
            </w:pPr>
          </w:p>
        </w:tc>
        <w:tc>
          <w:tcPr>
            <w:tcW w:w="2595" w:type="dxa"/>
          </w:tcPr>
          <w:p w14:paraId="1BD44405" w14:textId="77777777" w:rsidR="0046532D" w:rsidRPr="00F16629" w:rsidRDefault="0046532D" w:rsidP="0046532D">
            <w:pPr>
              <w:pStyle w:val="SectCTableText"/>
              <w:spacing w:before="240" w:after="0" w:line="240" w:lineRule="auto"/>
              <w:ind w:left="51" w:firstLine="0"/>
            </w:pPr>
          </w:p>
        </w:tc>
        <w:tc>
          <w:tcPr>
            <w:tcW w:w="825" w:type="dxa"/>
          </w:tcPr>
          <w:p w14:paraId="39422CC3" w14:textId="77777777"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4.2</w:t>
            </w:r>
          </w:p>
        </w:tc>
        <w:tc>
          <w:tcPr>
            <w:tcW w:w="5837" w:type="dxa"/>
          </w:tcPr>
          <w:p w14:paraId="3ABC107A" w14:textId="7F2626C7"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Select and prepare plant and equipment appropriate for the tasks</w:t>
            </w:r>
            <w:r w:rsidRPr="00F16629">
              <w:rPr>
                <w:b/>
                <w:i/>
                <w:color w:val="000000" w:themeColor="text1"/>
              </w:rPr>
              <w:t xml:space="preserve"> </w:t>
            </w:r>
            <w:r w:rsidRPr="00F16629">
              <w:rPr>
                <w:color w:val="000000" w:themeColor="text1"/>
              </w:rPr>
              <w:t>according to supervisor’s instructions and safety requirements</w:t>
            </w:r>
            <w:r w:rsidR="006F2D93">
              <w:rPr>
                <w:color w:val="000000" w:themeColor="text1"/>
              </w:rPr>
              <w:t>.</w:t>
            </w:r>
          </w:p>
        </w:tc>
      </w:tr>
      <w:tr w:rsidR="0046532D" w:rsidRPr="00F16629" w14:paraId="0678BAD2" w14:textId="77777777" w:rsidTr="0046532D">
        <w:tc>
          <w:tcPr>
            <w:tcW w:w="490" w:type="dxa"/>
          </w:tcPr>
          <w:p w14:paraId="7ABE76DD" w14:textId="77777777" w:rsidR="0046532D" w:rsidRPr="00F16629" w:rsidRDefault="0046532D" w:rsidP="0046532D">
            <w:pPr>
              <w:pStyle w:val="SectCTableText"/>
              <w:spacing w:before="240" w:after="0" w:line="240" w:lineRule="auto"/>
              <w:ind w:left="0" w:firstLine="0"/>
              <w:rPr>
                <w:color w:val="000000" w:themeColor="text1"/>
              </w:rPr>
            </w:pPr>
          </w:p>
        </w:tc>
        <w:tc>
          <w:tcPr>
            <w:tcW w:w="2595" w:type="dxa"/>
          </w:tcPr>
          <w:p w14:paraId="77E2F9DD" w14:textId="77777777" w:rsidR="0046532D" w:rsidRPr="00F16629" w:rsidRDefault="0046532D" w:rsidP="0046532D">
            <w:pPr>
              <w:pStyle w:val="SectCTableText"/>
              <w:spacing w:before="240" w:after="0" w:line="240" w:lineRule="auto"/>
              <w:ind w:left="51" w:firstLine="0"/>
            </w:pPr>
          </w:p>
        </w:tc>
        <w:tc>
          <w:tcPr>
            <w:tcW w:w="825" w:type="dxa"/>
          </w:tcPr>
          <w:p w14:paraId="59987D9B" w14:textId="77777777"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4.3</w:t>
            </w:r>
          </w:p>
        </w:tc>
        <w:tc>
          <w:tcPr>
            <w:tcW w:w="5837" w:type="dxa"/>
          </w:tcPr>
          <w:p w14:paraId="4A1799EB" w14:textId="43D2D3A9"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Check plant and equipment for safety before use and report any faults</w:t>
            </w:r>
            <w:r w:rsidR="00F16629">
              <w:rPr>
                <w:color w:val="000000" w:themeColor="text1"/>
              </w:rPr>
              <w:t>,</w:t>
            </w:r>
            <w:r w:rsidRPr="00F16629">
              <w:rPr>
                <w:color w:val="000000" w:themeColor="text1"/>
              </w:rPr>
              <w:t xml:space="preserve"> as required</w:t>
            </w:r>
            <w:r w:rsidR="006F2D93">
              <w:rPr>
                <w:color w:val="000000" w:themeColor="text1"/>
              </w:rPr>
              <w:t>.</w:t>
            </w:r>
          </w:p>
        </w:tc>
      </w:tr>
      <w:tr w:rsidR="0046532D" w:rsidRPr="00F16629" w14:paraId="69AB7345" w14:textId="77777777" w:rsidTr="0046532D">
        <w:tc>
          <w:tcPr>
            <w:tcW w:w="490" w:type="dxa"/>
          </w:tcPr>
          <w:p w14:paraId="60A3B3B9" w14:textId="77777777" w:rsidR="0046532D" w:rsidRPr="00F16629" w:rsidRDefault="0046532D" w:rsidP="0046532D">
            <w:pPr>
              <w:pStyle w:val="SectCTableText"/>
              <w:spacing w:before="240" w:after="0" w:line="240" w:lineRule="auto"/>
              <w:ind w:left="0" w:firstLine="0"/>
              <w:rPr>
                <w:color w:val="000000" w:themeColor="text1"/>
              </w:rPr>
            </w:pPr>
          </w:p>
        </w:tc>
        <w:tc>
          <w:tcPr>
            <w:tcW w:w="2595" w:type="dxa"/>
          </w:tcPr>
          <w:p w14:paraId="0332AB35" w14:textId="77777777" w:rsidR="0046532D" w:rsidRPr="00F16629" w:rsidRDefault="0046532D" w:rsidP="0046532D">
            <w:pPr>
              <w:pStyle w:val="SectCTableText"/>
              <w:spacing w:before="240" w:after="0" w:line="240" w:lineRule="auto"/>
              <w:ind w:left="51" w:firstLine="0"/>
            </w:pPr>
          </w:p>
        </w:tc>
        <w:tc>
          <w:tcPr>
            <w:tcW w:w="825" w:type="dxa"/>
          </w:tcPr>
          <w:p w14:paraId="49DED26A" w14:textId="77777777"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4.4</w:t>
            </w:r>
          </w:p>
        </w:tc>
        <w:tc>
          <w:tcPr>
            <w:tcW w:w="5837" w:type="dxa"/>
          </w:tcPr>
          <w:p w14:paraId="043B1544" w14:textId="2491487E" w:rsidR="0046532D" w:rsidRPr="00F16629" w:rsidRDefault="0046532D" w:rsidP="0046532D">
            <w:pPr>
              <w:pStyle w:val="SectCTableText"/>
              <w:spacing w:before="240" w:after="0" w:line="240" w:lineRule="auto"/>
              <w:ind w:left="51" w:firstLine="0"/>
              <w:rPr>
                <w:color w:val="000000" w:themeColor="text1"/>
              </w:rPr>
            </w:pPr>
            <w:r w:rsidRPr="00F16629">
              <w:rPr>
                <w:rFonts w:eastAsia="Arial"/>
                <w:color w:val="000000" w:themeColor="text1"/>
              </w:rPr>
              <w:t>Use plant and equipment according to manufacturers’ specifications and ensuring the safety of self and others</w:t>
            </w:r>
            <w:r w:rsidR="006F2D93">
              <w:rPr>
                <w:rFonts w:eastAsia="Arial"/>
                <w:color w:val="000000" w:themeColor="text1"/>
              </w:rPr>
              <w:t>.</w:t>
            </w:r>
          </w:p>
        </w:tc>
      </w:tr>
      <w:tr w:rsidR="0046532D" w:rsidRPr="00F16629" w14:paraId="1F4C65BC" w14:textId="77777777" w:rsidTr="0046532D">
        <w:tc>
          <w:tcPr>
            <w:tcW w:w="490" w:type="dxa"/>
          </w:tcPr>
          <w:p w14:paraId="7172064A" w14:textId="77777777" w:rsidR="0046532D" w:rsidRPr="00F16629" w:rsidRDefault="0046532D" w:rsidP="0046532D">
            <w:pPr>
              <w:pStyle w:val="SectCTableText"/>
              <w:spacing w:before="240" w:after="0" w:line="240" w:lineRule="auto"/>
              <w:ind w:left="0" w:firstLine="0"/>
              <w:rPr>
                <w:color w:val="000000" w:themeColor="text1"/>
              </w:rPr>
            </w:pPr>
            <w:r w:rsidRPr="00F16629">
              <w:rPr>
                <w:color w:val="000000" w:themeColor="text1"/>
              </w:rPr>
              <w:t>5.</w:t>
            </w:r>
          </w:p>
        </w:tc>
        <w:tc>
          <w:tcPr>
            <w:tcW w:w="2595" w:type="dxa"/>
          </w:tcPr>
          <w:p w14:paraId="3E68381F" w14:textId="77777777" w:rsidR="0046532D" w:rsidRPr="00F16629" w:rsidRDefault="0046532D" w:rsidP="0046532D">
            <w:pPr>
              <w:pStyle w:val="SectCTableText"/>
              <w:spacing w:before="240" w:after="0" w:line="240" w:lineRule="auto"/>
              <w:ind w:left="51" w:firstLine="0"/>
            </w:pPr>
            <w:r w:rsidRPr="00F16629">
              <w:t>Clean up</w:t>
            </w:r>
          </w:p>
        </w:tc>
        <w:tc>
          <w:tcPr>
            <w:tcW w:w="825" w:type="dxa"/>
          </w:tcPr>
          <w:p w14:paraId="3F3DE530" w14:textId="77777777"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5.1</w:t>
            </w:r>
          </w:p>
        </w:tc>
        <w:tc>
          <w:tcPr>
            <w:tcW w:w="5837" w:type="dxa"/>
          </w:tcPr>
          <w:p w14:paraId="448E39CE" w14:textId="62F3C571"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Clear work area and dispose of, reuse or recycle materials in accordance with legislation, regulations and codes of practice and supervisor’s instructions</w:t>
            </w:r>
            <w:r w:rsidR="006F2D93">
              <w:rPr>
                <w:color w:val="000000" w:themeColor="text1"/>
              </w:rPr>
              <w:t>.</w:t>
            </w:r>
          </w:p>
        </w:tc>
      </w:tr>
      <w:tr w:rsidR="0046532D" w:rsidRPr="00F16629" w14:paraId="75E6D614" w14:textId="77777777" w:rsidTr="0046532D">
        <w:tc>
          <w:tcPr>
            <w:tcW w:w="490" w:type="dxa"/>
          </w:tcPr>
          <w:p w14:paraId="50E7A53A" w14:textId="77777777" w:rsidR="0046532D" w:rsidRPr="00F16629" w:rsidRDefault="0046532D" w:rsidP="0046532D">
            <w:pPr>
              <w:pStyle w:val="SectCTableText"/>
              <w:spacing w:before="240" w:after="0" w:line="240" w:lineRule="auto"/>
              <w:ind w:left="0" w:firstLine="0"/>
              <w:rPr>
                <w:color w:val="000000" w:themeColor="text1"/>
              </w:rPr>
            </w:pPr>
          </w:p>
        </w:tc>
        <w:tc>
          <w:tcPr>
            <w:tcW w:w="2595" w:type="dxa"/>
          </w:tcPr>
          <w:p w14:paraId="61BA8A4B" w14:textId="77777777" w:rsidR="0046532D" w:rsidRPr="00F16629" w:rsidRDefault="0046532D" w:rsidP="0046532D">
            <w:pPr>
              <w:pStyle w:val="SectCTableText"/>
              <w:spacing w:before="240" w:after="0" w:line="240" w:lineRule="auto"/>
              <w:ind w:left="51" w:firstLine="0"/>
            </w:pPr>
          </w:p>
        </w:tc>
        <w:tc>
          <w:tcPr>
            <w:tcW w:w="825" w:type="dxa"/>
          </w:tcPr>
          <w:p w14:paraId="4C58527C" w14:textId="77777777"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5.2</w:t>
            </w:r>
          </w:p>
        </w:tc>
        <w:tc>
          <w:tcPr>
            <w:tcW w:w="5837" w:type="dxa"/>
          </w:tcPr>
          <w:p w14:paraId="736146D2" w14:textId="2E94C646"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Clean, sign in, and store machinery, tools and equipment according to manufacturers’ specifications and by following safe working practices</w:t>
            </w:r>
            <w:r w:rsidR="006F2D93">
              <w:rPr>
                <w:color w:val="000000" w:themeColor="text1"/>
              </w:rPr>
              <w:t>.</w:t>
            </w:r>
          </w:p>
        </w:tc>
      </w:tr>
      <w:tr w:rsidR="0046532D" w:rsidRPr="00F16629" w14:paraId="0AC7640A" w14:textId="77777777" w:rsidTr="0046532D">
        <w:tc>
          <w:tcPr>
            <w:tcW w:w="490" w:type="dxa"/>
          </w:tcPr>
          <w:p w14:paraId="015A5B28" w14:textId="77777777" w:rsidR="0046532D" w:rsidRPr="00F16629" w:rsidRDefault="0046532D" w:rsidP="0046532D">
            <w:pPr>
              <w:pStyle w:val="SectCTableText"/>
              <w:spacing w:before="240" w:after="0" w:line="240" w:lineRule="auto"/>
              <w:ind w:left="0" w:firstLine="0"/>
              <w:rPr>
                <w:color w:val="000000" w:themeColor="text1"/>
              </w:rPr>
            </w:pPr>
          </w:p>
        </w:tc>
        <w:tc>
          <w:tcPr>
            <w:tcW w:w="2595" w:type="dxa"/>
          </w:tcPr>
          <w:p w14:paraId="0267CC2D" w14:textId="77777777" w:rsidR="0046532D" w:rsidRPr="00F16629" w:rsidRDefault="0046532D" w:rsidP="0046532D">
            <w:pPr>
              <w:pStyle w:val="SectCTableText"/>
              <w:spacing w:before="240" w:after="0" w:line="240" w:lineRule="auto"/>
              <w:ind w:left="51" w:firstLine="0"/>
            </w:pPr>
          </w:p>
        </w:tc>
        <w:tc>
          <w:tcPr>
            <w:tcW w:w="825" w:type="dxa"/>
          </w:tcPr>
          <w:p w14:paraId="63108821" w14:textId="1D269B3A"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5.3</w:t>
            </w:r>
          </w:p>
        </w:tc>
        <w:tc>
          <w:tcPr>
            <w:tcW w:w="5837" w:type="dxa"/>
          </w:tcPr>
          <w:p w14:paraId="0C433EA8" w14:textId="45141731" w:rsidR="0046532D" w:rsidRPr="00F16629" w:rsidRDefault="0046532D" w:rsidP="0046532D">
            <w:pPr>
              <w:pStyle w:val="SectCTableText"/>
              <w:spacing w:before="240" w:after="0" w:line="240" w:lineRule="auto"/>
              <w:ind w:left="51" w:firstLine="0"/>
              <w:rPr>
                <w:color w:val="000000" w:themeColor="text1"/>
              </w:rPr>
            </w:pPr>
            <w:r w:rsidRPr="00F16629">
              <w:rPr>
                <w:color w:val="000000" w:themeColor="text1"/>
              </w:rPr>
              <w:t>Identify malfunctions, faults, wear or damage to tools and equipment and report for repair or replacement</w:t>
            </w:r>
            <w:r w:rsidR="006F2D93">
              <w:rPr>
                <w:color w:val="000000" w:themeColor="text1"/>
              </w:rPr>
              <w:t>.</w:t>
            </w:r>
          </w:p>
        </w:tc>
      </w:tr>
    </w:tbl>
    <w:p w14:paraId="7CFE2B80" w14:textId="77777777" w:rsidR="0046532D" w:rsidRPr="00F16629" w:rsidRDefault="0046532D">
      <w:r w:rsidRPr="00F16629">
        <w:rPr>
          <w:iCs/>
        </w:rPr>
        <w:br w:type="page"/>
      </w:r>
    </w:p>
    <w:tbl>
      <w:tblPr>
        <w:tblW w:w="21421" w:type="dxa"/>
        <w:tblLayout w:type="fixed"/>
        <w:tblLook w:val="0000" w:firstRow="0" w:lastRow="0" w:firstColumn="0" w:lastColumn="0" w:noHBand="0" w:noVBand="0"/>
      </w:tblPr>
      <w:tblGrid>
        <w:gridCol w:w="3085"/>
        <w:gridCol w:w="825"/>
        <w:gridCol w:w="5837"/>
        <w:gridCol w:w="5837"/>
        <w:gridCol w:w="5837"/>
      </w:tblGrid>
      <w:tr w:rsidR="0046532D" w:rsidRPr="00F16629" w14:paraId="780FF5D2" w14:textId="77777777" w:rsidTr="0046532D">
        <w:trPr>
          <w:gridAfter w:val="2"/>
          <w:wAfter w:w="11674" w:type="dxa"/>
        </w:trPr>
        <w:tc>
          <w:tcPr>
            <w:tcW w:w="9747" w:type="dxa"/>
            <w:gridSpan w:val="3"/>
          </w:tcPr>
          <w:p w14:paraId="33AFBDC5" w14:textId="0CE66004" w:rsidR="0046532D" w:rsidRPr="00F16629" w:rsidRDefault="0046532D" w:rsidP="0046532D">
            <w:pPr>
              <w:pStyle w:val="SectCTableText"/>
              <w:spacing w:before="360" w:after="0" w:line="240" w:lineRule="auto"/>
              <w:ind w:left="0" w:firstLine="0"/>
              <w:rPr>
                <w:b/>
                <w:color w:val="000000" w:themeColor="text1"/>
              </w:rPr>
            </w:pPr>
            <w:r w:rsidRPr="00F16629">
              <w:rPr>
                <w:b/>
                <w:color w:val="000000" w:themeColor="text1"/>
              </w:rPr>
              <w:lastRenderedPageBreak/>
              <w:t>REQUIRED SKILLS AND KNOWLEDGE</w:t>
            </w:r>
          </w:p>
        </w:tc>
      </w:tr>
      <w:tr w:rsidR="0046532D" w:rsidRPr="00F16629" w14:paraId="6A0159CB" w14:textId="77777777" w:rsidTr="0046532D">
        <w:trPr>
          <w:gridAfter w:val="2"/>
          <w:wAfter w:w="11674" w:type="dxa"/>
        </w:trPr>
        <w:tc>
          <w:tcPr>
            <w:tcW w:w="9747" w:type="dxa"/>
            <w:gridSpan w:val="3"/>
          </w:tcPr>
          <w:p w14:paraId="17566F87" w14:textId="77777777" w:rsidR="0046532D" w:rsidRPr="00F16629" w:rsidRDefault="0046532D" w:rsidP="0046532D">
            <w:pPr>
              <w:pStyle w:val="SectCTableText"/>
              <w:spacing w:after="0" w:line="240" w:lineRule="auto"/>
              <w:ind w:left="0" w:firstLine="0"/>
              <w:rPr>
                <w:i/>
                <w:color w:val="000000" w:themeColor="text1"/>
                <w:sz w:val="20"/>
              </w:rPr>
            </w:pPr>
            <w:r w:rsidRPr="00F16629">
              <w:rPr>
                <w:i/>
                <w:color w:val="000000" w:themeColor="text1"/>
                <w:sz w:val="20"/>
              </w:rPr>
              <w:t>This describes the essential skills and knowledge and their level, required for this unit.</w:t>
            </w:r>
          </w:p>
        </w:tc>
      </w:tr>
      <w:tr w:rsidR="0046532D" w:rsidRPr="00F16629" w14:paraId="7B67E2D5" w14:textId="77777777" w:rsidTr="0046532D">
        <w:trPr>
          <w:gridAfter w:val="2"/>
          <w:wAfter w:w="11674" w:type="dxa"/>
        </w:trPr>
        <w:tc>
          <w:tcPr>
            <w:tcW w:w="3085" w:type="dxa"/>
          </w:tcPr>
          <w:p w14:paraId="50DEB316" w14:textId="77777777" w:rsidR="0046532D" w:rsidRPr="00F16629" w:rsidRDefault="0046532D" w:rsidP="0046532D">
            <w:pPr>
              <w:pStyle w:val="SectCTableText"/>
              <w:spacing w:before="200" w:after="0" w:line="240" w:lineRule="auto"/>
              <w:ind w:left="0" w:firstLine="0"/>
              <w:rPr>
                <w:color w:val="000000" w:themeColor="text1"/>
              </w:rPr>
            </w:pPr>
            <w:r w:rsidRPr="00F16629">
              <w:t>Required skills:</w:t>
            </w:r>
          </w:p>
        </w:tc>
        <w:tc>
          <w:tcPr>
            <w:tcW w:w="825" w:type="dxa"/>
          </w:tcPr>
          <w:p w14:paraId="0A8933E1" w14:textId="77777777" w:rsidR="0046532D" w:rsidRPr="00F16629" w:rsidRDefault="0046532D" w:rsidP="0046532D">
            <w:pPr>
              <w:pStyle w:val="SectCTableText"/>
              <w:spacing w:before="200" w:after="0" w:line="240" w:lineRule="auto"/>
              <w:ind w:left="0" w:firstLine="0"/>
              <w:rPr>
                <w:color w:val="000000" w:themeColor="text1"/>
              </w:rPr>
            </w:pPr>
          </w:p>
        </w:tc>
        <w:tc>
          <w:tcPr>
            <w:tcW w:w="5837" w:type="dxa"/>
          </w:tcPr>
          <w:p w14:paraId="4C97ECE5" w14:textId="77777777" w:rsidR="0046532D" w:rsidRPr="00F16629" w:rsidRDefault="0046532D" w:rsidP="0046532D">
            <w:pPr>
              <w:pStyle w:val="SectCTableText"/>
              <w:spacing w:before="200" w:after="0" w:line="240" w:lineRule="auto"/>
              <w:ind w:left="0" w:firstLine="0"/>
              <w:rPr>
                <w:color w:val="000000" w:themeColor="text1"/>
              </w:rPr>
            </w:pPr>
          </w:p>
        </w:tc>
      </w:tr>
      <w:tr w:rsidR="0046532D" w:rsidRPr="00F16629" w14:paraId="5318DED8" w14:textId="77777777" w:rsidTr="0046532D">
        <w:trPr>
          <w:gridAfter w:val="2"/>
          <w:wAfter w:w="11674" w:type="dxa"/>
          <w:trHeight w:val="1840"/>
        </w:trPr>
        <w:tc>
          <w:tcPr>
            <w:tcW w:w="9747" w:type="dxa"/>
            <w:gridSpan w:val="3"/>
          </w:tcPr>
          <w:p w14:paraId="5B75F6D2" w14:textId="4A8BC6F3" w:rsidR="0046532D" w:rsidRPr="00F16629" w:rsidRDefault="0046532D" w:rsidP="0046532D">
            <w:pPr>
              <w:pStyle w:val="BBul"/>
            </w:pPr>
            <w:r w:rsidRPr="00F16629">
              <w:t>reading skills to interpret documentation, specifications and instructions</w:t>
            </w:r>
          </w:p>
          <w:p w14:paraId="578AB06D" w14:textId="77777777" w:rsidR="0046532D" w:rsidRPr="00F16629" w:rsidRDefault="0046532D" w:rsidP="0046532D">
            <w:pPr>
              <w:pStyle w:val="BBul"/>
            </w:pPr>
            <w:r w:rsidRPr="00F16629">
              <w:t>writing skills to complete basic documentation</w:t>
            </w:r>
          </w:p>
          <w:p w14:paraId="7E9F3324" w14:textId="77777777" w:rsidR="0046532D" w:rsidRPr="00F16629" w:rsidRDefault="0046532D" w:rsidP="0046532D">
            <w:pPr>
              <w:pStyle w:val="BBul"/>
            </w:pPr>
            <w:r w:rsidRPr="00F16629">
              <w:t>oral communication skills to:</w:t>
            </w:r>
          </w:p>
          <w:p w14:paraId="3C79DB59" w14:textId="4438FC19" w:rsidR="0046532D" w:rsidRPr="00F16629" w:rsidRDefault="0046532D" w:rsidP="0046532D">
            <w:pPr>
              <w:pStyle w:val="Dash"/>
            </w:pPr>
            <w:r w:rsidRPr="00F16629">
              <w:t>use appropriate terminology for wall and floor tiling tools and equipment</w:t>
            </w:r>
          </w:p>
          <w:p w14:paraId="29E0B522" w14:textId="77777777" w:rsidR="0046532D" w:rsidRPr="00F16629" w:rsidRDefault="0046532D" w:rsidP="0046532D">
            <w:pPr>
              <w:pStyle w:val="Dash"/>
            </w:pPr>
            <w:r w:rsidRPr="00F16629">
              <w:t>use questioning to identify and confirm task requirements</w:t>
            </w:r>
          </w:p>
          <w:p w14:paraId="610A5A2C" w14:textId="69D1410D" w:rsidR="0046532D" w:rsidRPr="00F16629" w:rsidRDefault="0046532D" w:rsidP="0046532D">
            <w:pPr>
              <w:pStyle w:val="Dash"/>
            </w:pPr>
            <w:r w:rsidRPr="00F16629">
              <w:t>report tools and equipment faults</w:t>
            </w:r>
          </w:p>
          <w:p w14:paraId="65323B46" w14:textId="77777777" w:rsidR="0046532D" w:rsidRPr="00F16629" w:rsidRDefault="0046532D" w:rsidP="0046532D">
            <w:pPr>
              <w:pStyle w:val="BBul"/>
            </w:pPr>
            <w:r w:rsidRPr="00F16629">
              <w:t>teamwork skills to ensure a safe working environment</w:t>
            </w:r>
          </w:p>
        </w:tc>
      </w:tr>
      <w:tr w:rsidR="0046532D" w:rsidRPr="00F16629" w14:paraId="508AC101" w14:textId="77777777" w:rsidTr="0046532D">
        <w:trPr>
          <w:gridAfter w:val="2"/>
          <w:wAfter w:w="11674" w:type="dxa"/>
          <w:trHeight w:val="20"/>
        </w:trPr>
        <w:tc>
          <w:tcPr>
            <w:tcW w:w="9747" w:type="dxa"/>
            <w:gridSpan w:val="3"/>
          </w:tcPr>
          <w:p w14:paraId="7C29EC51" w14:textId="77777777" w:rsidR="0046532D" w:rsidRPr="00F16629" w:rsidRDefault="0046532D" w:rsidP="0046532D">
            <w:pPr>
              <w:pStyle w:val="BBul"/>
            </w:pPr>
            <w:r w:rsidRPr="00F16629">
              <w:t>planning and organising skills to:</w:t>
            </w:r>
          </w:p>
          <w:p w14:paraId="6F5BD62F" w14:textId="21854F1D" w:rsidR="0046532D" w:rsidRPr="00F16629" w:rsidRDefault="0046532D" w:rsidP="0046532D">
            <w:pPr>
              <w:pStyle w:val="Dash"/>
            </w:pPr>
            <w:r w:rsidRPr="00F16629">
              <w:t>identify and prepare required wall and floor tiling tools and equipment</w:t>
            </w:r>
          </w:p>
          <w:p w14:paraId="3134C588" w14:textId="77777777" w:rsidR="0046532D" w:rsidRPr="00F16629" w:rsidRDefault="0046532D" w:rsidP="0046532D">
            <w:pPr>
              <w:pStyle w:val="Dash"/>
            </w:pPr>
            <w:r w:rsidRPr="00F16629">
              <w:t>plan and complete tasks in appropriate sequence to avoid backtracking and rework</w:t>
            </w:r>
          </w:p>
        </w:tc>
      </w:tr>
      <w:tr w:rsidR="0046532D" w:rsidRPr="00F16629" w14:paraId="0532E370" w14:textId="77777777" w:rsidTr="0046532D">
        <w:trPr>
          <w:gridAfter w:val="2"/>
          <w:wAfter w:w="11674" w:type="dxa"/>
          <w:trHeight w:val="20"/>
        </w:trPr>
        <w:tc>
          <w:tcPr>
            <w:tcW w:w="9747" w:type="dxa"/>
            <w:gridSpan w:val="3"/>
          </w:tcPr>
          <w:p w14:paraId="0C5861BE" w14:textId="77777777" w:rsidR="0046532D" w:rsidRPr="00F16629" w:rsidRDefault="0046532D" w:rsidP="0046532D">
            <w:pPr>
              <w:pStyle w:val="BBul"/>
            </w:pPr>
            <w:r w:rsidRPr="00F16629">
              <w:t>self management skills to:</w:t>
            </w:r>
          </w:p>
          <w:p w14:paraId="35AA727E" w14:textId="77777777" w:rsidR="0046532D" w:rsidRPr="00F16629" w:rsidRDefault="0046532D" w:rsidP="0046532D">
            <w:pPr>
              <w:pStyle w:val="Dash"/>
              <w:spacing w:before="40"/>
            </w:pPr>
            <w:r w:rsidRPr="00F16629">
              <w:t xml:space="preserve">follow instructions </w:t>
            </w:r>
          </w:p>
          <w:p w14:paraId="66F715A7" w14:textId="77777777" w:rsidR="0046532D" w:rsidRPr="00F16629" w:rsidRDefault="0046532D" w:rsidP="0046532D">
            <w:pPr>
              <w:pStyle w:val="Dash"/>
              <w:spacing w:before="40"/>
            </w:pPr>
            <w:r w:rsidRPr="00F16629">
              <w:t>manage workspace</w:t>
            </w:r>
          </w:p>
          <w:p w14:paraId="30068541" w14:textId="77777777" w:rsidR="0046532D" w:rsidRPr="00F16629" w:rsidRDefault="0046532D" w:rsidP="0046532D">
            <w:pPr>
              <w:pStyle w:val="BBul"/>
            </w:pPr>
            <w:r w:rsidRPr="00F16629">
              <w:t>technology skills to safely use, handle and maintain tools and equipment.</w:t>
            </w:r>
          </w:p>
        </w:tc>
      </w:tr>
      <w:tr w:rsidR="0046532D" w:rsidRPr="00F16629" w14:paraId="46D263AE" w14:textId="77777777" w:rsidTr="0046532D">
        <w:trPr>
          <w:trHeight w:val="20"/>
        </w:trPr>
        <w:tc>
          <w:tcPr>
            <w:tcW w:w="9747" w:type="dxa"/>
            <w:gridSpan w:val="3"/>
          </w:tcPr>
          <w:p w14:paraId="0C4BE47B" w14:textId="77777777" w:rsidR="0046532D" w:rsidRPr="00F16629" w:rsidRDefault="0046532D" w:rsidP="0046532D">
            <w:pPr>
              <w:pStyle w:val="SectCTableText"/>
              <w:spacing w:before="240" w:after="0" w:line="240" w:lineRule="auto"/>
              <w:ind w:left="0" w:firstLine="0"/>
            </w:pPr>
            <w:r w:rsidRPr="00F16629">
              <w:t>Required knowledge:</w:t>
            </w:r>
          </w:p>
        </w:tc>
        <w:tc>
          <w:tcPr>
            <w:tcW w:w="5837" w:type="dxa"/>
          </w:tcPr>
          <w:p w14:paraId="5688FD47" w14:textId="77777777" w:rsidR="0046532D" w:rsidRPr="00F16629" w:rsidRDefault="0046532D" w:rsidP="0046532D">
            <w:pPr>
              <w:spacing w:before="0" w:line="240" w:lineRule="auto"/>
            </w:pPr>
          </w:p>
        </w:tc>
        <w:tc>
          <w:tcPr>
            <w:tcW w:w="5837" w:type="dxa"/>
          </w:tcPr>
          <w:p w14:paraId="60696847" w14:textId="77777777" w:rsidR="0046532D" w:rsidRPr="00F16629" w:rsidRDefault="0046532D" w:rsidP="0046532D">
            <w:pPr>
              <w:spacing w:before="0" w:line="240" w:lineRule="auto"/>
            </w:pPr>
          </w:p>
        </w:tc>
      </w:tr>
      <w:tr w:rsidR="0046532D" w:rsidRPr="00F16629" w14:paraId="79424144" w14:textId="77777777" w:rsidTr="0046532D">
        <w:trPr>
          <w:trHeight w:val="20"/>
        </w:trPr>
        <w:tc>
          <w:tcPr>
            <w:tcW w:w="9747" w:type="dxa"/>
            <w:gridSpan w:val="3"/>
          </w:tcPr>
          <w:p w14:paraId="5748B5C3" w14:textId="77777777" w:rsidR="0046532D" w:rsidRPr="00F16629" w:rsidRDefault="0046532D" w:rsidP="0046532D">
            <w:pPr>
              <w:pStyle w:val="BBul"/>
            </w:pPr>
            <w:r w:rsidRPr="00F16629">
              <w:t>workplace safety requirements and OHS legislation in relation to handling wall and floor tiling tools and equipment, including the required PPE and safety requirement for power supplies</w:t>
            </w:r>
          </w:p>
          <w:p w14:paraId="1B71D495" w14:textId="77777777" w:rsidR="0046532D" w:rsidRPr="00F16629" w:rsidRDefault="0046532D" w:rsidP="0046532D">
            <w:pPr>
              <w:pStyle w:val="BBul"/>
            </w:pPr>
            <w:r w:rsidRPr="00F16629">
              <w:t xml:space="preserve">relevant Australian Standards in relation to handling wall and floor tiling tools and equipment </w:t>
            </w:r>
          </w:p>
          <w:p w14:paraId="78F50A54" w14:textId="77777777" w:rsidR="0046532D" w:rsidRPr="00F16629" w:rsidRDefault="0046532D" w:rsidP="0046532D">
            <w:pPr>
              <w:pStyle w:val="BBul"/>
            </w:pPr>
            <w:r w:rsidRPr="00F16629">
              <w:t>principles of sustainability relevant to preparing and handling wall and floor tiling tools and equipment</w:t>
            </w:r>
          </w:p>
          <w:p w14:paraId="6B9A2D2D" w14:textId="77777777" w:rsidR="0046532D" w:rsidRPr="00F16629" w:rsidRDefault="0046532D" w:rsidP="0046532D">
            <w:pPr>
              <w:pStyle w:val="BBul"/>
            </w:pPr>
            <w:r w:rsidRPr="00F16629">
              <w:t>terminology used for wall and floor tiling tools and equipment</w:t>
            </w:r>
          </w:p>
          <w:p w14:paraId="14C41082" w14:textId="77777777" w:rsidR="0046532D" w:rsidRPr="00F16629" w:rsidRDefault="0046532D" w:rsidP="0046532D">
            <w:pPr>
              <w:pStyle w:val="BBul"/>
            </w:pPr>
            <w:r w:rsidRPr="00F16629">
              <w:t>characteristics and functions of wall and floor tiling tools and equipment</w:t>
            </w:r>
          </w:p>
          <w:p w14:paraId="40BA1A20" w14:textId="77777777" w:rsidR="0046532D" w:rsidRPr="00F16629" w:rsidRDefault="0046532D" w:rsidP="0046532D">
            <w:pPr>
              <w:pStyle w:val="BBul"/>
            </w:pPr>
            <w:r w:rsidRPr="00F16629">
              <w:t>types of pre-occupational checks required prior to using wall and floor tiling tools and equipment</w:t>
            </w:r>
          </w:p>
          <w:p w14:paraId="4DE3CAD5" w14:textId="3E8921BB" w:rsidR="0046532D" w:rsidRPr="00F16629" w:rsidRDefault="0046532D" w:rsidP="0046532D">
            <w:pPr>
              <w:pStyle w:val="BBul"/>
              <w:spacing w:before="60"/>
            </w:pPr>
            <w:r w:rsidRPr="00F16629">
              <w:t>safe handling and maintenance checks of wall and floor tiling tools and equipment, including reporting procedures.</w:t>
            </w:r>
          </w:p>
        </w:tc>
        <w:tc>
          <w:tcPr>
            <w:tcW w:w="5837" w:type="dxa"/>
          </w:tcPr>
          <w:p w14:paraId="36E92FD6" w14:textId="77777777" w:rsidR="0046532D" w:rsidRPr="00F16629" w:rsidRDefault="0046532D" w:rsidP="0046532D">
            <w:pPr>
              <w:spacing w:before="0" w:line="240" w:lineRule="auto"/>
            </w:pPr>
          </w:p>
        </w:tc>
        <w:tc>
          <w:tcPr>
            <w:tcW w:w="5837" w:type="dxa"/>
          </w:tcPr>
          <w:p w14:paraId="2ADCF225" w14:textId="77777777" w:rsidR="0046532D" w:rsidRPr="00F16629" w:rsidRDefault="0046532D" w:rsidP="0046532D">
            <w:pPr>
              <w:spacing w:before="0" w:line="240" w:lineRule="auto"/>
            </w:pPr>
          </w:p>
        </w:tc>
      </w:tr>
    </w:tbl>
    <w:p w14:paraId="6FFC6AC7" w14:textId="77777777" w:rsidR="0046532D" w:rsidRPr="00F16629" w:rsidRDefault="0046532D">
      <w:r w:rsidRPr="00F16629">
        <w:rPr>
          <w:b/>
          <w:bCs/>
          <w:iCs/>
        </w:rPr>
        <w:br w:type="page"/>
      </w:r>
    </w:p>
    <w:tbl>
      <w:tblPr>
        <w:tblW w:w="9923" w:type="dxa"/>
        <w:tblLayout w:type="fixed"/>
        <w:tblLook w:val="0000" w:firstRow="0" w:lastRow="0" w:firstColumn="0" w:lastColumn="0" w:noHBand="0" w:noVBand="0"/>
      </w:tblPr>
      <w:tblGrid>
        <w:gridCol w:w="4111"/>
        <w:gridCol w:w="5759"/>
        <w:gridCol w:w="53"/>
      </w:tblGrid>
      <w:tr w:rsidR="0046532D" w:rsidRPr="00F16629" w14:paraId="00B59AEE" w14:textId="77777777" w:rsidTr="0046532D">
        <w:trPr>
          <w:gridAfter w:val="1"/>
          <w:wAfter w:w="53" w:type="dxa"/>
        </w:trPr>
        <w:tc>
          <w:tcPr>
            <w:tcW w:w="9870" w:type="dxa"/>
            <w:gridSpan w:val="2"/>
            <w:tcBorders>
              <w:top w:val="nil"/>
              <w:left w:val="nil"/>
              <w:bottom w:val="nil"/>
              <w:right w:val="nil"/>
            </w:tcBorders>
          </w:tcPr>
          <w:p w14:paraId="7DCEC702" w14:textId="624AF095" w:rsidR="0046532D" w:rsidRPr="00F16629" w:rsidRDefault="0046532D" w:rsidP="0046532D">
            <w:pPr>
              <w:pStyle w:val="SectCHead1"/>
              <w:spacing w:after="0" w:line="240" w:lineRule="auto"/>
              <w:ind w:left="28"/>
              <w:rPr>
                <w:color w:val="000000" w:themeColor="text1"/>
              </w:rPr>
            </w:pPr>
            <w:r w:rsidRPr="00F16629">
              <w:rPr>
                <w:color w:val="000000" w:themeColor="text1"/>
              </w:rPr>
              <w:lastRenderedPageBreak/>
              <w:t>RANGE STATEMENT</w:t>
            </w:r>
          </w:p>
        </w:tc>
      </w:tr>
      <w:tr w:rsidR="0046532D" w:rsidRPr="00F16629" w14:paraId="3128F83E" w14:textId="77777777" w:rsidTr="0046532D">
        <w:tc>
          <w:tcPr>
            <w:tcW w:w="9923" w:type="dxa"/>
            <w:gridSpan w:val="3"/>
            <w:tcBorders>
              <w:top w:val="nil"/>
              <w:left w:val="nil"/>
              <w:right w:val="nil"/>
            </w:tcBorders>
          </w:tcPr>
          <w:p w14:paraId="52055209" w14:textId="77777777" w:rsidR="0046532D" w:rsidRPr="00F16629" w:rsidRDefault="0046532D" w:rsidP="0046532D">
            <w:pPr>
              <w:pStyle w:val="SectCDescr"/>
              <w:spacing w:beforeLines="0" w:before="80" w:afterLines="0" w:after="0" w:line="240" w:lineRule="auto"/>
              <w:ind w:left="0" w:right="-159" w:firstLine="6"/>
              <w:rPr>
                <w:color w:val="000000" w:themeColor="text1"/>
              </w:rPr>
            </w:pPr>
            <w:r w:rsidRPr="00F16629">
              <w:rPr>
                <w:color w:val="000000" w:themeColor="text1"/>
              </w:rPr>
              <w:t xml:space="preserve">The range statement relates to the unit of competency as a whole. It allows for different work environments </w:t>
            </w:r>
            <w:r w:rsidRPr="00F16629">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46532D" w:rsidRPr="00F16629" w14:paraId="35A84ACF" w14:textId="77777777" w:rsidTr="0046532D">
        <w:trPr>
          <w:gridAfter w:val="1"/>
          <w:wAfter w:w="53" w:type="dxa"/>
          <w:trHeight w:val="20"/>
        </w:trPr>
        <w:tc>
          <w:tcPr>
            <w:tcW w:w="4111" w:type="dxa"/>
            <w:tcBorders>
              <w:top w:val="nil"/>
              <w:left w:val="nil"/>
              <w:bottom w:val="nil"/>
              <w:right w:val="nil"/>
            </w:tcBorders>
          </w:tcPr>
          <w:p w14:paraId="0BC820B8" w14:textId="14A402E8" w:rsidR="0046532D" w:rsidRPr="00F16629" w:rsidRDefault="0046532D" w:rsidP="0046532D">
            <w:pPr>
              <w:pStyle w:val="SectCDescr"/>
              <w:spacing w:beforeLines="0" w:before="240" w:afterLines="0" w:after="0" w:line="240" w:lineRule="auto"/>
              <w:ind w:left="0" w:firstLine="6"/>
              <w:rPr>
                <w:i w:val="0"/>
                <w:color w:val="000000" w:themeColor="text1"/>
                <w:sz w:val="22"/>
                <w:szCs w:val="22"/>
              </w:rPr>
            </w:pPr>
            <w:r w:rsidRPr="00F16629">
              <w:rPr>
                <w:b/>
                <w:bCs/>
                <w:color w:val="000000" w:themeColor="text1"/>
                <w:sz w:val="22"/>
                <w:szCs w:val="22"/>
              </w:rPr>
              <w:t>Specifications</w:t>
            </w:r>
            <w:r w:rsidRPr="00F16629">
              <w:rPr>
                <w:b/>
                <w:bCs/>
                <w:i w:val="0"/>
                <w:color w:val="000000" w:themeColor="text1"/>
                <w:sz w:val="22"/>
                <w:szCs w:val="22"/>
              </w:rPr>
              <w:t xml:space="preserve"> </w:t>
            </w:r>
            <w:r w:rsidRPr="00F16629">
              <w:rPr>
                <w:i w:val="0"/>
                <w:color w:val="000000" w:themeColor="text1"/>
                <w:sz w:val="22"/>
                <w:szCs w:val="22"/>
              </w:rPr>
              <w:t>may include:</w:t>
            </w:r>
          </w:p>
        </w:tc>
        <w:tc>
          <w:tcPr>
            <w:tcW w:w="5759" w:type="dxa"/>
            <w:tcBorders>
              <w:top w:val="nil"/>
              <w:left w:val="nil"/>
              <w:bottom w:val="nil"/>
              <w:right w:val="nil"/>
            </w:tcBorders>
          </w:tcPr>
          <w:p w14:paraId="67A0AAF1" w14:textId="77777777" w:rsidR="0046532D" w:rsidRPr="00F16629" w:rsidRDefault="0046532D" w:rsidP="0046532D">
            <w:pPr>
              <w:pStyle w:val="Bullrange"/>
              <w:spacing w:before="240"/>
            </w:pPr>
            <w:r w:rsidRPr="00F16629">
              <w:t>manufacturers’ specifications and instructions</w:t>
            </w:r>
          </w:p>
          <w:p w14:paraId="19CAD651" w14:textId="77777777" w:rsidR="0046532D" w:rsidRPr="00F16629" w:rsidRDefault="0046532D" w:rsidP="0046532D">
            <w:pPr>
              <w:pStyle w:val="Bullrange"/>
            </w:pPr>
            <w:r w:rsidRPr="00F16629">
              <w:t>material safety data sheets (MSDS)</w:t>
            </w:r>
          </w:p>
          <w:p w14:paraId="158C9115" w14:textId="77777777" w:rsidR="0046532D" w:rsidRPr="00F16629" w:rsidRDefault="0046532D" w:rsidP="0046532D">
            <w:pPr>
              <w:pStyle w:val="Bullrange"/>
            </w:pPr>
            <w:r w:rsidRPr="00F16629">
              <w:t xml:space="preserve">regulatory and legislative requirements </w:t>
            </w:r>
          </w:p>
          <w:p w14:paraId="4CA69A2F" w14:textId="77777777" w:rsidR="0046532D" w:rsidRPr="00F16629" w:rsidRDefault="0046532D" w:rsidP="0046532D">
            <w:pPr>
              <w:pStyle w:val="Bullrange"/>
            </w:pPr>
            <w:r w:rsidRPr="00F16629">
              <w:t>relevant Australian Standards and codes</w:t>
            </w:r>
          </w:p>
          <w:p w14:paraId="2E75E8D3" w14:textId="77777777" w:rsidR="0046532D" w:rsidRPr="00F16629" w:rsidRDefault="0046532D" w:rsidP="0046532D">
            <w:pPr>
              <w:pStyle w:val="Bullrange"/>
            </w:pPr>
            <w:r w:rsidRPr="00F16629">
              <w:t>safe work procedures</w:t>
            </w:r>
          </w:p>
          <w:p w14:paraId="6B54F783" w14:textId="7C71A1C4" w:rsidR="0046532D" w:rsidRPr="00F16629" w:rsidRDefault="0046532D" w:rsidP="0046532D">
            <w:pPr>
              <w:pStyle w:val="Bullrange"/>
            </w:pPr>
            <w:r w:rsidRPr="00F16629">
              <w:t>other verbal, written and graphical instructions issued by supervisor.</w:t>
            </w:r>
          </w:p>
        </w:tc>
      </w:tr>
      <w:tr w:rsidR="0046532D" w:rsidRPr="00F16629" w14:paraId="3A47F19D" w14:textId="77777777" w:rsidTr="0046532D">
        <w:trPr>
          <w:gridAfter w:val="1"/>
          <w:wAfter w:w="53" w:type="dxa"/>
          <w:trHeight w:val="20"/>
        </w:trPr>
        <w:tc>
          <w:tcPr>
            <w:tcW w:w="4111" w:type="dxa"/>
            <w:tcBorders>
              <w:top w:val="nil"/>
              <w:left w:val="nil"/>
              <w:right w:val="nil"/>
            </w:tcBorders>
          </w:tcPr>
          <w:p w14:paraId="144AC889" w14:textId="51174F74" w:rsidR="0046532D" w:rsidRPr="00F16629" w:rsidRDefault="00F16629" w:rsidP="0046532D">
            <w:pPr>
              <w:pStyle w:val="SectCDescr"/>
              <w:spacing w:beforeLines="0" w:before="120" w:afterLines="0" w:after="0" w:line="240" w:lineRule="auto"/>
              <w:ind w:left="45" w:firstLine="6"/>
              <w:rPr>
                <w:b/>
                <w:i w:val="0"/>
                <w:sz w:val="22"/>
                <w:szCs w:val="22"/>
              </w:rPr>
            </w:pPr>
            <w:r>
              <w:rPr>
                <w:b/>
                <w:color w:val="000000" w:themeColor="text1"/>
                <w:sz w:val="22"/>
                <w:szCs w:val="22"/>
              </w:rPr>
              <w:t>Specific t</w:t>
            </w:r>
            <w:r w:rsidR="0046532D" w:rsidRPr="00F16629">
              <w:rPr>
                <w:b/>
                <w:color w:val="000000" w:themeColor="text1"/>
                <w:sz w:val="22"/>
                <w:szCs w:val="22"/>
              </w:rPr>
              <w:t xml:space="preserve">asks </w:t>
            </w:r>
            <w:r w:rsidR="0046532D" w:rsidRPr="00F16629">
              <w:rPr>
                <w:i w:val="0"/>
                <w:color w:val="000000" w:themeColor="text1"/>
                <w:sz w:val="22"/>
                <w:szCs w:val="22"/>
              </w:rPr>
              <w:t>may include, but not limited to:</w:t>
            </w:r>
          </w:p>
        </w:tc>
        <w:tc>
          <w:tcPr>
            <w:tcW w:w="5759" w:type="dxa"/>
            <w:tcBorders>
              <w:top w:val="nil"/>
              <w:left w:val="nil"/>
              <w:right w:val="nil"/>
            </w:tcBorders>
          </w:tcPr>
          <w:p w14:paraId="02C5A93F" w14:textId="77777777" w:rsidR="0046532D" w:rsidRPr="00F16629" w:rsidRDefault="0046532D" w:rsidP="0046532D">
            <w:pPr>
              <w:pStyle w:val="Bullrange"/>
              <w:spacing w:before="120"/>
            </w:pPr>
            <w:r w:rsidRPr="00F16629">
              <w:rPr>
                <w:w w:val="102"/>
              </w:rPr>
              <w:t>cleaning</w:t>
            </w:r>
          </w:p>
          <w:p w14:paraId="73FA8DDB" w14:textId="77777777" w:rsidR="0046532D" w:rsidRPr="00F16629" w:rsidRDefault="0046532D" w:rsidP="0046532D">
            <w:pPr>
              <w:pStyle w:val="Bullrange"/>
            </w:pPr>
            <w:r w:rsidRPr="00F16629">
              <w:rPr>
                <w:w w:val="102"/>
              </w:rPr>
              <w:t>cutting</w:t>
            </w:r>
          </w:p>
          <w:p w14:paraId="6E20FEB3" w14:textId="77777777" w:rsidR="0046532D" w:rsidRPr="00F16629" w:rsidRDefault="0046532D" w:rsidP="0046532D">
            <w:pPr>
              <w:pStyle w:val="Bullrange"/>
            </w:pPr>
            <w:r w:rsidRPr="00F16629">
              <w:t xml:space="preserve">holding </w:t>
            </w:r>
            <w:r w:rsidRPr="00F16629">
              <w:rPr>
                <w:w w:val="102"/>
              </w:rPr>
              <w:t>materials</w:t>
            </w:r>
          </w:p>
          <w:p w14:paraId="02D7F86A" w14:textId="77777777" w:rsidR="0046532D" w:rsidRPr="00F16629" w:rsidRDefault="0046532D" w:rsidP="0046532D">
            <w:pPr>
              <w:pStyle w:val="Bullrange"/>
            </w:pPr>
            <w:r w:rsidRPr="00F16629">
              <w:rPr>
                <w:w w:val="102"/>
              </w:rPr>
              <w:t>marking</w:t>
            </w:r>
          </w:p>
          <w:p w14:paraId="3261B6D4" w14:textId="77777777" w:rsidR="0046532D" w:rsidRPr="00F16629" w:rsidRDefault="0046532D" w:rsidP="0046532D">
            <w:pPr>
              <w:pStyle w:val="Bullrange"/>
            </w:pPr>
            <w:r w:rsidRPr="00F16629">
              <w:t xml:space="preserve">setting </w:t>
            </w:r>
            <w:r w:rsidRPr="00F16629">
              <w:rPr>
                <w:w w:val="102"/>
              </w:rPr>
              <w:t>out</w:t>
            </w:r>
          </w:p>
          <w:p w14:paraId="69AF9EF5" w14:textId="77777777" w:rsidR="0046532D" w:rsidRPr="00F16629" w:rsidRDefault="0046532D" w:rsidP="0046532D">
            <w:pPr>
              <w:pStyle w:val="Bullrange"/>
            </w:pPr>
            <w:r w:rsidRPr="00F16629">
              <w:rPr>
                <w:w w:val="102"/>
              </w:rPr>
              <w:t>shaping</w:t>
            </w:r>
          </w:p>
          <w:p w14:paraId="131225FC" w14:textId="117219D6" w:rsidR="0046532D" w:rsidRPr="00F16629" w:rsidRDefault="0046532D" w:rsidP="0046532D">
            <w:pPr>
              <w:pStyle w:val="Bullrange"/>
            </w:pPr>
            <w:r w:rsidRPr="00F16629">
              <w:t xml:space="preserve">shifting </w:t>
            </w:r>
            <w:r w:rsidRPr="00F16629">
              <w:rPr>
                <w:w w:val="102"/>
              </w:rPr>
              <w:t>materials.</w:t>
            </w:r>
          </w:p>
        </w:tc>
      </w:tr>
      <w:tr w:rsidR="0046532D" w:rsidRPr="00F16629" w14:paraId="6D480064" w14:textId="77777777" w:rsidTr="0046532D">
        <w:trPr>
          <w:gridAfter w:val="1"/>
          <w:wAfter w:w="53" w:type="dxa"/>
          <w:trHeight w:val="20"/>
        </w:trPr>
        <w:tc>
          <w:tcPr>
            <w:tcW w:w="4111" w:type="dxa"/>
            <w:tcBorders>
              <w:top w:val="nil"/>
              <w:left w:val="nil"/>
              <w:bottom w:val="nil"/>
              <w:right w:val="nil"/>
            </w:tcBorders>
          </w:tcPr>
          <w:p w14:paraId="0C451998" w14:textId="50CB3C87" w:rsidR="0046532D" w:rsidRPr="00F16629" w:rsidRDefault="0046532D" w:rsidP="0046532D">
            <w:pPr>
              <w:pStyle w:val="SectCDescr"/>
              <w:spacing w:beforeLines="0" w:before="120" w:afterLines="0" w:after="0" w:line="240" w:lineRule="auto"/>
              <w:ind w:left="45" w:firstLine="6"/>
              <w:rPr>
                <w:b/>
                <w:i w:val="0"/>
                <w:color w:val="000000" w:themeColor="text1"/>
                <w:sz w:val="22"/>
                <w:szCs w:val="22"/>
              </w:rPr>
            </w:pPr>
            <w:r w:rsidRPr="00F16629">
              <w:rPr>
                <w:b/>
                <w:color w:val="000000" w:themeColor="text1"/>
                <w:sz w:val="22"/>
                <w:szCs w:val="22"/>
              </w:rPr>
              <w:t xml:space="preserve">Wall and floor tiling hand and power tools </w:t>
            </w:r>
            <w:r w:rsidRPr="00F16629">
              <w:rPr>
                <w:i w:val="0"/>
                <w:color w:val="000000" w:themeColor="text1"/>
                <w:sz w:val="22"/>
                <w:szCs w:val="22"/>
              </w:rPr>
              <w:t>must</w:t>
            </w:r>
            <w:r w:rsidRPr="00F16629">
              <w:rPr>
                <w:b/>
                <w:i w:val="0"/>
                <w:color w:val="000000" w:themeColor="text1"/>
                <w:sz w:val="22"/>
                <w:szCs w:val="22"/>
              </w:rPr>
              <w:t xml:space="preserve"> </w:t>
            </w:r>
            <w:r w:rsidRPr="00F16629">
              <w:rPr>
                <w:i w:val="0"/>
                <w:color w:val="000000" w:themeColor="text1"/>
                <w:sz w:val="22"/>
                <w:szCs w:val="22"/>
              </w:rPr>
              <w:t>include, but is not limited to:</w:t>
            </w:r>
          </w:p>
        </w:tc>
        <w:tc>
          <w:tcPr>
            <w:tcW w:w="5759" w:type="dxa"/>
            <w:tcBorders>
              <w:top w:val="nil"/>
              <w:left w:val="nil"/>
              <w:bottom w:val="nil"/>
              <w:right w:val="nil"/>
            </w:tcBorders>
          </w:tcPr>
          <w:p w14:paraId="3735D71F" w14:textId="77777777" w:rsidR="0046532D" w:rsidRPr="00F16629" w:rsidRDefault="0046532D" w:rsidP="0046532D">
            <w:pPr>
              <w:pStyle w:val="Bullrange"/>
              <w:spacing w:before="120"/>
            </w:pPr>
            <w:r w:rsidRPr="00F16629">
              <w:t xml:space="preserve">angle </w:t>
            </w:r>
            <w:r w:rsidRPr="00F16629">
              <w:rPr>
                <w:w w:val="102"/>
              </w:rPr>
              <w:t>grinder</w:t>
            </w:r>
          </w:p>
          <w:p w14:paraId="278A9C6D" w14:textId="77777777" w:rsidR="0046532D" w:rsidRPr="00F16629" w:rsidRDefault="0046532D" w:rsidP="0046532D">
            <w:pPr>
              <w:pStyle w:val="Bullrange"/>
            </w:pPr>
            <w:r w:rsidRPr="00F16629">
              <w:t xml:space="preserve">carpenters </w:t>
            </w:r>
            <w:r w:rsidRPr="00F16629">
              <w:rPr>
                <w:w w:val="102"/>
              </w:rPr>
              <w:t>square</w:t>
            </w:r>
          </w:p>
          <w:p w14:paraId="0B9FC51D" w14:textId="77777777" w:rsidR="0046532D" w:rsidRPr="00F16629" w:rsidRDefault="0046532D" w:rsidP="0046532D">
            <w:pPr>
              <w:pStyle w:val="Bullrange"/>
            </w:pPr>
            <w:r w:rsidRPr="00F16629">
              <w:t xml:space="preserve">caulking </w:t>
            </w:r>
            <w:r w:rsidRPr="00F16629">
              <w:rPr>
                <w:w w:val="102"/>
              </w:rPr>
              <w:t>gun</w:t>
            </w:r>
          </w:p>
          <w:p w14:paraId="0B598FE7" w14:textId="77777777" w:rsidR="0046532D" w:rsidRPr="00F16629" w:rsidRDefault="0046532D" w:rsidP="0046532D">
            <w:pPr>
              <w:pStyle w:val="Bullrange"/>
            </w:pPr>
            <w:r w:rsidRPr="00F16629">
              <w:t xml:space="preserve">chalk </w:t>
            </w:r>
            <w:r w:rsidRPr="00F16629">
              <w:rPr>
                <w:w w:val="102"/>
              </w:rPr>
              <w:t>liners</w:t>
            </w:r>
          </w:p>
          <w:p w14:paraId="05F24466" w14:textId="77777777" w:rsidR="0046532D" w:rsidRPr="00F16629" w:rsidRDefault="0046532D" w:rsidP="0046532D">
            <w:pPr>
              <w:pStyle w:val="Bullrange"/>
            </w:pPr>
            <w:r w:rsidRPr="00F16629">
              <w:t xml:space="preserve">claw hammer and </w:t>
            </w:r>
            <w:r w:rsidRPr="00F16629">
              <w:rPr>
                <w:w w:val="102"/>
              </w:rPr>
              <w:t>chisel</w:t>
            </w:r>
          </w:p>
          <w:p w14:paraId="3A36A85D" w14:textId="77777777" w:rsidR="0046532D" w:rsidRPr="00F16629" w:rsidRDefault="0046532D" w:rsidP="0046532D">
            <w:pPr>
              <w:pStyle w:val="Bullrange"/>
            </w:pPr>
            <w:r w:rsidRPr="00F16629">
              <w:t xml:space="preserve">concrete </w:t>
            </w:r>
            <w:r w:rsidRPr="00F16629">
              <w:rPr>
                <w:w w:val="102"/>
              </w:rPr>
              <w:t>mixers</w:t>
            </w:r>
          </w:p>
          <w:p w14:paraId="5DE5D12C" w14:textId="77777777" w:rsidR="0046532D" w:rsidRPr="00F16629" w:rsidRDefault="0046532D" w:rsidP="0046532D">
            <w:pPr>
              <w:pStyle w:val="Bullrange"/>
            </w:pPr>
            <w:r w:rsidRPr="00F16629">
              <w:t xml:space="preserve">electric water </w:t>
            </w:r>
            <w:r w:rsidRPr="00F16629">
              <w:rPr>
                <w:w w:val="102"/>
              </w:rPr>
              <w:t>saw</w:t>
            </w:r>
          </w:p>
          <w:p w14:paraId="54967992" w14:textId="77777777" w:rsidR="0046532D" w:rsidRPr="00F16629" w:rsidRDefault="0046532D" w:rsidP="0046532D">
            <w:pPr>
              <w:pStyle w:val="Bullrange"/>
            </w:pPr>
            <w:r w:rsidRPr="00F16629">
              <w:t xml:space="preserve">fibre board </w:t>
            </w:r>
            <w:r w:rsidRPr="00F16629">
              <w:rPr>
                <w:w w:val="102"/>
              </w:rPr>
              <w:t>cutter</w:t>
            </w:r>
          </w:p>
          <w:p w14:paraId="2BC2C828" w14:textId="77777777" w:rsidR="0046532D" w:rsidRPr="00F16629" w:rsidRDefault="0046532D" w:rsidP="0046532D">
            <w:pPr>
              <w:pStyle w:val="Bullrange"/>
            </w:pPr>
            <w:r w:rsidRPr="00F16629">
              <w:rPr>
                <w:w w:val="102"/>
              </w:rPr>
              <w:t>floats</w:t>
            </w:r>
          </w:p>
          <w:p w14:paraId="6A857282" w14:textId="77777777" w:rsidR="0046532D" w:rsidRPr="00F16629" w:rsidRDefault="0046532D" w:rsidP="0046532D">
            <w:pPr>
              <w:pStyle w:val="Bullrange"/>
            </w:pPr>
            <w:r w:rsidRPr="00F16629">
              <w:t xml:space="preserve">glue mixing </w:t>
            </w:r>
            <w:r w:rsidRPr="00F16629">
              <w:rPr>
                <w:w w:val="102"/>
              </w:rPr>
              <w:t>drill</w:t>
            </w:r>
          </w:p>
          <w:p w14:paraId="1C86C61D" w14:textId="77777777" w:rsidR="0046532D" w:rsidRPr="00F16629" w:rsidRDefault="0046532D" w:rsidP="0046532D">
            <w:pPr>
              <w:pStyle w:val="Bullrange"/>
            </w:pPr>
            <w:r w:rsidRPr="00F16629">
              <w:t xml:space="preserve">heavy duty trimming </w:t>
            </w:r>
            <w:r w:rsidRPr="00F16629">
              <w:rPr>
                <w:w w:val="102"/>
              </w:rPr>
              <w:t>knife</w:t>
            </w:r>
          </w:p>
          <w:p w14:paraId="796AF4B0" w14:textId="77777777" w:rsidR="0046532D" w:rsidRPr="00F16629" w:rsidRDefault="0046532D" w:rsidP="0046532D">
            <w:pPr>
              <w:pStyle w:val="Bullrange"/>
              <w:rPr>
                <w:w w:val="102"/>
              </w:rPr>
            </w:pPr>
            <w:r w:rsidRPr="00F16629">
              <w:t xml:space="preserve">levels – spirit, water and </w:t>
            </w:r>
            <w:r w:rsidRPr="00F16629">
              <w:rPr>
                <w:w w:val="102"/>
              </w:rPr>
              <w:t>laser</w:t>
            </w:r>
          </w:p>
          <w:p w14:paraId="1739FFF2" w14:textId="77777777" w:rsidR="0046532D" w:rsidRPr="00F16629" w:rsidRDefault="0046532D" w:rsidP="0046532D">
            <w:pPr>
              <w:pStyle w:val="Bullrange"/>
            </w:pPr>
            <w:r w:rsidRPr="00F16629">
              <w:t xml:space="preserve">mechanical tile </w:t>
            </w:r>
            <w:r w:rsidRPr="00F16629">
              <w:rPr>
                <w:w w:val="102"/>
              </w:rPr>
              <w:t>cutter</w:t>
            </w:r>
          </w:p>
          <w:p w14:paraId="271CB212" w14:textId="42EE394C" w:rsidR="0046532D" w:rsidRPr="00F16629" w:rsidRDefault="0046532D" w:rsidP="0046532D">
            <w:pPr>
              <w:pStyle w:val="Bullrange"/>
            </w:pPr>
            <w:r w:rsidRPr="00F16629">
              <w:t>mortar</w:t>
            </w:r>
            <w:r w:rsidRPr="00F16629">
              <w:rPr>
                <w:w w:val="102"/>
              </w:rPr>
              <w:t>boards</w:t>
            </w:r>
          </w:p>
          <w:p w14:paraId="12E81723" w14:textId="77777777" w:rsidR="0046532D" w:rsidRPr="00F16629" w:rsidRDefault="0046532D" w:rsidP="0046532D">
            <w:pPr>
              <w:pStyle w:val="Bullrange"/>
            </w:pPr>
            <w:r w:rsidRPr="00F16629">
              <w:t xml:space="preserve">rubber </w:t>
            </w:r>
            <w:r w:rsidRPr="00F16629">
              <w:rPr>
                <w:w w:val="102"/>
              </w:rPr>
              <w:t>mallet</w:t>
            </w:r>
          </w:p>
          <w:p w14:paraId="6CCC4ED6" w14:textId="77777777" w:rsidR="0046532D" w:rsidRPr="00F16629" w:rsidRDefault="0046532D" w:rsidP="0046532D">
            <w:pPr>
              <w:pStyle w:val="Bullrange"/>
            </w:pPr>
            <w:r w:rsidRPr="00F16629">
              <w:t xml:space="preserve">straight </w:t>
            </w:r>
            <w:r w:rsidRPr="00F16629">
              <w:rPr>
                <w:w w:val="102"/>
              </w:rPr>
              <w:t>edges</w:t>
            </w:r>
          </w:p>
          <w:p w14:paraId="74F95FA0" w14:textId="77777777" w:rsidR="0046532D" w:rsidRPr="00F16629" w:rsidRDefault="0046532D" w:rsidP="0046532D">
            <w:pPr>
              <w:pStyle w:val="Bullrange"/>
            </w:pPr>
            <w:r w:rsidRPr="00F16629">
              <w:t xml:space="preserve">string </w:t>
            </w:r>
            <w:r w:rsidRPr="00F16629">
              <w:rPr>
                <w:w w:val="102"/>
              </w:rPr>
              <w:t>line</w:t>
            </w:r>
          </w:p>
          <w:p w14:paraId="1DD66EF2" w14:textId="77777777" w:rsidR="0046532D" w:rsidRPr="00F16629" w:rsidRDefault="0046532D" w:rsidP="0046532D">
            <w:pPr>
              <w:pStyle w:val="Bullrange"/>
            </w:pPr>
            <w:r w:rsidRPr="00F16629">
              <w:t xml:space="preserve">tile </w:t>
            </w:r>
            <w:r w:rsidRPr="00F16629">
              <w:rPr>
                <w:w w:val="102"/>
              </w:rPr>
              <w:t>nippers</w:t>
            </w:r>
          </w:p>
          <w:p w14:paraId="1BFDA8F8" w14:textId="31A99E68" w:rsidR="0046532D" w:rsidRPr="00F16629" w:rsidRDefault="0046532D" w:rsidP="0046532D">
            <w:pPr>
              <w:pStyle w:val="Bullrange"/>
            </w:pPr>
            <w:r w:rsidRPr="00F16629">
              <w:rPr>
                <w:w w:val="102"/>
              </w:rPr>
              <w:t>trowels.</w:t>
            </w:r>
          </w:p>
        </w:tc>
      </w:tr>
    </w:tbl>
    <w:p w14:paraId="60641D43" w14:textId="77777777" w:rsidR="0046532D" w:rsidRPr="00F16629" w:rsidRDefault="0046532D">
      <w:r w:rsidRPr="00F16629">
        <w:rPr>
          <w:i/>
          <w:iCs/>
        </w:rPr>
        <w:br w:type="page"/>
      </w:r>
    </w:p>
    <w:tbl>
      <w:tblPr>
        <w:tblW w:w="9870" w:type="dxa"/>
        <w:tblLayout w:type="fixed"/>
        <w:tblLook w:val="0000" w:firstRow="0" w:lastRow="0" w:firstColumn="0" w:lastColumn="0" w:noHBand="0" w:noVBand="0"/>
      </w:tblPr>
      <w:tblGrid>
        <w:gridCol w:w="4111"/>
        <w:gridCol w:w="5759"/>
      </w:tblGrid>
      <w:tr w:rsidR="0046532D" w:rsidRPr="00F16629" w14:paraId="1E06AF91" w14:textId="77777777" w:rsidTr="0046532D">
        <w:trPr>
          <w:trHeight w:val="20"/>
        </w:trPr>
        <w:tc>
          <w:tcPr>
            <w:tcW w:w="4111" w:type="dxa"/>
            <w:tcBorders>
              <w:top w:val="nil"/>
              <w:left w:val="nil"/>
              <w:bottom w:val="nil"/>
              <w:right w:val="nil"/>
            </w:tcBorders>
          </w:tcPr>
          <w:p w14:paraId="7E43F569" w14:textId="5012F8F9" w:rsidR="0046532D" w:rsidRPr="00F16629" w:rsidRDefault="0046532D" w:rsidP="0046532D">
            <w:pPr>
              <w:pStyle w:val="SectCDescr"/>
              <w:spacing w:beforeLines="0" w:before="120" w:afterLines="0" w:after="0" w:line="240" w:lineRule="auto"/>
              <w:ind w:left="45" w:firstLine="6"/>
              <w:rPr>
                <w:b/>
                <w:i w:val="0"/>
                <w:color w:val="000000" w:themeColor="text1"/>
                <w:sz w:val="22"/>
                <w:szCs w:val="22"/>
              </w:rPr>
            </w:pPr>
            <w:r w:rsidRPr="00F16629">
              <w:rPr>
                <w:b/>
                <w:color w:val="000000" w:themeColor="text1"/>
                <w:sz w:val="22"/>
                <w:szCs w:val="22"/>
              </w:rPr>
              <w:lastRenderedPageBreak/>
              <w:t xml:space="preserve">General wall and floor tiling plant </w:t>
            </w:r>
            <w:r w:rsidRPr="00F16629">
              <w:rPr>
                <w:i w:val="0"/>
                <w:color w:val="000000" w:themeColor="text1"/>
                <w:sz w:val="22"/>
                <w:szCs w:val="22"/>
              </w:rPr>
              <w:t>must include, but not limited to:</w:t>
            </w:r>
          </w:p>
        </w:tc>
        <w:tc>
          <w:tcPr>
            <w:tcW w:w="5759" w:type="dxa"/>
            <w:tcBorders>
              <w:top w:val="nil"/>
              <w:left w:val="nil"/>
              <w:bottom w:val="nil"/>
              <w:right w:val="nil"/>
            </w:tcBorders>
          </w:tcPr>
          <w:p w14:paraId="23589BD9" w14:textId="77777777" w:rsidR="0046532D" w:rsidRPr="00F16629" w:rsidRDefault="0046532D" w:rsidP="0046532D">
            <w:pPr>
              <w:pStyle w:val="RangeStatementfirstbullet"/>
            </w:pPr>
            <w:r w:rsidRPr="00F16629">
              <w:t xml:space="preserve">drill </w:t>
            </w:r>
            <w:r w:rsidRPr="00F16629">
              <w:rPr>
                <w:w w:val="102"/>
              </w:rPr>
              <w:t>press</w:t>
            </w:r>
          </w:p>
          <w:p w14:paraId="195FA80E" w14:textId="77777777" w:rsidR="0046532D" w:rsidRPr="00F16629" w:rsidRDefault="0046532D" w:rsidP="0046532D">
            <w:pPr>
              <w:pStyle w:val="BBul"/>
            </w:pPr>
            <w:r w:rsidRPr="00F16629">
              <w:t xml:space="preserve">handling and shifting </w:t>
            </w:r>
            <w:r w:rsidRPr="00F16629">
              <w:rPr>
                <w:w w:val="102"/>
              </w:rPr>
              <w:t>equipment, such as hand trolleys or pallet jacks</w:t>
            </w:r>
          </w:p>
          <w:p w14:paraId="05BEDADC" w14:textId="77777777" w:rsidR="0046532D" w:rsidRPr="00F16629" w:rsidRDefault="0046532D" w:rsidP="0046532D">
            <w:pPr>
              <w:pStyle w:val="BBul"/>
            </w:pPr>
            <w:r w:rsidRPr="00F16629">
              <w:t xml:space="preserve">portable </w:t>
            </w:r>
            <w:r w:rsidRPr="00F16629">
              <w:rPr>
                <w:w w:val="102"/>
              </w:rPr>
              <w:t>mixers</w:t>
            </w:r>
          </w:p>
          <w:p w14:paraId="05DEDF20" w14:textId="77777777" w:rsidR="0046532D" w:rsidRPr="00F16629" w:rsidRDefault="0046532D" w:rsidP="0046532D">
            <w:pPr>
              <w:pStyle w:val="BBul"/>
            </w:pPr>
            <w:r w:rsidRPr="00F16629">
              <w:t xml:space="preserve">safety </w:t>
            </w:r>
            <w:r w:rsidRPr="00F16629">
              <w:rPr>
                <w:w w:val="102"/>
              </w:rPr>
              <w:t>signage</w:t>
            </w:r>
          </w:p>
          <w:p w14:paraId="522280C0" w14:textId="77777777" w:rsidR="0046532D" w:rsidRPr="00F16629" w:rsidRDefault="0046532D" w:rsidP="0046532D">
            <w:pPr>
              <w:pStyle w:val="BBul"/>
            </w:pPr>
            <w:r w:rsidRPr="00F16629">
              <w:rPr>
                <w:w w:val="102"/>
              </w:rPr>
              <w:t>wheelbarrows</w:t>
            </w:r>
          </w:p>
          <w:p w14:paraId="10B23373" w14:textId="77777777" w:rsidR="0046532D" w:rsidRPr="00F16629" w:rsidRDefault="0046532D" w:rsidP="0046532D">
            <w:pPr>
              <w:pStyle w:val="BBul"/>
            </w:pPr>
            <w:r w:rsidRPr="00F16629">
              <w:t xml:space="preserve">bench </w:t>
            </w:r>
            <w:r w:rsidRPr="00F16629">
              <w:rPr>
                <w:w w:val="102"/>
              </w:rPr>
              <w:t>grinder</w:t>
            </w:r>
          </w:p>
          <w:p w14:paraId="359486DD" w14:textId="1F6C7342" w:rsidR="0046532D" w:rsidRPr="00F16629" w:rsidRDefault="0046532D" w:rsidP="0046532D">
            <w:pPr>
              <w:pStyle w:val="RangeStatementfirstbullet"/>
              <w:spacing w:before="80"/>
            </w:pPr>
            <w:r w:rsidRPr="00F16629">
              <w:t xml:space="preserve">portable </w:t>
            </w:r>
            <w:r w:rsidRPr="00F16629">
              <w:rPr>
                <w:w w:val="102"/>
              </w:rPr>
              <w:t>generators</w:t>
            </w:r>
            <w:r w:rsidRPr="00F16629">
              <w:t>.</w:t>
            </w:r>
          </w:p>
        </w:tc>
      </w:tr>
      <w:tr w:rsidR="0046532D" w:rsidRPr="00F16629" w14:paraId="7F63CA31" w14:textId="77777777" w:rsidTr="0046532D">
        <w:tc>
          <w:tcPr>
            <w:tcW w:w="9870" w:type="dxa"/>
            <w:gridSpan w:val="2"/>
            <w:tcBorders>
              <w:top w:val="nil"/>
              <w:left w:val="nil"/>
              <w:right w:val="nil"/>
            </w:tcBorders>
          </w:tcPr>
          <w:p w14:paraId="733A0C3D" w14:textId="77777777" w:rsidR="0046532D" w:rsidRPr="00F16629" w:rsidRDefault="0046532D" w:rsidP="0046532D">
            <w:pPr>
              <w:pStyle w:val="SectCHead1"/>
              <w:spacing w:before="360" w:after="0" w:line="240" w:lineRule="auto"/>
              <w:ind w:left="28"/>
              <w:rPr>
                <w:color w:val="000000" w:themeColor="text1"/>
              </w:rPr>
            </w:pPr>
            <w:r w:rsidRPr="00F16629">
              <w:rPr>
                <w:color w:val="000000" w:themeColor="text1"/>
              </w:rPr>
              <w:t>EVIDENCE GUIDE</w:t>
            </w:r>
          </w:p>
          <w:p w14:paraId="14F468C3" w14:textId="77777777" w:rsidR="0046532D" w:rsidRPr="00F16629" w:rsidRDefault="0046532D" w:rsidP="0046532D">
            <w:pPr>
              <w:pStyle w:val="Bullrange"/>
              <w:numPr>
                <w:ilvl w:val="0"/>
                <w:numId w:val="0"/>
              </w:numPr>
              <w:spacing w:before="120"/>
              <w:rPr>
                <w:rFonts w:cs="Arial"/>
                <w:color w:val="000000" w:themeColor="text1"/>
              </w:rPr>
            </w:pPr>
            <w:r w:rsidRPr="00F16629">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46532D" w:rsidRPr="00F16629" w14:paraId="61F0BA68" w14:textId="77777777" w:rsidTr="0046532D">
        <w:tc>
          <w:tcPr>
            <w:tcW w:w="4111" w:type="dxa"/>
            <w:tcBorders>
              <w:top w:val="nil"/>
              <w:left w:val="nil"/>
              <w:bottom w:val="nil"/>
              <w:right w:val="nil"/>
            </w:tcBorders>
          </w:tcPr>
          <w:p w14:paraId="3250B356" w14:textId="77777777" w:rsidR="0046532D" w:rsidRPr="00F16629" w:rsidRDefault="0046532D" w:rsidP="0046532D">
            <w:pPr>
              <w:pStyle w:val="SectCDescr"/>
              <w:spacing w:beforeLines="0" w:before="240" w:afterLines="0" w:after="0" w:line="240" w:lineRule="auto"/>
              <w:ind w:left="0" w:firstLine="6"/>
              <w:rPr>
                <w:b/>
                <w:color w:val="000000" w:themeColor="text1"/>
              </w:rPr>
            </w:pPr>
            <w:r w:rsidRPr="00F16629">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5CFCB5B2" w14:textId="059B3BB8" w:rsidR="0046532D" w:rsidRPr="00F16629" w:rsidRDefault="0046532D" w:rsidP="0046532D">
            <w:pPr>
              <w:pStyle w:val="NominalHoursTable"/>
              <w:spacing w:before="240"/>
              <w:ind w:left="0"/>
              <w:rPr>
                <w:spacing w:val="0"/>
              </w:rPr>
            </w:pPr>
            <w:r w:rsidRPr="00F16629">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6B11FDF5" w14:textId="77777777" w:rsidR="0046532D" w:rsidRPr="00F16629" w:rsidRDefault="0046532D" w:rsidP="0046532D">
            <w:pPr>
              <w:pStyle w:val="Bullrange"/>
            </w:pPr>
            <w:r w:rsidRPr="00F16629">
              <w:t>identify and correctly handle the wall and floor tiling hand and power tools listed in the range statement during wall and floor tiling tasks</w:t>
            </w:r>
          </w:p>
          <w:p w14:paraId="4A134FFF" w14:textId="335213DF" w:rsidR="0046532D" w:rsidRPr="00F16629" w:rsidRDefault="0046532D" w:rsidP="0046532D">
            <w:pPr>
              <w:pStyle w:val="Bullrange"/>
            </w:pPr>
            <w:r w:rsidRPr="00F16629">
              <w:t>identify and correctly handle the plant and equipment listed in the range statement during wall and floor tiling tasks.</w:t>
            </w:r>
          </w:p>
        </w:tc>
      </w:tr>
      <w:tr w:rsidR="0046532D" w:rsidRPr="00F16629" w14:paraId="4951A577" w14:textId="77777777" w:rsidTr="0046532D">
        <w:tc>
          <w:tcPr>
            <w:tcW w:w="4111" w:type="dxa"/>
            <w:tcBorders>
              <w:top w:val="nil"/>
              <w:left w:val="nil"/>
              <w:bottom w:val="nil"/>
              <w:right w:val="nil"/>
            </w:tcBorders>
          </w:tcPr>
          <w:p w14:paraId="16ED0CE5" w14:textId="77777777" w:rsidR="0046532D" w:rsidRPr="00F16629" w:rsidRDefault="0046532D" w:rsidP="0046532D">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1F147473" w14:textId="77777777" w:rsidR="0046532D" w:rsidRPr="00F16629" w:rsidRDefault="0046532D" w:rsidP="0046532D">
            <w:pPr>
              <w:pStyle w:val="Bullrange"/>
              <w:numPr>
                <w:ilvl w:val="0"/>
                <w:numId w:val="0"/>
              </w:numPr>
              <w:spacing w:before="120"/>
            </w:pPr>
            <w:r w:rsidRPr="00F16629">
              <w:t xml:space="preserve">In </w:t>
            </w:r>
            <w:r w:rsidRPr="00F16629">
              <w:rPr>
                <w:rFonts w:cs="Arial"/>
              </w:rPr>
              <w:t>doing</w:t>
            </w:r>
            <w:r w:rsidRPr="00F16629">
              <w:t xml:space="preserve"> so, the learner must have:</w:t>
            </w:r>
          </w:p>
          <w:p w14:paraId="2BA1CC4A" w14:textId="77777777" w:rsidR="0046532D" w:rsidRPr="00F16629" w:rsidRDefault="0046532D" w:rsidP="0046532D">
            <w:pPr>
              <w:pStyle w:val="Bullrange"/>
            </w:pPr>
            <w:r w:rsidRPr="00F16629">
              <w:t>complied with relevant safety regulations, codes of practice and work plans</w:t>
            </w:r>
          </w:p>
          <w:p w14:paraId="7926F27E" w14:textId="77777777" w:rsidR="0046532D" w:rsidRPr="00F16629" w:rsidRDefault="0046532D" w:rsidP="0046532D">
            <w:pPr>
              <w:pStyle w:val="Bullrange"/>
            </w:pPr>
            <w:r w:rsidRPr="00F16629">
              <w:t>participated in sustainable work practices</w:t>
            </w:r>
          </w:p>
          <w:p w14:paraId="6631D424" w14:textId="77777777" w:rsidR="0046532D" w:rsidRPr="00F16629" w:rsidRDefault="0046532D" w:rsidP="0046532D">
            <w:pPr>
              <w:pStyle w:val="Bullrange"/>
            </w:pPr>
            <w:r w:rsidRPr="00F16629">
              <w:t>selected, checked out and appropriately used PPE</w:t>
            </w:r>
          </w:p>
          <w:p w14:paraId="20A45966" w14:textId="77777777" w:rsidR="0046532D" w:rsidRPr="00F16629" w:rsidRDefault="0046532D" w:rsidP="0046532D">
            <w:pPr>
              <w:pStyle w:val="Bullrange"/>
            </w:pPr>
            <w:r w:rsidRPr="00F16629">
              <w:t>communicated and worked effectively with others, including using appropriate terminology</w:t>
            </w:r>
          </w:p>
          <w:p w14:paraId="5C065C3E" w14:textId="77777777" w:rsidR="0046532D" w:rsidRPr="00F16629" w:rsidRDefault="0046532D" w:rsidP="0046532D">
            <w:pPr>
              <w:pStyle w:val="Bullrange"/>
            </w:pPr>
            <w:r w:rsidRPr="00F16629">
              <w:t>performed checks on tools and equipment, prior and after handling</w:t>
            </w:r>
          </w:p>
          <w:p w14:paraId="7B0DAD95" w14:textId="712784DC" w:rsidR="0046532D" w:rsidRPr="00F16629" w:rsidRDefault="0046532D" w:rsidP="0046532D">
            <w:pPr>
              <w:pStyle w:val="Bullrange"/>
            </w:pPr>
            <w:r w:rsidRPr="00F16629">
              <w:t>reported on condition and faults of tools and equipment</w:t>
            </w:r>
            <w:r w:rsidR="00C20F45">
              <w:t>,</w:t>
            </w:r>
            <w:r w:rsidRPr="00F16629">
              <w:t xml:space="preserve"> as required</w:t>
            </w:r>
          </w:p>
          <w:p w14:paraId="1F2E2BC3" w14:textId="56C91F05" w:rsidR="0046532D" w:rsidRPr="00F16629" w:rsidRDefault="0046532D" w:rsidP="0046532D">
            <w:pPr>
              <w:pStyle w:val="Bullrange"/>
            </w:pPr>
            <w:r w:rsidRPr="00F16629">
              <w:t>cleaned up, sign in and stored tools and equipment after use.</w:t>
            </w:r>
          </w:p>
        </w:tc>
      </w:tr>
    </w:tbl>
    <w:p w14:paraId="299F174E" w14:textId="77777777" w:rsidR="0046532D" w:rsidRPr="00F16629" w:rsidRDefault="0046532D">
      <w:r w:rsidRPr="00F16629">
        <w:rPr>
          <w:i/>
          <w:iCs/>
        </w:rPr>
        <w:br w:type="page"/>
      </w:r>
    </w:p>
    <w:tbl>
      <w:tblPr>
        <w:tblW w:w="9870" w:type="dxa"/>
        <w:tblLayout w:type="fixed"/>
        <w:tblLook w:val="0000" w:firstRow="0" w:lastRow="0" w:firstColumn="0" w:lastColumn="0" w:noHBand="0" w:noVBand="0"/>
      </w:tblPr>
      <w:tblGrid>
        <w:gridCol w:w="4111"/>
        <w:gridCol w:w="5759"/>
      </w:tblGrid>
      <w:tr w:rsidR="0046532D" w:rsidRPr="00F16629" w14:paraId="00C9A86C" w14:textId="77777777" w:rsidTr="0046532D">
        <w:tc>
          <w:tcPr>
            <w:tcW w:w="4111" w:type="dxa"/>
            <w:tcBorders>
              <w:top w:val="nil"/>
              <w:left w:val="nil"/>
              <w:right w:val="nil"/>
            </w:tcBorders>
          </w:tcPr>
          <w:p w14:paraId="5C45A6F6" w14:textId="48B6D891" w:rsidR="0046532D" w:rsidRPr="00F16629" w:rsidRDefault="0046532D" w:rsidP="0046532D">
            <w:pPr>
              <w:pStyle w:val="SectCDescr"/>
              <w:spacing w:beforeLines="0" w:before="120" w:afterLines="0" w:after="0" w:line="240" w:lineRule="auto"/>
              <w:ind w:left="31" w:firstLine="6"/>
              <w:rPr>
                <w:b/>
                <w:i w:val="0"/>
                <w:color w:val="000000" w:themeColor="text1"/>
                <w:sz w:val="22"/>
                <w:szCs w:val="22"/>
              </w:rPr>
            </w:pPr>
            <w:r w:rsidRPr="00F16629">
              <w:rPr>
                <w:b/>
                <w:i w:val="0"/>
                <w:color w:val="000000" w:themeColor="text1"/>
                <w:sz w:val="22"/>
                <w:szCs w:val="22"/>
              </w:rPr>
              <w:lastRenderedPageBreak/>
              <w:t>Context of and specific resources for assessment</w:t>
            </w:r>
          </w:p>
        </w:tc>
        <w:tc>
          <w:tcPr>
            <w:tcW w:w="5759" w:type="dxa"/>
            <w:tcBorders>
              <w:top w:val="nil"/>
              <w:left w:val="nil"/>
              <w:right w:val="nil"/>
            </w:tcBorders>
          </w:tcPr>
          <w:p w14:paraId="7723184F" w14:textId="4ABA351A" w:rsidR="0046532D" w:rsidRPr="00F16629" w:rsidRDefault="00DA67AF" w:rsidP="0046532D">
            <w:pPr>
              <w:pStyle w:val="Text"/>
              <w:spacing w:before="120"/>
            </w:pPr>
            <w:r w:rsidRPr="001F7DB3">
              <w:t>Assessment must be demonstrated in a</w:t>
            </w:r>
            <w:r>
              <w:t xml:space="preserve"> wall and floor tiling</w:t>
            </w:r>
            <w:r w:rsidRPr="001F7DB3">
              <w:t xml:space="preserve"> industry work or simulated environment that complies with standard and authorised work practices, safety requirement</w:t>
            </w:r>
            <w:r>
              <w:t>s and environmental constraints</w:t>
            </w:r>
            <w:r w:rsidR="0046532D" w:rsidRPr="00F16629">
              <w:t>.</w:t>
            </w:r>
          </w:p>
          <w:p w14:paraId="186892F3" w14:textId="77777777" w:rsidR="0046532D" w:rsidRPr="00F16629" w:rsidRDefault="0046532D" w:rsidP="0046532D">
            <w:pPr>
              <w:pStyle w:val="Text"/>
              <w:spacing w:before="120"/>
            </w:pPr>
            <w:r w:rsidRPr="00F16629">
              <w:t>The following resources must be made available:</w:t>
            </w:r>
          </w:p>
          <w:p w14:paraId="55BAEBDE" w14:textId="77777777" w:rsidR="0046532D" w:rsidRPr="00F16629" w:rsidRDefault="0046532D" w:rsidP="0046532D">
            <w:pPr>
              <w:pStyle w:val="Bullrange"/>
            </w:pPr>
            <w:r w:rsidRPr="00F16629">
              <w:t>industry wall and floor tiling tools and equipment, including PPE</w:t>
            </w:r>
          </w:p>
          <w:p w14:paraId="7EF79802" w14:textId="77777777" w:rsidR="0046532D" w:rsidRPr="00F16629" w:rsidRDefault="0046532D" w:rsidP="0046532D">
            <w:pPr>
              <w:pStyle w:val="Bullrange"/>
            </w:pPr>
            <w:r w:rsidRPr="00F16629">
              <w:t>job tasks, including relevant specifications</w:t>
            </w:r>
          </w:p>
          <w:p w14:paraId="7B8F884C" w14:textId="77777777" w:rsidR="0046532D" w:rsidRPr="00F16629" w:rsidRDefault="0046532D" w:rsidP="0046532D">
            <w:pPr>
              <w:pStyle w:val="Bullrange"/>
            </w:pPr>
            <w:r w:rsidRPr="00F16629">
              <w:t>manufacturers’ specifications</w:t>
            </w:r>
          </w:p>
          <w:p w14:paraId="3CA0D2F4" w14:textId="4379735B" w:rsidR="0046532D" w:rsidRPr="00F16629" w:rsidRDefault="0046532D" w:rsidP="0046532D">
            <w:pPr>
              <w:pStyle w:val="Bullrange"/>
              <w:rPr>
                <w:rFonts w:eastAsia="Arial"/>
              </w:rPr>
            </w:pPr>
            <w:r w:rsidRPr="00F16629">
              <w:t xml:space="preserve">materials appropriate for wall and floor tiling hand </w:t>
            </w:r>
            <w:r w:rsidR="00F16629" w:rsidRPr="00F16629">
              <w:t xml:space="preserve">and power </w:t>
            </w:r>
            <w:r w:rsidRPr="00F16629">
              <w:t>tools.</w:t>
            </w:r>
          </w:p>
        </w:tc>
      </w:tr>
      <w:tr w:rsidR="0046532D" w:rsidRPr="00F16629" w14:paraId="33A464F6" w14:textId="77777777" w:rsidTr="0046532D">
        <w:trPr>
          <w:trHeight w:val="3532"/>
        </w:trPr>
        <w:tc>
          <w:tcPr>
            <w:tcW w:w="4111" w:type="dxa"/>
            <w:tcBorders>
              <w:top w:val="nil"/>
              <w:left w:val="nil"/>
              <w:right w:val="nil"/>
            </w:tcBorders>
          </w:tcPr>
          <w:p w14:paraId="534ED92D" w14:textId="77777777" w:rsidR="0046532D" w:rsidRPr="00F16629" w:rsidRDefault="0046532D" w:rsidP="0046532D">
            <w:pPr>
              <w:pStyle w:val="SectCDescr"/>
              <w:spacing w:beforeLines="0" w:before="120" w:afterLines="0" w:after="0" w:line="240" w:lineRule="auto"/>
              <w:ind w:left="31" w:firstLine="6"/>
              <w:rPr>
                <w:b/>
                <w:i w:val="0"/>
                <w:color w:val="000000" w:themeColor="text1"/>
                <w:sz w:val="22"/>
                <w:szCs w:val="22"/>
              </w:rPr>
            </w:pPr>
            <w:r w:rsidRPr="00F16629">
              <w:rPr>
                <w:b/>
                <w:i w:val="0"/>
                <w:color w:val="000000" w:themeColor="text1"/>
                <w:sz w:val="22"/>
                <w:szCs w:val="22"/>
              </w:rPr>
              <w:t>Method of assessment</w:t>
            </w:r>
          </w:p>
        </w:tc>
        <w:tc>
          <w:tcPr>
            <w:tcW w:w="5759" w:type="dxa"/>
            <w:tcBorders>
              <w:top w:val="nil"/>
              <w:left w:val="nil"/>
              <w:right w:val="nil"/>
            </w:tcBorders>
          </w:tcPr>
          <w:p w14:paraId="12EE780E" w14:textId="77777777" w:rsidR="0046532D" w:rsidRPr="00F16629" w:rsidRDefault="0046532D" w:rsidP="0046532D">
            <w:pPr>
              <w:pStyle w:val="Text"/>
              <w:spacing w:before="120"/>
            </w:pPr>
            <w:r w:rsidRPr="00F16629">
              <w:t>A range of assessment methods should be used to assess practical skills and knowledge. The following examples are appropriate for this unit:</w:t>
            </w:r>
          </w:p>
          <w:p w14:paraId="618074D2" w14:textId="77777777" w:rsidR="0046532D" w:rsidRPr="00F16629" w:rsidRDefault="0046532D" w:rsidP="0046532D">
            <w:pPr>
              <w:pStyle w:val="BBul"/>
            </w:pPr>
            <w:r w:rsidRPr="00F16629">
              <w:t>written and/or oral questioning to assess knowledge and understanding</w:t>
            </w:r>
          </w:p>
          <w:p w14:paraId="180E7DEC" w14:textId="77777777" w:rsidR="0046532D" w:rsidRPr="00F16629" w:rsidRDefault="0046532D" w:rsidP="0046532D">
            <w:pPr>
              <w:pStyle w:val="BBul"/>
            </w:pPr>
            <w:r w:rsidRPr="00F16629">
              <w:t>observations of tasks in a real or simulated work environment</w:t>
            </w:r>
          </w:p>
          <w:p w14:paraId="7F019435" w14:textId="77777777" w:rsidR="0046532D" w:rsidRPr="00F16629" w:rsidRDefault="0046532D" w:rsidP="0046532D">
            <w:pPr>
              <w:pStyle w:val="BBul"/>
            </w:pPr>
            <w:r w:rsidRPr="00F16629">
              <w:t>portfolio of evidence of demonstrated performance</w:t>
            </w:r>
          </w:p>
          <w:p w14:paraId="7A9FAE69" w14:textId="77777777" w:rsidR="0046532D" w:rsidRPr="00F16629" w:rsidRDefault="0046532D" w:rsidP="0046532D">
            <w:pPr>
              <w:pStyle w:val="Bullrange"/>
            </w:pPr>
            <w:r w:rsidRPr="00F16629">
              <w:t>third party reports that confirm performance has been completed to the level required and the evidence is based on real performance.</w:t>
            </w:r>
          </w:p>
          <w:p w14:paraId="5AF2E768" w14:textId="77777777" w:rsidR="0046532D" w:rsidRPr="00F16629" w:rsidRDefault="0046532D" w:rsidP="0046532D">
            <w:pPr>
              <w:pStyle w:val="NominalHoursTable"/>
              <w:spacing w:before="120"/>
              <w:ind w:left="0"/>
              <w:rPr>
                <w:spacing w:val="0"/>
              </w:rPr>
            </w:pPr>
            <w:r w:rsidRPr="00F16629">
              <w:rPr>
                <w:spacing w:val="0"/>
              </w:rPr>
              <w:t>Assessment may be in conjunction with other related units of competency.</w:t>
            </w:r>
          </w:p>
        </w:tc>
      </w:tr>
    </w:tbl>
    <w:p w14:paraId="1B36EE00" w14:textId="1F3429CB" w:rsidR="00F16629" w:rsidRDefault="00F16629">
      <w:pPr>
        <w:spacing w:before="0" w:line="240" w:lineRule="auto"/>
      </w:pPr>
    </w:p>
    <w:p w14:paraId="2F340D37" w14:textId="65876B70" w:rsidR="00F16629" w:rsidRDefault="00F16629">
      <w:pPr>
        <w:spacing w:before="0" w:line="240" w:lineRule="auto"/>
      </w:pPr>
    </w:p>
    <w:p w14:paraId="1731A32C" w14:textId="77777777" w:rsidR="00F16629" w:rsidRDefault="00F16629">
      <w:pPr>
        <w:spacing w:before="0" w:line="240" w:lineRule="auto"/>
        <w:sectPr w:rsidR="00F16629" w:rsidSect="00DD26CE">
          <w:headerReference w:type="default" r:id="rId74"/>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F16629" w:rsidRPr="001178E5" w14:paraId="6D1A2F03" w14:textId="77777777" w:rsidTr="00F00C67">
        <w:tc>
          <w:tcPr>
            <w:tcW w:w="9747" w:type="dxa"/>
            <w:gridSpan w:val="4"/>
          </w:tcPr>
          <w:p w14:paraId="69689B49" w14:textId="6ADEC02C" w:rsidR="00F16629" w:rsidRPr="001178E5" w:rsidRDefault="00F16629" w:rsidP="004B04AF">
            <w:pPr>
              <w:pStyle w:val="UnitsofcompetencyTitle"/>
              <w:spacing w:before="0" w:line="240" w:lineRule="auto"/>
              <w:ind w:left="0"/>
              <w:rPr>
                <w:color w:val="000000" w:themeColor="text1"/>
              </w:rPr>
            </w:pPr>
            <w:bookmarkStart w:id="93" w:name="_Toc112760615"/>
            <w:r>
              <w:rPr>
                <w:color w:val="000000" w:themeColor="text1"/>
              </w:rPr>
              <w:lastRenderedPageBreak/>
              <w:t>VU22046</w:t>
            </w:r>
            <w:r w:rsidRPr="001178E5">
              <w:rPr>
                <w:color w:val="000000" w:themeColor="text1"/>
              </w:rPr>
              <w:t xml:space="preserve"> </w:t>
            </w:r>
            <w:r>
              <w:rPr>
                <w:color w:val="000000" w:themeColor="text1"/>
              </w:rPr>
              <w:t>Apply substrate preparation techniques for tiling</w:t>
            </w:r>
            <w:bookmarkEnd w:id="93"/>
          </w:p>
        </w:tc>
      </w:tr>
      <w:tr w:rsidR="00F16629" w:rsidRPr="004B04AF" w14:paraId="5A60DA04" w14:textId="77777777" w:rsidTr="00F00C67">
        <w:tc>
          <w:tcPr>
            <w:tcW w:w="3085" w:type="dxa"/>
            <w:gridSpan w:val="2"/>
          </w:tcPr>
          <w:p w14:paraId="208A6AB9" w14:textId="77777777" w:rsidR="00F16629" w:rsidRPr="004B04AF" w:rsidRDefault="00F16629" w:rsidP="00F00C67">
            <w:pPr>
              <w:pStyle w:val="SectCTitle"/>
              <w:spacing w:after="0" w:line="240" w:lineRule="auto"/>
              <w:ind w:left="0"/>
              <w:rPr>
                <w:color w:val="000000" w:themeColor="text1"/>
              </w:rPr>
            </w:pPr>
            <w:r w:rsidRPr="004B04AF">
              <w:rPr>
                <w:color w:val="000000" w:themeColor="text1"/>
              </w:rPr>
              <w:t>Unit descriptor</w:t>
            </w:r>
          </w:p>
          <w:p w14:paraId="792CEC95" w14:textId="77777777" w:rsidR="00F16629" w:rsidRPr="004B04AF" w:rsidRDefault="00F16629" w:rsidP="00F00C67">
            <w:pPr>
              <w:pStyle w:val="SectCTitle"/>
              <w:ind w:left="0"/>
              <w:rPr>
                <w:color w:val="000000" w:themeColor="text1"/>
              </w:rPr>
            </w:pPr>
          </w:p>
        </w:tc>
        <w:tc>
          <w:tcPr>
            <w:tcW w:w="6662" w:type="dxa"/>
            <w:gridSpan w:val="2"/>
          </w:tcPr>
          <w:p w14:paraId="4B7D04DE" w14:textId="50E44918" w:rsidR="00F16629" w:rsidRPr="004B04AF" w:rsidRDefault="00F16629" w:rsidP="00F00C67">
            <w:pPr>
              <w:pStyle w:val="Text"/>
              <w:spacing w:before="120"/>
            </w:pPr>
            <w:r w:rsidRPr="004B04AF">
              <w:t>This unit specifies the outcomes required to prepare a range of substrates for wall and floor tiling.</w:t>
            </w:r>
          </w:p>
          <w:p w14:paraId="60709715" w14:textId="77777777" w:rsidR="00F16629" w:rsidRPr="004B04AF" w:rsidRDefault="00F16629" w:rsidP="00F00C67">
            <w:pPr>
              <w:pStyle w:val="Text"/>
              <w:spacing w:before="160"/>
            </w:pPr>
            <w:r w:rsidRPr="004B04AF">
              <w:t>No licensing, legislative, regulatory or certification requirements apply to this unit at the time of publication.</w:t>
            </w:r>
          </w:p>
        </w:tc>
      </w:tr>
      <w:tr w:rsidR="00F16629" w:rsidRPr="004B04AF" w14:paraId="61DD5EBA" w14:textId="77777777" w:rsidTr="004B04AF">
        <w:trPr>
          <w:trHeight w:val="20"/>
        </w:trPr>
        <w:tc>
          <w:tcPr>
            <w:tcW w:w="3085" w:type="dxa"/>
            <w:gridSpan w:val="2"/>
          </w:tcPr>
          <w:p w14:paraId="5098C00A" w14:textId="77777777" w:rsidR="00F16629" w:rsidRPr="004B04AF" w:rsidRDefault="00F16629" w:rsidP="00F00C67">
            <w:pPr>
              <w:pStyle w:val="SectCTitle"/>
              <w:spacing w:before="160" w:after="0" w:line="240" w:lineRule="auto"/>
              <w:ind w:left="0"/>
              <w:rPr>
                <w:color w:val="000000" w:themeColor="text1"/>
              </w:rPr>
            </w:pPr>
            <w:r w:rsidRPr="004B04AF">
              <w:rPr>
                <w:color w:val="000000" w:themeColor="text1"/>
              </w:rPr>
              <w:t>Employability Skills</w:t>
            </w:r>
          </w:p>
        </w:tc>
        <w:tc>
          <w:tcPr>
            <w:tcW w:w="6662" w:type="dxa"/>
            <w:gridSpan w:val="2"/>
          </w:tcPr>
          <w:p w14:paraId="0F0C31C0" w14:textId="77777777" w:rsidR="00F16629" w:rsidRPr="004B04AF" w:rsidRDefault="00F16629" w:rsidP="00F00C67">
            <w:pPr>
              <w:pStyle w:val="Text"/>
              <w:spacing w:before="160"/>
            </w:pPr>
            <w:r w:rsidRPr="004B04AF">
              <w:t>This unit contains Employability Skills.</w:t>
            </w:r>
          </w:p>
        </w:tc>
      </w:tr>
      <w:tr w:rsidR="00F16629" w:rsidRPr="004B04AF" w14:paraId="6EA55D09" w14:textId="77777777" w:rsidTr="00F00C67">
        <w:tc>
          <w:tcPr>
            <w:tcW w:w="3085" w:type="dxa"/>
            <w:gridSpan w:val="2"/>
          </w:tcPr>
          <w:p w14:paraId="0487E675" w14:textId="77777777" w:rsidR="00F16629" w:rsidRPr="004B04AF" w:rsidRDefault="00F16629" w:rsidP="00F00C67">
            <w:pPr>
              <w:pStyle w:val="SectCTitle"/>
              <w:spacing w:before="160"/>
              <w:ind w:left="0"/>
              <w:rPr>
                <w:color w:val="000000" w:themeColor="text1"/>
              </w:rPr>
            </w:pPr>
            <w:r w:rsidRPr="004B04AF">
              <w:rPr>
                <w:color w:val="000000" w:themeColor="text1"/>
              </w:rPr>
              <w:t>Application of the unit</w:t>
            </w:r>
          </w:p>
        </w:tc>
        <w:tc>
          <w:tcPr>
            <w:tcW w:w="6662" w:type="dxa"/>
            <w:gridSpan w:val="2"/>
          </w:tcPr>
          <w:p w14:paraId="6CA0C4A8" w14:textId="1B04FE39" w:rsidR="00F16629" w:rsidRPr="004B04AF" w:rsidRDefault="005249C3" w:rsidP="00F00C67">
            <w:pPr>
              <w:pStyle w:val="Text"/>
              <w:spacing w:before="160"/>
              <w:ind w:right="-136"/>
            </w:pPr>
            <w:r w:rsidRPr="004B04AF">
              <w:t xml:space="preserve">This unit supports pre-apprentices who under close supervision and guidance, develop a defined and limited range of skills and knowledge in preparing them for entering the working environment within the wall and floor tiling industry. They use little judgement and follow instructions specified by the supervisor. On entering the industry, it is intended that further training </w:t>
            </w:r>
            <w:r w:rsidRPr="004B04AF">
              <w:rPr>
                <w:rFonts w:cs="Times New Roman"/>
              </w:rPr>
              <w:t>will be required for this specific skill to ensure trade level standard.</w:t>
            </w:r>
          </w:p>
        </w:tc>
      </w:tr>
      <w:tr w:rsidR="00F16629" w:rsidRPr="004B04AF" w14:paraId="5D6AC02D" w14:textId="77777777" w:rsidTr="00F00C67">
        <w:tc>
          <w:tcPr>
            <w:tcW w:w="3085" w:type="dxa"/>
            <w:gridSpan w:val="2"/>
          </w:tcPr>
          <w:p w14:paraId="58EF13C9" w14:textId="77777777" w:rsidR="00F16629" w:rsidRPr="004B04AF" w:rsidRDefault="00F16629" w:rsidP="00F00C67">
            <w:pPr>
              <w:pStyle w:val="SectCHead1"/>
              <w:spacing w:after="0" w:line="240" w:lineRule="auto"/>
              <w:rPr>
                <w:color w:val="000000" w:themeColor="text1"/>
              </w:rPr>
            </w:pPr>
            <w:r w:rsidRPr="004B04AF">
              <w:rPr>
                <w:color w:val="000000" w:themeColor="text1"/>
              </w:rPr>
              <w:t>ELEMENT</w:t>
            </w:r>
          </w:p>
        </w:tc>
        <w:tc>
          <w:tcPr>
            <w:tcW w:w="6662" w:type="dxa"/>
            <w:gridSpan w:val="2"/>
          </w:tcPr>
          <w:p w14:paraId="66D6E70D" w14:textId="77777777" w:rsidR="00F16629" w:rsidRPr="004B04AF" w:rsidRDefault="00F16629" w:rsidP="00F00C67">
            <w:pPr>
              <w:pStyle w:val="SectCHead1"/>
              <w:spacing w:after="0" w:line="240" w:lineRule="auto"/>
              <w:ind w:left="66"/>
              <w:rPr>
                <w:color w:val="000000" w:themeColor="text1"/>
              </w:rPr>
            </w:pPr>
            <w:r w:rsidRPr="004B04AF">
              <w:rPr>
                <w:color w:val="000000" w:themeColor="text1"/>
              </w:rPr>
              <w:t>PERFORMANCE CRITERIA</w:t>
            </w:r>
          </w:p>
        </w:tc>
      </w:tr>
      <w:tr w:rsidR="00F16629" w:rsidRPr="004B04AF" w14:paraId="0FA358BC" w14:textId="77777777" w:rsidTr="00F00C67">
        <w:tc>
          <w:tcPr>
            <w:tcW w:w="3085" w:type="dxa"/>
            <w:gridSpan w:val="2"/>
          </w:tcPr>
          <w:p w14:paraId="635B721C" w14:textId="77777777" w:rsidR="00F16629" w:rsidRPr="004B04AF" w:rsidRDefault="00F16629" w:rsidP="00F00C67">
            <w:pPr>
              <w:pStyle w:val="SectCDescr"/>
              <w:spacing w:beforeLines="0" w:before="120" w:afterLines="0" w:after="120" w:line="240" w:lineRule="auto"/>
              <w:ind w:left="0" w:firstLine="6"/>
              <w:rPr>
                <w:color w:val="000000" w:themeColor="text1"/>
              </w:rPr>
            </w:pPr>
            <w:r w:rsidRPr="004B04AF">
              <w:rPr>
                <w:color w:val="000000" w:themeColor="text1"/>
              </w:rPr>
              <w:t>Elements describe the essential outcomes of a unit of competency.</w:t>
            </w:r>
          </w:p>
        </w:tc>
        <w:tc>
          <w:tcPr>
            <w:tcW w:w="6662" w:type="dxa"/>
            <w:gridSpan w:val="2"/>
          </w:tcPr>
          <w:p w14:paraId="46358E5D" w14:textId="77777777" w:rsidR="00F16629" w:rsidRPr="004B04AF" w:rsidRDefault="00F16629" w:rsidP="00F00C67">
            <w:pPr>
              <w:pStyle w:val="SectCDescr"/>
              <w:spacing w:beforeLines="0" w:before="120" w:afterLines="0" w:after="80" w:line="240" w:lineRule="auto"/>
              <w:ind w:left="45" w:firstLine="6"/>
              <w:rPr>
                <w:color w:val="000000" w:themeColor="text1"/>
              </w:rPr>
            </w:pPr>
            <w:r w:rsidRPr="004B04AF">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4B04AF" w:rsidRPr="004B04AF" w14:paraId="6BD4F0BC" w14:textId="77777777" w:rsidTr="00F00C67">
        <w:tc>
          <w:tcPr>
            <w:tcW w:w="490" w:type="dxa"/>
            <w:vMerge w:val="restart"/>
          </w:tcPr>
          <w:p w14:paraId="088FDAB3" w14:textId="77777777" w:rsidR="004B04AF" w:rsidRPr="004B04AF" w:rsidRDefault="004B04AF" w:rsidP="004B04AF">
            <w:pPr>
              <w:pStyle w:val="SectCTableText"/>
              <w:spacing w:after="0" w:line="240" w:lineRule="auto"/>
              <w:ind w:left="0" w:firstLine="0"/>
              <w:rPr>
                <w:color w:val="000000" w:themeColor="text1"/>
              </w:rPr>
            </w:pPr>
            <w:r w:rsidRPr="004B04AF">
              <w:rPr>
                <w:color w:val="000000" w:themeColor="text1"/>
              </w:rPr>
              <w:t>1.</w:t>
            </w:r>
          </w:p>
        </w:tc>
        <w:tc>
          <w:tcPr>
            <w:tcW w:w="2595" w:type="dxa"/>
            <w:vMerge w:val="restart"/>
          </w:tcPr>
          <w:p w14:paraId="11C5B390" w14:textId="011AB3D8" w:rsidR="004B04AF" w:rsidRPr="004B04AF" w:rsidRDefault="004B04AF" w:rsidP="004B04AF">
            <w:pPr>
              <w:pStyle w:val="SectCTableText"/>
              <w:spacing w:after="0" w:line="240" w:lineRule="auto"/>
              <w:ind w:left="51" w:firstLine="0"/>
              <w:rPr>
                <w:color w:val="000000" w:themeColor="text1"/>
              </w:rPr>
            </w:pPr>
            <w:r w:rsidRPr="004B04AF">
              <w:rPr>
                <w:color w:val="000000" w:themeColor="text1"/>
              </w:rPr>
              <w:t>Plan for tile substrate preparation</w:t>
            </w:r>
          </w:p>
        </w:tc>
        <w:tc>
          <w:tcPr>
            <w:tcW w:w="825" w:type="dxa"/>
          </w:tcPr>
          <w:p w14:paraId="68864712" w14:textId="77777777" w:rsidR="004B04AF" w:rsidRPr="004B04AF" w:rsidRDefault="004B04AF" w:rsidP="004B04AF">
            <w:pPr>
              <w:pStyle w:val="SectCTableText"/>
              <w:spacing w:after="0" w:line="240" w:lineRule="auto"/>
              <w:ind w:left="51" w:firstLine="0"/>
              <w:rPr>
                <w:color w:val="000000" w:themeColor="text1"/>
              </w:rPr>
            </w:pPr>
            <w:r w:rsidRPr="004B04AF">
              <w:rPr>
                <w:color w:val="000000" w:themeColor="text1"/>
              </w:rPr>
              <w:t>1.1</w:t>
            </w:r>
          </w:p>
        </w:tc>
        <w:tc>
          <w:tcPr>
            <w:tcW w:w="5837" w:type="dxa"/>
          </w:tcPr>
          <w:p w14:paraId="02615A61" w14:textId="033212B9" w:rsidR="004B04AF" w:rsidRPr="004B04AF" w:rsidRDefault="004B04AF" w:rsidP="004B04AF">
            <w:pPr>
              <w:pStyle w:val="SectCTableText"/>
              <w:spacing w:after="0" w:line="240" w:lineRule="auto"/>
              <w:ind w:left="51" w:firstLine="0"/>
              <w:rPr>
                <w:color w:val="000000" w:themeColor="text1"/>
              </w:rPr>
            </w:pPr>
            <w:r w:rsidRPr="004B04AF">
              <w:rPr>
                <w:color w:val="000000" w:themeColor="text1"/>
              </w:rPr>
              <w:t xml:space="preserve">Identify work instructions, including </w:t>
            </w:r>
            <w:r w:rsidRPr="004B04AF">
              <w:rPr>
                <w:b/>
                <w:i/>
                <w:color w:val="000000" w:themeColor="text1"/>
              </w:rPr>
              <w:t xml:space="preserve">plans and </w:t>
            </w:r>
            <w:r w:rsidRPr="004B04AF">
              <w:rPr>
                <w:b/>
                <w:bCs/>
                <w:i/>
                <w:color w:val="000000" w:themeColor="text1"/>
              </w:rPr>
              <w:t xml:space="preserve">specifications </w:t>
            </w:r>
            <w:r w:rsidRPr="004B04AF">
              <w:rPr>
                <w:color w:val="000000" w:themeColor="text1"/>
              </w:rPr>
              <w:t>for preparing</w:t>
            </w:r>
            <w:r w:rsidRPr="004B04AF">
              <w:rPr>
                <w:b/>
                <w:i/>
                <w:color w:val="000000" w:themeColor="text1"/>
              </w:rPr>
              <w:t xml:space="preserve"> substrates</w:t>
            </w:r>
            <w:r w:rsidRPr="004B04AF">
              <w:rPr>
                <w:b/>
                <w:bCs/>
                <w:i/>
                <w:color w:val="000000" w:themeColor="text1"/>
              </w:rPr>
              <w:t xml:space="preserve"> for tiling</w:t>
            </w:r>
            <w:r w:rsidR="006F2D93" w:rsidRPr="006F2D93">
              <w:rPr>
                <w:bCs/>
                <w:color w:val="000000" w:themeColor="text1"/>
              </w:rPr>
              <w:t>.</w:t>
            </w:r>
          </w:p>
        </w:tc>
      </w:tr>
      <w:tr w:rsidR="004B04AF" w:rsidRPr="004B04AF" w14:paraId="5F7AAC26" w14:textId="77777777" w:rsidTr="00F00C67">
        <w:tc>
          <w:tcPr>
            <w:tcW w:w="490" w:type="dxa"/>
            <w:vMerge/>
          </w:tcPr>
          <w:p w14:paraId="632450A9" w14:textId="77777777" w:rsidR="004B04AF" w:rsidRPr="004B04AF" w:rsidRDefault="004B04AF" w:rsidP="004B04AF">
            <w:pPr>
              <w:pStyle w:val="SectCTableText"/>
              <w:spacing w:after="0" w:line="240" w:lineRule="auto"/>
              <w:ind w:left="51" w:firstLine="0"/>
              <w:rPr>
                <w:color w:val="000000" w:themeColor="text1"/>
              </w:rPr>
            </w:pPr>
          </w:p>
        </w:tc>
        <w:tc>
          <w:tcPr>
            <w:tcW w:w="2595" w:type="dxa"/>
            <w:vMerge/>
          </w:tcPr>
          <w:p w14:paraId="0337579D" w14:textId="77777777" w:rsidR="004B04AF" w:rsidRPr="004B04AF" w:rsidRDefault="004B04AF" w:rsidP="004B04AF">
            <w:pPr>
              <w:pStyle w:val="SectCTableText"/>
              <w:spacing w:before="240" w:after="0" w:line="240" w:lineRule="auto"/>
              <w:ind w:left="51" w:firstLine="0"/>
              <w:rPr>
                <w:color w:val="000000" w:themeColor="text1"/>
              </w:rPr>
            </w:pPr>
          </w:p>
        </w:tc>
        <w:tc>
          <w:tcPr>
            <w:tcW w:w="825" w:type="dxa"/>
          </w:tcPr>
          <w:p w14:paraId="7D28CAF1" w14:textId="77777777" w:rsidR="004B04AF" w:rsidRPr="004B04AF" w:rsidRDefault="004B04AF" w:rsidP="004B04AF">
            <w:pPr>
              <w:pStyle w:val="SectCTableText"/>
              <w:spacing w:before="220" w:after="0" w:line="240" w:lineRule="auto"/>
              <w:ind w:left="51" w:firstLine="0"/>
              <w:rPr>
                <w:color w:val="000000" w:themeColor="text1"/>
              </w:rPr>
            </w:pPr>
            <w:r w:rsidRPr="004B04AF">
              <w:rPr>
                <w:color w:val="000000" w:themeColor="text1"/>
              </w:rPr>
              <w:t>1.2</w:t>
            </w:r>
          </w:p>
        </w:tc>
        <w:tc>
          <w:tcPr>
            <w:tcW w:w="5837" w:type="dxa"/>
          </w:tcPr>
          <w:p w14:paraId="20FE8680" w14:textId="7ABD5402" w:rsidR="004B04AF" w:rsidRPr="004B04AF" w:rsidRDefault="004B04AF" w:rsidP="004B04AF">
            <w:pPr>
              <w:pStyle w:val="SectCTableText"/>
              <w:spacing w:before="220" w:after="0" w:line="240" w:lineRule="auto"/>
              <w:ind w:left="51" w:firstLine="0"/>
              <w:rPr>
                <w:color w:val="000000" w:themeColor="text1"/>
              </w:rPr>
            </w:pPr>
            <w:r w:rsidRPr="004B04AF">
              <w:rPr>
                <w:bCs/>
                <w:color w:val="000000" w:themeColor="text1"/>
              </w:rPr>
              <w:t xml:space="preserve">Identify the occupational health and safety (OHS) </w:t>
            </w:r>
            <w:r w:rsidRPr="004B04AF">
              <w:rPr>
                <w:color w:val="000000" w:themeColor="text1"/>
              </w:rPr>
              <w:t>requirements for tiling</w:t>
            </w:r>
            <w:r w:rsidR="006F2D93">
              <w:rPr>
                <w:color w:val="000000" w:themeColor="text1"/>
              </w:rPr>
              <w:t>.</w:t>
            </w:r>
          </w:p>
        </w:tc>
      </w:tr>
      <w:tr w:rsidR="004B04AF" w:rsidRPr="004B04AF" w14:paraId="71D44B7D" w14:textId="77777777" w:rsidTr="00F00C67">
        <w:tc>
          <w:tcPr>
            <w:tcW w:w="490" w:type="dxa"/>
            <w:vMerge/>
          </w:tcPr>
          <w:p w14:paraId="002B0ADF" w14:textId="77777777" w:rsidR="004B04AF" w:rsidRPr="004B04AF" w:rsidRDefault="004B04AF" w:rsidP="004B04AF">
            <w:pPr>
              <w:pStyle w:val="SectCTableText"/>
              <w:spacing w:after="0" w:line="240" w:lineRule="auto"/>
              <w:ind w:left="51" w:firstLine="0"/>
              <w:rPr>
                <w:color w:val="000000" w:themeColor="text1"/>
              </w:rPr>
            </w:pPr>
          </w:p>
        </w:tc>
        <w:tc>
          <w:tcPr>
            <w:tcW w:w="2595" w:type="dxa"/>
            <w:vMerge/>
          </w:tcPr>
          <w:p w14:paraId="0E4CB10E" w14:textId="77777777" w:rsidR="004B04AF" w:rsidRPr="004B04AF" w:rsidRDefault="004B04AF" w:rsidP="004B04AF">
            <w:pPr>
              <w:pStyle w:val="SectCTableText"/>
              <w:spacing w:after="0" w:line="240" w:lineRule="auto"/>
              <w:ind w:left="51" w:firstLine="0"/>
              <w:rPr>
                <w:color w:val="000000" w:themeColor="text1"/>
              </w:rPr>
            </w:pPr>
          </w:p>
        </w:tc>
        <w:tc>
          <w:tcPr>
            <w:tcW w:w="825" w:type="dxa"/>
          </w:tcPr>
          <w:p w14:paraId="2F3127BA" w14:textId="77777777" w:rsidR="004B04AF" w:rsidRPr="004B04AF" w:rsidRDefault="004B04AF" w:rsidP="004B04AF">
            <w:pPr>
              <w:pStyle w:val="SectCTableText"/>
              <w:spacing w:before="220" w:after="0" w:line="240" w:lineRule="auto"/>
              <w:ind w:left="51" w:firstLine="0"/>
              <w:rPr>
                <w:color w:val="000000" w:themeColor="text1"/>
              </w:rPr>
            </w:pPr>
            <w:r w:rsidRPr="004B04AF">
              <w:rPr>
                <w:color w:val="000000" w:themeColor="text1"/>
              </w:rPr>
              <w:t>1.3</w:t>
            </w:r>
          </w:p>
        </w:tc>
        <w:tc>
          <w:tcPr>
            <w:tcW w:w="5837" w:type="dxa"/>
          </w:tcPr>
          <w:p w14:paraId="0BCDD0EA" w14:textId="18338E3E" w:rsidR="004B04AF" w:rsidRPr="004B04AF" w:rsidRDefault="004B04AF" w:rsidP="004B04AF">
            <w:pPr>
              <w:pStyle w:val="SectCTableText"/>
              <w:spacing w:before="220" w:after="0" w:line="240" w:lineRule="auto"/>
              <w:ind w:left="51" w:firstLine="0"/>
              <w:rPr>
                <w:color w:val="000000" w:themeColor="text1"/>
              </w:rPr>
            </w:pPr>
            <w:r w:rsidRPr="004B04AF">
              <w:rPr>
                <w:color w:val="000000" w:themeColor="text1"/>
              </w:rPr>
              <w:t>Identify the relevant codes and standards for tiling</w:t>
            </w:r>
            <w:r w:rsidR="006F2D93">
              <w:rPr>
                <w:color w:val="000000" w:themeColor="text1"/>
              </w:rPr>
              <w:t>.</w:t>
            </w:r>
          </w:p>
        </w:tc>
      </w:tr>
      <w:tr w:rsidR="004B04AF" w:rsidRPr="004B04AF" w14:paraId="1A30E954" w14:textId="77777777" w:rsidTr="00F00C67">
        <w:tc>
          <w:tcPr>
            <w:tcW w:w="490" w:type="dxa"/>
            <w:vMerge/>
          </w:tcPr>
          <w:p w14:paraId="7860FA3C" w14:textId="77777777" w:rsidR="004B04AF" w:rsidRPr="004B04AF" w:rsidRDefault="004B04AF" w:rsidP="004B04AF">
            <w:pPr>
              <w:pStyle w:val="SectCTableText"/>
              <w:spacing w:before="240" w:after="0" w:line="240" w:lineRule="auto"/>
              <w:ind w:left="0" w:firstLine="0"/>
              <w:rPr>
                <w:color w:val="000000" w:themeColor="text1"/>
              </w:rPr>
            </w:pPr>
          </w:p>
        </w:tc>
        <w:tc>
          <w:tcPr>
            <w:tcW w:w="2595" w:type="dxa"/>
            <w:vMerge/>
          </w:tcPr>
          <w:p w14:paraId="3B6CCB81" w14:textId="77777777" w:rsidR="004B04AF" w:rsidRPr="004B04AF" w:rsidRDefault="004B04AF" w:rsidP="004B04AF">
            <w:pPr>
              <w:pStyle w:val="SectCTableText"/>
              <w:spacing w:before="240" w:after="0" w:line="240" w:lineRule="auto"/>
              <w:ind w:left="51" w:firstLine="0"/>
              <w:rPr>
                <w:color w:val="000000" w:themeColor="text1"/>
              </w:rPr>
            </w:pPr>
          </w:p>
        </w:tc>
        <w:tc>
          <w:tcPr>
            <w:tcW w:w="825" w:type="dxa"/>
          </w:tcPr>
          <w:p w14:paraId="57C7E981" w14:textId="77777777" w:rsidR="004B04AF" w:rsidRPr="004B04AF" w:rsidRDefault="004B04AF" w:rsidP="004B04AF">
            <w:pPr>
              <w:pStyle w:val="SectCTableText"/>
              <w:spacing w:before="220" w:after="0" w:line="240" w:lineRule="auto"/>
              <w:ind w:left="51" w:firstLine="0"/>
              <w:rPr>
                <w:color w:val="000000" w:themeColor="text1"/>
              </w:rPr>
            </w:pPr>
            <w:r w:rsidRPr="004B04AF">
              <w:rPr>
                <w:color w:val="000000" w:themeColor="text1"/>
              </w:rPr>
              <w:t>1.4</w:t>
            </w:r>
          </w:p>
        </w:tc>
        <w:tc>
          <w:tcPr>
            <w:tcW w:w="5837" w:type="dxa"/>
          </w:tcPr>
          <w:p w14:paraId="2B55EB4E" w14:textId="6D7189B8" w:rsidR="004B04AF" w:rsidRPr="004B04AF" w:rsidRDefault="004B04AF" w:rsidP="004B04AF">
            <w:pPr>
              <w:pStyle w:val="SectCTableText"/>
              <w:spacing w:before="220" w:after="0" w:line="240" w:lineRule="auto"/>
              <w:ind w:left="51" w:firstLine="0"/>
              <w:rPr>
                <w:color w:val="000000" w:themeColor="text1"/>
              </w:rPr>
            </w:pPr>
            <w:r w:rsidRPr="004B04AF">
              <w:rPr>
                <w:bCs/>
                <w:color w:val="000000" w:themeColor="text1"/>
              </w:rPr>
              <w:t xml:space="preserve">Identify and apply </w:t>
            </w:r>
            <w:r w:rsidRPr="004B04AF">
              <w:rPr>
                <w:b/>
                <w:bCs/>
                <w:i/>
                <w:color w:val="000000" w:themeColor="text1"/>
              </w:rPr>
              <w:t xml:space="preserve">sustainable practices </w:t>
            </w:r>
            <w:r w:rsidRPr="004B04AF">
              <w:rPr>
                <w:bCs/>
                <w:color w:val="000000" w:themeColor="text1"/>
              </w:rPr>
              <w:t xml:space="preserve">to </w:t>
            </w:r>
            <w:r w:rsidRPr="004B04AF">
              <w:rPr>
                <w:color w:val="000000" w:themeColor="text1"/>
              </w:rPr>
              <w:t>work preparation and applications</w:t>
            </w:r>
            <w:r w:rsidR="006F2D93">
              <w:rPr>
                <w:color w:val="000000" w:themeColor="text1"/>
              </w:rPr>
              <w:t>.</w:t>
            </w:r>
          </w:p>
        </w:tc>
      </w:tr>
      <w:tr w:rsidR="004B04AF" w:rsidRPr="004B04AF" w14:paraId="0243657B" w14:textId="77777777" w:rsidTr="00F00C67">
        <w:tc>
          <w:tcPr>
            <w:tcW w:w="490" w:type="dxa"/>
          </w:tcPr>
          <w:p w14:paraId="6173F4C2" w14:textId="77777777" w:rsidR="004B04AF" w:rsidRPr="004B04AF" w:rsidRDefault="004B04AF" w:rsidP="004B04AF">
            <w:pPr>
              <w:pStyle w:val="SectCTableText"/>
              <w:spacing w:before="240" w:after="0" w:line="240" w:lineRule="auto"/>
              <w:ind w:left="0" w:firstLine="0"/>
              <w:rPr>
                <w:color w:val="000000" w:themeColor="text1"/>
              </w:rPr>
            </w:pPr>
          </w:p>
        </w:tc>
        <w:tc>
          <w:tcPr>
            <w:tcW w:w="2595" w:type="dxa"/>
          </w:tcPr>
          <w:p w14:paraId="3881ADFD" w14:textId="77777777" w:rsidR="004B04AF" w:rsidRPr="004B04AF" w:rsidRDefault="004B04AF" w:rsidP="004B04AF">
            <w:pPr>
              <w:pStyle w:val="SectCTableText"/>
              <w:spacing w:before="240" w:after="0" w:line="240" w:lineRule="auto"/>
              <w:ind w:left="51" w:firstLine="0"/>
              <w:rPr>
                <w:color w:val="000000" w:themeColor="text1"/>
              </w:rPr>
            </w:pPr>
          </w:p>
        </w:tc>
        <w:tc>
          <w:tcPr>
            <w:tcW w:w="825" w:type="dxa"/>
          </w:tcPr>
          <w:p w14:paraId="61FC91E2" w14:textId="77777777" w:rsidR="004B04AF" w:rsidRPr="004B04AF" w:rsidRDefault="004B04AF" w:rsidP="004B04AF">
            <w:pPr>
              <w:pStyle w:val="SectCTableText"/>
              <w:spacing w:before="220" w:after="0" w:line="240" w:lineRule="auto"/>
              <w:ind w:left="51" w:firstLine="0"/>
              <w:rPr>
                <w:color w:val="000000" w:themeColor="text1"/>
              </w:rPr>
            </w:pPr>
            <w:r w:rsidRPr="004B04AF">
              <w:rPr>
                <w:color w:val="000000" w:themeColor="text1"/>
              </w:rPr>
              <w:t>1.5</w:t>
            </w:r>
          </w:p>
        </w:tc>
        <w:tc>
          <w:tcPr>
            <w:tcW w:w="5837" w:type="dxa"/>
          </w:tcPr>
          <w:p w14:paraId="3175762D" w14:textId="12A44C74" w:rsidR="004B04AF" w:rsidRPr="004B04AF" w:rsidRDefault="004B04AF" w:rsidP="004B04AF">
            <w:pPr>
              <w:pStyle w:val="SectCTableText"/>
              <w:spacing w:before="220" w:after="0" w:line="240" w:lineRule="auto"/>
              <w:ind w:left="51" w:firstLine="0"/>
              <w:rPr>
                <w:color w:val="000000" w:themeColor="text1"/>
              </w:rPr>
            </w:pPr>
            <w:r w:rsidRPr="004B04AF">
              <w:rPr>
                <w:color w:val="000000" w:themeColor="text1"/>
              </w:rPr>
              <w:t>Identify and use the appropriate terminology during substrate preparation for tiling tasks</w:t>
            </w:r>
            <w:r w:rsidR="006F2D93">
              <w:rPr>
                <w:color w:val="000000" w:themeColor="text1"/>
              </w:rPr>
              <w:t>.</w:t>
            </w:r>
          </w:p>
        </w:tc>
      </w:tr>
      <w:tr w:rsidR="004B04AF" w:rsidRPr="004B04AF" w14:paraId="6031DE93" w14:textId="77777777" w:rsidTr="00F00C67">
        <w:tc>
          <w:tcPr>
            <w:tcW w:w="490" w:type="dxa"/>
            <w:vMerge w:val="restart"/>
          </w:tcPr>
          <w:p w14:paraId="20E19D81" w14:textId="77777777" w:rsidR="004B04AF" w:rsidRPr="004B04AF" w:rsidRDefault="004B04AF" w:rsidP="004B04AF">
            <w:pPr>
              <w:pStyle w:val="SectCTableText"/>
              <w:spacing w:before="240" w:after="0" w:line="240" w:lineRule="auto"/>
              <w:ind w:left="0" w:firstLine="0"/>
              <w:rPr>
                <w:color w:val="000000" w:themeColor="text1"/>
              </w:rPr>
            </w:pPr>
            <w:r w:rsidRPr="004B04AF">
              <w:rPr>
                <w:color w:val="000000" w:themeColor="text1"/>
              </w:rPr>
              <w:t>2.</w:t>
            </w:r>
          </w:p>
        </w:tc>
        <w:tc>
          <w:tcPr>
            <w:tcW w:w="2595" w:type="dxa"/>
            <w:vMerge w:val="restart"/>
          </w:tcPr>
          <w:p w14:paraId="0A6418D6" w14:textId="33EA05B0" w:rsidR="004B04AF" w:rsidRPr="004B04AF" w:rsidRDefault="004B04AF" w:rsidP="004B04AF">
            <w:pPr>
              <w:pStyle w:val="SectCTableText"/>
              <w:spacing w:before="240" w:after="0" w:line="240" w:lineRule="auto"/>
              <w:ind w:left="51" w:firstLine="0"/>
              <w:rPr>
                <w:color w:val="000000" w:themeColor="text1"/>
              </w:rPr>
            </w:pPr>
            <w:r w:rsidRPr="004B04AF">
              <w:rPr>
                <w:color w:val="000000" w:themeColor="text1"/>
              </w:rPr>
              <w:t>Set up for substrate preparation</w:t>
            </w:r>
          </w:p>
        </w:tc>
        <w:tc>
          <w:tcPr>
            <w:tcW w:w="825" w:type="dxa"/>
          </w:tcPr>
          <w:p w14:paraId="3D197B58" w14:textId="77777777" w:rsidR="004B04AF" w:rsidRPr="004B04AF" w:rsidRDefault="004B04AF" w:rsidP="004B04AF">
            <w:pPr>
              <w:pStyle w:val="SectCTableText"/>
              <w:spacing w:before="220" w:after="0" w:line="240" w:lineRule="auto"/>
              <w:ind w:left="51" w:firstLine="0"/>
              <w:rPr>
                <w:color w:val="000000" w:themeColor="text1"/>
              </w:rPr>
            </w:pPr>
            <w:r w:rsidRPr="004B04AF">
              <w:rPr>
                <w:color w:val="000000" w:themeColor="text1"/>
              </w:rPr>
              <w:t>2.1</w:t>
            </w:r>
          </w:p>
        </w:tc>
        <w:tc>
          <w:tcPr>
            <w:tcW w:w="5837" w:type="dxa"/>
          </w:tcPr>
          <w:p w14:paraId="159DC240" w14:textId="0A0120DB" w:rsidR="004B04AF" w:rsidRPr="004B04AF" w:rsidRDefault="004B04AF" w:rsidP="004B04AF">
            <w:pPr>
              <w:pStyle w:val="SectCTableText"/>
              <w:spacing w:before="220" w:after="0" w:line="240" w:lineRule="auto"/>
              <w:ind w:left="51" w:firstLine="0"/>
              <w:rPr>
                <w:color w:val="000000" w:themeColor="text1"/>
              </w:rPr>
            </w:pPr>
            <w:r w:rsidRPr="004B04AF">
              <w:rPr>
                <w:bCs/>
                <w:color w:val="000000" w:themeColor="text1"/>
              </w:rPr>
              <w:t>Select and confirm compatible substrate materials for tiling application according to work instructions and manufacturers’ specifications</w:t>
            </w:r>
            <w:r w:rsidR="006F2D93">
              <w:rPr>
                <w:bCs/>
                <w:color w:val="000000" w:themeColor="text1"/>
              </w:rPr>
              <w:t>.</w:t>
            </w:r>
          </w:p>
        </w:tc>
      </w:tr>
      <w:tr w:rsidR="004B04AF" w:rsidRPr="004B04AF" w14:paraId="56B0ABB4" w14:textId="77777777" w:rsidTr="00F00C67">
        <w:tc>
          <w:tcPr>
            <w:tcW w:w="490" w:type="dxa"/>
            <w:vMerge/>
          </w:tcPr>
          <w:p w14:paraId="7434989F" w14:textId="77777777" w:rsidR="004B04AF" w:rsidRPr="004B04AF" w:rsidRDefault="004B04AF" w:rsidP="004B04AF">
            <w:pPr>
              <w:pStyle w:val="SectCTableText"/>
              <w:spacing w:before="240" w:after="0" w:line="240" w:lineRule="auto"/>
              <w:ind w:left="0" w:firstLine="0"/>
              <w:rPr>
                <w:color w:val="000000" w:themeColor="text1"/>
              </w:rPr>
            </w:pPr>
          </w:p>
        </w:tc>
        <w:tc>
          <w:tcPr>
            <w:tcW w:w="2595" w:type="dxa"/>
            <w:vMerge/>
          </w:tcPr>
          <w:p w14:paraId="20D00932" w14:textId="77777777" w:rsidR="004B04AF" w:rsidRPr="004B04AF" w:rsidRDefault="004B04AF" w:rsidP="004B04AF">
            <w:pPr>
              <w:pStyle w:val="SectCTableText"/>
              <w:spacing w:before="240" w:after="0" w:line="240" w:lineRule="auto"/>
              <w:ind w:left="51" w:firstLine="0"/>
              <w:rPr>
                <w:color w:val="000000" w:themeColor="text1"/>
              </w:rPr>
            </w:pPr>
          </w:p>
        </w:tc>
        <w:tc>
          <w:tcPr>
            <w:tcW w:w="825" w:type="dxa"/>
          </w:tcPr>
          <w:p w14:paraId="67FD7956" w14:textId="77777777" w:rsidR="004B04AF" w:rsidRPr="004B04AF" w:rsidRDefault="004B04AF" w:rsidP="004B04AF">
            <w:pPr>
              <w:pStyle w:val="SectCTableText"/>
              <w:spacing w:before="220" w:after="0" w:line="240" w:lineRule="auto"/>
              <w:ind w:left="51" w:firstLine="0"/>
              <w:rPr>
                <w:color w:val="000000" w:themeColor="text1"/>
              </w:rPr>
            </w:pPr>
            <w:r w:rsidRPr="004B04AF">
              <w:rPr>
                <w:color w:val="000000" w:themeColor="text1"/>
              </w:rPr>
              <w:t>2.2</w:t>
            </w:r>
          </w:p>
        </w:tc>
        <w:tc>
          <w:tcPr>
            <w:tcW w:w="5837" w:type="dxa"/>
          </w:tcPr>
          <w:p w14:paraId="0224BE99" w14:textId="2C3A7F7F" w:rsidR="004B04AF" w:rsidRPr="004B04AF" w:rsidRDefault="004B04AF" w:rsidP="004B04AF">
            <w:pPr>
              <w:pStyle w:val="SectCTableText"/>
              <w:spacing w:before="220" w:after="0" w:line="240" w:lineRule="auto"/>
              <w:ind w:left="51" w:firstLine="0"/>
              <w:rPr>
                <w:bCs/>
                <w:color w:val="000000" w:themeColor="text1"/>
              </w:rPr>
            </w:pPr>
            <w:r w:rsidRPr="004B04AF">
              <w:rPr>
                <w:bCs/>
                <w:color w:val="000000" w:themeColor="text1"/>
              </w:rPr>
              <w:t xml:space="preserve">Identify any </w:t>
            </w:r>
            <w:r w:rsidRPr="004B04AF">
              <w:rPr>
                <w:b/>
                <w:bCs/>
                <w:i/>
                <w:color w:val="000000" w:themeColor="text1"/>
              </w:rPr>
              <w:t>tiling</w:t>
            </w:r>
            <w:r w:rsidRPr="004B04AF">
              <w:rPr>
                <w:bCs/>
                <w:color w:val="000000" w:themeColor="text1"/>
              </w:rPr>
              <w:t xml:space="preserve"> </w:t>
            </w:r>
            <w:r w:rsidRPr="004B04AF">
              <w:rPr>
                <w:b/>
                <w:bCs/>
                <w:i/>
                <w:color w:val="000000" w:themeColor="text1"/>
              </w:rPr>
              <w:t>substrate defects</w:t>
            </w:r>
            <w:r w:rsidRPr="004B04AF">
              <w:rPr>
                <w:bCs/>
                <w:color w:val="000000" w:themeColor="text1"/>
              </w:rPr>
              <w:t xml:space="preserve"> and determine </w:t>
            </w:r>
            <w:r w:rsidRPr="004B04AF">
              <w:rPr>
                <w:b/>
                <w:bCs/>
                <w:i/>
                <w:color w:val="000000" w:themeColor="text1"/>
              </w:rPr>
              <w:t>appropriate solutions to remedy defects</w:t>
            </w:r>
            <w:r w:rsidR="006F2D93" w:rsidRPr="006F2D93">
              <w:rPr>
                <w:bCs/>
                <w:color w:val="000000" w:themeColor="text1"/>
              </w:rPr>
              <w:t>.</w:t>
            </w:r>
          </w:p>
        </w:tc>
      </w:tr>
      <w:tr w:rsidR="004B04AF" w:rsidRPr="004B04AF" w14:paraId="3212E436" w14:textId="77777777" w:rsidTr="00F00C67">
        <w:tc>
          <w:tcPr>
            <w:tcW w:w="490" w:type="dxa"/>
          </w:tcPr>
          <w:p w14:paraId="52B7F41B" w14:textId="77777777" w:rsidR="004B04AF" w:rsidRPr="004B04AF" w:rsidRDefault="004B04AF" w:rsidP="004B04AF">
            <w:pPr>
              <w:pStyle w:val="SectCTableText"/>
              <w:spacing w:before="240" w:after="0" w:line="240" w:lineRule="auto"/>
              <w:ind w:left="0" w:firstLine="0"/>
              <w:rPr>
                <w:color w:val="000000" w:themeColor="text1"/>
              </w:rPr>
            </w:pPr>
          </w:p>
        </w:tc>
        <w:tc>
          <w:tcPr>
            <w:tcW w:w="2595" w:type="dxa"/>
          </w:tcPr>
          <w:p w14:paraId="761C86DF" w14:textId="77777777" w:rsidR="004B04AF" w:rsidRPr="004B04AF" w:rsidRDefault="004B04AF" w:rsidP="004B04AF">
            <w:pPr>
              <w:pStyle w:val="SectCTableText"/>
              <w:spacing w:before="240" w:after="0" w:line="240" w:lineRule="auto"/>
              <w:ind w:left="51" w:firstLine="0"/>
              <w:rPr>
                <w:color w:val="000000" w:themeColor="text1"/>
              </w:rPr>
            </w:pPr>
          </w:p>
        </w:tc>
        <w:tc>
          <w:tcPr>
            <w:tcW w:w="825" w:type="dxa"/>
          </w:tcPr>
          <w:p w14:paraId="3F6F1BC3" w14:textId="77777777" w:rsidR="004B04AF" w:rsidRPr="004B04AF" w:rsidRDefault="004B04AF" w:rsidP="004B04AF">
            <w:pPr>
              <w:pStyle w:val="SectCTableText"/>
              <w:spacing w:before="220" w:after="0" w:line="240" w:lineRule="auto"/>
              <w:ind w:left="51" w:firstLine="0"/>
              <w:rPr>
                <w:color w:val="000000" w:themeColor="text1"/>
              </w:rPr>
            </w:pPr>
            <w:r w:rsidRPr="004B04AF">
              <w:rPr>
                <w:color w:val="000000" w:themeColor="text1"/>
              </w:rPr>
              <w:t>2.3</w:t>
            </w:r>
          </w:p>
        </w:tc>
        <w:tc>
          <w:tcPr>
            <w:tcW w:w="5837" w:type="dxa"/>
          </w:tcPr>
          <w:p w14:paraId="2488E055" w14:textId="112D4F84" w:rsidR="004B04AF" w:rsidRPr="004B04AF" w:rsidRDefault="004B04AF" w:rsidP="004B04AF">
            <w:pPr>
              <w:pStyle w:val="SectCTableText"/>
              <w:spacing w:before="220" w:after="0" w:line="240" w:lineRule="auto"/>
              <w:ind w:left="51" w:firstLine="0"/>
              <w:rPr>
                <w:bCs/>
                <w:color w:val="000000" w:themeColor="text1"/>
              </w:rPr>
            </w:pPr>
            <w:r w:rsidRPr="004B04AF">
              <w:rPr>
                <w:bCs/>
                <w:color w:val="000000" w:themeColor="text1"/>
              </w:rPr>
              <w:t xml:space="preserve">Select and use the appropriate personal protective equipment (PPE) </w:t>
            </w:r>
            <w:r w:rsidRPr="004B04AF">
              <w:rPr>
                <w:color w:val="000000" w:themeColor="text1"/>
              </w:rPr>
              <w:t>for substrate preparation</w:t>
            </w:r>
            <w:r w:rsidR="006F2D93">
              <w:rPr>
                <w:color w:val="000000" w:themeColor="text1"/>
              </w:rPr>
              <w:t>.</w:t>
            </w:r>
          </w:p>
        </w:tc>
      </w:tr>
      <w:tr w:rsidR="004B04AF" w:rsidRPr="004B04AF" w14:paraId="3481CF67" w14:textId="77777777" w:rsidTr="00F00C67">
        <w:tc>
          <w:tcPr>
            <w:tcW w:w="490" w:type="dxa"/>
          </w:tcPr>
          <w:p w14:paraId="19C9C276" w14:textId="77777777" w:rsidR="004B04AF" w:rsidRPr="004B04AF" w:rsidRDefault="004B04AF" w:rsidP="004B04AF">
            <w:pPr>
              <w:pStyle w:val="SectCTableText"/>
              <w:spacing w:before="240" w:after="0" w:line="240" w:lineRule="auto"/>
              <w:ind w:left="0" w:firstLine="0"/>
              <w:rPr>
                <w:color w:val="000000" w:themeColor="text1"/>
              </w:rPr>
            </w:pPr>
          </w:p>
        </w:tc>
        <w:tc>
          <w:tcPr>
            <w:tcW w:w="2595" w:type="dxa"/>
          </w:tcPr>
          <w:p w14:paraId="6C35F059" w14:textId="77777777" w:rsidR="004B04AF" w:rsidRPr="004B04AF" w:rsidRDefault="004B04AF" w:rsidP="004B04AF">
            <w:pPr>
              <w:pStyle w:val="SectCTableText"/>
              <w:spacing w:before="240" w:after="0" w:line="240" w:lineRule="auto"/>
              <w:ind w:left="51" w:firstLine="0"/>
              <w:rPr>
                <w:color w:val="000000" w:themeColor="text1"/>
              </w:rPr>
            </w:pPr>
          </w:p>
        </w:tc>
        <w:tc>
          <w:tcPr>
            <w:tcW w:w="825" w:type="dxa"/>
          </w:tcPr>
          <w:p w14:paraId="6C526B1C" w14:textId="77777777" w:rsidR="004B04AF" w:rsidRPr="004B04AF" w:rsidRDefault="004B04AF" w:rsidP="004B04AF">
            <w:pPr>
              <w:pStyle w:val="SectCTableText"/>
              <w:spacing w:before="220" w:after="0" w:line="240" w:lineRule="auto"/>
              <w:ind w:left="51" w:firstLine="0"/>
              <w:rPr>
                <w:color w:val="000000" w:themeColor="text1"/>
              </w:rPr>
            </w:pPr>
            <w:r w:rsidRPr="004B04AF">
              <w:rPr>
                <w:color w:val="000000" w:themeColor="text1"/>
              </w:rPr>
              <w:t>2.4</w:t>
            </w:r>
          </w:p>
        </w:tc>
        <w:tc>
          <w:tcPr>
            <w:tcW w:w="5837" w:type="dxa"/>
          </w:tcPr>
          <w:p w14:paraId="30E3F6DA" w14:textId="4D1D48E0" w:rsidR="004B04AF" w:rsidRPr="004B04AF" w:rsidRDefault="004B04AF" w:rsidP="004B04AF">
            <w:pPr>
              <w:pStyle w:val="SectCTableText"/>
              <w:spacing w:before="220" w:after="0" w:line="240" w:lineRule="auto"/>
              <w:ind w:left="51" w:firstLine="0"/>
              <w:rPr>
                <w:color w:val="000000" w:themeColor="text1"/>
              </w:rPr>
            </w:pPr>
            <w:r w:rsidRPr="004B04AF">
              <w:rPr>
                <w:color w:val="000000" w:themeColor="text1"/>
              </w:rPr>
              <w:t xml:space="preserve">Identify and obtain the required quantities of </w:t>
            </w:r>
            <w:r w:rsidRPr="004B04AF">
              <w:rPr>
                <w:bCs/>
                <w:color w:val="000000" w:themeColor="text1"/>
              </w:rPr>
              <w:t>materials</w:t>
            </w:r>
            <w:r w:rsidRPr="004B04AF">
              <w:rPr>
                <w:b/>
                <w:bCs/>
                <w:i/>
                <w:color w:val="000000" w:themeColor="text1"/>
              </w:rPr>
              <w:t xml:space="preserve"> </w:t>
            </w:r>
            <w:r w:rsidRPr="004B04AF">
              <w:rPr>
                <w:color w:val="000000" w:themeColor="text1"/>
              </w:rPr>
              <w:t>for substrate preparation</w:t>
            </w:r>
            <w:r w:rsidR="006F2D93">
              <w:rPr>
                <w:color w:val="000000" w:themeColor="text1"/>
              </w:rPr>
              <w:t>.</w:t>
            </w:r>
          </w:p>
        </w:tc>
      </w:tr>
      <w:tr w:rsidR="004B04AF" w:rsidRPr="004B04AF" w14:paraId="16B2463D" w14:textId="77777777" w:rsidTr="00F00C67">
        <w:tc>
          <w:tcPr>
            <w:tcW w:w="490" w:type="dxa"/>
          </w:tcPr>
          <w:p w14:paraId="6E2F362C" w14:textId="77777777" w:rsidR="004B04AF" w:rsidRPr="004B04AF" w:rsidRDefault="004B04AF" w:rsidP="004B04AF">
            <w:pPr>
              <w:pStyle w:val="SectCTableText"/>
              <w:spacing w:before="240" w:after="0" w:line="240" w:lineRule="auto"/>
              <w:ind w:left="0" w:firstLine="0"/>
              <w:rPr>
                <w:color w:val="000000" w:themeColor="text1"/>
              </w:rPr>
            </w:pPr>
          </w:p>
        </w:tc>
        <w:tc>
          <w:tcPr>
            <w:tcW w:w="2595" w:type="dxa"/>
          </w:tcPr>
          <w:p w14:paraId="243E30F2" w14:textId="77777777" w:rsidR="004B04AF" w:rsidRPr="004B04AF" w:rsidRDefault="004B04AF" w:rsidP="004B04AF">
            <w:pPr>
              <w:pStyle w:val="SectCTableText"/>
              <w:spacing w:before="240" w:after="0" w:line="240" w:lineRule="auto"/>
              <w:ind w:left="51" w:firstLine="0"/>
              <w:rPr>
                <w:color w:val="000000" w:themeColor="text1"/>
              </w:rPr>
            </w:pPr>
          </w:p>
        </w:tc>
        <w:tc>
          <w:tcPr>
            <w:tcW w:w="825" w:type="dxa"/>
          </w:tcPr>
          <w:p w14:paraId="00E86A3E" w14:textId="2E1D2E57" w:rsidR="004B04AF" w:rsidRPr="004B04AF" w:rsidRDefault="004B04AF" w:rsidP="004B04AF">
            <w:pPr>
              <w:pStyle w:val="SectCTableText"/>
              <w:spacing w:before="220" w:after="0" w:line="240" w:lineRule="auto"/>
              <w:ind w:left="51" w:firstLine="0"/>
              <w:rPr>
                <w:color w:val="000000" w:themeColor="text1"/>
              </w:rPr>
            </w:pPr>
            <w:r w:rsidRPr="004B04AF">
              <w:rPr>
                <w:color w:val="000000" w:themeColor="text1"/>
              </w:rPr>
              <w:t>2.5</w:t>
            </w:r>
          </w:p>
        </w:tc>
        <w:tc>
          <w:tcPr>
            <w:tcW w:w="5837" w:type="dxa"/>
          </w:tcPr>
          <w:p w14:paraId="6F407415" w14:textId="35FE0A4C" w:rsidR="004B04AF" w:rsidRPr="004B04AF" w:rsidRDefault="004B04AF" w:rsidP="004B04AF">
            <w:pPr>
              <w:pStyle w:val="SectCTableText"/>
              <w:spacing w:before="220" w:after="0" w:line="240" w:lineRule="auto"/>
              <w:ind w:left="51" w:firstLine="0"/>
              <w:rPr>
                <w:color w:val="000000" w:themeColor="text1"/>
              </w:rPr>
            </w:pPr>
            <w:r w:rsidRPr="004B04AF">
              <w:rPr>
                <w:color w:val="000000" w:themeColor="text1"/>
              </w:rPr>
              <w:t xml:space="preserve">Select and prepare the required </w:t>
            </w:r>
            <w:r w:rsidRPr="004B04AF">
              <w:rPr>
                <w:b/>
                <w:bCs/>
                <w:i/>
                <w:color w:val="000000" w:themeColor="text1"/>
              </w:rPr>
              <w:t xml:space="preserve">tools and equipment </w:t>
            </w:r>
            <w:r w:rsidRPr="004B04AF">
              <w:rPr>
                <w:color w:val="000000" w:themeColor="text1"/>
              </w:rPr>
              <w:t>for substrate preparation according to work instructions and safety requirements</w:t>
            </w:r>
            <w:r w:rsidR="006F2D93">
              <w:rPr>
                <w:color w:val="000000" w:themeColor="text1"/>
              </w:rPr>
              <w:t>.</w:t>
            </w:r>
          </w:p>
        </w:tc>
      </w:tr>
    </w:tbl>
    <w:p w14:paraId="1B85A786" w14:textId="41B07538" w:rsidR="004B04AF" w:rsidRDefault="004B04AF">
      <w:pPr>
        <w:rPr>
          <w:iCs/>
        </w:rPr>
      </w:pPr>
      <w:r>
        <w:rPr>
          <w:iCs/>
        </w:rPr>
        <w:br w:type="page"/>
      </w:r>
    </w:p>
    <w:tbl>
      <w:tblPr>
        <w:tblW w:w="9747" w:type="dxa"/>
        <w:tblLayout w:type="fixed"/>
        <w:tblLook w:val="0000" w:firstRow="0" w:lastRow="0" w:firstColumn="0" w:lastColumn="0" w:noHBand="0" w:noVBand="0"/>
      </w:tblPr>
      <w:tblGrid>
        <w:gridCol w:w="490"/>
        <w:gridCol w:w="2595"/>
        <w:gridCol w:w="825"/>
        <w:gridCol w:w="5837"/>
      </w:tblGrid>
      <w:tr w:rsidR="004B04AF" w:rsidRPr="004B04AF" w14:paraId="214AF26B" w14:textId="77777777" w:rsidTr="004B04AF">
        <w:tc>
          <w:tcPr>
            <w:tcW w:w="3085" w:type="dxa"/>
            <w:gridSpan w:val="2"/>
          </w:tcPr>
          <w:p w14:paraId="6D3FE2D2" w14:textId="77777777" w:rsidR="004B04AF" w:rsidRPr="004B04AF" w:rsidRDefault="004B04AF" w:rsidP="00F00C67">
            <w:pPr>
              <w:pStyle w:val="SectCHead1"/>
              <w:spacing w:before="120" w:after="0" w:line="240" w:lineRule="auto"/>
              <w:rPr>
                <w:color w:val="000000" w:themeColor="text1"/>
              </w:rPr>
            </w:pPr>
            <w:r w:rsidRPr="004B04AF">
              <w:rPr>
                <w:color w:val="000000" w:themeColor="text1"/>
              </w:rPr>
              <w:lastRenderedPageBreak/>
              <w:t>ELEMENT</w:t>
            </w:r>
          </w:p>
        </w:tc>
        <w:tc>
          <w:tcPr>
            <w:tcW w:w="6662" w:type="dxa"/>
            <w:gridSpan w:val="2"/>
          </w:tcPr>
          <w:p w14:paraId="46ED866E" w14:textId="77777777" w:rsidR="004B04AF" w:rsidRPr="004B04AF" w:rsidRDefault="004B04AF" w:rsidP="00F00C67">
            <w:pPr>
              <w:pStyle w:val="SectCHead1"/>
              <w:spacing w:before="120" w:after="0" w:line="240" w:lineRule="auto"/>
              <w:ind w:left="66"/>
              <w:rPr>
                <w:color w:val="000000" w:themeColor="text1"/>
              </w:rPr>
            </w:pPr>
            <w:r w:rsidRPr="004B04AF">
              <w:rPr>
                <w:color w:val="000000" w:themeColor="text1"/>
              </w:rPr>
              <w:t>PERFORMANCE CRITERIA</w:t>
            </w:r>
          </w:p>
        </w:tc>
      </w:tr>
      <w:tr w:rsidR="004B04AF" w:rsidRPr="004B04AF" w14:paraId="4B11B0BE" w14:textId="77777777" w:rsidTr="004B04AF">
        <w:tc>
          <w:tcPr>
            <w:tcW w:w="490" w:type="dxa"/>
          </w:tcPr>
          <w:p w14:paraId="72FE83D2" w14:textId="767FAFBC" w:rsidR="004B04AF" w:rsidRPr="004B04AF" w:rsidRDefault="004B04AF" w:rsidP="004B04AF">
            <w:pPr>
              <w:pStyle w:val="SectCTableText"/>
              <w:spacing w:before="160" w:after="0" w:line="240" w:lineRule="auto"/>
              <w:ind w:left="37" w:firstLine="0"/>
              <w:rPr>
                <w:color w:val="000000" w:themeColor="text1"/>
              </w:rPr>
            </w:pPr>
            <w:r w:rsidRPr="004B04AF">
              <w:rPr>
                <w:color w:val="000000" w:themeColor="text1"/>
              </w:rPr>
              <w:t>3.</w:t>
            </w:r>
          </w:p>
        </w:tc>
        <w:tc>
          <w:tcPr>
            <w:tcW w:w="2595" w:type="dxa"/>
            <w:vMerge w:val="restart"/>
          </w:tcPr>
          <w:p w14:paraId="29141497" w14:textId="3FB6CCBC" w:rsidR="004B04AF" w:rsidRPr="004B04AF" w:rsidRDefault="004B04AF" w:rsidP="004B04AF">
            <w:pPr>
              <w:pStyle w:val="SectCTableText"/>
              <w:spacing w:before="160" w:after="0" w:line="240" w:lineRule="auto"/>
              <w:ind w:left="51" w:firstLine="0"/>
              <w:rPr>
                <w:color w:val="000000" w:themeColor="text1"/>
              </w:rPr>
            </w:pPr>
            <w:r w:rsidRPr="004B04AF">
              <w:rPr>
                <w:color w:val="000000" w:themeColor="text1"/>
              </w:rPr>
              <w:t>Prepare substrates for tiling</w:t>
            </w:r>
          </w:p>
        </w:tc>
        <w:tc>
          <w:tcPr>
            <w:tcW w:w="825" w:type="dxa"/>
          </w:tcPr>
          <w:p w14:paraId="02669DBB" w14:textId="77777777" w:rsidR="004B04AF" w:rsidRPr="004B04AF" w:rsidRDefault="004B04AF" w:rsidP="004B04AF">
            <w:pPr>
              <w:pStyle w:val="SectCTableText"/>
              <w:spacing w:before="160" w:after="0" w:line="240" w:lineRule="auto"/>
              <w:ind w:left="51" w:firstLine="0"/>
              <w:rPr>
                <w:color w:val="000000" w:themeColor="text1"/>
              </w:rPr>
            </w:pPr>
            <w:r w:rsidRPr="004B04AF">
              <w:rPr>
                <w:color w:val="000000" w:themeColor="text1"/>
              </w:rPr>
              <w:t>3.1</w:t>
            </w:r>
          </w:p>
        </w:tc>
        <w:tc>
          <w:tcPr>
            <w:tcW w:w="5837" w:type="dxa"/>
          </w:tcPr>
          <w:p w14:paraId="35BDBD3E" w14:textId="6CA62CD5" w:rsidR="004B04AF" w:rsidRPr="004B04AF" w:rsidRDefault="004B04AF" w:rsidP="004B04AF">
            <w:pPr>
              <w:pStyle w:val="SectCTableText"/>
              <w:spacing w:before="160" w:after="0" w:line="240" w:lineRule="auto"/>
              <w:ind w:left="51" w:firstLine="0"/>
              <w:rPr>
                <w:color w:val="000000" w:themeColor="text1"/>
              </w:rPr>
            </w:pPr>
            <w:r w:rsidRPr="001178E5">
              <w:rPr>
                <w:color w:val="000000" w:themeColor="text1"/>
              </w:rPr>
              <w:t>Prepare materials according to work instructions and manufacturers</w:t>
            </w:r>
            <w:r>
              <w:rPr>
                <w:color w:val="000000" w:themeColor="text1"/>
              </w:rPr>
              <w:t>’</w:t>
            </w:r>
            <w:r w:rsidRPr="001178E5">
              <w:rPr>
                <w:color w:val="000000" w:themeColor="text1"/>
              </w:rPr>
              <w:t xml:space="preserve"> specifications</w:t>
            </w:r>
            <w:r w:rsidR="006F2D93">
              <w:rPr>
                <w:color w:val="000000" w:themeColor="text1"/>
              </w:rPr>
              <w:t>.</w:t>
            </w:r>
          </w:p>
        </w:tc>
      </w:tr>
      <w:tr w:rsidR="004B04AF" w:rsidRPr="004B04AF" w14:paraId="0DE55C15" w14:textId="77777777" w:rsidTr="004B04AF">
        <w:tc>
          <w:tcPr>
            <w:tcW w:w="490" w:type="dxa"/>
          </w:tcPr>
          <w:p w14:paraId="00B642DE" w14:textId="77777777" w:rsidR="004B04AF" w:rsidRPr="004B04AF" w:rsidRDefault="004B04AF" w:rsidP="004B04AF">
            <w:pPr>
              <w:pStyle w:val="SectCTableText"/>
              <w:spacing w:before="240" w:after="0" w:line="240" w:lineRule="auto"/>
              <w:ind w:left="0" w:firstLine="0"/>
              <w:rPr>
                <w:color w:val="000000" w:themeColor="text1"/>
              </w:rPr>
            </w:pPr>
          </w:p>
        </w:tc>
        <w:tc>
          <w:tcPr>
            <w:tcW w:w="2595" w:type="dxa"/>
            <w:vMerge/>
          </w:tcPr>
          <w:p w14:paraId="6B2FE9F4" w14:textId="77777777" w:rsidR="004B04AF" w:rsidRPr="004B04AF" w:rsidRDefault="004B04AF" w:rsidP="004B04AF">
            <w:pPr>
              <w:pStyle w:val="SectCTableText"/>
              <w:spacing w:before="240" w:after="0" w:line="240" w:lineRule="auto"/>
              <w:ind w:left="51" w:firstLine="0"/>
              <w:rPr>
                <w:color w:val="000000" w:themeColor="text1"/>
              </w:rPr>
            </w:pPr>
          </w:p>
        </w:tc>
        <w:tc>
          <w:tcPr>
            <w:tcW w:w="825" w:type="dxa"/>
          </w:tcPr>
          <w:p w14:paraId="282F3565" w14:textId="77777777" w:rsidR="004B04AF" w:rsidRPr="004B04AF" w:rsidRDefault="004B04AF" w:rsidP="004B04AF">
            <w:pPr>
              <w:pStyle w:val="SectCTableText"/>
              <w:spacing w:before="240" w:after="0" w:line="240" w:lineRule="auto"/>
              <w:ind w:left="51" w:firstLine="0"/>
              <w:rPr>
                <w:color w:val="000000" w:themeColor="text1"/>
              </w:rPr>
            </w:pPr>
            <w:r w:rsidRPr="004B04AF">
              <w:rPr>
                <w:color w:val="000000" w:themeColor="text1"/>
              </w:rPr>
              <w:t>3.2</w:t>
            </w:r>
          </w:p>
        </w:tc>
        <w:tc>
          <w:tcPr>
            <w:tcW w:w="5837" w:type="dxa"/>
          </w:tcPr>
          <w:p w14:paraId="36203D88" w14:textId="160EADDA" w:rsidR="004B04AF" w:rsidRPr="004B04AF" w:rsidRDefault="004B04AF" w:rsidP="004B04AF">
            <w:pPr>
              <w:pStyle w:val="SectCTableText"/>
              <w:spacing w:before="240" w:after="0" w:line="240" w:lineRule="auto"/>
              <w:ind w:left="51" w:firstLine="0"/>
              <w:rPr>
                <w:color w:val="000000" w:themeColor="text1"/>
              </w:rPr>
            </w:pPr>
            <w:r w:rsidRPr="001178E5">
              <w:rPr>
                <w:color w:val="000000" w:themeColor="text1"/>
              </w:rPr>
              <w:t>Clean substrate surfaces to remove any waste materials</w:t>
            </w:r>
            <w:r>
              <w:rPr>
                <w:color w:val="000000" w:themeColor="text1"/>
              </w:rPr>
              <w:t>,</w:t>
            </w:r>
            <w:r w:rsidRPr="001178E5">
              <w:rPr>
                <w:color w:val="000000" w:themeColor="text1"/>
              </w:rPr>
              <w:t xml:space="preserve"> as required</w:t>
            </w:r>
            <w:r w:rsidR="006F2D93">
              <w:rPr>
                <w:color w:val="000000" w:themeColor="text1"/>
              </w:rPr>
              <w:t>.</w:t>
            </w:r>
          </w:p>
        </w:tc>
      </w:tr>
      <w:tr w:rsidR="004B04AF" w:rsidRPr="004B04AF" w14:paraId="7E9F8AAC" w14:textId="77777777" w:rsidTr="004B04AF">
        <w:tc>
          <w:tcPr>
            <w:tcW w:w="490" w:type="dxa"/>
          </w:tcPr>
          <w:p w14:paraId="330A44A8" w14:textId="77777777" w:rsidR="004B04AF" w:rsidRPr="004B04AF" w:rsidRDefault="004B04AF" w:rsidP="004B04AF">
            <w:pPr>
              <w:pStyle w:val="SectCTableText"/>
              <w:spacing w:before="240" w:after="0" w:line="240" w:lineRule="auto"/>
              <w:ind w:left="0" w:firstLine="0"/>
              <w:rPr>
                <w:color w:val="000000" w:themeColor="text1"/>
              </w:rPr>
            </w:pPr>
          </w:p>
        </w:tc>
        <w:tc>
          <w:tcPr>
            <w:tcW w:w="2595" w:type="dxa"/>
            <w:vMerge/>
          </w:tcPr>
          <w:p w14:paraId="2BF8AF42" w14:textId="77777777" w:rsidR="004B04AF" w:rsidRPr="004B04AF" w:rsidRDefault="004B04AF" w:rsidP="004B04AF">
            <w:pPr>
              <w:pStyle w:val="SectCTableText"/>
              <w:spacing w:before="240" w:after="0" w:line="240" w:lineRule="auto"/>
              <w:ind w:left="51" w:firstLine="0"/>
              <w:rPr>
                <w:color w:val="000000" w:themeColor="text1"/>
              </w:rPr>
            </w:pPr>
          </w:p>
        </w:tc>
        <w:tc>
          <w:tcPr>
            <w:tcW w:w="825" w:type="dxa"/>
          </w:tcPr>
          <w:p w14:paraId="7E6842BA" w14:textId="77777777" w:rsidR="004B04AF" w:rsidRPr="004B04AF" w:rsidRDefault="004B04AF" w:rsidP="004B04AF">
            <w:pPr>
              <w:pStyle w:val="SectCTableText"/>
              <w:spacing w:before="240" w:after="0" w:line="240" w:lineRule="auto"/>
              <w:ind w:left="51" w:firstLine="0"/>
              <w:rPr>
                <w:color w:val="000000" w:themeColor="text1"/>
              </w:rPr>
            </w:pPr>
            <w:r w:rsidRPr="004B04AF">
              <w:rPr>
                <w:color w:val="000000" w:themeColor="text1"/>
              </w:rPr>
              <w:t>3.3</w:t>
            </w:r>
          </w:p>
        </w:tc>
        <w:tc>
          <w:tcPr>
            <w:tcW w:w="5837" w:type="dxa"/>
          </w:tcPr>
          <w:p w14:paraId="00D4CBEA" w14:textId="06E81146" w:rsidR="004B04AF" w:rsidRPr="004B04AF" w:rsidRDefault="004B04AF" w:rsidP="004B04AF">
            <w:pPr>
              <w:pStyle w:val="SectCTableText"/>
              <w:spacing w:before="240" w:after="0" w:line="240" w:lineRule="auto"/>
              <w:ind w:left="51" w:firstLine="0"/>
              <w:rPr>
                <w:color w:val="000000" w:themeColor="text1"/>
              </w:rPr>
            </w:pPr>
            <w:r w:rsidRPr="001178E5">
              <w:rPr>
                <w:color w:val="000000" w:themeColor="text1"/>
              </w:rPr>
              <w:t>Remedy any identified substrate defects according to manufacturer</w:t>
            </w:r>
            <w:r>
              <w:rPr>
                <w:color w:val="000000" w:themeColor="text1"/>
              </w:rPr>
              <w:t>s’</w:t>
            </w:r>
            <w:r w:rsidRPr="001178E5">
              <w:rPr>
                <w:color w:val="000000" w:themeColor="text1"/>
              </w:rPr>
              <w:t xml:space="preserve"> specifications</w:t>
            </w:r>
            <w:r>
              <w:rPr>
                <w:color w:val="000000" w:themeColor="text1"/>
              </w:rPr>
              <w:t>,</w:t>
            </w:r>
            <w:r w:rsidRPr="001178E5">
              <w:rPr>
                <w:color w:val="000000" w:themeColor="text1"/>
              </w:rPr>
              <w:t xml:space="preserve"> as required</w:t>
            </w:r>
            <w:r w:rsidR="006F2D93">
              <w:rPr>
                <w:color w:val="000000" w:themeColor="text1"/>
              </w:rPr>
              <w:t>.</w:t>
            </w:r>
          </w:p>
        </w:tc>
      </w:tr>
      <w:tr w:rsidR="004B04AF" w:rsidRPr="004B04AF" w14:paraId="34A13974" w14:textId="77777777" w:rsidTr="004B04AF">
        <w:tc>
          <w:tcPr>
            <w:tcW w:w="490" w:type="dxa"/>
          </w:tcPr>
          <w:p w14:paraId="701A1252" w14:textId="77777777" w:rsidR="004B04AF" w:rsidRPr="004B04AF" w:rsidRDefault="004B04AF" w:rsidP="004B04AF">
            <w:pPr>
              <w:pStyle w:val="SectCTableText"/>
              <w:spacing w:before="240" w:after="0" w:line="240" w:lineRule="auto"/>
              <w:ind w:left="0" w:firstLine="0"/>
              <w:rPr>
                <w:color w:val="000000" w:themeColor="text1"/>
              </w:rPr>
            </w:pPr>
          </w:p>
        </w:tc>
        <w:tc>
          <w:tcPr>
            <w:tcW w:w="2595" w:type="dxa"/>
          </w:tcPr>
          <w:p w14:paraId="333DD3FE" w14:textId="77777777" w:rsidR="004B04AF" w:rsidRPr="004B04AF" w:rsidRDefault="004B04AF" w:rsidP="004B04AF">
            <w:pPr>
              <w:pStyle w:val="SectCTableText"/>
              <w:spacing w:before="240" w:after="0" w:line="240" w:lineRule="auto"/>
              <w:ind w:left="51" w:firstLine="0"/>
              <w:rPr>
                <w:color w:val="000000" w:themeColor="text1"/>
              </w:rPr>
            </w:pPr>
          </w:p>
        </w:tc>
        <w:tc>
          <w:tcPr>
            <w:tcW w:w="825" w:type="dxa"/>
          </w:tcPr>
          <w:p w14:paraId="65FA8905" w14:textId="5B24BD12" w:rsidR="004B04AF" w:rsidRPr="004B04AF" w:rsidRDefault="004B04AF" w:rsidP="004B04AF">
            <w:pPr>
              <w:pStyle w:val="SectCTableText"/>
              <w:spacing w:before="240" w:after="0" w:line="240" w:lineRule="auto"/>
              <w:ind w:left="51" w:firstLine="0"/>
              <w:rPr>
                <w:color w:val="000000" w:themeColor="text1"/>
              </w:rPr>
            </w:pPr>
            <w:r w:rsidRPr="004B04AF">
              <w:rPr>
                <w:color w:val="000000" w:themeColor="text1"/>
              </w:rPr>
              <w:t>3.4</w:t>
            </w:r>
          </w:p>
        </w:tc>
        <w:tc>
          <w:tcPr>
            <w:tcW w:w="5837" w:type="dxa"/>
          </w:tcPr>
          <w:p w14:paraId="5767652C" w14:textId="028AD279" w:rsidR="004B04AF" w:rsidRPr="004B04AF" w:rsidRDefault="004B04AF" w:rsidP="004B04AF">
            <w:pPr>
              <w:pStyle w:val="SectCTableText"/>
              <w:spacing w:before="240" w:after="0" w:line="240" w:lineRule="auto"/>
              <w:ind w:left="51" w:firstLine="0"/>
              <w:rPr>
                <w:color w:val="000000" w:themeColor="text1"/>
              </w:rPr>
            </w:pPr>
            <w:r w:rsidRPr="001178E5">
              <w:rPr>
                <w:color w:val="000000" w:themeColor="text1"/>
              </w:rPr>
              <w:t>Apply underlay or render coatings according to work instructions and manufacturers</w:t>
            </w:r>
            <w:r>
              <w:rPr>
                <w:color w:val="000000" w:themeColor="text1"/>
              </w:rPr>
              <w:t>’</w:t>
            </w:r>
            <w:r w:rsidRPr="001178E5">
              <w:rPr>
                <w:color w:val="000000" w:themeColor="text1"/>
              </w:rPr>
              <w:t xml:space="preserve"> specifications</w:t>
            </w:r>
            <w:r w:rsidR="006F2D93">
              <w:rPr>
                <w:color w:val="000000" w:themeColor="text1"/>
              </w:rPr>
              <w:t>.</w:t>
            </w:r>
          </w:p>
        </w:tc>
      </w:tr>
      <w:tr w:rsidR="004B04AF" w:rsidRPr="004B04AF" w14:paraId="6900064B" w14:textId="77777777" w:rsidTr="004B04AF">
        <w:tc>
          <w:tcPr>
            <w:tcW w:w="490" w:type="dxa"/>
          </w:tcPr>
          <w:p w14:paraId="226C79F6" w14:textId="77777777" w:rsidR="004B04AF" w:rsidRPr="004B04AF" w:rsidRDefault="004B04AF" w:rsidP="004B04AF">
            <w:pPr>
              <w:pStyle w:val="SectCTableText"/>
              <w:spacing w:before="240" w:after="0" w:line="240" w:lineRule="auto"/>
              <w:ind w:left="0" w:firstLine="0"/>
              <w:rPr>
                <w:color w:val="000000" w:themeColor="text1"/>
              </w:rPr>
            </w:pPr>
          </w:p>
        </w:tc>
        <w:tc>
          <w:tcPr>
            <w:tcW w:w="2595" w:type="dxa"/>
          </w:tcPr>
          <w:p w14:paraId="368FA863" w14:textId="77777777" w:rsidR="004B04AF" w:rsidRPr="004B04AF" w:rsidRDefault="004B04AF" w:rsidP="004B04AF">
            <w:pPr>
              <w:pStyle w:val="SectCTableText"/>
              <w:spacing w:before="240" w:after="0" w:line="240" w:lineRule="auto"/>
              <w:ind w:left="51" w:firstLine="0"/>
              <w:rPr>
                <w:color w:val="000000" w:themeColor="text1"/>
              </w:rPr>
            </w:pPr>
          </w:p>
        </w:tc>
        <w:tc>
          <w:tcPr>
            <w:tcW w:w="825" w:type="dxa"/>
          </w:tcPr>
          <w:p w14:paraId="403BA586" w14:textId="0A3C24E2" w:rsidR="004B04AF" w:rsidRPr="004B04AF" w:rsidRDefault="004B04AF" w:rsidP="004B04AF">
            <w:pPr>
              <w:pStyle w:val="SectCTableText"/>
              <w:spacing w:before="240" w:after="0" w:line="240" w:lineRule="auto"/>
              <w:ind w:left="51" w:firstLine="0"/>
              <w:rPr>
                <w:color w:val="000000" w:themeColor="text1"/>
              </w:rPr>
            </w:pPr>
            <w:r w:rsidRPr="004B04AF">
              <w:rPr>
                <w:color w:val="000000" w:themeColor="text1"/>
              </w:rPr>
              <w:t>3.5</w:t>
            </w:r>
          </w:p>
        </w:tc>
        <w:tc>
          <w:tcPr>
            <w:tcW w:w="5837" w:type="dxa"/>
          </w:tcPr>
          <w:p w14:paraId="4B49CB10" w14:textId="150AF2EB" w:rsidR="004B04AF" w:rsidRPr="004B04AF" w:rsidRDefault="004B04AF" w:rsidP="004B04AF">
            <w:pPr>
              <w:pStyle w:val="SectCTableText"/>
              <w:spacing w:before="240" w:after="0" w:line="240" w:lineRule="auto"/>
              <w:ind w:left="51" w:firstLine="0"/>
              <w:rPr>
                <w:color w:val="000000" w:themeColor="text1"/>
              </w:rPr>
            </w:pPr>
            <w:r w:rsidRPr="001178E5">
              <w:rPr>
                <w:color w:val="000000" w:themeColor="text1"/>
              </w:rPr>
              <w:t>Finish substrate surface according to substrate and tile type, work instructions and manufacturers</w:t>
            </w:r>
            <w:r>
              <w:rPr>
                <w:color w:val="000000" w:themeColor="text1"/>
              </w:rPr>
              <w:t>’</w:t>
            </w:r>
            <w:r w:rsidRPr="001178E5">
              <w:rPr>
                <w:color w:val="000000" w:themeColor="text1"/>
              </w:rPr>
              <w:t xml:space="preserve"> specifications</w:t>
            </w:r>
            <w:r w:rsidR="006F2D93">
              <w:rPr>
                <w:color w:val="000000" w:themeColor="text1"/>
              </w:rPr>
              <w:t>.</w:t>
            </w:r>
          </w:p>
        </w:tc>
      </w:tr>
      <w:tr w:rsidR="004B04AF" w:rsidRPr="004B04AF" w14:paraId="753951B7" w14:textId="77777777" w:rsidTr="004B04AF">
        <w:tc>
          <w:tcPr>
            <w:tcW w:w="490" w:type="dxa"/>
          </w:tcPr>
          <w:p w14:paraId="3A5BEBF9" w14:textId="43361A87" w:rsidR="004B04AF" w:rsidRPr="004B04AF" w:rsidRDefault="004B04AF" w:rsidP="004B04AF">
            <w:pPr>
              <w:pStyle w:val="SectCTableText"/>
              <w:spacing w:before="240" w:after="0" w:line="240" w:lineRule="auto"/>
              <w:ind w:left="0" w:firstLine="0"/>
              <w:rPr>
                <w:color w:val="000000" w:themeColor="text1"/>
              </w:rPr>
            </w:pPr>
            <w:r w:rsidRPr="004B04AF">
              <w:rPr>
                <w:color w:val="000000" w:themeColor="text1"/>
              </w:rPr>
              <w:t>4.</w:t>
            </w:r>
          </w:p>
        </w:tc>
        <w:tc>
          <w:tcPr>
            <w:tcW w:w="2595" w:type="dxa"/>
          </w:tcPr>
          <w:p w14:paraId="73788639" w14:textId="77777777" w:rsidR="004B04AF" w:rsidRPr="004B04AF" w:rsidRDefault="004B04AF" w:rsidP="004B04AF">
            <w:pPr>
              <w:pStyle w:val="SectCTableText"/>
              <w:spacing w:before="240" w:after="0" w:line="240" w:lineRule="auto"/>
              <w:ind w:left="51" w:firstLine="0"/>
            </w:pPr>
            <w:r w:rsidRPr="004B04AF">
              <w:t>Clean up</w:t>
            </w:r>
          </w:p>
        </w:tc>
        <w:tc>
          <w:tcPr>
            <w:tcW w:w="825" w:type="dxa"/>
          </w:tcPr>
          <w:p w14:paraId="71C21F95" w14:textId="10367A20" w:rsidR="004B04AF" w:rsidRPr="004B04AF" w:rsidRDefault="004B04AF" w:rsidP="004B04AF">
            <w:pPr>
              <w:pStyle w:val="SectCTableText"/>
              <w:spacing w:before="240" w:after="0" w:line="240" w:lineRule="auto"/>
              <w:ind w:left="51" w:firstLine="0"/>
              <w:rPr>
                <w:color w:val="000000" w:themeColor="text1"/>
              </w:rPr>
            </w:pPr>
            <w:r w:rsidRPr="004B04AF">
              <w:rPr>
                <w:color w:val="000000" w:themeColor="text1"/>
              </w:rPr>
              <w:t>4.1</w:t>
            </w:r>
          </w:p>
        </w:tc>
        <w:tc>
          <w:tcPr>
            <w:tcW w:w="5837" w:type="dxa"/>
          </w:tcPr>
          <w:p w14:paraId="3F42801B" w14:textId="14178EB2" w:rsidR="004B04AF" w:rsidRPr="004B04AF" w:rsidRDefault="004B04AF" w:rsidP="004B04AF">
            <w:pPr>
              <w:pStyle w:val="SectCTableText"/>
              <w:spacing w:before="240" w:after="0" w:line="240" w:lineRule="auto"/>
              <w:ind w:left="51" w:firstLine="0"/>
              <w:rPr>
                <w:color w:val="000000" w:themeColor="text1"/>
              </w:rPr>
            </w:pPr>
            <w:r w:rsidRPr="004B04AF">
              <w:rPr>
                <w:color w:val="000000" w:themeColor="text1"/>
              </w:rPr>
              <w:t>Clear work area and dispose of, reuse or recycle materials in accordance with legislation, regulations, environmental requirements, codes of practice and work instructions</w:t>
            </w:r>
            <w:r w:rsidR="006F2D93">
              <w:rPr>
                <w:color w:val="000000" w:themeColor="text1"/>
              </w:rPr>
              <w:t>.</w:t>
            </w:r>
          </w:p>
        </w:tc>
      </w:tr>
      <w:tr w:rsidR="004B04AF" w:rsidRPr="004B04AF" w14:paraId="0CB77293" w14:textId="77777777" w:rsidTr="004B04AF">
        <w:tc>
          <w:tcPr>
            <w:tcW w:w="490" w:type="dxa"/>
          </w:tcPr>
          <w:p w14:paraId="3300C561" w14:textId="77777777" w:rsidR="004B04AF" w:rsidRPr="004B04AF" w:rsidRDefault="004B04AF" w:rsidP="004B04AF">
            <w:pPr>
              <w:pStyle w:val="SectCTableText"/>
              <w:spacing w:before="240" w:after="0" w:line="240" w:lineRule="auto"/>
              <w:ind w:left="0" w:firstLine="0"/>
              <w:rPr>
                <w:color w:val="000000" w:themeColor="text1"/>
              </w:rPr>
            </w:pPr>
          </w:p>
        </w:tc>
        <w:tc>
          <w:tcPr>
            <w:tcW w:w="2595" w:type="dxa"/>
          </w:tcPr>
          <w:p w14:paraId="3FA0E34B" w14:textId="77777777" w:rsidR="004B04AF" w:rsidRPr="004B04AF" w:rsidRDefault="004B04AF" w:rsidP="004B04AF">
            <w:pPr>
              <w:pStyle w:val="SectCTableText"/>
              <w:spacing w:before="240" w:after="0" w:line="240" w:lineRule="auto"/>
              <w:ind w:left="51" w:firstLine="0"/>
            </w:pPr>
          </w:p>
        </w:tc>
        <w:tc>
          <w:tcPr>
            <w:tcW w:w="825" w:type="dxa"/>
          </w:tcPr>
          <w:p w14:paraId="1A3C91E9" w14:textId="3F3C927B" w:rsidR="004B04AF" w:rsidRPr="004B04AF" w:rsidRDefault="004B04AF" w:rsidP="004B04AF">
            <w:pPr>
              <w:pStyle w:val="SectCTableText"/>
              <w:spacing w:before="240" w:after="0" w:line="240" w:lineRule="auto"/>
              <w:ind w:left="51" w:firstLine="0"/>
              <w:rPr>
                <w:color w:val="000000" w:themeColor="text1"/>
              </w:rPr>
            </w:pPr>
            <w:r w:rsidRPr="004B04AF">
              <w:rPr>
                <w:color w:val="000000" w:themeColor="text1"/>
              </w:rPr>
              <w:t>4.2</w:t>
            </w:r>
          </w:p>
        </w:tc>
        <w:tc>
          <w:tcPr>
            <w:tcW w:w="5837" w:type="dxa"/>
          </w:tcPr>
          <w:p w14:paraId="20B64D12" w14:textId="0884204A" w:rsidR="004B04AF" w:rsidRPr="004B04AF" w:rsidRDefault="004B04AF" w:rsidP="004B04AF">
            <w:pPr>
              <w:pStyle w:val="SectCTableText"/>
              <w:spacing w:before="240" w:after="0" w:line="240" w:lineRule="auto"/>
              <w:ind w:left="51" w:firstLine="0"/>
              <w:rPr>
                <w:color w:val="000000" w:themeColor="text1"/>
              </w:rPr>
            </w:pPr>
            <w:r w:rsidRPr="004B04AF">
              <w:rPr>
                <w:color w:val="000000" w:themeColor="text1"/>
              </w:rPr>
              <w:t>Clean tools and equipment and store according to manufacturers’ specifications and by following safe working practices</w:t>
            </w:r>
            <w:r w:rsidR="006F2D93">
              <w:rPr>
                <w:color w:val="000000" w:themeColor="text1"/>
              </w:rPr>
              <w:t>.</w:t>
            </w:r>
          </w:p>
        </w:tc>
      </w:tr>
      <w:tr w:rsidR="00F16629" w:rsidRPr="004B04AF" w14:paraId="116FB510" w14:textId="77777777" w:rsidTr="004B04AF">
        <w:tc>
          <w:tcPr>
            <w:tcW w:w="9747" w:type="dxa"/>
            <w:gridSpan w:val="4"/>
          </w:tcPr>
          <w:p w14:paraId="358A3067" w14:textId="77777777" w:rsidR="00F16629" w:rsidRPr="004B04AF" w:rsidRDefault="00F16629" w:rsidP="00F00C67">
            <w:pPr>
              <w:pStyle w:val="SectCTableText"/>
              <w:spacing w:before="360" w:after="0" w:line="240" w:lineRule="auto"/>
              <w:ind w:left="0" w:firstLine="0"/>
              <w:rPr>
                <w:b/>
                <w:color w:val="000000" w:themeColor="text1"/>
              </w:rPr>
            </w:pPr>
            <w:r w:rsidRPr="004B04AF">
              <w:rPr>
                <w:b/>
                <w:color w:val="000000" w:themeColor="text1"/>
              </w:rPr>
              <w:t>REQUIRED SKILLS AND KNOWLEDGE</w:t>
            </w:r>
          </w:p>
        </w:tc>
      </w:tr>
      <w:tr w:rsidR="00F16629" w:rsidRPr="004B04AF" w14:paraId="652991D1" w14:textId="77777777" w:rsidTr="004B04AF">
        <w:tc>
          <w:tcPr>
            <w:tcW w:w="9747" w:type="dxa"/>
            <w:gridSpan w:val="4"/>
          </w:tcPr>
          <w:p w14:paraId="0581F1E5" w14:textId="77777777" w:rsidR="00F16629" w:rsidRPr="004B04AF" w:rsidRDefault="00F16629" w:rsidP="00F00C67">
            <w:pPr>
              <w:pStyle w:val="SectCTableText"/>
              <w:spacing w:after="0" w:line="240" w:lineRule="auto"/>
              <w:ind w:left="0" w:firstLine="0"/>
              <w:rPr>
                <w:i/>
                <w:color w:val="000000" w:themeColor="text1"/>
                <w:sz w:val="20"/>
              </w:rPr>
            </w:pPr>
            <w:r w:rsidRPr="004B04AF">
              <w:rPr>
                <w:i/>
                <w:color w:val="000000" w:themeColor="text1"/>
                <w:sz w:val="20"/>
              </w:rPr>
              <w:t>This describes the essential skills and knowledge and their level, required for this unit.</w:t>
            </w:r>
          </w:p>
        </w:tc>
      </w:tr>
      <w:tr w:rsidR="00F16629" w:rsidRPr="004B04AF" w14:paraId="1101B70B" w14:textId="77777777" w:rsidTr="004B04AF">
        <w:tc>
          <w:tcPr>
            <w:tcW w:w="3085" w:type="dxa"/>
            <w:gridSpan w:val="2"/>
          </w:tcPr>
          <w:p w14:paraId="06CBDE8A" w14:textId="77777777" w:rsidR="00F16629" w:rsidRPr="004B04AF" w:rsidRDefault="00F16629" w:rsidP="00F00C67">
            <w:pPr>
              <w:pStyle w:val="SectCTableText"/>
              <w:spacing w:before="200" w:after="0" w:line="240" w:lineRule="auto"/>
              <w:ind w:left="0" w:firstLine="0"/>
              <w:rPr>
                <w:color w:val="000000" w:themeColor="text1"/>
              </w:rPr>
            </w:pPr>
            <w:r w:rsidRPr="004B04AF">
              <w:t>Required skills:</w:t>
            </w:r>
          </w:p>
        </w:tc>
        <w:tc>
          <w:tcPr>
            <w:tcW w:w="825" w:type="dxa"/>
          </w:tcPr>
          <w:p w14:paraId="5624FEEA" w14:textId="77777777" w:rsidR="00F16629" w:rsidRPr="004B04AF" w:rsidRDefault="00F16629" w:rsidP="00F00C67">
            <w:pPr>
              <w:pStyle w:val="SectCTableText"/>
              <w:spacing w:before="200" w:after="0" w:line="240" w:lineRule="auto"/>
              <w:ind w:left="0" w:firstLine="0"/>
              <w:rPr>
                <w:color w:val="000000" w:themeColor="text1"/>
              </w:rPr>
            </w:pPr>
          </w:p>
        </w:tc>
        <w:tc>
          <w:tcPr>
            <w:tcW w:w="5837" w:type="dxa"/>
          </w:tcPr>
          <w:p w14:paraId="64544C58" w14:textId="77777777" w:rsidR="00F16629" w:rsidRPr="004B04AF" w:rsidRDefault="00F16629" w:rsidP="00F00C67">
            <w:pPr>
              <w:pStyle w:val="SectCTableText"/>
              <w:spacing w:before="200" w:after="0" w:line="240" w:lineRule="auto"/>
              <w:ind w:left="0" w:firstLine="0"/>
              <w:rPr>
                <w:color w:val="000000" w:themeColor="text1"/>
              </w:rPr>
            </w:pPr>
          </w:p>
        </w:tc>
      </w:tr>
      <w:tr w:rsidR="00F16629" w:rsidRPr="004B04AF" w14:paraId="1D68291C" w14:textId="77777777" w:rsidTr="004B04AF">
        <w:trPr>
          <w:trHeight w:val="1840"/>
        </w:trPr>
        <w:tc>
          <w:tcPr>
            <w:tcW w:w="9747" w:type="dxa"/>
            <w:gridSpan w:val="4"/>
          </w:tcPr>
          <w:p w14:paraId="09D7EA21" w14:textId="3773758E" w:rsidR="00F16629" w:rsidRPr="004B04AF" w:rsidRDefault="00F16629" w:rsidP="00F00C67">
            <w:pPr>
              <w:pStyle w:val="BBul"/>
            </w:pPr>
            <w:r w:rsidRPr="004B04AF">
              <w:t xml:space="preserve">reading skills to interpret documentation, </w:t>
            </w:r>
            <w:r w:rsidR="00484853" w:rsidRPr="004B04AF">
              <w:t xml:space="preserve">drawings, </w:t>
            </w:r>
            <w:r w:rsidRPr="004B04AF">
              <w:t>specifications and instructions</w:t>
            </w:r>
          </w:p>
          <w:p w14:paraId="3B3DB241" w14:textId="77777777" w:rsidR="00F16629" w:rsidRPr="004B04AF" w:rsidRDefault="00F16629" w:rsidP="00F00C67">
            <w:pPr>
              <w:pStyle w:val="BBul"/>
            </w:pPr>
            <w:r w:rsidRPr="004B04AF">
              <w:t>writing skills to complete basic documentation</w:t>
            </w:r>
          </w:p>
          <w:p w14:paraId="48EC3F47" w14:textId="77777777" w:rsidR="00F16629" w:rsidRPr="004B04AF" w:rsidRDefault="00F16629" w:rsidP="00F00C67">
            <w:pPr>
              <w:pStyle w:val="BBul"/>
            </w:pPr>
            <w:r w:rsidRPr="004B04AF">
              <w:t>oral communication skills to:</w:t>
            </w:r>
          </w:p>
          <w:p w14:paraId="2A447491" w14:textId="6275EFEF" w:rsidR="00F16629" w:rsidRPr="004B04AF" w:rsidRDefault="00F16629" w:rsidP="00F00C67">
            <w:pPr>
              <w:pStyle w:val="Dash"/>
            </w:pPr>
            <w:r w:rsidRPr="004B04AF">
              <w:t xml:space="preserve">use appropriate terminology for </w:t>
            </w:r>
            <w:r w:rsidR="00484853" w:rsidRPr="004B04AF">
              <w:t>substrate preparation for tiling</w:t>
            </w:r>
          </w:p>
          <w:p w14:paraId="1F389620" w14:textId="77777777" w:rsidR="00F16629" w:rsidRPr="004B04AF" w:rsidRDefault="00F16629" w:rsidP="00F00C67">
            <w:pPr>
              <w:pStyle w:val="Dash"/>
            </w:pPr>
            <w:r w:rsidRPr="004B04AF">
              <w:t>use questioning to identify and confirm task requirements</w:t>
            </w:r>
          </w:p>
          <w:p w14:paraId="58E40CFC" w14:textId="2BA035DA" w:rsidR="00F16629" w:rsidRPr="004B04AF" w:rsidRDefault="00484853" w:rsidP="00F00C67">
            <w:pPr>
              <w:pStyle w:val="Dash"/>
            </w:pPr>
            <w:r w:rsidRPr="004B04AF">
              <w:t>report incidences and faults</w:t>
            </w:r>
          </w:p>
          <w:p w14:paraId="3FD304B3" w14:textId="77777777" w:rsidR="00F16629" w:rsidRPr="004B04AF" w:rsidRDefault="00F16629" w:rsidP="00F00C67">
            <w:pPr>
              <w:pStyle w:val="BBul"/>
            </w:pPr>
            <w:r w:rsidRPr="004B04AF">
              <w:t>teamwork skills to ensure a safe working environment</w:t>
            </w:r>
          </w:p>
        </w:tc>
      </w:tr>
      <w:tr w:rsidR="00F16629" w:rsidRPr="004B04AF" w14:paraId="3B6D0088" w14:textId="77777777" w:rsidTr="004B04AF">
        <w:trPr>
          <w:trHeight w:val="20"/>
        </w:trPr>
        <w:tc>
          <w:tcPr>
            <w:tcW w:w="9747" w:type="dxa"/>
            <w:gridSpan w:val="4"/>
          </w:tcPr>
          <w:p w14:paraId="3FFDE818" w14:textId="77777777" w:rsidR="00F16629" w:rsidRPr="004B04AF" w:rsidRDefault="00F16629" w:rsidP="00F00C67">
            <w:pPr>
              <w:pStyle w:val="BBul"/>
            </w:pPr>
            <w:r w:rsidRPr="004B04AF">
              <w:t>planning and organising skills to:</w:t>
            </w:r>
          </w:p>
          <w:p w14:paraId="0ABDC128" w14:textId="73892D8F" w:rsidR="00F16629" w:rsidRPr="004B04AF" w:rsidRDefault="00F16629" w:rsidP="00F00C67">
            <w:pPr>
              <w:pStyle w:val="Dash"/>
            </w:pPr>
            <w:r w:rsidRPr="004B04AF">
              <w:t xml:space="preserve">identify and prepare required </w:t>
            </w:r>
            <w:r w:rsidR="00F83E1A">
              <w:t xml:space="preserve">for </w:t>
            </w:r>
            <w:r w:rsidRPr="004B04AF">
              <w:t>wall and floor tiling tools and equipment</w:t>
            </w:r>
          </w:p>
          <w:p w14:paraId="2CA7C63E" w14:textId="77777777" w:rsidR="00F16629" w:rsidRPr="004B04AF" w:rsidRDefault="00F16629" w:rsidP="00F00C67">
            <w:pPr>
              <w:pStyle w:val="Dash"/>
            </w:pPr>
            <w:r w:rsidRPr="004B04AF">
              <w:t>plan and complete tasks in appropriate sequence to avoid backtracking and rework</w:t>
            </w:r>
          </w:p>
        </w:tc>
      </w:tr>
      <w:tr w:rsidR="00F16629" w:rsidRPr="004B04AF" w14:paraId="43F60D5F" w14:textId="77777777" w:rsidTr="004B04AF">
        <w:trPr>
          <w:trHeight w:val="20"/>
        </w:trPr>
        <w:tc>
          <w:tcPr>
            <w:tcW w:w="9747" w:type="dxa"/>
            <w:gridSpan w:val="4"/>
          </w:tcPr>
          <w:p w14:paraId="5FBA2A3C" w14:textId="77777777" w:rsidR="00F16629" w:rsidRPr="004B04AF" w:rsidRDefault="00F16629" w:rsidP="00F00C67">
            <w:pPr>
              <w:pStyle w:val="BBul"/>
            </w:pPr>
            <w:r w:rsidRPr="004B04AF">
              <w:t>self management skills to:</w:t>
            </w:r>
          </w:p>
          <w:p w14:paraId="03F32EEB" w14:textId="77777777" w:rsidR="00F16629" w:rsidRPr="004B04AF" w:rsidRDefault="00F16629" w:rsidP="00F00C67">
            <w:pPr>
              <w:pStyle w:val="Dash"/>
              <w:spacing w:before="40"/>
            </w:pPr>
            <w:r w:rsidRPr="004B04AF">
              <w:t xml:space="preserve">follow instructions </w:t>
            </w:r>
          </w:p>
          <w:p w14:paraId="235BAF29" w14:textId="77777777" w:rsidR="00F16629" w:rsidRPr="004B04AF" w:rsidRDefault="00F16629" w:rsidP="00F00C67">
            <w:pPr>
              <w:pStyle w:val="Dash"/>
              <w:spacing w:before="40"/>
            </w:pPr>
            <w:r w:rsidRPr="004B04AF">
              <w:t>manage workspace</w:t>
            </w:r>
          </w:p>
          <w:p w14:paraId="0F5B7DCE" w14:textId="77777777" w:rsidR="00F16629" w:rsidRPr="004B04AF" w:rsidRDefault="00F16629" w:rsidP="00F00C67">
            <w:pPr>
              <w:pStyle w:val="BBul"/>
            </w:pPr>
            <w:r w:rsidRPr="004B04AF">
              <w:t>technology skills to safely use, handle and maintain tools and equipment.</w:t>
            </w:r>
          </w:p>
        </w:tc>
      </w:tr>
    </w:tbl>
    <w:p w14:paraId="634CCFE6" w14:textId="77777777" w:rsidR="004B04AF" w:rsidRDefault="004B04AF">
      <w:r>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F16629" w:rsidRPr="004B04AF" w14:paraId="63AE6AF0" w14:textId="77777777" w:rsidTr="004B04AF">
        <w:trPr>
          <w:trHeight w:val="20"/>
        </w:trPr>
        <w:tc>
          <w:tcPr>
            <w:tcW w:w="9747" w:type="dxa"/>
            <w:gridSpan w:val="2"/>
          </w:tcPr>
          <w:p w14:paraId="516BBE91" w14:textId="064D6C9F" w:rsidR="00F16629" w:rsidRPr="004B04AF" w:rsidRDefault="00F16629" w:rsidP="004B04AF">
            <w:pPr>
              <w:pStyle w:val="SectCTableText"/>
              <w:spacing w:after="0" w:line="240" w:lineRule="auto"/>
              <w:ind w:left="0" w:firstLine="0"/>
            </w:pPr>
            <w:r w:rsidRPr="004B04AF">
              <w:lastRenderedPageBreak/>
              <w:t>Required knowledge:</w:t>
            </w:r>
          </w:p>
        </w:tc>
        <w:tc>
          <w:tcPr>
            <w:tcW w:w="5837" w:type="dxa"/>
            <w:gridSpan w:val="3"/>
          </w:tcPr>
          <w:p w14:paraId="2D7A9E56" w14:textId="77777777" w:rsidR="00F16629" w:rsidRPr="004B04AF" w:rsidRDefault="00F16629" w:rsidP="00F00C67">
            <w:pPr>
              <w:spacing w:before="0" w:line="240" w:lineRule="auto"/>
            </w:pPr>
          </w:p>
        </w:tc>
        <w:tc>
          <w:tcPr>
            <w:tcW w:w="5837" w:type="dxa"/>
          </w:tcPr>
          <w:p w14:paraId="54192507" w14:textId="77777777" w:rsidR="00F16629" w:rsidRPr="004B04AF" w:rsidRDefault="00F16629" w:rsidP="00F00C67">
            <w:pPr>
              <w:spacing w:before="0" w:line="240" w:lineRule="auto"/>
            </w:pPr>
          </w:p>
        </w:tc>
      </w:tr>
      <w:tr w:rsidR="00F16629" w:rsidRPr="004B04AF" w14:paraId="23A0E6A3" w14:textId="77777777" w:rsidTr="004B04AF">
        <w:trPr>
          <w:trHeight w:val="20"/>
        </w:trPr>
        <w:tc>
          <w:tcPr>
            <w:tcW w:w="9747" w:type="dxa"/>
            <w:gridSpan w:val="2"/>
          </w:tcPr>
          <w:p w14:paraId="50014212" w14:textId="77777777" w:rsidR="00484853" w:rsidRPr="004B04AF" w:rsidRDefault="00484853" w:rsidP="00484853">
            <w:pPr>
              <w:pStyle w:val="BBul"/>
            </w:pPr>
            <w:r w:rsidRPr="004B04AF">
              <w:t>plans, drawings and specifications used in substrate preparation</w:t>
            </w:r>
          </w:p>
          <w:p w14:paraId="5B508733" w14:textId="77777777" w:rsidR="00484853" w:rsidRPr="004B04AF" w:rsidRDefault="00484853" w:rsidP="00484853">
            <w:pPr>
              <w:pStyle w:val="BBul"/>
            </w:pPr>
            <w:r w:rsidRPr="004B04AF">
              <w:t>workplace safety requirements and OHS legislation in relation to substrate preparation, including the required PPE</w:t>
            </w:r>
          </w:p>
          <w:p w14:paraId="3B5FA77D" w14:textId="77777777" w:rsidR="00484853" w:rsidRPr="004B04AF" w:rsidRDefault="00484853" w:rsidP="00484853">
            <w:pPr>
              <w:pStyle w:val="BBul"/>
            </w:pPr>
            <w:r w:rsidRPr="004B04AF">
              <w:t>relevant Australian Standards in relation to substrate preparation for tiling</w:t>
            </w:r>
          </w:p>
          <w:p w14:paraId="5FA938D4" w14:textId="77777777" w:rsidR="00484853" w:rsidRPr="004B04AF" w:rsidRDefault="00484853" w:rsidP="00484853">
            <w:pPr>
              <w:pStyle w:val="BBul"/>
            </w:pPr>
            <w:r w:rsidRPr="004B04AF">
              <w:t>principles of sustainability relevant to substrate preparation for tiling</w:t>
            </w:r>
          </w:p>
          <w:p w14:paraId="79F615B9" w14:textId="77777777" w:rsidR="00484853" w:rsidRPr="004B04AF" w:rsidRDefault="00484853" w:rsidP="00484853">
            <w:pPr>
              <w:pStyle w:val="BBul"/>
            </w:pPr>
            <w:r w:rsidRPr="004B04AF">
              <w:t>terminology used for substrate preparation for tiling</w:t>
            </w:r>
          </w:p>
          <w:p w14:paraId="70AC4BF2" w14:textId="77777777" w:rsidR="00484853" w:rsidRPr="004B04AF" w:rsidRDefault="00484853" w:rsidP="00484853">
            <w:pPr>
              <w:pStyle w:val="BBul"/>
            </w:pPr>
            <w:r w:rsidRPr="004B04AF">
              <w:t>types of tiling substrate defects, their causes and remedies</w:t>
            </w:r>
          </w:p>
          <w:p w14:paraId="1CEA78EE" w14:textId="77777777" w:rsidR="00484853" w:rsidRPr="004B04AF" w:rsidRDefault="00484853" w:rsidP="00484853">
            <w:pPr>
              <w:pStyle w:val="BBul"/>
            </w:pPr>
            <w:r w:rsidRPr="004B04AF">
              <w:t>characteristics and purposes of wall and floor tiling substrate materials</w:t>
            </w:r>
          </w:p>
          <w:p w14:paraId="6A2DF93B" w14:textId="77777777" w:rsidR="00484853" w:rsidRPr="004B04AF" w:rsidRDefault="00484853" w:rsidP="00484853">
            <w:pPr>
              <w:pStyle w:val="BBul"/>
            </w:pPr>
            <w:r w:rsidRPr="004B04AF">
              <w:t>substrates compatible with tiling applications</w:t>
            </w:r>
          </w:p>
          <w:p w14:paraId="00BF442C" w14:textId="77777777" w:rsidR="00484853" w:rsidRPr="004B04AF" w:rsidRDefault="00484853" w:rsidP="00484853">
            <w:pPr>
              <w:pStyle w:val="BBul"/>
            </w:pPr>
            <w:r w:rsidRPr="004B04AF">
              <w:t>common processes for calculating size and quantity of materials required</w:t>
            </w:r>
          </w:p>
          <w:p w14:paraId="44A70980" w14:textId="77777777" w:rsidR="00484853" w:rsidRPr="004B04AF" w:rsidRDefault="00484853" w:rsidP="00484853">
            <w:pPr>
              <w:pStyle w:val="BBul"/>
            </w:pPr>
            <w:r w:rsidRPr="004B04AF">
              <w:t>function, purpose and safe handling of wall and floor tools and equipment in the preparation of substrates</w:t>
            </w:r>
          </w:p>
          <w:p w14:paraId="3E2FE360" w14:textId="57245236" w:rsidR="00F16629" w:rsidRPr="004B04AF" w:rsidRDefault="00484853" w:rsidP="00484853">
            <w:pPr>
              <w:pStyle w:val="BBul"/>
              <w:spacing w:before="60"/>
            </w:pPr>
            <w:r w:rsidRPr="004B04AF">
              <w:t>substrate preparation techniques for tiling.</w:t>
            </w:r>
          </w:p>
        </w:tc>
        <w:tc>
          <w:tcPr>
            <w:tcW w:w="5837" w:type="dxa"/>
            <w:gridSpan w:val="3"/>
          </w:tcPr>
          <w:p w14:paraId="4E32B24A" w14:textId="77777777" w:rsidR="00F16629" w:rsidRPr="004B04AF" w:rsidRDefault="00F16629" w:rsidP="00F00C67">
            <w:pPr>
              <w:spacing w:before="0" w:line="240" w:lineRule="auto"/>
            </w:pPr>
          </w:p>
        </w:tc>
        <w:tc>
          <w:tcPr>
            <w:tcW w:w="5837" w:type="dxa"/>
          </w:tcPr>
          <w:p w14:paraId="09EEA79D" w14:textId="77777777" w:rsidR="00F16629" w:rsidRPr="004B04AF" w:rsidRDefault="00F16629" w:rsidP="00F00C67">
            <w:pPr>
              <w:spacing w:before="0" w:line="240" w:lineRule="auto"/>
            </w:pPr>
          </w:p>
        </w:tc>
      </w:tr>
      <w:tr w:rsidR="00F16629" w:rsidRPr="004B04AF" w14:paraId="3C11C233" w14:textId="77777777" w:rsidTr="004B04AF">
        <w:trPr>
          <w:gridAfter w:val="3"/>
          <w:wAfter w:w="11551" w:type="dxa"/>
        </w:trPr>
        <w:tc>
          <w:tcPr>
            <w:tcW w:w="9870" w:type="dxa"/>
            <w:gridSpan w:val="3"/>
            <w:tcBorders>
              <w:top w:val="nil"/>
              <w:left w:val="nil"/>
              <w:bottom w:val="nil"/>
              <w:right w:val="nil"/>
            </w:tcBorders>
          </w:tcPr>
          <w:p w14:paraId="5A77AC17" w14:textId="77777777" w:rsidR="00F16629" w:rsidRPr="004B04AF" w:rsidRDefault="00F16629" w:rsidP="004B04AF">
            <w:pPr>
              <w:pStyle w:val="SectCHead1"/>
              <w:spacing w:before="360" w:after="0" w:line="240" w:lineRule="auto"/>
              <w:ind w:left="28"/>
              <w:rPr>
                <w:color w:val="000000" w:themeColor="text1"/>
              </w:rPr>
            </w:pPr>
            <w:r w:rsidRPr="004B04AF">
              <w:rPr>
                <w:color w:val="000000" w:themeColor="text1"/>
              </w:rPr>
              <w:t>RANGE STATEMENT</w:t>
            </w:r>
          </w:p>
        </w:tc>
      </w:tr>
      <w:tr w:rsidR="00F16629" w:rsidRPr="004B04AF" w14:paraId="01E48EE2" w14:textId="77777777" w:rsidTr="004B04AF">
        <w:trPr>
          <w:gridAfter w:val="2"/>
          <w:wAfter w:w="11498" w:type="dxa"/>
        </w:trPr>
        <w:tc>
          <w:tcPr>
            <w:tcW w:w="9923" w:type="dxa"/>
            <w:gridSpan w:val="4"/>
            <w:tcBorders>
              <w:top w:val="nil"/>
              <w:left w:val="nil"/>
              <w:right w:val="nil"/>
            </w:tcBorders>
          </w:tcPr>
          <w:p w14:paraId="1054022F" w14:textId="77777777" w:rsidR="00F16629" w:rsidRPr="004B04AF" w:rsidRDefault="00F16629" w:rsidP="00F00C67">
            <w:pPr>
              <w:pStyle w:val="SectCDescr"/>
              <w:spacing w:beforeLines="0" w:before="80" w:afterLines="0" w:after="0" w:line="240" w:lineRule="auto"/>
              <w:ind w:left="0" w:right="-159" w:firstLine="6"/>
              <w:rPr>
                <w:color w:val="000000" w:themeColor="text1"/>
              </w:rPr>
            </w:pPr>
            <w:r w:rsidRPr="004B04AF">
              <w:rPr>
                <w:color w:val="000000" w:themeColor="text1"/>
              </w:rPr>
              <w:t xml:space="preserve">The range statement relates to the unit of competency as a whole. It allows for different work environments </w:t>
            </w:r>
            <w:r w:rsidRPr="004B04AF">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F16629" w:rsidRPr="004B04AF" w14:paraId="0F3C4922" w14:textId="77777777" w:rsidTr="004B04AF">
        <w:trPr>
          <w:gridAfter w:val="3"/>
          <w:wAfter w:w="11551" w:type="dxa"/>
          <w:trHeight w:val="20"/>
        </w:trPr>
        <w:tc>
          <w:tcPr>
            <w:tcW w:w="4111" w:type="dxa"/>
            <w:tcBorders>
              <w:top w:val="nil"/>
              <w:left w:val="nil"/>
              <w:bottom w:val="nil"/>
              <w:right w:val="nil"/>
            </w:tcBorders>
          </w:tcPr>
          <w:p w14:paraId="384A245B" w14:textId="345A689B" w:rsidR="00F16629" w:rsidRPr="004B04AF" w:rsidRDefault="00484853" w:rsidP="00F00C67">
            <w:pPr>
              <w:pStyle w:val="SectCDescr"/>
              <w:spacing w:beforeLines="0" w:before="240" w:afterLines="0" w:after="0" w:line="240" w:lineRule="auto"/>
              <w:ind w:left="0" w:firstLine="6"/>
              <w:rPr>
                <w:i w:val="0"/>
                <w:color w:val="000000" w:themeColor="text1"/>
                <w:sz w:val="22"/>
                <w:szCs w:val="22"/>
              </w:rPr>
            </w:pPr>
            <w:r w:rsidRPr="004B04AF">
              <w:rPr>
                <w:b/>
                <w:bCs/>
                <w:color w:val="000000" w:themeColor="text1"/>
                <w:sz w:val="22"/>
                <w:szCs w:val="22"/>
              </w:rPr>
              <w:t>Plans and s</w:t>
            </w:r>
            <w:r w:rsidR="00F16629" w:rsidRPr="004B04AF">
              <w:rPr>
                <w:b/>
                <w:bCs/>
                <w:color w:val="000000" w:themeColor="text1"/>
                <w:sz w:val="22"/>
                <w:szCs w:val="22"/>
              </w:rPr>
              <w:t>pecifications</w:t>
            </w:r>
            <w:r w:rsidR="00F16629" w:rsidRPr="004B04AF">
              <w:rPr>
                <w:b/>
                <w:bCs/>
                <w:i w:val="0"/>
                <w:color w:val="000000" w:themeColor="text1"/>
                <w:sz w:val="22"/>
                <w:szCs w:val="22"/>
              </w:rPr>
              <w:t xml:space="preserve"> </w:t>
            </w:r>
            <w:r w:rsidR="00F16629" w:rsidRPr="004B04AF">
              <w:rPr>
                <w:i w:val="0"/>
                <w:color w:val="000000" w:themeColor="text1"/>
                <w:sz w:val="22"/>
                <w:szCs w:val="22"/>
              </w:rPr>
              <w:t>may include:</w:t>
            </w:r>
          </w:p>
        </w:tc>
        <w:tc>
          <w:tcPr>
            <w:tcW w:w="5759" w:type="dxa"/>
            <w:gridSpan w:val="2"/>
            <w:tcBorders>
              <w:top w:val="nil"/>
              <w:left w:val="nil"/>
              <w:bottom w:val="nil"/>
              <w:right w:val="nil"/>
            </w:tcBorders>
          </w:tcPr>
          <w:p w14:paraId="4B053B35" w14:textId="77777777" w:rsidR="00484853" w:rsidRPr="004B04AF" w:rsidRDefault="00484853" w:rsidP="00484853">
            <w:pPr>
              <w:pStyle w:val="Bullrange"/>
              <w:spacing w:before="240"/>
            </w:pPr>
            <w:r w:rsidRPr="004B04AF">
              <w:t>charts and hand drawings, diagrams or sketches</w:t>
            </w:r>
          </w:p>
          <w:p w14:paraId="22BD3407" w14:textId="77777777" w:rsidR="00484853" w:rsidRPr="004B04AF" w:rsidRDefault="00484853" w:rsidP="00484853">
            <w:pPr>
              <w:pStyle w:val="Bullrange"/>
            </w:pPr>
            <w:r w:rsidRPr="004B04AF">
              <w:t>manufacturers’ specifications and instructions</w:t>
            </w:r>
          </w:p>
          <w:p w14:paraId="4F81A6DE" w14:textId="77777777" w:rsidR="00484853" w:rsidRPr="004B04AF" w:rsidRDefault="00484853" w:rsidP="00484853">
            <w:pPr>
              <w:pStyle w:val="Bullrange"/>
            </w:pPr>
            <w:r w:rsidRPr="004B04AF">
              <w:t>material safety data sheets (MSDS)</w:t>
            </w:r>
          </w:p>
          <w:p w14:paraId="3BEB6093" w14:textId="77777777" w:rsidR="00484853" w:rsidRPr="004B04AF" w:rsidRDefault="00484853" w:rsidP="00484853">
            <w:pPr>
              <w:pStyle w:val="Bullrange"/>
            </w:pPr>
            <w:r w:rsidRPr="004B04AF">
              <w:t>regulatory and legislative requirements</w:t>
            </w:r>
          </w:p>
          <w:p w14:paraId="4FE4BDA5" w14:textId="77777777" w:rsidR="00484853" w:rsidRPr="004B04AF" w:rsidRDefault="00484853" w:rsidP="00484853">
            <w:pPr>
              <w:pStyle w:val="Bullrange"/>
            </w:pPr>
            <w:r w:rsidRPr="004B04AF">
              <w:t>relevant Australian Standards and codes</w:t>
            </w:r>
          </w:p>
          <w:p w14:paraId="154C3F68" w14:textId="77777777" w:rsidR="00484853" w:rsidRPr="004B04AF" w:rsidRDefault="00484853" w:rsidP="00484853">
            <w:pPr>
              <w:pStyle w:val="Bullrange"/>
            </w:pPr>
            <w:r w:rsidRPr="004B04AF">
              <w:t>safe work procedures</w:t>
            </w:r>
          </w:p>
          <w:p w14:paraId="292931CE" w14:textId="77777777" w:rsidR="00484853" w:rsidRPr="004B04AF" w:rsidRDefault="00484853" w:rsidP="00484853">
            <w:pPr>
              <w:pStyle w:val="Bullrange"/>
            </w:pPr>
            <w:r w:rsidRPr="004B04AF">
              <w:t>signage</w:t>
            </w:r>
          </w:p>
          <w:p w14:paraId="2C686814" w14:textId="77777777" w:rsidR="00484853" w:rsidRPr="004B04AF" w:rsidRDefault="00484853" w:rsidP="00484853">
            <w:pPr>
              <w:pStyle w:val="Bullrange"/>
            </w:pPr>
            <w:r w:rsidRPr="004B04AF">
              <w:t>verbal, written and graphical instructions issued by supervisor or external personnel</w:t>
            </w:r>
          </w:p>
          <w:p w14:paraId="3C6DA29B" w14:textId="77777777" w:rsidR="00484853" w:rsidRPr="004B04AF" w:rsidRDefault="00484853" w:rsidP="00484853">
            <w:pPr>
              <w:pStyle w:val="Bullrange"/>
            </w:pPr>
            <w:r w:rsidRPr="004B04AF">
              <w:t>work schedules</w:t>
            </w:r>
          </w:p>
          <w:p w14:paraId="31832557" w14:textId="5503D7E5" w:rsidR="00F16629" w:rsidRPr="004B04AF" w:rsidRDefault="00484853" w:rsidP="00484853">
            <w:pPr>
              <w:pStyle w:val="Bullrange"/>
            </w:pPr>
            <w:r w:rsidRPr="004B04AF">
              <w:t>work specifications and requirements.</w:t>
            </w:r>
          </w:p>
        </w:tc>
      </w:tr>
      <w:tr w:rsidR="00F16629" w:rsidRPr="004B04AF" w14:paraId="2277A48E" w14:textId="77777777" w:rsidTr="004B04AF">
        <w:trPr>
          <w:gridAfter w:val="3"/>
          <w:wAfter w:w="11551" w:type="dxa"/>
          <w:trHeight w:val="20"/>
        </w:trPr>
        <w:tc>
          <w:tcPr>
            <w:tcW w:w="4111" w:type="dxa"/>
            <w:tcBorders>
              <w:top w:val="nil"/>
              <w:left w:val="nil"/>
              <w:right w:val="nil"/>
            </w:tcBorders>
          </w:tcPr>
          <w:p w14:paraId="16CE5E9E" w14:textId="38D83C00" w:rsidR="00F16629" w:rsidRPr="004B04AF" w:rsidRDefault="00484853" w:rsidP="00F00C67">
            <w:pPr>
              <w:pStyle w:val="SectCDescr"/>
              <w:spacing w:beforeLines="0" w:before="120" w:afterLines="0" w:after="0" w:line="240" w:lineRule="auto"/>
              <w:ind w:left="45" w:firstLine="6"/>
              <w:rPr>
                <w:b/>
                <w:i w:val="0"/>
                <w:sz w:val="22"/>
                <w:szCs w:val="22"/>
              </w:rPr>
            </w:pPr>
            <w:r w:rsidRPr="004B04AF">
              <w:rPr>
                <w:b/>
                <w:color w:val="000000" w:themeColor="text1"/>
                <w:sz w:val="22"/>
                <w:szCs w:val="22"/>
              </w:rPr>
              <w:t>Substrates for tiling</w:t>
            </w:r>
            <w:r w:rsidRPr="004B04AF">
              <w:rPr>
                <w:color w:val="000000" w:themeColor="text1"/>
                <w:sz w:val="22"/>
                <w:szCs w:val="22"/>
              </w:rPr>
              <w:t xml:space="preserve"> </w:t>
            </w:r>
            <w:r w:rsidRPr="004B04AF">
              <w:rPr>
                <w:i w:val="0"/>
                <w:color w:val="000000" w:themeColor="text1"/>
                <w:sz w:val="22"/>
                <w:szCs w:val="22"/>
              </w:rPr>
              <w:t>may include, but is not limited to:</w:t>
            </w:r>
          </w:p>
        </w:tc>
        <w:tc>
          <w:tcPr>
            <w:tcW w:w="5759" w:type="dxa"/>
            <w:gridSpan w:val="2"/>
            <w:tcBorders>
              <w:top w:val="nil"/>
              <w:left w:val="nil"/>
              <w:right w:val="nil"/>
            </w:tcBorders>
          </w:tcPr>
          <w:p w14:paraId="10F46D7B" w14:textId="77777777" w:rsidR="00484853" w:rsidRPr="004B04AF" w:rsidRDefault="00484853" w:rsidP="00484853">
            <w:pPr>
              <w:pStyle w:val="Bullrange"/>
              <w:spacing w:before="120"/>
            </w:pPr>
            <w:r w:rsidRPr="004B04AF">
              <w:t xml:space="preserve">compressed cement </w:t>
            </w:r>
            <w:r w:rsidRPr="004B04AF">
              <w:rPr>
                <w:w w:val="102"/>
              </w:rPr>
              <w:t>sheeting</w:t>
            </w:r>
          </w:p>
          <w:p w14:paraId="0C18BA57" w14:textId="77777777" w:rsidR="00484853" w:rsidRPr="004B04AF" w:rsidRDefault="00484853" w:rsidP="00484853">
            <w:pPr>
              <w:pStyle w:val="Bullrange"/>
            </w:pPr>
            <w:r w:rsidRPr="004B04AF">
              <w:rPr>
                <w:w w:val="102"/>
              </w:rPr>
              <w:t>concrete</w:t>
            </w:r>
          </w:p>
          <w:p w14:paraId="2BB146FE" w14:textId="77777777" w:rsidR="00484853" w:rsidRPr="004B04AF" w:rsidRDefault="00484853" w:rsidP="00484853">
            <w:pPr>
              <w:pStyle w:val="Bullrange"/>
            </w:pPr>
            <w:r w:rsidRPr="004B04AF">
              <w:t xml:space="preserve">masonry </w:t>
            </w:r>
            <w:r w:rsidRPr="004B04AF">
              <w:rPr>
                <w:w w:val="102"/>
              </w:rPr>
              <w:t>walls</w:t>
            </w:r>
          </w:p>
          <w:p w14:paraId="4AFD3845" w14:textId="77777777" w:rsidR="00484853" w:rsidRPr="004B04AF" w:rsidRDefault="00484853" w:rsidP="00484853">
            <w:pPr>
              <w:pStyle w:val="Bullrange"/>
            </w:pPr>
            <w:r w:rsidRPr="004B04AF">
              <w:rPr>
                <w:w w:val="102"/>
              </w:rPr>
              <w:t>plasterboard</w:t>
            </w:r>
          </w:p>
          <w:p w14:paraId="6F64792B" w14:textId="77777777" w:rsidR="00484853" w:rsidRPr="004B04AF" w:rsidRDefault="00484853" w:rsidP="00484853">
            <w:pPr>
              <w:pStyle w:val="Bullrange"/>
            </w:pPr>
            <w:r w:rsidRPr="004B04AF">
              <w:t xml:space="preserve">tiling over existing </w:t>
            </w:r>
            <w:r w:rsidRPr="004B04AF">
              <w:rPr>
                <w:w w:val="102"/>
              </w:rPr>
              <w:t>tiles</w:t>
            </w:r>
          </w:p>
          <w:p w14:paraId="7C89591C" w14:textId="77777777" w:rsidR="00484853" w:rsidRPr="004B04AF" w:rsidRDefault="00484853" w:rsidP="00484853">
            <w:pPr>
              <w:pStyle w:val="Bullrange"/>
            </w:pPr>
            <w:r w:rsidRPr="004B04AF">
              <w:t xml:space="preserve">water resistant plasterboard (WR </w:t>
            </w:r>
            <w:r w:rsidRPr="004B04AF">
              <w:rPr>
                <w:w w:val="102"/>
              </w:rPr>
              <w:t>board)</w:t>
            </w:r>
          </w:p>
          <w:p w14:paraId="351284A6" w14:textId="3C2C75FE" w:rsidR="00F16629" w:rsidRPr="004B04AF" w:rsidRDefault="00484853" w:rsidP="00484853">
            <w:pPr>
              <w:pStyle w:val="Bullrange"/>
            </w:pPr>
            <w:r w:rsidRPr="004B04AF">
              <w:t xml:space="preserve">waterproof </w:t>
            </w:r>
            <w:r w:rsidRPr="004B04AF">
              <w:rPr>
                <w:w w:val="102"/>
              </w:rPr>
              <w:t>membrane.</w:t>
            </w:r>
          </w:p>
        </w:tc>
      </w:tr>
    </w:tbl>
    <w:p w14:paraId="417130DF" w14:textId="77777777" w:rsidR="004B04AF" w:rsidRDefault="004B04AF">
      <w:r>
        <w:rPr>
          <w:i/>
          <w:iCs/>
        </w:rPr>
        <w:br w:type="page"/>
      </w:r>
    </w:p>
    <w:tbl>
      <w:tblPr>
        <w:tblW w:w="9870" w:type="dxa"/>
        <w:tblLayout w:type="fixed"/>
        <w:tblLook w:val="0000" w:firstRow="0" w:lastRow="0" w:firstColumn="0" w:lastColumn="0" w:noHBand="0" w:noVBand="0"/>
      </w:tblPr>
      <w:tblGrid>
        <w:gridCol w:w="4111"/>
        <w:gridCol w:w="5759"/>
      </w:tblGrid>
      <w:tr w:rsidR="00F16629" w:rsidRPr="004B04AF" w14:paraId="311D0690" w14:textId="77777777" w:rsidTr="004B04AF">
        <w:trPr>
          <w:trHeight w:val="20"/>
        </w:trPr>
        <w:tc>
          <w:tcPr>
            <w:tcW w:w="4111" w:type="dxa"/>
            <w:tcBorders>
              <w:top w:val="nil"/>
              <w:left w:val="nil"/>
              <w:bottom w:val="nil"/>
              <w:right w:val="nil"/>
            </w:tcBorders>
          </w:tcPr>
          <w:p w14:paraId="62F0A3AA" w14:textId="21A7E7B8" w:rsidR="00F16629" w:rsidRPr="004B04AF" w:rsidRDefault="00484853" w:rsidP="00F00C67">
            <w:pPr>
              <w:pStyle w:val="SectCDescr"/>
              <w:spacing w:beforeLines="0" w:before="120" w:afterLines="0" w:after="0" w:line="240" w:lineRule="auto"/>
              <w:ind w:left="45" w:firstLine="6"/>
              <w:rPr>
                <w:b/>
                <w:i w:val="0"/>
                <w:color w:val="000000" w:themeColor="text1"/>
                <w:sz w:val="22"/>
                <w:szCs w:val="22"/>
              </w:rPr>
            </w:pPr>
            <w:r w:rsidRPr="004B04AF">
              <w:rPr>
                <w:b/>
                <w:color w:val="000000" w:themeColor="text1"/>
                <w:sz w:val="22"/>
                <w:szCs w:val="22"/>
              </w:rPr>
              <w:lastRenderedPageBreak/>
              <w:t>Sustainable practices</w:t>
            </w:r>
            <w:r w:rsidRPr="004B04AF">
              <w:rPr>
                <w:color w:val="000000" w:themeColor="text1"/>
                <w:sz w:val="22"/>
                <w:szCs w:val="22"/>
              </w:rPr>
              <w:t xml:space="preserve"> </w:t>
            </w:r>
            <w:r w:rsidRPr="004B04AF">
              <w:rPr>
                <w:i w:val="0"/>
                <w:color w:val="000000" w:themeColor="text1"/>
                <w:sz w:val="22"/>
                <w:szCs w:val="22"/>
              </w:rPr>
              <w:t>may relate to:</w:t>
            </w:r>
          </w:p>
        </w:tc>
        <w:tc>
          <w:tcPr>
            <w:tcW w:w="5759" w:type="dxa"/>
            <w:tcBorders>
              <w:top w:val="nil"/>
              <w:left w:val="nil"/>
              <w:bottom w:val="nil"/>
              <w:right w:val="nil"/>
            </w:tcBorders>
          </w:tcPr>
          <w:p w14:paraId="286D2C09" w14:textId="77777777" w:rsidR="00484853" w:rsidRPr="004B04AF" w:rsidRDefault="00484853" w:rsidP="00484853">
            <w:pPr>
              <w:pStyle w:val="Bullrange"/>
              <w:spacing w:before="120"/>
            </w:pPr>
            <w:r w:rsidRPr="004B04AF">
              <w:t>disposal of waste material to ensure minimal environmental impact</w:t>
            </w:r>
          </w:p>
          <w:p w14:paraId="7F3F188D" w14:textId="77777777" w:rsidR="00484853" w:rsidRPr="004B04AF" w:rsidRDefault="00484853" w:rsidP="00484853">
            <w:pPr>
              <w:pStyle w:val="Bullrange"/>
            </w:pPr>
            <w:r w:rsidRPr="004B04AF">
              <w:t>efficient use and recycling of material</w:t>
            </w:r>
          </w:p>
          <w:p w14:paraId="329DDDC6" w14:textId="77777777" w:rsidR="00484853" w:rsidRPr="004B04AF" w:rsidRDefault="00484853" w:rsidP="00484853">
            <w:pPr>
              <w:pStyle w:val="Bullrange"/>
            </w:pPr>
            <w:r w:rsidRPr="004B04AF">
              <w:t>energy efficiency</w:t>
            </w:r>
          </w:p>
          <w:p w14:paraId="0B42F75D" w14:textId="579401F2" w:rsidR="00F16629" w:rsidRPr="004B04AF" w:rsidRDefault="00484853" w:rsidP="00484853">
            <w:pPr>
              <w:pStyle w:val="Bullrange"/>
            </w:pPr>
            <w:r w:rsidRPr="004B04AF">
              <w:t>environmental, social and economic considerations:</w:t>
            </w:r>
          </w:p>
          <w:p w14:paraId="641B853E" w14:textId="49E92EF8" w:rsidR="00484853" w:rsidRPr="004B04AF" w:rsidRDefault="00484853" w:rsidP="00484853">
            <w:pPr>
              <w:pStyle w:val="Dash"/>
            </w:pPr>
            <w:r w:rsidRPr="004B04AF">
              <w:t>clean up protection</w:t>
            </w:r>
          </w:p>
          <w:p w14:paraId="16705E7F" w14:textId="32F46533" w:rsidR="00484853" w:rsidRPr="004B04AF" w:rsidRDefault="00484853" w:rsidP="00484853">
            <w:pPr>
              <w:pStyle w:val="Dash"/>
            </w:pPr>
            <w:r w:rsidRPr="004B04AF">
              <w:t>noise and dust</w:t>
            </w:r>
          </w:p>
          <w:p w14:paraId="64DB258D" w14:textId="3578D7F9" w:rsidR="00484853" w:rsidRPr="004B04AF" w:rsidRDefault="00484853" w:rsidP="00484853">
            <w:pPr>
              <w:pStyle w:val="Dash"/>
            </w:pPr>
            <w:r w:rsidRPr="004B04AF">
              <w:t>vibration</w:t>
            </w:r>
          </w:p>
          <w:p w14:paraId="5D93655A" w14:textId="77777777" w:rsidR="00484853" w:rsidRPr="004B04AF" w:rsidRDefault="00484853" w:rsidP="00484853">
            <w:pPr>
              <w:pStyle w:val="Bullrange"/>
            </w:pPr>
            <w:r w:rsidRPr="004B04AF">
              <w:t>selection and use of materials and resources to meet the current needs of society while preserving the environment for the future</w:t>
            </w:r>
          </w:p>
          <w:p w14:paraId="56A272DA" w14:textId="7AA411CC" w:rsidR="00484853" w:rsidRPr="004B04AF" w:rsidRDefault="00484853" w:rsidP="00484853">
            <w:pPr>
              <w:pStyle w:val="Bullrange"/>
            </w:pPr>
            <w:r w:rsidRPr="004B04AF">
              <w:t>water efficiency.</w:t>
            </w:r>
          </w:p>
        </w:tc>
      </w:tr>
      <w:tr w:rsidR="00F16629" w:rsidRPr="004B04AF" w14:paraId="69BA0C74" w14:textId="77777777" w:rsidTr="00F00C67">
        <w:trPr>
          <w:trHeight w:val="20"/>
        </w:trPr>
        <w:tc>
          <w:tcPr>
            <w:tcW w:w="4111" w:type="dxa"/>
            <w:tcBorders>
              <w:top w:val="nil"/>
              <w:left w:val="nil"/>
              <w:bottom w:val="nil"/>
              <w:right w:val="nil"/>
            </w:tcBorders>
          </w:tcPr>
          <w:p w14:paraId="091AC19D" w14:textId="449FD51D" w:rsidR="00F16629" w:rsidRPr="004B04AF" w:rsidRDefault="00484853" w:rsidP="00F00C67">
            <w:pPr>
              <w:pStyle w:val="SectCDescr"/>
              <w:spacing w:beforeLines="0" w:before="120" w:afterLines="0" w:after="0" w:line="240" w:lineRule="auto"/>
              <w:ind w:left="45" w:firstLine="6"/>
              <w:rPr>
                <w:b/>
                <w:i w:val="0"/>
                <w:color w:val="000000" w:themeColor="text1"/>
                <w:sz w:val="22"/>
                <w:szCs w:val="22"/>
              </w:rPr>
            </w:pPr>
            <w:r w:rsidRPr="004B04AF">
              <w:rPr>
                <w:b/>
                <w:color w:val="000000" w:themeColor="text1"/>
                <w:sz w:val="22"/>
                <w:szCs w:val="22"/>
              </w:rPr>
              <w:t>Tiling substrate defects</w:t>
            </w:r>
            <w:r w:rsidRPr="004B04AF">
              <w:rPr>
                <w:b/>
                <w:i w:val="0"/>
                <w:color w:val="000000" w:themeColor="text1"/>
                <w:sz w:val="22"/>
                <w:szCs w:val="22"/>
              </w:rPr>
              <w:t xml:space="preserve"> </w:t>
            </w:r>
            <w:r w:rsidRPr="004B04AF">
              <w:rPr>
                <w:i w:val="0"/>
                <w:color w:val="000000" w:themeColor="text1"/>
                <w:sz w:val="22"/>
                <w:szCs w:val="22"/>
              </w:rPr>
              <w:t>may include:</w:t>
            </w:r>
          </w:p>
        </w:tc>
        <w:tc>
          <w:tcPr>
            <w:tcW w:w="5759" w:type="dxa"/>
            <w:tcBorders>
              <w:top w:val="nil"/>
              <w:left w:val="nil"/>
              <w:bottom w:val="nil"/>
              <w:right w:val="nil"/>
            </w:tcBorders>
          </w:tcPr>
          <w:p w14:paraId="6976F468" w14:textId="77777777" w:rsidR="00484853" w:rsidRPr="004B04AF" w:rsidRDefault="00484853" w:rsidP="00484853">
            <w:pPr>
              <w:pStyle w:val="RangeStatementfirstbullet"/>
            </w:pPr>
            <w:r w:rsidRPr="004B04AF">
              <w:t xml:space="preserve">damaged waterproof </w:t>
            </w:r>
            <w:r w:rsidRPr="004B04AF">
              <w:rPr>
                <w:w w:val="102"/>
              </w:rPr>
              <w:t>membrane</w:t>
            </w:r>
          </w:p>
          <w:p w14:paraId="138B192B" w14:textId="77777777" w:rsidR="00484853" w:rsidRPr="004B04AF" w:rsidRDefault="00484853" w:rsidP="00484853">
            <w:pPr>
              <w:pStyle w:val="BBul"/>
            </w:pPr>
            <w:r w:rsidRPr="004B04AF">
              <w:t xml:space="preserve">damp </w:t>
            </w:r>
            <w:r w:rsidRPr="004B04AF">
              <w:rPr>
                <w:w w:val="102"/>
              </w:rPr>
              <w:t>substrate</w:t>
            </w:r>
          </w:p>
          <w:p w14:paraId="7259DE35" w14:textId="74C92550" w:rsidR="00F16629" w:rsidRPr="004B04AF" w:rsidRDefault="00484853" w:rsidP="00484853">
            <w:pPr>
              <w:pStyle w:val="RangeStatementfirstbullet"/>
              <w:spacing w:before="80"/>
            </w:pPr>
            <w:r w:rsidRPr="004B04AF">
              <w:t xml:space="preserve">substrate contaminated </w:t>
            </w:r>
            <w:r w:rsidRPr="004B04AF">
              <w:rPr>
                <w:w w:val="102"/>
              </w:rPr>
              <w:t>with:</w:t>
            </w:r>
          </w:p>
          <w:p w14:paraId="63A95BAE" w14:textId="072A333D" w:rsidR="00484853" w:rsidRPr="004B04AF" w:rsidRDefault="00484853" w:rsidP="00484853">
            <w:pPr>
              <w:pStyle w:val="Dash"/>
            </w:pPr>
            <w:r w:rsidRPr="004B04AF">
              <w:rPr>
                <w:w w:val="102"/>
              </w:rPr>
              <w:t>dust</w:t>
            </w:r>
          </w:p>
          <w:p w14:paraId="78FC703E" w14:textId="4D951772" w:rsidR="00484853" w:rsidRPr="004B04AF" w:rsidRDefault="00484853" w:rsidP="00484853">
            <w:pPr>
              <w:pStyle w:val="Dash"/>
            </w:pPr>
            <w:r w:rsidRPr="004B04AF">
              <w:rPr>
                <w:w w:val="102"/>
              </w:rPr>
              <w:t>fat</w:t>
            </w:r>
          </w:p>
          <w:p w14:paraId="6BB15F02" w14:textId="50655C5A" w:rsidR="00484853" w:rsidRPr="004B04AF" w:rsidRDefault="00484853" w:rsidP="00484853">
            <w:pPr>
              <w:pStyle w:val="Dash"/>
            </w:pPr>
            <w:r w:rsidRPr="004B04AF">
              <w:rPr>
                <w:w w:val="102"/>
              </w:rPr>
              <w:t>paint</w:t>
            </w:r>
          </w:p>
          <w:p w14:paraId="5B94C1B5" w14:textId="14E47BC2" w:rsidR="00484853" w:rsidRPr="004B04AF" w:rsidRDefault="00484853" w:rsidP="00484853">
            <w:pPr>
              <w:pStyle w:val="Dash"/>
            </w:pPr>
            <w:r w:rsidRPr="004B04AF">
              <w:rPr>
                <w:w w:val="102"/>
              </w:rPr>
              <w:t>soap scum</w:t>
            </w:r>
          </w:p>
          <w:p w14:paraId="1C6C8DD5" w14:textId="53501020" w:rsidR="00484853" w:rsidRPr="004B04AF" w:rsidRDefault="00484853" w:rsidP="00484853">
            <w:pPr>
              <w:pStyle w:val="Dash"/>
            </w:pPr>
            <w:r w:rsidRPr="004B04AF">
              <w:rPr>
                <w:w w:val="102"/>
              </w:rPr>
              <w:t>wax</w:t>
            </w:r>
          </w:p>
          <w:p w14:paraId="77B42292" w14:textId="77777777" w:rsidR="00484853" w:rsidRPr="004B04AF" w:rsidRDefault="00484853" w:rsidP="00484853">
            <w:pPr>
              <w:pStyle w:val="BBul"/>
            </w:pPr>
            <w:r w:rsidRPr="004B04AF">
              <w:t xml:space="preserve">substrate lacking structural </w:t>
            </w:r>
            <w:r w:rsidRPr="004B04AF">
              <w:rPr>
                <w:w w:val="102"/>
              </w:rPr>
              <w:t>integrity</w:t>
            </w:r>
          </w:p>
          <w:p w14:paraId="549F3565" w14:textId="77777777" w:rsidR="00484853" w:rsidRPr="004B04AF" w:rsidRDefault="00484853" w:rsidP="00484853">
            <w:pPr>
              <w:pStyle w:val="BBul"/>
            </w:pPr>
            <w:r w:rsidRPr="004B04AF">
              <w:t xml:space="preserve">substrate not </w:t>
            </w:r>
            <w:r w:rsidRPr="004B04AF">
              <w:rPr>
                <w:w w:val="102"/>
              </w:rPr>
              <w:t>level</w:t>
            </w:r>
          </w:p>
          <w:p w14:paraId="7AD0555B" w14:textId="77777777" w:rsidR="00484853" w:rsidRPr="004B04AF" w:rsidRDefault="00484853" w:rsidP="00484853">
            <w:pPr>
              <w:pStyle w:val="BBul"/>
            </w:pPr>
            <w:r w:rsidRPr="004B04AF">
              <w:t xml:space="preserve">substrate not </w:t>
            </w:r>
            <w:r w:rsidRPr="004B04AF">
              <w:rPr>
                <w:w w:val="102"/>
              </w:rPr>
              <w:t>plumb</w:t>
            </w:r>
          </w:p>
          <w:p w14:paraId="256772F4" w14:textId="77777777" w:rsidR="00484853" w:rsidRPr="004B04AF" w:rsidRDefault="00484853" w:rsidP="00484853">
            <w:pPr>
              <w:pStyle w:val="BBul"/>
            </w:pPr>
            <w:r w:rsidRPr="004B04AF">
              <w:t xml:space="preserve">substrate not true to a straight </w:t>
            </w:r>
            <w:r w:rsidRPr="004B04AF">
              <w:rPr>
                <w:w w:val="102"/>
              </w:rPr>
              <w:t>line</w:t>
            </w:r>
          </w:p>
          <w:p w14:paraId="5FE83159" w14:textId="0CB1CDE4" w:rsidR="00484853" w:rsidRPr="004B04AF" w:rsidRDefault="00484853" w:rsidP="00484853">
            <w:pPr>
              <w:pStyle w:val="RangeStatementfirstbullet"/>
              <w:spacing w:before="80"/>
            </w:pPr>
            <w:r w:rsidRPr="004B04AF">
              <w:t xml:space="preserve">uncured concrete </w:t>
            </w:r>
            <w:r w:rsidRPr="004B04AF">
              <w:rPr>
                <w:w w:val="102"/>
              </w:rPr>
              <w:t>substrates.</w:t>
            </w:r>
          </w:p>
        </w:tc>
      </w:tr>
      <w:tr w:rsidR="00484853" w:rsidRPr="004B04AF" w14:paraId="75A18878" w14:textId="77777777" w:rsidTr="00F00C67">
        <w:trPr>
          <w:trHeight w:val="20"/>
        </w:trPr>
        <w:tc>
          <w:tcPr>
            <w:tcW w:w="4111" w:type="dxa"/>
            <w:tcBorders>
              <w:top w:val="nil"/>
              <w:left w:val="nil"/>
              <w:bottom w:val="nil"/>
              <w:right w:val="nil"/>
            </w:tcBorders>
          </w:tcPr>
          <w:p w14:paraId="087A70B3" w14:textId="715D3B01" w:rsidR="00484853" w:rsidRPr="004B04AF" w:rsidRDefault="00484853" w:rsidP="00F00C67">
            <w:pPr>
              <w:pStyle w:val="SectCDescr"/>
              <w:spacing w:beforeLines="0" w:before="120" w:afterLines="0" w:after="0" w:line="240" w:lineRule="auto"/>
              <w:ind w:left="45" w:firstLine="6"/>
              <w:rPr>
                <w:b/>
                <w:color w:val="000000" w:themeColor="text1"/>
                <w:sz w:val="22"/>
                <w:szCs w:val="22"/>
              </w:rPr>
            </w:pPr>
            <w:r w:rsidRPr="004B04AF">
              <w:rPr>
                <w:b/>
                <w:bCs/>
                <w:color w:val="000000" w:themeColor="text1"/>
                <w:sz w:val="22"/>
                <w:szCs w:val="22"/>
              </w:rPr>
              <w:t>Appropriate solutions to remedy defects</w:t>
            </w:r>
            <w:r w:rsidRPr="004B04AF">
              <w:rPr>
                <w:b/>
                <w:bCs/>
                <w:i w:val="0"/>
                <w:color w:val="000000" w:themeColor="text1"/>
                <w:sz w:val="22"/>
                <w:szCs w:val="22"/>
              </w:rPr>
              <w:t xml:space="preserve"> </w:t>
            </w:r>
            <w:r w:rsidRPr="004B04AF">
              <w:rPr>
                <w:bCs/>
                <w:i w:val="0"/>
                <w:color w:val="000000" w:themeColor="text1"/>
                <w:sz w:val="22"/>
                <w:szCs w:val="22"/>
              </w:rPr>
              <w:t>may include:</w:t>
            </w:r>
          </w:p>
        </w:tc>
        <w:tc>
          <w:tcPr>
            <w:tcW w:w="5759" w:type="dxa"/>
            <w:tcBorders>
              <w:top w:val="nil"/>
              <w:left w:val="nil"/>
              <w:bottom w:val="nil"/>
              <w:right w:val="nil"/>
            </w:tcBorders>
          </w:tcPr>
          <w:p w14:paraId="3174DA2D" w14:textId="77777777" w:rsidR="00484853" w:rsidRPr="004B04AF" w:rsidRDefault="00484853" w:rsidP="00484853">
            <w:pPr>
              <w:pStyle w:val="RangeStatementfirstbullet"/>
            </w:pPr>
            <w:r w:rsidRPr="004B04AF">
              <w:t xml:space="preserve">levelling and </w:t>
            </w:r>
            <w:r w:rsidRPr="004B04AF">
              <w:rPr>
                <w:w w:val="102"/>
              </w:rPr>
              <w:t>straightening</w:t>
            </w:r>
          </w:p>
          <w:p w14:paraId="6AE2BB0D" w14:textId="77777777" w:rsidR="00484853" w:rsidRPr="004B04AF" w:rsidRDefault="00484853" w:rsidP="00484853">
            <w:pPr>
              <w:pStyle w:val="BBul"/>
            </w:pPr>
            <w:r w:rsidRPr="004B04AF">
              <w:rPr>
                <w:w w:val="102"/>
              </w:rPr>
              <w:t>screeding</w:t>
            </w:r>
          </w:p>
          <w:p w14:paraId="172EBF3C" w14:textId="77777777" w:rsidR="00484853" w:rsidRPr="004B04AF" w:rsidRDefault="00484853" w:rsidP="00484853">
            <w:pPr>
              <w:pStyle w:val="BBul"/>
            </w:pPr>
            <w:r w:rsidRPr="004B04AF">
              <w:t xml:space="preserve">substrate </w:t>
            </w:r>
            <w:r w:rsidRPr="004B04AF">
              <w:rPr>
                <w:w w:val="102"/>
              </w:rPr>
              <w:t>cleaning</w:t>
            </w:r>
          </w:p>
          <w:p w14:paraId="776B2EA5" w14:textId="77777777" w:rsidR="00484853" w:rsidRPr="004B04AF" w:rsidRDefault="00484853" w:rsidP="00484853">
            <w:pPr>
              <w:pStyle w:val="BBul"/>
            </w:pPr>
            <w:r w:rsidRPr="004B04AF">
              <w:t xml:space="preserve">substrate </w:t>
            </w:r>
            <w:r w:rsidRPr="004B04AF">
              <w:rPr>
                <w:w w:val="102"/>
              </w:rPr>
              <w:t>preparation</w:t>
            </w:r>
          </w:p>
          <w:p w14:paraId="5C4246C3" w14:textId="65E96594" w:rsidR="00484853" w:rsidRPr="004B04AF" w:rsidRDefault="00484853" w:rsidP="00484853">
            <w:pPr>
              <w:pStyle w:val="RangeStatementfirstbullet"/>
              <w:spacing w:before="80"/>
            </w:pPr>
            <w:r w:rsidRPr="004B04AF">
              <w:t xml:space="preserve">substrate </w:t>
            </w:r>
            <w:r w:rsidRPr="004B04AF">
              <w:rPr>
                <w:w w:val="102"/>
              </w:rPr>
              <w:t>sanding.</w:t>
            </w:r>
          </w:p>
        </w:tc>
      </w:tr>
      <w:tr w:rsidR="00484853" w:rsidRPr="004B04AF" w14:paraId="673A9E97" w14:textId="77777777" w:rsidTr="00F00C67">
        <w:trPr>
          <w:trHeight w:val="20"/>
        </w:trPr>
        <w:tc>
          <w:tcPr>
            <w:tcW w:w="4111" w:type="dxa"/>
            <w:tcBorders>
              <w:top w:val="nil"/>
              <w:left w:val="nil"/>
              <w:bottom w:val="nil"/>
              <w:right w:val="nil"/>
            </w:tcBorders>
          </w:tcPr>
          <w:p w14:paraId="7119F3A9" w14:textId="7DA29502" w:rsidR="00484853" w:rsidRPr="004B04AF" w:rsidRDefault="00484853" w:rsidP="00F00C67">
            <w:pPr>
              <w:pStyle w:val="SectCDescr"/>
              <w:spacing w:beforeLines="0" w:before="120" w:afterLines="0" w:after="0" w:line="240" w:lineRule="auto"/>
              <w:ind w:left="45" w:firstLine="6"/>
              <w:rPr>
                <w:b/>
                <w:bCs/>
                <w:i w:val="0"/>
                <w:color w:val="000000" w:themeColor="text1"/>
                <w:sz w:val="22"/>
                <w:szCs w:val="22"/>
              </w:rPr>
            </w:pPr>
            <w:r w:rsidRPr="004B04AF">
              <w:rPr>
                <w:b/>
                <w:color w:val="000000" w:themeColor="text1"/>
                <w:sz w:val="22"/>
                <w:szCs w:val="22"/>
              </w:rPr>
              <w:t>Personal protective equipment (PPE)</w:t>
            </w:r>
            <w:r w:rsidRPr="004B04AF">
              <w:rPr>
                <w:color w:val="000000" w:themeColor="text1"/>
                <w:sz w:val="22"/>
                <w:szCs w:val="22"/>
              </w:rPr>
              <w:t xml:space="preserve"> </w:t>
            </w:r>
            <w:r w:rsidRPr="004B04AF">
              <w:rPr>
                <w:i w:val="0"/>
                <w:color w:val="000000" w:themeColor="text1"/>
                <w:sz w:val="22"/>
                <w:szCs w:val="22"/>
              </w:rPr>
              <w:t>may include:</w:t>
            </w:r>
          </w:p>
        </w:tc>
        <w:tc>
          <w:tcPr>
            <w:tcW w:w="5759" w:type="dxa"/>
            <w:tcBorders>
              <w:top w:val="nil"/>
              <w:left w:val="nil"/>
              <w:bottom w:val="nil"/>
              <w:right w:val="nil"/>
            </w:tcBorders>
          </w:tcPr>
          <w:p w14:paraId="71A0A8A6" w14:textId="77777777" w:rsidR="00484853" w:rsidRPr="004B04AF" w:rsidRDefault="00484853" w:rsidP="00484853">
            <w:pPr>
              <w:pStyle w:val="RangeStatementfirstbullet"/>
            </w:pPr>
            <w:r w:rsidRPr="004B04AF">
              <w:t xml:space="preserve">dust </w:t>
            </w:r>
            <w:r w:rsidRPr="004B04AF">
              <w:rPr>
                <w:w w:val="102"/>
              </w:rPr>
              <w:t>masks/respirators</w:t>
            </w:r>
          </w:p>
          <w:p w14:paraId="3B72D82C" w14:textId="77777777" w:rsidR="00484853" w:rsidRPr="004B04AF" w:rsidRDefault="00484853" w:rsidP="00484853">
            <w:pPr>
              <w:pStyle w:val="BBul"/>
            </w:pPr>
            <w:r w:rsidRPr="004B04AF">
              <w:t xml:space="preserve">foot </w:t>
            </w:r>
            <w:r w:rsidRPr="004B04AF">
              <w:rPr>
                <w:w w:val="102"/>
              </w:rPr>
              <w:t>protection</w:t>
            </w:r>
          </w:p>
          <w:p w14:paraId="3FDBF12B" w14:textId="77777777" w:rsidR="00484853" w:rsidRPr="004B04AF" w:rsidRDefault="00484853" w:rsidP="00484853">
            <w:pPr>
              <w:pStyle w:val="BBul"/>
            </w:pPr>
            <w:r w:rsidRPr="004B04AF">
              <w:t xml:space="preserve">hand </w:t>
            </w:r>
            <w:r w:rsidRPr="004B04AF">
              <w:rPr>
                <w:w w:val="102"/>
              </w:rPr>
              <w:t>protection</w:t>
            </w:r>
          </w:p>
          <w:p w14:paraId="73BFC8A6" w14:textId="77777777" w:rsidR="00484853" w:rsidRPr="004B04AF" w:rsidRDefault="00484853" w:rsidP="00484853">
            <w:pPr>
              <w:pStyle w:val="BBul"/>
            </w:pPr>
            <w:r w:rsidRPr="004B04AF">
              <w:t xml:space="preserve">head </w:t>
            </w:r>
            <w:r w:rsidRPr="004B04AF">
              <w:rPr>
                <w:w w:val="102"/>
              </w:rPr>
              <w:t>protection</w:t>
            </w:r>
          </w:p>
          <w:p w14:paraId="1F8173D4" w14:textId="77777777" w:rsidR="00484853" w:rsidRPr="004B04AF" w:rsidRDefault="00484853" w:rsidP="00484853">
            <w:pPr>
              <w:pStyle w:val="BBul"/>
            </w:pPr>
            <w:r w:rsidRPr="004B04AF">
              <w:t xml:space="preserve">hearing </w:t>
            </w:r>
            <w:r w:rsidRPr="004B04AF">
              <w:rPr>
                <w:w w:val="102"/>
              </w:rPr>
              <w:t>protection</w:t>
            </w:r>
          </w:p>
          <w:p w14:paraId="444558AB" w14:textId="77777777" w:rsidR="00484853" w:rsidRPr="004B04AF" w:rsidRDefault="00484853" w:rsidP="00484853">
            <w:pPr>
              <w:pStyle w:val="BBul"/>
            </w:pPr>
            <w:r w:rsidRPr="004B04AF">
              <w:t xml:space="preserve">protective </w:t>
            </w:r>
            <w:r w:rsidRPr="004B04AF">
              <w:rPr>
                <w:w w:val="102"/>
              </w:rPr>
              <w:t>clothing</w:t>
            </w:r>
          </w:p>
          <w:p w14:paraId="33676AFE" w14:textId="77777777" w:rsidR="00484853" w:rsidRPr="004B04AF" w:rsidRDefault="00484853" w:rsidP="00484853">
            <w:pPr>
              <w:pStyle w:val="BBul"/>
            </w:pPr>
            <w:r w:rsidRPr="004B04AF">
              <w:t xml:space="preserve">safety </w:t>
            </w:r>
            <w:r w:rsidRPr="004B04AF">
              <w:rPr>
                <w:w w:val="102"/>
              </w:rPr>
              <w:t>goggles/glasses</w:t>
            </w:r>
          </w:p>
          <w:p w14:paraId="0BA58060" w14:textId="21806812" w:rsidR="00484853" w:rsidRPr="004B04AF" w:rsidRDefault="00484853" w:rsidP="00484853">
            <w:pPr>
              <w:pStyle w:val="RangeStatementfirstbullet"/>
              <w:spacing w:before="80"/>
            </w:pPr>
            <w:r w:rsidRPr="004B04AF">
              <w:t xml:space="preserve">ultraviolet (UV) </w:t>
            </w:r>
            <w:r w:rsidRPr="004B04AF">
              <w:rPr>
                <w:w w:val="102"/>
              </w:rPr>
              <w:t>protection.</w:t>
            </w:r>
          </w:p>
        </w:tc>
      </w:tr>
    </w:tbl>
    <w:p w14:paraId="7B07A93E" w14:textId="77777777" w:rsidR="004B04AF" w:rsidRDefault="004B04AF">
      <w:r>
        <w:rPr>
          <w:i/>
          <w:iCs/>
        </w:rPr>
        <w:br w:type="page"/>
      </w:r>
    </w:p>
    <w:tbl>
      <w:tblPr>
        <w:tblW w:w="9870" w:type="dxa"/>
        <w:tblLayout w:type="fixed"/>
        <w:tblLook w:val="0000" w:firstRow="0" w:lastRow="0" w:firstColumn="0" w:lastColumn="0" w:noHBand="0" w:noVBand="0"/>
      </w:tblPr>
      <w:tblGrid>
        <w:gridCol w:w="4111"/>
        <w:gridCol w:w="5759"/>
      </w:tblGrid>
      <w:tr w:rsidR="00484853" w:rsidRPr="004B04AF" w14:paraId="34248516" w14:textId="77777777" w:rsidTr="00F00C67">
        <w:trPr>
          <w:trHeight w:val="20"/>
        </w:trPr>
        <w:tc>
          <w:tcPr>
            <w:tcW w:w="4111" w:type="dxa"/>
            <w:tcBorders>
              <w:top w:val="nil"/>
              <w:left w:val="nil"/>
              <w:bottom w:val="nil"/>
              <w:right w:val="nil"/>
            </w:tcBorders>
          </w:tcPr>
          <w:p w14:paraId="18B73DFD" w14:textId="3CB4B16E" w:rsidR="00484853" w:rsidRPr="004B04AF" w:rsidRDefault="00484853" w:rsidP="00F00C67">
            <w:pPr>
              <w:pStyle w:val="SectCDescr"/>
              <w:spacing w:beforeLines="0" w:before="120" w:afterLines="0" w:after="0" w:line="240" w:lineRule="auto"/>
              <w:ind w:left="45" w:firstLine="6"/>
              <w:rPr>
                <w:b/>
                <w:i w:val="0"/>
                <w:color w:val="000000" w:themeColor="text1"/>
                <w:sz w:val="22"/>
                <w:szCs w:val="22"/>
              </w:rPr>
            </w:pPr>
            <w:r w:rsidRPr="004B04AF">
              <w:rPr>
                <w:b/>
                <w:bCs/>
                <w:color w:val="000000" w:themeColor="text1"/>
                <w:sz w:val="22"/>
                <w:szCs w:val="22"/>
              </w:rPr>
              <w:lastRenderedPageBreak/>
              <w:t>Tools and equipment</w:t>
            </w:r>
            <w:r w:rsidRPr="004B04AF">
              <w:rPr>
                <w:b/>
                <w:bCs/>
                <w:i w:val="0"/>
                <w:color w:val="000000" w:themeColor="text1"/>
                <w:sz w:val="22"/>
                <w:szCs w:val="22"/>
              </w:rPr>
              <w:t xml:space="preserve"> </w:t>
            </w:r>
            <w:r w:rsidRPr="004B04AF">
              <w:rPr>
                <w:i w:val="0"/>
                <w:color w:val="000000" w:themeColor="text1"/>
                <w:sz w:val="22"/>
                <w:szCs w:val="22"/>
              </w:rPr>
              <w:t>may include, but not limited to:</w:t>
            </w:r>
          </w:p>
        </w:tc>
        <w:tc>
          <w:tcPr>
            <w:tcW w:w="5759" w:type="dxa"/>
            <w:tcBorders>
              <w:top w:val="nil"/>
              <w:left w:val="nil"/>
              <w:bottom w:val="nil"/>
              <w:right w:val="nil"/>
            </w:tcBorders>
          </w:tcPr>
          <w:p w14:paraId="2AE50835" w14:textId="77777777" w:rsidR="00484853" w:rsidRPr="004B04AF" w:rsidRDefault="00484853" w:rsidP="00484853">
            <w:pPr>
              <w:pStyle w:val="RangeStatementfirstbullet"/>
            </w:pPr>
            <w:r w:rsidRPr="004B04AF">
              <w:t xml:space="preserve">levelling </w:t>
            </w:r>
            <w:r w:rsidRPr="004B04AF">
              <w:rPr>
                <w:w w:val="102"/>
              </w:rPr>
              <w:t>tools</w:t>
            </w:r>
          </w:p>
          <w:p w14:paraId="2F78A42F" w14:textId="77777777" w:rsidR="00484853" w:rsidRPr="004B04AF" w:rsidRDefault="00484853" w:rsidP="00484853">
            <w:pPr>
              <w:pStyle w:val="BBul"/>
            </w:pPr>
            <w:r w:rsidRPr="004B04AF">
              <w:t xml:space="preserve">measuring and marking </w:t>
            </w:r>
            <w:r w:rsidRPr="004B04AF">
              <w:rPr>
                <w:w w:val="102"/>
              </w:rPr>
              <w:t>tools</w:t>
            </w:r>
          </w:p>
          <w:p w14:paraId="423F6B20" w14:textId="77777777" w:rsidR="00484853" w:rsidRPr="004B04AF" w:rsidRDefault="00484853" w:rsidP="00484853">
            <w:pPr>
              <w:pStyle w:val="BBul"/>
            </w:pPr>
            <w:r w:rsidRPr="004B04AF">
              <w:t xml:space="preserve">power </w:t>
            </w:r>
            <w:r w:rsidRPr="004B04AF">
              <w:rPr>
                <w:w w:val="102"/>
              </w:rPr>
              <w:t>tools</w:t>
            </w:r>
          </w:p>
          <w:p w14:paraId="15FD927A" w14:textId="77777777" w:rsidR="00484853" w:rsidRPr="004B04AF" w:rsidRDefault="00484853" w:rsidP="00484853">
            <w:pPr>
              <w:pStyle w:val="BBul"/>
            </w:pPr>
            <w:r w:rsidRPr="004B04AF">
              <w:t xml:space="preserve">straight </w:t>
            </w:r>
            <w:r w:rsidRPr="004B04AF">
              <w:rPr>
                <w:w w:val="102"/>
              </w:rPr>
              <w:t>edges</w:t>
            </w:r>
          </w:p>
          <w:p w14:paraId="48D1CFFA" w14:textId="3BE922B8" w:rsidR="00484853" w:rsidRPr="004B04AF" w:rsidRDefault="00484853" w:rsidP="00484853">
            <w:pPr>
              <w:pStyle w:val="RangeStatementfirstbullet"/>
              <w:spacing w:before="80"/>
            </w:pPr>
            <w:r w:rsidRPr="004B04AF">
              <w:t xml:space="preserve">trowels – wooden and </w:t>
            </w:r>
            <w:r w:rsidRPr="004B04AF">
              <w:rPr>
                <w:w w:val="102"/>
              </w:rPr>
              <w:t>steel.</w:t>
            </w:r>
          </w:p>
        </w:tc>
      </w:tr>
      <w:tr w:rsidR="00F16629" w:rsidRPr="004B04AF" w14:paraId="10AD76D4" w14:textId="77777777" w:rsidTr="00F00C67">
        <w:tc>
          <w:tcPr>
            <w:tcW w:w="9870" w:type="dxa"/>
            <w:gridSpan w:val="2"/>
            <w:tcBorders>
              <w:top w:val="nil"/>
              <w:left w:val="nil"/>
              <w:right w:val="nil"/>
            </w:tcBorders>
          </w:tcPr>
          <w:p w14:paraId="217CB847" w14:textId="3B6ADFE8" w:rsidR="00F16629" w:rsidRPr="004B04AF" w:rsidRDefault="00F16629" w:rsidP="00F00C67">
            <w:pPr>
              <w:pStyle w:val="SectCHead1"/>
              <w:spacing w:before="360" w:after="0" w:line="240" w:lineRule="auto"/>
              <w:ind w:left="28"/>
              <w:rPr>
                <w:color w:val="000000" w:themeColor="text1"/>
              </w:rPr>
            </w:pPr>
            <w:r w:rsidRPr="004B04AF">
              <w:rPr>
                <w:color w:val="000000" w:themeColor="text1"/>
              </w:rPr>
              <w:t>EVIDENCE GUIDE</w:t>
            </w:r>
          </w:p>
          <w:p w14:paraId="48B6321E" w14:textId="77777777" w:rsidR="00F16629" w:rsidRPr="004B04AF" w:rsidRDefault="00F16629" w:rsidP="00F00C67">
            <w:pPr>
              <w:pStyle w:val="Bullrange"/>
              <w:numPr>
                <w:ilvl w:val="0"/>
                <w:numId w:val="0"/>
              </w:numPr>
              <w:spacing w:before="120"/>
              <w:rPr>
                <w:rFonts w:cs="Arial"/>
                <w:color w:val="000000" w:themeColor="text1"/>
              </w:rPr>
            </w:pPr>
            <w:r w:rsidRPr="004B04AF">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F16629" w:rsidRPr="004B04AF" w14:paraId="1BF33BDB" w14:textId="77777777" w:rsidTr="00F00C67">
        <w:tc>
          <w:tcPr>
            <w:tcW w:w="4111" w:type="dxa"/>
            <w:tcBorders>
              <w:top w:val="nil"/>
              <w:left w:val="nil"/>
              <w:bottom w:val="nil"/>
              <w:right w:val="nil"/>
            </w:tcBorders>
          </w:tcPr>
          <w:p w14:paraId="69B452E5" w14:textId="77777777" w:rsidR="00F16629" w:rsidRPr="004B04AF" w:rsidRDefault="00F16629" w:rsidP="00F00C67">
            <w:pPr>
              <w:pStyle w:val="SectCDescr"/>
              <w:spacing w:beforeLines="0" w:before="240" w:afterLines="0" w:after="0" w:line="240" w:lineRule="auto"/>
              <w:ind w:left="0" w:firstLine="6"/>
              <w:rPr>
                <w:b/>
                <w:color w:val="000000" w:themeColor="text1"/>
              </w:rPr>
            </w:pPr>
            <w:r w:rsidRPr="004B04AF">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45DCF7A7" w14:textId="0932EC6E" w:rsidR="00F16629" w:rsidRPr="004B04AF" w:rsidRDefault="00484853" w:rsidP="00F00C67">
            <w:pPr>
              <w:pStyle w:val="NominalHoursTable"/>
              <w:spacing w:before="240"/>
              <w:ind w:left="0"/>
              <w:rPr>
                <w:spacing w:val="0"/>
              </w:rPr>
            </w:pPr>
            <w:r w:rsidRPr="004B04AF">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6E676580" w14:textId="0F35B829" w:rsidR="00484853" w:rsidRPr="004B04AF" w:rsidRDefault="00484853" w:rsidP="00484853">
            <w:pPr>
              <w:pStyle w:val="Bullrange"/>
            </w:pPr>
            <w:r w:rsidRPr="004B04AF">
              <w:t xml:space="preserve">apply appropriate </w:t>
            </w:r>
            <w:r w:rsidRPr="004B04AF">
              <w:rPr>
                <w:w w:val="102"/>
              </w:rPr>
              <w:t xml:space="preserve">substrate </w:t>
            </w:r>
            <w:r w:rsidRPr="004B04AF">
              <w:t>preparation techniques to three different substrates</w:t>
            </w:r>
            <w:r w:rsidR="004B04AF">
              <w:t>,</w:t>
            </w:r>
            <w:r w:rsidRPr="004B04AF">
              <w:t xml:space="preserve"> as identified in the range statement</w:t>
            </w:r>
          </w:p>
          <w:p w14:paraId="0FADC6AE" w14:textId="77777777" w:rsidR="00484853" w:rsidRPr="004B04AF" w:rsidRDefault="00484853" w:rsidP="00484853">
            <w:pPr>
              <w:pStyle w:val="Bullrange"/>
            </w:pPr>
            <w:r w:rsidRPr="004B04AF">
              <w:t>use appropriate solutions to remedy substrate defects</w:t>
            </w:r>
          </w:p>
          <w:p w14:paraId="5DD05254" w14:textId="154889CE" w:rsidR="00F16629" w:rsidRPr="004B04AF" w:rsidRDefault="00484853" w:rsidP="00484853">
            <w:pPr>
              <w:pStyle w:val="Bullrange"/>
            </w:pPr>
            <w:r w:rsidRPr="004B04AF">
              <w:t>use appropriate finishing techniques based on substrate and tile application type.</w:t>
            </w:r>
          </w:p>
        </w:tc>
      </w:tr>
      <w:tr w:rsidR="00F16629" w:rsidRPr="004B04AF" w14:paraId="76D58F6E" w14:textId="77777777" w:rsidTr="00F00C67">
        <w:tc>
          <w:tcPr>
            <w:tcW w:w="4111" w:type="dxa"/>
            <w:tcBorders>
              <w:top w:val="nil"/>
              <w:left w:val="nil"/>
              <w:bottom w:val="nil"/>
              <w:right w:val="nil"/>
            </w:tcBorders>
          </w:tcPr>
          <w:p w14:paraId="5D4C0424" w14:textId="77777777" w:rsidR="00F16629" w:rsidRPr="004B04AF" w:rsidRDefault="00F16629" w:rsidP="00F00C67">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4847D323" w14:textId="77777777" w:rsidR="00F16629" w:rsidRPr="004B04AF" w:rsidRDefault="00F16629" w:rsidP="00F00C67">
            <w:pPr>
              <w:pStyle w:val="Bullrange"/>
              <w:numPr>
                <w:ilvl w:val="0"/>
                <w:numId w:val="0"/>
              </w:numPr>
              <w:spacing w:before="120"/>
            </w:pPr>
            <w:r w:rsidRPr="004B04AF">
              <w:t xml:space="preserve">In </w:t>
            </w:r>
            <w:r w:rsidRPr="004B04AF">
              <w:rPr>
                <w:rFonts w:cs="Arial"/>
              </w:rPr>
              <w:t>doing</w:t>
            </w:r>
            <w:r w:rsidRPr="004B04AF">
              <w:t xml:space="preserve"> so, the learner must have:</w:t>
            </w:r>
          </w:p>
          <w:p w14:paraId="615154F6" w14:textId="77777777" w:rsidR="004B04AF" w:rsidRPr="004B04AF" w:rsidRDefault="004B04AF" w:rsidP="004B04AF">
            <w:pPr>
              <w:pStyle w:val="Bullrange"/>
            </w:pPr>
            <w:r w:rsidRPr="004B04AF">
              <w:t>complied with relevant safety regulations, codes of practice and work plans</w:t>
            </w:r>
          </w:p>
          <w:p w14:paraId="08354B05" w14:textId="77777777" w:rsidR="004B04AF" w:rsidRPr="004B04AF" w:rsidRDefault="004B04AF" w:rsidP="004B04AF">
            <w:pPr>
              <w:pStyle w:val="Bullrange"/>
            </w:pPr>
            <w:r w:rsidRPr="004B04AF">
              <w:t>participated in sustainable work practices</w:t>
            </w:r>
          </w:p>
          <w:p w14:paraId="7F8BB6A2" w14:textId="77777777" w:rsidR="004B04AF" w:rsidRPr="004B04AF" w:rsidRDefault="004B04AF" w:rsidP="004B04AF">
            <w:pPr>
              <w:pStyle w:val="Bullrange"/>
            </w:pPr>
            <w:r w:rsidRPr="004B04AF">
              <w:t>selected and appropriately used PPE</w:t>
            </w:r>
          </w:p>
          <w:p w14:paraId="2DEA716B" w14:textId="77777777" w:rsidR="004B04AF" w:rsidRPr="004B04AF" w:rsidRDefault="004B04AF" w:rsidP="004B04AF">
            <w:pPr>
              <w:pStyle w:val="Bullrange"/>
            </w:pPr>
            <w:r w:rsidRPr="004B04AF">
              <w:t>communicated and worked effectively with others, including using appropriate terminology</w:t>
            </w:r>
          </w:p>
          <w:p w14:paraId="160DE66C" w14:textId="77777777" w:rsidR="004B04AF" w:rsidRPr="004B04AF" w:rsidRDefault="004B04AF" w:rsidP="004B04AF">
            <w:pPr>
              <w:pStyle w:val="Bullrange"/>
            </w:pPr>
            <w:r w:rsidRPr="004B04AF">
              <w:t>selected and used appropriate materials, tools and equipment for substrate preparation</w:t>
            </w:r>
          </w:p>
          <w:p w14:paraId="14DCD49F" w14:textId="2E4D7AD4" w:rsidR="00F16629" w:rsidRPr="004B04AF" w:rsidRDefault="004B04AF" w:rsidP="004B04AF">
            <w:pPr>
              <w:pStyle w:val="Bullrange"/>
            </w:pPr>
            <w:r w:rsidRPr="004B04AF">
              <w:t>cleaned up and stored tools and equipment after substrate preparation.</w:t>
            </w:r>
          </w:p>
        </w:tc>
      </w:tr>
    </w:tbl>
    <w:p w14:paraId="79EC6D96" w14:textId="77777777" w:rsidR="00F16629" w:rsidRPr="004B04AF" w:rsidRDefault="00F16629" w:rsidP="00F16629">
      <w:r w:rsidRPr="004B04AF">
        <w:rPr>
          <w:i/>
          <w:iCs/>
        </w:rPr>
        <w:br w:type="page"/>
      </w:r>
    </w:p>
    <w:tbl>
      <w:tblPr>
        <w:tblW w:w="9870" w:type="dxa"/>
        <w:tblLayout w:type="fixed"/>
        <w:tblLook w:val="0000" w:firstRow="0" w:lastRow="0" w:firstColumn="0" w:lastColumn="0" w:noHBand="0" w:noVBand="0"/>
      </w:tblPr>
      <w:tblGrid>
        <w:gridCol w:w="4111"/>
        <w:gridCol w:w="5759"/>
      </w:tblGrid>
      <w:tr w:rsidR="00F16629" w:rsidRPr="004B04AF" w14:paraId="2F1DA0FE" w14:textId="77777777" w:rsidTr="00F00C67">
        <w:tc>
          <w:tcPr>
            <w:tcW w:w="4111" w:type="dxa"/>
            <w:tcBorders>
              <w:top w:val="nil"/>
              <w:left w:val="nil"/>
              <w:right w:val="nil"/>
            </w:tcBorders>
          </w:tcPr>
          <w:p w14:paraId="7E3512CB" w14:textId="77777777" w:rsidR="00F16629" w:rsidRPr="004B04AF" w:rsidRDefault="00F16629" w:rsidP="00F00C67">
            <w:pPr>
              <w:pStyle w:val="SectCDescr"/>
              <w:spacing w:beforeLines="0" w:before="120" w:afterLines="0" w:after="0" w:line="240" w:lineRule="auto"/>
              <w:ind w:left="31" w:firstLine="6"/>
              <w:rPr>
                <w:b/>
                <w:i w:val="0"/>
                <w:color w:val="000000" w:themeColor="text1"/>
                <w:sz w:val="22"/>
                <w:szCs w:val="22"/>
              </w:rPr>
            </w:pPr>
            <w:r w:rsidRPr="004B04AF">
              <w:rPr>
                <w:b/>
                <w:i w:val="0"/>
                <w:color w:val="000000" w:themeColor="text1"/>
                <w:sz w:val="22"/>
                <w:szCs w:val="22"/>
              </w:rPr>
              <w:lastRenderedPageBreak/>
              <w:t>Context of and specific resources for assessment</w:t>
            </w:r>
          </w:p>
        </w:tc>
        <w:tc>
          <w:tcPr>
            <w:tcW w:w="5759" w:type="dxa"/>
            <w:tcBorders>
              <w:top w:val="nil"/>
              <w:left w:val="nil"/>
              <w:right w:val="nil"/>
            </w:tcBorders>
          </w:tcPr>
          <w:p w14:paraId="551EE6F6" w14:textId="691ABB1A" w:rsidR="00F16629" w:rsidRPr="004B04AF" w:rsidRDefault="00DA67AF" w:rsidP="00F00C67">
            <w:pPr>
              <w:pStyle w:val="Text"/>
              <w:spacing w:before="120"/>
            </w:pPr>
            <w:r w:rsidRPr="001F7DB3">
              <w:t>Assessment must be demonstrated in a</w:t>
            </w:r>
            <w:r>
              <w:t xml:space="preserve"> wall and floor tiling</w:t>
            </w:r>
            <w:r w:rsidRPr="001F7DB3">
              <w:t xml:space="preserve"> industry work or simulated environment that complies with standard and authorised work practices, safety requirement</w:t>
            </w:r>
            <w:r>
              <w:t>s and environmental constraints</w:t>
            </w:r>
            <w:r w:rsidRPr="00F16629">
              <w:t>.</w:t>
            </w:r>
          </w:p>
          <w:p w14:paraId="1D8F56E4" w14:textId="77777777" w:rsidR="00F16629" w:rsidRPr="004B04AF" w:rsidRDefault="00F16629" w:rsidP="00F00C67">
            <w:pPr>
              <w:pStyle w:val="Text"/>
              <w:spacing w:before="120"/>
            </w:pPr>
            <w:r w:rsidRPr="004B04AF">
              <w:t>The following resources must be made available:</w:t>
            </w:r>
          </w:p>
          <w:p w14:paraId="03CD1D29" w14:textId="77777777" w:rsidR="004B04AF" w:rsidRPr="004B04AF" w:rsidRDefault="004B04AF" w:rsidP="004B04AF">
            <w:pPr>
              <w:pStyle w:val="Bullrange"/>
            </w:pPr>
            <w:r w:rsidRPr="004B04AF">
              <w:t>industry materials, tools and equipment used for substrate preparation</w:t>
            </w:r>
          </w:p>
          <w:p w14:paraId="6EE44EDC" w14:textId="77777777" w:rsidR="004B04AF" w:rsidRPr="004B04AF" w:rsidRDefault="004B04AF" w:rsidP="004B04AF">
            <w:pPr>
              <w:pStyle w:val="Bullrange"/>
            </w:pPr>
            <w:r w:rsidRPr="004B04AF">
              <w:t>relevant plans, specifications and drawings</w:t>
            </w:r>
          </w:p>
          <w:p w14:paraId="47B24B20" w14:textId="77777777" w:rsidR="004B04AF" w:rsidRPr="004B04AF" w:rsidRDefault="004B04AF" w:rsidP="004B04AF">
            <w:pPr>
              <w:pStyle w:val="Bullrange"/>
            </w:pPr>
            <w:r w:rsidRPr="004B04AF">
              <w:t>Australian Standards and manufacturers’ specifications</w:t>
            </w:r>
          </w:p>
          <w:p w14:paraId="3C8AAD0D" w14:textId="1DF8F88C" w:rsidR="00F16629" w:rsidRPr="004B04AF" w:rsidRDefault="004B04AF" w:rsidP="004B04AF">
            <w:pPr>
              <w:pStyle w:val="Bullrange"/>
              <w:rPr>
                <w:rFonts w:eastAsia="Arial"/>
              </w:rPr>
            </w:pPr>
            <w:r w:rsidRPr="004B04AF">
              <w:t>job tasks and workplace procedures.</w:t>
            </w:r>
          </w:p>
        </w:tc>
      </w:tr>
      <w:tr w:rsidR="00F16629" w:rsidRPr="004B04AF" w14:paraId="32950C36" w14:textId="77777777" w:rsidTr="00F00C67">
        <w:trPr>
          <w:trHeight w:val="3532"/>
        </w:trPr>
        <w:tc>
          <w:tcPr>
            <w:tcW w:w="4111" w:type="dxa"/>
            <w:tcBorders>
              <w:top w:val="nil"/>
              <w:left w:val="nil"/>
              <w:right w:val="nil"/>
            </w:tcBorders>
          </w:tcPr>
          <w:p w14:paraId="1EB5FEE0" w14:textId="77777777" w:rsidR="00F16629" w:rsidRPr="004B04AF" w:rsidRDefault="00F16629" w:rsidP="00F00C67">
            <w:pPr>
              <w:pStyle w:val="SectCDescr"/>
              <w:spacing w:beforeLines="0" w:before="120" w:afterLines="0" w:after="0" w:line="240" w:lineRule="auto"/>
              <w:ind w:left="31" w:firstLine="6"/>
              <w:rPr>
                <w:b/>
                <w:i w:val="0"/>
                <w:color w:val="000000" w:themeColor="text1"/>
                <w:sz w:val="22"/>
                <w:szCs w:val="22"/>
              </w:rPr>
            </w:pPr>
            <w:r w:rsidRPr="004B04AF">
              <w:rPr>
                <w:b/>
                <w:i w:val="0"/>
                <w:color w:val="000000" w:themeColor="text1"/>
                <w:sz w:val="22"/>
                <w:szCs w:val="22"/>
              </w:rPr>
              <w:t>Method of assessment</w:t>
            </w:r>
          </w:p>
        </w:tc>
        <w:tc>
          <w:tcPr>
            <w:tcW w:w="5759" w:type="dxa"/>
            <w:tcBorders>
              <w:top w:val="nil"/>
              <w:left w:val="nil"/>
              <w:right w:val="nil"/>
            </w:tcBorders>
          </w:tcPr>
          <w:p w14:paraId="46FF9F9B" w14:textId="77777777" w:rsidR="00F16629" w:rsidRPr="004B04AF" w:rsidRDefault="00F16629" w:rsidP="00F00C67">
            <w:pPr>
              <w:pStyle w:val="Text"/>
              <w:spacing w:before="120"/>
            </w:pPr>
            <w:r w:rsidRPr="004B04AF">
              <w:t>A range of assessment methods should be used to assess practical skills and knowledge. The following examples are appropriate for this unit:</w:t>
            </w:r>
          </w:p>
          <w:p w14:paraId="579ADB0B" w14:textId="77777777" w:rsidR="00F16629" w:rsidRPr="004B04AF" w:rsidRDefault="00F16629" w:rsidP="00F00C67">
            <w:pPr>
              <w:pStyle w:val="BBul"/>
            </w:pPr>
            <w:r w:rsidRPr="004B04AF">
              <w:t>written and/or oral questioning to assess knowledge and understanding</w:t>
            </w:r>
          </w:p>
          <w:p w14:paraId="6AD217C0" w14:textId="77777777" w:rsidR="00F16629" w:rsidRPr="004B04AF" w:rsidRDefault="00F16629" w:rsidP="00F00C67">
            <w:pPr>
              <w:pStyle w:val="BBul"/>
            </w:pPr>
            <w:r w:rsidRPr="004B04AF">
              <w:t>observations of tasks in a real or simulated work environment</w:t>
            </w:r>
          </w:p>
          <w:p w14:paraId="18E60A07" w14:textId="77777777" w:rsidR="00F16629" w:rsidRPr="004B04AF" w:rsidRDefault="00F16629" w:rsidP="00F00C67">
            <w:pPr>
              <w:pStyle w:val="BBul"/>
            </w:pPr>
            <w:r w:rsidRPr="004B04AF">
              <w:t>portfolio of evidence of demonstrated performance</w:t>
            </w:r>
          </w:p>
          <w:p w14:paraId="4C1B69F6" w14:textId="77777777" w:rsidR="00F16629" w:rsidRPr="004B04AF" w:rsidRDefault="00F16629" w:rsidP="00F00C67">
            <w:pPr>
              <w:pStyle w:val="Bullrange"/>
            </w:pPr>
            <w:r w:rsidRPr="004B04AF">
              <w:t>third party reports that confirm performance has been completed to the level required and the evidence is based on real performance.</w:t>
            </w:r>
          </w:p>
          <w:p w14:paraId="271A5609" w14:textId="77777777" w:rsidR="00F16629" w:rsidRDefault="00F16629" w:rsidP="00F00C67">
            <w:pPr>
              <w:pStyle w:val="NominalHoursTable"/>
              <w:spacing w:before="120"/>
              <w:ind w:left="0"/>
              <w:rPr>
                <w:spacing w:val="0"/>
              </w:rPr>
            </w:pPr>
            <w:r w:rsidRPr="004B04AF">
              <w:rPr>
                <w:spacing w:val="0"/>
              </w:rPr>
              <w:t>Assessment may be in conjunction with other related units of competency.</w:t>
            </w:r>
          </w:p>
          <w:p w14:paraId="52BCDDC7" w14:textId="000A52E2" w:rsidR="008D6697" w:rsidRPr="004B04AF" w:rsidRDefault="008D6697" w:rsidP="00F00C67">
            <w:pPr>
              <w:pStyle w:val="NominalHoursTable"/>
              <w:spacing w:before="120"/>
              <w:ind w:left="0"/>
              <w:rPr>
                <w:spacing w:val="0"/>
              </w:rPr>
            </w:pPr>
          </w:p>
        </w:tc>
      </w:tr>
    </w:tbl>
    <w:p w14:paraId="755CBD7A" w14:textId="77777777" w:rsidR="00CE51FB" w:rsidRDefault="00CE51FB">
      <w:pPr>
        <w:spacing w:before="0" w:line="240" w:lineRule="auto"/>
        <w:sectPr w:rsidR="00CE51FB" w:rsidSect="00DD26CE">
          <w:headerReference w:type="default" r:id="rId75"/>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CE51FB" w:rsidRPr="001178E5" w14:paraId="0C7069EC" w14:textId="77777777" w:rsidTr="00F00C67">
        <w:tc>
          <w:tcPr>
            <w:tcW w:w="9747" w:type="dxa"/>
            <w:gridSpan w:val="4"/>
          </w:tcPr>
          <w:p w14:paraId="6F46DBF0" w14:textId="7C425DFB" w:rsidR="00CE51FB" w:rsidRPr="001178E5" w:rsidRDefault="00F83E1A" w:rsidP="00F83E1A">
            <w:pPr>
              <w:pStyle w:val="UnitsofcompetencyTitle"/>
              <w:spacing w:before="0" w:line="240" w:lineRule="auto"/>
              <w:ind w:left="0"/>
              <w:rPr>
                <w:color w:val="000000" w:themeColor="text1"/>
              </w:rPr>
            </w:pPr>
            <w:bookmarkStart w:id="94" w:name="_Toc112760616"/>
            <w:r>
              <w:rPr>
                <w:color w:val="000000" w:themeColor="text1"/>
              </w:rPr>
              <w:lastRenderedPageBreak/>
              <w:t>VU22047</w:t>
            </w:r>
            <w:r w:rsidR="00CE51FB" w:rsidRPr="001178E5">
              <w:rPr>
                <w:color w:val="000000" w:themeColor="text1"/>
              </w:rPr>
              <w:t xml:space="preserve"> </w:t>
            </w:r>
            <w:r>
              <w:rPr>
                <w:color w:val="000000" w:themeColor="text1"/>
              </w:rPr>
              <w:t>Develop basic wall tiling skills</w:t>
            </w:r>
            <w:bookmarkEnd w:id="94"/>
          </w:p>
        </w:tc>
      </w:tr>
      <w:tr w:rsidR="00CE51FB" w:rsidRPr="004479E4" w14:paraId="4F075681" w14:textId="77777777" w:rsidTr="00F00C67">
        <w:tc>
          <w:tcPr>
            <w:tcW w:w="3085" w:type="dxa"/>
            <w:gridSpan w:val="2"/>
          </w:tcPr>
          <w:p w14:paraId="4F9C2D38" w14:textId="77777777" w:rsidR="00CE51FB" w:rsidRPr="004479E4" w:rsidRDefault="00CE51FB" w:rsidP="00F00C67">
            <w:pPr>
              <w:pStyle w:val="SectCTitle"/>
              <w:spacing w:after="0" w:line="240" w:lineRule="auto"/>
              <w:ind w:left="0"/>
              <w:rPr>
                <w:color w:val="000000" w:themeColor="text1"/>
              </w:rPr>
            </w:pPr>
            <w:r w:rsidRPr="004479E4">
              <w:rPr>
                <w:color w:val="000000" w:themeColor="text1"/>
              </w:rPr>
              <w:t>Unit descriptor</w:t>
            </w:r>
          </w:p>
          <w:p w14:paraId="357F96CF" w14:textId="77777777" w:rsidR="00CE51FB" w:rsidRPr="004479E4" w:rsidRDefault="00CE51FB" w:rsidP="00F00C67">
            <w:pPr>
              <w:pStyle w:val="SectCTitle"/>
              <w:ind w:left="0"/>
              <w:rPr>
                <w:color w:val="000000" w:themeColor="text1"/>
              </w:rPr>
            </w:pPr>
          </w:p>
        </w:tc>
        <w:tc>
          <w:tcPr>
            <w:tcW w:w="6662" w:type="dxa"/>
            <w:gridSpan w:val="2"/>
          </w:tcPr>
          <w:p w14:paraId="7AC95864" w14:textId="529C64FD" w:rsidR="00CE51FB" w:rsidRPr="004479E4" w:rsidRDefault="00F83E1A" w:rsidP="00F00C67">
            <w:pPr>
              <w:pStyle w:val="Text"/>
              <w:spacing w:before="120"/>
            </w:pPr>
            <w:r w:rsidRPr="004479E4">
              <w:t>This unit specifies the outcomes required to apply wall tiling techniques to a range of substrates. It does not include tile application to internal and external corners.</w:t>
            </w:r>
          </w:p>
          <w:p w14:paraId="1950E253" w14:textId="77777777" w:rsidR="00CE51FB" w:rsidRPr="004479E4" w:rsidRDefault="00CE51FB" w:rsidP="00F00C67">
            <w:pPr>
              <w:pStyle w:val="Text"/>
              <w:spacing w:before="160"/>
            </w:pPr>
            <w:r w:rsidRPr="004479E4">
              <w:t>No licensing, legislative, regulatory or certification requirements apply to this unit at the time of publication.</w:t>
            </w:r>
          </w:p>
        </w:tc>
      </w:tr>
      <w:tr w:rsidR="00CE51FB" w:rsidRPr="004479E4" w14:paraId="28223B11" w14:textId="77777777" w:rsidTr="00F00C67">
        <w:trPr>
          <w:trHeight w:val="20"/>
        </w:trPr>
        <w:tc>
          <w:tcPr>
            <w:tcW w:w="3085" w:type="dxa"/>
            <w:gridSpan w:val="2"/>
          </w:tcPr>
          <w:p w14:paraId="678E7039" w14:textId="77777777" w:rsidR="00CE51FB" w:rsidRPr="004479E4" w:rsidRDefault="00CE51FB" w:rsidP="00F00C67">
            <w:pPr>
              <w:pStyle w:val="SectCTitle"/>
              <w:spacing w:before="160" w:after="0" w:line="240" w:lineRule="auto"/>
              <w:ind w:left="0"/>
              <w:rPr>
                <w:color w:val="000000" w:themeColor="text1"/>
              </w:rPr>
            </w:pPr>
            <w:r w:rsidRPr="004479E4">
              <w:rPr>
                <w:color w:val="000000" w:themeColor="text1"/>
              </w:rPr>
              <w:t>Employability Skills</w:t>
            </w:r>
          </w:p>
        </w:tc>
        <w:tc>
          <w:tcPr>
            <w:tcW w:w="6662" w:type="dxa"/>
            <w:gridSpan w:val="2"/>
          </w:tcPr>
          <w:p w14:paraId="5E7420FC" w14:textId="77777777" w:rsidR="00CE51FB" w:rsidRPr="004479E4" w:rsidRDefault="00CE51FB" w:rsidP="00F00C67">
            <w:pPr>
              <w:pStyle w:val="Text"/>
              <w:spacing w:before="160"/>
            </w:pPr>
            <w:r w:rsidRPr="004479E4">
              <w:t>This unit contains Employability Skills.</w:t>
            </w:r>
          </w:p>
        </w:tc>
      </w:tr>
      <w:tr w:rsidR="00CE51FB" w:rsidRPr="004479E4" w14:paraId="35291040" w14:textId="77777777" w:rsidTr="00F00C67">
        <w:tc>
          <w:tcPr>
            <w:tcW w:w="3085" w:type="dxa"/>
            <w:gridSpan w:val="2"/>
          </w:tcPr>
          <w:p w14:paraId="4440B4A5" w14:textId="77777777" w:rsidR="00CE51FB" w:rsidRPr="004479E4" w:rsidRDefault="00CE51FB" w:rsidP="00F00C67">
            <w:pPr>
              <w:pStyle w:val="SectCTitle"/>
              <w:spacing w:before="160"/>
              <w:ind w:left="0"/>
              <w:rPr>
                <w:color w:val="000000" w:themeColor="text1"/>
              </w:rPr>
            </w:pPr>
            <w:r w:rsidRPr="004479E4">
              <w:rPr>
                <w:color w:val="000000" w:themeColor="text1"/>
              </w:rPr>
              <w:t>Application of the unit</w:t>
            </w:r>
          </w:p>
        </w:tc>
        <w:tc>
          <w:tcPr>
            <w:tcW w:w="6662" w:type="dxa"/>
            <w:gridSpan w:val="2"/>
          </w:tcPr>
          <w:p w14:paraId="015F03FF" w14:textId="6BD47BDC" w:rsidR="00CE51FB" w:rsidRPr="004479E4" w:rsidRDefault="00F83E1A" w:rsidP="00F00C67">
            <w:pPr>
              <w:pStyle w:val="Text"/>
              <w:spacing w:before="160"/>
              <w:ind w:right="-136"/>
            </w:pPr>
            <w:r w:rsidRPr="004479E4">
              <w:t xml:space="preserve">This unit supports pre-apprentices who under close supervision and guidance, develop a defined and limited range of skills and knowledge in preparing them for entering the working environment within the wall and floor tiling industry. They use little judgement and follow instructions specified by the supervisor. On entering the industry, it is intended that further training will be required for this </w:t>
            </w:r>
            <w:r w:rsidRPr="004479E4">
              <w:rPr>
                <w:rFonts w:cs="Times New Roman"/>
              </w:rPr>
              <w:t>this specific skill to ensure trade level standard.</w:t>
            </w:r>
          </w:p>
        </w:tc>
      </w:tr>
      <w:tr w:rsidR="00CE51FB" w:rsidRPr="004479E4" w14:paraId="4BB06E46" w14:textId="77777777" w:rsidTr="00F00C67">
        <w:tc>
          <w:tcPr>
            <w:tcW w:w="3085" w:type="dxa"/>
            <w:gridSpan w:val="2"/>
          </w:tcPr>
          <w:p w14:paraId="03612D17" w14:textId="77777777" w:rsidR="00CE51FB" w:rsidRPr="004479E4" w:rsidRDefault="00CE51FB" w:rsidP="00F00C67">
            <w:pPr>
              <w:pStyle w:val="SectCHead1"/>
              <w:spacing w:after="0" w:line="240" w:lineRule="auto"/>
              <w:rPr>
                <w:color w:val="000000" w:themeColor="text1"/>
              </w:rPr>
            </w:pPr>
            <w:r w:rsidRPr="004479E4">
              <w:rPr>
                <w:color w:val="000000" w:themeColor="text1"/>
              </w:rPr>
              <w:t>ELEMENT</w:t>
            </w:r>
          </w:p>
        </w:tc>
        <w:tc>
          <w:tcPr>
            <w:tcW w:w="6662" w:type="dxa"/>
            <w:gridSpan w:val="2"/>
          </w:tcPr>
          <w:p w14:paraId="420B6F0F" w14:textId="77777777" w:rsidR="00CE51FB" w:rsidRPr="004479E4" w:rsidRDefault="00CE51FB" w:rsidP="00F00C67">
            <w:pPr>
              <w:pStyle w:val="SectCHead1"/>
              <w:spacing w:after="0" w:line="240" w:lineRule="auto"/>
              <w:ind w:left="66"/>
              <w:rPr>
                <w:color w:val="000000" w:themeColor="text1"/>
              </w:rPr>
            </w:pPr>
            <w:r w:rsidRPr="004479E4">
              <w:rPr>
                <w:color w:val="000000" w:themeColor="text1"/>
              </w:rPr>
              <w:t>PERFORMANCE CRITERIA</w:t>
            </w:r>
          </w:p>
        </w:tc>
      </w:tr>
      <w:tr w:rsidR="00CE51FB" w:rsidRPr="004479E4" w14:paraId="3E7A4179" w14:textId="77777777" w:rsidTr="00F00C67">
        <w:tc>
          <w:tcPr>
            <w:tcW w:w="3085" w:type="dxa"/>
            <w:gridSpan w:val="2"/>
          </w:tcPr>
          <w:p w14:paraId="4A835117" w14:textId="77777777" w:rsidR="00CE51FB" w:rsidRPr="004479E4" w:rsidRDefault="00CE51FB" w:rsidP="00F00C67">
            <w:pPr>
              <w:pStyle w:val="SectCDescr"/>
              <w:spacing w:beforeLines="0" w:before="120" w:afterLines="0" w:after="120" w:line="240" w:lineRule="auto"/>
              <w:ind w:left="0" w:firstLine="6"/>
              <w:rPr>
                <w:color w:val="000000" w:themeColor="text1"/>
              </w:rPr>
            </w:pPr>
            <w:r w:rsidRPr="004479E4">
              <w:rPr>
                <w:color w:val="000000" w:themeColor="text1"/>
              </w:rPr>
              <w:t>Elements describe the essential outcomes of a unit of competency.</w:t>
            </w:r>
          </w:p>
        </w:tc>
        <w:tc>
          <w:tcPr>
            <w:tcW w:w="6662" w:type="dxa"/>
            <w:gridSpan w:val="2"/>
          </w:tcPr>
          <w:p w14:paraId="2ACABB25" w14:textId="77777777" w:rsidR="00CE51FB" w:rsidRPr="004479E4" w:rsidRDefault="00CE51FB" w:rsidP="00F00C67">
            <w:pPr>
              <w:pStyle w:val="SectCDescr"/>
              <w:spacing w:beforeLines="0" w:before="120" w:afterLines="0" w:after="80" w:line="240" w:lineRule="auto"/>
              <w:ind w:left="45" w:firstLine="6"/>
              <w:rPr>
                <w:color w:val="000000" w:themeColor="text1"/>
              </w:rPr>
            </w:pPr>
            <w:r w:rsidRPr="004479E4">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F83E1A" w:rsidRPr="004479E4" w14:paraId="7BBA15EC" w14:textId="77777777" w:rsidTr="00F00C67">
        <w:tc>
          <w:tcPr>
            <w:tcW w:w="490" w:type="dxa"/>
            <w:vMerge w:val="restart"/>
          </w:tcPr>
          <w:p w14:paraId="732EA049" w14:textId="77777777" w:rsidR="00F83E1A" w:rsidRPr="004479E4" w:rsidRDefault="00F83E1A" w:rsidP="00F83E1A">
            <w:pPr>
              <w:pStyle w:val="SectCTableText"/>
              <w:spacing w:after="0" w:line="240" w:lineRule="auto"/>
              <w:ind w:left="0" w:firstLine="0"/>
              <w:rPr>
                <w:color w:val="000000" w:themeColor="text1"/>
              </w:rPr>
            </w:pPr>
            <w:r w:rsidRPr="004479E4">
              <w:rPr>
                <w:color w:val="000000" w:themeColor="text1"/>
              </w:rPr>
              <w:t>1.</w:t>
            </w:r>
          </w:p>
        </w:tc>
        <w:tc>
          <w:tcPr>
            <w:tcW w:w="2595" w:type="dxa"/>
            <w:vMerge w:val="restart"/>
          </w:tcPr>
          <w:p w14:paraId="5EC80ED9" w14:textId="49614421" w:rsidR="00F83E1A" w:rsidRPr="004479E4" w:rsidRDefault="00F83E1A" w:rsidP="00F83E1A">
            <w:pPr>
              <w:pStyle w:val="SectCTableText"/>
              <w:spacing w:after="0" w:line="240" w:lineRule="auto"/>
              <w:ind w:left="51" w:firstLine="0"/>
              <w:rPr>
                <w:color w:val="000000" w:themeColor="text1"/>
              </w:rPr>
            </w:pPr>
            <w:r w:rsidRPr="004479E4">
              <w:rPr>
                <w:color w:val="000000" w:themeColor="text1"/>
              </w:rPr>
              <w:t>Plan for wall tiling</w:t>
            </w:r>
          </w:p>
        </w:tc>
        <w:tc>
          <w:tcPr>
            <w:tcW w:w="825" w:type="dxa"/>
          </w:tcPr>
          <w:p w14:paraId="3BEE7E43" w14:textId="77777777" w:rsidR="00F83E1A" w:rsidRPr="004479E4" w:rsidRDefault="00F83E1A" w:rsidP="00F83E1A">
            <w:pPr>
              <w:pStyle w:val="SectCTableText"/>
              <w:spacing w:after="0" w:line="240" w:lineRule="auto"/>
              <w:ind w:left="51" w:firstLine="0"/>
              <w:rPr>
                <w:color w:val="000000" w:themeColor="text1"/>
              </w:rPr>
            </w:pPr>
            <w:r w:rsidRPr="004479E4">
              <w:rPr>
                <w:color w:val="000000" w:themeColor="text1"/>
              </w:rPr>
              <w:t>1.1</w:t>
            </w:r>
          </w:p>
        </w:tc>
        <w:tc>
          <w:tcPr>
            <w:tcW w:w="5837" w:type="dxa"/>
          </w:tcPr>
          <w:p w14:paraId="476EAB9A" w14:textId="016D6B82" w:rsidR="00F83E1A" w:rsidRPr="004479E4" w:rsidRDefault="00F83E1A" w:rsidP="00F83E1A">
            <w:pPr>
              <w:pStyle w:val="SectCTableText"/>
              <w:spacing w:after="0" w:line="240" w:lineRule="auto"/>
              <w:ind w:left="51" w:firstLine="0"/>
              <w:rPr>
                <w:color w:val="000000" w:themeColor="text1"/>
              </w:rPr>
            </w:pPr>
            <w:r w:rsidRPr="004479E4">
              <w:rPr>
                <w:color w:val="000000" w:themeColor="text1"/>
              </w:rPr>
              <w:t xml:space="preserve">Identify work instructions and </w:t>
            </w:r>
            <w:r w:rsidRPr="004479E4">
              <w:rPr>
                <w:b/>
                <w:bCs/>
                <w:i/>
                <w:color w:val="000000" w:themeColor="text1"/>
              </w:rPr>
              <w:t xml:space="preserve">specifications </w:t>
            </w:r>
            <w:r w:rsidRPr="004479E4">
              <w:rPr>
                <w:color w:val="000000" w:themeColor="text1"/>
              </w:rPr>
              <w:t xml:space="preserve">for </w:t>
            </w:r>
            <w:r w:rsidRPr="004479E4">
              <w:rPr>
                <w:b/>
                <w:i/>
                <w:color w:val="000000" w:themeColor="text1"/>
              </w:rPr>
              <w:t>basic wall tiling tasks</w:t>
            </w:r>
            <w:r w:rsidR="006F2D93" w:rsidRPr="006F2D93">
              <w:rPr>
                <w:color w:val="000000" w:themeColor="text1"/>
              </w:rPr>
              <w:t>.</w:t>
            </w:r>
          </w:p>
        </w:tc>
      </w:tr>
      <w:tr w:rsidR="00F83E1A" w:rsidRPr="004479E4" w14:paraId="445749AC" w14:textId="77777777" w:rsidTr="00F00C67">
        <w:tc>
          <w:tcPr>
            <w:tcW w:w="490" w:type="dxa"/>
            <w:vMerge/>
          </w:tcPr>
          <w:p w14:paraId="2CE7FCEA" w14:textId="77777777" w:rsidR="00F83E1A" w:rsidRPr="004479E4" w:rsidRDefault="00F83E1A" w:rsidP="00F83E1A">
            <w:pPr>
              <w:pStyle w:val="SectCTableText"/>
              <w:spacing w:after="0" w:line="240" w:lineRule="auto"/>
              <w:ind w:left="51" w:firstLine="0"/>
              <w:rPr>
                <w:color w:val="000000" w:themeColor="text1"/>
              </w:rPr>
            </w:pPr>
          </w:p>
        </w:tc>
        <w:tc>
          <w:tcPr>
            <w:tcW w:w="2595" w:type="dxa"/>
            <w:vMerge/>
          </w:tcPr>
          <w:p w14:paraId="5ADE725A" w14:textId="77777777" w:rsidR="00F83E1A" w:rsidRPr="004479E4" w:rsidRDefault="00F83E1A" w:rsidP="00F83E1A">
            <w:pPr>
              <w:pStyle w:val="SectCTableText"/>
              <w:spacing w:before="240" w:after="0" w:line="240" w:lineRule="auto"/>
              <w:ind w:left="51" w:firstLine="0"/>
              <w:rPr>
                <w:color w:val="000000" w:themeColor="text1"/>
              </w:rPr>
            </w:pPr>
          </w:p>
        </w:tc>
        <w:tc>
          <w:tcPr>
            <w:tcW w:w="825" w:type="dxa"/>
          </w:tcPr>
          <w:p w14:paraId="22D5BC44" w14:textId="77777777" w:rsidR="00F83E1A" w:rsidRPr="004479E4" w:rsidRDefault="00F83E1A" w:rsidP="00F83E1A">
            <w:pPr>
              <w:pStyle w:val="SectCTableText"/>
              <w:spacing w:before="220" w:after="0" w:line="240" w:lineRule="auto"/>
              <w:ind w:left="51" w:firstLine="0"/>
              <w:rPr>
                <w:color w:val="000000" w:themeColor="text1"/>
              </w:rPr>
            </w:pPr>
            <w:r w:rsidRPr="004479E4">
              <w:rPr>
                <w:color w:val="000000" w:themeColor="text1"/>
              </w:rPr>
              <w:t>1.2</w:t>
            </w:r>
          </w:p>
        </w:tc>
        <w:tc>
          <w:tcPr>
            <w:tcW w:w="5837" w:type="dxa"/>
          </w:tcPr>
          <w:p w14:paraId="7CA440CF" w14:textId="02AB2D54" w:rsidR="00F83E1A" w:rsidRPr="004479E4" w:rsidRDefault="00F83E1A" w:rsidP="00F83E1A">
            <w:pPr>
              <w:pStyle w:val="SectCTableText"/>
              <w:spacing w:before="220" w:after="0" w:line="240" w:lineRule="auto"/>
              <w:ind w:left="51" w:firstLine="0"/>
              <w:rPr>
                <w:color w:val="000000" w:themeColor="text1"/>
              </w:rPr>
            </w:pPr>
            <w:r w:rsidRPr="004479E4">
              <w:rPr>
                <w:color w:val="000000" w:themeColor="text1"/>
              </w:rPr>
              <w:t xml:space="preserve">Identify work instructions and </w:t>
            </w:r>
            <w:r w:rsidRPr="004479E4">
              <w:rPr>
                <w:bCs/>
                <w:color w:val="000000" w:themeColor="text1"/>
              </w:rPr>
              <w:t>specifications</w:t>
            </w:r>
            <w:r w:rsidRPr="004479E4">
              <w:rPr>
                <w:b/>
                <w:bCs/>
                <w:i/>
                <w:color w:val="000000" w:themeColor="text1"/>
              </w:rPr>
              <w:t xml:space="preserve"> </w:t>
            </w:r>
            <w:r w:rsidRPr="004479E4">
              <w:rPr>
                <w:color w:val="000000" w:themeColor="text1"/>
              </w:rPr>
              <w:t>for</w:t>
            </w:r>
            <w:r w:rsidRPr="004479E4">
              <w:rPr>
                <w:b/>
                <w:i/>
                <w:color w:val="000000" w:themeColor="text1"/>
              </w:rPr>
              <w:t xml:space="preserve"> </w:t>
            </w:r>
            <w:r w:rsidRPr="004479E4">
              <w:rPr>
                <w:color w:val="000000" w:themeColor="text1"/>
              </w:rPr>
              <w:t>wall tiling</w:t>
            </w:r>
            <w:r w:rsidR="006F2D93">
              <w:rPr>
                <w:color w:val="000000" w:themeColor="text1"/>
              </w:rPr>
              <w:t>.</w:t>
            </w:r>
          </w:p>
        </w:tc>
      </w:tr>
      <w:tr w:rsidR="00F83E1A" w:rsidRPr="004479E4" w14:paraId="2AE5BF07" w14:textId="77777777" w:rsidTr="00F00C67">
        <w:tc>
          <w:tcPr>
            <w:tcW w:w="490" w:type="dxa"/>
            <w:vMerge/>
          </w:tcPr>
          <w:p w14:paraId="63B22AB7" w14:textId="77777777" w:rsidR="00F83E1A" w:rsidRPr="004479E4" w:rsidRDefault="00F83E1A" w:rsidP="00F83E1A">
            <w:pPr>
              <w:pStyle w:val="SectCTableText"/>
              <w:spacing w:after="0" w:line="240" w:lineRule="auto"/>
              <w:ind w:left="51" w:firstLine="0"/>
              <w:rPr>
                <w:color w:val="000000" w:themeColor="text1"/>
              </w:rPr>
            </w:pPr>
          </w:p>
        </w:tc>
        <w:tc>
          <w:tcPr>
            <w:tcW w:w="2595" w:type="dxa"/>
            <w:vMerge/>
          </w:tcPr>
          <w:p w14:paraId="451DA983" w14:textId="77777777" w:rsidR="00F83E1A" w:rsidRPr="004479E4" w:rsidRDefault="00F83E1A" w:rsidP="00F83E1A">
            <w:pPr>
              <w:pStyle w:val="SectCTableText"/>
              <w:spacing w:after="0" w:line="240" w:lineRule="auto"/>
              <w:ind w:left="51" w:firstLine="0"/>
              <w:rPr>
                <w:color w:val="000000" w:themeColor="text1"/>
              </w:rPr>
            </w:pPr>
          </w:p>
        </w:tc>
        <w:tc>
          <w:tcPr>
            <w:tcW w:w="825" w:type="dxa"/>
          </w:tcPr>
          <w:p w14:paraId="1DFCEA2C" w14:textId="77777777" w:rsidR="00F83E1A" w:rsidRPr="004479E4" w:rsidRDefault="00F83E1A" w:rsidP="00F83E1A">
            <w:pPr>
              <w:pStyle w:val="SectCTableText"/>
              <w:spacing w:before="220" w:after="0" w:line="240" w:lineRule="auto"/>
              <w:ind w:left="51" w:firstLine="0"/>
              <w:rPr>
                <w:color w:val="000000" w:themeColor="text1"/>
              </w:rPr>
            </w:pPr>
            <w:r w:rsidRPr="004479E4">
              <w:rPr>
                <w:color w:val="000000" w:themeColor="text1"/>
              </w:rPr>
              <w:t>1.3</w:t>
            </w:r>
          </w:p>
        </w:tc>
        <w:tc>
          <w:tcPr>
            <w:tcW w:w="5837" w:type="dxa"/>
          </w:tcPr>
          <w:p w14:paraId="0AB05CD3" w14:textId="0AFA95A6" w:rsidR="00F83E1A" w:rsidRPr="004479E4" w:rsidRDefault="00F83E1A" w:rsidP="00F83E1A">
            <w:pPr>
              <w:pStyle w:val="SectCTableText"/>
              <w:spacing w:before="220" w:after="0" w:line="240" w:lineRule="auto"/>
              <w:ind w:left="51" w:firstLine="0"/>
              <w:rPr>
                <w:color w:val="000000" w:themeColor="text1"/>
              </w:rPr>
            </w:pPr>
            <w:r w:rsidRPr="004479E4">
              <w:rPr>
                <w:color w:val="000000" w:themeColor="text1"/>
              </w:rPr>
              <w:t>Identify the relevant codes and standards for wall tiling</w:t>
            </w:r>
            <w:r w:rsidR="006F2D93">
              <w:rPr>
                <w:color w:val="000000" w:themeColor="text1"/>
              </w:rPr>
              <w:t>.</w:t>
            </w:r>
          </w:p>
        </w:tc>
      </w:tr>
      <w:tr w:rsidR="00F83E1A" w:rsidRPr="004479E4" w14:paraId="4BE6586F" w14:textId="77777777" w:rsidTr="00F00C67">
        <w:tc>
          <w:tcPr>
            <w:tcW w:w="490" w:type="dxa"/>
            <w:vMerge/>
          </w:tcPr>
          <w:p w14:paraId="4ADE481C" w14:textId="77777777" w:rsidR="00F83E1A" w:rsidRPr="004479E4" w:rsidRDefault="00F83E1A" w:rsidP="00F83E1A">
            <w:pPr>
              <w:pStyle w:val="SectCTableText"/>
              <w:spacing w:before="240" w:after="0" w:line="240" w:lineRule="auto"/>
              <w:ind w:left="0" w:firstLine="0"/>
              <w:rPr>
                <w:color w:val="000000" w:themeColor="text1"/>
              </w:rPr>
            </w:pPr>
          </w:p>
        </w:tc>
        <w:tc>
          <w:tcPr>
            <w:tcW w:w="2595" w:type="dxa"/>
            <w:vMerge/>
          </w:tcPr>
          <w:p w14:paraId="4C812879" w14:textId="77777777" w:rsidR="00F83E1A" w:rsidRPr="004479E4" w:rsidRDefault="00F83E1A" w:rsidP="00F83E1A">
            <w:pPr>
              <w:pStyle w:val="SectCTableText"/>
              <w:spacing w:before="240" w:after="0" w:line="240" w:lineRule="auto"/>
              <w:ind w:left="51" w:firstLine="0"/>
              <w:rPr>
                <w:color w:val="000000" w:themeColor="text1"/>
              </w:rPr>
            </w:pPr>
          </w:p>
        </w:tc>
        <w:tc>
          <w:tcPr>
            <w:tcW w:w="825" w:type="dxa"/>
          </w:tcPr>
          <w:p w14:paraId="11FA7CAE" w14:textId="77777777" w:rsidR="00F83E1A" w:rsidRPr="004479E4" w:rsidRDefault="00F83E1A" w:rsidP="00F83E1A">
            <w:pPr>
              <w:pStyle w:val="SectCTableText"/>
              <w:spacing w:before="220" w:after="0" w:line="240" w:lineRule="auto"/>
              <w:ind w:left="51" w:firstLine="0"/>
              <w:rPr>
                <w:color w:val="000000" w:themeColor="text1"/>
              </w:rPr>
            </w:pPr>
            <w:r w:rsidRPr="004479E4">
              <w:rPr>
                <w:color w:val="000000" w:themeColor="text1"/>
              </w:rPr>
              <w:t>1.4</w:t>
            </w:r>
          </w:p>
        </w:tc>
        <w:tc>
          <w:tcPr>
            <w:tcW w:w="5837" w:type="dxa"/>
          </w:tcPr>
          <w:p w14:paraId="518DE711" w14:textId="5F02765C" w:rsidR="00F83E1A" w:rsidRPr="004479E4" w:rsidRDefault="00F83E1A" w:rsidP="00F83E1A">
            <w:pPr>
              <w:pStyle w:val="SectCTableText"/>
              <w:spacing w:before="220" w:after="0" w:line="240" w:lineRule="auto"/>
              <w:ind w:left="51" w:firstLine="0"/>
              <w:rPr>
                <w:color w:val="000000" w:themeColor="text1"/>
              </w:rPr>
            </w:pPr>
            <w:r w:rsidRPr="004479E4">
              <w:rPr>
                <w:bCs/>
                <w:color w:val="000000" w:themeColor="text1"/>
              </w:rPr>
              <w:t>Identify and apply sustainable practices</w:t>
            </w:r>
            <w:r w:rsidRPr="004479E4">
              <w:rPr>
                <w:b/>
                <w:bCs/>
                <w:i/>
                <w:color w:val="000000" w:themeColor="text1"/>
              </w:rPr>
              <w:t xml:space="preserve"> </w:t>
            </w:r>
            <w:r w:rsidRPr="004479E4">
              <w:rPr>
                <w:bCs/>
                <w:color w:val="000000" w:themeColor="text1"/>
              </w:rPr>
              <w:t xml:space="preserve">to </w:t>
            </w:r>
            <w:r w:rsidRPr="004479E4">
              <w:rPr>
                <w:color w:val="000000" w:themeColor="text1"/>
              </w:rPr>
              <w:t>work preparation and construction applications</w:t>
            </w:r>
            <w:r w:rsidR="006F2D93">
              <w:rPr>
                <w:color w:val="000000" w:themeColor="text1"/>
              </w:rPr>
              <w:t>.</w:t>
            </w:r>
          </w:p>
        </w:tc>
      </w:tr>
      <w:tr w:rsidR="00F83E1A" w:rsidRPr="004479E4" w14:paraId="5957C598" w14:textId="77777777" w:rsidTr="00F00C67">
        <w:tc>
          <w:tcPr>
            <w:tcW w:w="490" w:type="dxa"/>
          </w:tcPr>
          <w:p w14:paraId="5EDB6B52" w14:textId="77777777" w:rsidR="00F83E1A" w:rsidRPr="004479E4" w:rsidRDefault="00F83E1A" w:rsidP="00F83E1A">
            <w:pPr>
              <w:pStyle w:val="SectCTableText"/>
              <w:spacing w:before="240" w:after="0" w:line="240" w:lineRule="auto"/>
              <w:ind w:left="0" w:firstLine="0"/>
              <w:rPr>
                <w:color w:val="000000" w:themeColor="text1"/>
              </w:rPr>
            </w:pPr>
          </w:p>
        </w:tc>
        <w:tc>
          <w:tcPr>
            <w:tcW w:w="2595" w:type="dxa"/>
          </w:tcPr>
          <w:p w14:paraId="22B11031" w14:textId="77777777" w:rsidR="00F83E1A" w:rsidRPr="004479E4" w:rsidRDefault="00F83E1A" w:rsidP="00F83E1A">
            <w:pPr>
              <w:pStyle w:val="SectCTableText"/>
              <w:spacing w:before="240" w:after="0" w:line="240" w:lineRule="auto"/>
              <w:ind w:left="51" w:firstLine="0"/>
              <w:rPr>
                <w:color w:val="000000" w:themeColor="text1"/>
              </w:rPr>
            </w:pPr>
          </w:p>
        </w:tc>
        <w:tc>
          <w:tcPr>
            <w:tcW w:w="825" w:type="dxa"/>
          </w:tcPr>
          <w:p w14:paraId="7DC6F4C0" w14:textId="77777777" w:rsidR="00F83E1A" w:rsidRPr="004479E4" w:rsidRDefault="00F83E1A" w:rsidP="00F83E1A">
            <w:pPr>
              <w:pStyle w:val="SectCTableText"/>
              <w:spacing w:before="220" w:after="0" w:line="240" w:lineRule="auto"/>
              <w:ind w:left="51" w:firstLine="0"/>
              <w:rPr>
                <w:color w:val="000000" w:themeColor="text1"/>
              </w:rPr>
            </w:pPr>
            <w:r w:rsidRPr="004479E4">
              <w:rPr>
                <w:color w:val="000000" w:themeColor="text1"/>
              </w:rPr>
              <w:t>1.5</w:t>
            </w:r>
          </w:p>
        </w:tc>
        <w:tc>
          <w:tcPr>
            <w:tcW w:w="5837" w:type="dxa"/>
          </w:tcPr>
          <w:p w14:paraId="54A8587E" w14:textId="44FBB73D" w:rsidR="00F83E1A" w:rsidRPr="004479E4" w:rsidRDefault="00F83E1A" w:rsidP="00F83E1A">
            <w:pPr>
              <w:pStyle w:val="SectCTableText"/>
              <w:spacing w:before="220" w:after="0" w:line="240" w:lineRule="auto"/>
              <w:ind w:left="51" w:firstLine="0"/>
              <w:rPr>
                <w:color w:val="000000" w:themeColor="text1"/>
              </w:rPr>
            </w:pPr>
            <w:r w:rsidRPr="004479E4">
              <w:rPr>
                <w:color w:val="000000" w:themeColor="text1"/>
              </w:rPr>
              <w:t>Identify and use appropriate terminology during wall tiling tasks</w:t>
            </w:r>
            <w:r w:rsidR="006F2D93">
              <w:rPr>
                <w:color w:val="000000" w:themeColor="text1"/>
              </w:rPr>
              <w:t>.</w:t>
            </w:r>
          </w:p>
        </w:tc>
      </w:tr>
      <w:tr w:rsidR="00F83E1A" w:rsidRPr="004479E4" w14:paraId="4D0942E6" w14:textId="77777777" w:rsidTr="00F00C67">
        <w:tc>
          <w:tcPr>
            <w:tcW w:w="490" w:type="dxa"/>
            <w:vMerge w:val="restart"/>
          </w:tcPr>
          <w:p w14:paraId="174440AC" w14:textId="77777777" w:rsidR="00F83E1A" w:rsidRPr="004479E4" w:rsidRDefault="00F83E1A" w:rsidP="00F83E1A">
            <w:pPr>
              <w:pStyle w:val="SectCTableText"/>
              <w:spacing w:before="240" w:after="0" w:line="240" w:lineRule="auto"/>
              <w:ind w:left="0" w:firstLine="0"/>
              <w:rPr>
                <w:color w:val="000000" w:themeColor="text1"/>
              </w:rPr>
            </w:pPr>
            <w:r w:rsidRPr="004479E4">
              <w:rPr>
                <w:color w:val="000000" w:themeColor="text1"/>
              </w:rPr>
              <w:t>2.</w:t>
            </w:r>
          </w:p>
        </w:tc>
        <w:tc>
          <w:tcPr>
            <w:tcW w:w="2595" w:type="dxa"/>
            <w:vMerge w:val="restart"/>
          </w:tcPr>
          <w:p w14:paraId="3071C1E7" w14:textId="361DA70B" w:rsidR="00F83E1A" w:rsidRPr="004479E4" w:rsidRDefault="00F83E1A" w:rsidP="00F83E1A">
            <w:pPr>
              <w:pStyle w:val="SectCTableText"/>
              <w:spacing w:before="240" w:after="0" w:line="240" w:lineRule="auto"/>
              <w:ind w:left="51" w:firstLine="0"/>
              <w:rPr>
                <w:color w:val="000000" w:themeColor="text1"/>
              </w:rPr>
            </w:pPr>
            <w:r w:rsidRPr="004479E4">
              <w:rPr>
                <w:color w:val="000000" w:themeColor="text1"/>
              </w:rPr>
              <w:t>Prepare for wall tiling</w:t>
            </w:r>
          </w:p>
        </w:tc>
        <w:tc>
          <w:tcPr>
            <w:tcW w:w="825" w:type="dxa"/>
          </w:tcPr>
          <w:p w14:paraId="17289655" w14:textId="77777777" w:rsidR="00F83E1A" w:rsidRPr="004479E4" w:rsidRDefault="00F83E1A" w:rsidP="00F83E1A">
            <w:pPr>
              <w:pStyle w:val="SectCTableText"/>
              <w:spacing w:before="220" w:after="0" w:line="240" w:lineRule="auto"/>
              <w:ind w:left="51" w:firstLine="0"/>
              <w:rPr>
                <w:color w:val="000000" w:themeColor="text1"/>
              </w:rPr>
            </w:pPr>
            <w:r w:rsidRPr="004479E4">
              <w:rPr>
                <w:color w:val="000000" w:themeColor="text1"/>
              </w:rPr>
              <w:t>2.1</w:t>
            </w:r>
          </w:p>
        </w:tc>
        <w:tc>
          <w:tcPr>
            <w:tcW w:w="5837" w:type="dxa"/>
          </w:tcPr>
          <w:p w14:paraId="0B1C0570" w14:textId="6F3F5B44" w:rsidR="00F83E1A" w:rsidRPr="004479E4" w:rsidRDefault="00F83E1A" w:rsidP="00F83E1A">
            <w:pPr>
              <w:pStyle w:val="SectCTableText"/>
              <w:spacing w:before="220" w:after="0" w:line="240" w:lineRule="auto"/>
              <w:ind w:left="51" w:firstLine="0"/>
              <w:rPr>
                <w:color w:val="000000" w:themeColor="text1"/>
              </w:rPr>
            </w:pPr>
            <w:r w:rsidRPr="004479E4">
              <w:rPr>
                <w:color w:val="000000" w:themeColor="text1"/>
              </w:rPr>
              <w:t>Identify substrate to determine the appropriate adhesive to be used</w:t>
            </w:r>
            <w:r w:rsidR="006F2D93">
              <w:rPr>
                <w:color w:val="000000" w:themeColor="text1"/>
              </w:rPr>
              <w:t>.</w:t>
            </w:r>
          </w:p>
        </w:tc>
      </w:tr>
      <w:tr w:rsidR="00F83E1A" w:rsidRPr="004479E4" w14:paraId="61756EB4" w14:textId="77777777" w:rsidTr="00F00C67">
        <w:tc>
          <w:tcPr>
            <w:tcW w:w="490" w:type="dxa"/>
            <w:vMerge/>
          </w:tcPr>
          <w:p w14:paraId="775847A5" w14:textId="77777777" w:rsidR="00F83E1A" w:rsidRPr="004479E4" w:rsidRDefault="00F83E1A" w:rsidP="00F83E1A">
            <w:pPr>
              <w:pStyle w:val="SectCTableText"/>
              <w:spacing w:before="240" w:after="0" w:line="240" w:lineRule="auto"/>
              <w:ind w:left="0" w:firstLine="0"/>
              <w:rPr>
                <w:color w:val="000000" w:themeColor="text1"/>
              </w:rPr>
            </w:pPr>
          </w:p>
        </w:tc>
        <w:tc>
          <w:tcPr>
            <w:tcW w:w="2595" w:type="dxa"/>
            <w:vMerge/>
          </w:tcPr>
          <w:p w14:paraId="10C179D5" w14:textId="77777777" w:rsidR="00F83E1A" w:rsidRPr="004479E4" w:rsidRDefault="00F83E1A" w:rsidP="00F83E1A">
            <w:pPr>
              <w:pStyle w:val="SectCTableText"/>
              <w:spacing w:before="240" w:after="0" w:line="240" w:lineRule="auto"/>
              <w:ind w:left="51" w:firstLine="0"/>
              <w:rPr>
                <w:color w:val="000000" w:themeColor="text1"/>
              </w:rPr>
            </w:pPr>
          </w:p>
        </w:tc>
        <w:tc>
          <w:tcPr>
            <w:tcW w:w="825" w:type="dxa"/>
          </w:tcPr>
          <w:p w14:paraId="696BA1A4" w14:textId="77777777" w:rsidR="00F83E1A" w:rsidRPr="004479E4" w:rsidRDefault="00F83E1A" w:rsidP="00F83E1A">
            <w:pPr>
              <w:pStyle w:val="SectCTableText"/>
              <w:spacing w:before="220" w:after="0" w:line="240" w:lineRule="auto"/>
              <w:ind w:left="51" w:firstLine="0"/>
              <w:rPr>
                <w:color w:val="000000" w:themeColor="text1"/>
              </w:rPr>
            </w:pPr>
            <w:r w:rsidRPr="004479E4">
              <w:rPr>
                <w:color w:val="000000" w:themeColor="text1"/>
              </w:rPr>
              <w:t>2.2</w:t>
            </w:r>
          </w:p>
        </w:tc>
        <w:tc>
          <w:tcPr>
            <w:tcW w:w="5837" w:type="dxa"/>
          </w:tcPr>
          <w:p w14:paraId="6124F26F" w14:textId="6B276CF8" w:rsidR="00F83E1A" w:rsidRPr="004479E4" w:rsidRDefault="00F83E1A" w:rsidP="00F83E1A">
            <w:pPr>
              <w:pStyle w:val="SectCTableText"/>
              <w:spacing w:before="220" w:after="0" w:line="240" w:lineRule="auto"/>
              <w:ind w:left="51" w:firstLine="0"/>
              <w:rPr>
                <w:bCs/>
                <w:color w:val="000000" w:themeColor="text1"/>
              </w:rPr>
            </w:pPr>
            <w:r w:rsidRPr="004479E4">
              <w:rPr>
                <w:bCs/>
                <w:color w:val="000000" w:themeColor="text1"/>
              </w:rPr>
              <w:t xml:space="preserve">Select and use the appropriate personal protective equipment (PPE) </w:t>
            </w:r>
            <w:r w:rsidRPr="004479E4">
              <w:rPr>
                <w:color w:val="000000" w:themeColor="text1"/>
              </w:rPr>
              <w:t>for wall tiling</w:t>
            </w:r>
            <w:r w:rsidR="006F2D93">
              <w:rPr>
                <w:color w:val="000000" w:themeColor="text1"/>
              </w:rPr>
              <w:t>.</w:t>
            </w:r>
            <w:r w:rsidRPr="004479E4">
              <w:rPr>
                <w:color w:val="000000" w:themeColor="text1"/>
              </w:rPr>
              <w:t xml:space="preserve"> </w:t>
            </w:r>
          </w:p>
        </w:tc>
      </w:tr>
      <w:tr w:rsidR="00F83E1A" w:rsidRPr="004479E4" w14:paraId="146E971E" w14:textId="77777777" w:rsidTr="00F00C67">
        <w:tc>
          <w:tcPr>
            <w:tcW w:w="490" w:type="dxa"/>
          </w:tcPr>
          <w:p w14:paraId="7124DC2F" w14:textId="77777777" w:rsidR="00F83E1A" w:rsidRPr="004479E4" w:rsidRDefault="00F83E1A" w:rsidP="00F83E1A">
            <w:pPr>
              <w:pStyle w:val="SectCTableText"/>
              <w:spacing w:before="240" w:after="0" w:line="240" w:lineRule="auto"/>
              <w:ind w:left="0" w:firstLine="0"/>
              <w:rPr>
                <w:color w:val="000000" w:themeColor="text1"/>
              </w:rPr>
            </w:pPr>
          </w:p>
        </w:tc>
        <w:tc>
          <w:tcPr>
            <w:tcW w:w="2595" w:type="dxa"/>
          </w:tcPr>
          <w:p w14:paraId="2E1FED63" w14:textId="77777777" w:rsidR="00F83E1A" w:rsidRPr="004479E4" w:rsidRDefault="00F83E1A" w:rsidP="00F83E1A">
            <w:pPr>
              <w:pStyle w:val="SectCTableText"/>
              <w:spacing w:before="240" w:after="0" w:line="240" w:lineRule="auto"/>
              <w:ind w:left="51" w:firstLine="0"/>
              <w:rPr>
                <w:color w:val="000000" w:themeColor="text1"/>
              </w:rPr>
            </w:pPr>
          </w:p>
        </w:tc>
        <w:tc>
          <w:tcPr>
            <w:tcW w:w="825" w:type="dxa"/>
          </w:tcPr>
          <w:p w14:paraId="19E2C19D" w14:textId="77777777" w:rsidR="00F83E1A" w:rsidRPr="004479E4" w:rsidRDefault="00F83E1A" w:rsidP="00F83E1A">
            <w:pPr>
              <w:pStyle w:val="SectCTableText"/>
              <w:spacing w:before="220" w:after="0" w:line="240" w:lineRule="auto"/>
              <w:ind w:left="51" w:firstLine="0"/>
              <w:rPr>
                <w:color w:val="000000" w:themeColor="text1"/>
              </w:rPr>
            </w:pPr>
            <w:r w:rsidRPr="004479E4">
              <w:rPr>
                <w:color w:val="000000" w:themeColor="text1"/>
              </w:rPr>
              <w:t>2.3</w:t>
            </w:r>
          </w:p>
        </w:tc>
        <w:tc>
          <w:tcPr>
            <w:tcW w:w="5837" w:type="dxa"/>
          </w:tcPr>
          <w:p w14:paraId="2B2A64ED" w14:textId="0EEB9B45" w:rsidR="00F83E1A" w:rsidRPr="004479E4" w:rsidRDefault="00F83E1A" w:rsidP="00F83E1A">
            <w:pPr>
              <w:pStyle w:val="SectCTableText"/>
              <w:spacing w:before="220" w:after="0" w:line="240" w:lineRule="auto"/>
              <w:ind w:left="51" w:firstLine="0"/>
              <w:rPr>
                <w:bCs/>
                <w:color w:val="000000" w:themeColor="text1"/>
              </w:rPr>
            </w:pPr>
            <w:r w:rsidRPr="004479E4">
              <w:rPr>
                <w:color w:val="000000" w:themeColor="text1"/>
              </w:rPr>
              <w:t xml:space="preserve">Identify and obtain the required quantities of </w:t>
            </w:r>
            <w:r w:rsidRPr="004479E4">
              <w:rPr>
                <w:b/>
                <w:bCs/>
                <w:i/>
                <w:color w:val="000000" w:themeColor="text1"/>
              </w:rPr>
              <w:t xml:space="preserve">materials </w:t>
            </w:r>
            <w:r w:rsidRPr="004479E4">
              <w:rPr>
                <w:color w:val="000000" w:themeColor="text1"/>
              </w:rPr>
              <w:t>for wall tiling</w:t>
            </w:r>
            <w:r w:rsidR="006F2D93">
              <w:rPr>
                <w:color w:val="000000" w:themeColor="text1"/>
              </w:rPr>
              <w:t>.</w:t>
            </w:r>
          </w:p>
        </w:tc>
      </w:tr>
      <w:tr w:rsidR="00F83E1A" w:rsidRPr="004479E4" w14:paraId="22E7C994" w14:textId="77777777" w:rsidTr="00F00C67">
        <w:tc>
          <w:tcPr>
            <w:tcW w:w="490" w:type="dxa"/>
          </w:tcPr>
          <w:p w14:paraId="71A80428" w14:textId="77777777" w:rsidR="00F83E1A" w:rsidRPr="004479E4" w:rsidRDefault="00F83E1A" w:rsidP="00F83E1A">
            <w:pPr>
              <w:pStyle w:val="SectCTableText"/>
              <w:spacing w:before="240" w:after="0" w:line="240" w:lineRule="auto"/>
              <w:ind w:left="0" w:firstLine="0"/>
              <w:rPr>
                <w:color w:val="000000" w:themeColor="text1"/>
              </w:rPr>
            </w:pPr>
          </w:p>
        </w:tc>
        <w:tc>
          <w:tcPr>
            <w:tcW w:w="2595" w:type="dxa"/>
          </w:tcPr>
          <w:p w14:paraId="55B45D74" w14:textId="77777777" w:rsidR="00F83E1A" w:rsidRPr="004479E4" w:rsidRDefault="00F83E1A" w:rsidP="00F83E1A">
            <w:pPr>
              <w:pStyle w:val="SectCTableText"/>
              <w:spacing w:before="240" w:after="0" w:line="240" w:lineRule="auto"/>
              <w:ind w:left="51" w:firstLine="0"/>
              <w:rPr>
                <w:color w:val="000000" w:themeColor="text1"/>
              </w:rPr>
            </w:pPr>
          </w:p>
        </w:tc>
        <w:tc>
          <w:tcPr>
            <w:tcW w:w="825" w:type="dxa"/>
          </w:tcPr>
          <w:p w14:paraId="03720CC7" w14:textId="77777777" w:rsidR="00F83E1A" w:rsidRPr="004479E4" w:rsidRDefault="00F83E1A" w:rsidP="00F83E1A">
            <w:pPr>
              <w:pStyle w:val="SectCTableText"/>
              <w:spacing w:before="220" w:after="0" w:line="240" w:lineRule="auto"/>
              <w:ind w:left="51" w:firstLine="0"/>
              <w:rPr>
                <w:color w:val="000000" w:themeColor="text1"/>
              </w:rPr>
            </w:pPr>
            <w:r w:rsidRPr="004479E4">
              <w:rPr>
                <w:color w:val="000000" w:themeColor="text1"/>
              </w:rPr>
              <w:t>2.4</w:t>
            </w:r>
          </w:p>
        </w:tc>
        <w:tc>
          <w:tcPr>
            <w:tcW w:w="5837" w:type="dxa"/>
          </w:tcPr>
          <w:p w14:paraId="4960D568" w14:textId="335D79DA" w:rsidR="00F83E1A" w:rsidRPr="004479E4" w:rsidRDefault="00F83E1A" w:rsidP="00F83E1A">
            <w:pPr>
              <w:pStyle w:val="SectCTableText"/>
              <w:spacing w:before="220" w:after="0" w:line="240" w:lineRule="auto"/>
              <w:ind w:left="51" w:firstLine="0"/>
              <w:rPr>
                <w:color w:val="000000" w:themeColor="text1"/>
              </w:rPr>
            </w:pPr>
            <w:r w:rsidRPr="004479E4">
              <w:rPr>
                <w:color w:val="000000" w:themeColor="text1"/>
              </w:rPr>
              <w:t xml:space="preserve">Select and prepare the required </w:t>
            </w:r>
            <w:r w:rsidRPr="004479E4">
              <w:rPr>
                <w:b/>
                <w:bCs/>
                <w:i/>
                <w:color w:val="000000" w:themeColor="text1"/>
              </w:rPr>
              <w:t xml:space="preserve">tools and equipment </w:t>
            </w:r>
            <w:r w:rsidRPr="004479E4">
              <w:rPr>
                <w:color w:val="000000" w:themeColor="text1"/>
              </w:rPr>
              <w:t>for wall tiling according to work instructions and safety requirements</w:t>
            </w:r>
            <w:r w:rsidR="006F2D93">
              <w:rPr>
                <w:color w:val="000000" w:themeColor="text1"/>
              </w:rPr>
              <w:t>.</w:t>
            </w:r>
          </w:p>
        </w:tc>
      </w:tr>
    </w:tbl>
    <w:p w14:paraId="52F40941" w14:textId="77777777" w:rsidR="00CE51FB" w:rsidRPr="004479E4" w:rsidRDefault="00CE51FB" w:rsidP="00CE51FB">
      <w:pPr>
        <w:rPr>
          <w:iCs/>
        </w:rPr>
      </w:pPr>
      <w:r w:rsidRPr="004479E4">
        <w:rPr>
          <w:iCs/>
        </w:rPr>
        <w:br w:type="page"/>
      </w:r>
    </w:p>
    <w:tbl>
      <w:tblPr>
        <w:tblW w:w="9747" w:type="dxa"/>
        <w:tblLayout w:type="fixed"/>
        <w:tblLook w:val="0000" w:firstRow="0" w:lastRow="0" w:firstColumn="0" w:lastColumn="0" w:noHBand="0" w:noVBand="0"/>
      </w:tblPr>
      <w:tblGrid>
        <w:gridCol w:w="490"/>
        <w:gridCol w:w="2595"/>
        <w:gridCol w:w="825"/>
        <w:gridCol w:w="5837"/>
      </w:tblGrid>
      <w:tr w:rsidR="00CE51FB" w:rsidRPr="004479E4" w14:paraId="094551FE" w14:textId="77777777" w:rsidTr="00F00C67">
        <w:tc>
          <w:tcPr>
            <w:tcW w:w="3085" w:type="dxa"/>
            <w:gridSpan w:val="2"/>
          </w:tcPr>
          <w:p w14:paraId="7713DCAD" w14:textId="77777777" w:rsidR="00CE51FB" w:rsidRPr="004479E4" w:rsidRDefault="00CE51FB" w:rsidP="00F00C67">
            <w:pPr>
              <w:pStyle w:val="SectCHead1"/>
              <w:spacing w:before="120" w:after="0" w:line="240" w:lineRule="auto"/>
              <w:rPr>
                <w:color w:val="000000" w:themeColor="text1"/>
              </w:rPr>
            </w:pPr>
            <w:r w:rsidRPr="004479E4">
              <w:rPr>
                <w:color w:val="000000" w:themeColor="text1"/>
              </w:rPr>
              <w:lastRenderedPageBreak/>
              <w:t>ELEMENT</w:t>
            </w:r>
          </w:p>
        </w:tc>
        <w:tc>
          <w:tcPr>
            <w:tcW w:w="6662" w:type="dxa"/>
            <w:gridSpan w:val="2"/>
          </w:tcPr>
          <w:p w14:paraId="5005CAE3" w14:textId="77777777" w:rsidR="00CE51FB" w:rsidRPr="004479E4" w:rsidRDefault="00CE51FB" w:rsidP="00F00C67">
            <w:pPr>
              <w:pStyle w:val="SectCHead1"/>
              <w:spacing w:before="120" w:after="0" w:line="240" w:lineRule="auto"/>
              <w:ind w:left="66"/>
              <w:rPr>
                <w:color w:val="000000" w:themeColor="text1"/>
              </w:rPr>
            </w:pPr>
            <w:r w:rsidRPr="004479E4">
              <w:rPr>
                <w:color w:val="000000" w:themeColor="text1"/>
              </w:rPr>
              <w:t>PERFORMANCE CRITERIA</w:t>
            </w:r>
          </w:p>
        </w:tc>
      </w:tr>
      <w:tr w:rsidR="00F83E1A" w:rsidRPr="004479E4" w14:paraId="0EFB7324" w14:textId="77777777" w:rsidTr="00F00C67">
        <w:tc>
          <w:tcPr>
            <w:tcW w:w="490" w:type="dxa"/>
          </w:tcPr>
          <w:p w14:paraId="4367237D" w14:textId="77777777" w:rsidR="00F83E1A" w:rsidRPr="004479E4" w:rsidRDefault="00F83E1A" w:rsidP="00F83E1A">
            <w:pPr>
              <w:pStyle w:val="SectCTableText"/>
              <w:spacing w:before="160" w:after="0" w:line="240" w:lineRule="auto"/>
              <w:ind w:left="37" w:firstLine="0"/>
              <w:rPr>
                <w:color w:val="000000" w:themeColor="text1"/>
              </w:rPr>
            </w:pPr>
            <w:r w:rsidRPr="004479E4">
              <w:rPr>
                <w:color w:val="000000" w:themeColor="text1"/>
              </w:rPr>
              <w:t>3.</w:t>
            </w:r>
          </w:p>
        </w:tc>
        <w:tc>
          <w:tcPr>
            <w:tcW w:w="2595" w:type="dxa"/>
            <w:vMerge w:val="restart"/>
          </w:tcPr>
          <w:p w14:paraId="66C93E4F" w14:textId="75B5E833" w:rsidR="00F83E1A" w:rsidRPr="004479E4" w:rsidRDefault="00F83E1A" w:rsidP="00F83E1A">
            <w:pPr>
              <w:pStyle w:val="SectCTableText"/>
              <w:spacing w:before="160" w:after="0" w:line="240" w:lineRule="auto"/>
              <w:ind w:left="51" w:firstLine="0"/>
              <w:rPr>
                <w:color w:val="000000" w:themeColor="text1"/>
              </w:rPr>
            </w:pPr>
            <w:r w:rsidRPr="004479E4">
              <w:rPr>
                <w:color w:val="000000" w:themeColor="text1"/>
              </w:rPr>
              <w:t>Prepare substrate</w:t>
            </w:r>
          </w:p>
        </w:tc>
        <w:tc>
          <w:tcPr>
            <w:tcW w:w="825" w:type="dxa"/>
          </w:tcPr>
          <w:p w14:paraId="51685CFA" w14:textId="77777777" w:rsidR="00F83E1A" w:rsidRPr="004479E4" w:rsidRDefault="00F83E1A" w:rsidP="00F83E1A">
            <w:pPr>
              <w:pStyle w:val="SectCTableText"/>
              <w:spacing w:before="160" w:after="0" w:line="240" w:lineRule="auto"/>
              <w:ind w:left="51" w:firstLine="0"/>
              <w:rPr>
                <w:color w:val="000000" w:themeColor="text1"/>
              </w:rPr>
            </w:pPr>
            <w:r w:rsidRPr="004479E4">
              <w:rPr>
                <w:color w:val="000000" w:themeColor="text1"/>
              </w:rPr>
              <w:t>3.1</w:t>
            </w:r>
          </w:p>
        </w:tc>
        <w:tc>
          <w:tcPr>
            <w:tcW w:w="5837" w:type="dxa"/>
          </w:tcPr>
          <w:p w14:paraId="2BC3BB76" w14:textId="33C765D7" w:rsidR="00F83E1A" w:rsidRPr="004479E4" w:rsidRDefault="00F83E1A" w:rsidP="00F83E1A">
            <w:pPr>
              <w:pStyle w:val="SectCTableText"/>
              <w:spacing w:before="160" w:after="0" w:line="240" w:lineRule="auto"/>
              <w:ind w:left="51" w:firstLine="0"/>
              <w:rPr>
                <w:color w:val="000000" w:themeColor="text1"/>
              </w:rPr>
            </w:pPr>
            <w:r w:rsidRPr="004479E4">
              <w:rPr>
                <w:color w:val="000000" w:themeColor="text1"/>
              </w:rPr>
              <w:t>Prepare and prime area to be tiled and substrate to work instructions and manufacturers’ specifications</w:t>
            </w:r>
            <w:r w:rsidR="006F2D93">
              <w:rPr>
                <w:color w:val="000000" w:themeColor="text1"/>
              </w:rPr>
              <w:t>.</w:t>
            </w:r>
          </w:p>
        </w:tc>
      </w:tr>
      <w:tr w:rsidR="00F83E1A" w:rsidRPr="004479E4" w14:paraId="79BAC26D" w14:textId="77777777" w:rsidTr="00F00C67">
        <w:tc>
          <w:tcPr>
            <w:tcW w:w="490" w:type="dxa"/>
          </w:tcPr>
          <w:p w14:paraId="5F7CD450" w14:textId="77777777" w:rsidR="00F83E1A" w:rsidRPr="004479E4" w:rsidRDefault="00F83E1A" w:rsidP="00F83E1A">
            <w:pPr>
              <w:pStyle w:val="SectCTableText"/>
              <w:spacing w:before="240" w:after="0" w:line="240" w:lineRule="auto"/>
              <w:ind w:left="0" w:firstLine="0"/>
              <w:rPr>
                <w:color w:val="000000" w:themeColor="text1"/>
              </w:rPr>
            </w:pPr>
          </w:p>
        </w:tc>
        <w:tc>
          <w:tcPr>
            <w:tcW w:w="2595" w:type="dxa"/>
            <w:vMerge/>
          </w:tcPr>
          <w:p w14:paraId="52E9EFA8" w14:textId="77777777" w:rsidR="00F83E1A" w:rsidRPr="004479E4" w:rsidRDefault="00F83E1A" w:rsidP="00F83E1A">
            <w:pPr>
              <w:pStyle w:val="SectCTableText"/>
              <w:spacing w:before="240" w:after="0" w:line="240" w:lineRule="auto"/>
              <w:ind w:left="51" w:firstLine="0"/>
              <w:rPr>
                <w:color w:val="000000" w:themeColor="text1"/>
              </w:rPr>
            </w:pPr>
          </w:p>
        </w:tc>
        <w:tc>
          <w:tcPr>
            <w:tcW w:w="825" w:type="dxa"/>
          </w:tcPr>
          <w:p w14:paraId="739BDDC4" w14:textId="77777777" w:rsidR="00F83E1A" w:rsidRPr="004479E4" w:rsidRDefault="00F83E1A" w:rsidP="00F83E1A">
            <w:pPr>
              <w:pStyle w:val="SectCTableText"/>
              <w:spacing w:before="240" w:after="0" w:line="240" w:lineRule="auto"/>
              <w:ind w:left="51" w:firstLine="0"/>
              <w:rPr>
                <w:color w:val="000000" w:themeColor="text1"/>
              </w:rPr>
            </w:pPr>
            <w:r w:rsidRPr="004479E4">
              <w:rPr>
                <w:color w:val="000000" w:themeColor="text1"/>
              </w:rPr>
              <w:t>3.2</w:t>
            </w:r>
          </w:p>
        </w:tc>
        <w:tc>
          <w:tcPr>
            <w:tcW w:w="5837" w:type="dxa"/>
          </w:tcPr>
          <w:p w14:paraId="3D978AF6" w14:textId="2D4AB2A4" w:rsidR="00F83E1A" w:rsidRPr="004479E4" w:rsidRDefault="00F83E1A" w:rsidP="00F83E1A">
            <w:pPr>
              <w:pStyle w:val="SectCTableText"/>
              <w:spacing w:before="240" w:after="0" w:line="240" w:lineRule="auto"/>
              <w:ind w:left="51" w:firstLine="0"/>
              <w:rPr>
                <w:color w:val="000000" w:themeColor="text1"/>
              </w:rPr>
            </w:pPr>
            <w:r w:rsidRPr="004479E4">
              <w:rPr>
                <w:color w:val="000000" w:themeColor="text1"/>
              </w:rPr>
              <w:t>Identify and set out work grid patterns to be balanced and level</w:t>
            </w:r>
            <w:r w:rsidR="006F2D93">
              <w:rPr>
                <w:color w:val="000000" w:themeColor="text1"/>
              </w:rPr>
              <w:t>.</w:t>
            </w:r>
          </w:p>
        </w:tc>
      </w:tr>
      <w:tr w:rsidR="00F83E1A" w:rsidRPr="004479E4" w14:paraId="56A942A8" w14:textId="77777777" w:rsidTr="00F00C67">
        <w:tc>
          <w:tcPr>
            <w:tcW w:w="490" w:type="dxa"/>
          </w:tcPr>
          <w:p w14:paraId="0382F9BE" w14:textId="77777777" w:rsidR="00F83E1A" w:rsidRPr="004479E4" w:rsidRDefault="00F83E1A" w:rsidP="00F83E1A">
            <w:pPr>
              <w:pStyle w:val="SectCTableText"/>
              <w:spacing w:before="240" w:after="0" w:line="240" w:lineRule="auto"/>
              <w:ind w:left="0" w:firstLine="0"/>
              <w:rPr>
                <w:color w:val="000000" w:themeColor="text1"/>
              </w:rPr>
            </w:pPr>
            <w:r w:rsidRPr="004479E4">
              <w:rPr>
                <w:color w:val="000000" w:themeColor="text1"/>
              </w:rPr>
              <w:t>4.</w:t>
            </w:r>
          </w:p>
        </w:tc>
        <w:tc>
          <w:tcPr>
            <w:tcW w:w="2595" w:type="dxa"/>
          </w:tcPr>
          <w:p w14:paraId="52B39583" w14:textId="2C39DAEA" w:rsidR="00F83E1A" w:rsidRPr="004479E4" w:rsidRDefault="00F83E1A" w:rsidP="00F83E1A">
            <w:pPr>
              <w:pStyle w:val="SectCTableText"/>
              <w:spacing w:before="240" w:after="0" w:line="240" w:lineRule="auto"/>
              <w:ind w:left="51" w:firstLine="0"/>
            </w:pPr>
            <w:r w:rsidRPr="004479E4">
              <w:rPr>
                <w:color w:val="000000" w:themeColor="text1"/>
              </w:rPr>
              <w:t>Cut and fix wall tiles</w:t>
            </w:r>
          </w:p>
        </w:tc>
        <w:tc>
          <w:tcPr>
            <w:tcW w:w="825" w:type="dxa"/>
          </w:tcPr>
          <w:p w14:paraId="4E7B91DD" w14:textId="77777777" w:rsidR="00F83E1A" w:rsidRPr="004479E4" w:rsidRDefault="00F83E1A" w:rsidP="00F83E1A">
            <w:pPr>
              <w:pStyle w:val="SectCTableText"/>
              <w:spacing w:before="240" w:after="0" w:line="240" w:lineRule="auto"/>
              <w:ind w:left="51" w:firstLine="0"/>
              <w:rPr>
                <w:color w:val="000000" w:themeColor="text1"/>
              </w:rPr>
            </w:pPr>
            <w:r w:rsidRPr="004479E4">
              <w:rPr>
                <w:color w:val="000000" w:themeColor="text1"/>
              </w:rPr>
              <w:t>4.1</w:t>
            </w:r>
          </w:p>
        </w:tc>
        <w:tc>
          <w:tcPr>
            <w:tcW w:w="5837" w:type="dxa"/>
          </w:tcPr>
          <w:p w14:paraId="7597ABDD" w14:textId="1DD2D669" w:rsidR="00F83E1A" w:rsidRPr="004479E4" w:rsidRDefault="00F83E1A" w:rsidP="00F83E1A">
            <w:pPr>
              <w:pStyle w:val="SectCTableText"/>
              <w:spacing w:before="240" w:after="0" w:line="240" w:lineRule="auto"/>
              <w:ind w:left="51" w:firstLine="0"/>
              <w:rPr>
                <w:color w:val="000000" w:themeColor="text1"/>
              </w:rPr>
            </w:pPr>
            <w:r w:rsidRPr="004479E4">
              <w:rPr>
                <w:color w:val="000000" w:themeColor="text1"/>
              </w:rPr>
              <w:t>Cut tiles to size and shape by hand or machine, according to work instructions and manufacturers’ specifications</w:t>
            </w:r>
            <w:r w:rsidR="006F2D93">
              <w:rPr>
                <w:color w:val="000000" w:themeColor="text1"/>
              </w:rPr>
              <w:t>.</w:t>
            </w:r>
          </w:p>
        </w:tc>
      </w:tr>
      <w:tr w:rsidR="00F83E1A" w:rsidRPr="004479E4" w14:paraId="6CB7B645" w14:textId="77777777" w:rsidTr="00F00C67">
        <w:tc>
          <w:tcPr>
            <w:tcW w:w="490" w:type="dxa"/>
          </w:tcPr>
          <w:p w14:paraId="366F0D29" w14:textId="77777777" w:rsidR="00F83E1A" w:rsidRPr="004479E4" w:rsidRDefault="00F83E1A" w:rsidP="00F83E1A">
            <w:pPr>
              <w:pStyle w:val="SectCTableText"/>
              <w:spacing w:before="240" w:after="0" w:line="240" w:lineRule="auto"/>
              <w:ind w:left="0" w:firstLine="0"/>
              <w:rPr>
                <w:color w:val="000000" w:themeColor="text1"/>
              </w:rPr>
            </w:pPr>
          </w:p>
        </w:tc>
        <w:tc>
          <w:tcPr>
            <w:tcW w:w="2595" w:type="dxa"/>
          </w:tcPr>
          <w:p w14:paraId="5D58A779" w14:textId="77777777" w:rsidR="00F83E1A" w:rsidRPr="004479E4" w:rsidRDefault="00F83E1A" w:rsidP="00F83E1A">
            <w:pPr>
              <w:pStyle w:val="SectCTableText"/>
              <w:spacing w:before="240" w:after="0" w:line="240" w:lineRule="auto"/>
              <w:ind w:left="51" w:firstLine="0"/>
            </w:pPr>
          </w:p>
        </w:tc>
        <w:tc>
          <w:tcPr>
            <w:tcW w:w="825" w:type="dxa"/>
          </w:tcPr>
          <w:p w14:paraId="2D1DB509" w14:textId="77777777" w:rsidR="00F83E1A" w:rsidRPr="004479E4" w:rsidRDefault="00F83E1A" w:rsidP="00F83E1A">
            <w:pPr>
              <w:pStyle w:val="SectCTableText"/>
              <w:spacing w:before="240" w:after="0" w:line="240" w:lineRule="auto"/>
              <w:ind w:left="51" w:firstLine="0"/>
              <w:rPr>
                <w:color w:val="000000" w:themeColor="text1"/>
              </w:rPr>
            </w:pPr>
            <w:r w:rsidRPr="004479E4">
              <w:rPr>
                <w:color w:val="000000" w:themeColor="text1"/>
              </w:rPr>
              <w:t>4.2</w:t>
            </w:r>
          </w:p>
        </w:tc>
        <w:tc>
          <w:tcPr>
            <w:tcW w:w="5837" w:type="dxa"/>
          </w:tcPr>
          <w:p w14:paraId="67B6D935" w14:textId="72980B4C" w:rsidR="00F83E1A" w:rsidRPr="004479E4" w:rsidRDefault="00F83E1A" w:rsidP="00F83E1A">
            <w:pPr>
              <w:pStyle w:val="SectCTableText"/>
              <w:spacing w:before="240" w:after="0" w:line="240" w:lineRule="auto"/>
              <w:ind w:left="51" w:firstLine="0"/>
              <w:rPr>
                <w:color w:val="000000" w:themeColor="text1"/>
              </w:rPr>
            </w:pPr>
            <w:r w:rsidRPr="004479E4">
              <w:rPr>
                <w:color w:val="000000" w:themeColor="text1"/>
              </w:rPr>
              <w:t>Prepare and apply mortar or adhesive to the substrate according to manufacturers’ specifications</w:t>
            </w:r>
            <w:r w:rsidR="006F2D93">
              <w:rPr>
                <w:color w:val="000000" w:themeColor="text1"/>
              </w:rPr>
              <w:t>.</w:t>
            </w:r>
          </w:p>
        </w:tc>
      </w:tr>
      <w:tr w:rsidR="00F83E1A" w:rsidRPr="004479E4" w14:paraId="510A8AAD" w14:textId="77777777" w:rsidTr="00F00C67">
        <w:tc>
          <w:tcPr>
            <w:tcW w:w="490" w:type="dxa"/>
          </w:tcPr>
          <w:p w14:paraId="414B0C2B" w14:textId="77777777" w:rsidR="00F83E1A" w:rsidRPr="004479E4" w:rsidRDefault="00F83E1A" w:rsidP="00F83E1A">
            <w:pPr>
              <w:pStyle w:val="SectCTableText"/>
              <w:spacing w:before="240" w:after="0" w:line="240" w:lineRule="auto"/>
              <w:ind w:left="0" w:firstLine="0"/>
              <w:rPr>
                <w:color w:val="000000" w:themeColor="text1"/>
              </w:rPr>
            </w:pPr>
          </w:p>
        </w:tc>
        <w:tc>
          <w:tcPr>
            <w:tcW w:w="2595" w:type="dxa"/>
          </w:tcPr>
          <w:p w14:paraId="771EB10C" w14:textId="77777777" w:rsidR="00F83E1A" w:rsidRPr="004479E4" w:rsidRDefault="00F83E1A" w:rsidP="00F83E1A">
            <w:pPr>
              <w:pStyle w:val="SectCTableText"/>
              <w:spacing w:before="240" w:after="0" w:line="240" w:lineRule="auto"/>
              <w:ind w:left="51" w:firstLine="0"/>
            </w:pPr>
          </w:p>
        </w:tc>
        <w:tc>
          <w:tcPr>
            <w:tcW w:w="825" w:type="dxa"/>
          </w:tcPr>
          <w:p w14:paraId="6F7B1AFC" w14:textId="218EADCA" w:rsidR="00F83E1A" w:rsidRPr="004479E4" w:rsidRDefault="00F83E1A" w:rsidP="00F83E1A">
            <w:pPr>
              <w:pStyle w:val="SectCTableText"/>
              <w:spacing w:before="240" w:after="0" w:line="240" w:lineRule="auto"/>
              <w:ind w:left="51" w:firstLine="0"/>
              <w:rPr>
                <w:color w:val="000000" w:themeColor="text1"/>
              </w:rPr>
            </w:pPr>
            <w:r w:rsidRPr="004479E4">
              <w:rPr>
                <w:color w:val="000000" w:themeColor="text1"/>
              </w:rPr>
              <w:t>4.3</w:t>
            </w:r>
          </w:p>
        </w:tc>
        <w:tc>
          <w:tcPr>
            <w:tcW w:w="5837" w:type="dxa"/>
          </w:tcPr>
          <w:p w14:paraId="60C718AD" w14:textId="5CFCF360" w:rsidR="00F83E1A" w:rsidRPr="004479E4" w:rsidRDefault="00F83E1A" w:rsidP="00F83E1A">
            <w:pPr>
              <w:pStyle w:val="SectCTableText"/>
              <w:spacing w:before="240" w:after="0" w:line="240" w:lineRule="auto"/>
              <w:ind w:left="51" w:firstLine="0"/>
              <w:rPr>
                <w:color w:val="000000" w:themeColor="text1"/>
              </w:rPr>
            </w:pPr>
            <w:r w:rsidRPr="004479E4">
              <w:rPr>
                <w:color w:val="000000" w:themeColor="text1"/>
              </w:rPr>
              <w:t>Fix tiles to wall maintaining work grid pattern and even spacing between tiles, opening and fittings</w:t>
            </w:r>
            <w:r w:rsidR="006F2D93">
              <w:rPr>
                <w:color w:val="000000" w:themeColor="text1"/>
              </w:rPr>
              <w:t>.</w:t>
            </w:r>
          </w:p>
        </w:tc>
      </w:tr>
      <w:tr w:rsidR="00F83E1A" w:rsidRPr="004479E4" w14:paraId="3CB7036B" w14:textId="77777777" w:rsidTr="00F00C67">
        <w:tc>
          <w:tcPr>
            <w:tcW w:w="490" w:type="dxa"/>
          </w:tcPr>
          <w:p w14:paraId="25B09A8E" w14:textId="063EFCF1" w:rsidR="00F83E1A" w:rsidRPr="004479E4" w:rsidRDefault="00F83E1A" w:rsidP="00F83E1A">
            <w:pPr>
              <w:pStyle w:val="SectCTableText"/>
              <w:spacing w:before="240" w:after="0" w:line="240" w:lineRule="auto"/>
              <w:ind w:left="0" w:firstLine="0"/>
              <w:rPr>
                <w:color w:val="000000" w:themeColor="text1"/>
              </w:rPr>
            </w:pPr>
            <w:r w:rsidRPr="004479E4">
              <w:rPr>
                <w:color w:val="000000" w:themeColor="text1"/>
              </w:rPr>
              <w:t>5.</w:t>
            </w:r>
          </w:p>
        </w:tc>
        <w:tc>
          <w:tcPr>
            <w:tcW w:w="2595" w:type="dxa"/>
          </w:tcPr>
          <w:p w14:paraId="0326105B" w14:textId="1FE81F8F" w:rsidR="00F83E1A" w:rsidRPr="004479E4" w:rsidRDefault="00F83E1A" w:rsidP="00F83E1A">
            <w:pPr>
              <w:pStyle w:val="SectCTableText"/>
              <w:spacing w:before="240" w:after="0" w:line="240" w:lineRule="auto"/>
              <w:ind w:left="51" w:firstLine="0"/>
            </w:pPr>
            <w:r w:rsidRPr="004479E4">
              <w:rPr>
                <w:color w:val="000000" w:themeColor="text1"/>
              </w:rPr>
              <w:t>Grout wall tiles</w:t>
            </w:r>
          </w:p>
        </w:tc>
        <w:tc>
          <w:tcPr>
            <w:tcW w:w="825" w:type="dxa"/>
          </w:tcPr>
          <w:p w14:paraId="664E3392" w14:textId="3E8C741B" w:rsidR="00F83E1A" w:rsidRPr="004479E4" w:rsidRDefault="00F83E1A" w:rsidP="00F83E1A">
            <w:pPr>
              <w:pStyle w:val="SectCTableText"/>
              <w:spacing w:before="240" w:after="0" w:line="240" w:lineRule="auto"/>
              <w:ind w:left="51" w:firstLine="0"/>
              <w:rPr>
                <w:color w:val="000000" w:themeColor="text1"/>
              </w:rPr>
            </w:pPr>
            <w:r w:rsidRPr="004479E4">
              <w:rPr>
                <w:color w:val="000000" w:themeColor="text1"/>
              </w:rPr>
              <w:t>5.1</w:t>
            </w:r>
          </w:p>
        </w:tc>
        <w:tc>
          <w:tcPr>
            <w:tcW w:w="5837" w:type="dxa"/>
          </w:tcPr>
          <w:p w14:paraId="611D50F0" w14:textId="20202372" w:rsidR="00F83E1A" w:rsidRPr="004479E4" w:rsidRDefault="00F83E1A" w:rsidP="00F83E1A">
            <w:pPr>
              <w:pStyle w:val="SectCTableText"/>
              <w:spacing w:before="240" w:after="0" w:line="240" w:lineRule="auto"/>
              <w:ind w:left="51" w:firstLine="0"/>
              <w:rPr>
                <w:color w:val="000000" w:themeColor="text1"/>
              </w:rPr>
            </w:pPr>
            <w:r w:rsidRPr="004479E4">
              <w:rPr>
                <w:color w:val="000000" w:themeColor="text1"/>
              </w:rPr>
              <w:t>Clean and prepare joints to receive grout according to manufacturers’ specifications</w:t>
            </w:r>
            <w:r w:rsidR="006F2D93">
              <w:rPr>
                <w:color w:val="000000" w:themeColor="text1"/>
              </w:rPr>
              <w:t>.</w:t>
            </w:r>
          </w:p>
        </w:tc>
      </w:tr>
      <w:tr w:rsidR="00F83E1A" w:rsidRPr="004479E4" w14:paraId="3B5D100C" w14:textId="77777777" w:rsidTr="00F00C67">
        <w:tc>
          <w:tcPr>
            <w:tcW w:w="490" w:type="dxa"/>
          </w:tcPr>
          <w:p w14:paraId="6476E515" w14:textId="77777777" w:rsidR="00F83E1A" w:rsidRPr="004479E4" w:rsidRDefault="00F83E1A" w:rsidP="00F83E1A">
            <w:pPr>
              <w:pStyle w:val="SectCTableText"/>
              <w:spacing w:before="240" w:after="0" w:line="240" w:lineRule="auto"/>
              <w:ind w:left="0" w:firstLine="0"/>
              <w:rPr>
                <w:color w:val="000000" w:themeColor="text1"/>
              </w:rPr>
            </w:pPr>
          </w:p>
        </w:tc>
        <w:tc>
          <w:tcPr>
            <w:tcW w:w="2595" w:type="dxa"/>
          </w:tcPr>
          <w:p w14:paraId="403F48E5" w14:textId="77777777" w:rsidR="00F83E1A" w:rsidRPr="004479E4" w:rsidRDefault="00F83E1A" w:rsidP="00F83E1A">
            <w:pPr>
              <w:pStyle w:val="SectCTableText"/>
              <w:spacing w:before="240" w:after="0" w:line="240" w:lineRule="auto"/>
              <w:ind w:left="51" w:firstLine="0"/>
            </w:pPr>
          </w:p>
        </w:tc>
        <w:tc>
          <w:tcPr>
            <w:tcW w:w="825" w:type="dxa"/>
          </w:tcPr>
          <w:p w14:paraId="56DC531B" w14:textId="073511F4" w:rsidR="00F83E1A" w:rsidRPr="004479E4" w:rsidRDefault="00F83E1A" w:rsidP="00F83E1A">
            <w:pPr>
              <w:pStyle w:val="SectCTableText"/>
              <w:spacing w:before="240" w:after="0" w:line="240" w:lineRule="auto"/>
              <w:ind w:left="51" w:firstLine="0"/>
              <w:rPr>
                <w:color w:val="000000" w:themeColor="text1"/>
              </w:rPr>
            </w:pPr>
            <w:r w:rsidRPr="004479E4">
              <w:rPr>
                <w:color w:val="000000" w:themeColor="text1"/>
              </w:rPr>
              <w:t>5.2</w:t>
            </w:r>
          </w:p>
        </w:tc>
        <w:tc>
          <w:tcPr>
            <w:tcW w:w="5837" w:type="dxa"/>
          </w:tcPr>
          <w:p w14:paraId="5D6D0B73" w14:textId="0C93186F" w:rsidR="00F83E1A" w:rsidRPr="004479E4" w:rsidRDefault="00F83E1A" w:rsidP="00F83E1A">
            <w:pPr>
              <w:pStyle w:val="SectCTableText"/>
              <w:spacing w:before="240" w:after="0" w:line="240" w:lineRule="auto"/>
              <w:ind w:left="51" w:firstLine="0"/>
              <w:rPr>
                <w:color w:val="000000" w:themeColor="text1"/>
              </w:rPr>
            </w:pPr>
            <w:r w:rsidRPr="004479E4">
              <w:rPr>
                <w:color w:val="000000" w:themeColor="text1"/>
              </w:rPr>
              <w:t>Mix and apply grout according to manufacturers’ specifications</w:t>
            </w:r>
            <w:r w:rsidR="006F2D93">
              <w:rPr>
                <w:color w:val="000000" w:themeColor="text1"/>
              </w:rPr>
              <w:t>.</w:t>
            </w:r>
          </w:p>
        </w:tc>
      </w:tr>
      <w:tr w:rsidR="00F83E1A" w:rsidRPr="004479E4" w14:paraId="662C81A9" w14:textId="77777777" w:rsidTr="00F00C67">
        <w:tc>
          <w:tcPr>
            <w:tcW w:w="490" w:type="dxa"/>
          </w:tcPr>
          <w:p w14:paraId="6085537C" w14:textId="77777777" w:rsidR="00F83E1A" w:rsidRPr="004479E4" w:rsidRDefault="00F83E1A" w:rsidP="00F83E1A">
            <w:pPr>
              <w:pStyle w:val="SectCTableText"/>
              <w:spacing w:before="240" w:after="0" w:line="240" w:lineRule="auto"/>
              <w:ind w:left="0" w:firstLine="0"/>
              <w:rPr>
                <w:color w:val="000000" w:themeColor="text1"/>
              </w:rPr>
            </w:pPr>
          </w:p>
        </w:tc>
        <w:tc>
          <w:tcPr>
            <w:tcW w:w="2595" w:type="dxa"/>
          </w:tcPr>
          <w:p w14:paraId="75E0ADDC" w14:textId="77777777" w:rsidR="00F83E1A" w:rsidRPr="004479E4" w:rsidRDefault="00F83E1A" w:rsidP="00F83E1A">
            <w:pPr>
              <w:pStyle w:val="SectCTableText"/>
              <w:spacing w:before="240" w:after="0" w:line="240" w:lineRule="auto"/>
              <w:ind w:left="51" w:firstLine="0"/>
            </w:pPr>
          </w:p>
        </w:tc>
        <w:tc>
          <w:tcPr>
            <w:tcW w:w="825" w:type="dxa"/>
          </w:tcPr>
          <w:p w14:paraId="477ACDC1" w14:textId="72FC0FEF" w:rsidR="00F83E1A" w:rsidRPr="004479E4" w:rsidRDefault="00F83E1A" w:rsidP="00F83E1A">
            <w:pPr>
              <w:pStyle w:val="SectCTableText"/>
              <w:spacing w:before="240" w:after="0" w:line="240" w:lineRule="auto"/>
              <w:ind w:left="51" w:firstLine="0"/>
              <w:rPr>
                <w:color w:val="000000" w:themeColor="text1"/>
              </w:rPr>
            </w:pPr>
            <w:r w:rsidRPr="004479E4">
              <w:rPr>
                <w:color w:val="000000" w:themeColor="text1"/>
              </w:rPr>
              <w:t>5.3</w:t>
            </w:r>
          </w:p>
        </w:tc>
        <w:tc>
          <w:tcPr>
            <w:tcW w:w="5837" w:type="dxa"/>
          </w:tcPr>
          <w:p w14:paraId="4D343044" w14:textId="403D56FE" w:rsidR="00F83E1A" w:rsidRPr="004479E4" w:rsidRDefault="00F83E1A" w:rsidP="00F83E1A">
            <w:pPr>
              <w:pStyle w:val="SectCTableText"/>
              <w:spacing w:before="240" w:after="0" w:line="240" w:lineRule="auto"/>
              <w:ind w:left="51" w:firstLine="0"/>
              <w:rPr>
                <w:color w:val="000000" w:themeColor="text1"/>
              </w:rPr>
            </w:pPr>
            <w:r w:rsidRPr="004479E4">
              <w:rPr>
                <w:color w:val="000000" w:themeColor="text1"/>
              </w:rPr>
              <w:t>Clean and polish tiles according to manufacturers’ specifications</w:t>
            </w:r>
            <w:r w:rsidR="006F2D93">
              <w:rPr>
                <w:color w:val="000000" w:themeColor="text1"/>
              </w:rPr>
              <w:t>.</w:t>
            </w:r>
          </w:p>
        </w:tc>
      </w:tr>
      <w:tr w:rsidR="00F83E1A" w:rsidRPr="004479E4" w14:paraId="5AE89962" w14:textId="77777777" w:rsidTr="00F00C67">
        <w:tc>
          <w:tcPr>
            <w:tcW w:w="490" w:type="dxa"/>
          </w:tcPr>
          <w:p w14:paraId="59FBAC13" w14:textId="7E5DB30C" w:rsidR="00F83E1A" w:rsidRPr="004479E4" w:rsidRDefault="00F83E1A" w:rsidP="00F83E1A">
            <w:pPr>
              <w:pStyle w:val="SectCTableText"/>
              <w:spacing w:before="240" w:after="0" w:line="240" w:lineRule="auto"/>
              <w:ind w:left="0" w:firstLine="0"/>
              <w:rPr>
                <w:color w:val="000000" w:themeColor="text1"/>
              </w:rPr>
            </w:pPr>
            <w:r w:rsidRPr="004479E4">
              <w:rPr>
                <w:color w:val="000000" w:themeColor="text1"/>
              </w:rPr>
              <w:t>6.</w:t>
            </w:r>
          </w:p>
        </w:tc>
        <w:tc>
          <w:tcPr>
            <w:tcW w:w="2595" w:type="dxa"/>
          </w:tcPr>
          <w:p w14:paraId="27053629" w14:textId="31311F81" w:rsidR="00F83E1A" w:rsidRPr="004479E4" w:rsidRDefault="00F83E1A" w:rsidP="00F83E1A">
            <w:pPr>
              <w:pStyle w:val="SectCTableText"/>
              <w:spacing w:before="240" w:after="0" w:line="240" w:lineRule="auto"/>
              <w:ind w:left="51" w:firstLine="0"/>
            </w:pPr>
            <w:r w:rsidRPr="004479E4">
              <w:t>Clean up</w:t>
            </w:r>
          </w:p>
        </w:tc>
        <w:tc>
          <w:tcPr>
            <w:tcW w:w="825" w:type="dxa"/>
          </w:tcPr>
          <w:p w14:paraId="0DFB93E5" w14:textId="34096577" w:rsidR="00F83E1A" w:rsidRPr="004479E4" w:rsidRDefault="00F83E1A" w:rsidP="00F83E1A">
            <w:pPr>
              <w:pStyle w:val="SectCTableText"/>
              <w:spacing w:before="240" w:after="0" w:line="240" w:lineRule="auto"/>
              <w:ind w:left="51" w:firstLine="0"/>
              <w:rPr>
                <w:color w:val="000000" w:themeColor="text1"/>
              </w:rPr>
            </w:pPr>
            <w:r w:rsidRPr="004479E4">
              <w:rPr>
                <w:color w:val="000000" w:themeColor="text1"/>
              </w:rPr>
              <w:t>6.1</w:t>
            </w:r>
          </w:p>
        </w:tc>
        <w:tc>
          <w:tcPr>
            <w:tcW w:w="5837" w:type="dxa"/>
          </w:tcPr>
          <w:p w14:paraId="0765793C" w14:textId="5A77A07E" w:rsidR="00F83E1A" w:rsidRPr="004479E4" w:rsidRDefault="00F83E1A" w:rsidP="00F83E1A">
            <w:pPr>
              <w:pStyle w:val="SectCTableText"/>
              <w:spacing w:before="240" w:after="0" w:line="240" w:lineRule="auto"/>
              <w:ind w:left="51" w:firstLine="0"/>
              <w:rPr>
                <w:color w:val="000000" w:themeColor="text1"/>
              </w:rPr>
            </w:pPr>
            <w:r w:rsidRPr="004479E4">
              <w:rPr>
                <w:color w:val="000000" w:themeColor="text1"/>
              </w:rPr>
              <w:t>Clear work area and dispose of, reuse or recycle materials in accordance with legislation, regulations and codes of practice and work instructions</w:t>
            </w:r>
            <w:r w:rsidR="006F2D93">
              <w:rPr>
                <w:color w:val="000000" w:themeColor="text1"/>
              </w:rPr>
              <w:t>.</w:t>
            </w:r>
          </w:p>
        </w:tc>
      </w:tr>
      <w:tr w:rsidR="00F83E1A" w:rsidRPr="004479E4" w14:paraId="48A17A55" w14:textId="77777777" w:rsidTr="00F00C67">
        <w:tc>
          <w:tcPr>
            <w:tcW w:w="490" w:type="dxa"/>
          </w:tcPr>
          <w:p w14:paraId="7306B338" w14:textId="77777777" w:rsidR="00F83E1A" w:rsidRPr="004479E4" w:rsidRDefault="00F83E1A" w:rsidP="00F83E1A">
            <w:pPr>
              <w:pStyle w:val="SectCTableText"/>
              <w:spacing w:before="240" w:after="0" w:line="240" w:lineRule="auto"/>
              <w:ind w:left="0" w:firstLine="0"/>
              <w:rPr>
                <w:color w:val="000000" w:themeColor="text1"/>
              </w:rPr>
            </w:pPr>
          </w:p>
        </w:tc>
        <w:tc>
          <w:tcPr>
            <w:tcW w:w="2595" w:type="dxa"/>
          </w:tcPr>
          <w:p w14:paraId="6316676C" w14:textId="77777777" w:rsidR="00F83E1A" w:rsidRPr="004479E4" w:rsidRDefault="00F83E1A" w:rsidP="00F83E1A">
            <w:pPr>
              <w:pStyle w:val="SectCTableText"/>
              <w:spacing w:before="240" w:after="0" w:line="240" w:lineRule="auto"/>
              <w:ind w:left="51" w:firstLine="0"/>
            </w:pPr>
          </w:p>
        </w:tc>
        <w:tc>
          <w:tcPr>
            <w:tcW w:w="825" w:type="dxa"/>
          </w:tcPr>
          <w:p w14:paraId="6D8A92A4" w14:textId="4F23D91D" w:rsidR="00F83E1A" w:rsidRPr="004479E4" w:rsidRDefault="00F83E1A" w:rsidP="00F83E1A">
            <w:pPr>
              <w:pStyle w:val="SectCTableText"/>
              <w:spacing w:before="240" w:after="0" w:line="240" w:lineRule="auto"/>
              <w:ind w:left="51" w:firstLine="0"/>
              <w:rPr>
                <w:color w:val="000000" w:themeColor="text1"/>
              </w:rPr>
            </w:pPr>
            <w:r w:rsidRPr="004479E4">
              <w:rPr>
                <w:color w:val="000000" w:themeColor="text1"/>
              </w:rPr>
              <w:t>6.2</w:t>
            </w:r>
          </w:p>
        </w:tc>
        <w:tc>
          <w:tcPr>
            <w:tcW w:w="5837" w:type="dxa"/>
          </w:tcPr>
          <w:p w14:paraId="782899CE" w14:textId="1A8801B4" w:rsidR="00F83E1A" w:rsidRPr="004479E4" w:rsidRDefault="00F83E1A" w:rsidP="00F83E1A">
            <w:pPr>
              <w:pStyle w:val="SectCTableText"/>
              <w:spacing w:before="240" w:after="0" w:line="240" w:lineRule="auto"/>
              <w:ind w:left="51" w:firstLine="0"/>
              <w:rPr>
                <w:color w:val="000000" w:themeColor="text1"/>
              </w:rPr>
            </w:pPr>
            <w:r w:rsidRPr="004479E4">
              <w:rPr>
                <w:color w:val="000000" w:themeColor="text1"/>
              </w:rPr>
              <w:t>Clean and store tools and equipment after use by following safe working practices</w:t>
            </w:r>
            <w:r w:rsidR="006F2D93">
              <w:rPr>
                <w:color w:val="000000" w:themeColor="text1"/>
              </w:rPr>
              <w:t>.</w:t>
            </w:r>
          </w:p>
        </w:tc>
      </w:tr>
      <w:tr w:rsidR="00F83E1A" w:rsidRPr="004479E4" w14:paraId="2E856781" w14:textId="77777777" w:rsidTr="00F00C67">
        <w:tc>
          <w:tcPr>
            <w:tcW w:w="9747" w:type="dxa"/>
            <w:gridSpan w:val="4"/>
          </w:tcPr>
          <w:p w14:paraId="5ED8641C" w14:textId="77777777" w:rsidR="00F83E1A" w:rsidRPr="004479E4" w:rsidRDefault="00F83E1A" w:rsidP="00F83E1A">
            <w:pPr>
              <w:pStyle w:val="SectCTableText"/>
              <w:spacing w:before="360" w:after="0" w:line="240" w:lineRule="auto"/>
              <w:ind w:left="0" w:firstLine="0"/>
              <w:rPr>
                <w:b/>
                <w:color w:val="000000" w:themeColor="text1"/>
              </w:rPr>
            </w:pPr>
            <w:r w:rsidRPr="004479E4">
              <w:rPr>
                <w:b/>
                <w:color w:val="000000" w:themeColor="text1"/>
              </w:rPr>
              <w:t>REQUIRED SKILLS AND KNOWLEDGE</w:t>
            </w:r>
          </w:p>
        </w:tc>
      </w:tr>
      <w:tr w:rsidR="00F83E1A" w:rsidRPr="004479E4" w14:paraId="192D834C" w14:textId="77777777" w:rsidTr="00F00C67">
        <w:tc>
          <w:tcPr>
            <w:tcW w:w="9747" w:type="dxa"/>
            <w:gridSpan w:val="4"/>
          </w:tcPr>
          <w:p w14:paraId="4EE097D4" w14:textId="77777777" w:rsidR="00F83E1A" w:rsidRPr="004479E4" w:rsidRDefault="00F83E1A" w:rsidP="00F83E1A">
            <w:pPr>
              <w:pStyle w:val="SectCTableText"/>
              <w:spacing w:after="0" w:line="240" w:lineRule="auto"/>
              <w:ind w:left="0" w:firstLine="0"/>
              <w:rPr>
                <w:i/>
                <w:color w:val="000000" w:themeColor="text1"/>
                <w:sz w:val="20"/>
              </w:rPr>
            </w:pPr>
            <w:r w:rsidRPr="004479E4">
              <w:rPr>
                <w:i/>
                <w:color w:val="000000" w:themeColor="text1"/>
                <w:sz w:val="20"/>
              </w:rPr>
              <w:t>This describes the essential skills and knowledge and their level, required for this unit.</w:t>
            </w:r>
          </w:p>
        </w:tc>
      </w:tr>
      <w:tr w:rsidR="00F83E1A" w:rsidRPr="004479E4" w14:paraId="6E85FEFC" w14:textId="77777777" w:rsidTr="00F00C67">
        <w:tc>
          <w:tcPr>
            <w:tcW w:w="3085" w:type="dxa"/>
            <w:gridSpan w:val="2"/>
          </w:tcPr>
          <w:p w14:paraId="0212C7F1" w14:textId="77777777" w:rsidR="00F83E1A" w:rsidRPr="004479E4" w:rsidRDefault="00F83E1A" w:rsidP="00F83E1A">
            <w:pPr>
              <w:pStyle w:val="SectCTableText"/>
              <w:spacing w:before="200" w:after="0" w:line="240" w:lineRule="auto"/>
              <w:ind w:left="0" w:firstLine="0"/>
              <w:rPr>
                <w:color w:val="000000" w:themeColor="text1"/>
              </w:rPr>
            </w:pPr>
            <w:r w:rsidRPr="004479E4">
              <w:t>Required skills:</w:t>
            </w:r>
          </w:p>
        </w:tc>
        <w:tc>
          <w:tcPr>
            <w:tcW w:w="825" w:type="dxa"/>
          </w:tcPr>
          <w:p w14:paraId="258D070C" w14:textId="77777777" w:rsidR="00F83E1A" w:rsidRPr="004479E4" w:rsidRDefault="00F83E1A" w:rsidP="00F83E1A">
            <w:pPr>
              <w:pStyle w:val="SectCTableText"/>
              <w:spacing w:before="200" w:after="0" w:line="240" w:lineRule="auto"/>
              <w:ind w:left="0" w:firstLine="0"/>
              <w:rPr>
                <w:color w:val="000000" w:themeColor="text1"/>
              </w:rPr>
            </w:pPr>
          </w:p>
        </w:tc>
        <w:tc>
          <w:tcPr>
            <w:tcW w:w="5837" w:type="dxa"/>
          </w:tcPr>
          <w:p w14:paraId="2E542E6E" w14:textId="77777777" w:rsidR="00F83E1A" w:rsidRPr="004479E4" w:rsidRDefault="00F83E1A" w:rsidP="00F83E1A">
            <w:pPr>
              <w:pStyle w:val="SectCTableText"/>
              <w:spacing w:before="200" w:after="0" w:line="240" w:lineRule="auto"/>
              <w:ind w:left="0" w:firstLine="0"/>
              <w:rPr>
                <w:color w:val="000000" w:themeColor="text1"/>
              </w:rPr>
            </w:pPr>
          </w:p>
        </w:tc>
      </w:tr>
      <w:tr w:rsidR="00F83E1A" w:rsidRPr="004479E4" w14:paraId="2C996914" w14:textId="77777777" w:rsidTr="00F00C67">
        <w:trPr>
          <w:trHeight w:val="1840"/>
        </w:trPr>
        <w:tc>
          <w:tcPr>
            <w:tcW w:w="9747" w:type="dxa"/>
            <w:gridSpan w:val="4"/>
          </w:tcPr>
          <w:p w14:paraId="2593FF43" w14:textId="77777777" w:rsidR="00F83E1A" w:rsidRPr="004479E4" w:rsidRDefault="00F83E1A" w:rsidP="00F83E1A">
            <w:pPr>
              <w:pStyle w:val="BBul"/>
            </w:pPr>
            <w:r w:rsidRPr="004479E4">
              <w:t>reading skills to interpret documentation, drawings, specifications and instructions</w:t>
            </w:r>
          </w:p>
          <w:p w14:paraId="39B46E9A" w14:textId="77777777" w:rsidR="00F83E1A" w:rsidRPr="004479E4" w:rsidRDefault="00F83E1A" w:rsidP="00F83E1A">
            <w:pPr>
              <w:pStyle w:val="BBul"/>
            </w:pPr>
            <w:r w:rsidRPr="004479E4">
              <w:t>writing skills to complete basic documentation</w:t>
            </w:r>
          </w:p>
          <w:p w14:paraId="5A03EBCD" w14:textId="77777777" w:rsidR="00F83E1A" w:rsidRPr="004479E4" w:rsidRDefault="00F83E1A" w:rsidP="00F83E1A">
            <w:pPr>
              <w:pStyle w:val="BBul"/>
            </w:pPr>
            <w:r w:rsidRPr="004479E4">
              <w:t>oral communication skills to:</w:t>
            </w:r>
          </w:p>
          <w:p w14:paraId="6379F9DA" w14:textId="408D5BFC" w:rsidR="00F83E1A" w:rsidRPr="004479E4" w:rsidRDefault="00F83E1A" w:rsidP="00F83E1A">
            <w:pPr>
              <w:pStyle w:val="Dash"/>
            </w:pPr>
            <w:r w:rsidRPr="004479E4">
              <w:t>use appropriate terminology during wall tiling tasks</w:t>
            </w:r>
          </w:p>
          <w:p w14:paraId="59730CFD" w14:textId="77777777" w:rsidR="00F83E1A" w:rsidRPr="004479E4" w:rsidRDefault="00F83E1A" w:rsidP="00F83E1A">
            <w:pPr>
              <w:pStyle w:val="Dash"/>
            </w:pPr>
            <w:r w:rsidRPr="004479E4">
              <w:t>use questioning to identify and confirm task requirements</w:t>
            </w:r>
          </w:p>
          <w:p w14:paraId="2DC63C39" w14:textId="77777777" w:rsidR="00F83E1A" w:rsidRPr="004479E4" w:rsidRDefault="00F83E1A" w:rsidP="00F83E1A">
            <w:pPr>
              <w:pStyle w:val="Dash"/>
            </w:pPr>
            <w:r w:rsidRPr="004479E4">
              <w:t>report incidences and faults</w:t>
            </w:r>
          </w:p>
          <w:p w14:paraId="29012948" w14:textId="77777777" w:rsidR="00F83E1A" w:rsidRPr="004479E4" w:rsidRDefault="00F83E1A" w:rsidP="00F83E1A">
            <w:pPr>
              <w:pStyle w:val="BBul"/>
            </w:pPr>
            <w:r w:rsidRPr="004479E4">
              <w:t>teamwork skills to ensure a safe working environment</w:t>
            </w:r>
          </w:p>
        </w:tc>
      </w:tr>
      <w:tr w:rsidR="00F83E1A" w:rsidRPr="004479E4" w14:paraId="4F855CB0" w14:textId="77777777" w:rsidTr="00F00C67">
        <w:trPr>
          <w:trHeight w:val="20"/>
        </w:trPr>
        <w:tc>
          <w:tcPr>
            <w:tcW w:w="9747" w:type="dxa"/>
            <w:gridSpan w:val="4"/>
          </w:tcPr>
          <w:p w14:paraId="1460E768" w14:textId="77777777" w:rsidR="00F83E1A" w:rsidRPr="004479E4" w:rsidRDefault="00F83E1A" w:rsidP="00F83E1A">
            <w:pPr>
              <w:pStyle w:val="BBul"/>
            </w:pPr>
            <w:r w:rsidRPr="004479E4">
              <w:t>planning and organising skills to:</w:t>
            </w:r>
          </w:p>
          <w:p w14:paraId="649A2AAA" w14:textId="0BA13168" w:rsidR="00F83E1A" w:rsidRPr="004479E4" w:rsidRDefault="00F83E1A" w:rsidP="00F83E1A">
            <w:pPr>
              <w:pStyle w:val="Dash"/>
            </w:pPr>
            <w:r w:rsidRPr="004479E4">
              <w:t>identify and obtain materials, tools and equipment required for wall tiling</w:t>
            </w:r>
          </w:p>
          <w:p w14:paraId="0963AA35" w14:textId="77777777" w:rsidR="00F83E1A" w:rsidRPr="004479E4" w:rsidRDefault="00F83E1A" w:rsidP="00F83E1A">
            <w:pPr>
              <w:pStyle w:val="Dash"/>
            </w:pPr>
            <w:r w:rsidRPr="004479E4">
              <w:t>plan and complete tasks in appropriate sequence to avoid backtracking and rework</w:t>
            </w:r>
          </w:p>
        </w:tc>
      </w:tr>
    </w:tbl>
    <w:p w14:paraId="2EB0BAF6" w14:textId="77777777" w:rsidR="00F83E1A" w:rsidRPr="004479E4" w:rsidRDefault="00F83E1A">
      <w:r w:rsidRPr="004479E4">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F83E1A" w:rsidRPr="004479E4" w14:paraId="5BE05EA9" w14:textId="77777777" w:rsidTr="00F83E1A">
        <w:trPr>
          <w:gridAfter w:val="4"/>
          <w:wAfter w:w="11674" w:type="dxa"/>
          <w:trHeight w:val="20"/>
        </w:trPr>
        <w:tc>
          <w:tcPr>
            <w:tcW w:w="9747" w:type="dxa"/>
            <w:gridSpan w:val="2"/>
          </w:tcPr>
          <w:p w14:paraId="4A41B6EF" w14:textId="344DFB5C" w:rsidR="00F83E1A" w:rsidRPr="004479E4" w:rsidRDefault="00F83E1A" w:rsidP="00F83E1A">
            <w:pPr>
              <w:pStyle w:val="BBul"/>
            </w:pPr>
            <w:r w:rsidRPr="004479E4">
              <w:lastRenderedPageBreak/>
              <w:t>self management skills to:</w:t>
            </w:r>
          </w:p>
          <w:p w14:paraId="5613D759" w14:textId="77777777" w:rsidR="00F83E1A" w:rsidRPr="004479E4" w:rsidRDefault="00F83E1A" w:rsidP="00F83E1A">
            <w:pPr>
              <w:pStyle w:val="Dash"/>
              <w:spacing w:before="40"/>
            </w:pPr>
            <w:r w:rsidRPr="004479E4">
              <w:t xml:space="preserve">follow instructions </w:t>
            </w:r>
          </w:p>
          <w:p w14:paraId="52395A15" w14:textId="77777777" w:rsidR="00F83E1A" w:rsidRPr="004479E4" w:rsidRDefault="00F83E1A" w:rsidP="00F83E1A">
            <w:pPr>
              <w:pStyle w:val="Dash"/>
              <w:spacing w:before="40"/>
            </w:pPr>
            <w:r w:rsidRPr="004479E4">
              <w:t>manage workspace</w:t>
            </w:r>
          </w:p>
          <w:p w14:paraId="7D41AEEB" w14:textId="77777777" w:rsidR="00F83E1A" w:rsidRPr="004479E4" w:rsidRDefault="00F83E1A" w:rsidP="00F83E1A">
            <w:pPr>
              <w:pStyle w:val="BBul"/>
            </w:pPr>
            <w:r w:rsidRPr="004479E4">
              <w:t>technology skills to safely use, handle and maintain tools and equipment.</w:t>
            </w:r>
          </w:p>
        </w:tc>
      </w:tr>
      <w:tr w:rsidR="00CE51FB" w:rsidRPr="004479E4" w14:paraId="420557B7" w14:textId="77777777" w:rsidTr="00F83E1A">
        <w:trPr>
          <w:trHeight w:val="20"/>
        </w:trPr>
        <w:tc>
          <w:tcPr>
            <w:tcW w:w="9747" w:type="dxa"/>
            <w:gridSpan w:val="2"/>
          </w:tcPr>
          <w:p w14:paraId="10E0CC0E" w14:textId="77777777" w:rsidR="00CE51FB" w:rsidRPr="004479E4" w:rsidRDefault="00CE51FB" w:rsidP="00F83E1A">
            <w:pPr>
              <w:pStyle w:val="SectCTableText"/>
              <w:spacing w:before="240" w:after="0" w:line="240" w:lineRule="auto"/>
              <w:ind w:left="0" w:firstLine="0"/>
            </w:pPr>
            <w:r w:rsidRPr="004479E4">
              <w:t>Required knowledge:</w:t>
            </w:r>
          </w:p>
        </w:tc>
        <w:tc>
          <w:tcPr>
            <w:tcW w:w="5837" w:type="dxa"/>
            <w:gridSpan w:val="3"/>
          </w:tcPr>
          <w:p w14:paraId="1B00DF20" w14:textId="77777777" w:rsidR="00CE51FB" w:rsidRPr="004479E4" w:rsidRDefault="00CE51FB" w:rsidP="00F00C67">
            <w:pPr>
              <w:spacing w:before="0" w:line="240" w:lineRule="auto"/>
            </w:pPr>
          </w:p>
        </w:tc>
        <w:tc>
          <w:tcPr>
            <w:tcW w:w="5837" w:type="dxa"/>
          </w:tcPr>
          <w:p w14:paraId="0B7C7E48" w14:textId="77777777" w:rsidR="00CE51FB" w:rsidRPr="004479E4" w:rsidRDefault="00CE51FB" w:rsidP="00F00C67">
            <w:pPr>
              <w:spacing w:before="0" w:line="240" w:lineRule="auto"/>
            </w:pPr>
          </w:p>
        </w:tc>
      </w:tr>
      <w:tr w:rsidR="00CE51FB" w:rsidRPr="004479E4" w14:paraId="0F3A8206" w14:textId="77777777" w:rsidTr="00F83E1A">
        <w:trPr>
          <w:trHeight w:val="20"/>
        </w:trPr>
        <w:tc>
          <w:tcPr>
            <w:tcW w:w="9747" w:type="dxa"/>
            <w:gridSpan w:val="2"/>
          </w:tcPr>
          <w:p w14:paraId="7203BBFD" w14:textId="77777777" w:rsidR="00F83E1A" w:rsidRPr="004479E4" w:rsidRDefault="00F83E1A" w:rsidP="00F83E1A">
            <w:pPr>
              <w:pStyle w:val="BBul"/>
            </w:pPr>
            <w:r w:rsidRPr="004479E4">
              <w:t>plans, drawings and specifications used in wall tiling</w:t>
            </w:r>
          </w:p>
          <w:p w14:paraId="144FD8AA" w14:textId="77777777" w:rsidR="00F83E1A" w:rsidRPr="004479E4" w:rsidRDefault="00F83E1A" w:rsidP="00F83E1A">
            <w:pPr>
              <w:pStyle w:val="BBul"/>
            </w:pPr>
            <w:r w:rsidRPr="004479E4">
              <w:t>workplace safety requirements and OHS legislation in relation to wall tiling, including the required PPE</w:t>
            </w:r>
          </w:p>
          <w:p w14:paraId="5637C00F" w14:textId="77777777" w:rsidR="00F83E1A" w:rsidRPr="004479E4" w:rsidRDefault="00F83E1A" w:rsidP="00F83E1A">
            <w:pPr>
              <w:pStyle w:val="BBul"/>
            </w:pPr>
            <w:r w:rsidRPr="004479E4">
              <w:t>relevant Australian Standards and codes in relation to wall tiling</w:t>
            </w:r>
          </w:p>
          <w:p w14:paraId="33CFD22C" w14:textId="77777777" w:rsidR="00F83E1A" w:rsidRPr="004479E4" w:rsidRDefault="00F83E1A" w:rsidP="00F83E1A">
            <w:pPr>
              <w:pStyle w:val="BBul"/>
            </w:pPr>
            <w:r w:rsidRPr="004479E4">
              <w:t>principles of sustainability relevant to wall tiling</w:t>
            </w:r>
          </w:p>
          <w:p w14:paraId="46BEA9D7" w14:textId="77777777" w:rsidR="00F83E1A" w:rsidRPr="004479E4" w:rsidRDefault="00F83E1A" w:rsidP="00F83E1A">
            <w:pPr>
              <w:pStyle w:val="BBul"/>
            </w:pPr>
            <w:r w:rsidRPr="004479E4">
              <w:t>terminology used for basic wall tiling</w:t>
            </w:r>
          </w:p>
          <w:p w14:paraId="1B867E5D" w14:textId="77777777" w:rsidR="00F83E1A" w:rsidRPr="004479E4" w:rsidRDefault="00F83E1A" w:rsidP="00F83E1A">
            <w:pPr>
              <w:pStyle w:val="BBul"/>
            </w:pPr>
            <w:r w:rsidRPr="004479E4">
              <w:t>characteristics and purposes of wall tiling materials</w:t>
            </w:r>
          </w:p>
          <w:p w14:paraId="11AA86C9" w14:textId="77777777" w:rsidR="00F83E1A" w:rsidRPr="004479E4" w:rsidRDefault="00F83E1A" w:rsidP="00F83E1A">
            <w:pPr>
              <w:pStyle w:val="BBul"/>
            </w:pPr>
            <w:r w:rsidRPr="004479E4">
              <w:t>common processes for calculating size and quantity of materials required</w:t>
            </w:r>
          </w:p>
          <w:p w14:paraId="56018E0E" w14:textId="77777777" w:rsidR="00F83E1A" w:rsidRPr="004479E4" w:rsidRDefault="00F83E1A" w:rsidP="00F83E1A">
            <w:pPr>
              <w:pStyle w:val="BBul"/>
            </w:pPr>
            <w:r w:rsidRPr="004479E4">
              <w:t>types, characteristics, and functions of adhesives and their compatibility with tiles and substrates</w:t>
            </w:r>
          </w:p>
          <w:p w14:paraId="14B3A267" w14:textId="77777777" w:rsidR="00F83E1A" w:rsidRPr="004479E4" w:rsidRDefault="00F83E1A" w:rsidP="00F83E1A">
            <w:pPr>
              <w:pStyle w:val="BBul"/>
            </w:pPr>
            <w:r w:rsidRPr="004479E4">
              <w:t>function, purpose and safe handling of tiling tools and equipment</w:t>
            </w:r>
          </w:p>
          <w:p w14:paraId="4A6A11CC" w14:textId="77777777" w:rsidR="00F83E1A" w:rsidRPr="004479E4" w:rsidRDefault="00F83E1A" w:rsidP="00F83E1A">
            <w:pPr>
              <w:pStyle w:val="BBul"/>
            </w:pPr>
            <w:r w:rsidRPr="004479E4">
              <w:t>tiling adhesive application techniques</w:t>
            </w:r>
          </w:p>
          <w:p w14:paraId="6239AAC8" w14:textId="77777777" w:rsidR="00F83E1A" w:rsidRPr="004479E4" w:rsidRDefault="00F83E1A" w:rsidP="00F83E1A">
            <w:pPr>
              <w:pStyle w:val="BBul"/>
            </w:pPr>
            <w:r w:rsidRPr="004479E4">
              <w:t>wall tiling techniques for specific substrates</w:t>
            </w:r>
          </w:p>
          <w:p w14:paraId="64A0A0CA" w14:textId="5959952B" w:rsidR="00CE51FB" w:rsidRPr="004479E4" w:rsidRDefault="00F83E1A" w:rsidP="00F83E1A">
            <w:pPr>
              <w:pStyle w:val="BBul"/>
              <w:spacing w:before="60"/>
            </w:pPr>
            <w:r w:rsidRPr="004479E4">
              <w:t>wall tiling finishing techniques.</w:t>
            </w:r>
          </w:p>
        </w:tc>
        <w:tc>
          <w:tcPr>
            <w:tcW w:w="5837" w:type="dxa"/>
            <w:gridSpan w:val="3"/>
          </w:tcPr>
          <w:p w14:paraId="01456298" w14:textId="77777777" w:rsidR="00CE51FB" w:rsidRPr="004479E4" w:rsidRDefault="00CE51FB" w:rsidP="00F00C67">
            <w:pPr>
              <w:spacing w:before="0" w:line="240" w:lineRule="auto"/>
            </w:pPr>
          </w:p>
        </w:tc>
        <w:tc>
          <w:tcPr>
            <w:tcW w:w="5837" w:type="dxa"/>
          </w:tcPr>
          <w:p w14:paraId="5DE40256" w14:textId="77777777" w:rsidR="00CE51FB" w:rsidRPr="004479E4" w:rsidRDefault="00CE51FB" w:rsidP="00F00C67">
            <w:pPr>
              <w:spacing w:before="0" w:line="240" w:lineRule="auto"/>
            </w:pPr>
          </w:p>
        </w:tc>
      </w:tr>
      <w:tr w:rsidR="00CE51FB" w:rsidRPr="004479E4" w14:paraId="1C31BD9D" w14:textId="77777777" w:rsidTr="00F83E1A">
        <w:trPr>
          <w:gridAfter w:val="3"/>
          <w:wAfter w:w="11551" w:type="dxa"/>
        </w:trPr>
        <w:tc>
          <w:tcPr>
            <w:tcW w:w="9870" w:type="dxa"/>
            <w:gridSpan w:val="3"/>
            <w:tcBorders>
              <w:top w:val="nil"/>
              <w:left w:val="nil"/>
              <w:bottom w:val="nil"/>
              <w:right w:val="nil"/>
            </w:tcBorders>
          </w:tcPr>
          <w:p w14:paraId="529AEAE2" w14:textId="77777777" w:rsidR="00CE51FB" w:rsidRPr="004479E4" w:rsidRDefault="00CE51FB" w:rsidP="00F00C67">
            <w:pPr>
              <w:pStyle w:val="SectCHead1"/>
              <w:spacing w:before="360" w:after="0" w:line="240" w:lineRule="auto"/>
              <w:ind w:left="28"/>
              <w:rPr>
                <w:color w:val="000000" w:themeColor="text1"/>
              </w:rPr>
            </w:pPr>
            <w:r w:rsidRPr="004479E4">
              <w:rPr>
                <w:color w:val="000000" w:themeColor="text1"/>
              </w:rPr>
              <w:t>RANGE STATEMENT</w:t>
            </w:r>
          </w:p>
        </w:tc>
      </w:tr>
      <w:tr w:rsidR="00CE51FB" w:rsidRPr="004479E4" w14:paraId="3A6FBCBD" w14:textId="77777777" w:rsidTr="00F83E1A">
        <w:trPr>
          <w:gridAfter w:val="2"/>
          <w:wAfter w:w="11498" w:type="dxa"/>
        </w:trPr>
        <w:tc>
          <w:tcPr>
            <w:tcW w:w="9923" w:type="dxa"/>
            <w:gridSpan w:val="4"/>
            <w:tcBorders>
              <w:top w:val="nil"/>
              <w:left w:val="nil"/>
              <w:right w:val="nil"/>
            </w:tcBorders>
          </w:tcPr>
          <w:p w14:paraId="3B43FDE3" w14:textId="77777777" w:rsidR="00CE51FB" w:rsidRPr="004479E4" w:rsidRDefault="00CE51FB" w:rsidP="00F00C67">
            <w:pPr>
              <w:pStyle w:val="SectCDescr"/>
              <w:spacing w:beforeLines="0" w:before="80" w:afterLines="0" w:after="0" w:line="240" w:lineRule="auto"/>
              <w:ind w:left="0" w:right="-159" w:firstLine="6"/>
              <w:rPr>
                <w:color w:val="000000" w:themeColor="text1"/>
              </w:rPr>
            </w:pPr>
            <w:r w:rsidRPr="004479E4">
              <w:rPr>
                <w:color w:val="000000" w:themeColor="text1"/>
              </w:rPr>
              <w:t xml:space="preserve">The range statement relates to the unit of competency as a whole. It allows for different work environments </w:t>
            </w:r>
            <w:r w:rsidRPr="004479E4">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CE51FB" w:rsidRPr="004479E4" w14:paraId="7DBB74E2" w14:textId="77777777" w:rsidTr="00F83E1A">
        <w:trPr>
          <w:gridAfter w:val="3"/>
          <w:wAfter w:w="11551" w:type="dxa"/>
          <w:trHeight w:val="20"/>
        </w:trPr>
        <w:tc>
          <w:tcPr>
            <w:tcW w:w="4111" w:type="dxa"/>
            <w:tcBorders>
              <w:top w:val="nil"/>
              <w:left w:val="nil"/>
              <w:bottom w:val="nil"/>
              <w:right w:val="nil"/>
            </w:tcBorders>
          </w:tcPr>
          <w:p w14:paraId="6BA87F3E" w14:textId="6AF93050" w:rsidR="00CE51FB" w:rsidRPr="004479E4" w:rsidRDefault="00F83E1A" w:rsidP="00F00C67">
            <w:pPr>
              <w:pStyle w:val="SectCDescr"/>
              <w:spacing w:beforeLines="0" w:before="240" w:afterLines="0" w:after="0" w:line="240" w:lineRule="auto"/>
              <w:ind w:left="0" w:firstLine="6"/>
              <w:rPr>
                <w:i w:val="0"/>
                <w:color w:val="000000" w:themeColor="text1"/>
                <w:sz w:val="22"/>
                <w:szCs w:val="22"/>
              </w:rPr>
            </w:pPr>
            <w:r w:rsidRPr="004479E4">
              <w:rPr>
                <w:b/>
                <w:bCs/>
                <w:color w:val="000000" w:themeColor="text1"/>
                <w:sz w:val="22"/>
                <w:szCs w:val="22"/>
              </w:rPr>
              <w:t>S</w:t>
            </w:r>
            <w:r w:rsidR="00CE51FB" w:rsidRPr="004479E4">
              <w:rPr>
                <w:b/>
                <w:bCs/>
                <w:color w:val="000000" w:themeColor="text1"/>
                <w:sz w:val="22"/>
                <w:szCs w:val="22"/>
              </w:rPr>
              <w:t>pecifications</w:t>
            </w:r>
            <w:r w:rsidR="00CE51FB" w:rsidRPr="004479E4">
              <w:rPr>
                <w:b/>
                <w:bCs/>
                <w:i w:val="0"/>
                <w:color w:val="000000" w:themeColor="text1"/>
                <w:sz w:val="22"/>
                <w:szCs w:val="22"/>
              </w:rPr>
              <w:t xml:space="preserve"> </w:t>
            </w:r>
            <w:r w:rsidR="00CE51FB" w:rsidRPr="004479E4">
              <w:rPr>
                <w:i w:val="0"/>
                <w:color w:val="000000" w:themeColor="text1"/>
                <w:sz w:val="22"/>
                <w:szCs w:val="22"/>
              </w:rPr>
              <w:t>may include:</w:t>
            </w:r>
          </w:p>
        </w:tc>
        <w:tc>
          <w:tcPr>
            <w:tcW w:w="5759" w:type="dxa"/>
            <w:gridSpan w:val="2"/>
            <w:tcBorders>
              <w:top w:val="nil"/>
              <w:left w:val="nil"/>
              <w:bottom w:val="nil"/>
              <w:right w:val="nil"/>
            </w:tcBorders>
          </w:tcPr>
          <w:p w14:paraId="1FC827B4" w14:textId="77777777" w:rsidR="00F83E1A" w:rsidRPr="004479E4" w:rsidRDefault="00F83E1A" w:rsidP="00F83E1A">
            <w:pPr>
              <w:pStyle w:val="Bullrange"/>
              <w:spacing w:before="240"/>
            </w:pPr>
            <w:r w:rsidRPr="004479E4">
              <w:t>manufacturers’ specifications and instructions</w:t>
            </w:r>
          </w:p>
          <w:p w14:paraId="5CA7E14E" w14:textId="77777777" w:rsidR="00F83E1A" w:rsidRPr="004479E4" w:rsidRDefault="00F83E1A" w:rsidP="00F83E1A">
            <w:pPr>
              <w:pStyle w:val="Bullrange"/>
            </w:pPr>
            <w:r w:rsidRPr="004479E4">
              <w:t>material safety data sheets (MSDS)</w:t>
            </w:r>
          </w:p>
          <w:p w14:paraId="2F7B6107" w14:textId="77777777" w:rsidR="00F83E1A" w:rsidRPr="004479E4" w:rsidRDefault="00F83E1A" w:rsidP="00F83E1A">
            <w:pPr>
              <w:pStyle w:val="Bullrange"/>
            </w:pPr>
            <w:r w:rsidRPr="004479E4">
              <w:t xml:space="preserve">regulatory and legislative requirements </w:t>
            </w:r>
          </w:p>
          <w:p w14:paraId="2B460E67" w14:textId="77777777" w:rsidR="00F83E1A" w:rsidRPr="004479E4" w:rsidRDefault="00F83E1A" w:rsidP="00F83E1A">
            <w:pPr>
              <w:pStyle w:val="Bullrange"/>
            </w:pPr>
            <w:r w:rsidRPr="004479E4">
              <w:t>relevant Australian Standards and codes</w:t>
            </w:r>
          </w:p>
          <w:p w14:paraId="39A35C7C" w14:textId="77777777" w:rsidR="00F83E1A" w:rsidRPr="004479E4" w:rsidRDefault="00F83E1A" w:rsidP="00F83E1A">
            <w:pPr>
              <w:pStyle w:val="Bullrange"/>
            </w:pPr>
            <w:r w:rsidRPr="004479E4">
              <w:t>safe work procedures</w:t>
            </w:r>
          </w:p>
          <w:p w14:paraId="4B1FDD6F" w14:textId="77777777" w:rsidR="00F83E1A" w:rsidRPr="004479E4" w:rsidRDefault="00F83E1A" w:rsidP="00F83E1A">
            <w:pPr>
              <w:pStyle w:val="Bullrange"/>
            </w:pPr>
            <w:r w:rsidRPr="004479E4">
              <w:t>signage</w:t>
            </w:r>
          </w:p>
          <w:p w14:paraId="207EC3BE" w14:textId="77777777" w:rsidR="00F83E1A" w:rsidRPr="004479E4" w:rsidRDefault="00F83E1A" w:rsidP="00F83E1A">
            <w:pPr>
              <w:pStyle w:val="Bullrange"/>
            </w:pPr>
            <w:r w:rsidRPr="004479E4">
              <w:t>verbal, written and graphical instructions issued by supervisor or external personnel</w:t>
            </w:r>
          </w:p>
          <w:p w14:paraId="1FB855AC" w14:textId="3A281063" w:rsidR="00CE51FB" w:rsidRPr="004479E4" w:rsidRDefault="00F83E1A" w:rsidP="00F83E1A">
            <w:pPr>
              <w:pStyle w:val="Bullrange"/>
            </w:pPr>
            <w:r w:rsidRPr="004479E4">
              <w:t>work schedules, specifications and requirements.</w:t>
            </w:r>
          </w:p>
        </w:tc>
      </w:tr>
      <w:tr w:rsidR="00CE51FB" w:rsidRPr="004479E4" w14:paraId="1D06952E" w14:textId="77777777" w:rsidTr="00F83E1A">
        <w:trPr>
          <w:gridAfter w:val="3"/>
          <w:wAfter w:w="11551" w:type="dxa"/>
          <w:trHeight w:val="20"/>
        </w:trPr>
        <w:tc>
          <w:tcPr>
            <w:tcW w:w="4111" w:type="dxa"/>
            <w:tcBorders>
              <w:top w:val="nil"/>
              <w:left w:val="nil"/>
              <w:right w:val="nil"/>
            </w:tcBorders>
          </w:tcPr>
          <w:p w14:paraId="1B7FF44B" w14:textId="4C939DB9" w:rsidR="00CE51FB" w:rsidRPr="004479E4" w:rsidRDefault="00F83E1A" w:rsidP="00F00C67">
            <w:pPr>
              <w:pStyle w:val="SectCDescr"/>
              <w:spacing w:beforeLines="0" w:before="120" w:afterLines="0" w:after="0" w:line="240" w:lineRule="auto"/>
              <w:ind w:left="45" w:firstLine="6"/>
              <w:rPr>
                <w:b/>
                <w:i w:val="0"/>
                <w:sz w:val="22"/>
                <w:szCs w:val="22"/>
              </w:rPr>
            </w:pPr>
            <w:r w:rsidRPr="004479E4">
              <w:rPr>
                <w:b/>
                <w:color w:val="000000" w:themeColor="text1"/>
                <w:sz w:val="22"/>
                <w:szCs w:val="22"/>
              </w:rPr>
              <w:t>Basic wall tiling tasks</w:t>
            </w:r>
            <w:r w:rsidRPr="004479E4">
              <w:rPr>
                <w:b/>
                <w:i w:val="0"/>
                <w:color w:val="000000" w:themeColor="text1"/>
                <w:sz w:val="22"/>
                <w:szCs w:val="22"/>
              </w:rPr>
              <w:t xml:space="preserve"> </w:t>
            </w:r>
            <w:r w:rsidRPr="004479E4">
              <w:rPr>
                <w:i w:val="0"/>
                <w:color w:val="000000" w:themeColor="text1"/>
                <w:sz w:val="22"/>
                <w:szCs w:val="22"/>
              </w:rPr>
              <w:t>may include, but is not limited to:</w:t>
            </w:r>
          </w:p>
        </w:tc>
        <w:tc>
          <w:tcPr>
            <w:tcW w:w="5759" w:type="dxa"/>
            <w:gridSpan w:val="2"/>
            <w:tcBorders>
              <w:top w:val="nil"/>
              <w:left w:val="nil"/>
              <w:right w:val="nil"/>
            </w:tcBorders>
          </w:tcPr>
          <w:p w14:paraId="30B673E8" w14:textId="77777777" w:rsidR="00F83E1A" w:rsidRPr="004479E4" w:rsidRDefault="00F83E1A" w:rsidP="00F83E1A">
            <w:pPr>
              <w:pStyle w:val="Bullrange"/>
              <w:spacing w:before="120"/>
            </w:pPr>
            <w:r w:rsidRPr="004479E4">
              <w:t xml:space="preserve">commercial processing </w:t>
            </w:r>
            <w:r w:rsidRPr="004479E4">
              <w:rPr>
                <w:w w:val="102"/>
              </w:rPr>
              <w:t>areas</w:t>
            </w:r>
          </w:p>
          <w:p w14:paraId="62895BC1" w14:textId="77777777" w:rsidR="00F83E1A" w:rsidRPr="004479E4" w:rsidRDefault="00F83E1A" w:rsidP="00F83E1A">
            <w:pPr>
              <w:pStyle w:val="Bullrange"/>
            </w:pPr>
            <w:r w:rsidRPr="004479E4">
              <w:t xml:space="preserve">domestic external </w:t>
            </w:r>
            <w:r w:rsidRPr="004479E4">
              <w:rPr>
                <w:w w:val="102"/>
              </w:rPr>
              <w:t>walls</w:t>
            </w:r>
          </w:p>
          <w:p w14:paraId="4A91D819" w14:textId="77777777" w:rsidR="00F83E1A" w:rsidRPr="004479E4" w:rsidRDefault="00F83E1A" w:rsidP="00F83E1A">
            <w:pPr>
              <w:pStyle w:val="Bullrange"/>
            </w:pPr>
            <w:r w:rsidRPr="004479E4">
              <w:t xml:space="preserve">domestic internal </w:t>
            </w:r>
            <w:r w:rsidRPr="004479E4">
              <w:rPr>
                <w:w w:val="102"/>
              </w:rPr>
              <w:t>walls</w:t>
            </w:r>
          </w:p>
          <w:p w14:paraId="6CB5FF0D" w14:textId="581C20E1" w:rsidR="00CE51FB" w:rsidRPr="004479E4" w:rsidRDefault="00F83E1A" w:rsidP="00F83E1A">
            <w:pPr>
              <w:pStyle w:val="Bullrange"/>
            </w:pPr>
            <w:r w:rsidRPr="004479E4">
              <w:t xml:space="preserve">domestic wet </w:t>
            </w:r>
            <w:r w:rsidRPr="004479E4">
              <w:rPr>
                <w:w w:val="102"/>
              </w:rPr>
              <w:t>areas.</w:t>
            </w:r>
          </w:p>
        </w:tc>
      </w:tr>
    </w:tbl>
    <w:p w14:paraId="2095B824" w14:textId="77777777" w:rsidR="00CE51FB" w:rsidRPr="004479E4" w:rsidRDefault="00CE51FB" w:rsidP="00CE51FB">
      <w:r w:rsidRPr="004479E4">
        <w:rPr>
          <w:i/>
          <w:iCs/>
        </w:rPr>
        <w:br w:type="page"/>
      </w:r>
    </w:p>
    <w:tbl>
      <w:tblPr>
        <w:tblW w:w="9870" w:type="dxa"/>
        <w:tblLayout w:type="fixed"/>
        <w:tblLook w:val="0000" w:firstRow="0" w:lastRow="0" w:firstColumn="0" w:lastColumn="0" w:noHBand="0" w:noVBand="0"/>
      </w:tblPr>
      <w:tblGrid>
        <w:gridCol w:w="4111"/>
        <w:gridCol w:w="5759"/>
      </w:tblGrid>
      <w:tr w:rsidR="00CE51FB" w:rsidRPr="004479E4" w14:paraId="458C34D9" w14:textId="77777777" w:rsidTr="00F00C67">
        <w:trPr>
          <w:trHeight w:val="20"/>
        </w:trPr>
        <w:tc>
          <w:tcPr>
            <w:tcW w:w="4111" w:type="dxa"/>
            <w:tcBorders>
              <w:top w:val="nil"/>
              <w:left w:val="nil"/>
              <w:bottom w:val="nil"/>
              <w:right w:val="nil"/>
            </w:tcBorders>
          </w:tcPr>
          <w:p w14:paraId="2AC5F9EC" w14:textId="582722BC" w:rsidR="00CE51FB" w:rsidRPr="004479E4" w:rsidRDefault="00F83E1A" w:rsidP="00F00C67">
            <w:pPr>
              <w:pStyle w:val="SectCDescr"/>
              <w:spacing w:beforeLines="0" w:before="120" w:afterLines="0" w:after="0" w:line="240" w:lineRule="auto"/>
              <w:ind w:left="45" w:firstLine="6"/>
              <w:rPr>
                <w:b/>
                <w:i w:val="0"/>
                <w:color w:val="000000" w:themeColor="text1"/>
                <w:sz w:val="22"/>
                <w:szCs w:val="22"/>
              </w:rPr>
            </w:pPr>
            <w:r w:rsidRPr="004479E4">
              <w:rPr>
                <w:b/>
                <w:bCs/>
                <w:color w:val="000000" w:themeColor="text1"/>
                <w:sz w:val="22"/>
                <w:szCs w:val="22"/>
              </w:rPr>
              <w:lastRenderedPageBreak/>
              <w:t>Materials</w:t>
            </w:r>
            <w:r w:rsidRPr="004479E4">
              <w:rPr>
                <w:b/>
                <w:bCs/>
                <w:i w:val="0"/>
                <w:color w:val="000000" w:themeColor="text1"/>
                <w:sz w:val="22"/>
                <w:szCs w:val="22"/>
              </w:rPr>
              <w:t xml:space="preserve"> </w:t>
            </w:r>
            <w:r w:rsidRPr="004479E4">
              <w:rPr>
                <w:i w:val="0"/>
                <w:color w:val="000000" w:themeColor="text1"/>
                <w:sz w:val="22"/>
                <w:szCs w:val="22"/>
              </w:rPr>
              <w:t>may include:</w:t>
            </w:r>
          </w:p>
        </w:tc>
        <w:tc>
          <w:tcPr>
            <w:tcW w:w="5759" w:type="dxa"/>
            <w:tcBorders>
              <w:top w:val="nil"/>
              <w:left w:val="nil"/>
              <w:bottom w:val="nil"/>
              <w:right w:val="nil"/>
            </w:tcBorders>
          </w:tcPr>
          <w:p w14:paraId="08119919" w14:textId="2095C04B" w:rsidR="00CE51FB" w:rsidRPr="004479E4" w:rsidRDefault="00F83E1A" w:rsidP="00F00C67">
            <w:pPr>
              <w:pStyle w:val="Bullrange"/>
              <w:spacing w:before="120"/>
            </w:pPr>
            <w:r w:rsidRPr="004479E4">
              <w:rPr>
                <w:w w:val="102"/>
              </w:rPr>
              <w:t>adhesives:</w:t>
            </w:r>
          </w:p>
          <w:p w14:paraId="3BB69BC5" w14:textId="2DAD5045" w:rsidR="00CE51FB" w:rsidRPr="004479E4" w:rsidRDefault="00F83E1A" w:rsidP="00F00C67">
            <w:pPr>
              <w:pStyle w:val="Dash"/>
            </w:pPr>
            <w:r w:rsidRPr="004479E4">
              <w:t>cement-based</w:t>
            </w:r>
          </w:p>
          <w:p w14:paraId="6782B96B" w14:textId="55FD9F67" w:rsidR="00CE51FB" w:rsidRPr="004479E4" w:rsidRDefault="00F83E1A" w:rsidP="00F00C67">
            <w:pPr>
              <w:pStyle w:val="Dash"/>
            </w:pPr>
            <w:r w:rsidRPr="004479E4">
              <w:t>mastic</w:t>
            </w:r>
          </w:p>
          <w:p w14:paraId="1D102A72" w14:textId="20DBE2E4" w:rsidR="00CE51FB" w:rsidRPr="004479E4" w:rsidRDefault="00F83E1A" w:rsidP="00F00C67">
            <w:pPr>
              <w:pStyle w:val="Dash"/>
            </w:pPr>
            <w:r w:rsidRPr="004479E4">
              <w:t>poly modified</w:t>
            </w:r>
          </w:p>
          <w:p w14:paraId="2E9C0D23" w14:textId="5FBB0811" w:rsidR="00F83E1A" w:rsidRPr="004479E4" w:rsidRDefault="00F83E1A" w:rsidP="00F00C67">
            <w:pPr>
              <w:pStyle w:val="Dash"/>
            </w:pPr>
            <w:r w:rsidRPr="004479E4">
              <w:t>rubber-based</w:t>
            </w:r>
          </w:p>
          <w:p w14:paraId="10391276" w14:textId="65E1D41E" w:rsidR="00CE51FB" w:rsidRPr="004479E4" w:rsidRDefault="00F83E1A" w:rsidP="00F00C67">
            <w:pPr>
              <w:pStyle w:val="Bullrange"/>
            </w:pPr>
            <w:r w:rsidRPr="004479E4">
              <w:t xml:space="preserve">fibrous cement </w:t>
            </w:r>
            <w:r w:rsidRPr="004479E4">
              <w:rPr>
                <w:w w:val="102"/>
              </w:rPr>
              <w:t>sheet</w:t>
            </w:r>
          </w:p>
          <w:p w14:paraId="0964B46F" w14:textId="77777777" w:rsidR="00CE51FB" w:rsidRPr="004479E4" w:rsidRDefault="00F83E1A" w:rsidP="00F00C67">
            <w:pPr>
              <w:pStyle w:val="Bullrange"/>
            </w:pPr>
            <w:r w:rsidRPr="004479E4">
              <w:t>nails and screws</w:t>
            </w:r>
          </w:p>
          <w:p w14:paraId="2E8CEEB1" w14:textId="77777777" w:rsidR="00F83E1A" w:rsidRPr="004479E4" w:rsidRDefault="00F83E1A" w:rsidP="00F00C67">
            <w:pPr>
              <w:pStyle w:val="Bullrange"/>
            </w:pPr>
            <w:r w:rsidRPr="004479E4">
              <w:t>plasterboard</w:t>
            </w:r>
          </w:p>
          <w:p w14:paraId="3A90B285" w14:textId="77777777" w:rsidR="00F83E1A" w:rsidRPr="004479E4" w:rsidRDefault="00F83E1A" w:rsidP="00F00C67">
            <w:pPr>
              <w:pStyle w:val="Bullrange"/>
            </w:pPr>
            <w:r w:rsidRPr="004479E4">
              <w:t>sand and cement render and screed</w:t>
            </w:r>
          </w:p>
          <w:p w14:paraId="42F9EC80" w14:textId="77777777" w:rsidR="00F83E1A" w:rsidRPr="004479E4" w:rsidRDefault="00F83E1A" w:rsidP="00F00C67">
            <w:pPr>
              <w:pStyle w:val="Bullrange"/>
            </w:pPr>
            <w:r w:rsidRPr="004479E4">
              <w:t>wall tiles:</w:t>
            </w:r>
          </w:p>
          <w:p w14:paraId="518E739F" w14:textId="77777777" w:rsidR="00F83E1A" w:rsidRPr="004479E4" w:rsidRDefault="00F83E1A" w:rsidP="00F83E1A">
            <w:pPr>
              <w:pStyle w:val="Dash"/>
            </w:pPr>
            <w:r w:rsidRPr="004479E4">
              <w:t>ceramic</w:t>
            </w:r>
          </w:p>
          <w:p w14:paraId="799637A9" w14:textId="77777777" w:rsidR="00F83E1A" w:rsidRPr="004479E4" w:rsidRDefault="00F83E1A" w:rsidP="00F83E1A">
            <w:pPr>
              <w:pStyle w:val="Dash"/>
            </w:pPr>
            <w:r w:rsidRPr="004479E4">
              <w:t>glass</w:t>
            </w:r>
          </w:p>
          <w:p w14:paraId="0A601FAF" w14:textId="77777777" w:rsidR="00F83E1A" w:rsidRPr="004479E4" w:rsidRDefault="00F83E1A" w:rsidP="00F83E1A">
            <w:pPr>
              <w:pStyle w:val="Dash"/>
            </w:pPr>
            <w:r w:rsidRPr="004479E4">
              <w:t>metal</w:t>
            </w:r>
          </w:p>
          <w:p w14:paraId="1C66860C" w14:textId="77777777" w:rsidR="00F83E1A" w:rsidRPr="004479E4" w:rsidRDefault="00F83E1A" w:rsidP="00F83E1A">
            <w:pPr>
              <w:pStyle w:val="Dash"/>
            </w:pPr>
            <w:r w:rsidRPr="004479E4">
              <w:t>porcelain</w:t>
            </w:r>
          </w:p>
          <w:p w14:paraId="7885F16F" w14:textId="5F0823FB" w:rsidR="00F83E1A" w:rsidRPr="004479E4" w:rsidRDefault="00F83E1A" w:rsidP="00F83E1A">
            <w:pPr>
              <w:pStyle w:val="Dash"/>
            </w:pPr>
            <w:r w:rsidRPr="004479E4">
              <w:t>stone.</w:t>
            </w:r>
          </w:p>
        </w:tc>
      </w:tr>
      <w:tr w:rsidR="00CE51FB" w:rsidRPr="004479E4" w14:paraId="7B1D451A" w14:textId="77777777" w:rsidTr="00F00C67">
        <w:trPr>
          <w:trHeight w:val="20"/>
        </w:trPr>
        <w:tc>
          <w:tcPr>
            <w:tcW w:w="4111" w:type="dxa"/>
            <w:tcBorders>
              <w:top w:val="nil"/>
              <w:left w:val="nil"/>
              <w:bottom w:val="nil"/>
              <w:right w:val="nil"/>
            </w:tcBorders>
          </w:tcPr>
          <w:p w14:paraId="2ED436AF" w14:textId="5F30ED48" w:rsidR="00CE51FB" w:rsidRPr="004479E4" w:rsidRDefault="00F83E1A" w:rsidP="00F00C67">
            <w:pPr>
              <w:pStyle w:val="SectCDescr"/>
              <w:spacing w:beforeLines="0" w:before="120" w:afterLines="0" w:after="0" w:line="240" w:lineRule="auto"/>
              <w:ind w:left="45" w:firstLine="6"/>
              <w:rPr>
                <w:b/>
                <w:i w:val="0"/>
                <w:color w:val="000000" w:themeColor="text1"/>
                <w:sz w:val="22"/>
                <w:szCs w:val="22"/>
              </w:rPr>
            </w:pPr>
            <w:r w:rsidRPr="004479E4">
              <w:rPr>
                <w:b/>
                <w:color w:val="000000" w:themeColor="text1"/>
                <w:sz w:val="22"/>
                <w:szCs w:val="22"/>
              </w:rPr>
              <w:t>Tools and equipment</w:t>
            </w:r>
            <w:r w:rsidRPr="004479E4">
              <w:rPr>
                <w:color w:val="000000" w:themeColor="text1"/>
                <w:sz w:val="22"/>
                <w:szCs w:val="22"/>
              </w:rPr>
              <w:t xml:space="preserve"> </w:t>
            </w:r>
            <w:r w:rsidRPr="004479E4">
              <w:rPr>
                <w:i w:val="0"/>
                <w:color w:val="000000" w:themeColor="text1"/>
                <w:sz w:val="22"/>
                <w:szCs w:val="22"/>
              </w:rPr>
              <w:t>may include:</w:t>
            </w:r>
          </w:p>
        </w:tc>
        <w:tc>
          <w:tcPr>
            <w:tcW w:w="5759" w:type="dxa"/>
            <w:tcBorders>
              <w:top w:val="nil"/>
              <w:left w:val="nil"/>
              <w:bottom w:val="nil"/>
              <w:right w:val="nil"/>
            </w:tcBorders>
          </w:tcPr>
          <w:p w14:paraId="77613452" w14:textId="77777777" w:rsidR="00F83E1A" w:rsidRPr="004479E4" w:rsidRDefault="00F83E1A" w:rsidP="00F83E1A">
            <w:pPr>
              <w:pStyle w:val="RangeStatementfirstbullet"/>
            </w:pPr>
            <w:r w:rsidRPr="004479E4">
              <w:t xml:space="preserve">cement sheet </w:t>
            </w:r>
            <w:r w:rsidRPr="004479E4">
              <w:rPr>
                <w:w w:val="102"/>
              </w:rPr>
              <w:t>cutters</w:t>
            </w:r>
          </w:p>
          <w:p w14:paraId="6721139D" w14:textId="77777777" w:rsidR="00F83E1A" w:rsidRPr="004479E4" w:rsidRDefault="00F83E1A" w:rsidP="00F83E1A">
            <w:pPr>
              <w:pStyle w:val="BBul"/>
            </w:pPr>
            <w:r w:rsidRPr="004479E4">
              <w:rPr>
                <w:w w:val="102"/>
              </w:rPr>
              <w:t>cement</w:t>
            </w:r>
          </w:p>
          <w:p w14:paraId="7AFA688A" w14:textId="77777777" w:rsidR="00F83E1A" w:rsidRPr="004479E4" w:rsidRDefault="00F83E1A" w:rsidP="00F83E1A">
            <w:pPr>
              <w:pStyle w:val="BBul"/>
            </w:pPr>
            <w:r w:rsidRPr="004479E4">
              <w:rPr>
                <w:w w:val="102"/>
              </w:rPr>
              <w:t>grouter</w:t>
            </w:r>
          </w:p>
          <w:p w14:paraId="738975A8" w14:textId="77777777" w:rsidR="00F83E1A" w:rsidRPr="004479E4" w:rsidRDefault="00F83E1A" w:rsidP="00F83E1A">
            <w:pPr>
              <w:pStyle w:val="BBul"/>
            </w:pPr>
            <w:r w:rsidRPr="004479E4">
              <w:rPr>
                <w:w w:val="102"/>
              </w:rPr>
              <w:t>levels</w:t>
            </w:r>
          </w:p>
          <w:p w14:paraId="7B73B439" w14:textId="77777777" w:rsidR="00F83E1A" w:rsidRPr="004479E4" w:rsidRDefault="00F83E1A" w:rsidP="00F83E1A">
            <w:pPr>
              <w:pStyle w:val="BBul"/>
            </w:pPr>
            <w:r w:rsidRPr="004479E4">
              <w:rPr>
                <w:w w:val="102"/>
              </w:rPr>
              <w:t>nippers</w:t>
            </w:r>
          </w:p>
          <w:p w14:paraId="20D5FB33" w14:textId="77777777" w:rsidR="00F83E1A" w:rsidRPr="004479E4" w:rsidRDefault="00F83E1A" w:rsidP="00F83E1A">
            <w:pPr>
              <w:pStyle w:val="BBul"/>
            </w:pPr>
            <w:r w:rsidRPr="004479E4">
              <w:t xml:space="preserve">polishing </w:t>
            </w:r>
            <w:r w:rsidRPr="004479E4">
              <w:rPr>
                <w:w w:val="102"/>
              </w:rPr>
              <w:t>rags</w:t>
            </w:r>
          </w:p>
          <w:p w14:paraId="4C129D2E" w14:textId="77777777" w:rsidR="00F83E1A" w:rsidRPr="004479E4" w:rsidRDefault="00F83E1A" w:rsidP="00F83E1A">
            <w:pPr>
              <w:pStyle w:val="BBul"/>
            </w:pPr>
            <w:r w:rsidRPr="004479E4">
              <w:rPr>
                <w:w w:val="102"/>
              </w:rPr>
              <w:t>spacers</w:t>
            </w:r>
          </w:p>
          <w:p w14:paraId="0124DCC2" w14:textId="77777777" w:rsidR="00F83E1A" w:rsidRPr="004479E4" w:rsidRDefault="00F83E1A" w:rsidP="00F83E1A">
            <w:pPr>
              <w:pStyle w:val="BBul"/>
            </w:pPr>
            <w:r w:rsidRPr="004479E4">
              <w:t xml:space="preserve">string </w:t>
            </w:r>
            <w:r w:rsidRPr="004479E4">
              <w:rPr>
                <w:w w:val="102"/>
              </w:rPr>
              <w:t>lines</w:t>
            </w:r>
          </w:p>
          <w:p w14:paraId="7E35B94B" w14:textId="77777777" w:rsidR="00F83E1A" w:rsidRPr="004479E4" w:rsidRDefault="00F83E1A" w:rsidP="00F83E1A">
            <w:pPr>
              <w:pStyle w:val="BBul"/>
            </w:pPr>
            <w:r w:rsidRPr="004479E4">
              <w:t xml:space="preserve">tile cutting </w:t>
            </w:r>
            <w:r w:rsidRPr="004479E4">
              <w:rPr>
                <w:w w:val="102"/>
              </w:rPr>
              <w:t>tools</w:t>
            </w:r>
          </w:p>
          <w:p w14:paraId="0B19E2C5" w14:textId="6E1262A3" w:rsidR="00CE51FB" w:rsidRPr="004479E4" w:rsidRDefault="00F83E1A" w:rsidP="00F83E1A">
            <w:pPr>
              <w:pStyle w:val="RangeStatementfirstbullet"/>
              <w:spacing w:before="80"/>
            </w:pPr>
            <w:r w:rsidRPr="004479E4">
              <w:t xml:space="preserve">tiling trowels – notched, </w:t>
            </w:r>
            <w:r w:rsidRPr="004479E4">
              <w:rPr>
                <w:w w:val="102"/>
              </w:rPr>
              <w:t>gauging</w:t>
            </w:r>
            <w:r w:rsidRPr="004479E4">
              <w:t>.</w:t>
            </w:r>
          </w:p>
        </w:tc>
      </w:tr>
    </w:tbl>
    <w:p w14:paraId="27797CF2" w14:textId="77777777" w:rsidR="004479E4" w:rsidRDefault="004479E4">
      <w:r>
        <w:rPr>
          <w:b/>
          <w:bCs/>
          <w:iCs/>
        </w:rPr>
        <w:br w:type="page"/>
      </w:r>
    </w:p>
    <w:tbl>
      <w:tblPr>
        <w:tblW w:w="9870" w:type="dxa"/>
        <w:tblLayout w:type="fixed"/>
        <w:tblLook w:val="0000" w:firstRow="0" w:lastRow="0" w:firstColumn="0" w:lastColumn="0" w:noHBand="0" w:noVBand="0"/>
      </w:tblPr>
      <w:tblGrid>
        <w:gridCol w:w="4111"/>
        <w:gridCol w:w="5759"/>
      </w:tblGrid>
      <w:tr w:rsidR="00CE51FB" w:rsidRPr="004479E4" w14:paraId="5BBA1B67" w14:textId="77777777" w:rsidTr="00F00C67">
        <w:tc>
          <w:tcPr>
            <w:tcW w:w="9870" w:type="dxa"/>
            <w:gridSpan w:val="2"/>
            <w:tcBorders>
              <w:top w:val="nil"/>
              <w:left w:val="nil"/>
              <w:right w:val="nil"/>
            </w:tcBorders>
          </w:tcPr>
          <w:p w14:paraId="1DC51A64" w14:textId="05123B4C" w:rsidR="00CE51FB" w:rsidRPr="004479E4" w:rsidRDefault="00CE51FB" w:rsidP="004479E4">
            <w:pPr>
              <w:pStyle w:val="SectCHead1"/>
              <w:spacing w:before="120" w:after="0" w:line="240" w:lineRule="auto"/>
              <w:ind w:left="28"/>
              <w:rPr>
                <w:color w:val="000000" w:themeColor="text1"/>
              </w:rPr>
            </w:pPr>
            <w:r w:rsidRPr="004479E4">
              <w:rPr>
                <w:color w:val="000000" w:themeColor="text1"/>
              </w:rPr>
              <w:lastRenderedPageBreak/>
              <w:t>EVIDENCE GUIDE</w:t>
            </w:r>
          </w:p>
          <w:p w14:paraId="2D922C4C" w14:textId="77777777" w:rsidR="00CE51FB" w:rsidRPr="004479E4" w:rsidRDefault="00CE51FB" w:rsidP="00F00C67">
            <w:pPr>
              <w:pStyle w:val="Bullrange"/>
              <w:numPr>
                <w:ilvl w:val="0"/>
                <w:numId w:val="0"/>
              </w:numPr>
              <w:spacing w:before="120"/>
              <w:rPr>
                <w:rFonts w:cs="Arial"/>
                <w:color w:val="000000" w:themeColor="text1"/>
              </w:rPr>
            </w:pPr>
            <w:r w:rsidRPr="004479E4">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CE51FB" w:rsidRPr="004479E4" w14:paraId="20EE168A" w14:textId="77777777" w:rsidTr="00F00C67">
        <w:tc>
          <w:tcPr>
            <w:tcW w:w="4111" w:type="dxa"/>
            <w:tcBorders>
              <w:top w:val="nil"/>
              <w:left w:val="nil"/>
              <w:bottom w:val="nil"/>
              <w:right w:val="nil"/>
            </w:tcBorders>
          </w:tcPr>
          <w:p w14:paraId="0DBA1650" w14:textId="77777777" w:rsidR="00CE51FB" w:rsidRPr="004479E4" w:rsidRDefault="00CE51FB" w:rsidP="00F00C67">
            <w:pPr>
              <w:pStyle w:val="SectCDescr"/>
              <w:spacing w:beforeLines="0" w:before="240" w:afterLines="0" w:after="0" w:line="240" w:lineRule="auto"/>
              <w:ind w:left="0" w:firstLine="6"/>
              <w:rPr>
                <w:b/>
                <w:color w:val="000000" w:themeColor="text1"/>
              </w:rPr>
            </w:pPr>
            <w:r w:rsidRPr="004479E4">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36F6B103" w14:textId="16F49F86" w:rsidR="00CE51FB" w:rsidRPr="004479E4" w:rsidRDefault="00F83E1A" w:rsidP="00F00C67">
            <w:pPr>
              <w:pStyle w:val="NominalHoursTable"/>
              <w:spacing w:before="240"/>
              <w:ind w:left="0"/>
              <w:rPr>
                <w:spacing w:val="0"/>
              </w:rPr>
            </w:pPr>
            <w:r w:rsidRPr="004479E4">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30F1918A" w14:textId="36955512" w:rsidR="00CE51FB" w:rsidRPr="004479E4" w:rsidRDefault="00F83E1A" w:rsidP="00F83E1A">
            <w:pPr>
              <w:pStyle w:val="Bullrange"/>
            </w:pPr>
            <w:r w:rsidRPr="004479E4">
              <w:t>prepare and apply wall tiles to two of the following areas:</w:t>
            </w:r>
          </w:p>
          <w:p w14:paraId="19ED601E" w14:textId="10D1DEBE" w:rsidR="00F83E1A" w:rsidRPr="004479E4" w:rsidRDefault="00F83E1A" w:rsidP="00F83E1A">
            <w:pPr>
              <w:pStyle w:val="Dash"/>
            </w:pPr>
            <w:r w:rsidRPr="004479E4">
              <w:t>commercial processing areas</w:t>
            </w:r>
          </w:p>
          <w:p w14:paraId="5E5AD532" w14:textId="6BE0DAEC" w:rsidR="00F83E1A" w:rsidRPr="004479E4" w:rsidRDefault="00F83E1A" w:rsidP="00F83E1A">
            <w:pPr>
              <w:pStyle w:val="Dash"/>
            </w:pPr>
            <w:r w:rsidRPr="004479E4">
              <w:t>domestic external walls</w:t>
            </w:r>
          </w:p>
          <w:p w14:paraId="2C3B8A2B" w14:textId="44734B70" w:rsidR="00F83E1A" w:rsidRPr="004479E4" w:rsidRDefault="00F83E1A" w:rsidP="00F83E1A">
            <w:pPr>
              <w:pStyle w:val="Dash"/>
            </w:pPr>
            <w:r w:rsidRPr="004479E4">
              <w:t>domestic internal walls</w:t>
            </w:r>
          </w:p>
          <w:p w14:paraId="1621ED71" w14:textId="4AD9F684" w:rsidR="00F83E1A" w:rsidRPr="004479E4" w:rsidRDefault="00F83E1A" w:rsidP="00F83E1A">
            <w:pPr>
              <w:pStyle w:val="Dash"/>
            </w:pPr>
            <w:r w:rsidRPr="004479E4">
              <w:t>domestic wet areas</w:t>
            </w:r>
          </w:p>
          <w:p w14:paraId="386DBA09" w14:textId="01EB8025" w:rsidR="00F83E1A" w:rsidRPr="004479E4" w:rsidRDefault="00F83E1A" w:rsidP="00F83E1A">
            <w:pPr>
              <w:pStyle w:val="Bullrange"/>
            </w:pPr>
            <w:r w:rsidRPr="004479E4">
              <w:t xml:space="preserve">apply mortar/adhesive to the required Australian </w:t>
            </w:r>
            <w:r w:rsidR="00FD79F7">
              <w:t>S</w:t>
            </w:r>
            <w:r w:rsidRPr="004479E4">
              <w:t>tandard</w:t>
            </w:r>
          </w:p>
          <w:p w14:paraId="61EECAFC" w14:textId="6486BE37" w:rsidR="00CE51FB" w:rsidRPr="004479E4" w:rsidRDefault="00F83E1A" w:rsidP="00F83E1A">
            <w:pPr>
              <w:pStyle w:val="Bullrange"/>
            </w:pPr>
            <w:r w:rsidRPr="004479E4">
              <w:t>apply grout and clean wall tile surface.</w:t>
            </w:r>
          </w:p>
        </w:tc>
      </w:tr>
      <w:tr w:rsidR="00CE51FB" w:rsidRPr="004479E4" w14:paraId="312BE1D3" w14:textId="77777777" w:rsidTr="00F00C67">
        <w:tc>
          <w:tcPr>
            <w:tcW w:w="4111" w:type="dxa"/>
            <w:tcBorders>
              <w:top w:val="nil"/>
              <w:left w:val="nil"/>
              <w:bottom w:val="nil"/>
              <w:right w:val="nil"/>
            </w:tcBorders>
          </w:tcPr>
          <w:p w14:paraId="68E382AC" w14:textId="77777777" w:rsidR="00CE51FB" w:rsidRPr="004479E4" w:rsidRDefault="00CE51FB" w:rsidP="00F00C67">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7B18F8D1" w14:textId="77777777" w:rsidR="00CE51FB" w:rsidRPr="004479E4" w:rsidRDefault="00CE51FB" w:rsidP="00F00C67">
            <w:pPr>
              <w:pStyle w:val="Bullrange"/>
              <w:numPr>
                <w:ilvl w:val="0"/>
                <w:numId w:val="0"/>
              </w:numPr>
              <w:spacing w:before="120"/>
            </w:pPr>
            <w:r w:rsidRPr="004479E4">
              <w:t xml:space="preserve">In </w:t>
            </w:r>
            <w:r w:rsidRPr="004479E4">
              <w:rPr>
                <w:rFonts w:cs="Arial"/>
              </w:rPr>
              <w:t>doing</w:t>
            </w:r>
            <w:r w:rsidRPr="004479E4">
              <w:t xml:space="preserve"> so, the learner must have:</w:t>
            </w:r>
          </w:p>
          <w:p w14:paraId="37AAE594" w14:textId="00F697F4" w:rsidR="00F83E1A" w:rsidRPr="004479E4" w:rsidRDefault="00F83E1A" w:rsidP="00F83E1A">
            <w:pPr>
              <w:pStyle w:val="Bullrange"/>
            </w:pPr>
            <w:r w:rsidRPr="004479E4">
              <w:t>complied with relevant safety regulations, code</w:t>
            </w:r>
            <w:r w:rsidR="00FD79F7">
              <w:t>s</w:t>
            </w:r>
            <w:r w:rsidRPr="004479E4">
              <w:t xml:space="preserve"> of practice and work plans</w:t>
            </w:r>
          </w:p>
          <w:p w14:paraId="32362580" w14:textId="77777777" w:rsidR="00F83E1A" w:rsidRPr="004479E4" w:rsidRDefault="00F83E1A" w:rsidP="00F83E1A">
            <w:pPr>
              <w:pStyle w:val="Bullrange"/>
            </w:pPr>
            <w:r w:rsidRPr="004479E4">
              <w:t>participated in sustainable work practices</w:t>
            </w:r>
          </w:p>
          <w:p w14:paraId="624964F5" w14:textId="77777777" w:rsidR="00F83E1A" w:rsidRPr="004479E4" w:rsidRDefault="00F83E1A" w:rsidP="00F83E1A">
            <w:pPr>
              <w:pStyle w:val="Bullrange"/>
            </w:pPr>
            <w:r w:rsidRPr="004479E4">
              <w:t>selected and appropriately used PPE</w:t>
            </w:r>
          </w:p>
          <w:p w14:paraId="34B2F374" w14:textId="77777777" w:rsidR="00F83E1A" w:rsidRPr="004479E4" w:rsidRDefault="00F83E1A" w:rsidP="00F83E1A">
            <w:pPr>
              <w:pStyle w:val="Bullrange"/>
            </w:pPr>
            <w:r w:rsidRPr="004479E4">
              <w:t>communicated and worked effectively with others, including using appropriate terminology</w:t>
            </w:r>
          </w:p>
          <w:p w14:paraId="50328AEC" w14:textId="77777777" w:rsidR="00F83E1A" w:rsidRPr="004479E4" w:rsidRDefault="00F83E1A" w:rsidP="00F83E1A">
            <w:pPr>
              <w:pStyle w:val="Bullrange"/>
            </w:pPr>
            <w:r w:rsidRPr="004479E4">
              <w:t>selected and used appropriate materials, tools and equipment for wall tiling</w:t>
            </w:r>
          </w:p>
          <w:p w14:paraId="28612096" w14:textId="3E085B26" w:rsidR="00CE51FB" w:rsidRPr="004479E4" w:rsidRDefault="00F83E1A" w:rsidP="00F83E1A">
            <w:pPr>
              <w:pStyle w:val="Bullrange"/>
            </w:pPr>
            <w:r w:rsidRPr="004479E4">
              <w:t>cleaned up and stored tools and equipment after wall tiling.</w:t>
            </w:r>
          </w:p>
        </w:tc>
      </w:tr>
      <w:tr w:rsidR="00CE51FB" w:rsidRPr="004479E4" w14:paraId="1B8B93F9" w14:textId="77777777" w:rsidTr="00F00C67">
        <w:tc>
          <w:tcPr>
            <w:tcW w:w="4111" w:type="dxa"/>
            <w:tcBorders>
              <w:top w:val="nil"/>
              <w:left w:val="nil"/>
              <w:right w:val="nil"/>
            </w:tcBorders>
          </w:tcPr>
          <w:p w14:paraId="7334F99E" w14:textId="77777777" w:rsidR="00CE51FB" w:rsidRPr="004479E4" w:rsidRDefault="00CE51FB" w:rsidP="00F00C67">
            <w:pPr>
              <w:pStyle w:val="SectCDescr"/>
              <w:spacing w:beforeLines="0" w:before="120" w:afterLines="0" w:after="0" w:line="240" w:lineRule="auto"/>
              <w:ind w:left="31" w:firstLine="6"/>
              <w:rPr>
                <w:b/>
                <w:i w:val="0"/>
                <w:color w:val="000000" w:themeColor="text1"/>
                <w:sz w:val="22"/>
                <w:szCs w:val="22"/>
              </w:rPr>
            </w:pPr>
            <w:r w:rsidRPr="004479E4">
              <w:rPr>
                <w:b/>
                <w:i w:val="0"/>
                <w:color w:val="000000" w:themeColor="text1"/>
                <w:sz w:val="22"/>
                <w:szCs w:val="22"/>
              </w:rPr>
              <w:t>Context of and specific resources for assessment</w:t>
            </w:r>
          </w:p>
        </w:tc>
        <w:tc>
          <w:tcPr>
            <w:tcW w:w="5759" w:type="dxa"/>
            <w:tcBorders>
              <w:top w:val="nil"/>
              <w:left w:val="nil"/>
              <w:right w:val="nil"/>
            </w:tcBorders>
          </w:tcPr>
          <w:p w14:paraId="52590753" w14:textId="202FE301" w:rsidR="00CE51FB" w:rsidRPr="004479E4" w:rsidRDefault="00DA67AF" w:rsidP="00F00C67">
            <w:pPr>
              <w:pStyle w:val="Text"/>
              <w:spacing w:before="120"/>
            </w:pPr>
            <w:r w:rsidRPr="001F7DB3">
              <w:t>Assessment must be demonstrated in a</w:t>
            </w:r>
            <w:r>
              <w:t xml:space="preserve"> wall and floor tiling</w:t>
            </w:r>
            <w:r w:rsidRPr="001F7DB3">
              <w:t xml:space="preserve"> industry work or simulated environment that complies with standard and authorised work practices, safety requirement</w:t>
            </w:r>
            <w:r>
              <w:t>s and environmental constraints</w:t>
            </w:r>
            <w:r w:rsidRPr="00F16629">
              <w:t>.</w:t>
            </w:r>
          </w:p>
          <w:p w14:paraId="3C7AEEC4" w14:textId="77777777" w:rsidR="00CE51FB" w:rsidRPr="004479E4" w:rsidRDefault="00CE51FB" w:rsidP="00F00C67">
            <w:pPr>
              <w:pStyle w:val="Text"/>
              <w:spacing w:before="120"/>
            </w:pPr>
            <w:r w:rsidRPr="004479E4">
              <w:t>The following resources must be made available:</w:t>
            </w:r>
          </w:p>
          <w:p w14:paraId="7BECFC95" w14:textId="77777777" w:rsidR="004479E4" w:rsidRPr="004479E4" w:rsidRDefault="004479E4" w:rsidP="004479E4">
            <w:pPr>
              <w:pStyle w:val="Bullrange"/>
            </w:pPr>
            <w:r w:rsidRPr="004479E4">
              <w:t>industry materials, tools and equipment used for wall tiling, including PPE</w:t>
            </w:r>
          </w:p>
          <w:p w14:paraId="4DA2D744" w14:textId="77777777" w:rsidR="004479E4" w:rsidRPr="004479E4" w:rsidRDefault="004479E4" w:rsidP="004479E4">
            <w:pPr>
              <w:pStyle w:val="Bullrange"/>
            </w:pPr>
            <w:r w:rsidRPr="004479E4">
              <w:t>job tasks, including relevant plans and specifications</w:t>
            </w:r>
          </w:p>
          <w:p w14:paraId="432FCB00" w14:textId="7B291E59" w:rsidR="00CE51FB" w:rsidRPr="004479E4" w:rsidRDefault="004479E4" w:rsidP="004479E4">
            <w:pPr>
              <w:pStyle w:val="Bullrange"/>
              <w:rPr>
                <w:rFonts w:eastAsia="Arial"/>
              </w:rPr>
            </w:pPr>
            <w:r w:rsidRPr="004479E4">
              <w:t>Australian Standards and manufacturers’ specifications.</w:t>
            </w:r>
          </w:p>
        </w:tc>
      </w:tr>
    </w:tbl>
    <w:p w14:paraId="58E8F597" w14:textId="77777777" w:rsidR="004479E4" w:rsidRDefault="004479E4">
      <w:r>
        <w:rPr>
          <w:i/>
          <w:iCs/>
        </w:rPr>
        <w:br w:type="page"/>
      </w:r>
    </w:p>
    <w:tbl>
      <w:tblPr>
        <w:tblW w:w="9870" w:type="dxa"/>
        <w:tblLayout w:type="fixed"/>
        <w:tblLook w:val="0000" w:firstRow="0" w:lastRow="0" w:firstColumn="0" w:lastColumn="0" w:noHBand="0" w:noVBand="0"/>
      </w:tblPr>
      <w:tblGrid>
        <w:gridCol w:w="4111"/>
        <w:gridCol w:w="5759"/>
      </w:tblGrid>
      <w:tr w:rsidR="00CE51FB" w:rsidRPr="004479E4" w14:paraId="7AB5B2E7" w14:textId="77777777" w:rsidTr="00F00C67">
        <w:trPr>
          <w:trHeight w:val="3532"/>
        </w:trPr>
        <w:tc>
          <w:tcPr>
            <w:tcW w:w="4111" w:type="dxa"/>
            <w:tcBorders>
              <w:top w:val="nil"/>
              <w:left w:val="nil"/>
              <w:right w:val="nil"/>
            </w:tcBorders>
          </w:tcPr>
          <w:p w14:paraId="54B86A2F" w14:textId="50549BC7" w:rsidR="00CE51FB" w:rsidRPr="004479E4" w:rsidRDefault="00CE51FB" w:rsidP="00F00C67">
            <w:pPr>
              <w:pStyle w:val="SectCDescr"/>
              <w:spacing w:beforeLines="0" w:before="120" w:afterLines="0" w:after="0" w:line="240" w:lineRule="auto"/>
              <w:ind w:left="31" w:firstLine="6"/>
              <w:rPr>
                <w:b/>
                <w:i w:val="0"/>
                <w:color w:val="000000" w:themeColor="text1"/>
                <w:sz w:val="22"/>
                <w:szCs w:val="22"/>
              </w:rPr>
            </w:pPr>
            <w:r w:rsidRPr="004479E4">
              <w:rPr>
                <w:b/>
                <w:i w:val="0"/>
                <w:color w:val="000000" w:themeColor="text1"/>
                <w:sz w:val="22"/>
                <w:szCs w:val="22"/>
              </w:rPr>
              <w:lastRenderedPageBreak/>
              <w:t>Method of assessment</w:t>
            </w:r>
          </w:p>
        </w:tc>
        <w:tc>
          <w:tcPr>
            <w:tcW w:w="5759" w:type="dxa"/>
            <w:tcBorders>
              <w:top w:val="nil"/>
              <w:left w:val="nil"/>
              <w:right w:val="nil"/>
            </w:tcBorders>
          </w:tcPr>
          <w:p w14:paraId="41CE65CA" w14:textId="77777777" w:rsidR="00CE51FB" w:rsidRPr="004479E4" w:rsidRDefault="00CE51FB" w:rsidP="00F00C67">
            <w:pPr>
              <w:pStyle w:val="Text"/>
              <w:spacing w:before="120"/>
            </w:pPr>
            <w:r w:rsidRPr="004479E4">
              <w:t>A range of assessment methods should be used to assess practical skills and knowledge. The following examples are appropriate for this unit:</w:t>
            </w:r>
          </w:p>
          <w:p w14:paraId="2623D29F" w14:textId="77777777" w:rsidR="00CE51FB" w:rsidRPr="004479E4" w:rsidRDefault="00CE51FB" w:rsidP="00F00C67">
            <w:pPr>
              <w:pStyle w:val="BBul"/>
            </w:pPr>
            <w:r w:rsidRPr="004479E4">
              <w:t>written and/or oral questioning to assess knowledge and understanding</w:t>
            </w:r>
          </w:p>
          <w:p w14:paraId="4753E83E" w14:textId="77777777" w:rsidR="00CE51FB" w:rsidRPr="004479E4" w:rsidRDefault="00CE51FB" w:rsidP="00F00C67">
            <w:pPr>
              <w:pStyle w:val="BBul"/>
            </w:pPr>
            <w:r w:rsidRPr="004479E4">
              <w:t>observations of tasks in a real or simulated work environment</w:t>
            </w:r>
          </w:p>
          <w:p w14:paraId="79015B20" w14:textId="77777777" w:rsidR="00CE51FB" w:rsidRPr="004479E4" w:rsidRDefault="00CE51FB" w:rsidP="00F00C67">
            <w:pPr>
              <w:pStyle w:val="BBul"/>
            </w:pPr>
            <w:r w:rsidRPr="004479E4">
              <w:t>portfolio of evidence of demonstrated performance</w:t>
            </w:r>
          </w:p>
          <w:p w14:paraId="4411DB34" w14:textId="77777777" w:rsidR="00CE51FB" w:rsidRPr="004479E4" w:rsidRDefault="00CE51FB" w:rsidP="00F00C67">
            <w:pPr>
              <w:pStyle w:val="Bullrange"/>
            </w:pPr>
            <w:r w:rsidRPr="004479E4">
              <w:t>third party reports that confirm performance has been completed to the level required and the evidence is based on real performance.</w:t>
            </w:r>
          </w:p>
          <w:p w14:paraId="7C13280A" w14:textId="77777777" w:rsidR="00CE51FB" w:rsidRPr="004479E4" w:rsidRDefault="00CE51FB" w:rsidP="00F00C67">
            <w:pPr>
              <w:pStyle w:val="NominalHoursTable"/>
              <w:spacing w:before="120"/>
              <w:ind w:left="0"/>
              <w:rPr>
                <w:spacing w:val="0"/>
              </w:rPr>
            </w:pPr>
            <w:r w:rsidRPr="004479E4">
              <w:rPr>
                <w:spacing w:val="0"/>
              </w:rPr>
              <w:t>Assessment may be in conjunction with other related units of competency.</w:t>
            </w:r>
          </w:p>
          <w:p w14:paraId="05F3F2C9" w14:textId="77777777" w:rsidR="00CE51FB" w:rsidRPr="004479E4" w:rsidRDefault="00CE51FB" w:rsidP="00F00C67">
            <w:pPr>
              <w:pStyle w:val="NominalHoursTable"/>
              <w:spacing w:before="120"/>
              <w:ind w:left="0"/>
              <w:rPr>
                <w:spacing w:val="0"/>
              </w:rPr>
            </w:pPr>
          </w:p>
        </w:tc>
      </w:tr>
    </w:tbl>
    <w:p w14:paraId="6332ABD5" w14:textId="3FA18E34" w:rsidR="00F00C67" w:rsidRDefault="00F00C67">
      <w:pPr>
        <w:spacing w:before="0" w:line="240" w:lineRule="auto"/>
      </w:pPr>
    </w:p>
    <w:p w14:paraId="33D93FD3" w14:textId="0DF8DE09" w:rsidR="00F00C67" w:rsidRDefault="00F00C67">
      <w:pPr>
        <w:spacing w:before="0" w:line="240" w:lineRule="auto"/>
      </w:pPr>
    </w:p>
    <w:p w14:paraId="1F6ABA51" w14:textId="77777777" w:rsidR="00F00C67" w:rsidRDefault="00F00C67">
      <w:pPr>
        <w:spacing w:before="0" w:line="240" w:lineRule="auto"/>
        <w:sectPr w:rsidR="00F00C67" w:rsidSect="00DD26CE">
          <w:headerReference w:type="default" r:id="rId76"/>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F00C67" w:rsidRPr="001178E5" w14:paraId="1484B74A" w14:textId="77777777" w:rsidTr="00F00C67">
        <w:tc>
          <w:tcPr>
            <w:tcW w:w="9747" w:type="dxa"/>
            <w:gridSpan w:val="4"/>
          </w:tcPr>
          <w:p w14:paraId="2B05B1DA" w14:textId="568A0939" w:rsidR="00F00C67" w:rsidRPr="001178E5" w:rsidRDefault="00F00C67" w:rsidP="00F00C67">
            <w:pPr>
              <w:pStyle w:val="UnitsofcompetencyTitle"/>
              <w:spacing w:before="0" w:line="240" w:lineRule="auto"/>
              <w:ind w:left="0"/>
              <w:rPr>
                <w:color w:val="000000" w:themeColor="text1"/>
              </w:rPr>
            </w:pPr>
            <w:bookmarkStart w:id="95" w:name="_Toc112760617"/>
            <w:r>
              <w:rPr>
                <w:color w:val="000000" w:themeColor="text1"/>
              </w:rPr>
              <w:lastRenderedPageBreak/>
              <w:t>VU22048</w:t>
            </w:r>
            <w:r w:rsidRPr="001178E5">
              <w:rPr>
                <w:color w:val="000000" w:themeColor="text1"/>
              </w:rPr>
              <w:t xml:space="preserve"> </w:t>
            </w:r>
            <w:r>
              <w:rPr>
                <w:color w:val="000000" w:themeColor="text1"/>
              </w:rPr>
              <w:t>Develop basic floor tiling skills</w:t>
            </w:r>
            <w:bookmarkEnd w:id="95"/>
          </w:p>
        </w:tc>
      </w:tr>
      <w:tr w:rsidR="00F00C67" w:rsidRPr="00C024F9" w14:paraId="7B13B5E2" w14:textId="77777777" w:rsidTr="00F00C67">
        <w:tc>
          <w:tcPr>
            <w:tcW w:w="3085" w:type="dxa"/>
            <w:gridSpan w:val="2"/>
          </w:tcPr>
          <w:p w14:paraId="4278431C" w14:textId="77777777" w:rsidR="00F00C67" w:rsidRPr="00C024F9" w:rsidRDefault="00F00C67" w:rsidP="00F00C67">
            <w:pPr>
              <w:pStyle w:val="SectCTitle"/>
              <w:spacing w:after="0" w:line="240" w:lineRule="auto"/>
              <w:ind w:left="0"/>
              <w:rPr>
                <w:color w:val="000000" w:themeColor="text1"/>
              </w:rPr>
            </w:pPr>
            <w:r w:rsidRPr="00C024F9">
              <w:rPr>
                <w:color w:val="000000" w:themeColor="text1"/>
              </w:rPr>
              <w:t>Unit descriptor</w:t>
            </w:r>
          </w:p>
          <w:p w14:paraId="1AB36FFA" w14:textId="77777777" w:rsidR="00F00C67" w:rsidRPr="00C024F9" w:rsidRDefault="00F00C67" w:rsidP="00F00C67">
            <w:pPr>
              <w:pStyle w:val="SectCTitle"/>
              <w:ind w:left="0"/>
              <w:rPr>
                <w:color w:val="000000" w:themeColor="text1"/>
              </w:rPr>
            </w:pPr>
          </w:p>
        </w:tc>
        <w:tc>
          <w:tcPr>
            <w:tcW w:w="6662" w:type="dxa"/>
            <w:gridSpan w:val="2"/>
          </w:tcPr>
          <w:p w14:paraId="70DB8563" w14:textId="78154EAF" w:rsidR="00F00C67" w:rsidRPr="00C024F9" w:rsidRDefault="00F00C67" w:rsidP="00F00C67">
            <w:pPr>
              <w:pStyle w:val="Text"/>
              <w:spacing w:before="120"/>
            </w:pPr>
            <w:r w:rsidRPr="00C024F9">
              <w:t>This unit specifies the outcomes required to apply floor tiling techniques to a range of substrates.</w:t>
            </w:r>
          </w:p>
          <w:p w14:paraId="30991051" w14:textId="77777777" w:rsidR="00F00C67" w:rsidRPr="00C024F9" w:rsidRDefault="00F00C67" w:rsidP="00F00C67">
            <w:pPr>
              <w:pStyle w:val="Text"/>
              <w:spacing w:before="160"/>
            </w:pPr>
            <w:r w:rsidRPr="00C024F9">
              <w:t>No licensing, legislative, regulatory or certification requirements apply to this unit at the time of publication.</w:t>
            </w:r>
          </w:p>
        </w:tc>
      </w:tr>
      <w:tr w:rsidR="00F00C67" w:rsidRPr="00C024F9" w14:paraId="0FFD5E69" w14:textId="77777777" w:rsidTr="00F00C67">
        <w:trPr>
          <w:trHeight w:val="20"/>
        </w:trPr>
        <w:tc>
          <w:tcPr>
            <w:tcW w:w="3085" w:type="dxa"/>
            <w:gridSpan w:val="2"/>
          </w:tcPr>
          <w:p w14:paraId="3E35A3BA" w14:textId="77777777" w:rsidR="00F00C67" w:rsidRPr="00C024F9" w:rsidRDefault="00F00C67" w:rsidP="00F00C67">
            <w:pPr>
              <w:pStyle w:val="SectCTitle"/>
              <w:spacing w:before="160" w:after="0" w:line="240" w:lineRule="auto"/>
              <w:ind w:left="0"/>
              <w:rPr>
                <w:color w:val="000000" w:themeColor="text1"/>
              </w:rPr>
            </w:pPr>
            <w:r w:rsidRPr="00C024F9">
              <w:rPr>
                <w:color w:val="000000" w:themeColor="text1"/>
              </w:rPr>
              <w:t>Employability Skills</w:t>
            </w:r>
          </w:p>
        </w:tc>
        <w:tc>
          <w:tcPr>
            <w:tcW w:w="6662" w:type="dxa"/>
            <w:gridSpan w:val="2"/>
          </w:tcPr>
          <w:p w14:paraId="2AD6DD87" w14:textId="77777777" w:rsidR="00F00C67" w:rsidRPr="00C024F9" w:rsidRDefault="00F00C67" w:rsidP="00F00C67">
            <w:pPr>
              <w:pStyle w:val="Text"/>
              <w:spacing w:before="160"/>
            </w:pPr>
            <w:r w:rsidRPr="00C024F9">
              <w:t>This unit contains Employability Skills.</w:t>
            </w:r>
          </w:p>
        </w:tc>
      </w:tr>
      <w:tr w:rsidR="00F00C67" w:rsidRPr="00C024F9" w14:paraId="27D4D26F" w14:textId="77777777" w:rsidTr="00F00C67">
        <w:tc>
          <w:tcPr>
            <w:tcW w:w="3085" w:type="dxa"/>
            <w:gridSpan w:val="2"/>
          </w:tcPr>
          <w:p w14:paraId="061B97DF" w14:textId="77777777" w:rsidR="00F00C67" w:rsidRPr="00C024F9" w:rsidRDefault="00F00C67" w:rsidP="00F00C67">
            <w:pPr>
              <w:pStyle w:val="SectCTitle"/>
              <w:spacing w:before="160"/>
              <w:ind w:left="0"/>
              <w:rPr>
                <w:color w:val="000000" w:themeColor="text1"/>
              </w:rPr>
            </w:pPr>
            <w:r w:rsidRPr="00C024F9">
              <w:rPr>
                <w:color w:val="000000" w:themeColor="text1"/>
              </w:rPr>
              <w:t>Application of the unit</w:t>
            </w:r>
          </w:p>
        </w:tc>
        <w:tc>
          <w:tcPr>
            <w:tcW w:w="6662" w:type="dxa"/>
            <w:gridSpan w:val="2"/>
          </w:tcPr>
          <w:p w14:paraId="6B9E028D" w14:textId="49D0DC12" w:rsidR="00F00C67" w:rsidRPr="00C024F9" w:rsidRDefault="00F00C67" w:rsidP="00F00C67">
            <w:pPr>
              <w:pStyle w:val="Text"/>
              <w:spacing w:before="160"/>
              <w:ind w:right="-136"/>
            </w:pPr>
            <w:r w:rsidRPr="00C024F9">
              <w:t xml:space="preserve">This unit supports pre-apprentices who under close supervision and guidance, develop a defined and limited range of skills and knowledge in preparing them for entering the working environment within the wall and floor tiling industry. They use little judgement and follow instructions specified by the supervisor. On entering the industry, it is intended that further training will be required for this </w:t>
            </w:r>
            <w:r w:rsidRPr="00C024F9">
              <w:rPr>
                <w:rFonts w:cs="Times New Roman"/>
              </w:rPr>
              <w:t>this specific skill to ensure trade level standard.</w:t>
            </w:r>
          </w:p>
        </w:tc>
      </w:tr>
      <w:tr w:rsidR="00F00C67" w:rsidRPr="00C024F9" w14:paraId="421A7E4A" w14:textId="77777777" w:rsidTr="00F00C67">
        <w:tc>
          <w:tcPr>
            <w:tcW w:w="3085" w:type="dxa"/>
            <w:gridSpan w:val="2"/>
          </w:tcPr>
          <w:p w14:paraId="2A99C5DD" w14:textId="77777777" w:rsidR="00F00C67" w:rsidRPr="00C024F9" w:rsidRDefault="00F00C67" w:rsidP="00F00C67">
            <w:pPr>
              <w:pStyle w:val="SectCHead1"/>
              <w:spacing w:after="0" w:line="240" w:lineRule="auto"/>
              <w:rPr>
                <w:color w:val="000000" w:themeColor="text1"/>
              </w:rPr>
            </w:pPr>
            <w:r w:rsidRPr="00C024F9">
              <w:rPr>
                <w:color w:val="000000" w:themeColor="text1"/>
              </w:rPr>
              <w:t>ELEMENT</w:t>
            </w:r>
          </w:p>
        </w:tc>
        <w:tc>
          <w:tcPr>
            <w:tcW w:w="6662" w:type="dxa"/>
            <w:gridSpan w:val="2"/>
          </w:tcPr>
          <w:p w14:paraId="68488B72" w14:textId="77777777" w:rsidR="00F00C67" w:rsidRPr="00C024F9" w:rsidRDefault="00F00C67" w:rsidP="00F00C67">
            <w:pPr>
              <w:pStyle w:val="SectCHead1"/>
              <w:spacing w:after="0" w:line="240" w:lineRule="auto"/>
              <w:ind w:left="66"/>
              <w:rPr>
                <w:color w:val="000000" w:themeColor="text1"/>
              </w:rPr>
            </w:pPr>
            <w:r w:rsidRPr="00C024F9">
              <w:rPr>
                <w:color w:val="000000" w:themeColor="text1"/>
              </w:rPr>
              <w:t>PERFORMANCE CRITERIA</w:t>
            </w:r>
          </w:p>
        </w:tc>
      </w:tr>
      <w:tr w:rsidR="00F00C67" w:rsidRPr="00C024F9" w14:paraId="74323642" w14:textId="77777777" w:rsidTr="00F00C67">
        <w:tc>
          <w:tcPr>
            <w:tcW w:w="3085" w:type="dxa"/>
            <w:gridSpan w:val="2"/>
          </w:tcPr>
          <w:p w14:paraId="0D6BA99D" w14:textId="77777777" w:rsidR="00F00C67" w:rsidRPr="00C024F9" w:rsidRDefault="00F00C67" w:rsidP="00F00C67">
            <w:pPr>
              <w:pStyle w:val="SectCDescr"/>
              <w:spacing w:beforeLines="0" w:before="120" w:afterLines="0" w:after="120" w:line="240" w:lineRule="auto"/>
              <w:ind w:left="0" w:firstLine="6"/>
              <w:rPr>
                <w:color w:val="000000" w:themeColor="text1"/>
              </w:rPr>
            </w:pPr>
            <w:r w:rsidRPr="00C024F9">
              <w:rPr>
                <w:color w:val="000000" w:themeColor="text1"/>
              </w:rPr>
              <w:t>Elements describe the essential outcomes of a unit of competency.</w:t>
            </w:r>
          </w:p>
        </w:tc>
        <w:tc>
          <w:tcPr>
            <w:tcW w:w="6662" w:type="dxa"/>
            <w:gridSpan w:val="2"/>
          </w:tcPr>
          <w:p w14:paraId="76569F82" w14:textId="77777777" w:rsidR="00F00C67" w:rsidRPr="00C024F9" w:rsidRDefault="00F00C67" w:rsidP="00F00C67">
            <w:pPr>
              <w:pStyle w:val="SectCDescr"/>
              <w:spacing w:beforeLines="0" w:before="120" w:afterLines="0" w:after="80" w:line="240" w:lineRule="auto"/>
              <w:ind w:left="45" w:firstLine="6"/>
              <w:rPr>
                <w:color w:val="000000" w:themeColor="text1"/>
              </w:rPr>
            </w:pPr>
            <w:r w:rsidRPr="00C024F9">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F00C67" w:rsidRPr="00C024F9" w14:paraId="6F85CACB" w14:textId="77777777" w:rsidTr="00F00C67">
        <w:tc>
          <w:tcPr>
            <w:tcW w:w="490" w:type="dxa"/>
            <w:vMerge w:val="restart"/>
          </w:tcPr>
          <w:p w14:paraId="455881E1" w14:textId="77777777" w:rsidR="00F00C67" w:rsidRPr="00C024F9" w:rsidRDefault="00F00C67" w:rsidP="00F00C67">
            <w:pPr>
              <w:pStyle w:val="SectCTableText"/>
              <w:spacing w:after="0" w:line="240" w:lineRule="auto"/>
              <w:ind w:left="0" w:firstLine="0"/>
              <w:rPr>
                <w:color w:val="000000" w:themeColor="text1"/>
              </w:rPr>
            </w:pPr>
            <w:r w:rsidRPr="00C024F9">
              <w:rPr>
                <w:color w:val="000000" w:themeColor="text1"/>
              </w:rPr>
              <w:t>1.</w:t>
            </w:r>
          </w:p>
        </w:tc>
        <w:tc>
          <w:tcPr>
            <w:tcW w:w="2595" w:type="dxa"/>
            <w:vMerge w:val="restart"/>
          </w:tcPr>
          <w:p w14:paraId="6F7B70F9" w14:textId="26A18304" w:rsidR="00F00C67" w:rsidRPr="00C024F9" w:rsidRDefault="00F00C67" w:rsidP="00F00C67">
            <w:pPr>
              <w:pStyle w:val="SectCTableText"/>
              <w:spacing w:after="0" w:line="240" w:lineRule="auto"/>
              <w:ind w:left="51" w:firstLine="0"/>
              <w:rPr>
                <w:color w:val="000000" w:themeColor="text1"/>
              </w:rPr>
            </w:pPr>
            <w:r w:rsidRPr="00C024F9">
              <w:rPr>
                <w:color w:val="000000" w:themeColor="text1"/>
              </w:rPr>
              <w:t>Plan for floor tiling</w:t>
            </w:r>
          </w:p>
        </w:tc>
        <w:tc>
          <w:tcPr>
            <w:tcW w:w="825" w:type="dxa"/>
          </w:tcPr>
          <w:p w14:paraId="6DA9F14C" w14:textId="77777777" w:rsidR="00F00C67" w:rsidRPr="00C024F9" w:rsidRDefault="00F00C67" w:rsidP="00F00C67">
            <w:pPr>
              <w:pStyle w:val="SectCTableText"/>
              <w:spacing w:after="0" w:line="240" w:lineRule="auto"/>
              <w:ind w:left="51" w:firstLine="0"/>
              <w:rPr>
                <w:color w:val="000000" w:themeColor="text1"/>
              </w:rPr>
            </w:pPr>
            <w:r w:rsidRPr="00C024F9">
              <w:rPr>
                <w:color w:val="000000" w:themeColor="text1"/>
              </w:rPr>
              <w:t>1.1</w:t>
            </w:r>
          </w:p>
        </w:tc>
        <w:tc>
          <w:tcPr>
            <w:tcW w:w="5837" w:type="dxa"/>
          </w:tcPr>
          <w:p w14:paraId="2B9ADFBB" w14:textId="73E7D111" w:rsidR="00F00C67" w:rsidRPr="00C024F9" w:rsidRDefault="00F00C67" w:rsidP="00F00C67">
            <w:pPr>
              <w:pStyle w:val="SectCTableText"/>
              <w:spacing w:after="0" w:line="240" w:lineRule="auto"/>
              <w:ind w:left="51" w:firstLine="0"/>
              <w:rPr>
                <w:color w:val="000000" w:themeColor="text1"/>
              </w:rPr>
            </w:pPr>
            <w:r w:rsidRPr="00C024F9">
              <w:rPr>
                <w:color w:val="000000" w:themeColor="text1"/>
              </w:rPr>
              <w:t xml:space="preserve">Identify work </w:t>
            </w:r>
            <w:r w:rsidR="00C024F9">
              <w:rPr>
                <w:color w:val="000000" w:themeColor="text1"/>
              </w:rPr>
              <w:t>instructions</w:t>
            </w:r>
            <w:r w:rsidR="0035170B">
              <w:rPr>
                <w:color w:val="000000" w:themeColor="text1"/>
              </w:rPr>
              <w:t>,</w:t>
            </w:r>
            <w:r w:rsidR="00C024F9">
              <w:rPr>
                <w:color w:val="000000" w:themeColor="text1"/>
              </w:rPr>
              <w:t xml:space="preserve"> including </w:t>
            </w:r>
            <w:r w:rsidR="00C024F9" w:rsidRPr="00C024F9">
              <w:rPr>
                <w:b/>
                <w:i/>
                <w:color w:val="000000" w:themeColor="text1"/>
              </w:rPr>
              <w:t>plans and</w:t>
            </w:r>
            <w:r w:rsidR="00C024F9">
              <w:rPr>
                <w:color w:val="000000" w:themeColor="text1"/>
              </w:rPr>
              <w:t xml:space="preserve"> </w:t>
            </w:r>
            <w:r w:rsidRPr="00C024F9">
              <w:rPr>
                <w:b/>
                <w:bCs/>
                <w:i/>
                <w:color w:val="000000" w:themeColor="text1"/>
              </w:rPr>
              <w:t xml:space="preserve">specifications </w:t>
            </w:r>
            <w:r w:rsidRPr="00C024F9">
              <w:rPr>
                <w:color w:val="000000" w:themeColor="text1"/>
              </w:rPr>
              <w:t xml:space="preserve">for </w:t>
            </w:r>
            <w:r w:rsidRPr="00C024F9">
              <w:rPr>
                <w:b/>
                <w:i/>
                <w:color w:val="000000" w:themeColor="text1"/>
              </w:rPr>
              <w:t>basic floor tiling tasks</w:t>
            </w:r>
            <w:r w:rsidR="006F2D93" w:rsidRPr="006F2D93">
              <w:rPr>
                <w:color w:val="000000" w:themeColor="text1"/>
              </w:rPr>
              <w:t>.</w:t>
            </w:r>
          </w:p>
        </w:tc>
      </w:tr>
      <w:tr w:rsidR="00F00C67" w:rsidRPr="00C024F9" w14:paraId="4C7A966A" w14:textId="77777777" w:rsidTr="00F00C67">
        <w:tc>
          <w:tcPr>
            <w:tcW w:w="490" w:type="dxa"/>
            <w:vMerge/>
          </w:tcPr>
          <w:p w14:paraId="7AC1C0FC" w14:textId="77777777" w:rsidR="00F00C67" w:rsidRPr="00C024F9" w:rsidRDefault="00F00C67" w:rsidP="00F00C67">
            <w:pPr>
              <w:pStyle w:val="SectCTableText"/>
              <w:spacing w:after="0" w:line="240" w:lineRule="auto"/>
              <w:ind w:left="51" w:firstLine="0"/>
              <w:rPr>
                <w:color w:val="000000" w:themeColor="text1"/>
              </w:rPr>
            </w:pPr>
          </w:p>
        </w:tc>
        <w:tc>
          <w:tcPr>
            <w:tcW w:w="2595" w:type="dxa"/>
            <w:vMerge/>
          </w:tcPr>
          <w:p w14:paraId="76156B78" w14:textId="77777777" w:rsidR="00F00C67" w:rsidRPr="00C024F9" w:rsidRDefault="00F00C67" w:rsidP="00F00C67">
            <w:pPr>
              <w:pStyle w:val="SectCTableText"/>
              <w:spacing w:before="240" w:after="0" w:line="240" w:lineRule="auto"/>
              <w:ind w:left="51" w:firstLine="0"/>
              <w:rPr>
                <w:color w:val="000000" w:themeColor="text1"/>
              </w:rPr>
            </w:pPr>
          </w:p>
        </w:tc>
        <w:tc>
          <w:tcPr>
            <w:tcW w:w="825" w:type="dxa"/>
          </w:tcPr>
          <w:p w14:paraId="2EC8D866" w14:textId="77777777" w:rsidR="00F00C67" w:rsidRPr="00C024F9" w:rsidRDefault="00F00C67" w:rsidP="00F00C67">
            <w:pPr>
              <w:pStyle w:val="SectCTableText"/>
              <w:spacing w:before="220" w:after="0" w:line="240" w:lineRule="auto"/>
              <w:ind w:left="51" w:firstLine="0"/>
              <w:rPr>
                <w:color w:val="000000" w:themeColor="text1"/>
              </w:rPr>
            </w:pPr>
            <w:r w:rsidRPr="00C024F9">
              <w:rPr>
                <w:color w:val="000000" w:themeColor="text1"/>
              </w:rPr>
              <w:t>1.2</w:t>
            </w:r>
          </w:p>
        </w:tc>
        <w:tc>
          <w:tcPr>
            <w:tcW w:w="5837" w:type="dxa"/>
          </w:tcPr>
          <w:p w14:paraId="6A2299FE" w14:textId="6003941B" w:rsidR="00F00C67" w:rsidRPr="00C024F9" w:rsidRDefault="00F00C67" w:rsidP="00F00C67">
            <w:pPr>
              <w:pStyle w:val="SectCTableText"/>
              <w:spacing w:before="220" w:after="0" w:line="240" w:lineRule="auto"/>
              <w:ind w:left="51" w:firstLine="0"/>
              <w:rPr>
                <w:color w:val="000000" w:themeColor="text1"/>
              </w:rPr>
            </w:pPr>
            <w:r w:rsidRPr="00C024F9">
              <w:rPr>
                <w:bCs/>
                <w:color w:val="000000" w:themeColor="text1"/>
              </w:rPr>
              <w:t xml:space="preserve">Identify the occupational health and safety (OHS) </w:t>
            </w:r>
            <w:r w:rsidRPr="00C024F9">
              <w:rPr>
                <w:color w:val="000000" w:themeColor="text1"/>
              </w:rPr>
              <w:t>requirements for floor tiling</w:t>
            </w:r>
            <w:r w:rsidR="006F2D93">
              <w:rPr>
                <w:color w:val="000000" w:themeColor="text1"/>
              </w:rPr>
              <w:t>.</w:t>
            </w:r>
          </w:p>
        </w:tc>
      </w:tr>
      <w:tr w:rsidR="00F00C67" w:rsidRPr="00C024F9" w14:paraId="570E36C1" w14:textId="77777777" w:rsidTr="00F00C67">
        <w:tc>
          <w:tcPr>
            <w:tcW w:w="490" w:type="dxa"/>
            <w:vMerge/>
          </w:tcPr>
          <w:p w14:paraId="15E944FD" w14:textId="77777777" w:rsidR="00F00C67" w:rsidRPr="00C024F9" w:rsidRDefault="00F00C67" w:rsidP="00F00C67">
            <w:pPr>
              <w:pStyle w:val="SectCTableText"/>
              <w:spacing w:after="0" w:line="240" w:lineRule="auto"/>
              <w:ind w:left="51" w:firstLine="0"/>
              <w:rPr>
                <w:color w:val="000000" w:themeColor="text1"/>
              </w:rPr>
            </w:pPr>
          </w:p>
        </w:tc>
        <w:tc>
          <w:tcPr>
            <w:tcW w:w="2595" w:type="dxa"/>
            <w:vMerge/>
          </w:tcPr>
          <w:p w14:paraId="310867A4" w14:textId="77777777" w:rsidR="00F00C67" w:rsidRPr="00C024F9" w:rsidRDefault="00F00C67" w:rsidP="00F00C67">
            <w:pPr>
              <w:pStyle w:val="SectCTableText"/>
              <w:spacing w:after="0" w:line="240" w:lineRule="auto"/>
              <w:ind w:left="51" w:firstLine="0"/>
              <w:rPr>
                <w:color w:val="000000" w:themeColor="text1"/>
              </w:rPr>
            </w:pPr>
          </w:p>
        </w:tc>
        <w:tc>
          <w:tcPr>
            <w:tcW w:w="825" w:type="dxa"/>
          </w:tcPr>
          <w:p w14:paraId="2A7CCE3B" w14:textId="77777777" w:rsidR="00F00C67" w:rsidRPr="00C024F9" w:rsidRDefault="00F00C67" w:rsidP="00F00C67">
            <w:pPr>
              <w:pStyle w:val="SectCTableText"/>
              <w:spacing w:before="220" w:after="0" w:line="240" w:lineRule="auto"/>
              <w:ind w:left="51" w:firstLine="0"/>
              <w:rPr>
                <w:color w:val="000000" w:themeColor="text1"/>
              </w:rPr>
            </w:pPr>
            <w:r w:rsidRPr="00C024F9">
              <w:rPr>
                <w:color w:val="000000" w:themeColor="text1"/>
              </w:rPr>
              <w:t>1.3</w:t>
            </w:r>
          </w:p>
        </w:tc>
        <w:tc>
          <w:tcPr>
            <w:tcW w:w="5837" w:type="dxa"/>
          </w:tcPr>
          <w:p w14:paraId="11006422" w14:textId="3BDC5179" w:rsidR="00F00C67" w:rsidRPr="00C024F9" w:rsidRDefault="00F00C67" w:rsidP="00F00C67">
            <w:pPr>
              <w:pStyle w:val="SectCTableText"/>
              <w:spacing w:before="220" w:after="0" w:line="240" w:lineRule="auto"/>
              <w:ind w:left="51" w:firstLine="0"/>
              <w:rPr>
                <w:color w:val="000000" w:themeColor="text1"/>
              </w:rPr>
            </w:pPr>
            <w:r w:rsidRPr="00C024F9">
              <w:rPr>
                <w:color w:val="000000" w:themeColor="text1"/>
              </w:rPr>
              <w:t>Identify the relevant codes and standards for floor tiling</w:t>
            </w:r>
            <w:r w:rsidR="006F2D93">
              <w:rPr>
                <w:color w:val="000000" w:themeColor="text1"/>
              </w:rPr>
              <w:t>.</w:t>
            </w:r>
          </w:p>
        </w:tc>
      </w:tr>
      <w:tr w:rsidR="00F00C67" w:rsidRPr="00C024F9" w14:paraId="552315A4" w14:textId="77777777" w:rsidTr="00F00C67">
        <w:tc>
          <w:tcPr>
            <w:tcW w:w="490" w:type="dxa"/>
            <w:vMerge/>
          </w:tcPr>
          <w:p w14:paraId="5757721D" w14:textId="77777777" w:rsidR="00F00C67" w:rsidRPr="00C024F9" w:rsidRDefault="00F00C67" w:rsidP="00F00C67">
            <w:pPr>
              <w:pStyle w:val="SectCTableText"/>
              <w:spacing w:before="240" w:after="0" w:line="240" w:lineRule="auto"/>
              <w:ind w:left="0" w:firstLine="0"/>
              <w:rPr>
                <w:color w:val="000000" w:themeColor="text1"/>
              </w:rPr>
            </w:pPr>
          </w:p>
        </w:tc>
        <w:tc>
          <w:tcPr>
            <w:tcW w:w="2595" w:type="dxa"/>
            <w:vMerge/>
          </w:tcPr>
          <w:p w14:paraId="50C1A0DF" w14:textId="77777777" w:rsidR="00F00C67" w:rsidRPr="00C024F9" w:rsidRDefault="00F00C67" w:rsidP="00F00C67">
            <w:pPr>
              <w:pStyle w:val="SectCTableText"/>
              <w:spacing w:before="240" w:after="0" w:line="240" w:lineRule="auto"/>
              <w:ind w:left="51" w:firstLine="0"/>
              <w:rPr>
                <w:color w:val="000000" w:themeColor="text1"/>
              </w:rPr>
            </w:pPr>
          </w:p>
        </w:tc>
        <w:tc>
          <w:tcPr>
            <w:tcW w:w="825" w:type="dxa"/>
          </w:tcPr>
          <w:p w14:paraId="2F4558CA" w14:textId="77777777" w:rsidR="00F00C67" w:rsidRPr="00C024F9" w:rsidRDefault="00F00C67" w:rsidP="00F00C67">
            <w:pPr>
              <w:pStyle w:val="SectCTableText"/>
              <w:spacing w:before="220" w:after="0" w:line="240" w:lineRule="auto"/>
              <w:ind w:left="51" w:firstLine="0"/>
              <w:rPr>
                <w:color w:val="000000" w:themeColor="text1"/>
              </w:rPr>
            </w:pPr>
            <w:r w:rsidRPr="00C024F9">
              <w:rPr>
                <w:color w:val="000000" w:themeColor="text1"/>
              </w:rPr>
              <w:t>1.4</w:t>
            </w:r>
          </w:p>
        </w:tc>
        <w:tc>
          <w:tcPr>
            <w:tcW w:w="5837" w:type="dxa"/>
          </w:tcPr>
          <w:p w14:paraId="126C05B1" w14:textId="06915F15" w:rsidR="00F00C67" w:rsidRPr="00C024F9" w:rsidRDefault="00F00C67" w:rsidP="00F00C67">
            <w:pPr>
              <w:pStyle w:val="SectCTableText"/>
              <w:spacing w:before="220" w:after="0" w:line="240" w:lineRule="auto"/>
              <w:ind w:left="51" w:firstLine="0"/>
              <w:rPr>
                <w:color w:val="000000" w:themeColor="text1"/>
              </w:rPr>
            </w:pPr>
            <w:r w:rsidRPr="00C024F9">
              <w:rPr>
                <w:bCs/>
                <w:color w:val="000000" w:themeColor="text1"/>
              </w:rPr>
              <w:t xml:space="preserve">Identify and apply sustainable practices to </w:t>
            </w:r>
            <w:r w:rsidRPr="00C024F9">
              <w:rPr>
                <w:color w:val="000000" w:themeColor="text1"/>
              </w:rPr>
              <w:t>work preparation and construction applications</w:t>
            </w:r>
            <w:r w:rsidR="006F2D93">
              <w:rPr>
                <w:color w:val="000000" w:themeColor="text1"/>
              </w:rPr>
              <w:t>.</w:t>
            </w:r>
          </w:p>
        </w:tc>
      </w:tr>
      <w:tr w:rsidR="00F00C67" w:rsidRPr="00C024F9" w14:paraId="46E7D89D" w14:textId="77777777" w:rsidTr="00F00C67">
        <w:tc>
          <w:tcPr>
            <w:tcW w:w="490" w:type="dxa"/>
          </w:tcPr>
          <w:p w14:paraId="3E021337" w14:textId="77777777" w:rsidR="00F00C67" w:rsidRPr="00C024F9" w:rsidRDefault="00F00C67" w:rsidP="00F00C67">
            <w:pPr>
              <w:pStyle w:val="SectCTableText"/>
              <w:spacing w:before="240" w:after="0" w:line="240" w:lineRule="auto"/>
              <w:ind w:left="0" w:firstLine="0"/>
              <w:rPr>
                <w:color w:val="000000" w:themeColor="text1"/>
              </w:rPr>
            </w:pPr>
          </w:p>
        </w:tc>
        <w:tc>
          <w:tcPr>
            <w:tcW w:w="2595" w:type="dxa"/>
          </w:tcPr>
          <w:p w14:paraId="70A7E843" w14:textId="77777777" w:rsidR="00F00C67" w:rsidRPr="00C024F9" w:rsidRDefault="00F00C67" w:rsidP="00F00C67">
            <w:pPr>
              <w:pStyle w:val="SectCTableText"/>
              <w:spacing w:before="240" w:after="0" w:line="240" w:lineRule="auto"/>
              <w:ind w:left="51" w:firstLine="0"/>
              <w:rPr>
                <w:color w:val="000000" w:themeColor="text1"/>
              </w:rPr>
            </w:pPr>
          </w:p>
        </w:tc>
        <w:tc>
          <w:tcPr>
            <w:tcW w:w="825" w:type="dxa"/>
          </w:tcPr>
          <w:p w14:paraId="748656E3" w14:textId="77777777" w:rsidR="00F00C67" w:rsidRPr="00C024F9" w:rsidRDefault="00F00C67" w:rsidP="00F00C67">
            <w:pPr>
              <w:pStyle w:val="SectCTableText"/>
              <w:spacing w:before="220" w:after="0" w:line="240" w:lineRule="auto"/>
              <w:ind w:left="51" w:firstLine="0"/>
              <w:rPr>
                <w:color w:val="000000" w:themeColor="text1"/>
              </w:rPr>
            </w:pPr>
            <w:r w:rsidRPr="00C024F9">
              <w:rPr>
                <w:color w:val="000000" w:themeColor="text1"/>
              </w:rPr>
              <w:t>1.5</w:t>
            </w:r>
          </w:p>
        </w:tc>
        <w:tc>
          <w:tcPr>
            <w:tcW w:w="5837" w:type="dxa"/>
          </w:tcPr>
          <w:p w14:paraId="60C028BE" w14:textId="678CDC28" w:rsidR="00F00C67" w:rsidRPr="00C024F9" w:rsidRDefault="00F00C67" w:rsidP="00F00C67">
            <w:pPr>
              <w:pStyle w:val="SectCTableText"/>
              <w:spacing w:before="220" w:after="0" w:line="240" w:lineRule="auto"/>
              <w:ind w:left="51" w:firstLine="0"/>
              <w:rPr>
                <w:color w:val="000000" w:themeColor="text1"/>
              </w:rPr>
            </w:pPr>
            <w:r w:rsidRPr="00C024F9">
              <w:rPr>
                <w:color w:val="000000" w:themeColor="text1"/>
              </w:rPr>
              <w:t>Identify and use appropriate terminology during floor tiling tasks</w:t>
            </w:r>
            <w:r w:rsidR="006F2D93">
              <w:rPr>
                <w:color w:val="000000" w:themeColor="text1"/>
              </w:rPr>
              <w:t>.</w:t>
            </w:r>
          </w:p>
        </w:tc>
      </w:tr>
      <w:tr w:rsidR="00F00C67" w:rsidRPr="00C024F9" w14:paraId="29F60869" w14:textId="77777777" w:rsidTr="00F00C67">
        <w:tc>
          <w:tcPr>
            <w:tcW w:w="490" w:type="dxa"/>
            <w:vMerge w:val="restart"/>
          </w:tcPr>
          <w:p w14:paraId="476DE5D6" w14:textId="77777777" w:rsidR="00F00C67" w:rsidRPr="00C024F9" w:rsidRDefault="00F00C67" w:rsidP="00F00C67">
            <w:pPr>
              <w:pStyle w:val="SectCTableText"/>
              <w:spacing w:before="240" w:after="0" w:line="240" w:lineRule="auto"/>
              <w:ind w:left="0" w:firstLine="0"/>
              <w:rPr>
                <w:color w:val="000000" w:themeColor="text1"/>
              </w:rPr>
            </w:pPr>
            <w:r w:rsidRPr="00C024F9">
              <w:rPr>
                <w:color w:val="000000" w:themeColor="text1"/>
              </w:rPr>
              <w:t>2.</w:t>
            </w:r>
          </w:p>
        </w:tc>
        <w:tc>
          <w:tcPr>
            <w:tcW w:w="2595" w:type="dxa"/>
            <w:vMerge w:val="restart"/>
          </w:tcPr>
          <w:p w14:paraId="5E1724AC" w14:textId="438B22B0" w:rsidR="00F00C67" w:rsidRPr="00C024F9" w:rsidRDefault="00F00C67" w:rsidP="00F00C67">
            <w:pPr>
              <w:pStyle w:val="SectCTableText"/>
              <w:spacing w:before="240" w:after="0" w:line="240" w:lineRule="auto"/>
              <w:ind w:left="51" w:firstLine="0"/>
              <w:rPr>
                <w:color w:val="000000" w:themeColor="text1"/>
              </w:rPr>
            </w:pPr>
            <w:r w:rsidRPr="00C024F9">
              <w:rPr>
                <w:color w:val="000000" w:themeColor="text1"/>
              </w:rPr>
              <w:t>Prepare for floor tiling</w:t>
            </w:r>
          </w:p>
        </w:tc>
        <w:tc>
          <w:tcPr>
            <w:tcW w:w="825" w:type="dxa"/>
          </w:tcPr>
          <w:p w14:paraId="38E6C3D6" w14:textId="77777777" w:rsidR="00F00C67" w:rsidRPr="00C024F9" w:rsidRDefault="00F00C67" w:rsidP="00F00C67">
            <w:pPr>
              <w:pStyle w:val="SectCTableText"/>
              <w:spacing w:before="220" w:after="0" w:line="240" w:lineRule="auto"/>
              <w:ind w:left="51" w:firstLine="0"/>
              <w:rPr>
                <w:color w:val="000000" w:themeColor="text1"/>
              </w:rPr>
            </w:pPr>
            <w:r w:rsidRPr="00C024F9">
              <w:rPr>
                <w:color w:val="000000" w:themeColor="text1"/>
              </w:rPr>
              <w:t>2.1</w:t>
            </w:r>
          </w:p>
        </w:tc>
        <w:tc>
          <w:tcPr>
            <w:tcW w:w="5837" w:type="dxa"/>
          </w:tcPr>
          <w:p w14:paraId="07F3AB0F" w14:textId="02412B5D" w:rsidR="00F00C67" w:rsidRPr="00C024F9" w:rsidRDefault="00F00C67" w:rsidP="00F00C67">
            <w:pPr>
              <w:pStyle w:val="SectCTableText"/>
              <w:spacing w:before="220" w:after="0" w:line="240" w:lineRule="auto"/>
              <w:ind w:left="51" w:firstLine="0"/>
              <w:rPr>
                <w:color w:val="000000" w:themeColor="text1"/>
              </w:rPr>
            </w:pPr>
            <w:r w:rsidRPr="00C024F9">
              <w:rPr>
                <w:color w:val="000000" w:themeColor="text1"/>
              </w:rPr>
              <w:t>Identify substrate to determine the appropriate adhesive to be used</w:t>
            </w:r>
            <w:r w:rsidR="006F2D93">
              <w:rPr>
                <w:color w:val="000000" w:themeColor="text1"/>
              </w:rPr>
              <w:t>.</w:t>
            </w:r>
          </w:p>
        </w:tc>
      </w:tr>
      <w:tr w:rsidR="00F00C67" w:rsidRPr="00C024F9" w14:paraId="5CAF684C" w14:textId="77777777" w:rsidTr="00F00C67">
        <w:tc>
          <w:tcPr>
            <w:tcW w:w="490" w:type="dxa"/>
            <w:vMerge/>
          </w:tcPr>
          <w:p w14:paraId="5EAD7331" w14:textId="77777777" w:rsidR="00F00C67" w:rsidRPr="00C024F9" w:rsidRDefault="00F00C67" w:rsidP="00F00C67">
            <w:pPr>
              <w:pStyle w:val="SectCTableText"/>
              <w:spacing w:before="240" w:after="0" w:line="240" w:lineRule="auto"/>
              <w:ind w:left="0" w:firstLine="0"/>
              <w:rPr>
                <w:color w:val="000000" w:themeColor="text1"/>
              </w:rPr>
            </w:pPr>
          </w:p>
        </w:tc>
        <w:tc>
          <w:tcPr>
            <w:tcW w:w="2595" w:type="dxa"/>
            <w:vMerge/>
          </w:tcPr>
          <w:p w14:paraId="3F2910D8" w14:textId="77777777" w:rsidR="00F00C67" w:rsidRPr="00C024F9" w:rsidRDefault="00F00C67" w:rsidP="00F00C67">
            <w:pPr>
              <w:pStyle w:val="SectCTableText"/>
              <w:spacing w:before="240" w:after="0" w:line="240" w:lineRule="auto"/>
              <w:ind w:left="51" w:firstLine="0"/>
              <w:rPr>
                <w:color w:val="000000" w:themeColor="text1"/>
              </w:rPr>
            </w:pPr>
          </w:p>
        </w:tc>
        <w:tc>
          <w:tcPr>
            <w:tcW w:w="825" w:type="dxa"/>
          </w:tcPr>
          <w:p w14:paraId="2577F37B" w14:textId="77777777" w:rsidR="00F00C67" w:rsidRPr="00C024F9" w:rsidRDefault="00F00C67" w:rsidP="00F00C67">
            <w:pPr>
              <w:pStyle w:val="SectCTableText"/>
              <w:spacing w:before="220" w:after="0" w:line="240" w:lineRule="auto"/>
              <w:ind w:left="51" w:firstLine="0"/>
              <w:rPr>
                <w:color w:val="000000" w:themeColor="text1"/>
              </w:rPr>
            </w:pPr>
            <w:r w:rsidRPr="00C024F9">
              <w:rPr>
                <w:color w:val="000000" w:themeColor="text1"/>
              </w:rPr>
              <w:t>2.2</w:t>
            </w:r>
          </w:p>
        </w:tc>
        <w:tc>
          <w:tcPr>
            <w:tcW w:w="5837" w:type="dxa"/>
          </w:tcPr>
          <w:p w14:paraId="05C47454" w14:textId="70826C31" w:rsidR="00F00C67" w:rsidRPr="00C024F9" w:rsidRDefault="00F00C67" w:rsidP="00F00C67">
            <w:pPr>
              <w:pStyle w:val="SectCTableText"/>
              <w:spacing w:before="220" w:after="0" w:line="240" w:lineRule="auto"/>
              <w:ind w:left="51" w:firstLine="0"/>
              <w:rPr>
                <w:bCs/>
                <w:color w:val="000000" w:themeColor="text1"/>
              </w:rPr>
            </w:pPr>
            <w:r w:rsidRPr="00C024F9">
              <w:rPr>
                <w:bCs/>
                <w:color w:val="000000" w:themeColor="text1"/>
              </w:rPr>
              <w:t xml:space="preserve">Select and use the appropriate personal protective equipment (PPE) </w:t>
            </w:r>
            <w:r w:rsidRPr="00C024F9">
              <w:rPr>
                <w:color w:val="000000" w:themeColor="text1"/>
              </w:rPr>
              <w:t>for floor tiling</w:t>
            </w:r>
            <w:r w:rsidR="006F2D93">
              <w:rPr>
                <w:color w:val="000000" w:themeColor="text1"/>
              </w:rPr>
              <w:t>.</w:t>
            </w:r>
          </w:p>
        </w:tc>
      </w:tr>
      <w:tr w:rsidR="00F00C67" w:rsidRPr="00C024F9" w14:paraId="42D37444" w14:textId="77777777" w:rsidTr="00F00C67">
        <w:tc>
          <w:tcPr>
            <w:tcW w:w="490" w:type="dxa"/>
          </w:tcPr>
          <w:p w14:paraId="504104C6" w14:textId="77777777" w:rsidR="00F00C67" w:rsidRPr="00C024F9" w:rsidRDefault="00F00C67" w:rsidP="00F00C67">
            <w:pPr>
              <w:pStyle w:val="SectCTableText"/>
              <w:spacing w:before="240" w:after="0" w:line="240" w:lineRule="auto"/>
              <w:ind w:left="0" w:firstLine="0"/>
              <w:rPr>
                <w:color w:val="000000" w:themeColor="text1"/>
              </w:rPr>
            </w:pPr>
          </w:p>
        </w:tc>
        <w:tc>
          <w:tcPr>
            <w:tcW w:w="2595" w:type="dxa"/>
          </w:tcPr>
          <w:p w14:paraId="6960FF9C" w14:textId="77777777" w:rsidR="00F00C67" w:rsidRPr="00C024F9" w:rsidRDefault="00F00C67" w:rsidP="00F00C67">
            <w:pPr>
              <w:pStyle w:val="SectCTableText"/>
              <w:spacing w:before="240" w:after="0" w:line="240" w:lineRule="auto"/>
              <w:ind w:left="51" w:firstLine="0"/>
              <w:rPr>
                <w:color w:val="000000" w:themeColor="text1"/>
              </w:rPr>
            </w:pPr>
          </w:p>
        </w:tc>
        <w:tc>
          <w:tcPr>
            <w:tcW w:w="825" w:type="dxa"/>
          </w:tcPr>
          <w:p w14:paraId="493B0227" w14:textId="77777777" w:rsidR="00F00C67" w:rsidRPr="00C024F9" w:rsidRDefault="00F00C67" w:rsidP="00F00C67">
            <w:pPr>
              <w:pStyle w:val="SectCTableText"/>
              <w:spacing w:before="220" w:after="0" w:line="240" w:lineRule="auto"/>
              <w:ind w:left="51" w:firstLine="0"/>
              <w:rPr>
                <w:color w:val="000000" w:themeColor="text1"/>
              </w:rPr>
            </w:pPr>
            <w:r w:rsidRPr="00C024F9">
              <w:rPr>
                <w:color w:val="000000" w:themeColor="text1"/>
              </w:rPr>
              <w:t>2.3</w:t>
            </w:r>
          </w:p>
        </w:tc>
        <w:tc>
          <w:tcPr>
            <w:tcW w:w="5837" w:type="dxa"/>
          </w:tcPr>
          <w:p w14:paraId="77CE5D05" w14:textId="77BD505C" w:rsidR="00F00C67" w:rsidRPr="00C024F9" w:rsidRDefault="00F00C67" w:rsidP="00F00C67">
            <w:pPr>
              <w:pStyle w:val="SectCTableText"/>
              <w:spacing w:before="220" w:after="0" w:line="240" w:lineRule="auto"/>
              <w:ind w:left="51" w:firstLine="0"/>
              <w:rPr>
                <w:bCs/>
                <w:color w:val="000000" w:themeColor="text1"/>
              </w:rPr>
            </w:pPr>
            <w:r w:rsidRPr="00C024F9">
              <w:rPr>
                <w:color w:val="000000" w:themeColor="text1"/>
              </w:rPr>
              <w:t xml:space="preserve">Identify and obtain the required quantities of </w:t>
            </w:r>
            <w:r w:rsidRPr="00C024F9">
              <w:rPr>
                <w:b/>
                <w:bCs/>
                <w:i/>
                <w:color w:val="000000" w:themeColor="text1"/>
              </w:rPr>
              <w:t xml:space="preserve">materials </w:t>
            </w:r>
            <w:r w:rsidRPr="00C024F9">
              <w:rPr>
                <w:color w:val="000000" w:themeColor="text1"/>
              </w:rPr>
              <w:t>for floor tiling</w:t>
            </w:r>
            <w:r w:rsidR="006F2D93">
              <w:rPr>
                <w:color w:val="000000" w:themeColor="text1"/>
              </w:rPr>
              <w:t>.</w:t>
            </w:r>
          </w:p>
        </w:tc>
      </w:tr>
      <w:tr w:rsidR="00F00C67" w:rsidRPr="00C024F9" w14:paraId="30D5A429" w14:textId="77777777" w:rsidTr="00F00C67">
        <w:tc>
          <w:tcPr>
            <w:tcW w:w="490" w:type="dxa"/>
          </w:tcPr>
          <w:p w14:paraId="45201A76" w14:textId="77777777" w:rsidR="00F00C67" w:rsidRPr="00C024F9" w:rsidRDefault="00F00C67" w:rsidP="00F00C67">
            <w:pPr>
              <w:pStyle w:val="SectCTableText"/>
              <w:spacing w:before="240" w:after="0" w:line="240" w:lineRule="auto"/>
              <w:ind w:left="0" w:firstLine="0"/>
              <w:rPr>
                <w:color w:val="000000" w:themeColor="text1"/>
              </w:rPr>
            </w:pPr>
          </w:p>
        </w:tc>
        <w:tc>
          <w:tcPr>
            <w:tcW w:w="2595" w:type="dxa"/>
          </w:tcPr>
          <w:p w14:paraId="7BA3FED3" w14:textId="77777777" w:rsidR="00F00C67" w:rsidRPr="00C024F9" w:rsidRDefault="00F00C67" w:rsidP="00F00C67">
            <w:pPr>
              <w:pStyle w:val="SectCTableText"/>
              <w:spacing w:before="240" w:after="0" w:line="240" w:lineRule="auto"/>
              <w:ind w:left="51" w:firstLine="0"/>
              <w:rPr>
                <w:color w:val="000000" w:themeColor="text1"/>
              </w:rPr>
            </w:pPr>
          </w:p>
        </w:tc>
        <w:tc>
          <w:tcPr>
            <w:tcW w:w="825" w:type="dxa"/>
          </w:tcPr>
          <w:p w14:paraId="5D73DC50" w14:textId="77777777" w:rsidR="00F00C67" w:rsidRPr="00C024F9" w:rsidRDefault="00F00C67" w:rsidP="00F00C67">
            <w:pPr>
              <w:pStyle w:val="SectCTableText"/>
              <w:spacing w:before="220" w:after="0" w:line="240" w:lineRule="auto"/>
              <w:ind w:left="51" w:firstLine="0"/>
              <w:rPr>
                <w:color w:val="000000" w:themeColor="text1"/>
              </w:rPr>
            </w:pPr>
            <w:r w:rsidRPr="00C024F9">
              <w:rPr>
                <w:color w:val="000000" w:themeColor="text1"/>
              </w:rPr>
              <w:t>2.4</w:t>
            </w:r>
          </w:p>
        </w:tc>
        <w:tc>
          <w:tcPr>
            <w:tcW w:w="5837" w:type="dxa"/>
          </w:tcPr>
          <w:p w14:paraId="40D7C60C" w14:textId="5936F9A0" w:rsidR="00F00C67" w:rsidRPr="00C024F9" w:rsidRDefault="00F00C67" w:rsidP="00F00C67">
            <w:pPr>
              <w:pStyle w:val="SectCTableText"/>
              <w:spacing w:before="220" w:after="0" w:line="240" w:lineRule="auto"/>
              <w:ind w:left="51" w:firstLine="0"/>
              <w:rPr>
                <w:color w:val="000000" w:themeColor="text1"/>
              </w:rPr>
            </w:pPr>
            <w:r w:rsidRPr="00C024F9">
              <w:rPr>
                <w:color w:val="000000" w:themeColor="text1"/>
              </w:rPr>
              <w:t xml:space="preserve">Select and prepare the required </w:t>
            </w:r>
            <w:r w:rsidRPr="00C024F9">
              <w:rPr>
                <w:b/>
                <w:bCs/>
                <w:i/>
                <w:color w:val="000000" w:themeColor="text1"/>
              </w:rPr>
              <w:t xml:space="preserve">tools and equipment </w:t>
            </w:r>
            <w:r w:rsidRPr="00C024F9">
              <w:rPr>
                <w:color w:val="000000" w:themeColor="text1"/>
              </w:rPr>
              <w:t>for floor tiling according to work instructions and safety requirements</w:t>
            </w:r>
            <w:r w:rsidR="006F2D93">
              <w:rPr>
                <w:color w:val="000000" w:themeColor="text1"/>
              </w:rPr>
              <w:t>.</w:t>
            </w:r>
          </w:p>
        </w:tc>
      </w:tr>
    </w:tbl>
    <w:p w14:paraId="0F077EA8" w14:textId="77777777" w:rsidR="00F00C67" w:rsidRPr="00C024F9" w:rsidRDefault="00F00C67" w:rsidP="00F00C67">
      <w:pPr>
        <w:rPr>
          <w:iCs/>
        </w:rPr>
      </w:pPr>
      <w:r w:rsidRPr="00C024F9">
        <w:rPr>
          <w:iCs/>
        </w:rPr>
        <w:br w:type="page"/>
      </w:r>
    </w:p>
    <w:tbl>
      <w:tblPr>
        <w:tblW w:w="9747" w:type="dxa"/>
        <w:tblLayout w:type="fixed"/>
        <w:tblLook w:val="0000" w:firstRow="0" w:lastRow="0" w:firstColumn="0" w:lastColumn="0" w:noHBand="0" w:noVBand="0"/>
      </w:tblPr>
      <w:tblGrid>
        <w:gridCol w:w="490"/>
        <w:gridCol w:w="2595"/>
        <w:gridCol w:w="825"/>
        <w:gridCol w:w="5837"/>
      </w:tblGrid>
      <w:tr w:rsidR="00F00C67" w:rsidRPr="00C024F9" w14:paraId="590602EE" w14:textId="77777777" w:rsidTr="00F00C67">
        <w:tc>
          <w:tcPr>
            <w:tcW w:w="3085" w:type="dxa"/>
            <w:gridSpan w:val="2"/>
          </w:tcPr>
          <w:p w14:paraId="2D92AAA1" w14:textId="77777777" w:rsidR="00F00C67" w:rsidRPr="00C024F9" w:rsidRDefault="00F00C67" w:rsidP="00F00C67">
            <w:pPr>
              <w:pStyle w:val="SectCHead1"/>
              <w:spacing w:before="120" w:after="0" w:line="240" w:lineRule="auto"/>
              <w:rPr>
                <w:color w:val="000000" w:themeColor="text1"/>
              </w:rPr>
            </w:pPr>
            <w:r w:rsidRPr="00C024F9">
              <w:rPr>
                <w:color w:val="000000" w:themeColor="text1"/>
              </w:rPr>
              <w:lastRenderedPageBreak/>
              <w:t>ELEMENT</w:t>
            </w:r>
          </w:p>
        </w:tc>
        <w:tc>
          <w:tcPr>
            <w:tcW w:w="6662" w:type="dxa"/>
            <w:gridSpan w:val="2"/>
          </w:tcPr>
          <w:p w14:paraId="6EA8B3C8" w14:textId="77777777" w:rsidR="00F00C67" w:rsidRPr="00C024F9" w:rsidRDefault="00F00C67" w:rsidP="00F00C67">
            <w:pPr>
              <w:pStyle w:val="SectCHead1"/>
              <w:spacing w:before="120" w:after="0" w:line="240" w:lineRule="auto"/>
              <w:ind w:left="66"/>
              <w:rPr>
                <w:color w:val="000000" w:themeColor="text1"/>
              </w:rPr>
            </w:pPr>
            <w:r w:rsidRPr="00C024F9">
              <w:rPr>
                <w:color w:val="000000" w:themeColor="text1"/>
              </w:rPr>
              <w:t>PERFORMANCE CRITERIA</w:t>
            </w:r>
          </w:p>
        </w:tc>
      </w:tr>
      <w:tr w:rsidR="00F00C67" w:rsidRPr="00C024F9" w14:paraId="0BB81AD8" w14:textId="77777777" w:rsidTr="00F00C67">
        <w:tc>
          <w:tcPr>
            <w:tcW w:w="490" w:type="dxa"/>
          </w:tcPr>
          <w:p w14:paraId="56AB474A" w14:textId="77777777" w:rsidR="00F00C67" w:rsidRPr="00C024F9" w:rsidRDefault="00F00C67" w:rsidP="00C024F9">
            <w:pPr>
              <w:pStyle w:val="SectCTableText"/>
              <w:spacing w:before="160" w:after="0" w:line="240" w:lineRule="auto"/>
              <w:ind w:left="0" w:firstLine="0"/>
              <w:rPr>
                <w:color w:val="000000" w:themeColor="text1"/>
              </w:rPr>
            </w:pPr>
            <w:r w:rsidRPr="00C024F9">
              <w:rPr>
                <w:color w:val="000000" w:themeColor="text1"/>
              </w:rPr>
              <w:t>3.</w:t>
            </w:r>
          </w:p>
        </w:tc>
        <w:tc>
          <w:tcPr>
            <w:tcW w:w="2595" w:type="dxa"/>
            <w:vMerge w:val="restart"/>
          </w:tcPr>
          <w:p w14:paraId="03DAD221" w14:textId="77777777" w:rsidR="00F00C67" w:rsidRPr="00C024F9" w:rsidRDefault="00F00C67" w:rsidP="00F00C67">
            <w:pPr>
              <w:pStyle w:val="SectCTableText"/>
              <w:spacing w:before="160" w:after="0" w:line="240" w:lineRule="auto"/>
              <w:ind w:left="51" w:firstLine="0"/>
              <w:rPr>
                <w:color w:val="000000" w:themeColor="text1"/>
              </w:rPr>
            </w:pPr>
            <w:r w:rsidRPr="00C024F9">
              <w:rPr>
                <w:color w:val="000000" w:themeColor="text1"/>
              </w:rPr>
              <w:t>Prepare substrate</w:t>
            </w:r>
          </w:p>
        </w:tc>
        <w:tc>
          <w:tcPr>
            <w:tcW w:w="825" w:type="dxa"/>
          </w:tcPr>
          <w:p w14:paraId="7CBBF335" w14:textId="77777777" w:rsidR="00F00C67" w:rsidRPr="00C024F9" w:rsidRDefault="00F00C67" w:rsidP="00F00C67">
            <w:pPr>
              <w:pStyle w:val="SectCTableText"/>
              <w:spacing w:before="160" w:after="0" w:line="240" w:lineRule="auto"/>
              <w:ind w:left="51" w:firstLine="0"/>
              <w:rPr>
                <w:color w:val="000000" w:themeColor="text1"/>
              </w:rPr>
            </w:pPr>
            <w:r w:rsidRPr="00C024F9">
              <w:rPr>
                <w:color w:val="000000" w:themeColor="text1"/>
              </w:rPr>
              <w:t>3.1</w:t>
            </w:r>
          </w:p>
        </w:tc>
        <w:tc>
          <w:tcPr>
            <w:tcW w:w="5837" w:type="dxa"/>
          </w:tcPr>
          <w:p w14:paraId="516E336F" w14:textId="287AAEA7" w:rsidR="00F00C67" w:rsidRPr="00C024F9" w:rsidRDefault="00F00C67" w:rsidP="00F00C67">
            <w:pPr>
              <w:pStyle w:val="SectCTableText"/>
              <w:spacing w:before="160" w:after="0" w:line="240" w:lineRule="auto"/>
              <w:ind w:left="51" w:firstLine="0"/>
              <w:rPr>
                <w:color w:val="000000" w:themeColor="text1"/>
              </w:rPr>
            </w:pPr>
            <w:r w:rsidRPr="00C024F9">
              <w:rPr>
                <w:color w:val="000000" w:themeColor="text1"/>
              </w:rPr>
              <w:t>Prepare and prime area to be tiled and substrate to work instructions and manufacturers’ specifications</w:t>
            </w:r>
            <w:r w:rsidR="006F2D93">
              <w:rPr>
                <w:color w:val="000000" w:themeColor="text1"/>
              </w:rPr>
              <w:t>.</w:t>
            </w:r>
          </w:p>
        </w:tc>
      </w:tr>
      <w:tr w:rsidR="00F00C67" w:rsidRPr="00C024F9" w14:paraId="07D05167" w14:textId="77777777" w:rsidTr="00F00C67">
        <w:tc>
          <w:tcPr>
            <w:tcW w:w="490" w:type="dxa"/>
          </w:tcPr>
          <w:p w14:paraId="30EA8B10" w14:textId="77777777" w:rsidR="00F00C67" w:rsidRPr="00C024F9" w:rsidRDefault="00F00C67" w:rsidP="00F00C67">
            <w:pPr>
              <w:pStyle w:val="SectCTableText"/>
              <w:spacing w:before="240" w:after="0" w:line="240" w:lineRule="auto"/>
              <w:ind w:left="0" w:firstLine="0"/>
              <w:rPr>
                <w:color w:val="000000" w:themeColor="text1"/>
              </w:rPr>
            </w:pPr>
          </w:p>
        </w:tc>
        <w:tc>
          <w:tcPr>
            <w:tcW w:w="2595" w:type="dxa"/>
            <w:vMerge/>
          </w:tcPr>
          <w:p w14:paraId="30E5C04D" w14:textId="77777777" w:rsidR="00F00C67" w:rsidRPr="00C024F9" w:rsidRDefault="00F00C67" w:rsidP="00F00C67">
            <w:pPr>
              <w:pStyle w:val="SectCTableText"/>
              <w:spacing w:before="240" w:after="0" w:line="240" w:lineRule="auto"/>
              <w:ind w:left="51" w:firstLine="0"/>
              <w:rPr>
                <w:color w:val="000000" w:themeColor="text1"/>
              </w:rPr>
            </w:pPr>
          </w:p>
        </w:tc>
        <w:tc>
          <w:tcPr>
            <w:tcW w:w="825" w:type="dxa"/>
          </w:tcPr>
          <w:p w14:paraId="790F1B7E" w14:textId="77777777" w:rsidR="00F00C67" w:rsidRPr="00C024F9" w:rsidRDefault="00F00C67" w:rsidP="00F00C67">
            <w:pPr>
              <w:pStyle w:val="SectCTableText"/>
              <w:spacing w:before="240" w:after="0" w:line="240" w:lineRule="auto"/>
              <w:ind w:left="51" w:firstLine="0"/>
              <w:rPr>
                <w:color w:val="000000" w:themeColor="text1"/>
              </w:rPr>
            </w:pPr>
            <w:r w:rsidRPr="00C024F9">
              <w:rPr>
                <w:color w:val="000000" w:themeColor="text1"/>
              </w:rPr>
              <w:t>3.2</w:t>
            </w:r>
          </w:p>
        </w:tc>
        <w:tc>
          <w:tcPr>
            <w:tcW w:w="5837" w:type="dxa"/>
          </w:tcPr>
          <w:p w14:paraId="539EA297" w14:textId="7FBB3FBE" w:rsidR="00F00C67" w:rsidRPr="00C024F9" w:rsidRDefault="00F00C67" w:rsidP="00F00C67">
            <w:pPr>
              <w:pStyle w:val="SectCTableText"/>
              <w:spacing w:before="240" w:after="0" w:line="240" w:lineRule="auto"/>
              <w:ind w:left="51" w:firstLine="0"/>
              <w:rPr>
                <w:color w:val="000000" w:themeColor="text1"/>
              </w:rPr>
            </w:pPr>
            <w:r w:rsidRPr="00C024F9">
              <w:rPr>
                <w:color w:val="000000" w:themeColor="text1"/>
              </w:rPr>
              <w:t>Identify and set out work grid patterns to be balanced and level</w:t>
            </w:r>
            <w:r w:rsidR="006F2D93">
              <w:rPr>
                <w:color w:val="000000" w:themeColor="text1"/>
              </w:rPr>
              <w:t>.</w:t>
            </w:r>
          </w:p>
        </w:tc>
      </w:tr>
      <w:tr w:rsidR="00F00C67" w:rsidRPr="00C024F9" w14:paraId="68D595E8" w14:textId="77777777" w:rsidTr="00F00C67">
        <w:tc>
          <w:tcPr>
            <w:tcW w:w="490" w:type="dxa"/>
          </w:tcPr>
          <w:p w14:paraId="5DCF8806" w14:textId="77777777" w:rsidR="00F00C67" w:rsidRPr="00C024F9" w:rsidRDefault="00F00C67" w:rsidP="00F00C67">
            <w:pPr>
              <w:pStyle w:val="SectCTableText"/>
              <w:spacing w:before="240" w:after="0" w:line="240" w:lineRule="auto"/>
              <w:ind w:left="0" w:firstLine="0"/>
              <w:rPr>
                <w:color w:val="000000" w:themeColor="text1"/>
              </w:rPr>
            </w:pPr>
            <w:r w:rsidRPr="00C024F9">
              <w:rPr>
                <w:color w:val="000000" w:themeColor="text1"/>
              </w:rPr>
              <w:t>4.</w:t>
            </w:r>
          </w:p>
        </w:tc>
        <w:tc>
          <w:tcPr>
            <w:tcW w:w="2595" w:type="dxa"/>
          </w:tcPr>
          <w:p w14:paraId="7DA24370" w14:textId="4D4FF0CF" w:rsidR="00F00C67" w:rsidRPr="00C024F9" w:rsidRDefault="00F00C67" w:rsidP="00F00C67">
            <w:pPr>
              <w:pStyle w:val="SectCTableText"/>
              <w:spacing w:before="240" w:after="0" w:line="240" w:lineRule="auto"/>
              <w:ind w:left="51" w:firstLine="0"/>
            </w:pPr>
            <w:r w:rsidRPr="00C024F9">
              <w:rPr>
                <w:color w:val="000000" w:themeColor="text1"/>
              </w:rPr>
              <w:t>Cut and fix floor tiles</w:t>
            </w:r>
          </w:p>
        </w:tc>
        <w:tc>
          <w:tcPr>
            <w:tcW w:w="825" w:type="dxa"/>
          </w:tcPr>
          <w:p w14:paraId="55022A27" w14:textId="77777777" w:rsidR="00F00C67" w:rsidRPr="00C024F9" w:rsidRDefault="00F00C67" w:rsidP="00F00C67">
            <w:pPr>
              <w:pStyle w:val="SectCTableText"/>
              <w:spacing w:before="240" w:after="0" w:line="240" w:lineRule="auto"/>
              <w:ind w:left="51" w:firstLine="0"/>
              <w:rPr>
                <w:color w:val="000000" w:themeColor="text1"/>
              </w:rPr>
            </w:pPr>
            <w:r w:rsidRPr="00C024F9">
              <w:rPr>
                <w:color w:val="000000" w:themeColor="text1"/>
              </w:rPr>
              <w:t>4.1</w:t>
            </w:r>
          </w:p>
        </w:tc>
        <w:tc>
          <w:tcPr>
            <w:tcW w:w="5837" w:type="dxa"/>
          </w:tcPr>
          <w:p w14:paraId="4F180DC8" w14:textId="00BDCB3A" w:rsidR="00F00C67" w:rsidRPr="00C024F9" w:rsidRDefault="00F00C67" w:rsidP="00F00C67">
            <w:pPr>
              <w:pStyle w:val="SectCTableText"/>
              <w:spacing w:before="240" w:after="0" w:line="240" w:lineRule="auto"/>
              <w:ind w:left="51" w:firstLine="0"/>
              <w:rPr>
                <w:color w:val="000000" w:themeColor="text1"/>
              </w:rPr>
            </w:pPr>
            <w:r w:rsidRPr="00C024F9">
              <w:rPr>
                <w:color w:val="000000" w:themeColor="text1"/>
              </w:rPr>
              <w:t>Cut tiles to size and shape by hand or machine, according to work instructions and manufacturers’ specifications</w:t>
            </w:r>
            <w:r w:rsidR="006F2D93">
              <w:rPr>
                <w:color w:val="000000" w:themeColor="text1"/>
              </w:rPr>
              <w:t>.</w:t>
            </w:r>
          </w:p>
        </w:tc>
      </w:tr>
      <w:tr w:rsidR="00F00C67" w:rsidRPr="00C024F9" w14:paraId="1C57B1BA" w14:textId="77777777" w:rsidTr="00F00C67">
        <w:tc>
          <w:tcPr>
            <w:tcW w:w="490" w:type="dxa"/>
          </w:tcPr>
          <w:p w14:paraId="64E4E6D5" w14:textId="77777777" w:rsidR="00F00C67" w:rsidRPr="00C024F9" w:rsidRDefault="00F00C67" w:rsidP="00F00C67">
            <w:pPr>
              <w:pStyle w:val="SectCTableText"/>
              <w:spacing w:before="240" w:after="0" w:line="240" w:lineRule="auto"/>
              <w:ind w:left="0" w:firstLine="0"/>
              <w:rPr>
                <w:color w:val="000000" w:themeColor="text1"/>
              </w:rPr>
            </w:pPr>
          </w:p>
        </w:tc>
        <w:tc>
          <w:tcPr>
            <w:tcW w:w="2595" w:type="dxa"/>
          </w:tcPr>
          <w:p w14:paraId="3C785564" w14:textId="77777777" w:rsidR="00F00C67" w:rsidRPr="00C024F9" w:rsidRDefault="00F00C67" w:rsidP="00F00C67">
            <w:pPr>
              <w:pStyle w:val="SectCTableText"/>
              <w:spacing w:before="240" w:after="0" w:line="240" w:lineRule="auto"/>
              <w:ind w:left="51" w:firstLine="0"/>
            </w:pPr>
          </w:p>
        </w:tc>
        <w:tc>
          <w:tcPr>
            <w:tcW w:w="825" w:type="dxa"/>
          </w:tcPr>
          <w:p w14:paraId="6F70B943" w14:textId="77777777" w:rsidR="00F00C67" w:rsidRPr="00C024F9" w:rsidRDefault="00F00C67" w:rsidP="00F00C67">
            <w:pPr>
              <w:pStyle w:val="SectCTableText"/>
              <w:spacing w:before="240" w:after="0" w:line="240" w:lineRule="auto"/>
              <w:ind w:left="51" w:firstLine="0"/>
              <w:rPr>
                <w:color w:val="000000" w:themeColor="text1"/>
              </w:rPr>
            </w:pPr>
            <w:r w:rsidRPr="00C024F9">
              <w:rPr>
                <w:color w:val="000000" w:themeColor="text1"/>
              </w:rPr>
              <w:t>4.2</w:t>
            </w:r>
          </w:p>
        </w:tc>
        <w:tc>
          <w:tcPr>
            <w:tcW w:w="5837" w:type="dxa"/>
          </w:tcPr>
          <w:p w14:paraId="52803AAC" w14:textId="4F0F6E79" w:rsidR="00F00C67" w:rsidRPr="00C024F9" w:rsidRDefault="00F00C67" w:rsidP="00F00C67">
            <w:pPr>
              <w:pStyle w:val="SectCTableText"/>
              <w:spacing w:before="240" w:after="0" w:line="240" w:lineRule="auto"/>
              <w:ind w:left="51" w:firstLine="0"/>
              <w:rPr>
                <w:color w:val="000000" w:themeColor="text1"/>
              </w:rPr>
            </w:pPr>
            <w:r w:rsidRPr="00C024F9">
              <w:rPr>
                <w:color w:val="000000" w:themeColor="text1"/>
              </w:rPr>
              <w:t>Prepare and apply mortar or adhesive to the substrate according to manufacturers’ specifications</w:t>
            </w:r>
            <w:r w:rsidR="006F2D93">
              <w:rPr>
                <w:color w:val="000000" w:themeColor="text1"/>
              </w:rPr>
              <w:t>.</w:t>
            </w:r>
          </w:p>
        </w:tc>
      </w:tr>
      <w:tr w:rsidR="00F00C67" w:rsidRPr="00C024F9" w14:paraId="73FF527B" w14:textId="77777777" w:rsidTr="00F00C67">
        <w:tc>
          <w:tcPr>
            <w:tcW w:w="490" w:type="dxa"/>
          </w:tcPr>
          <w:p w14:paraId="6B49ECDB" w14:textId="77777777" w:rsidR="00F00C67" w:rsidRPr="00C024F9" w:rsidRDefault="00F00C67" w:rsidP="00F00C67">
            <w:pPr>
              <w:pStyle w:val="SectCTableText"/>
              <w:spacing w:before="240" w:after="0" w:line="240" w:lineRule="auto"/>
              <w:ind w:left="0" w:firstLine="0"/>
              <w:rPr>
                <w:color w:val="000000" w:themeColor="text1"/>
              </w:rPr>
            </w:pPr>
          </w:p>
        </w:tc>
        <w:tc>
          <w:tcPr>
            <w:tcW w:w="2595" w:type="dxa"/>
          </w:tcPr>
          <w:p w14:paraId="0E1087EB" w14:textId="77777777" w:rsidR="00F00C67" w:rsidRPr="00C024F9" w:rsidRDefault="00F00C67" w:rsidP="00F00C67">
            <w:pPr>
              <w:pStyle w:val="SectCTableText"/>
              <w:spacing w:before="240" w:after="0" w:line="240" w:lineRule="auto"/>
              <w:ind w:left="51" w:firstLine="0"/>
            </w:pPr>
          </w:p>
        </w:tc>
        <w:tc>
          <w:tcPr>
            <w:tcW w:w="825" w:type="dxa"/>
          </w:tcPr>
          <w:p w14:paraId="2B3B0DAD" w14:textId="77777777" w:rsidR="00F00C67" w:rsidRPr="00C024F9" w:rsidRDefault="00F00C67" w:rsidP="00F00C67">
            <w:pPr>
              <w:pStyle w:val="SectCTableText"/>
              <w:spacing w:before="240" w:after="0" w:line="240" w:lineRule="auto"/>
              <w:ind w:left="51" w:firstLine="0"/>
              <w:rPr>
                <w:color w:val="000000" w:themeColor="text1"/>
              </w:rPr>
            </w:pPr>
            <w:r w:rsidRPr="00C024F9">
              <w:rPr>
                <w:color w:val="000000" w:themeColor="text1"/>
              </w:rPr>
              <w:t>4.3</w:t>
            </w:r>
          </w:p>
        </w:tc>
        <w:tc>
          <w:tcPr>
            <w:tcW w:w="5837" w:type="dxa"/>
          </w:tcPr>
          <w:p w14:paraId="13886E62" w14:textId="76AF6E3C" w:rsidR="00F00C67" w:rsidRPr="00C024F9" w:rsidRDefault="00F00C67" w:rsidP="00F00C67">
            <w:pPr>
              <w:pStyle w:val="SectCTableText"/>
              <w:spacing w:before="240" w:after="0" w:line="240" w:lineRule="auto"/>
              <w:ind w:left="51" w:firstLine="0"/>
              <w:rPr>
                <w:color w:val="000000" w:themeColor="text1"/>
              </w:rPr>
            </w:pPr>
            <w:r w:rsidRPr="00C024F9">
              <w:rPr>
                <w:color w:val="000000" w:themeColor="text1"/>
              </w:rPr>
              <w:t>Fix tiles to floor maintaining work grid pattern and even spacing between tiles, opening and fittings</w:t>
            </w:r>
            <w:r w:rsidR="006F2D93">
              <w:rPr>
                <w:color w:val="000000" w:themeColor="text1"/>
              </w:rPr>
              <w:t>.</w:t>
            </w:r>
          </w:p>
        </w:tc>
      </w:tr>
      <w:tr w:rsidR="00F00C67" w:rsidRPr="00C024F9" w14:paraId="0935BD2A" w14:textId="77777777" w:rsidTr="00F00C67">
        <w:tc>
          <w:tcPr>
            <w:tcW w:w="490" w:type="dxa"/>
          </w:tcPr>
          <w:p w14:paraId="250C3152" w14:textId="77777777" w:rsidR="00F00C67" w:rsidRPr="00C024F9" w:rsidRDefault="00F00C67" w:rsidP="00F00C67">
            <w:pPr>
              <w:pStyle w:val="SectCTableText"/>
              <w:spacing w:before="240" w:after="0" w:line="240" w:lineRule="auto"/>
              <w:ind w:left="0" w:firstLine="0"/>
              <w:rPr>
                <w:color w:val="000000" w:themeColor="text1"/>
              </w:rPr>
            </w:pPr>
            <w:r w:rsidRPr="00C024F9">
              <w:rPr>
                <w:color w:val="000000" w:themeColor="text1"/>
              </w:rPr>
              <w:t>5.</w:t>
            </w:r>
          </w:p>
        </w:tc>
        <w:tc>
          <w:tcPr>
            <w:tcW w:w="2595" w:type="dxa"/>
          </w:tcPr>
          <w:p w14:paraId="5FCCDB59" w14:textId="18656F9C" w:rsidR="00F00C67" w:rsidRPr="00C024F9" w:rsidRDefault="00F00C67" w:rsidP="00F00C67">
            <w:pPr>
              <w:pStyle w:val="SectCTableText"/>
              <w:spacing w:before="240" w:after="0" w:line="240" w:lineRule="auto"/>
              <w:ind w:left="51" w:firstLine="0"/>
            </w:pPr>
            <w:r w:rsidRPr="00C024F9">
              <w:rPr>
                <w:color w:val="000000" w:themeColor="text1"/>
              </w:rPr>
              <w:t>Grout floor tiles</w:t>
            </w:r>
          </w:p>
        </w:tc>
        <w:tc>
          <w:tcPr>
            <w:tcW w:w="825" w:type="dxa"/>
          </w:tcPr>
          <w:p w14:paraId="5107C6E3" w14:textId="77777777" w:rsidR="00F00C67" w:rsidRPr="00C024F9" w:rsidRDefault="00F00C67" w:rsidP="00F00C67">
            <w:pPr>
              <w:pStyle w:val="SectCTableText"/>
              <w:spacing w:before="240" w:after="0" w:line="240" w:lineRule="auto"/>
              <w:ind w:left="51" w:firstLine="0"/>
              <w:rPr>
                <w:color w:val="000000" w:themeColor="text1"/>
              </w:rPr>
            </w:pPr>
            <w:r w:rsidRPr="00C024F9">
              <w:rPr>
                <w:color w:val="000000" w:themeColor="text1"/>
              </w:rPr>
              <w:t>5.1</w:t>
            </w:r>
          </w:p>
        </w:tc>
        <w:tc>
          <w:tcPr>
            <w:tcW w:w="5837" w:type="dxa"/>
          </w:tcPr>
          <w:p w14:paraId="3265DF56" w14:textId="3759CDA3" w:rsidR="00F00C67" w:rsidRPr="00C024F9" w:rsidRDefault="00F00C67" w:rsidP="00F00C67">
            <w:pPr>
              <w:pStyle w:val="SectCTableText"/>
              <w:spacing w:before="240" w:after="0" w:line="240" w:lineRule="auto"/>
              <w:ind w:left="51" w:firstLine="0"/>
              <w:rPr>
                <w:color w:val="000000" w:themeColor="text1"/>
              </w:rPr>
            </w:pPr>
            <w:r w:rsidRPr="00C024F9">
              <w:rPr>
                <w:color w:val="000000" w:themeColor="text1"/>
              </w:rPr>
              <w:t>Clean and prepare joints to receive grout according to manufacturers’ specifications</w:t>
            </w:r>
            <w:r w:rsidR="006F2D93">
              <w:rPr>
                <w:color w:val="000000" w:themeColor="text1"/>
              </w:rPr>
              <w:t>.</w:t>
            </w:r>
          </w:p>
        </w:tc>
      </w:tr>
      <w:tr w:rsidR="00F00C67" w:rsidRPr="00C024F9" w14:paraId="156CD6E1" w14:textId="77777777" w:rsidTr="00F00C67">
        <w:tc>
          <w:tcPr>
            <w:tcW w:w="490" w:type="dxa"/>
          </w:tcPr>
          <w:p w14:paraId="6DA69C58" w14:textId="77777777" w:rsidR="00F00C67" w:rsidRPr="00C024F9" w:rsidRDefault="00F00C67" w:rsidP="00F00C67">
            <w:pPr>
              <w:pStyle w:val="SectCTableText"/>
              <w:spacing w:before="240" w:after="0" w:line="240" w:lineRule="auto"/>
              <w:ind w:left="0" w:firstLine="0"/>
              <w:rPr>
                <w:color w:val="000000" w:themeColor="text1"/>
              </w:rPr>
            </w:pPr>
          </w:p>
        </w:tc>
        <w:tc>
          <w:tcPr>
            <w:tcW w:w="2595" w:type="dxa"/>
          </w:tcPr>
          <w:p w14:paraId="2BC8BCA1" w14:textId="77777777" w:rsidR="00F00C67" w:rsidRPr="00C024F9" w:rsidRDefault="00F00C67" w:rsidP="00F00C67">
            <w:pPr>
              <w:pStyle w:val="SectCTableText"/>
              <w:spacing w:before="240" w:after="0" w:line="240" w:lineRule="auto"/>
              <w:ind w:left="51" w:firstLine="0"/>
            </w:pPr>
          </w:p>
        </w:tc>
        <w:tc>
          <w:tcPr>
            <w:tcW w:w="825" w:type="dxa"/>
          </w:tcPr>
          <w:p w14:paraId="4EF92C40" w14:textId="77777777" w:rsidR="00F00C67" w:rsidRPr="00C024F9" w:rsidRDefault="00F00C67" w:rsidP="00F00C67">
            <w:pPr>
              <w:pStyle w:val="SectCTableText"/>
              <w:spacing w:before="240" w:after="0" w:line="240" w:lineRule="auto"/>
              <w:ind w:left="51" w:firstLine="0"/>
              <w:rPr>
                <w:color w:val="000000" w:themeColor="text1"/>
              </w:rPr>
            </w:pPr>
            <w:r w:rsidRPr="00C024F9">
              <w:rPr>
                <w:color w:val="000000" w:themeColor="text1"/>
              </w:rPr>
              <w:t>5.2</w:t>
            </w:r>
          </w:p>
        </w:tc>
        <w:tc>
          <w:tcPr>
            <w:tcW w:w="5837" w:type="dxa"/>
          </w:tcPr>
          <w:p w14:paraId="48238331" w14:textId="0CF3D5B5" w:rsidR="00F00C67" w:rsidRPr="00C024F9" w:rsidRDefault="00F00C67" w:rsidP="00F00C67">
            <w:pPr>
              <w:pStyle w:val="SectCTableText"/>
              <w:spacing w:before="240" w:after="0" w:line="240" w:lineRule="auto"/>
              <w:ind w:left="51" w:firstLine="0"/>
              <w:rPr>
                <w:color w:val="000000" w:themeColor="text1"/>
              </w:rPr>
            </w:pPr>
            <w:r w:rsidRPr="00C024F9">
              <w:rPr>
                <w:color w:val="000000" w:themeColor="text1"/>
              </w:rPr>
              <w:t>Mix and apply grout according to manufacturers’ specifications</w:t>
            </w:r>
            <w:r w:rsidR="006F2D93">
              <w:rPr>
                <w:color w:val="000000" w:themeColor="text1"/>
              </w:rPr>
              <w:t>.</w:t>
            </w:r>
          </w:p>
        </w:tc>
      </w:tr>
      <w:tr w:rsidR="00F00C67" w:rsidRPr="00C024F9" w14:paraId="55C7CD0E" w14:textId="77777777" w:rsidTr="00F00C67">
        <w:tc>
          <w:tcPr>
            <w:tcW w:w="490" w:type="dxa"/>
          </w:tcPr>
          <w:p w14:paraId="0B7C34AE" w14:textId="77777777" w:rsidR="00F00C67" w:rsidRPr="00C024F9" w:rsidRDefault="00F00C67" w:rsidP="00F00C67">
            <w:pPr>
              <w:pStyle w:val="SectCTableText"/>
              <w:spacing w:before="240" w:after="0" w:line="240" w:lineRule="auto"/>
              <w:ind w:left="0" w:firstLine="0"/>
              <w:rPr>
                <w:color w:val="000000" w:themeColor="text1"/>
              </w:rPr>
            </w:pPr>
          </w:p>
        </w:tc>
        <w:tc>
          <w:tcPr>
            <w:tcW w:w="2595" w:type="dxa"/>
          </w:tcPr>
          <w:p w14:paraId="36FDC0DE" w14:textId="77777777" w:rsidR="00F00C67" w:rsidRPr="00C024F9" w:rsidRDefault="00F00C67" w:rsidP="00F00C67">
            <w:pPr>
              <w:pStyle w:val="SectCTableText"/>
              <w:spacing w:before="240" w:after="0" w:line="240" w:lineRule="auto"/>
              <w:ind w:left="51" w:firstLine="0"/>
            </w:pPr>
          </w:p>
        </w:tc>
        <w:tc>
          <w:tcPr>
            <w:tcW w:w="825" w:type="dxa"/>
          </w:tcPr>
          <w:p w14:paraId="3FDCCD54" w14:textId="77777777" w:rsidR="00F00C67" w:rsidRPr="00C024F9" w:rsidRDefault="00F00C67" w:rsidP="00F00C67">
            <w:pPr>
              <w:pStyle w:val="SectCTableText"/>
              <w:spacing w:before="240" w:after="0" w:line="240" w:lineRule="auto"/>
              <w:ind w:left="51" w:firstLine="0"/>
              <w:rPr>
                <w:color w:val="000000" w:themeColor="text1"/>
              </w:rPr>
            </w:pPr>
            <w:r w:rsidRPr="00C024F9">
              <w:rPr>
                <w:color w:val="000000" w:themeColor="text1"/>
              </w:rPr>
              <w:t>5.3</w:t>
            </w:r>
          </w:p>
        </w:tc>
        <w:tc>
          <w:tcPr>
            <w:tcW w:w="5837" w:type="dxa"/>
          </w:tcPr>
          <w:p w14:paraId="14BDF0B3" w14:textId="07C01A2E" w:rsidR="00F00C67" w:rsidRPr="00C024F9" w:rsidRDefault="00F00C67" w:rsidP="00F00C67">
            <w:pPr>
              <w:pStyle w:val="SectCTableText"/>
              <w:spacing w:before="240" w:after="0" w:line="240" w:lineRule="auto"/>
              <w:ind w:left="51" w:firstLine="0"/>
              <w:rPr>
                <w:color w:val="000000" w:themeColor="text1"/>
              </w:rPr>
            </w:pPr>
            <w:r w:rsidRPr="00C024F9">
              <w:rPr>
                <w:color w:val="000000" w:themeColor="text1"/>
              </w:rPr>
              <w:t>Clean and polish tiles according to manufacturers’ specifications</w:t>
            </w:r>
            <w:r w:rsidR="006F2D93">
              <w:rPr>
                <w:color w:val="000000" w:themeColor="text1"/>
              </w:rPr>
              <w:t>.</w:t>
            </w:r>
          </w:p>
        </w:tc>
      </w:tr>
      <w:tr w:rsidR="00F00C67" w:rsidRPr="00C024F9" w14:paraId="3AC104EC" w14:textId="77777777" w:rsidTr="00F00C67">
        <w:tc>
          <w:tcPr>
            <w:tcW w:w="490" w:type="dxa"/>
          </w:tcPr>
          <w:p w14:paraId="6D127D9B" w14:textId="77777777" w:rsidR="00F00C67" w:rsidRPr="00C024F9" w:rsidRDefault="00F00C67" w:rsidP="00F00C67">
            <w:pPr>
              <w:pStyle w:val="SectCTableText"/>
              <w:spacing w:before="240" w:after="0" w:line="240" w:lineRule="auto"/>
              <w:ind w:left="0" w:firstLine="0"/>
              <w:rPr>
                <w:color w:val="000000" w:themeColor="text1"/>
              </w:rPr>
            </w:pPr>
            <w:r w:rsidRPr="00C024F9">
              <w:rPr>
                <w:color w:val="000000" w:themeColor="text1"/>
              </w:rPr>
              <w:t>6.</w:t>
            </w:r>
          </w:p>
        </w:tc>
        <w:tc>
          <w:tcPr>
            <w:tcW w:w="2595" w:type="dxa"/>
          </w:tcPr>
          <w:p w14:paraId="7969963F" w14:textId="77777777" w:rsidR="00F00C67" w:rsidRPr="00C024F9" w:rsidRDefault="00F00C67" w:rsidP="00F00C67">
            <w:pPr>
              <w:pStyle w:val="SectCTableText"/>
              <w:spacing w:before="240" w:after="0" w:line="240" w:lineRule="auto"/>
              <w:ind w:left="51" w:firstLine="0"/>
            </w:pPr>
            <w:r w:rsidRPr="00C024F9">
              <w:t>Clean up</w:t>
            </w:r>
          </w:p>
        </w:tc>
        <w:tc>
          <w:tcPr>
            <w:tcW w:w="825" w:type="dxa"/>
          </w:tcPr>
          <w:p w14:paraId="62B5E14D" w14:textId="77777777" w:rsidR="00F00C67" w:rsidRPr="00C024F9" w:rsidRDefault="00F00C67" w:rsidP="00F00C67">
            <w:pPr>
              <w:pStyle w:val="SectCTableText"/>
              <w:spacing w:before="240" w:after="0" w:line="240" w:lineRule="auto"/>
              <w:ind w:left="51" w:firstLine="0"/>
              <w:rPr>
                <w:color w:val="000000" w:themeColor="text1"/>
              </w:rPr>
            </w:pPr>
            <w:r w:rsidRPr="00C024F9">
              <w:rPr>
                <w:color w:val="000000" w:themeColor="text1"/>
              </w:rPr>
              <w:t>6.1</w:t>
            </w:r>
          </w:p>
        </w:tc>
        <w:tc>
          <w:tcPr>
            <w:tcW w:w="5837" w:type="dxa"/>
          </w:tcPr>
          <w:p w14:paraId="76912EE5" w14:textId="21D7041F" w:rsidR="00F00C67" w:rsidRPr="00C024F9" w:rsidRDefault="00F00C67" w:rsidP="00F00C67">
            <w:pPr>
              <w:pStyle w:val="SectCTableText"/>
              <w:spacing w:before="240" w:after="0" w:line="240" w:lineRule="auto"/>
              <w:ind w:left="51" w:firstLine="0"/>
              <w:rPr>
                <w:color w:val="000000" w:themeColor="text1"/>
              </w:rPr>
            </w:pPr>
            <w:r w:rsidRPr="00C024F9">
              <w:rPr>
                <w:color w:val="000000" w:themeColor="text1"/>
              </w:rPr>
              <w:t>Clear work area and dispose of, reuse or recycle materials in accordance with legislation, regulations and codes of practice and work instructions</w:t>
            </w:r>
            <w:r w:rsidR="006F2D93">
              <w:rPr>
                <w:color w:val="000000" w:themeColor="text1"/>
              </w:rPr>
              <w:t>.</w:t>
            </w:r>
          </w:p>
        </w:tc>
      </w:tr>
      <w:tr w:rsidR="00F00C67" w:rsidRPr="00C024F9" w14:paraId="67370855" w14:textId="77777777" w:rsidTr="00F00C67">
        <w:tc>
          <w:tcPr>
            <w:tcW w:w="490" w:type="dxa"/>
          </w:tcPr>
          <w:p w14:paraId="19E6A3C9" w14:textId="77777777" w:rsidR="00F00C67" w:rsidRPr="00C024F9" w:rsidRDefault="00F00C67" w:rsidP="00F00C67">
            <w:pPr>
              <w:pStyle w:val="SectCTableText"/>
              <w:spacing w:before="240" w:after="0" w:line="240" w:lineRule="auto"/>
              <w:ind w:left="0" w:firstLine="0"/>
              <w:rPr>
                <w:color w:val="000000" w:themeColor="text1"/>
              </w:rPr>
            </w:pPr>
          </w:p>
        </w:tc>
        <w:tc>
          <w:tcPr>
            <w:tcW w:w="2595" w:type="dxa"/>
          </w:tcPr>
          <w:p w14:paraId="40260586" w14:textId="77777777" w:rsidR="00F00C67" w:rsidRPr="00C024F9" w:rsidRDefault="00F00C67" w:rsidP="00F00C67">
            <w:pPr>
              <w:pStyle w:val="SectCTableText"/>
              <w:spacing w:before="240" w:after="0" w:line="240" w:lineRule="auto"/>
              <w:ind w:left="51" w:firstLine="0"/>
            </w:pPr>
          </w:p>
        </w:tc>
        <w:tc>
          <w:tcPr>
            <w:tcW w:w="825" w:type="dxa"/>
          </w:tcPr>
          <w:p w14:paraId="0DAEC5AB" w14:textId="77777777" w:rsidR="00F00C67" w:rsidRPr="00C024F9" w:rsidRDefault="00F00C67" w:rsidP="00F00C67">
            <w:pPr>
              <w:pStyle w:val="SectCTableText"/>
              <w:spacing w:before="240" w:after="0" w:line="240" w:lineRule="auto"/>
              <w:ind w:left="51" w:firstLine="0"/>
              <w:rPr>
                <w:color w:val="000000" w:themeColor="text1"/>
              </w:rPr>
            </w:pPr>
            <w:r w:rsidRPr="00C024F9">
              <w:rPr>
                <w:color w:val="000000" w:themeColor="text1"/>
              </w:rPr>
              <w:t>6.2</w:t>
            </w:r>
          </w:p>
        </w:tc>
        <w:tc>
          <w:tcPr>
            <w:tcW w:w="5837" w:type="dxa"/>
          </w:tcPr>
          <w:p w14:paraId="04E1D863" w14:textId="7B067C4B" w:rsidR="00F00C67" w:rsidRPr="00C024F9" w:rsidRDefault="00F00C67" w:rsidP="00F00C67">
            <w:pPr>
              <w:pStyle w:val="SectCTableText"/>
              <w:spacing w:before="240" w:after="0" w:line="240" w:lineRule="auto"/>
              <w:ind w:left="51" w:firstLine="0"/>
              <w:rPr>
                <w:color w:val="000000" w:themeColor="text1"/>
              </w:rPr>
            </w:pPr>
            <w:r w:rsidRPr="00C024F9">
              <w:rPr>
                <w:color w:val="000000" w:themeColor="text1"/>
              </w:rPr>
              <w:t>Clean and store tools and equipment after use by following safe working practices</w:t>
            </w:r>
            <w:r w:rsidR="006F2D93">
              <w:rPr>
                <w:color w:val="000000" w:themeColor="text1"/>
              </w:rPr>
              <w:t>.</w:t>
            </w:r>
          </w:p>
        </w:tc>
      </w:tr>
      <w:tr w:rsidR="00F00C67" w:rsidRPr="00C024F9" w14:paraId="65B22989" w14:textId="77777777" w:rsidTr="00F00C67">
        <w:tc>
          <w:tcPr>
            <w:tcW w:w="9747" w:type="dxa"/>
            <w:gridSpan w:val="4"/>
          </w:tcPr>
          <w:p w14:paraId="454791D3" w14:textId="77777777" w:rsidR="00F00C67" w:rsidRPr="00C024F9" w:rsidRDefault="00F00C67" w:rsidP="00F00C67">
            <w:pPr>
              <w:pStyle w:val="SectCTableText"/>
              <w:spacing w:before="360" w:after="0" w:line="240" w:lineRule="auto"/>
              <w:ind w:left="0" w:firstLine="0"/>
              <w:rPr>
                <w:b/>
                <w:color w:val="000000" w:themeColor="text1"/>
              </w:rPr>
            </w:pPr>
            <w:r w:rsidRPr="00C024F9">
              <w:rPr>
                <w:b/>
                <w:color w:val="000000" w:themeColor="text1"/>
              </w:rPr>
              <w:t>REQUIRED SKILLS AND KNOWLEDGE</w:t>
            </w:r>
          </w:p>
        </w:tc>
      </w:tr>
      <w:tr w:rsidR="00F00C67" w:rsidRPr="00C024F9" w14:paraId="663E58E6" w14:textId="77777777" w:rsidTr="00F00C67">
        <w:tc>
          <w:tcPr>
            <w:tcW w:w="9747" w:type="dxa"/>
            <w:gridSpan w:val="4"/>
          </w:tcPr>
          <w:p w14:paraId="7EF05D75" w14:textId="77777777" w:rsidR="00F00C67" w:rsidRPr="00C024F9" w:rsidRDefault="00F00C67" w:rsidP="00F00C67">
            <w:pPr>
              <w:pStyle w:val="SectCTableText"/>
              <w:spacing w:after="0" w:line="240" w:lineRule="auto"/>
              <w:ind w:left="0" w:firstLine="0"/>
              <w:rPr>
                <w:i/>
                <w:color w:val="000000" w:themeColor="text1"/>
                <w:sz w:val="20"/>
              </w:rPr>
            </w:pPr>
            <w:r w:rsidRPr="00C024F9">
              <w:rPr>
                <w:i/>
                <w:color w:val="000000" w:themeColor="text1"/>
                <w:sz w:val="20"/>
              </w:rPr>
              <w:t>This describes the essential skills and knowledge and their level, required for this unit.</w:t>
            </w:r>
          </w:p>
        </w:tc>
      </w:tr>
      <w:tr w:rsidR="00F00C67" w:rsidRPr="00C024F9" w14:paraId="34D1F5B5" w14:textId="77777777" w:rsidTr="00F00C67">
        <w:tc>
          <w:tcPr>
            <w:tcW w:w="3085" w:type="dxa"/>
            <w:gridSpan w:val="2"/>
          </w:tcPr>
          <w:p w14:paraId="00E55217" w14:textId="77777777" w:rsidR="00F00C67" w:rsidRPr="00C024F9" w:rsidRDefault="00F00C67" w:rsidP="00F00C67">
            <w:pPr>
              <w:pStyle w:val="SectCTableText"/>
              <w:spacing w:before="200" w:after="0" w:line="240" w:lineRule="auto"/>
              <w:ind w:left="0" w:firstLine="0"/>
              <w:rPr>
                <w:color w:val="000000" w:themeColor="text1"/>
              </w:rPr>
            </w:pPr>
            <w:r w:rsidRPr="00C024F9">
              <w:t>Required skills:</w:t>
            </w:r>
          </w:p>
        </w:tc>
        <w:tc>
          <w:tcPr>
            <w:tcW w:w="825" w:type="dxa"/>
          </w:tcPr>
          <w:p w14:paraId="788AEA5C" w14:textId="77777777" w:rsidR="00F00C67" w:rsidRPr="00C024F9" w:rsidRDefault="00F00C67" w:rsidP="00F00C67">
            <w:pPr>
              <w:pStyle w:val="SectCTableText"/>
              <w:spacing w:before="200" w:after="0" w:line="240" w:lineRule="auto"/>
              <w:ind w:left="0" w:firstLine="0"/>
              <w:rPr>
                <w:color w:val="000000" w:themeColor="text1"/>
              </w:rPr>
            </w:pPr>
          </w:p>
        </w:tc>
        <w:tc>
          <w:tcPr>
            <w:tcW w:w="5837" w:type="dxa"/>
          </w:tcPr>
          <w:p w14:paraId="044DB97F" w14:textId="77777777" w:rsidR="00F00C67" w:rsidRPr="00C024F9" w:rsidRDefault="00F00C67" w:rsidP="00F00C67">
            <w:pPr>
              <w:pStyle w:val="SectCTableText"/>
              <w:spacing w:before="200" w:after="0" w:line="240" w:lineRule="auto"/>
              <w:ind w:left="0" w:firstLine="0"/>
              <w:rPr>
                <w:color w:val="000000" w:themeColor="text1"/>
              </w:rPr>
            </w:pPr>
          </w:p>
        </w:tc>
      </w:tr>
      <w:tr w:rsidR="00F00C67" w:rsidRPr="00C024F9" w14:paraId="33BFE7C9" w14:textId="77777777" w:rsidTr="00F00C67">
        <w:trPr>
          <w:trHeight w:val="1840"/>
        </w:trPr>
        <w:tc>
          <w:tcPr>
            <w:tcW w:w="9747" w:type="dxa"/>
            <w:gridSpan w:val="4"/>
          </w:tcPr>
          <w:p w14:paraId="75CBFFE9" w14:textId="77777777" w:rsidR="00F00C67" w:rsidRPr="00C024F9" w:rsidRDefault="00F00C67" w:rsidP="00F00C67">
            <w:pPr>
              <w:pStyle w:val="BBul"/>
            </w:pPr>
            <w:r w:rsidRPr="00C024F9">
              <w:t>reading skills to interpret documentation, drawings, specifications and instructions</w:t>
            </w:r>
          </w:p>
          <w:p w14:paraId="2E2581B6" w14:textId="77777777" w:rsidR="00F00C67" w:rsidRPr="00C024F9" w:rsidRDefault="00F00C67" w:rsidP="00F00C67">
            <w:pPr>
              <w:pStyle w:val="BBul"/>
            </w:pPr>
            <w:r w:rsidRPr="00C024F9">
              <w:t>writing skills to complete basic documentation</w:t>
            </w:r>
          </w:p>
          <w:p w14:paraId="6FEDE487" w14:textId="77777777" w:rsidR="00F00C67" w:rsidRPr="00C024F9" w:rsidRDefault="00F00C67" w:rsidP="00F00C67">
            <w:pPr>
              <w:pStyle w:val="BBul"/>
            </w:pPr>
            <w:r w:rsidRPr="00C024F9">
              <w:t>oral communication skills to:</w:t>
            </w:r>
          </w:p>
          <w:p w14:paraId="1464FED7" w14:textId="4308A344" w:rsidR="00F00C67" w:rsidRPr="00C024F9" w:rsidRDefault="00F00C67" w:rsidP="00F00C67">
            <w:pPr>
              <w:pStyle w:val="Dash"/>
            </w:pPr>
            <w:r w:rsidRPr="00C024F9">
              <w:t>use appropriate terminology during floor tiling tasks</w:t>
            </w:r>
          </w:p>
          <w:p w14:paraId="019131E3" w14:textId="77777777" w:rsidR="00F00C67" w:rsidRPr="00C024F9" w:rsidRDefault="00F00C67" w:rsidP="00F00C67">
            <w:pPr>
              <w:pStyle w:val="Dash"/>
            </w:pPr>
            <w:r w:rsidRPr="00C024F9">
              <w:t>use questioning to identify and confirm task requirements</w:t>
            </w:r>
          </w:p>
          <w:p w14:paraId="3A337249" w14:textId="77777777" w:rsidR="00F00C67" w:rsidRPr="00C024F9" w:rsidRDefault="00F00C67" w:rsidP="00F00C67">
            <w:pPr>
              <w:pStyle w:val="Dash"/>
            </w:pPr>
            <w:r w:rsidRPr="00C024F9">
              <w:t>report incidences and faults</w:t>
            </w:r>
          </w:p>
          <w:p w14:paraId="7AF8940B" w14:textId="77777777" w:rsidR="00F00C67" w:rsidRPr="00C024F9" w:rsidRDefault="00F00C67" w:rsidP="00F00C67">
            <w:pPr>
              <w:pStyle w:val="BBul"/>
            </w:pPr>
            <w:r w:rsidRPr="00C024F9">
              <w:t>numeracy skills to:</w:t>
            </w:r>
          </w:p>
          <w:p w14:paraId="2D545632" w14:textId="77777777" w:rsidR="00F00C67" w:rsidRPr="00C024F9" w:rsidRDefault="00F00C67" w:rsidP="00F00C67">
            <w:pPr>
              <w:pStyle w:val="Dash"/>
            </w:pPr>
            <w:r w:rsidRPr="00C024F9">
              <w:t>complete measurements and calculations for material requirements</w:t>
            </w:r>
          </w:p>
          <w:p w14:paraId="177B7ABB" w14:textId="77777777" w:rsidR="00F00C67" w:rsidRPr="00C024F9" w:rsidRDefault="00F00C67" w:rsidP="00F00C67">
            <w:pPr>
              <w:pStyle w:val="Dash"/>
            </w:pPr>
            <w:r w:rsidRPr="00C024F9">
              <w:t>determine dimensions against specifications for set out and tile application</w:t>
            </w:r>
          </w:p>
          <w:p w14:paraId="62B4236D" w14:textId="663D88AD" w:rsidR="00F00C67" w:rsidRPr="00C024F9" w:rsidRDefault="00F00C67" w:rsidP="00F00C67">
            <w:pPr>
              <w:pStyle w:val="BBul"/>
            </w:pPr>
            <w:r w:rsidRPr="00C024F9">
              <w:t>teamwork skills to ensure a safe working environment</w:t>
            </w:r>
          </w:p>
        </w:tc>
      </w:tr>
    </w:tbl>
    <w:p w14:paraId="10A0C18A" w14:textId="77777777" w:rsidR="00F00C67" w:rsidRPr="00C024F9" w:rsidRDefault="00F00C67">
      <w:r w:rsidRPr="00C024F9">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F00C67" w:rsidRPr="00C024F9" w14:paraId="1305A4C8" w14:textId="77777777" w:rsidTr="00F00C67">
        <w:trPr>
          <w:gridAfter w:val="4"/>
          <w:wAfter w:w="11674" w:type="dxa"/>
          <w:trHeight w:val="20"/>
        </w:trPr>
        <w:tc>
          <w:tcPr>
            <w:tcW w:w="9747" w:type="dxa"/>
            <w:gridSpan w:val="2"/>
          </w:tcPr>
          <w:p w14:paraId="642BE608" w14:textId="4DECCDD2" w:rsidR="00F00C67" w:rsidRPr="00C024F9" w:rsidRDefault="00F00C67" w:rsidP="00F00C67">
            <w:pPr>
              <w:pStyle w:val="BBul"/>
            </w:pPr>
            <w:r w:rsidRPr="00C024F9">
              <w:lastRenderedPageBreak/>
              <w:t>planning and organising skills to:</w:t>
            </w:r>
          </w:p>
          <w:p w14:paraId="03249CD9" w14:textId="02822BA8" w:rsidR="00F00C67" w:rsidRPr="00C024F9" w:rsidRDefault="00F00C67" w:rsidP="00F00C67">
            <w:pPr>
              <w:pStyle w:val="Dash"/>
            </w:pPr>
            <w:r w:rsidRPr="00C024F9">
              <w:t>identify and obtain materials, tools and equipment required for floor tiling</w:t>
            </w:r>
          </w:p>
          <w:p w14:paraId="2EA1DF70" w14:textId="77777777" w:rsidR="00F00C67" w:rsidRPr="00C024F9" w:rsidRDefault="00F00C67" w:rsidP="00F00C67">
            <w:pPr>
              <w:pStyle w:val="Dash"/>
            </w:pPr>
            <w:r w:rsidRPr="00C024F9">
              <w:t>plan and complete tasks in appropriate sequence to avoid backtracking and rework</w:t>
            </w:r>
          </w:p>
        </w:tc>
      </w:tr>
      <w:tr w:rsidR="00F00C67" w:rsidRPr="00C024F9" w14:paraId="34D39D2A" w14:textId="77777777" w:rsidTr="00F00C67">
        <w:trPr>
          <w:gridAfter w:val="4"/>
          <w:wAfter w:w="11674" w:type="dxa"/>
          <w:trHeight w:val="20"/>
        </w:trPr>
        <w:tc>
          <w:tcPr>
            <w:tcW w:w="9747" w:type="dxa"/>
            <w:gridSpan w:val="2"/>
          </w:tcPr>
          <w:p w14:paraId="47E38443" w14:textId="77777777" w:rsidR="00F00C67" w:rsidRPr="00C024F9" w:rsidRDefault="00F00C67" w:rsidP="00F00C67">
            <w:pPr>
              <w:pStyle w:val="BBul"/>
            </w:pPr>
            <w:r w:rsidRPr="00C024F9">
              <w:t>self management skills to:</w:t>
            </w:r>
          </w:p>
          <w:p w14:paraId="7E55C9A4" w14:textId="77777777" w:rsidR="00F00C67" w:rsidRPr="00C024F9" w:rsidRDefault="00F00C67" w:rsidP="00F00C67">
            <w:pPr>
              <w:pStyle w:val="Dash"/>
              <w:spacing w:before="40"/>
            </w:pPr>
            <w:r w:rsidRPr="00C024F9">
              <w:t xml:space="preserve">follow instructions </w:t>
            </w:r>
          </w:p>
          <w:p w14:paraId="3C258779" w14:textId="77777777" w:rsidR="00F00C67" w:rsidRPr="00C024F9" w:rsidRDefault="00F00C67" w:rsidP="00F00C67">
            <w:pPr>
              <w:pStyle w:val="Dash"/>
              <w:spacing w:before="40"/>
            </w:pPr>
            <w:r w:rsidRPr="00C024F9">
              <w:t>manage workspace</w:t>
            </w:r>
          </w:p>
          <w:p w14:paraId="06CB0035" w14:textId="77777777" w:rsidR="00F00C67" w:rsidRPr="00C024F9" w:rsidRDefault="00F00C67" w:rsidP="00F00C67">
            <w:pPr>
              <w:pStyle w:val="BBul"/>
            </w:pPr>
            <w:r w:rsidRPr="00C024F9">
              <w:t>technology skills to safely use, handle and maintain tools and equipment.</w:t>
            </w:r>
          </w:p>
        </w:tc>
      </w:tr>
      <w:tr w:rsidR="00F00C67" w:rsidRPr="00C024F9" w14:paraId="47D01019" w14:textId="77777777" w:rsidTr="00F00C67">
        <w:trPr>
          <w:trHeight w:val="20"/>
        </w:trPr>
        <w:tc>
          <w:tcPr>
            <w:tcW w:w="9747" w:type="dxa"/>
            <w:gridSpan w:val="2"/>
          </w:tcPr>
          <w:p w14:paraId="354118AB" w14:textId="77777777" w:rsidR="00F00C67" w:rsidRPr="00C024F9" w:rsidRDefault="00F00C67" w:rsidP="00F00C67">
            <w:pPr>
              <w:pStyle w:val="SectCTableText"/>
              <w:spacing w:before="240" w:after="0" w:line="240" w:lineRule="auto"/>
              <w:ind w:left="0" w:firstLine="0"/>
            </w:pPr>
            <w:r w:rsidRPr="00C024F9">
              <w:t>Required knowledge:</w:t>
            </w:r>
          </w:p>
        </w:tc>
        <w:tc>
          <w:tcPr>
            <w:tcW w:w="5837" w:type="dxa"/>
            <w:gridSpan w:val="3"/>
          </w:tcPr>
          <w:p w14:paraId="1D5C2BBE" w14:textId="77777777" w:rsidR="00F00C67" w:rsidRPr="00C024F9" w:rsidRDefault="00F00C67" w:rsidP="00F00C67">
            <w:pPr>
              <w:spacing w:before="0" w:line="240" w:lineRule="auto"/>
            </w:pPr>
          </w:p>
        </w:tc>
        <w:tc>
          <w:tcPr>
            <w:tcW w:w="5837" w:type="dxa"/>
          </w:tcPr>
          <w:p w14:paraId="7406E6C5" w14:textId="77777777" w:rsidR="00F00C67" w:rsidRPr="00C024F9" w:rsidRDefault="00F00C67" w:rsidP="00F00C67">
            <w:pPr>
              <w:spacing w:before="0" w:line="240" w:lineRule="auto"/>
            </w:pPr>
          </w:p>
        </w:tc>
      </w:tr>
      <w:tr w:rsidR="00F00C67" w:rsidRPr="00C024F9" w14:paraId="26235089" w14:textId="77777777" w:rsidTr="00F00C67">
        <w:trPr>
          <w:trHeight w:val="20"/>
        </w:trPr>
        <w:tc>
          <w:tcPr>
            <w:tcW w:w="9747" w:type="dxa"/>
            <w:gridSpan w:val="2"/>
          </w:tcPr>
          <w:p w14:paraId="5362951B" w14:textId="77777777" w:rsidR="00F00C67" w:rsidRPr="00C024F9" w:rsidRDefault="00F00C67" w:rsidP="00F00C67">
            <w:pPr>
              <w:pStyle w:val="BBul"/>
            </w:pPr>
            <w:r w:rsidRPr="00C024F9">
              <w:t>plans, drawings and specifications used in floor tiling</w:t>
            </w:r>
          </w:p>
          <w:p w14:paraId="07FEFE1C" w14:textId="77777777" w:rsidR="00F00C67" w:rsidRPr="00C024F9" w:rsidRDefault="00F00C67" w:rsidP="00F00C67">
            <w:pPr>
              <w:pStyle w:val="BBul"/>
            </w:pPr>
            <w:r w:rsidRPr="00C024F9">
              <w:t>workplace safety requirements and OHS legislation in relation to floor tiling, including the required PPE</w:t>
            </w:r>
          </w:p>
          <w:p w14:paraId="5C672EB8" w14:textId="77777777" w:rsidR="00F00C67" w:rsidRPr="00C024F9" w:rsidRDefault="00F00C67" w:rsidP="00F00C67">
            <w:pPr>
              <w:pStyle w:val="BBul"/>
            </w:pPr>
            <w:r w:rsidRPr="00C024F9">
              <w:t>relevant Australian Standards and codes in relation to floor tiling</w:t>
            </w:r>
          </w:p>
          <w:p w14:paraId="7D782BAC" w14:textId="77777777" w:rsidR="00F00C67" w:rsidRPr="00C024F9" w:rsidRDefault="00F00C67" w:rsidP="00F00C67">
            <w:pPr>
              <w:pStyle w:val="BBul"/>
            </w:pPr>
            <w:r w:rsidRPr="00C024F9">
              <w:t>principles of sustainability relevant to floor tiling</w:t>
            </w:r>
          </w:p>
          <w:p w14:paraId="063055BB" w14:textId="77777777" w:rsidR="00F00C67" w:rsidRPr="00C024F9" w:rsidRDefault="00F00C67" w:rsidP="00F00C67">
            <w:pPr>
              <w:pStyle w:val="BBul"/>
            </w:pPr>
            <w:r w:rsidRPr="00C024F9">
              <w:t>terminology used for basic floor tiling</w:t>
            </w:r>
          </w:p>
          <w:p w14:paraId="07559E4F" w14:textId="77777777" w:rsidR="00F00C67" w:rsidRPr="00C024F9" w:rsidRDefault="00F00C67" w:rsidP="00F00C67">
            <w:pPr>
              <w:pStyle w:val="BBul"/>
            </w:pPr>
            <w:r w:rsidRPr="00C024F9">
              <w:t>characteristics and purposes of floor tiling materials</w:t>
            </w:r>
          </w:p>
          <w:p w14:paraId="7AA6F917" w14:textId="77777777" w:rsidR="00F00C67" w:rsidRPr="00C024F9" w:rsidRDefault="00F00C67" w:rsidP="00F00C67">
            <w:pPr>
              <w:pStyle w:val="BBul"/>
            </w:pPr>
            <w:r w:rsidRPr="00C024F9">
              <w:t>common processes for calculating size and quantity of materials required</w:t>
            </w:r>
          </w:p>
          <w:p w14:paraId="72AED0A1" w14:textId="77777777" w:rsidR="00F00C67" w:rsidRPr="00C024F9" w:rsidRDefault="00F00C67" w:rsidP="00F00C67">
            <w:pPr>
              <w:pStyle w:val="BBul"/>
            </w:pPr>
            <w:r w:rsidRPr="00C024F9">
              <w:t>types, characteristics, and functions of adhesives and their compatibility with tiles and substrates</w:t>
            </w:r>
          </w:p>
          <w:p w14:paraId="37869245" w14:textId="77777777" w:rsidR="00F00C67" w:rsidRPr="00C024F9" w:rsidRDefault="00F00C67" w:rsidP="00F00C67">
            <w:pPr>
              <w:pStyle w:val="BBul"/>
            </w:pPr>
            <w:r w:rsidRPr="00C024F9">
              <w:t>function, purpose and safe handling of tiling tools and equipment</w:t>
            </w:r>
          </w:p>
          <w:p w14:paraId="40A63C8E" w14:textId="77777777" w:rsidR="00F00C67" w:rsidRPr="00C024F9" w:rsidRDefault="00F00C67" w:rsidP="00F00C67">
            <w:pPr>
              <w:pStyle w:val="BBul"/>
            </w:pPr>
            <w:r w:rsidRPr="00C024F9">
              <w:t>tiling adhesive application techniques</w:t>
            </w:r>
          </w:p>
          <w:p w14:paraId="446DE51C" w14:textId="77777777" w:rsidR="00F00C67" w:rsidRPr="00C024F9" w:rsidRDefault="00F00C67" w:rsidP="00F00C67">
            <w:pPr>
              <w:pStyle w:val="BBul"/>
            </w:pPr>
            <w:r w:rsidRPr="00C024F9">
              <w:t>floor tiling techniques for specific substrates</w:t>
            </w:r>
          </w:p>
          <w:p w14:paraId="1B137626" w14:textId="46FB2EA0" w:rsidR="00F00C67" w:rsidRPr="00C024F9" w:rsidRDefault="00F00C67" w:rsidP="00F00C67">
            <w:pPr>
              <w:pStyle w:val="BBul"/>
              <w:spacing w:before="60"/>
            </w:pPr>
            <w:r w:rsidRPr="00C024F9">
              <w:t>floor tiling finishing techniques.</w:t>
            </w:r>
          </w:p>
        </w:tc>
        <w:tc>
          <w:tcPr>
            <w:tcW w:w="5837" w:type="dxa"/>
            <w:gridSpan w:val="3"/>
          </w:tcPr>
          <w:p w14:paraId="54A848AD" w14:textId="77777777" w:rsidR="00F00C67" w:rsidRPr="00C024F9" w:rsidRDefault="00F00C67" w:rsidP="00F00C67">
            <w:pPr>
              <w:spacing w:before="0" w:line="240" w:lineRule="auto"/>
            </w:pPr>
          </w:p>
        </w:tc>
        <w:tc>
          <w:tcPr>
            <w:tcW w:w="5837" w:type="dxa"/>
          </w:tcPr>
          <w:p w14:paraId="56F8E984" w14:textId="77777777" w:rsidR="00F00C67" w:rsidRPr="00C024F9" w:rsidRDefault="00F00C67" w:rsidP="00F00C67">
            <w:pPr>
              <w:spacing w:before="0" w:line="240" w:lineRule="auto"/>
            </w:pPr>
          </w:p>
        </w:tc>
      </w:tr>
      <w:tr w:rsidR="00F00C67" w:rsidRPr="00C024F9" w14:paraId="1B01C70D" w14:textId="77777777" w:rsidTr="00F00C67">
        <w:trPr>
          <w:gridAfter w:val="3"/>
          <w:wAfter w:w="11551" w:type="dxa"/>
        </w:trPr>
        <w:tc>
          <w:tcPr>
            <w:tcW w:w="9870" w:type="dxa"/>
            <w:gridSpan w:val="3"/>
            <w:tcBorders>
              <w:top w:val="nil"/>
              <w:left w:val="nil"/>
              <w:bottom w:val="nil"/>
              <w:right w:val="nil"/>
            </w:tcBorders>
          </w:tcPr>
          <w:p w14:paraId="33D55A9B" w14:textId="77777777" w:rsidR="00F00C67" w:rsidRPr="00C024F9" w:rsidRDefault="00F00C67" w:rsidP="00F00C67">
            <w:pPr>
              <w:pStyle w:val="SectCHead1"/>
              <w:spacing w:before="360" w:after="0" w:line="240" w:lineRule="auto"/>
              <w:ind w:left="28"/>
              <w:rPr>
                <w:color w:val="000000" w:themeColor="text1"/>
              </w:rPr>
            </w:pPr>
            <w:r w:rsidRPr="00C024F9">
              <w:rPr>
                <w:color w:val="000000" w:themeColor="text1"/>
              </w:rPr>
              <w:t>RANGE STATEMENT</w:t>
            </w:r>
          </w:p>
        </w:tc>
      </w:tr>
      <w:tr w:rsidR="00F00C67" w:rsidRPr="00C024F9" w14:paraId="192A2567" w14:textId="77777777" w:rsidTr="00F00C67">
        <w:trPr>
          <w:gridAfter w:val="2"/>
          <w:wAfter w:w="11498" w:type="dxa"/>
        </w:trPr>
        <w:tc>
          <w:tcPr>
            <w:tcW w:w="9923" w:type="dxa"/>
            <w:gridSpan w:val="4"/>
            <w:tcBorders>
              <w:top w:val="nil"/>
              <w:left w:val="nil"/>
              <w:right w:val="nil"/>
            </w:tcBorders>
          </w:tcPr>
          <w:p w14:paraId="2E3DEFED" w14:textId="77777777" w:rsidR="00F00C67" w:rsidRPr="00C024F9" w:rsidRDefault="00F00C67" w:rsidP="00F00C67">
            <w:pPr>
              <w:pStyle w:val="SectCDescr"/>
              <w:spacing w:beforeLines="0" w:before="80" w:afterLines="0" w:after="0" w:line="240" w:lineRule="auto"/>
              <w:ind w:left="0" w:right="-159" w:firstLine="6"/>
              <w:rPr>
                <w:color w:val="000000" w:themeColor="text1"/>
              </w:rPr>
            </w:pPr>
            <w:r w:rsidRPr="00C024F9">
              <w:rPr>
                <w:color w:val="000000" w:themeColor="text1"/>
              </w:rPr>
              <w:t xml:space="preserve">The range statement relates to the unit of competency as a whole. It allows for different work environments </w:t>
            </w:r>
            <w:r w:rsidRPr="00C024F9">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F00C67" w:rsidRPr="00C024F9" w14:paraId="3625FB7E" w14:textId="77777777" w:rsidTr="00F00C67">
        <w:trPr>
          <w:gridAfter w:val="3"/>
          <w:wAfter w:w="11551" w:type="dxa"/>
          <w:trHeight w:val="20"/>
        </w:trPr>
        <w:tc>
          <w:tcPr>
            <w:tcW w:w="4111" w:type="dxa"/>
            <w:tcBorders>
              <w:top w:val="nil"/>
              <w:left w:val="nil"/>
              <w:bottom w:val="nil"/>
              <w:right w:val="nil"/>
            </w:tcBorders>
          </w:tcPr>
          <w:p w14:paraId="00E98CC8" w14:textId="299BE09B" w:rsidR="00F00C67" w:rsidRPr="00C024F9" w:rsidRDefault="00F00C67" w:rsidP="00F00C67">
            <w:pPr>
              <w:pStyle w:val="SectCDescr"/>
              <w:spacing w:beforeLines="0" w:before="240" w:afterLines="0" w:after="0" w:line="240" w:lineRule="auto"/>
              <w:ind w:left="0" w:firstLine="6"/>
              <w:rPr>
                <w:i w:val="0"/>
                <w:color w:val="000000" w:themeColor="text1"/>
                <w:sz w:val="22"/>
                <w:szCs w:val="22"/>
              </w:rPr>
            </w:pPr>
            <w:r w:rsidRPr="00C024F9">
              <w:rPr>
                <w:b/>
                <w:bCs/>
                <w:color w:val="000000" w:themeColor="text1"/>
                <w:sz w:val="22"/>
                <w:szCs w:val="22"/>
              </w:rPr>
              <w:t>Plans and specifications</w:t>
            </w:r>
            <w:r w:rsidRPr="00C024F9">
              <w:rPr>
                <w:b/>
                <w:bCs/>
                <w:i w:val="0"/>
                <w:color w:val="000000" w:themeColor="text1"/>
                <w:sz w:val="22"/>
                <w:szCs w:val="22"/>
              </w:rPr>
              <w:t xml:space="preserve"> </w:t>
            </w:r>
            <w:r w:rsidRPr="00C024F9">
              <w:rPr>
                <w:i w:val="0"/>
                <w:color w:val="000000" w:themeColor="text1"/>
                <w:sz w:val="22"/>
                <w:szCs w:val="22"/>
              </w:rPr>
              <w:t>may include:</w:t>
            </w:r>
          </w:p>
        </w:tc>
        <w:tc>
          <w:tcPr>
            <w:tcW w:w="5759" w:type="dxa"/>
            <w:gridSpan w:val="2"/>
            <w:tcBorders>
              <w:top w:val="nil"/>
              <w:left w:val="nil"/>
              <w:bottom w:val="nil"/>
              <w:right w:val="nil"/>
            </w:tcBorders>
          </w:tcPr>
          <w:p w14:paraId="263C43FD" w14:textId="77777777" w:rsidR="00F00C67" w:rsidRPr="00C024F9" w:rsidRDefault="00F00C67" w:rsidP="00F00C67">
            <w:pPr>
              <w:pStyle w:val="Bullrange"/>
              <w:spacing w:before="240"/>
            </w:pPr>
            <w:r w:rsidRPr="00C024F9">
              <w:t>charts and hand drawings, diagrams or sketches</w:t>
            </w:r>
          </w:p>
          <w:p w14:paraId="7108F6DB" w14:textId="77777777" w:rsidR="00F00C67" w:rsidRPr="00C024F9" w:rsidRDefault="00F00C67" w:rsidP="00F00C67">
            <w:pPr>
              <w:pStyle w:val="Bullrange"/>
            </w:pPr>
            <w:r w:rsidRPr="00C024F9">
              <w:t>manufacturers’ specifications and instructions</w:t>
            </w:r>
          </w:p>
          <w:p w14:paraId="7FF3275E" w14:textId="77777777" w:rsidR="00F00C67" w:rsidRPr="00C024F9" w:rsidRDefault="00F00C67" w:rsidP="00F00C67">
            <w:pPr>
              <w:pStyle w:val="Bullrange"/>
            </w:pPr>
            <w:r w:rsidRPr="00C024F9">
              <w:t>material safety data sheets (MSDS)</w:t>
            </w:r>
          </w:p>
          <w:p w14:paraId="2E3A2C13" w14:textId="77777777" w:rsidR="00F00C67" w:rsidRPr="00C024F9" w:rsidRDefault="00F00C67" w:rsidP="00F00C67">
            <w:pPr>
              <w:pStyle w:val="Bullrange"/>
            </w:pPr>
            <w:r w:rsidRPr="00C024F9">
              <w:t>relevant Australian Standards and codes</w:t>
            </w:r>
          </w:p>
          <w:p w14:paraId="08B9902D" w14:textId="77777777" w:rsidR="00F00C67" w:rsidRPr="00C024F9" w:rsidRDefault="00F00C67" w:rsidP="00F00C67">
            <w:pPr>
              <w:pStyle w:val="Bullrange"/>
            </w:pPr>
            <w:r w:rsidRPr="00C024F9">
              <w:t>safe work procedures</w:t>
            </w:r>
          </w:p>
          <w:p w14:paraId="51DCB576" w14:textId="77777777" w:rsidR="00F00C67" w:rsidRPr="00C024F9" w:rsidRDefault="00F00C67" w:rsidP="00F00C67">
            <w:pPr>
              <w:pStyle w:val="Bullrange"/>
            </w:pPr>
            <w:r w:rsidRPr="00C024F9">
              <w:t>signage</w:t>
            </w:r>
          </w:p>
          <w:p w14:paraId="1B2A42AA" w14:textId="77777777" w:rsidR="00F00C67" w:rsidRPr="00C024F9" w:rsidRDefault="00F00C67" w:rsidP="00F00C67">
            <w:pPr>
              <w:pStyle w:val="Bullrange"/>
            </w:pPr>
            <w:r w:rsidRPr="00C024F9">
              <w:t>verbal, written and graphical instructions issued by supervisor or external personnel</w:t>
            </w:r>
          </w:p>
          <w:p w14:paraId="3F4C4295" w14:textId="77777777" w:rsidR="00F00C67" w:rsidRPr="00C024F9" w:rsidRDefault="00F00C67" w:rsidP="00F00C67">
            <w:pPr>
              <w:pStyle w:val="Bullrange"/>
            </w:pPr>
            <w:r w:rsidRPr="00C024F9">
              <w:t>work schedules.</w:t>
            </w:r>
          </w:p>
          <w:p w14:paraId="1D7F427A" w14:textId="6BA32B43" w:rsidR="00F00C67" w:rsidRPr="00C024F9" w:rsidRDefault="00F00C67" w:rsidP="00F00C67">
            <w:pPr>
              <w:pStyle w:val="Bullrange"/>
            </w:pPr>
            <w:r w:rsidRPr="00C024F9">
              <w:t>work specifications and requirements regulatory and legislative requirements.</w:t>
            </w:r>
          </w:p>
        </w:tc>
      </w:tr>
    </w:tbl>
    <w:p w14:paraId="06432D1F" w14:textId="77777777" w:rsidR="00F00C67" w:rsidRPr="00C024F9" w:rsidRDefault="00F00C67">
      <w:r w:rsidRPr="00C024F9">
        <w:rPr>
          <w:i/>
          <w:iCs/>
        </w:rPr>
        <w:br w:type="page"/>
      </w:r>
    </w:p>
    <w:tbl>
      <w:tblPr>
        <w:tblW w:w="9870" w:type="dxa"/>
        <w:tblLayout w:type="fixed"/>
        <w:tblLook w:val="0000" w:firstRow="0" w:lastRow="0" w:firstColumn="0" w:lastColumn="0" w:noHBand="0" w:noVBand="0"/>
      </w:tblPr>
      <w:tblGrid>
        <w:gridCol w:w="4111"/>
        <w:gridCol w:w="5759"/>
      </w:tblGrid>
      <w:tr w:rsidR="00F00C67" w:rsidRPr="00C024F9" w14:paraId="6EA9F140" w14:textId="77777777" w:rsidTr="00F00C67">
        <w:trPr>
          <w:trHeight w:val="20"/>
        </w:trPr>
        <w:tc>
          <w:tcPr>
            <w:tcW w:w="4111" w:type="dxa"/>
            <w:tcBorders>
              <w:top w:val="nil"/>
              <w:left w:val="nil"/>
              <w:right w:val="nil"/>
            </w:tcBorders>
          </w:tcPr>
          <w:p w14:paraId="6A2DE674" w14:textId="7AC6E263" w:rsidR="00F00C67" w:rsidRPr="00C024F9" w:rsidRDefault="00F00C67" w:rsidP="00F00C67">
            <w:pPr>
              <w:pStyle w:val="SectCDescr"/>
              <w:spacing w:beforeLines="0" w:before="120" w:afterLines="0" w:after="0" w:line="240" w:lineRule="auto"/>
              <w:ind w:left="45" w:firstLine="6"/>
              <w:rPr>
                <w:b/>
                <w:i w:val="0"/>
                <w:sz w:val="22"/>
                <w:szCs w:val="22"/>
              </w:rPr>
            </w:pPr>
            <w:r w:rsidRPr="00C024F9">
              <w:rPr>
                <w:b/>
                <w:color w:val="000000" w:themeColor="text1"/>
                <w:sz w:val="22"/>
                <w:szCs w:val="22"/>
              </w:rPr>
              <w:lastRenderedPageBreak/>
              <w:t>Basic floor tiling tasks</w:t>
            </w:r>
            <w:r w:rsidRPr="00C024F9">
              <w:rPr>
                <w:b/>
                <w:i w:val="0"/>
                <w:color w:val="000000" w:themeColor="text1"/>
                <w:sz w:val="22"/>
                <w:szCs w:val="22"/>
              </w:rPr>
              <w:t xml:space="preserve"> </w:t>
            </w:r>
            <w:r w:rsidRPr="00C024F9">
              <w:rPr>
                <w:i w:val="0"/>
                <w:color w:val="000000" w:themeColor="text1"/>
                <w:sz w:val="22"/>
                <w:szCs w:val="22"/>
              </w:rPr>
              <w:t>may include, but is not limited to:</w:t>
            </w:r>
          </w:p>
        </w:tc>
        <w:tc>
          <w:tcPr>
            <w:tcW w:w="5759" w:type="dxa"/>
            <w:tcBorders>
              <w:top w:val="nil"/>
              <w:left w:val="nil"/>
              <w:right w:val="nil"/>
            </w:tcBorders>
          </w:tcPr>
          <w:p w14:paraId="61A6066E" w14:textId="77777777" w:rsidR="00F00C67" w:rsidRPr="00C024F9" w:rsidRDefault="00F00C67" w:rsidP="00F00C67">
            <w:pPr>
              <w:pStyle w:val="Bullrange"/>
              <w:spacing w:before="120"/>
            </w:pPr>
            <w:r w:rsidRPr="00C024F9">
              <w:t xml:space="preserve">external floor </w:t>
            </w:r>
            <w:r w:rsidRPr="00C024F9">
              <w:rPr>
                <w:w w:val="102"/>
              </w:rPr>
              <w:t>areas</w:t>
            </w:r>
          </w:p>
          <w:p w14:paraId="39519004" w14:textId="77777777" w:rsidR="00F00C67" w:rsidRPr="00C024F9" w:rsidRDefault="00F00C67" w:rsidP="00F00C67">
            <w:pPr>
              <w:pStyle w:val="Bullrange"/>
            </w:pPr>
            <w:r w:rsidRPr="00C024F9">
              <w:t xml:space="preserve">internal floor </w:t>
            </w:r>
            <w:r w:rsidRPr="00C024F9">
              <w:rPr>
                <w:w w:val="102"/>
              </w:rPr>
              <w:t>areas</w:t>
            </w:r>
          </w:p>
          <w:p w14:paraId="71D40AA9" w14:textId="090EAC11" w:rsidR="00F00C67" w:rsidRPr="00C024F9" w:rsidRDefault="00F00C67" w:rsidP="00F00C67">
            <w:pPr>
              <w:pStyle w:val="Bullrange"/>
            </w:pPr>
            <w:r w:rsidRPr="00C024F9">
              <w:t xml:space="preserve">internal wet </w:t>
            </w:r>
            <w:r w:rsidRPr="00C024F9">
              <w:rPr>
                <w:w w:val="102"/>
              </w:rPr>
              <w:t>areas.</w:t>
            </w:r>
          </w:p>
        </w:tc>
      </w:tr>
      <w:tr w:rsidR="00F00C67" w:rsidRPr="00C024F9" w14:paraId="2E7B2E92" w14:textId="77777777" w:rsidTr="00F00C67">
        <w:trPr>
          <w:trHeight w:val="20"/>
        </w:trPr>
        <w:tc>
          <w:tcPr>
            <w:tcW w:w="4111" w:type="dxa"/>
            <w:tcBorders>
              <w:top w:val="nil"/>
              <w:left w:val="nil"/>
              <w:bottom w:val="nil"/>
              <w:right w:val="nil"/>
            </w:tcBorders>
          </w:tcPr>
          <w:p w14:paraId="71CE394A" w14:textId="77777777" w:rsidR="00F00C67" w:rsidRPr="00C024F9" w:rsidRDefault="00F00C67" w:rsidP="00F00C67">
            <w:pPr>
              <w:pStyle w:val="SectCDescr"/>
              <w:spacing w:beforeLines="0" w:before="120" w:afterLines="0" w:after="0" w:line="240" w:lineRule="auto"/>
              <w:ind w:left="45" w:firstLine="6"/>
              <w:rPr>
                <w:b/>
                <w:i w:val="0"/>
                <w:color w:val="000000" w:themeColor="text1"/>
                <w:sz w:val="22"/>
                <w:szCs w:val="22"/>
              </w:rPr>
            </w:pPr>
            <w:r w:rsidRPr="00C024F9">
              <w:rPr>
                <w:b/>
                <w:bCs/>
                <w:color w:val="000000" w:themeColor="text1"/>
                <w:sz w:val="22"/>
                <w:szCs w:val="22"/>
              </w:rPr>
              <w:t>Materials</w:t>
            </w:r>
            <w:r w:rsidRPr="00C024F9">
              <w:rPr>
                <w:b/>
                <w:bCs/>
                <w:i w:val="0"/>
                <w:color w:val="000000" w:themeColor="text1"/>
                <w:sz w:val="22"/>
                <w:szCs w:val="22"/>
              </w:rPr>
              <w:t xml:space="preserve"> </w:t>
            </w:r>
            <w:r w:rsidRPr="00C024F9">
              <w:rPr>
                <w:i w:val="0"/>
                <w:color w:val="000000" w:themeColor="text1"/>
                <w:sz w:val="22"/>
                <w:szCs w:val="22"/>
              </w:rPr>
              <w:t>may include:</w:t>
            </w:r>
          </w:p>
        </w:tc>
        <w:tc>
          <w:tcPr>
            <w:tcW w:w="5759" w:type="dxa"/>
            <w:tcBorders>
              <w:top w:val="nil"/>
              <w:left w:val="nil"/>
              <w:bottom w:val="nil"/>
              <w:right w:val="nil"/>
            </w:tcBorders>
          </w:tcPr>
          <w:p w14:paraId="0F78AD98" w14:textId="77777777" w:rsidR="00F00C67" w:rsidRPr="00C024F9" w:rsidRDefault="00F00C67" w:rsidP="00F00C67">
            <w:pPr>
              <w:pStyle w:val="Bullrange"/>
              <w:spacing w:before="120"/>
            </w:pPr>
            <w:r w:rsidRPr="00C024F9">
              <w:rPr>
                <w:w w:val="102"/>
              </w:rPr>
              <w:t>adhesives:</w:t>
            </w:r>
          </w:p>
          <w:p w14:paraId="02D14B72" w14:textId="28B03428" w:rsidR="00F00C67" w:rsidRPr="00C024F9" w:rsidRDefault="00F00C67" w:rsidP="00F00C67">
            <w:pPr>
              <w:pStyle w:val="Dash"/>
            </w:pPr>
            <w:r w:rsidRPr="00C024F9">
              <w:t>with additives</w:t>
            </w:r>
          </w:p>
          <w:p w14:paraId="23A84E4D" w14:textId="11A5D405" w:rsidR="00F00C67" w:rsidRPr="00C024F9" w:rsidRDefault="00F00C67" w:rsidP="00F00C67">
            <w:pPr>
              <w:pStyle w:val="Dash"/>
            </w:pPr>
            <w:r w:rsidRPr="00C024F9">
              <w:t>cement-based</w:t>
            </w:r>
          </w:p>
          <w:p w14:paraId="21C380E3" w14:textId="17DA3A8E" w:rsidR="00C024F9" w:rsidRPr="00C024F9" w:rsidRDefault="00C024F9" w:rsidP="00F00C67">
            <w:pPr>
              <w:pStyle w:val="Dash"/>
            </w:pPr>
            <w:r w:rsidRPr="00C024F9">
              <w:t>rubber modified</w:t>
            </w:r>
          </w:p>
          <w:p w14:paraId="0AD0AEA7" w14:textId="21571FF9" w:rsidR="00F00C67" w:rsidRPr="00C024F9" w:rsidRDefault="00C024F9" w:rsidP="00F00C67">
            <w:pPr>
              <w:pStyle w:val="Dash"/>
            </w:pPr>
            <w:r w:rsidRPr="00C024F9">
              <w:t>silicone</w:t>
            </w:r>
          </w:p>
          <w:p w14:paraId="70195F7A" w14:textId="37FD747E" w:rsidR="00F00C67" w:rsidRPr="00C024F9" w:rsidRDefault="00C024F9" w:rsidP="00F00C67">
            <w:pPr>
              <w:pStyle w:val="Dash"/>
            </w:pPr>
            <w:r w:rsidRPr="00C024F9">
              <w:t>water resistant organic</w:t>
            </w:r>
          </w:p>
          <w:p w14:paraId="1870AE75" w14:textId="77777777" w:rsidR="00F00C67" w:rsidRPr="00C024F9" w:rsidRDefault="00F00C67" w:rsidP="00F00C67">
            <w:pPr>
              <w:pStyle w:val="Bullrange"/>
            </w:pPr>
            <w:r w:rsidRPr="00C024F9">
              <w:t xml:space="preserve">fibrous cement </w:t>
            </w:r>
            <w:r w:rsidRPr="00C024F9">
              <w:rPr>
                <w:w w:val="102"/>
              </w:rPr>
              <w:t>sheet</w:t>
            </w:r>
          </w:p>
          <w:p w14:paraId="35E16E89" w14:textId="14B8C2DA" w:rsidR="00F00C67" w:rsidRPr="00C024F9" w:rsidRDefault="00C024F9" w:rsidP="00F00C67">
            <w:pPr>
              <w:pStyle w:val="Bullrange"/>
            </w:pPr>
            <w:r w:rsidRPr="00C024F9">
              <w:t>cement mortar</w:t>
            </w:r>
          </w:p>
          <w:p w14:paraId="245A41CE" w14:textId="071C6419" w:rsidR="00F00C67" w:rsidRPr="00C024F9" w:rsidRDefault="00C024F9" w:rsidP="00F00C67">
            <w:pPr>
              <w:pStyle w:val="Bullrange"/>
            </w:pPr>
            <w:r w:rsidRPr="00C024F9">
              <w:t>expanded metal</w:t>
            </w:r>
          </w:p>
          <w:p w14:paraId="22CB242D" w14:textId="67CBDACF" w:rsidR="00F00C67" w:rsidRPr="00C024F9" w:rsidRDefault="00C024F9" w:rsidP="00F00C67">
            <w:pPr>
              <w:pStyle w:val="Bullrange"/>
            </w:pPr>
            <w:r w:rsidRPr="00C024F9">
              <w:t>floor</w:t>
            </w:r>
            <w:r w:rsidR="00F00C67" w:rsidRPr="00C024F9">
              <w:t xml:space="preserve"> tiles:</w:t>
            </w:r>
          </w:p>
          <w:p w14:paraId="6637A6A4" w14:textId="271B6CEF" w:rsidR="00F00C67" w:rsidRPr="00C024F9" w:rsidRDefault="00C024F9" w:rsidP="00F00C67">
            <w:pPr>
              <w:pStyle w:val="Dash"/>
            </w:pPr>
            <w:r w:rsidRPr="00C024F9">
              <w:t>clay</w:t>
            </w:r>
          </w:p>
          <w:p w14:paraId="0000C8AF" w14:textId="77777777" w:rsidR="00F00C67" w:rsidRPr="00C024F9" w:rsidRDefault="00F00C67" w:rsidP="00F00C67">
            <w:pPr>
              <w:pStyle w:val="Dash"/>
            </w:pPr>
            <w:r w:rsidRPr="00C024F9">
              <w:t>glass</w:t>
            </w:r>
          </w:p>
          <w:p w14:paraId="391F92A7" w14:textId="77777777" w:rsidR="00F00C67" w:rsidRPr="00C024F9" w:rsidRDefault="00F00C67" w:rsidP="00F00C67">
            <w:pPr>
              <w:pStyle w:val="Dash"/>
            </w:pPr>
            <w:r w:rsidRPr="00C024F9">
              <w:t>metal</w:t>
            </w:r>
          </w:p>
          <w:p w14:paraId="0B49E98A" w14:textId="77777777" w:rsidR="00F00C67" w:rsidRPr="00C024F9" w:rsidRDefault="00F00C67" w:rsidP="00F00C67">
            <w:pPr>
              <w:pStyle w:val="Dash"/>
            </w:pPr>
            <w:r w:rsidRPr="00C024F9">
              <w:t>porcelain</w:t>
            </w:r>
          </w:p>
          <w:p w14:paraId="45EC511F" w14:textId="77777777" w:rsidR="00F00C67" w:rsidRPr="00C024F9" w:rsidRDefault="00F00C67" w:rsidP="00F00C67">
            <w:pPr>
              <w:pStyle w:val="Dash"/>
            </w:pPr>
            <w:r w:rsidRPr="00C024F9">
              <w:t>s</w:t>
            </w:r>
            <w:r w:rsidR="00C024F9" w:rsidRPr="00C024F9">
              <w:t>tone</w:t>
            </w:r>
          </w:p>
          <w:p w14:paraId="591C9B14" w14:textId="7FCEB491" w:rsidR="00C024F9" w:rsidRPr="00C024F9" w:rsidRDefault="00C024F9" w:rsidP="00F00C67">
            <w:pPr>
              <w:pStyle w:val="Dash"/>
            </w:pPr>
            <w:r w:rsidRPr="00C024F9">
              <w:t>synthetic stone</w:t>
            </w:r>
          </w:p>
          <w:p w14:paraId="2D90FE5E" w14:textId="519C54B7" w:rsidR="00C024F9" w:rsidRPr="00C024F9" w:rsidRDefault="00C024F9" w:rsidP="00C024F9">
            <w:pPr>
              <w:pStyle w:val="Bullrange"/>
            </w:pPr>
            <w:r w:rsidRPr="00C024F9">
              <w:t>nails and screws.</w:t>
            </w:r>
          </w:p>
        </w:tc>
      </w:tr>
      <w:tr w:rsidR="00F00C67" w:rsidRPr="00C024F9" w14:paraId="37110325" w14:textId="77777777" w:rsidTr="00F00C67">
        <w:trPr>
          <w:trHeight w:val="20"/>
        </w:trPr>
        <w:tc>
          <w:tcPr>
            <w:tcW w:w="4111" w:type="dxa"/>
            <w:tcBorders>
              <w:top w:val="nil"/>
              <w:left w:val="nil"/>
              <w:bottom w:val="nil"/>
              <w:right w:val="nil"/>
            </w:tcBorders>
          </w:tcPr>
          <w:p w14:paraId="46B66963" w14:textId="77777777" w:rsidR="00F00C67" w:rsidRPr="00C024F9" w:rsidRDefault="00F00C67" w:rsidP="00F00C67">
            <w:pPr>
              <w:pStyle w:val="SectCDescr"/>
              <w:spacing w:beforeLines="0" w:before="120" w:afterLines="0" w:after="0" w:line="240" w:lineRule="auto"/>
              <w:ind w:left="45" w:firstLine="6"/>
              <w:rPr>
                <w:b/>
                <w:i w:val="0"/>
                <w:color w:val="000000" w:themeColor="text1"/>
                <w:sz w:val="22"/>
                <w:szCs w:val="22"/>
              </w:rPr>
            </w:pPr>
            <w:r w:rsidRPr="00C024F9">
              <w:rPr>
                <w:b/>
                <w:color w:val="000000" w:themeColor="text1"/>
                <w:sz w:val="22"/>
                <w:szCs w:val="22"/>
              </w:rPr>
              <w:t>Tools and equipment</w:t>
            </w:r>
            <w:r w:rsidRPr="00C024F9">
              <w:rPr>
                <w:color w:val="000000" w:themeColor="text1"/>
                <w:sz w:val="22"/>
                <w:szCs w:val="22"/>
              </w:rPr>
              <w:t xml:space="preserve"> </w:t>
            </w:r>
            <w:r w:rsidRPr="00C024F9">
              <w:rPr>
                <w:i w:val="0"/>
                <w:color w:val="000000" w:themeColor="text1"/>
                <w:sz w:val="22"/>
                <w:szCs w:val="22"/>
              </w:rPr>
              <w:t>may include:</w:t>
            </w:r>
          </w:p>
        </w:tc>
        <w:tc>
          <w:tcPr>
            <w:tcW w:w="5759" w:type="dxa"/>
            <w:tcBorders>
              <w:top w:val="nil"/>
              <w:left w:val="nil"/>
              <w:bottom w:val="nil"/>
              <w:right w:val="nil"/>
            </w:tcBorders>
          </w:tcPr>
          <w:p w14:paraId="4A339824" w14:textId="77777777" w:rsidR="00C024F9" w:rsidRPr="00C024F9" w:rsidRDefault="00C024F9" w:rsidP="00C024F9">
            <w:pPr>
              <w:pStyle w:val="RangeStatementfirstbullet"/>
            </w:pPr>
            <w:r w:rsidRPr="00C024F9">
              <w:rPr>
                <w:w w:val="102"/>
              </w:rPr>
              <w:t>bolsters</w:t>
            </w:r>
          </w:p>
          <w:p w14:paraId="38607B1D" w14:textId="77777777" w:rsidR="00C024F9" w:rsidRPr="00C024F9" w:rsidRDefault="00C024F9" w:rsidP="00C024F9">
            <w:pPr>
              <w:pStyle w:val="BBul"/>
            </w:pPr>
            <w:r w:rsidRPr="00C024F9">
              <w:t xml:space="preserve">cement sheet </w:t>
            </w:r>
            <w:r w:rsidRPr="00C024F9">
              <w:rPr>
                <w:w w:val="102"/>
              </w:rPr>
              <w:t>cutters</w:t>
            </w:r>
          </w:p>
          <w:p w14:paraId="685FDFCC" w14:textId="77777777" w:rsidR="00C024F9" w:rsidRPr="00C024F9" w:rsidRDefault="00C024F9" w:rsidP="00C024F9">
            <w:pPr>
              <w:pStyle w:val="BBul"/>
            </w:pPr>
            <w:r w:rsidRPr="00C024F9">
              <w:rPr>
                <w:w w:val="102"/>
              </w:rPr>
              <w:t>chisels</w:t>
            </w:r>
          </w:p>
          <w:p w14:paraId="41199443" w14:textId="77777777" w:rsidR="00C024F9" w:rsidRPr="00C024F9" w:rsidRDefault="00C024F9" w:rsidP="00C024F9">
            <w:pPr>
              <w:pStyle w:val="BBul"/>
            </w:pPr>
            <w:r w:rsidRPr="00C024F9">
              <w:rPr>
                <w:w w:val="102"/>
              </w:rPr>
              <w:t>levels</w:t>
            </w:r>
          </w:p>
          <w:p w14:paraId="0D59B18C" w14:textId="77777777" w:rsidR="00C024F9" w:rsidRPr="00C024F9" w:rsidRDefault="00C024F9" w:rsidP="00C024F9">
            <w:pPr>
              <w:pStyle w:val="BBul"/>
            </w:pPr>
            <w:r w:rsidRPr="00C024F9">
              <w:rPr>
                <w:w w:val="102"/>
              </w:rPr>
              <w:t>nippers</w:t>
            </w:r>
          </w:p>
          <w:p w14:paraId="44FD0E38" w14:textId="77777777" w:rsidR="00C024F9" w:rsidRPr="00C024F9" w:rsidRDefault="00C024F9" w:rsidP="00C024F9">
            <w:pPr>
              <w:pStyle w:val="BBul"/>
            </w:pPr>
            <w:r w:rsidRPr="00C024F9">
              <w:t xml:space="preserve">scribing </w:t>
            </w:r>
            <w:r w:rsidRPr="00C024F9">
              <w:rPr>
                <w:w w:val="102"/>
              </w:rPr>
              <w:t>tools</w:t>
            </w:r>
          </w:p>
          <w:p w14:paraId="3B174353" w14:textId="77777777" w:rsidR="00C024F9" w:rsidRPr="00C024F9" w:rsidRDefault="00C024F9" w:rsidP="00C024F9">
            <w:pPr>
              <w:pStyle w:val="BBul"/>
            </w:pPr>
            <w:r w:rsidRPr="00C024F9">
              <w:rPr>
                <w:w w:val="102"/>
              </w:rPr>
              <w:t>spacers</w:t>
            </w:r>
          </w:p>
          <w:p w14:paraId="067E9DD9" w14:textId="77777777" w:rsidR="00C024F9" w:rsidRPr="00C024F9" w:rsidRDefault="00C024F9" w:rsidP="00C024F9">
            <w:pPr>
              <w:pStyle w:val="BBul"/>
            </w:pPr>
            <w:r w:rsidRPr="00C024F9">
              <w:t xml:space="preserve">string </w:t>
            </w:r>
            <w:r w:rsidRPr="00C024F9">
              <w:rPr>
                <w:w w:val="102"/>
              </w:rPr>
              <w:t>lines</w:t>
            </w:r>
          </w:p>
          <w:p w14:paraId="427A4761" w14:textId="77777777" w:rsidR="00C024F9" w:rsidRPr="00C024F9" w:rsidRDefault="00C024F9" w:rsidP="00C024F9">
            <w:pPr>
              <w:pStyle w:val="BBul"/>
            </w:pPr>
            <w:r w:rsidRPr="00C024F9">
              <w:t xml:space="preserve">tile cutting </w:t>
            </w:r>
            <w:r w:rsidRPr="00C024F9">
              <w:rPr>
                <w:w w:val="102"/>
              </w:rPr>
              <w:t>tools</w:t>
            </w:r>
          </w:p>
          <w:p w14:paraId="68111AE5" w14:textId="77777777" w:rsidR="00C024F9" w:rsidRPr="00C024F9" w:rsidRDefault="00C024F9" w:rsidP="00C024F9">
            <w:pPr>
              <w:pStyle w:val="BBul"/>
            </w:pPr>
            <w:r w:rsidRPr="00C024F9">
              <w:t xml:space="preserve">tiling trowels – notched, </w:t>
            </w:r>
            <w:r w:rsidRPr="00C024F9">
              <w:rPr>
                <w:w w:val="102"/>
              </w:rPr>
              <w:t>gauging</w:t>
            </w:r>
          </w:p>
          <w:p w14:paraId="17266583" w14:textId="7341A80B" w:rsidR="00F00C67" w:rsidRPr="00C024F9" w:rsidRDefault="00C024F9" w:rsidP="00C024F9">
            <w:pPr>
              <w:pStyle w:val="RangeStatementfirstbullet"/>
              <w:spacing w:before="80"/>
            </w:pPr>
            <w:r w:rsidRPr="00C024F9">
              <w:rPr>
                <w:w w:val="102"/>
              </w:rPr>
              <w:t>wedges.</w:t>
            </w:r>
          </w:p>
        </w:tc>
      </w:tr>
    </w:tbl>
    <w:p w14:paraId="22B270E5" w14:textId="77777777" w:rsidR="00F00C67" w:rsidRPr="00C024F9" w:rsidRDefault="00F00C67" w:rsidP="00F00C67">
      <w:r w:rsidRPr="00C024F9">
        <w:rPr>
          <w:b/>
          <w:bCs/>
          <w:iCs/>
        </w:rPr>
        <w:br w:type="page"/>
      </w:r>
    </w:p>
    <w:tbl>
      <w:tblPr>
        <w:tblW w:w="9870" w:type="dxa"/>
        <w:tblLayout w:type="fixed"/>
        <w:tblLook w:val="0000" w:firstRow="0" w:lastRow="0" w:firstColumn="0" w:lastColumn="0" w:noHBand="0" w:noVBand="0"/>
      </w:tblPr>
      <w:tblGrid>
        <w:gridCol w:w="4111"/>
        <w:gridCol w:w="5759"/>
      </w:tblGrid>
      <w:tr w:rsidR="00F00C67" w:rsidRPr="00C024F9" w14:paraId="4ECA4A2F" w14:textId="77777777" w:rsidTr="00F00C67">
        <w:tc>
          <w:tcPr>
            <w:tcW w:w="9870" w:type="dxa"/>
            <w:gridSpan w:val="2"/>
            <w:tcBorders>
              <w:top w:val="nil"/>
              <w:left w:val="nil"/>
              <w:right w:val="nil"/>
            </w:tcBorders>
          </w:tcPr>
          <w:p w14:paraId="32A1BB7D" w14:textId="77777777" w:rsidR="00F00C67" w:rsidRPr="00C024F9" w:rsidRDefault="00F00C67" w:rsidP="00F00C67">
            <w:pPr>
              <w:pStyle w:val="SectCHead1"/>
              <w:spacing w:before="120" w:after="0" w:line="240" w:lineRule="auto"/>
              <w:ind w:left="28"/>
              <w:rPr>
                <w:color w:val="000000" w:themeColor="text1"/>
              </w:rPr>
            </w:pPr>
            <w:r w:rsidRPr="00C024F9">
              <w:rPr>
                <w:color w:val="000000" w:themeColor="text1"/>
              </w:rPr>
              <w:lastRenderedPageBreak/>
              <w:t>EVIDENCE GUIDE</w:t>
            </w:r>
          </w:p>
          <w:p w14:paraId="01A26A07" w14:textId="77777777" w:rsidR="00F00C67" w:rsidRPr="00C024F9" w:rsidRDefault="00F00C67" w:rsidP="00F00C67">
            <w:pPr>
              <w:pStyle w:val="Bullrange"/>
              <w:numPr>
                <w:ilvl w:val="0"/>
                <w:numId w:val="0"/>
              </w:numPr>
              <w:spacing w:before="120"/>
              <w:rPr>
                <w:rFonts w:cs="Arial"/>
                <w:color w:val="000000" w:themeColor="text1"/>
              </w:rPr>
            </w:pPr>
            <w:r w:rsidRPr="00C024F9">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F00C67" w:rsidRPr="00C024F9" w14:paraId="79039D87" w14:textId="77777777" w:rsidTr="00F00C67">
        <w:tc>
          <w:tcPr>
            <w:tcW w:w="4111" w:type="dxa"/>
            <w:tcBorders>
              <w:top w:val="nil"/>
              <w:left w:val="nil"/>
              <w:bottom w:val="nil"/>
              <w:right w:val="nil"/>
            </w:tcBorders>
          </w:tcPr>
          <w:p w14:paraId="418CDD65" w14:textId="77777777" w:rsidR="00F00C67" w:rsidRPr="00C024F9" w:rsidRDefault="00F00C67" w:rsidP="00F00C67">
            <w:pPr>
              <w:pStyle w:val="SectCDescr"/>
              <w:spacing w:beforeLines="0" w:before="240" w:afterLines="0" w:after="0" w:line="240" w:lineRule="auto"/>
              <w:ind w:left="0" w:firstLine="6"/>
              <w:rPr>
                <w:b/>
                <w:color w:val="000000" w:themeColor="text1"/>
              </w:rPr>
            </w:pPr>
            <w:r w:rsidRPr="00C024F9">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54163558" w14:textId="6A273E02" w:rsidR="00F00C67" w:rsidRPr="00C024F9" w:rsidRDefault="00C024F9" w:rsidP="00F00C67">
            <w:pPr>
              <w:pStyle w:val="NominalHoursTable"/>
              <w:spacing w:before="240"/>
              <w:ind w:left="0"/>
              <w:rPr>
                <w:spacing w:val="0"/>
              </w:rPr>
            </w:pPr>
            <w:r w:rsidRPr="00C024F9">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73096002" w14:textId="3A30D12D" w:rsidR="00F00C67" w:rsidRPr="00C024F9" w:rsidRDefault="00C024F9" w:rsidP="00F00C67">
            <w:pPr>
              <w:pStyle w:val="Bullrange"/>
            </w:pPr>
            <w:r w:rsidRPr="00C024F9">
              <w:t>prepare and apply floor</w:t>
            </w:r>
            <w:r w:rsidR="00F00C67" w:rsidRPr="00C024F9">
              <w:t xml:space="preserve"> tiles to two of the following areas:</w:t>
            </w:r>
          </w:p>
          <w:p w14:paraId="47A32B89" w14:textId="2E303E98" w:rsidR="00F00C67" w:rsidRPr="00C024F9" w:rsidRDefault="00C024F9" w:rsidP="00F00C67">
            <w:pPr>
              <w:pStyle w:val="Dash"/>
            </w:pPr>
            <w:r w:rsidRPr="00C024F9">
              <w:t>external floor areas</w:t>
            </w:r>
          </w:p>
          <w:p w14:paraId="59C9F2E5" w14:textId="791A6515" w:rsidR="00F00C67" w:rsidRPr="00C024F9" w:rsidRDefault="00C024F9" w:rsidP="00F00C67">
            <w:pPr>
              <w:pStyle w:val="Dash"/>
            </w:pPr>
            <w:r w:rsidRPr="00C024F9">
              <w:t>internal floor areas</w:t>
            </w:r>
          </w:p>
          <w:p w14:paraId="33782A03" w14:textId="4445ECE1" w:rsidR="00F00C67" w:rsidRPr="00C024F9" w:rsidRDefault="00C024F9" w:rsidP="00F00C67">
            <w:pPr>
              <w:pStyle w:val="Dash"/>
            </w:pPr>
            <w:r w:rsidRPr="00C024F9">
              <w:t xml:space="preserve">internal </w:t>
            </w:r>
            <w:r w:rsidR="00F00C67" w:rsidRPr="00C024F9">
              <w:t>wet areas</w:t>
            </w:r>
          </w:p>
          <w:p w14:paraId="23F0815E" w14:textId="77777777" w:rsidR="00F00C67" w:rsidRPr="00C024F9" w:rsidRDefault="00F00C67" w:rsidP="00F00C67">
            <w:pPr>
              <w:pStyle w:val="Bullrange"/>
            </w:pPr>
            <w:r w:rsidRPr="00C024F9">
              <w:t>apply mortar/adhesive to the required Australian Standard</w:t>
            </w:r>
          </w:p>
          <w:p w14:paraId="5C9FC98A" w14:textId="285BF300" w:rsidR="00F00C67" w:rsidRPr="00C024F9" w:rsidRDefault="00F00C67" w:rsidP="00C024F9">
            <w:pPr>
              <w:pStyle w:val="Bullrange"/>
            </w:pPr>
            <w:r w:rsidRPr="00C024F9">
              <w:t xml:space="preserve">apply grout and clean </w:t>
            </w:r>
            <w:r w:rsidR="00C024F9" w:rsidRPr="00C024F9">
              <w:t xml:space="preserve">floor </w:t>
            </w:r>
            <w:r w:rsidRPr="00C024F9">
              <w:t>tile surface.</w:t>
            </w:r>
          </w:p>
        </w:tc>
      </w:tr>
      <w:tr w:rsidR="00F00C67" w:rsidRPr="00C024F9" w14:paraId="5AD0343F" w14:textId="77777777" w:rsidTr="00F00C67">
        <w:tc>
          <w:tcPr>
            <w:tcW w:w="4111" w:type="dxa"/>
            <w:tcBorders>
              <w:top w:val="nil"/>
              <w:left w:val="nil"/>
              <w:bottom w:val="nil"/>
              <w:right w:val="nil"/>
            </w:tcBorders>
          </w:tcPr>
          <w:p w14:paraId="1ABF418D" w14:textId="77777777" w:rsidR="00F00C67" w:rsidRPr="00C024F9" w:rsidRDefault="00F00C67" w:rsidP="00F00C67">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36427B4A" w14:textId="77777777" w:rsidR="00F00C67" w:rsidRPr="00C024F9" w:rsidRDefault="00F00C67" w:rsidP="00C024F9">
            <w:pPr>
              <w:pStyle w:val="Bullrange"/>
              <w:numPr>
                <w:ilvl w:val="0"/>
                <w:numId w:val="0"/>
              </w:numPr>
              <w:spacing w:before="160"/>
            </w:pPr>
            <w:r w:rsidRPr="00C024F9">
              <w:t xml:space="preserve">In </w:t>
            </w:r>
            <w:r w:rsidRPr="00C024F9">
              <w:rPr>
                <w:rFonts w:cs="Arial"/>
              </w:rPr>
              <w:t>doing</w:t>
            </w:r>
            <w:r w:rsidRPr="00C024F9">
              <w:t xml:space="preserve"> so, the learner must have:</w:t>
            </w:r>
          </w:p>
          <w:p w14:paraId="7AA87B53" w14:textId="77777777" w:rsidR="00C024F9" w:rsidRPr="00C024F9" w:rsidRDefault="00C024F9" w:rsidP="00C024F9">
            <w:pPr>
              <w:pStyle w:val="Bullrange"/>
            </w:pPr>
            <w:r w:rsidRPr="00C024F9">
              <w:t>complied with relevant safety regulations, codes of practice and work plans</w:t>
            </w:r>
          </w:p>
          <w:p w14:paraId="2C900821" w14:textId="77777777" w:rsidR="00C024F9" w:rsidRPr="00C024F9" w:rsidRDefault="00C024F9" w:rsidP="00C024F9">
            <w:pPr>
              <w:pStyle w:val="Bullrange"/>
            </w:pPr>
            <w:r w:rsidRPr="00C024F9">
              <w:t>participated in sustainable work practices</w:t>
            </w:r>
          </w:p>
          <w:p w14:paraId="2C949FE6" w14:textId="77777777" w:rsidR="00C024F9" w:rsidRPr="00C024F9" w:rsidRDefault="00C024F9" w:rsidP="00C024F9">
            <w:pPr>
              <w:pStyle w:val="Bullrange"/>
            </w:pPr>
            <w:r w:rsidRPr="00C024F9">
              <w:t>selected and appropriately used PPE</w:t>
            </w:r>
          </w:p>
          <w:p w14:paraId="5CC70016" w14:textId="77777777" w:rsidR="00C024F9" w:rsidRPr="00C024F9" w:rsidRDefault="00C024F9" w:rsidP="00C024F9">
            <w:pPr>
              <w:pStyle w:val="Bullrange"/>
            </w:pPr>
            <w:r w:rsidRPr="00C024F9">
              <w:t>communicated and worked effectively with others, including using appropriate terminology</w:t>
            </w:r>
          </w:p>
          <w:p w14:paraId="595B3B69" w14:textId="77777777" w:rsidR="00C024F9" w:rsidRPr="00C024F9" w:rsidRDefault="00C024F9" w:rsidP="00C024F9">
            <w:pPr>
              <w:pStyle w:val="Bullrange"/>
            </w:pPr>
            <w:r w:rsidRPr="00C024F9">
              <w:t>selected and used appropriate materials, tools and equipment for floor tiling</w:t>
            </w:r>
          </w:p>
          <w:p w14:paraId="3510A67F" w14:textId="1C0308CF" w:rsidR="00F00C67" w:rsidRPr="00C024F9" w:rsidRDefault="00C024F9" w:rsidP="00C024F9">
            <w:pPr>
              <w:pStyle w:val="Bullrange"/>
            </w:pPr>
            <w:r w:rsidRPr="00C024F9">
              <w:t>cleaned up and stored tools and equipment after floor tiling.</w:t>
            </w:r>
          </w:p>
        </w:tc>
      </w:tr>
      <w:tr w:rsidR="00F00C67" w:rsidRPr="00C024F9" w14:paraId="4C746573" w14:textId="77777777" w:rsidTr="00F00C67">
        <w:tc>
          <w:tcPr>
            <w:tcW w:w="4111" w:type="dxa"/>
            <w:tcBorders>
              <w:top w:val="nil"/>
              <w:left w:val="nil"/>
              <w:right w:val="nil"/>
            </w:tcBorders>
          </w:tcPr>
          <w:p w14:paraId="00713420" w14:textId="77777777" w:rsidR="00F00C67" w:rsidRPr="00C024F9" w:rsidRDefault="00F00C67" w:rsidP="00F00C67">
            <w:pPr>
              <w:pStyle w:val="SectCDescr"/>
              <w:spacing w:beforeLines="0" w:before="120" w:afterLines="0" w:after="0" w:line="240" w:lineRule="auto"/>
              <w:ind w:left="31" w:firstLine="6"/>
              <w:rPr>
                <w:b/>
                <w:i w:val="0"/>
                <w:color w:val="000000" w:themeColor="text1"/>
                <w:sz w:val="22"/>
                <w:szCs w:val="22"/>
              </w:rPr>
            </w:pPr>
            <w:r w:rsidRPr="00C024F9">
              <w:rPr>
                <w:b/>
                <w:i w:val="0"/>
                <w:color w:val="000000" w:themeColor="text1"/>
                <w:sz w:val="22"/>
                <w:szCs w:val="22"/>
              </w:rPr>
              <w:t>Context of and specific resources for assessment</w:t>
            </w:r>
          </w:p>
        </w:tc>
        <w:tc>
          <w:tcPr>
            <w:tcW w:w="5759" w:type="dxa"/>
            <w:tcBorders>
              <w:top w:val="nil"/>
              <w:left w:val="nil"/>
              <w:right w:val="nil"/>
            </w:tcBorders>
          </w:tcPr>
          <w:p w14:paraId="11E95DEF" w14:textId="21C5AE05" w:rsidR="00F00C67" w:rsidRPr="00C024F9" w:rsidRDefault="00DA67AF" w:rsidP="00F00C67">
            <w:pPr>
              <w:pStyle w:val="Text"/>
              <w:spacing w:before="120"/>
            </w:pPr>
            <w:r w:rsidRPr="001F7DB3">
              <w:t>Assessment must be demonstrated in a</w:t>
            </w:r>
            <w:r>
              <w:t xml:space="preserve"> wall and floor tiling</w:t>
            </w:r>
            <w:r w:rsidRPr="001F7DB3">
              <w:t xml:space="preserve"> industry work or simulated environment that complies with standard and authorised work practices, safety requirement</w:t>
            </w:r>
            <w:r>
              <w:t>s and environmental constraints</w:t>
            </w:r>
            <w:r w:rsidRPr="00F16629">
              <w:t>.</w:t>
            </w:r>
          </w:p>
          <w:p w14:paraId="40C5570B" w14:textId="77777777" w:rsidR="00F00C67" w:rsidRPr="00C024F9" w:rsidRDefault="00F00C67" w:rsidP="00F00C67">
            <w:pPr>
              <w:pStyle w:val="Text"/>
              <w:spacing w:before="120"/>
            </w:pPr>
            <w:r w:rsidRPr="00C024F9">
              <w:t>The following resources must be made available:</w:t>
            </w:r>
          </w:p>
          <w:p w14:paraId="19552A1B" w14:textId="77777777" w:rsidR="00C024F9" w:rsidRPr="00C024F9" w:rsidRDefault="00C024F9" w:rsidP="00C024F9">
            <w:pPr>
              <w:pStyle w:val="Bullrange"/>
            </w:pPr>
            <w:r w:rsidRPr="00C024F9">
              <w:t>industry materials, tools and equipment used for floor tiling, including PPE</w:t>
            </w:r>
          </w:p>
          <w:p w14:paraId="733CFB4A" w14:textId="77777777" w:rsidR="00C024F9" w:rsidRPr="00C024F9" w:rsidRDefault="00C024F9" w:rsidP="00C024F9">
            <w:pPr>
              <w:pStyle w:val="Bullrange"/>
            </w:pPr>
            <w:r w:rsidRPr="00C024F9">
              <w:t>job tasks, including relevant plans and specifications</w:t>
            </w:r>
          </w:p>
          <w:p w14:paraId="5CDAAEE5" w14:textId="0581298B" w:rsidR="00F00C67" w:rsidRPr="00C024F9" w:rsidRDefault="00C024F9" w:rsidP="00C024F9">
            <w:pPr>
              <w:pStyle w:val="Bullrange"/>
              <w:rPr>
                <w:rFonts w:eastAsia="Arial"/>
              </w:rPr>
            </w:pPr>
            <w:r w:rsidRPr="00C024F9">
              <w:t>Australian Standards and manufacturers’ specifications.</w:t>
            </w:r>
          </w:p>
        </w:tc>
      </w:tr>
    </w:tbl>
    <w:p w14:paraId="2864D9F3" w14:textId="77777777" w:rsidR="00F00C67" w:rsidRPr="00C024F9" w:rsidRDefault="00F00C67" w:rsidP="00F00C67">
      <w:r w:rsidRPr="00C024F9">
        <w:rPr>
          <w:i/>
          <w:iCs/>
        </w:rPr>
        <w:br w:type="page"/>
      </w:r>
    </w:p>
    <w:tbl>
      <w:tblPr>
        <w:tblW w:w="9870" w:type="dxa"/>
        <w:tblLayout w:type="fixed"/>
        <w:tblLook w:val="0000" w:firstRow="0" w:lastRow="0" w:firstColumn="0" w:lastColumn="0" w:noHBand="0" w:noVBand="0"/>
      </w:tblPr>
      <w:tblGrid>
        <w:gridCol w:w="4111"/>
        <w:gridCol w:w="5759"/>
      </w:tblGrid>
      <w:tr w:rsidR="00F00C67" w:rsidRPr="00C024F9" w14:paraId="0E0F327C" w14:textId="77777777" w:rsidTr="00F00C67">
        <w:trPr>
          <w:trHeight w:val="3532"/>
        </w:trPr>
        <w:tc>
          <w:tcPr>
            <w:tcW w:w="4111" w:type="dxa"/>
            <w:tcBorders>
              <w:top w:val="nil"/>
              <w:left w:val="nil"/>
              <w:right w:val="nil"/>
            </w:tcBorders>
          </w:tcPr>
          <w:p w14:paraId="400A0BB4" w14:textId="77777777" w:rsidR="00F00C67" w:rsidRPr="00C024F9" w:rsidRDefault="00F00C67" w:rsidP="00F00C67">
            <w:pPr>
              <w:pStyle w:val="SectCDescr"/>
              <w:spacing w:beforeLines="0" w:before="120" w:afterLines="0" w:after="0" w:line="240" w:lineRule="auto"/>
              <w:ind w:left="31" w:firstLine="6"/>
              <w:rPr>
                <w:b/>
                <w:i w:val="0"/>
                <w:color w:val="000000" w:themeColor="text1"/>
                <w:sz w:val="22"/>
                <w:szCs w:val="22"/>
              </w:rPr>
            </w:pPr>
            <w:r w:rsidRPr="00C024F9">
              <w:rPr>
                <w:b/>
                <w:i w:val="0"/>
                <w:color w:val="000000" w:themeColor="text1"/>
                <w:sz w:val="22"/>
                <w:szCs w:val="22"/>
              </w:rPr>
              <w:t>Method of assessment</w:t>
            </w:r>
          </w:p>
        </w:tc>
        <w:tc>
          <w:tcPr>
            <w:tcW w:w="5759" w:type="dxa"/>
            <w:tcBorders>
              <w:top w:val="nil"/>
              <w:left w:val="nil"/>
              <w:right w:val="nil"/>
            </w:tcBorders>
          </w:tcPr>
          <w:p w14:paraId="5C6FDCB8" w14:textId="77777777" w:rsidR="00F00C67" w:rsidRPr="00C024F9" w:rsidRDefault="00F00C67" w:rsidP="00F00C67">
            <w:pPr>
              <w:pStyle w:val="Text"/>
              <w:spacing w:before="120"/>
            </w:pPr>
            <w:r w:rsidRPr="00C024F9">
              <w:t>A range of assessment methods should be used to assess practical skills and knowledge. The following examples are appropriate for this unit:</w:t>
            </w:r>
          </w:p>
          <w:p w14:paraId="4A736100" w14:textId="77777777" w:rsidR="00F00C67" w:rsidRPr="00C024F9" w:rsidRDefault="00F00C67" w:rsidP="00F00C67">
            <w:pPr>
              <w:pStyle w:val="BBul"/>
            </w:pPr>
            <w:r w:rsidRPr="00C024F9">
              <w:t>written and/or oral questioning to assess knowledge and understanding</w:t>
            </w:r>
          </w:p>
          <w:p w14:paraId="475D14E4" w14:textId="77777777" w:rsidR="00F00C67" w:rsidRPr="00C024F9" w:rsidRDefault="00F00C67" w:rsidP="00F00C67">
            <w:pPr>
              <w:pStyle w:val="BBul"/>
            </w:pPr>
            <w:r w:rsidRPr="00C024F9">
              <w:t>observations of tasks in a real or simulated work environment</w:t>
            </w:r>
          </w:p>
          <w:p w14:paraId="58F74B23" w14:textId="77777777" w:rsidR="00F00C67" w:rsidRPr="00C024F9" w:rsidRDefault="00F00C67" w:rsidP="00F00C67">
            <w:pPr>
              <w:pStyle w:val="BBul"/>
            </w:pPr>
            <w:r w:rsidRPr="00C024F9">
              <w:t>portfolio of evidence of demonstrated performance</w:t>
            </w:r>
          </w:p>
          <w:p w14:paraId="220A7587" w14:textId="77777777" w:rsidR="00F00C67" w:rsidRPr="00C024F9" w:rsidRDefault="00F00C67" w:rsidP="00F00C67">
            <w:pPr>
              <w:pStyle w:val="Bullrange"/>
            </w:pPr>
            <w:r w:rsidRPr="00C024F9">
              <w:t>third party reports that confirm performance has been completed to the level required and the evidence is based on real performance.</w:t>
            </w:r>
          </w:p>
          <w:p w14:paraId="064B8088" w14:textId="77777777" w:rsidR="00F00C67" w:rsidRPr="00C024F9" w:rsidRDefault="00F00C67" w:rsidP="00F00C67">
            <w:pPr>
              <w:pStyle w:val="NominalHoursTable"/>
              <w:spacing w:before="120"/>
              <w:ind w:left="0"/>
              <w:rPr>
                <w:spacing w:val="0"/>
              </w:rPr>
            </w:pPr>
            <w:r w:rsidRPr="00C024F9">
              <w:rPr>
                <w:spacing w:val="0"/>
              </w:rPr>
              <w:t>Assessment may be in conjunction with other related units of competency.</w:t>
            </w:r>
          </w:p>
          <w:p w14:paraId="198E95A2" w14:textId="77777777" w:rsidR="00F00C67" w:rsidRPr="00C024F9" w:rsidRDefault="00F00C67" w:rsidP="00F00C67">
            <w:pPr>
              <w:pStyle w:val="NominalHoursTable"/>
              <w:spacing w:before="120"/>
              <w:ind w:left="0"/>
              <w:rPr>
                <w:spacing w:val="0"/>
              </w:rPr>
            </w:pPr>
          </w:p>
        </w:tc>
      </w:tr>
    </w:tbl>
    <w:p w14:paraId="28B469E6" w14:textId="77777777" w:rsidR="005A57A8" w:rsidRDefault="005A57A8">
      <w:pPr>
        <w:spacing w:before="0" w:line="240" w:lineRule="auto"/>
        <w:sectPr w:rsidR="005A57A8" w:rsidSect="00DD26CE">
          <w:headerReference w:type="default" r:id="rId77"/>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5A57A8" w:rsidRPr="001178E5" w14:paraId="2FD60A7E" w14:textId="77777777" w:rsidTr="008741FF">
        <w:tc>
          <w:tcPr>
            <w:tcW w:w="9747" w:type="dxa"/>
            <w:gridSpan w:val="4"/>
          </w:tcPr>
          <w:p w14:paraId="552CB985" w14:textId="7FF1EE66" w:rsidR="005A57A8" w:rsidRPr="001178E5" w:rsidRDefault="005A57A8" w:rsidP="005A57A8">
            <w:pPr>
              <w:pStyle w:val="UnitsofcompetencyTitle"/>
              <w:spacing w:before="0" w:line="240" w:lineRule="auto"/>
              <w:ind w:left="0"/>
              <w:rPr>
                <w:color w:val="000000" w:themeColor="text1"/>
              </w:rPr>
            </w:pPr>
            <w:bookmarkStart w:id="96" w:name="_Toc112760618"/>
            <w:r>
              <w:rPr>
                <w:color w:val="000000" w:themeColor="text1"/>
              </w:rPr>
              <w:t>VU22049</w:t>
            </w:r>
            <w:r w:rsidRPr="001178E5">
              <w:rPr>
                <w:color w:val="000000" w:themeColor="text1"/>
              </w:rPr>
              <w:t xml:space="preserve"> </w:t>
            </w:r>
            <w:r>
              <w:rPr>
                <w:color w:val="000000" w:themeColor="text1"/>
              </w:rPr>
              <w:t>Identify and handle solid plastering tools and equipment</w:t>
            </w:r>
            <w:bookmarkEnd w:id="96"/>
          </w:p>
        </w:tc>
      </w:tr>
      <w:tr w:rsidR="005A57A8" w:rsidRPr="00DD3794" w14:paraId="5CAB3862" w14:textId="77777777" w:rsidTr="008741FF">
        <w:tc>
          <w:tcPr>
            <w:tcW w:w="3085" w:type="dxa"/>
            <w:gridSpan w:val="2"/>
          </w:tcPr>
          <w:p w14:paraId="415D622F" w14:textId="77777777" w:rsidR="005A57A8" w:rsidRPr="00DD3794" w:rsidRDefault="005A57A8" w:rsidP="008741FF">
            <w:pPr>
              <w:pStyle w:val="SectCTitle"/>
              <w:spacing w:after="0" w:line="240" w:lineRule="auto"/>
              <w:ind w:left="0"/>
              <w:rPr>
                <w:color w:val="000000" w:themeColor="text1"/>
              </w:rPr>
            </w:pPr>
            <w:r w:rsidRPr="00DD3794">
              <w:rPr>
                <w:color w:val="000000" w:themeColor="text1"/>
              </w:rPr>
              <w:t>Unit descriptor</w:t>
            </w:r>
          </w:p>
          <w:p w14:paraId="368C79D2" w14:textId="77777777" w:rsidR="005A57A8" w:rsidRPr="00DD3794" w:rsidRDefault="005A57A8" w:rsidP="008741FF">
            <w:pPr>
              <w:pStyle w:val="SectCTitle"/>
              <w:ind w:left="0"/>
              <w:rPr>
                <w:color w:val="000000" w:themeColor="text1"/>
              </w:rPr>
            </w:pPr>
          </w:p>
        </w:tc>
        <w:tc>
          <w:tcPr>
            <w:tcW w:w="6662" w:type="dxa"/>
            <w:gridSpan w:val="2"/>
          </w:tcPr>
          <w:p w14:paraId="462A3179" w14:textId="1B95517A" w:rsidR="005A57A8" w:rsidRPr="00DD3794" w:rsidRDefault="005A57A8" w:rsidP="008741FF">
            <w:pPr>
              <w:pStyle w:val="Text"/>
              <w:spacing w:before="120"/>
            </w:pPr>
            <w:r w:rsidRPr="00DD3794">
              <w:t>This unit specifies the outcomes required to identify and safely handle solid plastering hand and power tools and plant and equipment. It does not include the maintenance of tools and equipment.</w:t>
            </w:r>
          </w:p>
          <w:p w14:paraId="4A63686C" w14:textId="61933B5C" w:rsidR="005A57A8" w:rsidRPr="00DD3794" w:rsidRDefault="005A57A8" w:rsidP="00E61F0A">
            <w:pPr>
              <w:pStyle w:val="Text"/>
              <w:spacing w:before="200"/>
            </w:pPr>
            <w:r w:rsidRPr="00DD3794">
              <w:t>It includes the ability to plan for, prepare and handle tools and equipment, clean up after use, and report on faulty tools and equipment.</w:t>
            </w:r>
          </w:p>
          <w:p w14:paraId="5BB8D409" w14:textId="77777777" w:rsidR="005A57A8" w:rsidRPr="00DD3794" w:rsidRDefault="005A57A8" w:rsidP="00E61F0A">
            <w:pPr>
              <w:pStyle w:val="Text"/>
              <w:spacing w:before="200"/>
            </w:pPr>
            <w:r w:rsidRPr="00DD3794">
              <w:t>No licensing, legislative, regulatory or certification requirements apply to this unit at the time of publication.</w:t>
            </w:r>
          </w:p>
        </w:tc>
      </w:tr>
      <w:tr w:rsidR="005A57A8" w:rsidRPr="00DD3794" w14:paraId="5CB88298" w14:textId="77777777" w:rsidTr="008741FF">
        <w:trPr>
          <w:trHeight w:val="20"/>
        </w:trPr>
        <w:tc>
          <w:tcPr>
            <w:tcW w:w="3085" w:type="dxa"/>
            <w:gridSpan w:val="2"/>
          </w:tcPr>
          <w:p w14:paraId="2F9EDCA6" w14:textId="77777777" w:rsidR="005A57A8" w:rsidRPr="00DD3794" w:rsidRDefault="005A57A8" w:rsidP="00E61F0A">
            <w:pPr>
              <w:pStyle w:val="SectCTitle"/>
              <w:spacing w:before="240" w:after="0" w:line="240" w:lineRule="auto"/>
              <w:ind w:left="0"/>
              <w:rPr>
                <w:color w:val="000000" w:themeColor="text1"/>
              </w:rPr>
            </w:pPr>
            <w:r w:rsidRPr="00DD3794">
              <w:rPr>
                <w:color w:val="000000" w:themeColor="text1"/>
              </w:rPr>
              <w:t>Employability Skills</w:t>
            </w:r>
          </w:p>
        </w:tc>
        <w:tc>
          <w:tcPr>
            <w:tcW w:w="6662" w:type="dxa"/>
            <w:gridSpan w:val="2"/>
          </w:tcPr>
          <w:p w14:paraId="7C8385FF" w14:textId="77777777" w:rsidR="005A57A8" w:rsidRPr="00DD3794" w:rsidRDefault="005A57A8" w:rsidP="00E61F0A">
            <w:pPr>
              <w:pStyle w:val="Text"/>
              <w:spacing w:before="240"/>
            </w:pPr>
            <w:r w:rsidRPr="00DD3794">
              <w:t>This unit contains Employability Skills.</w:t>
            </w:r>
          </w:p>
        </w:tc>
      </w:tr>
      <w:tr w:rsidR="005A57A8" w:rsidRPr="00DD3794" w14:paraId="6185567F" w14:textId="77777777" w:rsidTr="008741FF">
        <w:tc>
          <w:tcPr>
            <w:tcW w:w="3085" w:type="dxa"/>
            <w:gridSpan w:val="2"/>
          </w:tcPr>
          <w:p w14:paraId="2D76DDE8" w14:textId="77777777" w:rsidR="005A57A8" w:rsidRPr="00DD3794" w:rsidRDefault="005A57A8" w:rsidP="00E61F0A">
            <w:pPr>
              <w:pStyle w:val="SectCTitle"/>
              <w:spacing w:before="240"/>
              <w:ind w:left="0"/>
              <w:rPr>
                <w:color w:val="000000" w:themeColor="text1"/>
              </w:rPr>
            </w:pPr>
            <w:r w:rsidRPr="00DD3794">
              <w:rPr>
                <w:color w:val="000000" w:themeColor="text1"/>
              </w:rPr>
              <w:t>Application of the unit</w:t>
            </w:r>
          </w:p>
        </w:tc>
        <w:tc>
          <w:tcPr>
            <w:tcW w:w="6662" w:type="dxa"/>
            <w:gridSpan w:val="2"/>
          </w:tcPr>
          <w:p w14:paraId="442BDB35" w14:textId="5768DB3A" w:rsidR="005A57A8" w:rsidRPr="00DD3794" w:rsidRDefault="005A57A8" w:rsidP="00E61F0A">
            <w:pPr>
              <w:pStyle w:val="Text"/>
              <w:spacing w:before="240"/>
              <w:ind w:right="-136"/>
            </w:pPr>
            <w:r w:rsidRPr="00DD3794">
              <w:t xml:space="preserve">This unit supports pre-apprentices who under close supervision and guidance, develop a defined and limited range of skills and knowledge in preparing them for entering the working environment within the solid plastering industry. They use little judgement and follow instructions specified by the supervisor. On entering the industry, it is intended that further training will be required for this </w:t>
            </w:r>
            <w:r w:rsidRPr="00DD3794">
              <w:rPr>
                <w:rFonts w:cs="Times New Roman"/>
              </w:rPr>
              <w:t>this specific skill to ensure trade level standard.</w:t>
            </w:r>
          </w:p>
        </w:tc>
      </w:tr>
      <w:tr w:rsidR="005A57A8" w:rsidRPr="00DD3794" w14:paraId="2FA3B456" w14:textId="77777777" w:rsidTr="008741FF">
        <w:tc>
          <w:tcPr>
            <w:tcW w:w="3085" w:type="dxa"/>
            <w:gridSpan w:val="2"/>
          </w:tcPr>
          <w:p w14:paraId="53542299" w14:textId="77777777" w:rsidR="005A57A8" w:rsidRPr="00DD3794" w:rsidRDefault="005A57A8" w:rsidP="008741FF">
            <w:pPr>
              <w:pStyle w:val="SectCHead1"/>
              <w:spacing w:after="0" w:line="240" w:lineRule="auto"/>
              <w:rPr>
                <w:color w:val="000000" w:themeColor="text1"/>
              </w:rPr>
            </w:pPr>
            <w:r w:rsidRPr="00DD3794">
              <w:rPr>
                <w:color w:val="000000" w:themeColor="text1"/>
              </w:rPr>
              <w:t>ELEMENT</w:t>
            </w:r>
          </w:p>
        </w:tc>
        <w:tc>
          <w:tcPr>
            <w:tcW w:w="6662" w:type="dxa"/>
            <w:gridSpan w:val="2"/>
          </w:tcPr>
          <w:p w14:paraId="5DC026F7" w14:textId="77777777" w:rsidR="005A57A8" w:rsidRPr="00DD3794" w:rsidRDefault="005A57A8" w:rsidP="008741FF">
            <w:pPr>
              <w:pStyle w:val="SectCHead1"/>
              <w:spacing w:after="0" w:line="240" w:lineRule="auto"/>
              <w:ind w:left="66"/>
              <w:rPr>
                <w:color w:val="000000" w:themeColor="text1"/>
              </w:rPr>
            </w:pPr>
            <w:r w:rsidRPr="00DD3794">
              <w:rPr>
                <w:color w:val="000000" w:themeColor="text1"/>
              </w:rPr>
              <w:t>PERFORMANCE CRITERIA</w:t>
            </w:r>
          </w:p>
        </w:tc>
      </w:tr>
      <w:tr w:rsidR="005A57A8" w:rsidRPr="00DD3794" w14:paraId="65A04D2C" w14:textId="77777777" w:rsidTr="008741FF">
        <w:tc>
          <w:tcPr>
            <w:tcW w:w="3085" w:type="dxa"/>
            <w:gridSpan w:val="2"/>
          </w:tcPr>
          <w:p w14:paraId="364A2295" w14:textId="77777777" w:rsidR="005A57A8" w:rsidRPr="00DD3794" w:rsidRDefault="005A57A8" w:rsidP="008741FF">
            <w:pPr>
              <w:pStyle w:val="SectCDescr"/>
              <w:spacing w:beforeLines="0" w:before="120" w:afterLines="0" w:after="120" w:line="240" w:lineRule="auto"/>
              <w:ind w:left="0" w:firstLine="6"/>
              <w:rPr>
                <w:color w:val="000000" w:themeColor="text1"/>
              </w:rPr>
            </w:pPr>
            <w:r w:rsidRPr="00DD3794">
              <w:rPr>
                <w:color w:val="000000" w:themeColor="text1"/>
              </w:rPr>
              <w:t>Elements describe the essential outcomes of a unit of competency.</w:t>
            </w:r>
          </w:p>
        </w:tc>
        <w:tc>
          <w:tcPr>
            <w:tcW w:w="6662" w:type="dxa"/>
            <w:gridSpan w:val="2"/>
          </w:tcPr>
          <w:p w14:paraId="551D71B7" w14:textId="77777777" w:rsidR="005A57A8" w:rsidRPr="00DD3794" w:rsidRDefault="005A57A8" w:rsidP="008741FF">
            <w:pPr>
              <w:pStyle w:val="SectCDescr"/>
              <w:spacing w:beforeLines="0" w:before="120" w:afterLines="0" w:after="80" w:line="240" w:lineRule="auto"/>
              <w:ind w:left="45" w:firstLine="6"/>
              <w:rPr>
                <w:color w:val="000000" w:themeColor="text1"/>
              </w:rPr>
            </w:pPr>
            <w:r w:rsidRPr="00DD3794">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5A57A8" w:rsidRPr="00DD3794" w14:paraId="72F9A154" w14:textId="77777777" w:rsidTr="008741FF">
        <w:tc>
          <w:tcPr>
            <w:tcW w:w="490" w:type="dxa"/>
            <w:vMerge w:val="restart"/>
          </w:tcPr>
          <w:p w14:paraId="51BD8D11" w14:textId="77777777" w:rsidR="005A57A8" w:rsidRPr="00DD3794" w:rsidRDefault="005A57A8" w:rsidP="00DD3794">
            <w:pPr>
              <w:pStyle w:val="SectCTableText"/>
              <w:spacing w:before="240" w:after="0" w:line="240" w:lineRule="auto"/>
              <w:ind w:left="0" w:firstLine="0"/>
              <w:rPr>
                <w:color w:val="000000" w:themeColor="text1"/>
              </w:rPr>
            </w:pPr>
            <w:r w:rsidRPr="00DD3794">
              <w:rPr>
                <w:color w:val="000000" w:themeColor="text1"/>
              </w:rPr>
              <w:t>1.</w:t>
            </w:r>
          </w:p>
        </w:tc>
        <w:tc>
          <w:tcPr>
            <w:tcW w:w="2595" w:type="dxa"/>
            <w:vMerge w:val="restart"/>
          </w:tcPr>
          <w:p w14:paraId="6FD99738" w14:textId="037FEA56" w:rsidR="005A57A8" w:rsidRPr="00DD3794" w:rsidRDefault="005A57A8" w:rsidP="00DD3794">
            <w:pPr>
              <w:pStyle w:val="SectCTableText"/>
              <w:spacing w:before="240" w:after="0" w:line="240" w:lineRule="auto"/>
              <w:ind w:left="51" w:firstLine="0"/>
              <w:rPr>
                <w:color w:val="000000" w:themeColor="text1"/>
              </w:rPr>
            </w:pPr>
            <w:r w:rsidRPr="00DD3794">
              <w:rPr>
                <w:color w:val="000000" w:themeColor="text1"/>
              </w:rPr>
              <w:t>Plan to handle tools and equipment</w:t>
            </w:r>
          </w:p>
        </w:tc>
        <w:tc>
          <w:tcPr>
            <w:tcW w:w="825" w:type="dxa"/>
          </w:tcPr>
          <w:p w14:paraId="098B3B94" w14:textId="77777777" w:rsidR="005A57A8" w:rsidRPr="00DD3794" w:rsidRDefault="005A57A8" w:rsidP="00DD3794">
            <w:pPr>
              <w:pStyle w:val="SectCTableText"/>
              <w:spacing w:before="240" w:after="0" w:line="240" w:lineRule="auto"/>
              <w:ind w:left="51" w:firstLine="0"/>
              <w:rPr>
                <w:color w:val="000000" w:themeColor="text1"/>
              </w:rPr>
            </w:pPr>
            <w:r w:rsidRPr="00DD3794">
              <w:rPr>
                <w:color w:val="000000" w:themeColor="text1"/>
              </w:rPr>
              <w:t>1.1</w:t>
            </w:r>
          </w:p>
        </w:tc>
        <w:tc>
          <w:tcPr>
            <w:tcW w:w="5837" w:type="dxa"/>
          </w:tcPr>
          <w:p w14:paraId="3D795689" w14:textId="2B78EC3E" w:rsidR="005A57A8" w:rsidRPr="00DD3794" w:rsidRDefault="005A57A8" w:rsidP="00DD3794">
            <w:pPr>
              <w:pStyle w:val="SectCTableText"/>
              <w:spacing w:before="240" w:after="0" w:line="240" w:lineRule="auto"/>
              <w:ind w:left="51" w:firstLine="0"/>
              <w:rPr>
                <w:color w:val="000000" w:themeColor="text1"/>
              </w:rPr>
            </w:pPr>
            <w:r w:rsidRPr="00DD3794">
              <w:rPr>
                <w:color w:val="000000" w:themeColor="text1"/>
              </w:rPr>
              <w:t>Review supervisor’s instructions</w:t>
            </w:r>
            <w:r w:rsidRPr="00DD3794">
              <w:rPr>
                <w:b/>
                <w:i/>
                <w:color w:val="000000" w:themeColor="text1"/>
              </w:rPr>
              <w:t xml:space="preserve"> </w:t>
            </w:r>
            <w:r w:rsidRPr="00DD3794">
              <w:rPr>
                <w:color w:val="000000" w:themeColor="text1"/>
              </w:rPr>
              <w:t>and</w:t>
            </w:r>
            <w:r w:rsidRPr="00DD3794">
              <w:rPr>
                <w:b/>
                <w:i/>
                <w:color w:val="000000" w:themeColor="text1"/>
              </w:rPr>
              <w:t xml:space="preserve"> </w:t>
            </w:r>
            <w:r w:rsidRPr="00DD3794">
              <w:rPr>
                <w:b/>
                <w:bCs/>
                <w:i/>
                <w:color w:val="000000" w:themeColor="text1"/>
              </w:rPr>
              <w:t xml:space="preserve">specifications </w:t>
            </w:r>
            <w:r w:rsidRPr="00DD3794">
              <w:rPr>
                <w:color w:val="000000" w:themeColor="text1"/>
              </w:rPr>
              <w:t>for preparing and handling solid plastering tools and equipment</w:t>
            </w:r>
            <w:r w:rsidRPr="00DD3794">
              <w:rPr>
                <w:b/>
                <w:i/>
                <w:color w:val="000000" w:themeColor="text1"/>
              </w:rPr>
              <w:t xml:space="preserve"> </w:t>
            </w:r>
            <w:r w:rsidRPr="00DD3794">
              <w:rPr>
                <w:color w:val="000000" w:themeColor="text1"/>
              </w:rPr>
              <w:t>for</w:t>
            </w:r>
            <w:r w:rsidRPr="00DD3794">
              <w:rPr>
                <w:b/>
                <w:i/>
                <w:color w:val="000000" w:themeColor="text1"/>
              </w:rPr>
              <w:t xml:space="preserve"> specific tasks</w:t>
            </w:r>
            <w:r w:rsidR="004D753C" w:rsidRPr="004D753C">
              <w:rPr>
                <w:color w:val="000000" w:themeColor="text1"/>
              </w:rPr>
              <w:t>.</w:t>
            </w:r>
          </w:p>
        </w:tc>
      </w:tr>
      <w:tr w:rsidR="005A57A8" w:rsidRPr="00DD3794" w14:paraId="2A78E53E" w14:textId="77777777" w:rsidTr="008741FF">
        <w:tc>
          <w:tcPr>
            <w:tcW w:w="490" w:type="dxa"/>
            <w:vMerge/>
          </w:tcPr>
          <w:p w14:paraId="6DAF125E" w14:textId="77777777" w:rsidR="005A57A8" w:rsidRPr="00DD3794" w:rsidRDefault="005A57A8" w:rsidP="005A57A8">
            <w:pPr>
              <w:pStyle w:val="SectCTableText"/>
              <w:spacing w:after="0" w:line="240" w:lineRule="auto"/>
              <w:ind w:left="51" w:firstLine="0"/>
              <w:rPr>
                <w:color w:val="000000" w:themeColor="text1"/>
              </w:rPr>
            </w:pPr>
          </w:p>
        </w:tc>
        <w:tc>
          <w:tcPr>
            <w:tcW w:w="2595" w:type="dxa"/>
            <w:vMerge/>
          </w:tcPr>
          <w:p w14:paraId="70608DEA" w14:textId="77777777" w:rsidR="005A57A8" w:rsidRPr="00DD3794" w:rsidRDefault="005A57A8" w:rsidP="005A57A8">
            <w:pPr>
              <w:pStyle w:val="SectCTableText"/>
              <w:spacing w:before="240" w:after="0" w:line="240" w:lineRule="auto"/>
              <w:ind w:left="51" w:firstLine="0"/>
              <w:rPr>
                <w:color w:val="000000" w:themeColor="text1"/>
              </w:rPr>
            </w:pPr>
          </w:p>
        </w:tc>
        <w:tc>
          <w:tcPr>
            <w:tcW w:w="825" w:type="dxa"/>
          </w:tcPr>
          <w:p w14:paraId="43314E42" w14:textId="77777777" w:rsidR="005A57A8" w:rsidRPr="00DD3794" w:rsidRDefault="005A57A8" w:rsidP="005A57A8">
            <w:pPr>
              <w:pStyle w:val="SectCTableText"/>
              <w:spacing w:before="220" w:after="0" w:line="240" w:lineRule="auto"/>
              <w:ind w:left="51" w:firstLine="0"/>
              <w:rPr>
                <w:color w:val="000000" w:themeColor="text1"/>
              </w:rPr>
            </w:pPr>
            <w:r w:rsidRPr="00DD3794">
              <w:rPr>
                <w:color w:val="000000" w:themeColor="text1"/>
              </w:rPr>
              <w:t>1.2</w:t>
            </w:r>
          </w:p>
        </w:tc>
        <w:tc>
          <w:tcPr>
            <w:tcW w:w="5837" w:type="dxa"/>
          </w:tcPr>
          <w:p w14:paraId="55940461" w14:textId="39A01D91" w:rsidR="005A57A8" w:rsidRPr="00DD3794" w:rsidRDefault="005A57A8" w:rsidP="005A57A8">
            <w:pPr>
              <w:pStyle w:val="SectCTableText"/>
              <w:spacing w:before="220" w:after="0" w:line="240" w:lineRule="auto"/>
              <w:ind w:left="51" w:firstLine="0"/>
              <w:rPr>
                <w:color w:val="000000" w:themeColor="text1"/>
              </w:rPr>
            </w:pPr>
            <w:r w:rsidRPr="00DD3794">
              <w:rPr>
                <w:color w:val="000000" w:themeColor="text1"/>
              </w:rPr>
              <w:t xml:space="preserve">Identify the </w:t>
            </w:r>
            <w:r w:rsidRPr="00DD3794">
              <w:rPr>
                <w:bCs/>
                <w:color w:val="000000" w:themeColor="text1"/>
              </w:rPr>
              <w:t>occupational health and safety</w:t>
            </w:r>
            <w:r w:rsidRPr="00DD3794">
              <w:rPr>
                <w:color w:val="000000" w:themeColor="text1"/>
              </w:rPr>
              <w:t xml:space="preserve"> (OHS) requirements for preparing and handling solid plastering tools and equipment</w:t>
            </w:r>
            <w:r w:rsidR="004D753C">
              <w:rPr>
                <w:color w:val="000000" w:themeColor="text1"/>
              </w:rPr>
              <w:t>.</w:t>
            </w:r>
          </w:p>
        </w:tc>
      </w:tr>
      <w:tr w:rsidR="005A57A8" w:rsidRPr="00DD3794" w14:paraId="00D1FBA0" w14:textId="77777777" w:rsidTr="008741FF">
        <w:tc>
          <w:tcPr>
            <w:tcW w:w="490" w:type="dxa"/>
            <w:vMerge/>
          </w:tcPr>
          <w:p w14:paraId="7AFF337E" w14:textId="77777777" w:rsidR="005A57A8" w:rsidRPr="00DD3794" w:rsidRDefault="005A57A8" w:rsidP="005A57A8">
            <w:pPr>
              <w:pStyle w:val="SectCTableText"/>
              <w:spacing w:after="0" w:line="240" w:lineRule="auto"/>
              <w:ind w:left="51" w:firstLine="0"/>
              <w:rPr>
                <w:color w:val="000000" w:themeColor="text1"/>
              </w:rPr>
            </w:pPr>
          </w:p>
        </w:tc>
        <w:tc>
          <w:tcPr>
            <w:tcW w:w="2595" w:type="dxa"/>
            <w:vMerge/>
          </w:tcPr>
          <w:p w14:paraId="2B675CEA" w14:textId="77777777" w:rsidR="005A57A8" w:rsidRPr="00DD3794" w:rsidRDefault="005A57A8" w:rsidP="005A57A8">
            <w:pPr>
              <w:pStyle w:val="SectCTableText"/>
              <w:spacing w:after="0" w:line="240" w:lineRule="auto"/>
              <w:ind w:left="51" w:firstLine="0"/>
              <w:rPr>
                <w:color w:val="000000" w:themeColor="text1"/>
              </w:rPr>
            </w:pPr>
          </w:p>
        </w:tc>
        <w:tc>
          <w:tcPr>
            <w:tcW w:w="825" w:type="dxa"/>
          </w:tcPr>
          <w:p w14:paraId="37644577" w14:textId="77777777" w:rsidR="005A57A8" w:rsidRPr="00DD3794" w:rsidRDefault="005A57A8" w:rsidP="005A57A8">
            <w:pPr>
              <w:pStyle w:val="SectCTableText"/>
              <w:spacing w:before="220" w:after="0" w:line="240" w:lineRule="auto"/>
              <w:ind w:left="51" w:firstLine="0"/>
              <w:rPr>
                <w:color w:val="000000" w:themeColor="text1"/>
              </w:rPr>
            </w:pPr>
            <w:r w:rsidRPr="00DD3794">
              <w:rPr>
                <w:color w:val="000000" w:themeColor="text1"/>
              </w:rPr>
              <w:t>1.3</w:t>
            </w:r>
          </w:p>
        </w:tc>
        <w:tc>
          <w:tcPr>
            <w:tcW w:w="5837" w:type="dxa"/>
          </w:tcPr>
          <w:p w14:paraId="1CC9B283" w14:textId="5E2531B6" w:rsidR="005A57A8" w:rsidRPr="00DD3794" w:rsidRDefault="005A57A8" w:rsidP="005A57A8">
            <w:pPr>
              <w:pStyle w:val="SectCTableText"/>
              <w:spacing w:before="220" w:after="0" w:line="240" w:lineRule="auto"/>
              <w:ind w:left="51" w:firstLine="0"/>
              <w:rPr>
                <w:color w:val="000000" w:themeColor="text1"/>
              </w:rPr>
            </w:pPr>
            <w:r w:rsidRPr="00DD3794">
              <w:rPr>
                <w:color w:val="000000" w:themeColor="text1"/>
              </w:rPr>
              <w:t>Identify the relevant codes and standards for preparing and handling solid plastering tools and equipment</w:t>
            </w:r>
            <w:r w:rsidR="004D753C">
              <w:rPr>
                <w:color w:val="000000" w:themeColor="text1"/>
              </w:rPr>
              <w:t>.</w:t>
            </w:r>
          </w:p>
        </w:tc>
      </w:tr>
      <w:tr w:rsidR="005A57A8" w:rsidRPr="00DD3794" w14:paraId="227A9C55" w14:textId="77777777" w:rsidTr="008741FF">
        <w:tc>
          <w:tcPr>
            <w:tcW w:w="490" w:type="dxa"/>
            <w:vMerge/>
          </w:tcPr>
          <w:p w14:paraId="12AEC6CD" w14:textId="77777777" w:rsidR="005A57A8" w:rsidRPr="00DD3794" w:rsidRDefault="005A57A8" w:rsidP="005A57A8">
            <w:pPr>
              <w:pStyle w:val="SectCTableText"/>
              <w:spacing w:before="240" w:after="0" w:line="240" w:lineRule="auto"/>
              <w:ind w:left="0" w:firstLine="0"/>
              <w:rPr>
                <w:color w:val="000000" w:themeColor="text1"/>
              </w:rPr>
            </w:pPr>
          </w:p>
        </w:tc>
        <w:tc>
          <w:tcPr>
            <w:tcW w:w="2595" w:type="dxa"/>
            <w:vMerge/>
          </w:tcPr>
          <w:p w14:paraId="560D5740" w14:textId="77777777" w:rsidR="005A57A8" w:rsidRPr="00DD3794" w:rsidRDefault="005A57A8" w:rsidP="005A57A8">
            <w:pPr>
              <w:pStyle w:val="SectCTableText"/>
              <w:spacing w:before="240" w:after="0" w:line="240" w:lineRule="auto"/>
              <w:ind w:left="51" w:firstLine="0"/>
              <w:rPr>
                <w:color w:val="000000" w:themeColor="text1"/>
              </w:rPr>
            </w:pPr>
          </w:p>
        </w:tc>
        <w:tc>
          <w:tcPr>
            <w:tcW w:w="825" w:type="dxa"/>
          </w:tcPr>
          <w:p w14:paraId="58D9211B" w14:textId="77777777" w:rsidR="005A57A8" w:rsidRPr="00DD3794" w:rsidRDefault="005A57A8" w:rsidP="005A57A8">
            <w:pPr>
              <w:pStyle w:val="SectCTableText"/>
              <w:spacing w:before="220" w:after="0" w:line="240" w:lineRule="auto"/>
              <w:ind w:left="51" w:firstLine="0"/>
              <w:rPr>
                <w:color w:val="000000" w:themeColor="text1"/>
              </w:rPr>
            </w:pPr>
            <w:r w:rsidRPr="00DD3794">
              <w:rPr>
                <w:color w:val="000000" w:themeColor="text1"/>
              </w:rPr>
              <w:t>1.4</w:t>
            </w:r>
          </w:p>
        </w:tc>
        <w:tc>
          <w:tcPr>
            <w:tcW w:w="5837" w:type="dxa"/>
          </w:tcPr>
          <w:p w14:paraId="1CD7EBB7" w14:textId="4E7F2993" w:rsidR="005A57A8" w:rsidRPr="00DD3794" w:rsidRDefault="005A57A8" w:rsidP="005A57A8">
            <w:pPr>
              <w:pStyle w:val="SectCTableText"/>
              <w:spacing w:before="220" w:after="0" w:line="240" w:lineRule="auto"/>
              <w:ind w:left="51" w:firstLine="0"/>
              <w:rPr>
                <w:color w:val="000000" w:themeColor="text1"/>
              </w:rPr>
            </w:pPr>
            <w:r w:rsidRPr="00DD3794">
              <w:rPr>
                <w:color w:val="000000" w:themeColor="text1"/>
              </w:rPr>
              <w:t>Identify and apply principles of sustainability in preparing and handling solid plastering tools and equipment</w:t>
            </w:r>
            <w:r w:rsidR="004D753C">
              <w:rPr>
                <w:color w:val="000000" w:themeColor="text1"/>
              </w:rPr>
              <w:t>.</w:t>
            </w:r>
          </w:p>
        </w:tc>
      </w:tr>
      <w:tr w:rsidR="005A57A8" w:rsidRPr="00DD3794" w14:paraId="1A1BDD26" w14:textId="77777777" w:rsidTr="008741FF">
        <w:tc>
          <w:tcPr>
            <w:tcW w:w="490" w:type="dxa"/>
          </w:tcPr>
          <w:p w14:paraId="54CC1BFB" w14:textId="77777777" w:rsidR="005A57A8" w:rsidRPr="00DD3794" w:rsidRDefault="005A57A8" w:rsidP="005A57A8">
            <w:pPr>
              <w:pStyle w:val="SectCTableText"/>
              <w:spacing w:before="240" w:after="0" w:line="240" w:lineRule="auto"/>
              <w:ind w:left="0" w:firstLine="0"/>
              <w:rPr>
                <w:color w:val="000000" w:themeColor="text1"/>
              </w:rPr>
            </w:pPr>
          </w:p>
        </w:tc>
        <w:tc>
          <w:tcPr>
            <w:tcW w:w="2595" w:type="dxa"/>
          </w:tcPr>
          <w:p w14:paraId="355A4161" w14:textId="77777777" w:rsidR="005A57A8" w:rsidRPr="00DD3794" w:rsidRDefault="005A57A8" w:rsidP="005A57A8">
            <w:pPr>
              <w:pStyle w:val="SectCTableText"/>
              <w:spacing w:before="240" w:after="0" w:line="240" w:lineRule="auto"/>
              <w:ind w:left="51" w:firstLine="0"/>
              <w:rPr>
                <w:color w:val="000000" w:themeColor="text1"/>
              </w:rPr>
            </w:pPr>
          </w:p>
        </w:tc>
        <w:tc>
          <w:tcPr>
            <w:tcW w:w="825" w:type="dxa"/>
          </w:tcPr>
          <w:p w14:paraId="628AEDDE" w14:textId="77777777" w:rsidR="005A57A8" w:rsidRPr="00DD3794" w:rsidRDefault="005A57A8" w:rsidP="005A57A8">
            <w:pPr>
              <w:pStyle w:val="SectCTableText"/>
              <w:spacing w:before="220" w:after="0" w:line="240" w:lineRule="auto"/>
              <w:ind w:left="51" w:firstLine="0"/>
              <w:rPr>
                <w:color w:val="000000" w:themeColor="text1"/>
              </w:rPr>
            </w:pPr>
            <w:r w:rsidRPr="00DD3794">
              <w:rPr>
                <w:color w:val="000000" w:themeColor="text1"/>
              </w:rPr>
              <w:t>1.5</w:t>
            </w:r>
          </w:p>
        </w:tc>
        <w:tc>
          <w:tcPr>
            <w:tcW w:w="5837" w:type="dxa"/>
          </w:tcPr>
          <w:p w14:paraId="06D4505E" w14:textId="0893E834" w:rsidR="005A57A8" w:rsidRPr="00DD3794" w:rsidRDefault="005A57A8" w:rsidP="005A57A8">
            <w:pPr>
              <w:pStyle w:val="SectCTableText"/>
              <w:spacing w:before="220" w:after="0" w:line="240" w:lineRule="auto"/>
              <w:ind w:left="51" w:firstLine="0"/>
              <w:rPr>
                <w:color w:val="000000" w:themeColor="text1"/>
              </w:rPr>
            </w:pPr>
            <w:r w:rsidRPr="00DD3794">
              <w:rPr>
                <w:color w:val="000000" w:themeColor="text1"/>
              </w:rPr>
              <w:t>Identify and use terminology for solid plastering tools and equipment</w:t>
            </w:r>
            <w:r w:rsidR="004D753C">
              <w:rPr>
                <w:color w:val="000000" w:themeColor="text1"/>
              </w:rPr>
              <w:t>.</w:t>
            </w:r>
          </w:p>
        </w:tc>
      </w:tr>
    </w:tbl>
    <w:p w14:paraId="3E9BC0C5" w14:textId="77777777" w:rsidR="005A57A8" w:rsidRPr="00DD3794" w:rsidRDefault="005A57A8" w:rsidP="005A57A8">
      <w:pPr>
        <w:rPr>
          <w:iCs/>
        </w:rPr>
      </w:pPr>
      <w:r w:rsidRPr="00DD3794">
        <w:rPr>
          <w:iCs/>
        </w:rPr>
        <w:br w:type="page"/>
      </w:r>
    </w:p>
    <w:tbl>
      <w:tblPr>
        <w:tblW w:w="9747" w:type="dxa"/>
        <w:tblLayout w:type="fixed"/>
        <w:tblLook w:val="0000" w:firstRow="0" w:lastRow="0" w:firstColumn="0" w:lastColumn="0" w:noHBand="0" w:noVBand="0"/>
      </w:tblPr>
      <w:tblGrid>
        <w:gridCol w:w="490"/>
        <w:gridCol w:w="2595"/>
        <w:gridCol w:w="825"/>
        <w:gridCol w:w="5837"/>
      </w:tblGrid>
      <w:tr w:rsidR="005A57A8" w:rsidRPr="00DD3794" w14:paraId="2B4E61AD" w14:textId="77777777" w:rsidTr="008741FF">
        <w:tc>
          <w:tcPr>
            <w:tcW w:w="3085" w:type="dxa"/>
            <w:gridSpan w:val="2"/>
          </w:tcPr>
          <w:p w14:paraId="783F0960" w14:textId="77777777" w:rsidR="005A57A8" w:rsidRPr="00DD3794" w:rsidRDefault="005A57A8" w:rsidP="008741FF">
            <w:pPr>
              <w:pStyle w:val="SectCHead1"/>
              <w:spacing w:before="120" w:after="0" w:line="240" w:lineRule="auto"/>
              <w:rPr>
                <w:color w:val="000000" w:themeColor="text1"/>
              </w:rPr>
            </w:pPr>
            <w:r w:rsidRPr="00DD3794">
              <w:rPr>
                <w:color w:val="000000" w:themeColor="text1"/>
              </w:rPr>
              <w:t>ELEMENT</w:t>
            </w:r>
          </w:p>
        </w:tc>
        <w:tc>
          <w:tcPr>
            <w:tcW w:w="6662" w:type="dxa"/>
            <w:gridSpan w:val="2"/>
          </w:tcPr>
          <w:p w14:paraId="2557907A" w14:textId="77777777" w:rsidR="005A57A8" w:rsidRPr="00DD3794" w:rsidRDefault="005A57A8" w:rsidP="008741FF">
            <w:pPr>
              <w:pStyle w:val="SectCHead1"/>
              <w:spacing w:before="120" w:after="0" w:line="240" w:lineRule="auto"/>
              <w:ind w:left="66"/>
              <w:rPr>
                <w:color w:val="000000" w:themeColor="text1"/>
              </w:rPr>
            </w:pPr>
            <w:r w:rsidRPr="00DD3794">
              <w:rPr>
                <w:color w:val="000000" w:themeColor="text1"/>
              </w:rPr>
              <w:t>PERFORMANCE CRITERIA</w:t>
            </w:r>
          </w:p>
        </w:tc>
      </w:tr>
      <w:tr w:rsidR="005A57A8" w:rsidRPr="00DD3794" w14:paraId="48178B4E" w14:textId="77777777" w:rsidTr="008741FF">
        <w:tc>
          <w:tcPr>
            <w:tcW w:w="490" w:type="dxa"/>
          </w:tcPr>
          <w:p w14:paraId="7905FD04" w14:textId="2228E896" w:rsidR="005A57A8" w:rsidRPr="00DD3794" w:rsidRDefault="005A57A8" w:rsidP="00DD3794">
            <w:pPr>
              <w:pStyle w:val="SectCTableText"/>
              <w:spacing w:before="240" w:after="0" w:line="240" w:lineRule="auto"/>
              <w:ind w:left="0" w:firstLine="0"/>
              <w:rPr>
                <w:color w:val="000000" w:themeColor="text1"/>
              </w:rPr>
            </w:pPr>
            <w:r w:rsidRPr="00DD3794">
              <w:rPr>
                <w:color w:val="000000" w:themeColor="text1"/>
              </w:rPr>
              <w:t>2.</w:t>
            </w:r>
          </w:p>
        </w:tc>
        <w:tc>
          <w:tcPr>
            <w:tcW w:w="2595" w:type="dxa"/>
            <w:vMerge w:val="restart"/>
          </w:tcPr>
          <w:p w14:paraId="75C8741E" w14:textId="7A570F6D" w:rsidR="005A57A8" w:rsidRPr="00DD3794" w:rsidRDefault="005A57A8" w:rsidP="00DD3794">
            <w:pPr>
              <w:pStyle w:val="SectCTableText"/>
              <w:spacing w:before="240" w:after="0" w:line="240" w:lineRule="auto"/>
              <w:ind w:left="51" w:firstLine="0"/>
              <w:rPr>
                <w:color w:val="000000" w:themeColor="text1"/>
              </w:rPr>
            </w:pPr>
            <w:r w:rsidRPr="00DD3794">
              <w:rPr>
                <w:color w:val="000000" w:themeColor="text1"/>
              </w:rPr>
              <w:t>Identify and prepare tools</w:t>
            </w:r>
          </w:p>
        </w:tc>
        <w:tc>
          <w:tcPr>
            <w:tcW w:w="825" w:type="dxa"/>
          </w:tcPr>
          <w:p w14:paraId="261B91DF" w14:textId="0F5F3740" w:rsidR="005A57A8" w:rsidRPr="00DD3794" w:rsidRDefault="005A57A8" w:rsidP="00DD3794">
            <w:pPr>
              <w:pStyle w:val="SectCTableText"/>
              <w:spacing w:before="240" w:after="0" w:line="240" w:lineRule="auto"/>
              <w:ind w:left="51" w:firstLine="0"/>
              <w:rPr>
                <w:color w:val="000000" w:themeColor="text1"/>
              </w:rPr>
            </w:pPr>
            <w:r w:rsidRPr="00DD3794">
              <w:rPr>
                <w:color w:val="000000" w:themeColor="text1"/>
              </w:rPr>
              <w:t>2.1</w:t>
            </w:r>
          </w:p>
        </w:tc>
        <w:tc>
          <w:tcPr>
            <w:tcW w:w="5837" w:type="dxa"/>
          </w:tcPr>
          <w:p w14:paraId="0AB7CBF1" w14:textId="55B68B51" w:rsidR="005A57A8" w:rsidRPr="00DD3794" w:rsidRDefault="005A57A8" w:rsidP="00DD3794">
            <w:pPr>
              <w:pStyle w:val="SectCTableText"/>
              <w:spacing w:before="240" w:after="0" w:line="240" w:lineRule="auto"/>
              <w:ind w:left="51" w:firstLine="0"/>
              <w:rPr>
                <w:color w:val="000000" w:themeColor="text1"/>
              </w:rPr>
            </w:pPr>
            <w:r w:rsidRPr="00DD3794">
              <w:rPr>
                <w:iCs w:val="0"/>
                <w:color w:val="000000" w:themeColor="text1"/>
              </w:rPr>
              <w:t xml:space="preserve">Identify the functions and applications of </w:t>
            </w:r>
            <w:r w:rsidRPr="00DD3794">
              <w:rPr>
                <w:b/>
                <w:i/>
                <w:iCs w:val="0"/>
                <w:color w:val="000000" w:themeColor="text1"/>
              </w:rPr>
              <w:t>solid plastering hand and power tools</w:t>
            </w:r>
            <w:r w:rsidR="004D753C" w:rsidRPr="004D753C">
              <w:rPr>
                <w:iCs w:val="0"/>
                <w:color w:val="000000" w:themeColor="text1"/>
              </w:rPr>
              <w:t>.</w:t>
            </w:r>
          </w:p>
        </w:tc>
      </w:tr>
      <w:tr w:rsidR="005A57A8" w:rsidRPr="00DD3794" w14:paraId="4388F861" w14:textId="77777777" w:rsidTr="008741FF">
        <w:tc>
          <w:tcPr>
            <w:tcW w:w="490" w:type="dxa"/>
          </w:tcPr>
          <w:p w14:paraId="4A48165D" w14:textId="77777777" w:rsidR="005A57A8" w:rsidRPr="00DD3794" w:rsidRDefault="005A57A8" w:rsidP="005A57A8">
            <w:pPr>
              <w:pStyle w:val="SectCTableText"/>
              <w:spacing w:before="240" w:after="0" w:line="240" w:lineRule="auto"/>
              <w:ind w:left="0" w:firstLine="0"/>
              <w:rPr>
                <w:color w:val="000000" w:themeColor="text1"/>
              </w:rPr>
            </w:pPr>
          </w:p>
        </w:tc>
        <w:tc>
          <w:tcPr>
            <w:tcW w:w="2595" w:type="dxa"/>
            <w:vMerge/>
          </w:tcPr>
          <w:p w14:paraId="4A8EBE42" w14:textId="77777777" w:rsidR="005A57A8" w:rsidRPr="00DD3794" w:rsidRDefault="005A57A8" w:rsidP="005A57A8">
            <w:pPr>
              <w:pStyle w:val="SectCTableText"/>
              <w:spacing w:before="240" w:after="0" w:line="240" w:lineRule="auto"/>
              <w:ind w:left="51" w:firstLine="0"/>
              <w:rPr>
                <w:color w:val="000000" w:themeColor="text1"/>
              </w:rPr>
            </w:pPr>
          </w:p>
        </w:tc>
        <w:tc>
          <w:tcPr>
            <w:tcW w:w="825" w:type="dxa"/>
          </w:tcPr>
          <w:p w14:paraId="6125C6F6" w14:textId="7EBD7CC8"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2.2</w:t>
            </w:r>
          </w:p>
        </w:tc>
        <w:tc>
          <w:tcPr>
            <w:tcW w:w="5837" w:type="dxa"/>
          </w:tcPr>
          <w:p w14:paraId="014EB52C" w14:textId="230C787F" w:rsidR="005A57A8" w:rsidRPr="00DD3794" w:rsidRDefault="005A57A8" w:rsidP="005A57A8">
            <w:pPr>
              <w:pStyle w:val="SectCTableText"/>
              <w:spacing w:before="240" w:after="0" w:line="240" w:lineRule="auto"/>
              <w:ind w:left="51" w:firstLine="0"/>
              <w:rPr>
                <w:color w:val="000000" w:themeColor="text1"/>
              </w:rPr>
            </w:pPr>
            <w:r w:rsidRPr="00DD3794">
              <w:rPr>
                <w:iCs w:val="0"/>
                <w:color w:val="000000" w:themeColor="text1"/>
              </w:rPr>
              <w:t>Select and use the appropriate personal protective equipment (PPE) for specific tools and equipment</w:t>
            </w:r>
            <w:r w:rsidR="004D753C">
              <w:rPr>
                <w:color w:val="000000" w:themeColor="text1"/>
              </w:rPr>
              <w:t>.</w:t>
            </w:r>
          </w:p>
        </w:tc>
      </w:tr>
      <w:tr w:rsidR="005A57A8" w:rsidRPr="00DD3794" w14:paraId="72D2642E" w14:textId="77777777" w:rsidTr="008741FF">
        <w:tc>
          <w:tcPr>
            <w:tcW w:w="490" w:type="dxa"/>
          </w:tcPr>
          <w:p w14:paraId="5137CD6A" w14:textId="77777777" w:rsidR="005A57A8" w:rsidRPr="00DD3794" w:rsidRDefault="005A57A8" w:rsidP="005A57A8">
            <w:pPr>
              <w:pStyle w:val="SectCTableText"/>
              <w:spacing w:before="240" w:after="0" w:line="240" w:lineRule="auto"/>
              <w:ind w:left="0" w:firstLine="0"/>
              <w:rPr>
                <w:color w:val="000000" w:themeColor="text1"/>
              </w:rPr>
            </w:pPr>
          </w:p>
        </w:tc>
        <w:tc>
          <w:tcPr>
            <w:tcW w:w="2595" w:type="dxa"/>
          </w:tcPr>
          <w:p w14:paraId="64D02BAE" w14:textId="77777777" w:rsidR="005A57A8" w:rsidRPr="00DD3794" w:rsidRDefault="005A57A8" w:rsidP="005A57A8">
            <w:pPr>
              <w:pStyle w:val="SectCTableText"/>
              <w:spacing w:before="240" w:after="0" w:line="240" w:lineRule="auto"/>
              <w:ind w:left="51" w:firstLine="0"/>
              <w:rPr>
                <w:color w:val="000000" w:themeColor="text1"/>
              </w:rPr>
            </w:pPr>
          </w:p>
        </w:tc>
        <w:tc>
          <w:tcPr>
            <w:tcW w:w="825" w:type="dxa"/>
          </w:tcPr>
          <w:p w14:paraId="212899B0" w14:textId="111FFA2E"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2.3</w:t>
            </w:r>
          </w:p>
        </w:tc>
        <w:tc>
          <w:tcPr>
            <w:tcW w:w="5837" w:type="dxa"/>
          </w:tcPr>
          <w:p w14:paraId="2D9CC8DC" w14:textId="7C50EF70"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Select, sign out and prepare the required tools, equipment and materials appropriate for the tasks</w:t>
            </w:r>
            <w:r w:rsidRPr="00DD3794">
              <w:rPr>
                <w:b/>
                <w:i/>
                <w:color w:val="000000" w:themeColor="text1"/>
              </w:rPr>
              <w:t xml:space="preserve"> </w:t>
            </w:r>
            <w:r w:rsidRPr="00DD3794">
              <w:rPr>
                <w:color w:val="000000" w:themeColor="text1"/>
              </w:rPr>
              <w:t>according to supervisor’s instructions</w:t>
            </w:r>
            <w:r w:rsidR="004D753C">
              <w:rPr>
                <w:color w:val="000000" w:themeColor="text1"/>
              </w:rPr>
              <w:t>.</w:t>
            </w:r>
          </w:p>
        </w:tc>
      </w:tr>
      <w:tr w:rsidR="005A57A8" w:rsidRPr="00DD3794" w14:paraId="7DEEC606" w14:textId="77777777" w:rsidTr="008741FF">
        <w:tc>
          <w:tcPr>
            <w:tcW w:w="490" w:type="dxa"/>
          </w:tcPr>
          <w:p w14:paraId="1766DE50" w14:textId="77777777" w:rsidR="005A57A8" w:rsidRPr="00DD3794" w:rsidRDefault="005A57A8" w:rsidP="005A57A8">
            <w:pPr>
              <w:pStyle w:val="SectCTableText"/>
              <w:spacing w:before="240" w:after="0" w:line="240" w:lineRule="auto"/>
              <w:ind w:left="0" w:firstLine="0"/>
              <w:rPr>
                <w:color w:val="000000" w:themeColor="text1"/>
              </w:rPr>
            </w:pPr>
          </w:p>
        </w:tc>
        <w:tc>
          <w:tcPr>
            <w:tcW w:w="2595" w:type="dxa"/>
          </w:tcPr>
          <w:p w14:paraId="606B5A22" w14:textId="77777777" w:rsidR="005A57A8" w:rsidRPr="00DD3794" w:rsidRDefault="005A57A8" w:rsidP="005A57A8">
            <w:pPr>
              <w:pStyle w:val="SectCTableText"/>
              <w:spacing w:before="240" w:after="0" w:line="240" w:lineRule="auto"/>
              <w:ind w:left="51" w:firstLine="0"/>
              <w:rPr>
                <w:color w:val="000000" w:themeColor="text1"/>
              </w:rPr>
            </w:pPr>
          </w:p>
        </w:tc>
        <w:tc>
          <w:tcPr>
            <w:tcW w:w="825" w:type="dxa"/>
          </w:tcPr>
          <w:p w14:paraId="116DB79A" w14:textId="6DEC9606"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2.4</w:t>
            </w:r>
          </w:p>
        </w:tc>
        <w:tc>
          <w:tcPr>
            <w:tcW w:w="5837" w:type="dxa"/>
          </w:tcPr>
          <w:p w14:paraId="39293BFA" w14:textId="14067357"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Complete pre-operational checks according to supervisor’s instructions and as required by manufacturers’ specifications</w:t>
            </w:r>
            <w:r w:rsidR="004D753C">
              <w:rPr>
                <w:color w:val="000000" w:themeColor="text1"/>
              </w:rPr>
              <w:t>.</w:t>
            </w:r>
          </w:p>
        </w:tc>
      </w:tr>
      <w:tr w:rsidR="005A57A8" w:rsidRPr="00DD3794" w14:paraId="00B1DE21" w14:textId="77777777" w:rsidTr="008741FF">
        <w:tc>
          <w:tcPr>
            <w:tcW w:w="490" w:type="dxa"/>
          </w:tcPr>
          <w:p w14:paraId="78AD7F32" w14:textId="1DDA78F6" w:rsidR="005A57A8" w:rsidRPr="00DD3794" w:rsidRDefault="005A57A8" w:rsidP="005A57A8">
            <w:pPr>
              <w:pStyle w:val="SectCTableText"/>
              <w:spacing w:before="240" w:after="0" w:line="240" w:lineRule="auto"/>
              <w:ind w:left="0" w:firstLine="0"/>
              <w:rPr>
                <w:color w:val="000000" w:themeColor="text1"/>
              </w:rPr>
            </w:pPr>
            <w:r w:rsidRPr="00DD3794">
              <w:rPr>
                <w:color w:val="000000" w:themeColor="text1"/>
              </w:rPr>
              <w:t>3.</w:t>
            </w:r>
          </w:p>
        </w:tc>
        <w:tc>
          <w:tcPr>
            <w:tcW w:w="2595" w:type="dxa"/>
          </w:tcPr>
          <w:p w14:paraId="32F5A44A" w14:textId="1F9D3B30" w:rsidR="005A57A8" w:rsidRPr="00DD3794" w:rsidRDefault="005A57A8" w:rsidP="005A57A8">
            <w:pPr>
              <w:pStyle w:val="SectCTableText"/>
              <w:spacing w:before="240" w:after="0" w:line="240" w:lineRule="auto"/>
              <w:ind w:left="51" w:firstLine="0"/>
            </w:pPr>
            <w:r w:rsidRPr="00DD3794">
              <w:rPr>
                <w:color w:val="000000" w:themeColor="text1"/>
              </w:rPr>
              <w:t>Handle tools</w:t>
            </w:r>
          </w:p>
        </w:tc>
        <w:tc>
          <w:tcPr>
            <w:tcW w:w="825" w:type="dxa"/>
          </w:tcPr>
          <w:p w14:paraId="14AC7FEE" w14:textId="44ED052B"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3.1</w:t>
            </w:r>
          </w:p>
        </w:tc>
        <w:tc>
          <w:tcPr>
            <w:tcW w:w="5837" w:type="dxa"/>
          </w:tcPr>
          <w:p w14:paraId="38B48728" w14:textId="0AFE347F"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Use hand tools safely and appropriate to the tasks and materials</w:t>
            </w:r>
            <w:r w:rsidR="004D753C">
              <w:rPr>
                <w:color w:val="000000" w:themeColor="text1"/>
              </w:rPr>
              <w:t>.</w:t>
            </w:r>
          </w:p>
        </w:tc>
      </w:tr>
      <w:tr w:rsidR="005A57A8" w:rsidRPr="00DD3794" w14:paraId="6AB635C6" w14:textId="77777777" w:rsidTr="008741FF">
        <w:tc>
          <w:tcPr>
            <w:tcW w:w="490" w:type="dxa"/>
          </w:tcPr>
          <w:p w14:paraId="42A34E3D" w14:textId="77777777" w:rsidR="005A57A8" w:rsidRPr="00DD3794" w:rsidRDefault="005A57A8" w:rsidP="005A57A8">
            <w:pPr>
              <w:pStyle w:val="SectCTableText"/>
              <w:spacing w:before="240" w:after="0" w:line="240" w:lineRule="auto"/>
              <w:ind w:left="0" w:firstLine="0"/>
              <w:rPr>
                <w:color w:val="000000" w:themeColor="text1"/>
              </w:rPr>
            </w:pPr>
          </w:p>
        </w:tc>
        <w:tc>
          <w:tcPr>
            <w:tcW w:w="2595" w:type="dxa"/>
          </w:tcPr>
          <w:p w14:paraId="0DFD411F" w14:textId="77777777" w:rsidR="005A57A8" w:rsidRPr="00DD3794" w:rsidRDefault="005A57A8" w:rsidP="005A57A8">
            <w:pPr>
              <w:pStyle w:val="SectCTableText"/>
              <w:spacing w:before="240" w:after="0" w:line="240" w:lineRule="auto"/>
              <w:ind w:left="51" w:firstLine="0"/>
            </w:pPr>
          </w:p>
        </w:tc>
        <w:tc>
          <w:tcPr>
            <w:tcW w:w="825" w:type="dxa"/>
          </w:tcPr>
          <w:p w14:paraId="47B801BA" w14:textId="37632E0D"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3.2</w:t>
            </w:r>
          </w:p>
        </w:tc>
        <w:tc>
          <w:tcPr>
            <w:tcW w:w="5837" w:type="dxa"/>
          </w:tcPr>
          <w:p w14:paraId="792710A3" w14:textId="2BF03A1B"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Use power tools safely and appropriate to the tasks and materials</w:t>
            </w:r>
            <w:r w:rsidR="004D753C">
              <w:rPr>
                <w:color w:val="000000" w:themeColor="text1"/>
              </w:rPr>
              <w:t>.</w:t>
            </w:r>
          </w:p>
        </w:tc>
      </w:tr>
      <w:tr w:rsidR="005A57A8" w:rsidRPr="00DD3794" w14:paraId="14C993FA" w14:textId="77777777" w:rsidTr="008741FF">
        <w:tc>
          <w:tcPr>
            <w:tcW w:w="490" w:type="dxa"/>
          </w:tcPr>
          <w:p w14:paraId="6B39D0CF" w14:textId="77777777" w:rsidR="005A57A8" w:rsidRPr="00DD3794" w:rsidRDefault="005A57A8" w:rsidP="005A57A8">
            <w:pPr>
              <w:pStyle w:val="SectCTableText"/>
              <w:spacing w:before="240" w:after="0" w:line="240" w:lineRule="auto"/>
              <w:ind w:left="0" w:firstLine="0"/>
              <w:rPr>
                <w:color w:val="000000" w:themeColor="text1"/>
              </w:rPr>
            </w:pPr>
          </w:p>
        </w:tc>
        <w:tc>
          <w:tcPr>
            <w:tcW w:w="2595" w:type="dxa"/>
          </w:tcPr>
          <w:p w14:paraId="240C73E9" w14:textId="77777777" w:rsidR="005A57A8" w:rsidRPr="00DD3794" w:rsidRDefault="005A57A8" w:rsidP="005A57A8">
            <w:pPr>
              <w:pStyle w:val="SectCTableText"/>
              <w:spacing w:before="240" w:after="0" w:line="240" w:lineRule="auto"/>
              <w:ind w:left="51" w:firstLine="0"/>
            </w:pPr>
          </w:p>
        </w:tc>
        <w:tc>
          <w:tcPr>
            <w:tcW w:w="825" w:type="dxa"/>
          </w:tcPr>
          <w:p w14:paraId="0CC77BE7" w14:textId="348E1627"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3.3</w:t>
            </w:r>
          </w:p>
        </w:tc>
        <w:tc>
          <w:tcPr>
            <w:tcW w:w="5837" w:type="dxa"/>
          </w:tcPr>
          <w:p w14:paraId="5BE9009E" w14:textId="7A9AFBD3"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Check and report on tools requiring maintenance after use</w:t>
            </w:r>
            <w:r w:rsidR="004D753C">
              <w:rPr>
                <w:color w:val="000000" w:themeColor="text1"/>
              </w:rPr>
              <w:t>.</w:t>
            </w:r>
          </w:p>
        </w:tc>
      </w:tr>
      <w:tr w:rsidR="005A57A8" w:rsidRPr="00DD3794" w14:paraId="179D6293" w14:textId="77777777" w:rsidTr="008741FF">
        <w:tc>
          <w:tcPr>
            <w:tcW w:w="490" w:type="dxa"/>
          </w:tcPr>
          <w:p w14:paraId="143EAAD9" w14:textId="73A5F613" w:rsidR="005A57A8" w:rsidRPr="00DD3794" w:rsidRDefault="005A57A8" w:rsidP="005A57A8">
            <w:pPr>
              <w:pStyle w:val="SectCTableText"/>
              <w:spacing w:before="240" w:after="0" w:line="240" w:lineRule="auto"/>
              <w:ind w:left="0" w:firstLine="0"/>
              <w:rPr>
                <w:color w:val="000000" w:themeColor="text1"/>
              </w:rPr>
            </w:pPr>
            <w:r w:rsidRPr="00DD3794">
              <w:rPr>
                <w:color w:val="000000" w:themeColor="text1"/>
              </w:rPr>
              <w:t>4.</w:t>
            </w:r>
          </w:p>
        </w:tc>
        <w:tc>
          <w:tcPr>
            <w:tcW w:w="2595" w:type="dxa"/>
          </w:tcPr>
          <w:p w14:paraId="432D162E" w14:textId="5E8C77C9" w:rsidR="005A57A8" w:rsidRPr="00DD3794" w:rsidRDefault="005A57A8" w:rsidP="005A57A8">
            <w:pPr>
              <w:pStyle w:val="SectCTableText"/>
              <w:spacing w:before="240" w:after="0" w:line="240" w:lineRule="auto"/>
              <w:ind w:left="51" w:firstLine="0"/>
            </w:pPr>
            <w:r w:rsidRPr="00DD3794">
              <w:rPr>
                <w:color w:val="000000" w:themeColor="text1"/>
              </w:rPr>
              <w:t>Select and use plant and equipment</w:t>
            </w:r>
          </w:p>
        </w:tc>
        <w:tc>
          <w:tcPr>
            <w:tcW w:w="825" w:type="dxa"/>
          </w:tcPr>
          <w:p w14:paraId="33B8CA43" w14:textId="785AB801"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4.1</w:t>
            </w:r>
          </w:p>
        </w:tc>
        <w:tc>
          <w:tcPr>
            <w:tcW w:w="5837" w:type="dxa"/>
          </w:tcPr>
          <w:p w14:paraId="5334473A" w14:textId="1CD4FC8B" w:rsidR="005A57A8" w:rsidRPr="00DD3794" w:rsidRDefault="005A57A8" w:rsidP="005A57A8">
            <w:pPr>
              <w:pStyle w:val="SectCTableText"/>
              <w:spacing w:before="240" w:after="0" w:line="240" w:lineRule="auto"/>
              <w:ind w:left="51" w:firstLine="0"/>
              <w:rPr>
                <w:color w:val="000000" w:themeColor="text1"/>
              </w:rPr>
            </w:pPr>
            <w:r w:rsidRPr="00DD3794">
              <w:rPr>
                <w:iCs w:val="0"/>
                <w:color w:val="000000" w:themeColor="text1"/>
              </w:rPr>
              <w:t xml:space="preserve">Identify the functions, applications and operating methods of </w:t>
            </w:r>
            <w:r w:rsidRPr="00DD3794">
              <w:rPr>
                <w:b/>
                <w:i/>
                <w:iCs w:val="0"/>
                <w:color w:val="000000" w:themeColor="text1"/>
              </w:rPr>
              <w:t>general solid plastering plant</w:t>
            </w:r>
            <w:r w:rsidRPr="00DD3794">
              <w:rPr>
                <w:iCs w:val="0"/>
                <w:color w:val="000000" w:themeColor="text1"/>
              </w:rPr>
              <w:t xml:space="preserve"> and equipment</w:t>
            </w:r>
            <w:r w:rsidR="004D753C">
              <w:rPr>
                <w:iCs w:val="0"/>
                <w:color w:val="000000" w:themeColor="text1"/>
              </w:rPr>
              <w:t>.</w:t>
            </w:r>
          </w:p>
        </w:tc>
      </w:tr>
      <w:tr w:rsidR="005A57A8" w:rsidRPr="00DD3794" w14:paraId="1DFEA4C6" w14:textId="77777777" w:rsidTr="008741FF">
        <w:tc>
          <w:tcPr>
            <w:tcW w:w="490" w:type="dxa"/>
          </w:tcPr>
          <w:p w14:paraId="0BDB6777" w14:textId="77777777" w:rsidR="005A57A8" w:rsidRPr="00DD3794" w:rsidRDefault="005A57A8" w:rsidP="005A57A8">
            <w:pPr>
              <w:pStyle w:val="SectCTableText"/>
              <w:spacing w:before="240" w:after="0" w:line="240" w:lineRule="auto"/>
              <w:ind w:left="0" w:firstLine="0"/>
              <w:rPr>
                <w:color w:val="000000" w:themeColor="text1"/>
              </w:rPr>
            </w:pPr>
          </w:p>
        </w:tc>
        <w:tc>
          <w:tcPr>
            <w:tcW w:w="2595" w:type="dxa"/>
          </w:tcPr>
          <w:p w14:paraId="7B1CED56" w14:textId="77777777" w:rsidR="005A57A8" w:rsidRPr="00DD3794" w:rsidRDefault="005A57A8" w:rsidP="005A57A8">
            <w:pPr>
              <w:pStyle w:val="SectCTableText"/>
              <w:spacing w:before="240" w:after="0" w:line="240" w:lineRule="auto"/>
              <w:ind w:left="51" w:firstLine="0"/>
            </w:pPr>
          </w:p>
        </w:tc>
        <w:tc>
          <w:tcPr>
            <w:tcW w:w="825" w:type="dxa"/>
          </w:tcPr>
          <w:p w14:paraId="1FC9E36C" w14:textId="726A2A58"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4.2</w:t>
            </w:r>
          </w:p>
        </w:tc>
        <w:tc>
          <w:tcPr>
            <w:tcW w:w="5837" w:type="dxa"/>
          </w:tcPr>
          <w:p w14:paraId="1F265E5C" w14:textId="3E72EA1B"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Select and prepare plant and equipment appropriate for the tasks</w:t>
            </w:r>
            <w:r w:rsidRPr="00DD3794">
              <w:rPr>
                <w:b/>
                <w:i/>
                <w:color w:val="000000" w:themeColor="text1"/>
              </w:rPr>
              <w:t xml:space="preserve"> </w:t>
            </w:r>
            <w:r w:rsidRPr="00DD3794">
              <w:rPr>
                <w:color w:val="000000" w:themeColor="text1"/>
              </w:rPr>
              <w:t>according to supervisor’s instructions and safety requirements</w:t>
            </w:r>
            <w:r w:rsidR="004D753C">
              <w:rPr>
                <w:color w:val="000000" w:themeColor="text1"/>
              </w:rPr>
              <w:t>.</w:t>
            </w:r>
          </w:p>
        </w:tc>
      </w:tr>
      <w:tr w:rsidR="005A57A8" w:rsidRPr="00DD3794" w14:paraId="520A3498" w14:textId="77777777" w:rsidTr="008741FF">
        <w:tc>
          <w:tcPr>
            <w:tcW w:w="490" w:type="dxa"/>
          </w:tcPr>
          <w:p w14:paraId="4D03FFFE" w14:textId="77777777" w:rsidR="005A57A8" w:rsidRPr="00DD3794" w:rsidRDefault="005A57A8" w:rsidP="005A57A8">
            <w:pPr>
              <w:pStyle w:val="SectCTableText"/>
              <w:spacing w:before="240" w:after="0" w:line="240" w:lineRule="auto"/>
              <w:ind w:left="0" w:firstLine="0"/>
              <w:rPr>
                <w:color w:val="000000" w:themeColor="text1"/>
              </w:rPr>
            </w:pPr>
          </w:p>
        </w:tc>
        <w:tc>
          <w:tcPr>
            <w:tcW w:w="2595" w:type="dxa"/>
          </w:tcPr>
          <w:p w14:paraId="2D8098BA" w14:textId="77777777" w:rsidR="005A57A8" w:rsidRPr="00DD3794" w:rsidRDefault="005A57A8" w:rsidP="005A57A8">
            <w:pPr>
              <w:pStyle w:val="SectCTableText"/>
              <w:spacing w:before="240" w:after="0" w:line="240" w:lineRule="auto"/>
              <w:ind w:left="51" w:firstLine="0"/>
            </w:pPr>
          </w:p>
        </w:tc>
        <w:tc>
          <w:tcPr>
            <w:tcW w:w="825" w:type="dxa"/>
          </w:tcPr>
          <w:p w14:paraId="396FEF2A" w14:textId="5795006F"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4.3</w:t>
            </w:r>
          </w:p>
        </w:tc>
        <w:tc>
          <w:tcPr>
            <w:tcW w:w="5837" w:type="dxa"/>
          </w:tcPr>
          <w:p w14:paraId="1636DEB3" w14:textId="16BE97F0"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Check plant and equipment for safety before use and report any faults</w:t>
            </w:r>
            <w:r w:rsidR="00DD3794">
              <w:rPr>
                <w:color w:val="000000" w:themeColor="text1"/>
              </w:rPr>
              <w:t>,</w:t>
            </w:r>
            <w:r w:rsidRPr="00DD3794">
              <w:rPr>
                <w:color w:val="000000" w:themeColor="text1"/>
              </w:rPr>
              <w:t xml:space="preserve"> as required</w:t>
            </w:r>
            <w:r w:rsidR="004D753C">
              <w:rPr>
                <w:color w:val="000000" w:themeColor="text1"/>
              </w:rPr>
              <w:t>.</w:t>
            </w:r>
          </w:p>
        </w:tc>
      </w:tr>
      <w:tr w:rsidR="005A57A8" w:rsidRPr="00DD3794" w14:paraId="5371D5D0" w14:textId="77777777" w:rsidTr="008741FF">
        <w:tc>
          <w:tcPr>
            <w:tcW w:w="490" w:type="dxa"/>
          </w:tcPr>
          <w:p w14:paraId="73BB7539" w14:textId="77777777" w:rsidR="005A57A8" w:rsidRPr="00DD3794" w:rsidRDefault="005A57A8" w:rsidP="005A57A8">
            <w:pPr>
              <w:pStyle w:val="SectCTableText"/>
              <w:spacing w:before="240" w:after="0" w:line="240" w:lineRule="auto"/>
              <w:ind w:left="0" w:firstLine="0"/>
              <w:rPr>
                <w:color w:val="000000" w:themeColor="text1"/>
              </w:rPr>
            </w:pPr>
          </w:p>
        </w:tc>
        <w:tc>
          <w:tcPr>
            <w:tcW w:w="2595" w:type="dxa"/>
          </w:tcPr>
          <w:p w14:paraId="798CF906" w14:textId="77777777" w:rsidR="005A57A8" w:rsidRPr="00DD3794" w:rsidRDefault="005A57A8" w:rsidP="005A57A8">
            <w:pPr>
              <w:pStyle w:val="SectCTableText"/>
              <w:spacing w:before="240" w:after="0" w:line="240" w:lineRule="auto"/>
              <w:ind w:left="51" w:firstLine="0"/>
            </w:pPr>
          </w:p>
        </w:tc>
        <w:tc>
          <w:tcPr>
            <w:tcW w:w="825" w:type="dxa"/>
          </w:tcPr>
          <w:p w14:paraId="303A5BFC" w14:textId="2022D984"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4.4</w:t>
            </w:r>
          </w:p>
        </w:tc>
        <w:tc>
          <w:tcPr>
            <w:tcW w:w="5837" w:type="dxa"/>
          </w:tcPr>
          <w:p w14:paraId="49E78F50" w14:textId="3BD09CE4" w:rsidR="005A57A8" w:rsidRPr="00DD3794" w:rsidRDefault="005A57A8" w:rsidP="005A57A8">
            <w:pPr>
              <w:pStyle w:val="SectCTableText"/>
              <w:spacing w:before="240" w:after="0" w:line="240" w:lineRule="auto"/>
              <w:ind w:left="51" w:firstLine="0"/>
              <w:rPr>
                <w:color w:val="000000" w:themeColor="text1"/>
              </w:rPr>
            </w:pPr>
            <w:r w:rsidRPr="00DD3794">
              <w:rPr>
                <w:rFonts w:eastAsia="Arial"/>
                <w:color w:val="000000" w:themeColor="text1"/>
              </w:rPr>
              <w:t>Use plant and equipment according to manufacturers’ specifications and ensuring the safety of self and others</w:t>
            </w:r>
            <w:r w:rsidR="004D753C">
              <w:rPr>
                <w:rFonts w:eastAsia="Arial"/>
                <w:color w:val="000000" w:themeColor="text1"/>
              </w:rPr>
              <w:t>.</w:t>
            </w:r>
          </w:p>
        </w:tc>
      </w:tr>
      <w:tr w:rsidR="005A57A8" w:rsidRPr="00DD3794" w14:paraId="438E93B7" w14:textId="77777777" w:rsidTr="008741FF">
        <w:tc>
          <w:tcPr>
            <w:tcW w:w="490" w:type="dxa"/>
          </w:tcPr>
          <w:p w14:paraId="6C909491" w14:textId="4069BFDB" w:rsidR="005A57A8" w:rsidRPr="00DD3794" w:rsidRDefault="005A57A8" w:rsidP="005A57A8">
            <w:pPr>
              <w:pStyle w:val="SectCTableText"/>
              <w:spacing w:before="240" w:after="0" w:line="240" w:lineRule="auto"/>
              <w:ind w:left="0" w:firstLine="0"/>
              <w:rPr>
                <w:color w:val="000000" w:themeColor="text1"/>
              </w:rPr>
            </w:pPr>
            <w:r w:rsidRPr="00DD3794">
              <w:rPr>
                <w:color w:val="000000" w:themeColor="text1"/>
              </w:rPr>
              <w:t>5.</w:t>
            </w:r>
          </w:p>
        </w:tc>
        <w:tc>
          <w:tcPr>
            <w:tcW w:w="2595" w:type="dxa"/>
          </w:tcPr>
          <w:p w14:paraId="01A0675B" w14:textId="77777777" w:rsidR="005A57A8" w:rsidRPr="00DD3794" w:rsidRDefault="005A57A8" w:rsidP="005A57A8">
            <w:pPr>
              <w:pStyle w:val="SectCTableText"/>
              <w:spacing w:before="240" w:after="0" w:line="240" w:lineRule="auto"/>
              <w:ind w:left="51" w:firstLine="0"/>
            </w:pPr>
            <w:r w:rsidRPr="00DD3794">
              <w:t>Clean up</w:t>
            </w:r>
          </w:p>
        </w:tc>
        <w:tc>
          <w:tcPr>
            <w:tcW w:w="825" w:type="dxa"/>
          </w:tcPr>
          <w:p w14:paraId="01A9B819" w14:textId="25106068"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5.1</w:t>
            </w:r>
          </w:p>
        </w:tc>
        <w:tc>
          <w:tcPr>
            <w:tcW w:w="5837" w:type="dxa"/>
          </w:tcPr>
          <w:p w14:paraId="670846BC" w14:textId="797ED4F4" w:rsidR="005A57A8" w:rsidRPr="00DD3794" w:rsidRDefault="005A57A8" w:rsidP="005A57A8">
            <w:pPr>
              <w:pStyle w:val="SectCTableText"/>
              <w:spacing w:before="240" w:after="0" w:line="240" w:lineRule="auto"/>
              <w:ind w:left="51" w:firstLine="0"/>
              <w:rPr>
                <w:color w:val="000000" w:themeColor="text1"/>
              </w:rPr>
            </w:pPr>
            <w:r w:rsidRPr="00DD3794">
              <w:rPr>
                <w:iCs w:val="0"/>
                <w:color w:val="000000" w:themeColor="text1"/>
              </w:rPr>
              <w:t>Clear work area and dispose of, reuse or recycle materials in accordance with legislation, regulations and codes of practice and supervisor’s instructions</w:t>
            </w:r>
            <w:r w:rsidR="004D753C">
              <w:rPr>
                <w:iCs w:val="0"/>
                <w:color w:val="000000" w:themeColor="text1"/>
              </w:rPr>
              <w:t>.</w:t>
            </w:r>
          </w:p>
        </w:tc>
      </w:tr>
      <w:tr w:rsidR="005A57A8" w:rsidRPr="00DD3794" w14:paraId="1D215BD3" w14:textId="77777777" w:rsidTr="008741FF">
        <w:tc>
          <w:tcPr>
            <w:tcW w:w="490" w:type="dxa"/>
          </w:tcPr>
          <w:p w14:paraId="4FC5B6E9" w14:textId="77777777" w:rsidR="005A57A8" w:rsidRPr="00DD3794" w:rsidRDefault="005A57A8" w:rsidP="005A57A8">
            <w:pPr>
              <w:pStyle w:val="SectCTableText"/>
              <w:spacing w:before="240" w:after="0" w:line="240" w:lineRule="auto"/>
              <w:ind w:left="0" w:firstLine="0"/>
              <w:rPr>
                <w:color w:val="000000" w:themeColor="text1"/>
              </w:rPr>
            </w:pPr>
          </w:p>
        </w:tc>
        <w:tc>
          <w:tcPr>
            <w:tcW w:w="2595" w:type="dxa"/>
          </w:tcPr>
          <w:p w14:paraId="6F06E3E8" w14:textId="77777777" w:rsidR="005A57A8" w:rsidRPr="00DD3794" w:rsidRDefault="005A57A8" w:rsidP="005A57A8">
            <w:pPr>
              <w:pStyle w:val="SectCTableText"/>
              <w:spacing w:before="240" w:after="0" w:line="240" w:lineRule="auto"/>
              <w:ind w:left="51" w:firstLine="0"/>
            </w:pPr>
          </w:p>
        </w:tc>
        <w:tc>
          <w:tcPr>
            <w:tcW w:w="825" w:type="dxa"/>
          </w:tcPr>
          <w:p w14:paraId="76621E42" w14:textId="6D602925"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5.2</w:t>
            </w:r>
          </w:p>
        </w:tc>
        <w:tc>
          <w:tcPr>
            <w:tcW w:w="5837" w:type="dxa"/>
          </w:tcPr>
          <w:p w14:paraId="2D2FC83B" w14:textId="6B86AB09" w:rsidR="005A57A8" w:rsidRPr="00DD3794" w:rsidRDefault="005A57A8" w:rsidP="005A57A8">
            <w:pPr>
              <w:pStyle w:val="SectCTableText"/>
              <w:spacing w:before="240" w:after="0" w:line="240" w:lineRule="auto"/>
              <w:ind w:left="51" w:firstLine="0"/>
              <w:rPr>
                <w:color w:val="000000" w:themeColor="text1"/>
              </w:rPr>
            </w:pPr>
            <w:r w:rsidRPr="00DD3794">
              <w:rPr>
                <w:iCs w:val="0"/>
                <w:color w:val="000000" w:themeColor="text1"/>
              </w:rPr>
              <w:t>Clean, sign in, and store machinery, tools and equipment according to manufacturers’ specifications and by following safe working practices</w:t>
            </w:r>
            <w:r w:rsidR="004D753C">
              <w:rPr>
                <w:iCs w:val="0"/>
                <w:color w:val="000000" w:themeColor="text1"/>
              </w:rPr>
              <w:t>.</w:t>
            </w:r>
          </w:p>
        </w:tc>
      </w:tr>
      <w:tr w:rsidR="005A57A8" w:rsidRPr="00DD3794" w14:paraId="774A24F0" w14:textId="77777777" w:rsidTr="008741FF">
        <w:tc>
          <w:tcPr>
            <w:tcW w:w="490" w:type="dxa"/>
          </w:tcPr>
          <w:p w14:paraId="3DECA6CA" w14:textId="77777777" w:rsidR="005A57A8" w:rsidRPr="00DD3794" w:rsidRDefault="005A57A8" w:rsidP="005A57A8">
            <w:pPr>
              <w:pStyle w:val="SectCTableText"/>
              <w:spacing w:before="240" w:after="0" w:line="240" w:lineRule="auto"/>
              <w:ind w:left="0" w:firstLine="0"/>
              <w:rPr>
                <w:color w:val="000000" w:themeColor="text1"/>
              </w:rPr>
            </w:pPr>
          </w:p>
        </w:tc>
        <w:tc>
          <w:tcPr>
            <w:tcW w:w="2595" w:type="dxa"/>
          </w:tcPr>
          <w:p w14:paraId="3AC778C3" w14:textId="77777777" w:rsidR="005A57A8" w:rsidRPr="00DD3794" w:rsidRDefault="005A57A8" w:rsidP="005A57A8">
            <w:pPr>
              <w:pStyle w:val="SectCTableText"/>
              <w:spacing w:before="240" w:after="0" w:line="240" w:lineRule="auto"/>
              <w:ind w:left="51" w:firstLine="0"/>
            </w:pPr>
          </w:p>
        </w:tc>
        <w:tc>
          <w:tcPr>
            <w:tcW w:w="825" w:type="dxa"/>
          </w:tcPr>
          <w:p w14:paraId="1170A177" w14:textId="07F5416F" w:rsidR="005A57A8" w:rsidRPr="00DD3794" w:rsidRDefault="005A57A8" w:rsidP="005A57A8">
            <w:pPr>
              <w:pStyle w:val="SectCTableText"/>
              <w:spacing w:before="240" w:after="0" w:line="240" w:lineRule="auto"/>
              <w:ind w:left="51" w:firstLine="0"/>
              <w:rPr>
                <w:color w:val="000000" w:themeColor="text1"/>
              </w:rPr>
            </w:pPr>
            <w:r w:rsidRPr="00DD3794">
              <w:rPr>
                <w:color w:val="000000" w:themeColor="text1"/>
              </w:rPr>
              <w:t>5.3</w:t>
            </w:r>
          </w:p>
        </w:tc>
        <w:tc>
          <w:tcPr>
            <w:tcW w:w="5837" w:type="dxa"/>
          </w:tcPr>
          <w:p w14:paraId="28EF16CB" w14:textId="5AC4AED4" w:rsidR="005A57A8" w:rsidRPr="00DD3794" w:rsidRDefault="005A57A8" w:rsidP="005A57A8">
            <w:pPr>
              <w:pStyle w:val="SectCTableText"/>
              <w:spacing w:before="240" w:after="0" w:line="240" w:lineRule="auto"/>
              <w:ind w:left="51" w:firstLine="0"/>
              <w:rPr>
                <w:color w:val="000000" w:themeColor="text1"/>
              </w:rPr>
            </w:pPr>
            <w:r w:rsidRPr="00DD3794">
              <w:rPr>
                <w:iCs w:val="0"/>
                <w:color w:val="000000" w:themeColor="text1"/>
              </w:rPr>
              <w:t>Identify malfunctions, faults, wear or damage to tools and equipment and report for repair or replacement.</w:t>
            </w:r>
          </w:p>
        </w:tc>
      </w:tr>
    </w:tbl>
    <w:p w14:paraId="5FE848ED" w14:textId="77777777" w:rsidR="00DD3794" w:rsidRPr="00DD3794" w:rsidRDefault="00DD3794">
      <w:r w:rsidRPr="00DD3794">
        <w:rPr>
          <w:iCs/>
        </w:rPr>
        <w:br w:type="page"/>
      </w:r>
    </w:p>
    <w:tbl>
      <w:tblPr>
        <w:tblW w:w="21421" w:type="dxa"/>
        <w:tblLayout w:type="fixed"/>
        <w:tblLook w:val="0000" w:firstRow="0" w:lastRow="0" w:firstColumn="0" w:lastColumn="0" w:noHBand="0" w:noVBand="0"/>
      </w:tblPr>
      <w:tblGrid>
        <w:gridCol w:w="3085"/>
        <w:gridCol w:w="825"/>
        <w:gridCol w:w="201"/>
        <w:gridCol w:w="5636"/>
        <w:gridCol w:w="123"/>
        <w:gridCol w:w="53"/>
        <w:gridCol w:w="5661"/>
        <w:gridCol w:w="5837"/>
      </w:tblGrid>
      <w:tr w:rsidR="005A57A8" w:rsidRPr="00DD3794" w14:paraId="7280631D" w14:textId="77777777" w:rsidTr="00FE4D53">
        <w:trPr>
          <w:gridAfter w:val="4"/>
          <w:wAfter w:w="11674" w:type="dxa"/>
        </w:trPr>
        <w:tc>
          <w:tcPr>
            <w:tcW w:w="9747" w:type="dxa"/>
            <w:gridSpan w:val="4"/>
          </w:tcPr>
          <w:p w14:paraId="23CC5FB5" w14:textId="7FBF107B" w:rsidR="005A57A8" w:rsidRPr="00DD3794" w:rsidRDefault="005A57A8" w:rsidP="00FE4D53">
            <w:pPr>
              <w:pStyle w:val="SectCTableText"/>
              <w:spacing w:before="0" w:after="0" w:line="240" w:lineRule="auto"/>
              <w:ind w:left="0" w:firstLine="0"/>
              <w:rPr>
                <w:b/>
                <w:color w:val="000000" w:themeColor="text1"/>
              </w:rPr>
            </w:pPr>
            <w:r w:rsidRPr="00DD3794">
              <w:rPr>
                <w:b/>
                <w:color w:val="000000" w:themeColor="text1"/>
              </w:rPr>
              <w:t>REQUIRED SKILLS AND KNOWLEDGE</w:t>
            </w:r>
          </w:p>
        </w:tc>
      </w:tr>
      <w:tr w:rsidR="005A57A8" w:rsidRPr="00DD3794" w14:paraId="1095F58C" w14:textId="77777777" w:rsidTr="00FE4D53">
        <w:trPr>
          <w:gridAfter w:val="4"/>
          <w:wAfter w:w="11674" w:type="dxa"/>
        </w:trPr>
        <w:tc>
          <w:tcPr>
            <w:tcW w:w="9747" w:type="dxa"/>
            <w:gridSpan w:val="4"/>
          </w:tcPr>
          <w:p w14:paraId="426750DD" w14:textId="77777777" w:rsidR="005A57A8" w:rsidRPr="00DD3794" w:rsidRDefault="005A57A8" w:rsidP="00FE4D53">
            <w:pPr>
              <w:pStyle w:val="SectCTableText"/>
              <w:spacing w:before="80" w:after="0" w:line="240" w:lineRule="auto"/>
              <w:ind w:left="0" w:firstLine="0"/>
              <w:rPr>
                <w:i/>
                <w:color w:val="000000" w:themeColor="text1"/>
                <w:sz w:val="20"/>
              </w:rPr>
            </w:pPr>
            <w:r w:rsidRPr="00DD3794">
              <w:rPr>
                <w:i/>
                <w:color w:val="000000" w:themeColor="text1"/>
                <w:sz w:val="20"/>
              </w:rPr>
              <w:t>This describes the essential skills and knowledge and their level, required for this unit.</w:t>
            </w:r>
          </w:p>
        </w:tc>
      </w:tr>
      <w:tr w:rsidR="005A57A8" w:rsidRPr="00DD3794" w14:paraId="30452D50" w14:textId="77777777" w:rsidTr="00FE4D53">
        <w:trPr>
          <w:gridAfter w:val="4"/>
          <w:wAfter w:w="11674" w:type="dxa"/>
        </w:trPr>
        <w:tc>
          <w:tcPr>
            <w:tcW w:w="3085" w:type="dxa"/>
          </w:tcPr>
          <w:p w14:paraId="63F9A55E" w14:textId="77777777" w:rsidR="005A57A8" w:rsidRPr="00DD3794" w:rsidRDefault="005A57A8" w:rsidP="00FE4D53">
            <w:pPr>
              <w:pStyle w:val="SectCTableText"/>
              <w:spacing w:after="0" w:line="240" w:lineRule="auto"/>
              <w:ind w:left="0" w:firstLine="0"/>
              <w:rPr>
                <w:color w:val="000000" w:themeColor="text1"/>
              </w:rPr>
            </w:pPr>
            <w:r w:rsidRPr="00DD3794">
              <w:t>Required skills:</w:t>
            </w:r>
          </w:p>
        </w:tc>
        <w:tc>
          <w:tcPr>
            <w:tcW w:w="825" w:type="dxa"/>
          </w:tcPr>
          <w:p w14:paraId="7B49F91C" w14:textId="77777777" w:rsidR="005A57A8" w:rsidRPr="00DD3794" w:rsidRDefault="005A57A8" w:rsidP="00FE4D53">
            <w:pPr>
              <w:pStyle w:val="SectCTableText"/>
              <w:spacing w:after="0" w:line="240" w:lineRule="auto"/>
              <w:ind w:left="0" w:firstLine="0"/>
              <w:rPr>
                <w:color w:val="000000" w:themeColor="text1"/>
              </w:rPr>
            </w:pPr>
          </w:p>
        </w:tc>
        <w:tc>
          <w:tcPr>
            <w:tcW w:w="5837" w:type="dxa"/>
            <w:gridSpan w:val="2"/>
          </w:tcPr>
          <w:p w14:paraId="5FE6B1F0" w14:textId="77777777" w:rsidR="005A57A8" w:rsidRPr="00DD3794" w:rsidRDefault="005A57A8" w:rsidP="00FE4D53">
            <w:pPr>
              <w:pStyle w:val="SectCTableText"/>
              <w:spacing w:after="0" w:line="240" w:lineRule="auto"/>
              <w:ind w:left="0" w:firstLine="0"/>
              <w:rPr>
                <w:color w:val="000000" w:themeColor="text1"/>
              </w:rPr>
            </w:pPr>
          </w:p>
        </w:tc>
      </w:tr>
      <w:tr w:rsidR="005A57A8" w:rsidRPr="00DD3794" w14:paraId="6F54CC3D" w14:textId="77777777" w:rsidTr="00FE4D53">
        <w:trPr>
          <w:gridAfter w:val="4"/>
          <w:wAfter w:w="11674" w:type="dxa"/>
          <w:trHeight w:val="1840"/>
        </w:trPr>
        <w:tc>
          <w:tcPr>
            <w:tcW w:w="9747" w:type="dxa"/>
            <w:gridSpan w:val="4"/>
          </w:tcPr>
          <w:p w14:paraId="68E829D5" w14:textId="0428CDB2" w:rsidR="005A57A8" w:rsidRPr="00DD3794" w:rsidRDefault="005A57A8" w:rsidP="008741FF">
            <w:pPr>
              <w:pStyle w:val="BBul"/>
            </w:pPr>
            <w:r w:rsidRPr="00DD3794">
              <w:t>reading skills to interpret documentation, specifications and instructions</w:t>
            </w:r>
          </w:p>
          <w:p w14:paraId="2D99AD11" w14:textId="77777777" w:rsidR="005A57A8" w:rsidRPr="00DD3794" w:rsidRDefault="005A57A8" w:rsidP="008741FF">
            <w:pPr>
              <w:pStyle w:val="BBul"/>
            </w:pPr>
            <w:r w:rsidRPr="00DD3794">
              <w:t>writing skills to complete basic documentation</w:t>
            </w:r>
          </w:p>
          <w:p w14:paraId="7B913319" w14:textId="77777777" w:rsidR="005A57A8" w:rsidRPr="00DD3794" w:rsidRDefault="005A57A8" w:rsidP="008741FF">
            <w:pPr>
              <w:pStyle w:val="BBul"/>
            </w:pPr>
            <w:r w:rsidRPr="00DD3794">
              <w:t>oral communication skills to:</w:t>
            </w:r>
          </w:p>
          <w:p w14:paraId="0C6242B1" w14:textId="02B28FC2" w:rsidR="005A57A8" w:rsidRPr="00DD3794" w:rsidRDefault="005A57A8" w:rsidP="008741FF">
            <w:pPr>
              <w:pStyle w:val="Dash"/>
            </w:pPr>
            <w:r w:rsidRPr="00DD3794">
              <w:t xml:space="preserve">use appropriate terminology </w:t>
            </w:r>
            <w:r w:rsidR="00DD3794" w:rsidRPr="00DD3794">
              <w:t>for solid plastering tools and equipment</w:t>
            </w:r>
          </w:p>
          <w:p w14:paraId="30A5367A" w14:textId="77777777" w:rsidR="005A57A8" w:rsidRPr="00DD3794" w:rsidRDefault="005A57A8" w:rsidP="008741FF">
            <w:pPr>
              <w:pStyle w:val="Dash"/>
            </w:pPr>
            <w:r w:rsidRPr="00DD3794">
              <w:t>use questioning to identify and confirm task requirements</w:t>
            </w:r>
          </w:p>
          <w:p w14:paraId="4D27A64F" w14:textId="20E3E295" w:rsidR="005A57A8" w:rsidRPr="00DD3794" w:rsidRDefault="00DD3794" w:rsidP="008741FF">
            <w:pPr>
              <w:pStyle w:val="Dash"/>
            </w:pPr>
            <w:r w:rsidRPr="00DD3794">
              <w:t>report tools and equipment faults</w:t>
            </w:r>
          </w:p>
          <w:p w14:paraId="1EF670DF" w14:textId="77777777" w:rsidR="005A57A8" w:rsidRPr="00DD3794" w:rsidRDefault="005A57A8" w:rsidP="008741FF">
            <w:pPr>
              <w:pStyle w:val="BBul"/>
            </w:pPr>
            <w:r w:rsidRPr="00DD3794">
              <w:t>teamwork skills to ensure a safe working environment</w:t>
            </w:r>
          </w:p>
        </w:tc>
      </w:tr>
      <w:tr w:rsidR="005A57A8" w:rsidRPr="00DD3794" w14:paraId="5082D35A" w14:textId="77777777" w:rsidTr="00FE4D53">
        <w:trPr>
          <w:gridAfter w:val="4"/>
          <w:wAfter w:w="11674" w:type="dxa"/>
          <w:trHeight w:val="20"/>
        </w:trPr>
        <w:tc>
          <w:tcPr>
            <w:tcW w:w="9747" w:type="dxa"/>
            <w:gridSpan w:val="4"/>
          </w:tcPr>
          <w:p w14:paraId="6FDF8D4C" w14:textId="77777777" w:rsidR="005A57A8" w:rsidRPr="00DD3794" w:rsidRDefault="005A57A8" w:rsidP="008741FF">
            <w:pPr>
              <w:pStyle w:val="BBul"/>
            </w:pPr>
            <w:r w:rsidRPr="00DD3794">
              <w:t>planning and organising skills to:</w:t>
            </w:r>
          </w:p>
          <w:p w14:paraId="6E3C85F5" w14:textId="49E9FB39" w:rsidR="005A57A8" w:rsidRPr="00DD3794" w:rsidRDefault="00DD3794" w:rsidP="008741FF">
            <w:pPr>
              <w:pStyle w:val="Dash"/>
            </w:pPr>
            <w:r w:rsidRPr="00DD3794">
              <w:t>identify and prepare required solid plastering tools and equipment</w:t>
            </w:r>
          </w:p>
          <w:p w14:paraId="22EBF0D5" w14:textId="77777777" w:rsidR="005A57A8" w:rsidRPr="00DD3794" w:rsidRDefault="005A57A8" w:rsidP="008741FF">
            <w:pPr>
              <w:pStyle w:val="Dash"/>
            </w:pPr>
            <w:r w:rsidRPr="00DD3794">
              <w:t>plan and complete tasks in appropriate sequence to avoid backtracking and rework</w:t>
            </w:r>
          </w:p>
        </w:tc>
      </w:tr>
      <w:tr w:rsidR="005A57A8" w:rsidRPr="00DD3794" w14:paraId="222FF824" w14:textId="77777777" w:rsidTr="00FE4D53">
        <w:trPr>
          <w:gridAfter w:val="4"/>
          <w:wAfter w:w="11674" w:type="dxa"/>
          <w:trHeight w:val="20"/>
        </w:trPr>
        <w:tc>
          <w:tcPr>
            <w:tcW w:w="9747" w:type="dxa"/>
            <w:gridSpan w:val="4"/>
          </w:tcPr>
          <w:p w14:paraId="45F2F179" w14:textId="77777777" w:rsidR="005A57A8" w:rsidRPr="00DD3794" w:rsidRDefault="005A57A8" w:rsidP="008741FF">
            <w:pPr>
              <w:pStyle w:val="BBul"/>
            </w:pPr>
            <w:r w:rsidRPr="00DD3794">
              <w:t>self management skills to:</w:t>
            </w:r>
          </w:p>
          <w:p w14:paraId="14267744" w14:textId="77777777" w:rsidR="005A57A8" w:rsidRPr="00DD3794" w:rsidRDefault="005A57A8" w:rsidP="008741FF">
            <w:pPr>
              <w:pStyle w:val="Dash"/>
              <w:spacing w:before="40"/>
            </w:pPr>
            <w:r w:rsidRPr="00DD3794">
              <w:t xml:space="preserve">follow instructions </w:t>
            </w:r>
          </w:p>
          <w:p w14:paraId="22BA2A0C" w14:textId="77777777" w:rsidR="005A57A8" w:rsidRPr="00DD3794" w:rsidRDefault="005A57A8" w:rsidP="008741FF">
            <w:pPr>
              <w:pStyle w:val="Dash"/>
              <w:spacing w:before="40"/>
            </w:pPr>
            <w:r w:rsidRPr="00DD3794">
              <w:t>manage workspace</w:t>
            </w:r>
          </w:p>
          <w:p w14:paraId="5AEBC6A1" w14:textId="77777777" w:rsidR="005A57A8" w:rsidRPr="00DD3794" w:rsidRDefault="005A57A8" w:rsidP="008741FF">
            <w:pPr>
              <w:pStyle w:val="BBul"/>
            </w:pPr>
            <w:r w:rsidRPr="00DD3794">
              <w:t>technology skills to safely use, handle and maintain tools and equipment.</w:t>
            </w:r>
          </w:p>
        </w:tc>
      </w:tr>
      <w:tr w:rsidR="005A57A8" w:rsidRPr="00DD3794" w14:paraId="5AFC4A22" w14:textId="77777777" w:rsidTr="00FE4D53">
        <w:trPr>
          <w:trHeight w:val="20"/>
        </w:trPr>
        <w:tc>
          <w:tcPr>
            <w:tcW w:w="9747" w:type="dxa"/>
            <w:gridSpan w:val="4"/>
          </w:tcPr>
          <w:p w14:paraId="254F34E7" w14:textId="77777777" w:rsidR="005A57A8" w:rsidRPr="00DD3794" w:rsidRDefault="005A57A8" w:rsidP="00FE4D53">
            <w:pPr>
              <w:pStyle w:val="SectCTableText"/>
              <w:spacing w:before="160" w:after="0" w:line="240" w:lineRule="auto"/>
              <w:ind w:left="0" w:firstLine="0"/>
            </w:pPr>
            <w:r w:rsidRPr="00DD3794">
              <w:t>Required knowledge:</w:t>
            </w:r>
          </w:p>
        </w:tc>
        <w:tc>
          <w:tcPr>
            <w:tcW w:w="5837" w:type="dxa"/>
            <w:gridSpan w:val="3"/>
          </w:tcPr>
          <w:p w14:paraId="6AAD41C1" w14:textId="77777777" w:rsidR="005A57A8" w:rsidRPr="00DD3794" w:rsidRDefault="005A57A8" w:rsidP="008741FF">
            <w:pPr>
              <w:spacing w:before="0" w:line="240" w:lineRule="auto"/>
            </w:pPr>
          </w:p>
        </w:tc>
        <w:tc>
          <w:tcPr>
            <w:tcW w:w="5837" w:type="dxa"/>
          </w:tcPr>
          <w:p w14:paraId="13C08007" w14:textId="77777777" w:rsidR="005A57A8" w:rsidRPr="00DD3794" w:rsidRDefault="005A57A8" w:rsidP="008741FF">
            <w:pPr>
              <w:spacing w:before="0" w:line="240" w:lineRule="auto"/>
            </w:pPr>
          </w:p>
        </w:tc>
      </w:tr>
      <w:tr w:rsidR="005A57A8" w:rsidRPr="00DD3794" w14:paraId="2E4F539C" w14:textId="77777777" w:rsidTr="00FE4D53">
        <w:trPr>
          <w:trHeight w:val="20"/>
        </w:trPr>
        <w:tc>
          <w:tcPr>
            <w:tcW w:w="9747" w:type="dxa"/>
            <w:gridSpan w:val="4"/>
          </w:tcPr>
          <w:p w14:paraId="61A1FEDF" w14:textId="77777777" w:rsidR="00DD3794" w:rsidRPr="00DD3794" w:rsidRDefault="00DD3794" w:rsidP="00DD3794">
            <w:pPr>
              <w:pStyle w:val="BBul"/>
            </w:pPr>
            <w:r w:rsidRPr="00DD3794">
              <w:t>workplace safety requirements and OHS legislation in relation to handling solid plastering tools and equipment, including the required PPE and safety requirement for power supplies</w:t>
            </w:r>
          </w:p>
          <w:p w14:paraId="1EBBA753" w14:textId="77777777" w:rsidR="00DD3794" w:rsidRPr="00DD3794" w:rsidRDefault="00DD3794" w:rsidP="00DD3794">
            <w:pPr>
              <w:pStyle w:val="BBul"/>
            </w:pPr>
            <w:r w:rsidRPr="00DD3794">
              <w:t xml:space="preserve">relevant Australian Standards in relation to handling solid plastering tools and equipment </w:t>
            </w:r>
          </w:p>
          <w:p w14:paraId="200EEDBA" w14:textId="77777777" w:rsidR="00DD3794" w:rsidRPr="00DD3794" w:rsidRDefault="00DD3794" w:rsidP="00DD3794">
            <w:pPr>
              <w:pStyle w:val="BBul"/>
            </w:pPr>
            <w:r w:rsidRPr="00DD3794">
              <w:t>principles of sustainability relevant to preparing and handling solid plastering tools and equipment</w:t>
            </w:r>
          </w:p>
          <w:p w14:paraId="77C2B27D" w14:textId="77777777" w:rsidR="00DD3794" w:rsidRPr="00DD3794" w:rsidRDefault="00DD3794" w:rsidP="00DD3794">
            <w:pPr>
              <w:pStyle w:val="BBul"/>
            </w:pPr>
            <w:r w:rsidRPr="00DD3794">
              <w:t>terminology used for solid plastering tools and equipment</w:t>
            </w:r>
          </w:p>
          <w:p w14:paraId="03464EEA" w14:textId="77777777" w:rsidR="00DD3794" w:rsidRPr="00DD3794" w:rsidRDefault="00DD3794" w:rsidP="00DD3794">
            <w:pPr>
              <w:pStyle w:val="BBul"/>
            </w:pPr>
            <w:r w:rsidRPr="00DD3794">
              <w:t>characteristics and functions of solid plastering tools and equipment</w:t>
            </w:r>
          </w:p>
          <w:p w14:paraId="3B4E10E5" w14:textId="77777777" w:rsidR="00DD3794" w:rsidRPr="00DD3794" w:rsidRDefault="00DD3794" w:rsidP="00DD3794">
            <w:pPr>
              <w:pStyle w:val="BBul"/>
            </w:pPr>
            <w:r w:rsidRPr="00DD3794">
              <w:t>types of pre-occupational checks required prior to using solid plastering tools and equipment</w:t>
            </w:r>
          </w:p>
          <w:p w14:paraId="160B1B7C" w14:textId="3CEAE946" w:rsidR="005A57A8" w:rsidRPr="00DD3794" w:rsidRDefault="00DD3794" w:rsidP="00DD3794">
            <w:pPr>
              <w:pStyle w:val="BBul"/>
              <w:spacing w:before="60"/>
            </w:pPr>
            <w:r w:rsidRPr="00DD3794">
              <w:t>safe handling and maintenance checks of solid plastering tools and equipment, including reporting procedures.</w:t>
            </w:r>
          </w:p>
        </w:tc>
        <w:tc>
          <w:tcPr>
            <w:tcW w:w="5837" w:type="dxa"/>
            <w:gridSpan w:val="3"/>
          </w:tcPr>
          <w:p w14:paraId="432A28FB" w14:textId="77777777" w:rsidR="005A57A8" w:rsidRPr="00DD3794" w:rsidRDefault="005A57A8" w:rsidP="008741FF">
            <w:pPr>
              <w:spacing w:before="0" w:line="240" w:lineRule="auto"/>
            </w:pPr>
          </w:p>
        </w:tc>
        <w:tc>
          <w:tcPr>
            <w:tcW w:w="5837" w:type="dxa"/>
          </w:tcPr>
          <w:p w14:paraId="43730338" w14:textId="77777777" w:rsidR="005A57A8" w:rsidRPr="00DD3794" w:rsidRDefault="005A57A8" w:rsidP="008741FF">
            <w:pPr>
              <w:spacing w:before="0" w:line="240" w:lineRule="auto"/>
            </w:pPr>
          </w:p>
        </w:tc>
      </w:tr>
      <w:tr w:rsidR="005A57A8" w:rsidRPr="00DD3794" w14:paraId="314C7213" w14:textId="77777777" w:rsidTr="00FE4D53">
        <w:trPr>
          <w:gridAfter w:val="3"/>
          <w:wAfter w:w="11551" w:type="dxa"/>
        </w:trPr>
        <w:tc>
          <w:tcPr>
            <w:tcW w:w="9870" w:type="dxa"/>
            <w:gridSpan w:val="5"/>
            <w:tcBorders>
              <w:top w:val="nil"/>
              <w:left w:val="nil"/>
              <w:bottom w:val="nil"/>
              <w:right w:val="nil"/>
            </w:tcBorders>
          </w:tcPr>
          <w:p w14:paraId="34476077" w14:textId="6F29083B" w:rsidR="005A57A8" w:rsidRPr="00DD3794" w:rsidRDefault="005A57A8" w:rsidP="00FE4D53">
            <w:pPr>
              <w:pStyle w:val="SectCHead1"/>
              <w:spacing w:before="280" w:after="0" w:line="240" w:lineRule="auto"/>
              <w:ind w:left="28"/>
              <w:rPr>
                <w:color w:val="000000" w:themeColor="text1"/>
              </w:rPr>
            </w:pPr>
            <w:r w:rsidRPr="00DD3794">
              <w:rPr>
                <w:color w:val="000000" w:themeColor="text1"/>
              </w:rPr>
              <w:t>RANGE STATEMENT</w:t>
            </w:r>
          </w:p>
        </w:tc>
      </w:tr>
      <w:tr w:rsidR="005A57A8" w:rsidRPr="00DD3794" w14:paraId="748D1851" w14:textId="77777777" w:rsidTr="00FE4D53">
        <w:trPr>
          <w:gridAfter w:val="2"/>
          <w:wAfter w:w="11498" w:type="dxa"/>
        </w:trPr>
        <w:tc>
          <w:tcPr>
            <w:tcW w:w="9923" w:type="dxa"/>
            <w:gridSpan w:val="6"/>
            <w:tcBorders>
              <w:top w:val="nil"/>
              <w:left w:val="nil"/>
              <w:right w:val="nil"/>
            </w:tcBorders>
          </w:tcPr>
          <w:p w14:paraId="5CC10942" w14:textId="77777777" w:rsidR="005A57A8" w:rsidRPr="00DD3794" w:rsidRDefault="005A57A8" w:rsidP="008741FF">
            <w:pPr>
              <w:pStyle w:val="SectCDescr"/>
              <w:spacing w:beforeLines="0" w:before="80" w:afterLines="0" w:after="0" w:line="240" w:lineRule="auto"/>
              <w:ind w:left="0" w:right="-159" w:firstLine="6"/>
              <w:rPr>
                <w:color w:val="000000" w:themeColor="text1"/>
              </w:rPr>
            </w:pPr>
            <w:r w:rsidRPr="00DD3794">
              <w:rPr>
                <w:color w:val="000000" w:themeColor="text1"/>
              </w:rPr>
              <w:t xml:space="preserve">The range statement relates to the unit of competency as a whole. It allows for different work environments </w:t>
            </w:r>
            <w:r w:rsidRPr="00DD3794">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5A57A8" w:rsidRPr="00DD3794" w14:paraId="01193C77" w14:textId="77777777" w:rsidTr="00FE4D53">
        <w:trPr>
          <w:gridAfter w:val="3"/>
          <w:wAfter w:w="11551" w:type="dxa"/>
          <w:trHeight w:val="20"/>
        </w:trPr>
        <w:tc>
          <w:tcPr>
            <w:tcW w:w="4111" w:type="dxa"/>
            <w:gridSpan w:val="3"/>
            <w:tcBorders>
              <w:top w:val="nil"/>
              <w:left w:val="nil"/>
              <w:bottom w:val="nil"/>
              <w:right w:val="nil"/>
            </w:tcBorders>
          </w:tcPr>
          <w:p w14:paraId="63EAD87B" w14:textId="4CB09578" w:rsidR="005A57A8" w:rsidRPr="00DD3794" w:rsidRDefault="004D753C" w:rsidP="00FE4D53">
            <w:pPr>
              <w:pStyle w:val="SectCDescr"/>
              <w:spacing w:beforeLines="0" w:before="200" w:afterLines="0" w:after="0" w:line="240" w:lineRule="auto"/>
              <w:ind w:left="0" w:firstLine="6"/>
              <w:rPr>
                <w:i w:val="0"/>
                <w:color w:val="000000" w:themeColor="text1"/>
                <w:sz w:val="22"/>
                <w:szCs w:val="22"/>
              </w:rPr>
            </w:pPr>
            <w:r>
              <w:rPr>
                <w:b/>
                <w:bCs/>
                <w:color w:val="000000" w:themeColor="text1"/>
                <w:sz w:val="22"/>
                <w:szCs w:val="22"/>
              </w:rPr>
              <w:t>S</w:t>
            </w:r>
            <w:r w:rsidR="005A57A8" w:rsidRPr="00DD3794">
              <w:rPr>
                <w:b/>
                <w:bCs/>
                <w:color w:val="000000" w:themeColor="text1"/>
                <w:sz w:val="22"/>
                <w:szCs w:val="22"/>
              </w:rPr>
              <w:t>pecifications</w:t>
            </w:r>
            <w:r w:rsidR="005A57A8" w:rsidRPr="00DD3794">
              <w:rPr>
                <w:b/>
                <w:bCs/>
                <w:i w:val="0"/>
                <w:color w:val="000000" w:themeColor="text1"/>
                <w:sz w:val="22"/>
                <w:szCs w:val="22"/>
              </w:rPr>
              <w:t xml:space="preserve"> </w:t>
            </w:r>
            <w:r w:rsidR="005A57A8" w:rsidRPr="00DD3794">
              <w:rPr>
                <w:i w:val="0"/>
                <w:color w:val="000000" w:themeColor="text1"/>
                <w:sz w:val="22"/>
                <w:szCs w:val="22"/>
              </w:rPr>
              <w:t>may include:</w:t>
            </w:r>
          </w:p>
        </w:tc>
        <w:tc>
          <w:tcPr>
            <w:tcW w:w="5759" w:type="dxa"/>
            <w:gridSpan w:val="2"/>
            <w:tcBorders>
              <w:top w:val="nil"/>
              <w:left w:val="nil"/>
              <w:bottom w:val="nil"/>
              <w:right w:val="nil"/>
            </w:tcBorders>
          </w:tcPr>
          <w:p w14:paraId="3EEB1D22" w14:textId="77777777" w:rsidR="00DD3794" w:rsidRPr="00DD3794" w:rsidRDefault="00DD3794" w:rsidP="00FE4D53">
            <w:pPr>
              <w:pStyle w:val="Bullrange"/>
              <w:spacing w:before="200"/>
            </w:pPr>
            <w:r w:rsidRPr="00DD3794">
              <w:t>manufacturers’ specifications and instructions</w:t>
            </w:r>
          </w:p>
          <w:p w14:paraId="5CC970A0" w14:textId="77777777" w:rsidR="00DD3794" w:rsidRPr="00DD3794" w:rsidRDefault="00DD3794" w:rsidP="00DD3794">
            <w:pPr>
              <w:pStyle w:val="Bullrange"/>
            </w:pPr>
            <w:r w:rsidRPr="00DD3794">
              <w:t>material safety data sheets (MSDS)</w:t>
            </w:r>
          </w:p>
          <w:p w14:paraId="36F28AB5" w14:textId="77777777" w:rsidR="00DD3794" w:rsidRPr="00DD3794" w:rsidRDefault="00DD3794" w:rsidP="00DD3794">
            <w:pPr>
              <w:pStyle w:val="Bullrange"/>
            </w:pPr>
            <w:r w:rsidRPr="00DD3794">
              <w:t xml:space="preserve">regulatory and legislative requirements </w:t>
            </w:r>
          </w:p>
          <w:p w14:paraId="11C020C4" w14:textId="77777777" w:rsidR="00DD3794" w:rsidRPr="00DD3794" w:rsidRDefault="00DD3794" w:rsidP="00DD3794">
            <w:pPr>
              <w:pStyle w:val="Bullrange"/>
            </w:pPr>
            <w:r w:rsidRPr="00DD3794">
              <w:t>relevant Australian Standards and codes</w:t>
            </w:r>
          </w:p>
          <w:p w14:paraId="12B5BEF8" w14:textId="77777777" w:rsidR="00DD3794" w:rsidRPr="00DD3794" w:rsidRDefault="00DD3794" w:rsidP="00DD3794">
            <w:pPr>
              <w:pStyle w:val="Bullrange"/>
            </w:pPr>
            <w:r w:rsidRPr="00DD3794">
              <w:t>safe work procedures</w:t>
            </w:r>
          </w:p>
          <w:p w14:paraId="2577D453" w14:textId="616BF9AC" w:rsidR="005A57A8" w:rsidRPr="00DD3794" w:rsidRDefault="00DD3794" w:rsidP="00DD3794">
            <w:pPr>
              <w:pStyle w:val="Bullrange"/>
            </w:pPr>
            <w:r w:rsidRPr="00DD3794">
              <w:t>other verbal, written and graphical instructions issued by supervisor.</w:t>
            </w:r>
          </w:p>
        </w:tc>
      </w:tr>
    </w:tbl>
    <w:p w14:paraId="115F8DF0" w14:textId="77777777" w:rsidR="00FE4D53" w:rsidRDefault="00FE4D53">
      <w:r>
        <w:rPr>
          <w:i/>
          <w:iCs/>
        </w:rPr>
        <w:br w:type="page"/>
      </w:r>
    </w:p>
    <w:tbl>
      <w:tblPr>
        <w:tblW w:w="9870" w:type="dxa"/>
        <w:tblLayout w:type="fixed"/>
        <w:tblLook w:val="0000" w:firstRow="0" w:lastRow="0" w:firstColumn="0" w:lastColumn="0" w:noHBand="0" w:noVBand="0"/>
      </w:tblPr>
      <w:tblGrid>
        <w:gridCol w:w="4111"/>
        <w:gridCol w:w="5759"/>
      </w:tblGrid>
      <w:tr w:rsidR="005A57A8" w:rsidRPr="00DD3794" w14:paraId="0DE68D36" w14:textId="77777777" w:rsidTr="00FE4D53">
        <w:trPr>
          <w:trHeight w:val="20"/>
        </w:trPr>
        <w:tc>
          <w:tcPr>
            <w:tcW w:w="4111" w:type="dxa"/>
            <w:tcBorders>
              <w:top w:val="nil"/>
              <w:left w:val="nil"/>
              <w:right w:val="nil"/>
            </w:tcBorders>
          </w:tcPr>
          <w:p w14:paraId="3EDEFD30" w14:textId="5F606DC2" w:rsidR="005A57A8" w:rsidRPr="00DD3794" w:rsidRDefault="00DD3794" w:rsidP="008741FF">
            <w:pPr>
              <w:pStyle w:val="SectCDescr"/>
              <w:spacing w:beforeLines="0" w:before="120" w:afterLines="0" w:after="0" w:line="240" w:lineRule="auto"/>
              <w:ind w:left="45" w:firstLine="6"/>
              <w:rPr>
                <w:b/>
                <w:i w:val="0"/>
                <w:sz w:val="22"/>
                <w:szCs w:val="22"/>
              </w:rPr>
            </w:pPr>
            <w:r>
              <w:rPr>
                <w:b/>
                <w:color w:val="000000" w:themeColor="text1"/>
                <w:sz w:val="22"/>
                <w:szCs w:val="22"/>
              </w:rPr>
              <w:t>Specific t</w:t>
            </w:r>
            <w:r w:rsidRPr="00DD3794">
              <w:rPr>
                <w:b/>
                <w:color w:val="000000" w:themeColor="text1"/>
                <w:sz w:val="22"/>
                <w:szCs w:val="22"/>
              </w:rPr>
              <w:t>asks</w:t>
            </w:r>
            <w:r w:rsidRPr="00DD3794">
              <w:rPr>
                <w:b/>
                <w:i w:val="0"/>
                <w:color w:val="000000" w:themeColor="text1"/>
                <w:sz w:val="22"/>
                <w:szCs w:val="22"/>
              </w:rPr>
              <w:t xml:space="preserve"> </w:t>
            </w:r>
            <w:r w:rsidRPr="00DD3794">
              <w:rPr>
                <w:i w:val="0"/>
                <w:color w:val="000000" w:themeColor="text1"/>
                <w:sz w:val="22"/>
                <w:szCs w:val="22"/>
              </w:rPr>
              <w:t>may include, but not limited to:</w:t>
            </w:r>
          </w:p>
        </w:tc>
        <w:tc>
          <w:tcPr>
            <w:tcW w:w="5759" w:type="dxa"/>
            <w:tcBorders>
              <w:top w:val="nil"/>
              <w:left w:val="nil"/>
              <w:right w:val="nil"/>
            </w:tcBorders>
          </w:tcPr>
          <w:p w14:paraId="4681FC62" w14:textId="77777777" w:rsidR="00DD3794" w:rsidRPr="00DD3794" w:rsidRDefault="00DD3794" w:rsidP="00DD3794">
            <w:pPr>
              <w:pStyle w:val="Bullrange"/>
              <w:spacing w:before="120"/>
              <w:rPr>
                <w:w w:val="102"/>
              </w:rPr>
            </w:pPr>
            <w:r w:rsidRPr="00DD3794">
              <w:rPr>
                <w:w w:val="102"/>
              </w:rPr>
              <w:t>brushing on</w:t>
            </w:r>
          </w:p>
          <w:p w14:paraId="03BC0B67" w14:textId="77777777" w:rsidR="00DD3794" w:rsidRPr="00DD3794" w:rsidRDefault="00DD3794" w:rsidP="00DD3794">
            <w:pPr>
              <w:pStyle w:val="Bullrange"/>
              <w:rPr>
                <w:w w:val="102"/>
              </w:rPr>
            </w:pPr>
            <w:r w:rsidRPr="00DD3794">
              <w:rPr>
                <w:w w:val="102"/>
              </w:rPr>
              <w:t>floating</w:t>
            </w:r>
          </w:p>
          <w:p w14:paraId="600E330D" w14:textId="77777777" w:rsidR="00DD3794" w:rsidRPr="00DD3794" w:rsidRDefault="00DD3794" w:rsidP="00DD3794">
            <w:pPr>
              <w:pStyle w:val="Bullrange"/>
              <w:rPr>
                <w:w w:val="102"/>
              </w:rPr>
            </w:pPr>
            <w:r w:rsidRPr="00DD3794">
              <w:rPr>
                <w:w w:val="102"/>
              </w:rPr>
              <w:t>rolling on</w:t>
            </w:r>
          </w:p>
          <w:p w14:paraId="1BC96240" w14:textId="77777777" w:rsidR="00DD3794" w:rsidRPr="00DD3794" w:rsidRDefault="00DD3794" w:rsidP="00DD3794">
            <w:pPr>
              <w:pStyle w:val="Bullrange"/>
              <w:rPr>
                <w:w w:val="102"/>
              </w:rPr>
            </w:pPr>
            <w:r w:rsidRPr="00DD3794">
              <w:rPr>
                <w:w w:val="102"/>
              </w:rPr>
              <w:t>screed/ruling off</w:t>
            </w:r>
          </w:p>
          <w:p w14:paraId="17CAF3A4" w14:textId="77777777" w:rsidR="00DD3794" w:rsidRPr="00DD3794" w:rsidRDefault="00DD3794" w:rsidP="00DD3794">
            <w:pPr>
              <w:pStyle w:val="Bullrange"/>
              <w:rPr>
                <w:w w:val="102"/>
              </w:rPr>
            </w:pPr>
            <w:r w:rsidRPr="00DD3794">
              <w:rPr>
                <w:w w:val="102"/>
              </w:rPr>
              <w:t>spraying on</w:t>
            </w:r>
          </w:p>
          <w:p w14:paraId="2532189A" w14:textId="5FF18B81" w:rsidR="005A57A8" w:rsidRPr="00DD3794" w:rsidRDefault="00DD3794" w:rsidP="00DD3794">
            <w:pPr>
              <w:pStyle w:val="Bullrange"/>
            </w:pPr>
            <w:r w:rsidRPr="00DD3794">
              <w:rPr>
                <w:w w:val="102"/>
              </w:rPr>
              <w:t>trowelling.</w:t>
            </w:r>
          </w:p>
        </w:tc>
      </w:tr>
      <w:tr w:rsidR="005A57A8" w:rsidRPr="00DD3794" w14:paraId="6EC1BB83" w14:textId="77777777" w:rsidTr="00FE4D53">
        <w:trPr>
          <w:trHeight w:val="20"/>
        </w:trPr>
        <w:tc>
          <w:tcPr>
            <w:tcW w:w="4111" w:type="dxa"/>
            <w:tcBorders>
              <w:top w:val="nil"/>
              <w:left w:val="nil"/>
              <w:bottom w:val="nil"/>
              <w:right w:val="nil"/>
            </w:tcBorders>
          </w:tcPr>
          <w:p w14:paraId="60C40C1C" w14:textId="295829D4" w:rsidR="005A57A8" w:rsidRPr="00DD3794" w:rsidRDefault="00DD3794" w:rsidP="008741FF">
            <w:pPr>
              <w:pStyle w:val="SectCDescr"/>
              <w:spacing w:beforeLines="0" w:before="120" w:afterLines="0" w:after="0" w:line="240" w:lineRule="auto"/>
              <w:ind w:left="45" w:firstLine="6"/>
              <w:rPr>
                <w:b/>
                <w:i w:val="0"/>
                <w:color w:val="000000" w:themeColor="text1"/>
                <w:sz w:val="22"/>
                <w:szCs w:val="22"/>
              </w:rPr>
            </w:pPr>
            <w:r w:rsidRPr="00DD3794">
              <w:rPr>
                <w:b/>
                <w:color w:val="000000" w:themeColor="text1"/>
                <w:sz w:val="22"/>
                <w:szCs w:val="22"/>
              </w:rPr>
              <w:t>Solid plastering hand and power tools</w:t>
            </w:r>
            <w:r w:rsidRPr="00DD3794">
              <w:rPr>
                <w:b/>
                <w:i w:val="0"/>
                <w:color w:val="000000" w:themeColor="text1"/>
                <w:sz w:val="22"/>
                <w:szCs w:val="22"/>
              </w:rPr>
              <w:t xml:space="preserve"> </w:t>
            </w:r>
            <w:r w:rsidRPr="00DD3794">
              <w:rPr>
                <w:i w:val="0"/>
                <w:color w:val="000000" w:themeColor="text1"/>
                <w:sz w:val="22"/>
                <w:szCs w:val="22"/>
              </w:rPr>
              <w:t>must</w:t>
            </w:r>
            <w:r w:rsidRPr="00DD3794">
              <w:rPr>
                <w:b/>
                <w:i w:val="0"/>
                <w:color w:val="000000" w:themeColor="text1"/>
                <w:sz w:val="22"/>
                <w:szCs w:val="22"/>
              </w:rPr>
              <w:t xml:space="preserve"> </w:t>
            </w:r>
            <w:r w:rsidRPr="00DD3794">
              <w:rPr>
                <w:i w:val="0"/>
                <w:color w:val="000000" w:themeColor="text1"/>
                <w:sz w:val="22"/>
                <w:szCs w:val="22"/>
              </w:rPr>
              <w:t>include, but is not limited to:</w:t>
            </w:r>
          </w:p>
        </w:tc>
        <w:tc>
          <w:tcPr>
            <w:tcW w:w="5759" w:type="dxa"/>
            <w:tcBorders>
              <w:top w:val="nil"/>
              <w:left w:val="nil"/>
              <w:bottom w:val="nil"/>
              <w:right w:val="nil"/>
            </w:tcBorders>
          </w:tcPr>
          <w:p w14:paraId="23054333" w14:textId="77777777" w:rsidR="00DD3794" w:rsidRPr="00DD3794" w:rsidRDefault="00DD3794" w:rsidP="00DD3794">
            <w:pPr>
              <w:pStyle w:val="Bullrange"/>
              <w:spacing w:before="120"/>
              <w:rPr>
                <w:w w:val="102"/>
              </w:rPr>
            </w:pPr>
            <w:r w:rsidRPr="00DD3794">
              <w:rPr>
                <w:w w:val="102"/>
              </w:rPr>
              <w:t>floats</w:t>
            </w:r>
          </w:p>
          <w:p w14:paraId="1BEFB1EE" w14:textId="77777777" w:rsidR="00DD3794" w:rsidRPr="00DD3794" w:rsidRDefault="00DD3794" w:rsidP="00DD3794">
            <w:pPr>
              <w:pStyle w:val="Bullrange"/>
              <w:rPr>
                <w:w w:val="102"/>
              </w:rPr>
            </w:pPr>
            <w:r w:rsidRPr="00DD3794">
              <w:rPr>
                <w:w w:val="102"/>
              </w:rPr>
              <w:t>hammers</w:t>
            </w:r>
          </w:p>
          <w:p w14:paraId="5589BCFE" w14:textId="77777777" w:rsidR="00DD3794" w:rsidRPr="00DD3794" w:rsidRDefault="00DD3794" w:rsidP="00DD3794">
            <w:pPr>
              <w:pStyle w:val="Bullrange"/>
              <w:rPr>
                <w:w w:val="102"/>
              </w:rPr>
            </w:pPr>
            <w:r w:rsidRPr="00DD3794">
              <w:rPr>
                <w:w w:val="102"/>
              </w:rPr>
              <w:t>levels</w:t>
            </w:r>
          </w:p>
          <w:p w14:paraId="20244BB2" w14:textId="77777777" w:rsidR="00DD3794" w:rsidRPr="00DD3794" w:rsidRDefault="00DD3794" w:rsidP="00DD3794">
            <w:pPr>
              <w:pStyle w:val="Bullrange"/>
              <w:rPr>
                <w:w w:val="102"/>
              </w:rPr>
            </w:pPr>
            <w:r w:rsidRPr="00DD3794">
              <w:rPr>
                <w:w w:val="102"/>
              </w:rPr>
              <w:t>measuring tapes/rulers</w:t>
            </w:r>
          </w:p>
          <w:p w14:paraId="2B78A2F6" w14:textId="77777777" w:rsidR="00DD3794" w:rsidRPr="00DD3794" w:rsidRDefault="00DD3794" w:rsidP="00DD3794">
            <w:pPr>
              <w:pStyle w:val="Bullrange"/>
              <w:rPr>
                <w:w w:val="102"/>
              </w:rPr>
            </w:pPr>
            <w:r w:rsidRPr="00DD3794">
              <w:rPr>
                <w:w w:val="102"/>
              </w:rPr>
              <w:t>power drills</w:t>
            </w:r>
          </w:p>
          <w:p w14:paraId="4E109327" w14:textId="77777777" w:rsidR="00DD3794" w:rsidRPr="00DD3794" w:rsidRDefault="00DD3794" w:rsidP="00DD3794">
            <w:pPr>
              <w:pStyle w:val="Bullrange"/>
              <w:rPr>
                <w:w w:val="102"/>
              </w:rPr>
            </w:pPr>
            <w:r w:rsidRPr="00DD3794">
              <w:rPr>
                <w:w w:val="102"/>
              </w:rPr>
              <w:t>power grinders</w:t>
            </w:r>
          </w:p>
          <w:p w14:paraId="6CEA2C90" w14:textId="77777777" w:rsidR="00DD3794" w:rsidRPr="00DD3794" w:rsidRDefault="00DD3794" w:rsidP="00DD3794">
            <w:pPr>
              <w:pStyle w:val="Bullrange"/>
              <w:rPr>
                <w:w w:val="102"/>
              </w:rPr>
            </w:pPr>
            <w:r w:rsidRPr="00DD3794">
              <w:rPr>
                <w:w w:val="102"/>
              </w:rPr>
              <w:t>power mixers</w:t>
            </w:r>
          </w:p>
          <w:p w14:paraId="6EBC71A4" w14:textId="77777777" w:rsidR="00DD3794" w:rsidRPr="00DD3794" w:rsidRDefault="00DD3794" w:rsidP="00DD3794">
            <w:pPr>
              <w:pStyle w:val="Bullrange"/>
              <w:rPr>
                <w:w w:val="102"/>
              </w:rPr>
            </w:pPr>
            <w:r w:rsidRPr="00DD3794">
              <w:rPr>
                <w:w w:val="102"/>
              </w:rPr>
              <w:t>sanders – hand and electric</w:t>
            </w:r>
          </w:p>
          <w:p w14:paraId="4E609EFB" w14:textId="77777777" w:rsidR="00DD3794" w:rsidRPr="00DD3794" w:rsidRDefault="00DD3794" w:rsidP="00DD3794">
            <w:pPr>
              <w:pStyle w:val="Bullrange"/>
              <w:rPr>
                <w:w w:val="102"/>
              </w:rPr>
            </w:pPr>
            <w:r w:rsidRPr="00DD3794">
              <w:rPr>
                <w:w w:val="102"/>
              </w:rPr>
              <w:t>saws – hand and electric</w:t>
            </w:r>
          </w:p>
          <w:p w14:paraId="6BBFED81" w14:textId="77777777" w:rsidR="00DD3794" w:rsidRPr="00DD3794" w:rsidRDefault="00DD3794" w:rsidP="00DD3794">
            <w:pPr>
              <w:pStyle w:val="Bullrange"/>
              <w:rPr>
                <w:w w:val="102"/>
              </w:rPr>
            </w:pPr>
            <w:r w:rsidRPr="00DD3794">
              <w:rPr>
                <w:w w:val="102"/>
              </w:rPr>
              <w:t>shovels</w:t>
            </w:r>
          </w:p>
          <w:p w14:paraId="3D076466" w14:textId="77777777" w:rsidR="00DD3794" w:rsidRPr="00DD3794" w:rsidRDefault="00DD3794" w:rsidP="00DD3794">
            <w:pPr>
              <w:pStyle w:val="Bullrange"/>
              <w:rPr>
                <w:w w:val="102"/>
              </w:rPr>
            </w:pPr>
            <w:r w:rsidRPr="00DD3794">
              <w:rPr>
                <w:w w:val="102"/>
              </w:rPr>
              <w:t>small tools</w:t>
            </w:r>
          </w:p>
          <w:p w14:paraId="5FA384AE" w14:textId="77777777" w:rsidR="00DD3794" w:rsidRPr="00DD3794" w:rsidRDefault="00DD3794" w:rsidP="00DD3794">
            <w:pPr>
              <w:pStyle w:val="Bullrange"/>
              <w:rPr>
                <w:w w:val="102"/>
              </w:rPr>
            </w:pPr>
            <w:r w:rsidRPr="00DD3794">
              <w:rPr>
                <w:w w:val="102"/>
              </w:rPr>
              <w:t>straight edges</w:t>
            </w:r>
          </w:p>
          <w:p w14:paraId="1F25E912" w14:textId="77777777" w:rsidR="00DD3794" w:rsidRPr="00DD3794" w:rsidRDefault="00DD3794" w:rsidP="00DD3794">
            <w:pPr>
              <w:pStyle w:val="Bullrange"/>
              <w:rPr>
                <w:w w:val="102"/>
              </w:rPr>
            </w:pPr>
            <w:r w:rsidRPr="00DD3794">
              <w:rPr>
                <w:w w:val="102"/>
              </w:rPr>
              <w:t>tin snips</w:t>
            </w:r>
          </w:p>
          <w:p w14:paraId="27F4A098" w14:textId="0C6B138F" w:rsidR="005A57A8" w:rsidRPr="00DD3794" w:rsidRDefault="00DD3794" w:rsidP="00DD3794">
            <w:pPr>
              <w:pStyle w:val="Bullrange"/>
            </w:pPr>
            <w:r w:rsidRPr="00DD3794">
              <w:rPr>
                <w:w w:val="102"/>
              </w:rPr>
              <w:t>trowels.</w:t>
            </w:r>
          </w:p>
        </w:tc>
      </w:tr>
      <w:tr w:rsidR="005A57A8" w:rsidRPr="00DD3794" w14:paraId="54F1F5E1" w14:textId="77777777" w:rsidTr="00FE4D53">
        <w:trPr>
          <w:trHeight w:val="20"/>
        </w:trPr>
        <w:tc>
          <w:tcPr>
            <w:tcW w:w="4111" w:type="dxa"/>
            <w:tcBorders>
              <w:top w:val="nil"/>
              <w:left w:val="nil"/>
              <w:bottom w:val="nil"/>
              <w:right w:val="nil"/>
            </w:tcBorders>
          </w:tcPr>
          <w:p w14:paraId="19438EB2" w14:textId="4E90FDFB" w:rsidR="005A57A8" w:rsidRPr="00DD3794" w:rsidRDefault="00DD3794" w:rsidP="008741FF">
            <w:pPr>
              <w:pStyle w:val="SectCDescr"/>
              <w:spacing w:beforeLines="0" w:before="120" w:afterLines="0" w:after="0" w:line="240" w:lineRule="auto"/>
              <w:ind w:left="45" w:firstLine="6"/>
              <w:rPr>
                <w:b/>
                <w:i w:val="0"/>
                <w:color w:val="000000" w:themeColor="text1"/>
                <w:sz w:val="22"/>
                <w:szCs w:val="22"/>
              </w:rPr>
            </w:pPr>
            <w:r w:rsidRPr="00DD3794">
              <w:rPr>
                <w:b/>
                <w:color w:val="000000" w:themeColor="text1"/>
                <w:sz w:val="22"/>
                <w:szCs w:val="22"/>
              </w:rPr>
              <w:t>General solid plastering plant</w:t>
            </w:r>
            <w:r w:rsidRPr="00DD3794">
              <w:rPr>
                <w:b/>
                <w:i w:val="0"/>
                <w:color w:val="000000" w:themeColor="text1"/>
                <w:sz w:val="22"/>
                <w:szCs w:val="22"/>
              </w:rPr>
              <w:t xml:space="preserve"> </w:t>
            </w:r>
            <w:r w:rsidRPr="00DD3794">
              <w:rPr>
                <w:i w:val="0"/>
                <w:color w:val="000000" w:themeColor="text1"/>
                <w:sz w:val="22"/>
                <w:szCs w:val="22"/>
              </w:rPr>
              <w:t>must include, but not limited to:</w:t>
            </w:r>
          </w:p>
        </w:tc>
        <w:tc>
          <w:tcPr>
            <w:tcW w:w="5759" w:type="dxa"/>
            <w:tcBorders>
              <w:top w:val="nil"/>
              <w:left w:val="nil"/>
              <w:bottom w:val="nil"/>
              <w:right w:val="nil"/>
            </w:tcBorders>
          </w:tcPr>
          <w:p w14:paraId="72C82DAF" w14:textId="77777777" w:rsidR="00DD3794" w:rsidRPr="00DD3794" w:rsidRDefault="00DD3794" w:rsidP="00DD3794">
            <w:pPr>
              <w:pStyle w:val="RangeStatementfirstbullet"/>
            </w:pPr>
            <w:r w:rsidRPr="00DD3794">
              <w:t>compacter</w:t>
            </w:r>
          </w:p>
          <w:p w14:paraId="048D776F" w14:textId="77777777" w:rsidR="00DD3794" w:rsidRPr="00DD3794" w:rsidRDefault="00DD3794" w:rsidP="00DD3794">
            <w:pPr>
              <w:pStyle w:val="BBul"/>
            </w:pPr>
            <w:r w:rsidRPr="00DD3794">
              <w:t xml:space="preserve">handling and shifting </w:t>
            </w:r>
            <w:r w:rsidRPr="00DD3794">
              <w:rPr>
                <w:w w:val="102"/>
              </w:rPr>
              <w:t>equipment, such as hand trolleys or pallet jacks</w:t>
            </w:r>
          </w:p>
          <w:p w14:paraId="422B7D52" w14:textId="77777777" w:rsidR="00DD3794" w:rsidRPr="00DD3794" w:rsidRDefault="00DD3794" w:rsidP="00DD3794">
            <w:pPr>
              <w:pStyle w:val="BBul"/>
            </w:pPr>
            <w:r w:rsidRPr="00DD3794">
              <w:t xml:space="preserve">portable </w:t>
            </w:r>
            <w:r w:rsidRPr="00DD3794">
              <w:rPr>
                <w:w w:val="102"/>
              </w:rPr>
              <w:t>mixers</w:t>
            </w:r>
          </w:p>
          <w:p w14:paraId="19737BC6" w14:textId="77777777" w:rsidR="00DD3794" w:rsidRPr="00DD3794" w:rsidRDefault="00DD3794" w:rsidP="00DD3794">
            <w:pPr>
              <w:pStyle w:val="BBul"/>
            </w:pPr>
            <w:r w:rsidRPr="00DD3794">
              <w:t xml:space="preserve">safety </w:t>
            </w:r>
            <w:r w:rsidRPr="00DD3794">
              <w:rPr>
                <w:w w:val="102"/>
              </w:rPr>
              <w:t>signage</w:t>
            </w:r>
          </w:p>
          <w:p w14:paraId="7E600B41" w14:textId="77777777" w:rsidR="00DD3794" w:rsidRPr="00DD3794" w:rsidRDefault="00DD3794" w:rsidP="00DD3794">
            <w:pPr>
              <w:pStyle w:val="BBul"/>
            </w:pPr>
            <w:r w:rsidRPr="00DD3794">
              <w:rPr>
                <w:w w:val="102"/>
              </w:rPr>
              <w:t>wheelbarrows</w:t>
            </w:r>
          </w:p>
          <w:p w14:paraId="2D4BEDE3" w14:textId="459CC2E2" w:rsidR="005A57A8" w:rsidRPr="00DD3794" w:rsidRDefault="00DD3794" w:rsidP="00DD3794">
            <w:pPr>
              <w:pStyle w:val="RangeStatementfirstbullet"/>
              <w:spacing w:before="80"/>
            </w:pPr>
            <w:r w:rsidRPr="00DD3794">
              <w:t xml:space="preserve">portable </w:t>
            </w:r>
            <w:r w:rsidRPr="00DD3794">
              <w:rPr>
                <w:w w:val="102"/>
              </w:rPr>
              <w:t>generators</w:t>
            </w:r>
            <w:r w:rsidRPr="00DD3794">
              <w:t>.</w:t>
            </w:r>
          </w:p>
        </w:tc>
      </w:tr>
    </w:tbl>
    <w:p w14:paraId="61729F77" w14:textId="77777777" w:rsidR="005A57A8" w:rsidRPr="00DD3794" w:rsidRDefault="005A57A8" w:rsidP="005A57A8">
      <w:r w:rsidRPr="00DD3794">
        <w:rPr>
          <w:b/>
          <w:bCs/>
          <w:iCs/>
        </w:rPr>
        <w:br w:type="page"/>
      </w:r>
    </w:p>
    <w:tbl>
      <w:tblPr>
        <w:tblW w:w="9870" w:type="dxa"/>
        <w:tblLayout w:type="fixed"/>
        <w:tblLook w:val="0000" w:firstRow="0" w:lastRow="0" w:firstColumn="0" w:lastColumn="0" w:noHBand="0" w:noVBand="0"/>
      </w:tblPr>
      <w:tblGrid>
        <w:gridCol w:w="4111"/>
        <w:gridCol w:w="5759"/>
      </w:tblGrid>
      <w:tr w:rsidR="005A57A8" w:rsidRPr="00DD3794" w14:paraId="372F9B5E" w14:textId="77777777" w:rsidTr="008741FF">
        <w:tc>
          <w:tcPr>
            <w:tcW w:w="9870" w:type="dxa"/>
            <w:gridSpan w:val="2"/>
            <w:tcBorders>
              <w:top w:val="nil"/>
              <w:left w:val="nil"/>
              <w:right w:val="nil"/>
            </w:tcBorders>
          </w:tcPr>
          <w:p w14:paraId="055C7333" w14:textId="77777777" w:rsidR="005A57A8" w:rsidRPr="00DD3794" w:rsidRDefault="005A57A8" w:rsidP="008741FF">
            <w:pPr>
              <w:pStyle w:val="SectCHead1"/>
              <w:spacing w:before="120" w:after="0" w:line="240" w:lineRule="auto"/>
              <w:ind w:left="28"/>
              <w:rPr>
                <w:color w:val="000000" w:themeColor="text1"/>
              </w:rPr>
            </w:pPr>
            <w:r w:rsidRPr="00DD3794">
              <w:rPr>
                <w:color w:val="000000" w:themeColor="text1"/>
              </w:rPr>
              <w:t>EVIDENCE GUIDE</w:t>
            </w:r>
          </w:p>
          <w:p w14:paraId="46BC0C45" w14:textId="77777777" w:rsidR="005A57A8" w:rsidRPr="00DD3794" w:rsidRDefault="005A57A8" w:rsidP="008741FF">
            <w:pPr>
              <w:pStyle w:val="Bullrange"/>
              <w:numPr>
                <w:ilvl w:val="0"/>
                <w:numId w:val="0"/>
              </w:numPr>
              <w:spacing w:before="120"/>
              <w:rPr>
                <w:rFonts w:cs="Arial"/>
                <w:color w:val="000000" w:themeColor="text1"/>
              </w:rPr>
            </w:pPr>
            <w:r w:rsidRPr="00DD3794">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5A57A8" w:rsidRPr="00DD3794" w14:paraId="48AD09B6" w14:textId="77777777" w:rsidTr="008741FF">
        <w:tc>
          <w:tcPr>
            <w:tcW w:w="4111" w:type="dxa"/>
            <w:tcBorders>
              <w:top w:val="nil"/>
              <w:left w:val="nil"/>
              <w:bottom w:val="nil"/>
              <w:right w:val="nil"/>
            </w:tcBorders>
          </w:tcPr>
          <w:p w14:paraId="386838FE" w14:textId="77777777" w:rsidR="005A57A8" w:rsidRPr="00DD3794" w:rsidRDefault="005A57A8" w:rsidP="008741FF">
            <w:pPr>
              <w:pStyle w:val="SectCDescr"/>
              <w:spacing w:beforeLines="0" w:before="240" w:afterLines="0" w:after="0" w:line="240" w:lineRule="auto"/>
              <w:ind w:left="0" w:firstLine="6"/>
              <w:rPr>
                <w:b/>
                <w:color w:val="000000" w:themeColor="text1"/>
              </w:rPr>
            </w:pPr>
            <w:r w:rsidRPr="00DD3794">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115F4BEE" w14:textId="6535B7CB" w:rsidR="005A57A8" w:rsidRPr="00DD3794" w:rsidRDefault="00DD3794" w:rsidP="008741FF">
            <w:pPr>
              <w:pStyle w:val="NominalHoursTable"/>
              <w:spacing w:before="240"/>
              <w:ind w:left="0"/>
              <w:rPr>
                <w:spacing w:val="0"/>
              </w:rPr>
            </w:pPr>
            <w:r w:rsidRPr="00DD3794">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107B31AC" w14:textId="7EDD130E" w:rsidR="00DD3794" w:rsidRPr="00DD3794" w:rsidRDefault="00DD3794" w:rsidP="00DD3794">
            <w:pPr>
              <w:pStyle w:val="Bullrange"/>
            </w:pPr>
            <w:r w:rsidRPr="00DD3794">
              <w:t>identify and correctly handle the solid plastering hand and power tools listed in the range statement during solid plastering tasks</w:t>
            </w:r>
          </w:p>
          <w:p w14:paraId="34876150" w14:textId="06BF14CA" w:rsidR="005A57A8" w:rsidRPr="00DD3794" w:rsidRDefault="00DD3794" w:rsidP="00DD3794">
            <w:pPr>
              <w:pStyle w:val="Bullrange"/>
            </w:pPr>
            <w:r w:rsidRPr="00DD3794">
              <w:t>identify and correctly handle the plant and equipment listed in the range statement during solid plastering tasks.</w:t>
            </w:r>
          </w:p>
        </w:tc>
      </w:tr>
      <w:tr w:rsidR="005A57A8" w:rsidRPr="00DD3794" w14:paraId="7C0B1ED5" w14:textId="77777777" w:rsidTr="008741FF">
        <w:tc>
          <w:tcPr>
            <w:tcW w:w="4111" w:type="dxa"/>
            <w:tcBorders>
              <w:top w:val="nil"/>
              <w:left w:val="nil"/>
              <w:bottom w:val="nil"/>
              <w:right w:val="nil"/>
            </w:tcBorders>
          </w:tcPr>
          <w:p w14:paraId="315A682E" w14:textId="77777777" w:rsidR="005A57A8" w:rsidRPr="00DD3794" w:rsidRDefault="005A57A8" w:rsidP="008741FF">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745B771D" w14:textId="77777777" w:rsidR="005A57A8" w:rsidRPr="00DD3794" w:rsidRDefault="005A57A8" w:rsidP="008741FF">
            <w:pPr>
              <w:pStyle w:val="Bullrange"/>
              <w:numPr>
                <w:ilvl w:val="0"/>
                <w:numId w:val="0"/>
              </w:numPr>
              <w:spacing w:before="160"/>
            </w:pPr>
            <w:r w:rsidRPr="00DD3794">
              <w:t xml:space="preserve">In </w:t>
            </w:r>
            <w:r w:rsidRPr="00DD3794">
              <w:rPr>
                <w:rFonts w:cs="Arial"/>
              </w:rPr>
              <w:t>doing</w:t>
            </w:r>
            <w:r w:rsidRPr="00DD3794">
              <w:t xml:space="preserve"> so, the learner must have:</w:t>
            </w:r>
          </w:p>
          <w:p w14:paraId="032F9167" w14:textId="77777777" w:rsidR="00DD3794" w:rsidRPr="00DD3794" w:rsidRDefault="00DD3794" w:rsidP="00DD3794">
            <w:pPr>
              <w:pStyle w:val="Bullrange"/>
            </w:pPr>
            <w:r w:rsidRPr="00DD3794">
              <w:t>complied with relevant safety regulations, codes of practice and work plans</w:t>
            </w:r>
          </w:p>
          <w:p w14:paraId="52E9C51A" w14:textId="77777777" w:rsidR="00DD3794" w:rsidRPr="00DD3794" w:rsidRDefault="00DD3794" w:rsidP="00DD3794">
            <w:pPr>
              <w:pStyle w:val="Bullrange"/>
            </w:pPr>
            <w:r w:rsidRPr="00DD3794">
              <w:t>participated in sustainable work practices</w:t>
            </w:r>
          </w:p>
          <w:p w14:paraId="6D3B687C" w14:textId="77777777" w:rsidR="00DD3794" w:rsidRPr="00DD3794" w:rsidRDefault="00DD3794" w:rsidP="00DD3794">
            <w:pPr>
              <w:pStyle w:val="Bullrange"/>
            </w:pPr>
            <w:r w:rsidRPr="00DD3794">
              <w:t>selected, checked out and appropriately used PPE</w:t>
            </w:r>
          </w:p>
          <w:p w14:paraId="1B245F6D" w14:textId="77777777" w:rsidR="00DD3794" w:rsidRPr="00DD3794" w:rsidRDefault="00DD3794" w:rsidP="00DD3794">
            <w:pPr>
              <w:pStyle w:val="Bullrange"/>
            </w:pPr>
            <w:r w:rsidRPr="00DD3794">
              <w:t>communicated and worked effectively with others, including using appropriate terminology</w:t>
            </w:r>
          </w:p>
          <w:p w14:paraId="5D6D8E2B" w14:textId="77777777" w:rsidR="00DD3794" w:rsidRPr="00DD3794" w:rsidRDefault="00DD3794" w:rsidP="00DD3794">
            <w:pPr>
              <w:pStyle w:val="Bullrange"/>
            </w:pPr>
            <w:r w:rsidRPr="00DD3794">
              <w:t>performed checks on tools and equipment, prior and after handling</w:t>
            </w:r>
          </w:p>
          <w:p w14:paraId="4EF402F4" w14:textId="1492689C" w:rsidR="00DD3794" w:rsidRPr="00DD3794" w:rsidRDefault="00DD3794" w:rsidP="00DD3794">
            <w:pPr>
              <w:pStyle w:val="Bullrange"/>
            </w:pPr>
            <w:r w:rsidRPr="00DD3794">
              <w:t>reported on condition and faults of tools and equipment</w:t>
            </w:r>
            <w:r w:rsidR="00C20F45">
              <w:t>,</w:t>
            </w:r>
            <w:r w:rsidRPr="00DD3794">
              <w:t xml:space="preserve"> as required</w:t>
            </w:r>
          </w:p>
          <w:p w14:paraId="21F62C38" w14:textId="022223BC" w:rsidR="005A57A8" w:rsidRPr="00DD3794" w:rsidRDefault="00DD3794" w:rsidP="00DD3794">
            <w:pPr>
              <w:pStyle w:val="Bullrange"/>
            </w:pPr>
            <w:r w:rsidRPr="00DD3794">
              <w:t>cleaned up, sign in and stored tools and equipment after use.</w:t>
            </w:r>
          </w:p>
        </w:tc>
      </w:tr>
      <w:tr w:rsidR="005A57A8" w:rsidRPr="00DD3794" w14:paraId="4DA39420" w14:textId="77777777" w:rsidTr="008741FF">
        <w:tc>
          <w:tcPr>
            <w:tcW w:w="4111" w:type="dxa"/>
            <w:tcBorders>
              <w:top w:val="nil"/>
              <w:left w:val="nil"/>
              <w:right w:val="nil"/>
            </w:tcBorders>
          </w:tcPr>
          <w:p w14:paraId="51AABDF3" w14:textId="77777777" w:rsidR="005A57A8" w:rsidRPr="00DD3794" w:rsidRDefault="005A57A8" w:rsidP="008741FF">
            <w:pPr>
              <w:pStyle w:val="SectCDescr"/>
              <w:spacing w:beforeLines="0" w:before="120" w:afterLines="0" w:after="0" w:line="240" w:lineRule="auto"/>
              <w:ind w:left="31" w:firstLine="6"/>
              <w:rPr>
                <w:b/>
                <w:i w:val="0"/>
                <w:color w:val="000000" w:themeColor="text1"/>
                <w:sz w:val="22"/>
                <w:szCs w:val="22"/>
              </w:rPr>
            </w:pPr>
            <w:r w:rsidRPr="00DD3794">
              <w:rPr>
                <w:b/>
                <w:i w:val="0"/>
                <w:color w:val="000000" w:themeColor="text1"/>
                <w:sz w:val="22"/>
                <w:szCs w:val="22"/>
              </w:rPr>
              <w:t>Context of and specific resources for assessment</w:t>
            </w:r>
          </w:p>
        </w:tc>
        <w:tc>
          <w:tcPr>
            <w:tcW w:w="5759" w:type="dxa"/>
            <w:tcBorders>
              <w:top w:val="nil"/>
              <w:left w:val="nil"/>
              <w:right w:val="nil"/>
            </w:tcBorders>
          </w:tcPr>
          <w:p w14:paraId="1E45F4C3" w14:textId="1F670F1D" w:rsidR="005A57A8" w:rsidRPr="00DD3794" w:rsidRDefault="00DA67AF" w:rsidP="008741FF">
            <w:pPr>
              <w:pStyle w:val="Text"/>
              <w:spacing w:before="120"/>
            </w:pPr>
            <w:r w:rsidRPr="001F7DB3">
              <w:t>Assessment must be demonstrated in a</w:t>
            </w:r>
            <w:r>
              <w:t xml:space="preserve"> solid plastering</w:t>
            </w:r>
            <w:r w:rsidRPr="001F7DB3">
              <w:t xml:space="preserve"> industry work or simulated environment that complies with standard and authorised work practices, safety requirement</w:t>
            </w:r>
            <w:r>
              <w:t>s and environmental constraints</w:t>
            </w:r>
            <w:r w:rsidRPr="00F16629">
              <w:t>.</w:t>
            </w:r>
          </w:p>
          <w:p w14:paraId="7CCB9C60" w14:textId="77777777" w:rsidR="005A57A8" w:rsidRPr="00DD3794" w:rsidRDefault="005A57A8" w:rsidP="008741FF">
            <w:pPr>
              <w:pStyle w:val="Text"/>
              <w:spacing w:before="120"/>
            </w:pPr>
            <w:r w:rsidRPr="00DD3794">
              <w:t>The following resources must be made available:</w:t>
            </w:r>
          </w:p>
          <w:p w14:paraId="5AEF1413" w14:textId="77777777" w:rsidR="00DD3794" w:rsidRPr="00DD3794" w:rsidRDefault="00DD3794" w:rsidP="00DD3794">
            <w:pPr>
              <w:pStyle w:val="Bullrange"/>
            </w:pPr>
            <w:r w:rsidRPr="00DD3794">
              <w:t>industry solid plastering tools and equipment, including PPE</w:t>
            </w:r>
          </w:p>
          <w:p w14:paraId="20E1F16C" w14:textId="77777777" w:rsidR="00DD3794" w:rsidRPr="00DD3794" w:rsidRDefault="00DD3794" w:rsidP="00DD3794">
            <w:pPr>
              <w:pStyle w:val="Bullrange"/>
            </w:pPr>
            <w:r w:rsidRPr="00DD3794">
              <w:t>job tasks, including relevant specifications</w:t>
            </w:r>
          </w:p>
          <w:p w14:paraId="16F791E1" w14:textId="77777777" w:rsidR="00DD3794" w:rsidRPr="00DD3794" w:rsidRDefault="00DD3794" w:rsidP="00DD3794">
            <w:pPr>
              <w:pStyle w:val="Bullrange"/>
            </w:pPr>
            <w:r w:rsidRPr="00DD3794">
              <w:t>manufacturers’ specifications</w:t>
            </w:r>
          </w:p>
          <w:p w14:paraId="20AAA5B3" w14:textId="556ED6B1" w:rsidR="005A57A8" w:rsidRPr="00DD3794" w:rsidRDefault="00DD3794" w:rsidP="00DD3794">
            <w:pPr>
              <w:pStyle w:val="Bullrange"/>
              <w:rPr>
                <w:rFonts w:eastAsia="Arial"/>
              </w:rPr>
            </w:pPr>
            <w:r w:rsidRPr="00DD3794">
              <w:t>materials appropriate for solid plastering hand and power tools.</w:t>
            </w:r>
          </w:p>
        </w:tc>
      </w:tr>
    </w:tbl>
    <w:p w14:paraId="17767023" w14:textId="77777777" w:rsidR="005A57A8" w:rsidRPr="00DD3794" w:rsidRDefault="005A57A8" w:rsidP="005A57A8">
      <w:r w:rsidRPr="00DD3794">
        <w:rPr>
          <w:i/>
          <w:iCs/>
        </w:rPr>
        <w:br w:type="page"/>
      </w:r>
    </w:p>
    <w:tbl>
      <w:tblPr>
        <w:tblW w:w="9870" w:type="dxa"/>
        <w:tblLayout w:type="fixed"/>
        <w:tblLook w:val="0000" w:firstRow="0" w:lastRow="0" w:firstColumn="0" w:lastColumn="0" w:noHBand="0" w:noVBand="0"/>
      </w:tblPr>
      <w:tblGrid>
        <w:gridCol w:w="4111"/>
        <w:gridCol w:w="5759"/>
      </w:tblGrid>
      <w:tr w:rsidR="005A57A8" w:rsidRPr="00DD3794" w14:paraId="09559219" w14:textId="77777777" w:rsidTr="008741FF">
        <w:trPr>
          <w:trHeight w:val="3532"/>
        </w:trPr>
        <w:tc>
          <w:tcPr>
            <w:tcW w:w="4111" w:type="dxa"/>
            <w:tcBorders>
              <w:top w:val="nil"/>
              <w:left w:val="nil"/>
              <w:right w:val="nil"/>
            </w:tcBorders>
          </w:tcPr>
          <w:p w14:paraId="35B8A065" w14:textId="77777777" w:rsidR="005A57A8" w:rsidRPr="00DD3794" w:rsidRDefault="005A57A8" w:rsidP="008741FF">
            <w:pPr>
              <w:pStyle w:val="SectCDescr"/>
              <w:spacing w:beforeLines="0" w:before="120" w:afterLines="0" w:after="0" w:line="240" w:lineRule="auto"/>
              <w:ind w:left="31" w:firstLine="6"/>
              <w:rPr>
                <w:b/>
                <w:i w:val="0"/>
                <w:color w:val="000000" w:themeColor="text1"/>
                <w:sz w:val="22"/>
                <w:szCs w:val="22"/>
              </w:rPr>
            </w:pPr>
            <w:r w:rsidRPr="00DD3794">
              <w:rPr>
                <w:b/>
                <w:i w:val="0"/>
                <w:color w:val="000000" w:themeColor="text1"/>
                <w:sz w:val="22"/>
                <w:szCs w:val="22"/>
              </w:rPr>
              <w:t>Method of assessment</w:t>
            </w:r>
          </w:p>
        </w:tc>
        <w:tc>
          <w:tcPr>
            <w:tcW w:w="5759" w:type="dxa"/>
            <w:tcBorders>
              <w:top w:val="nil"/>
              <w:left w:val="nil"/>
              <w:right w:val="nil"/>
            </w:tcBorders>
          </w:tcPr>
          <w:p w14:paraId="06EE0695" w14:textId="77777777" w:rsidR="005A57A8" w:rsidRPr="00DD3794" w:rsidRDefault="005A57A8" w:rsidP="008741FF">
            <w:pPr>
              <w:pStyle w:val="Text"/>
              <w:spacing w:before="120"/>
            </w:pPr>
            <w:r w:rsidRPr="00DD3794">
              <w:t>A range of assessment methods should be used to assess practical skills and knowledge. The following examples are appropriate for this unit:</w:t>
            </w:r>
          </w:p>
          <w:p w14:paraId="747F24F8" w14:textId="77777777" w:rsidR="005A57A8" w:rsidRPr="00DD3794" w:rsidRDefault="005A57A8" w:rsidP="008741FF">
            <w:pPr>
              <w:pStyle w:val="BBul"/>
            </w:pPr>
            <w:r w:rsidRPr="00DD3794">
              <w:t>written and/or oral questioning to assess knowledge and understanding</w:t>
            </w:r>
          </w:p>
          <w:p w14:paraId="4CBA29B1" w14:textId="77777777" w:rsidR="005A57A8" w:rsidRPr="00DD3794" w:rsidRDefault="005A57A8" w:rsidP="008741FF">
            <w:pPr>
              <w:pStyle w:val="BBul"/>
            </w:pPr>
            <w:r w:rsidRPr="00DD3794">
              <w:t>observations of tasks in a real or simulated work environment</w:t>
            </w:r>
          </w:p>
          <w:p w14:paraId="1CDE3ED9" w14:textId="77777777" w:rsidR="005A57A8" w:rsidRPr="00DD3794" w:rsidRDefault="005A57A8" w:rsidP="008741FF">
            <w:pPr>
              <w:pStyle w:val="BBul"/>
            </w:pPr>
            <w:r w:rsidRPr="00DD3794">
              <w:t>portfolio of evidence of demonstrated performance</w:t>
            </w:r>
          </w:p>
          <w:p w14:paraId="151DD29E" w14:textId="77777777" w:rsidR="005A57A8" w:rsidRPr="00DD3794" w:rsidRDefault="005A57A8" w:rsidP="008741FF">
            <w:pPr>
              <w:pStyle w:val="Bullrange"/>
            </w:pPr>
            <w:r w:rsidRPr="00DD3794">
              <w:t>third party reports that confirm performance has been completed to the level required and the evidence is based on real performance.</w:t>
            </w:r>
          </w:p>
          <w:p w14:paraId="3425AB53" w14:textId="77777777" w:rsidR="005A57A8" w:rsidRPr="00DD3794" w:rsidRDefault="005A57A8" w:rsidP="008741FF">
            <w:pPr>
              <w:pStyle w:val="NominalHoursTable"/>
              <w:spacing w:before="120"/>
              <w:ind w:left="0"/>
              <w:rPr>
                <w:spacing w:val="0"/>
              </w:rPr>
            </w:pPr>
            <w:r w:rsidRPr="00DD3794">
              <w:rPr>
                <w:spacing w:val="0"/>
              </w:rPr>
              <w:t>Assessment may be in conjunction with other related units of competency.</w:t>
            </w:r>
          </w:p>
          <w:p w14:paraId="242A6446" w14:textId="77777777" w:rsidR="005A57A8" w:rsidRPr="00DD3794" w:rsidRDefault="005A57A8" w:rsidP="008741FF">
            <w:pPr>
              <w:pStyle w:val="NominalHoursTable"/>
              <w:spacing w:before="120"/>
              <w:ind w:left="0"/>
              <w:rPr>
                <w:spacing w:val="0"/>
              </w:rPr>
            </w:pPr>
          </w:p>
        </w:tc>
      </w:tr>
    </w:tbl>
    <w:p w14:paraId="0856C1DB" w14:textId="77777777" w:rsidR="003D23C6" w:rsidRDefault="003D23C6">
      <w:pPr>
        <w:spacing w:before="0" w:line="240" w:lineRule="auto"/>
        <w:sectPr w:rsidR="003D23C6" w:rsidSect="00DD26CE">
          <w:headerReference w:type="default" r:id="rId78"/>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3D23C6" w:rsidRPr="001178E5" w14:paraId="00EA5D44" w14:textId="77777777" w:rsidTr="008741FF">
        <w:tc>
          <w:tcPr>
            <w:tcW w:w="9747" w:type="dxa"/>
            <w:gridSpan w:val="4"/>
          </w:tcPr>
          <w:p w14:paraId="2B33E524" w14:textId="319CCCD7" w:rsidR="003D23C6" w:rsidRPr="001178E5" w:rsidRDefault="003D23C6" w:rsidP="008741FF">
            <w:pPr>
              <w:pStyle w:val="UnitsofcompetencyTitle"/>
              <w:spacing w:before="0" w:after="60" w:line="240" w:lineRule="auto"/>
              <w:ind w:left="0"/>
              <w:rPr>
                <w:color w:val="000000" w:themeColor="text1"/>
              </w:rPr>
            </w:pPr>
            <w:bookmarkStart w:id="97" w:name="_Toc112760619"/>
            <w:r>
              <w:rPr>
                <w:color w:val="000000" w:themeColor="text1"/>
              </w:rPr>
              <w:t>VU22050</w:t>
            </w:r>
            <w:r w:rsidRPr="001178E5">
              <w:rPr>
                <w:color w:val="000000" w:themeColor="text1"/>
              </w:rPr>
              <w:t xml:space="preserve"> </w:t>
            </w:r>
            <w:r>
              <w:rPr>
                <w:color w:val="000000" w:themeColor="text1"/>
              </w:rPr>
              <w:t>Apply cement rendering techniques</w:t>
            </w:r>
            <w:bookmarkEnd w:id="97"/>
          </w:p>
        </w:tc>
      </w:tr>
      <w:tr w:rsidR="003D23C6" w:rsidRPr="008741FF" w14:paraId="682AEEC2" w14:textId="77777777" w:rsidTr="008741FF">
        <w:tc>
          <w:tcPr>
            <w:tcW w:w="3085" w:type="dxa"/>
            <w:gridSpan w:val="2"/>
          </w:tcPr>
          <w:p w14:paraId="3A089C3F" w14:textId="77777777" w:rsidR="003D23C6" w:rsidRPr="008741FF" w:rsidRDefault="003D23C6" w:rsidP="008741FF">
            <w:pPr>
              <w:pStyle w:val="SectCTitle"/>
              <w:spacing w:after="0" w:line="240" w:lineRule="auto"/>
              <w:ind w:left="0"/>
              <w:rPr>
                <w:color w:val="000000" w:themeColor="text1"/>
              </w:rPr>
            </w:pPr>
            <w:r w:rsidRPr="008741FF">
              <w:rPr>
                <w:color w:val="000000" w:themeColor="text1"/>
              </w:rPr>
              <w:t>Unit descriptor</w:t>
            </w:r>
          </w:p>
          <w:p w14:paraId="775EEC9C" w14:textId="77777777" w:rsidR="003D23C6" w:rsidRPr="008741FF" w:rsidRDefault="003D23C6" w:rsidP="008741FF">
            <w:pPr>
              <w:pStyle w:val="SectCTitle"/>
              <w:ind w:left="0"/>
              <w:rPr>
                <w:color w:val="000000" w:themeColor="text1"/>
              </w:rPr>
            </w:pPr>
          </w:p>
        </w:tc>
        <w:tc>
          <w:tcPr>
            <w:tcW w:w="6662" w:type="dxa"/>
            <w:gridSpan w:val="2"/>
          </w:tcPr>
          <w:p w14:paraId="0FA80C2B" w14:textId="3CD16827" w:rsidR="003D23C6" w:rsidRPr="008741FF" w:rsidRDefault="003D23C6" w:rsidP="008741FF">
            <w:pPr>
              <w:pStyle w:val="Text"/>
              <w:spacing w:before="120"/>
              <w:ind w:left="66"/>
            </w:pPr>
            <w:r w:rsidRPr="008741FF">
              <w:t>This unit specifies the outcomes required to apply basic cement rendering techniques for solid plastering.</w:t>
            </w:r>
          </w:p>
          <w:p w14:paraId="19EE5B22" w14:textId="77777777" w:rsidR="003D23C6" w:rsidRPr="008741FF" w:rsidRDefault="003D23C6" w:rsidP="008741FF">
            <w:pPr>
              <w:pStyle w:val="Text"/>
              <w:spacing w:before="160"/>
              <w:ind w:left="66"/>
            </w:pPr>
            <w:r w:rsidRPr="008741FF">
              <w:t>No licensing, legislative, regulatory or certification requirements apply to this unit at the time of publication.</w:t>
            </w:r>
          </w:p>
        </w:tc>
      </w:tr>
      <w:tr w:rsidR="003D23C6" w:rsidRPr="008741FF" w14:paraId="140077AE" w14:textId="77777777" w:rsidTr="008741FF">
        <w:trPr>
          <w:trHeight w:val="20"/>
        </w:trPr>
        <w:tc>
          <w:tcPr>
            <w:tcW w:w="3085" w:type="dxa"/>
            <w:gridSpan w:val="2"/>
          </w:tcPr>
          <w:p w14:paraId="52166649" w14:textId="77777777" w:rsidR="003D23C6" w:rsidRPr="008741FF" w:rsidRDefault="003D23C6" w:rsidP="008741FF">
            <w:pPr>
              <w:pStyle w:val="SectCTitle"/>
              <w:spacing w:before="160" w:after="0" w:line="240" w:lineRule="auto"/>
              <w:ind w:left="0"/>
              <w:rPr>
                <w:color w:val="000000" w:themeColor="text1"/>
              </w:rPr>
            </w:pPr>
            <w:r w:rsidRPr="008741FF">
              <w:rPr>
                <w:color w:val="000000" w:themeColor="text1"/>
              </w:rPr>
              <w:t>Employability Skills</w:t>
            </w:r>
          </w:p>
        </w:tc>
        <w:tc>
          <w:tcPr>
            <w:tcW w:w="6662" w:type="dxa"/>
            <w:gridSpan w:val="2"/>
          </w:tcPr>
          <w:p w14:paraId="405EE83E" w14:textId="77777777" w:rsidR="003D23C6" w:rsidRPr="008741FF" w:rsidRDefault="003D23C6" w:rsidP="008741FF">
            <w:pPr>
              <w:pStyle w:val="Text"/>
              <w:spacing w:before="160"/>
              <w:ind w:left="66"/>
            </w:pPr>
            <w:r w:rsidRPr="008741FF">
              <w:t>This unit contains Employability Skills.</w:t>
            </w:r>
          </w:p>
        </w:tc>
      </w:tr>
      <w:tr w:rsidR="003D23C6" w:rsidRPr="008741FF" w14:paraId="2D825009" w14:textId="77777777" w:rsidTr="008741FF">
        <w:tc>
          <w:tcPr>
            <w:tcW w:w="3085" w:type="dxa"/>
            <w:gridSpan w:val="2"/>
          </w:tcPr>
          <w:p w14:paraId="70FC09ED" w14:textId="77777777" w:rsidR="003D23C6" w:rsidRPr="008741FF" w:rsidRDefault="003D23C6" w:rsidP="008741FF">
            <w:pPr>
              <w:pStyle w:val="SectCTitle"/>
              <w:spacing w:before="160"/>
              <w:ind w:left="0"/>
              <w:rPr>
                <w:color w:val="000000" w:themeColor="text1"/>
              </w:rPr>
            </w:pPr>
            <w:r w:rsidRPr="008741FF">
              <w:rPr>
                <w:color w:val="000000" w:themeColor="text1"/>
              </w:rPr>
              <w:t>Application of the unit</w:t>
            </w:r>
          </w:p>
        </w:tc>
        <w:tc>
          <w:tcPr>
            <w:tcW w:w="6662" w:type="dxa"/>
            <w:gridSpan w:val="2"/>
          </w:tcPr>
          <w:p w14:paraId="1015C063" w14:textId="35D67431" w:rsidR="003D23C6" w:rsidRPr="008741FF" w:rsidRDefault="003D23C6" w:rsidP="008741FF">
            <w:pPr>
              <w:pStyle w:val="Text"/>
              <w:spacing w:before="160"/>
              <w:ind w:left="66" w:right="-136"/>
            </w:pPr>
            <w:r w:rsidRPr="008741FF">
              <w:t xml:space="preserve">This unit supports pre-apprentices who under close supervision and guidance, develop a defined and limited range of skills and knowledge in preparing them for entering the working environment within the solid plastering industry. They use little judgement and follow instructions specified by the supervisor. On entering the industry, it is intended that further training will be required for this </w:t>
            </w:r>
            <w:r w:rsidRPr="008741FF">
              <w:rPr>
                <w:rFonts w:cs="Times New Roman"/>
              </w:rPr>
              <w:t>this specific skill to ensure trade level standard.</w:t>
            </w:r>
          </w:p>
        </w:tc>
      </w:tr>
      <w:tr w:rsidR="003D23C6" w:rsidRPr="008741FF" w14:paraId="797784B9" w14:textId="77777777" w:rsidTr="008741FF">
        <w:tc>
          <w:tcPr>
            <w:tcW w:w="3085" w:type="dxa"/>
            <w:gridSpan w:val="2"/>
          </w:tcPr>
          <w:p w14:paraId="7B453A57" w14:textId="77777777" w:rsidR="003D23C6" w:rsidRPr="008741FF" w:rsidRDefault="003D23C6" w:rsidP="008741FF">
            <w:pPr>
              <w:pStyle w:val="SectCHead1"/>
              <w:spacing w:after="0" w:line="240" w:lineRule="auto"/>
              <w:rPr>
                <w:color w:val="000000" w:themeColor="text1"/>
              </w:rPr>
            </w:pPr>
            <w:r w:rsidRPr="008741FF">
              <w:rPr>
                <w:color w:val="000000" w:themeColor="text1"/>
              </w:rPr>
              <w:t>ELEMENT</w:t>
            </w:r>
          </w:p>
        </w:tc>
        <w:tc>
          <w:tcPr>
            <w:tcW w:w="6662" w:type="dxa"/>
            <w:gridSpan w:val="2"/>
          </w:tcPr>
          <w:p w14:paraId="29DC09FA" w14:textId="77777777" w:rsidR="003D23C6" w:rsidRPr="008741FF" w:rsidRDefault="003D23C6" w:rsidP="008741FF">
            <w:pPr>
              <w:pStyle w:val="SectCHead1"/>
              <w:spacing w:after="0" w:line="240" w:lineRule="auto"/>
              <w:ind w:left="66"/>
              <w:rPr>
                <w:color w:val="000000" w:themeColor="text1"/>
              </w:rPr>
            </w:pPr>
            <w:r w:rsidRPr="008741FF">
              <w:rPr>
                <w:color w:val="000000" w:themeColor="text1"/>
              </w:rPr>
              <w:t>PERFORMANCE CRITERIA</w:t>
            </w:r>
          </w:p>
        </w:tc>
      </w:tr>
      <w:tr w:rsidR="003D23C6" w:rsidRPr="008741FF" w14:paraId="7F5B6226" w14:textId="77777777" w:rsidTr="008741FF">
        <w:tc>
          <w:tcPr>
            <w:tcW w:w="3085" w:type="dxa"/>
            <w:gridSpan w:val="2"/>
          </w:tcPr>
          <w:p w14:paraId="792BA34A" w14:textId="77777777" w:rsidR="003D23C6" w:rsidRPr="008741FF" w:rsidRDefault="003D23C6" w:rsidP="008741FF">
            <w:pPr>
              <w:pStyle w:val="SectCDescr"/>
              <w:spacing w:beforeLines="0" w:before="80" w:afterLines="0" w:after="120" w:line="240" w:lineRule="auto"/>
              <w:ind w:left="0" w:right="-149" w:firstLine="6"/>
              <w:rPr>
                <w:color w:val="000000" w:themeColor="text1"/>
              </w:rPr>
            </w:pPr>
            <w:r w:rsidRPr="008741FF">
              <w:rPr>
                <w:color w:val="000000" w:themeColor="text1"/>
              </w:rPr>
              <w:t>Elements describe the essential outcomes of a unit of competency.</w:t>
            </w:r>
          </w:p>
        </w:tc>
        <w:tc>
          <w:tcPr>
            <w:tcW w:w="6662" w:type="dxa"/>
            <w:gridSpan w:val="2"/>
          </w:tcPr>
          <w:p w14:paraId="1A245847" w14:textId="77777777" w:rsidR="003D23C6" w:rsidRPr="008741FF" w:rsidRDefault="003D23C6" w:rsidP="008741FF">
            <w:pPr>
              <w:pStyle w:val="SectCDescr"/>
              <w:spacing w:beforeLines="0" w:before="80" w:afterLines="0" w:after="0" w:line="240" w:lineRule="auto"/>
              <w:ind w:left="66" w:firstLine="6"/>
              <w:rPr>
                <w:color w:val="000000" w:themeColor="text1"/>
              </w:rPr>
            </w:pPr>
            <w:r w:rsidRPr="008741FF">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3D23C6" w:rsidRPr="008741FF" w14:paraId="7289EAC0" w14:textId="77777777" w:rsidTr="008741FF">
        <w:tc>
          <w:tcPr>
            <w:tcW w:w="490" w:type="dxa"/>
            <w:vMerge w:val="restart"/>
          </w:tcPr>
          <w:p w14:paraId="6FD13B25" w14:textId="77777777" w:rsidR="003D23C6" w:rsidRPr="008741FF" w:rsidRDefault="003D23C6" w:rsidP="008741FF">
            <w:pPr>
              <w:pStyle w:val="SectCTableText"/>
              <w:spacing w:before="200" w:after="0" w:line="240" w:lineRule="auto"/>
              <w:ind w:left="0" w:firstLine="0"/>
              <w:rPr>
                <w:color w:val="000000" w:themeColor="text1"/>
              </w:rPr>
            </w:pPr>
            <w:r w:rsidRPr="008741FF">
              <w:rPr>
                <w:color w:val="000000" w:themeColor="text1"/>
              </w:rPr>
              <w:t>1.</w:t>
            </w:r>
          </w:p>
        </w:tc>
        <w:tc>
          <w:tcPr>
            <w:tcW w:w="2595" w:type="dxa"/>
            <w:vMerge w:val="restart"/>
          </w:tcPr>
          <w:p w14:paraId="48D6F7A5" w14:textId="4487D2F5" w:rsidR="003D23C6" w:rsidRPr="008741FF" w:rsidRDefault="003D23C6" w:rsidP="008741FF">
            <w:pPr>
              <w:pStyle w:val="SectCTableText"/>
              <w:spacing w:before="200" w:after="0" w:line="240" w:lineRule="auto"/>
              <w:ind w:left="51" w:firstLine="0"/>
              <w:rPr>
                <w:color w:val="000000" w:themeColor="text1"/>
              </w:rPr>
            </w:pPr>
            <w:r w:rsidRPr="008741FF">
              <w:rPr>
                <w:color w:val="000000" w:themeColor="text1"/>
              </w:rPr>
              <w:t>Plan for cement rendering</w:t>
            </w:r>
          </w:p>
        </w:tc>
        <w:tc>
          <w:tcPr>
            <w:tcW w:w="825" w:type="dxa"/>
          </w:tcPr>
          <w:p w14:paraId="79E762DC" w14:textId="77777777" w:rsidR="003D23C6" w:rsidRPr="008741FF" w:rsidRDefault="003D23C6" w:rsidP="008741FF">
            <w:pPr>
              <w:pStyle w:val="SectCTableText"/>
              <w:spacing w:before="200" w:after="0" w:line="240" w:lineRule="auto"/>
              <w:ind w:left="51" w:firstLine="0"/>
              <w:rPr>
                <w:color w:val="000000" w:themeColor="text1"/>
              </w:rPr>
            </w:pPr>
            <w:r w:rsidRPr="008741FF">
              <w:rPr>
                <w:color w:val="000000" w:themeColor="text1"/>
              </w:rPr>
              <w:t>1.1</w:t>
            </w:r>
          </w:p>
        </w:tc>
        <w:tc>
          <w:tcPr>
            <w:tcW w:w="5837" w:type="dxa"/>
          </w:tcPr>
          <w:p w14:paraId="3CC87DAB" w14:textId="381CE3F2" w:rsidR="003D23C6" w:rsidRPr="008741FF" w:rsidRDefault="003D23C6" w:rsidP="008741FF">
            <w:pPr>
              <w:pStyle w:val="SectCTableText"/>
              <w:spacing w:before="200" w:after="0" w:line="240" w:lineRule="auto"/>
              <w:ind w:left="51" w:firstLine="0"/>
              <w:rPr>
                <w:color w:val="000000" w:themeColor="text1"/>
              </w:rPr>
            </w:pPr>
            <w:r w:rsidRPr="008741FF">
              <w:rPr>
                <w:color w:val="000000" w:themeColor="text1"/>
              </w:rPr>
              <w:t>Identify work instructions and</w:t>
            </w:r>
            <w:r w:rsidRPr="008741FF">
              <w:rPr>
                <w:b/>
                <w:i/>
                <w:color w:val="000000" w:themeColor="text1"/>
              </w:rPr>
              <w:t xml:space="preserve"> </w:t>
            </w:r>
            <w:r w:rsidRPr="008741FF">
              <w:rPr>
                <w:b/>
                <w:bCs/>
                <w:i/>
                <w:color w:val="000000" w:themeColor="text1"/>
              </w:rPr>
              <w:t xml:space="preserve">specifications </w:t>
            </w:r>
            <w:r w:rsidRPr="008741FF">
              <w:rPr>
                <w:color w:val="000000" w:themeColor="text1"/>
              </w:rPr>
              <w:t xml:space="preserve">for basic </w:t>
            </w:r>
            <w:r w:rsidRPr="008741FF">
              <w:rPr>
                <w:b/>
                <w:i/>
                <w:color w:val="000000" w:themeColor="text1"/>
              </w:rPr>
              <w:t>cement rendering</w:t>
            </w:r>
            <w:r w:rsidRPr="008741FF">
              <w:rPr>
                <w:bCs/>
                <w:i/>
                <w:color w:val="000000" w:themeColor="text1"/>
              </w:rPr>
              <w:t xml:space="preserve"> </w:t>
            </w:r>
            <w:r w:rsidRPr="008741FF">
              <w:rPr>
                <w:bCs/>
                <w:color w:val="000000" w:themeColor="text1"/>
              </w:rPr>
              <w:t>tasks</w:t>
            </w:r>
            <w:r w:rsidR="0020302A">
              <w:rPr>
                <w:bCs/>
                <w:color w:val="000000" w:themeColor="text1"/>
              </w:rPr>
              <w:t>.</w:t>
            </w:r>
          </w:p>
        </w:tc>
      </w:tr>
      <w:tr w:rsidR="003D23C6" w:rsidRPr="008741FF" w14:paraId="530794E3" w14:textId="77777777" w:rsidTr="008741FF">
        <w:tc>
          <w:tcPr>
            <w:tcW w:w="490" w:type="dxa"/>
            <w:vMerge/>
          </w:tcPr>
          <w:p w14:paraId="2FFFBB97" w14:textId="77777777" w:rsidR="003D23C6" w:rsidRPr="008741FF" w:rsidRDefault="003D23C6" w:rsidP="008741FF">
            <w:pPr>
              <w:pStyle w:val="SectCTableText"/>
              <w:spacing w:before="200" w:after="0" w:line="240" w:lineRule="auto"/>
              <w:ind w:left="51" w:firstLine="0"/>
              <w:rPr>
                <w:color w:val="000000" w:themeColor="text1"/>
              </w:rPr>
            </w:pPr>
          </w:p>
        </w:tc>
        <w:tc>
          <w:tcPr>
            <w:tcW w:w="2595" w:type="dxa"/>
            <w:vMerge/>
          </w:tcPr>
          <w:p w14:paraId="00CC62CE" w14:textId="77777777" w:rsidR="003D23C6" w:rsidRPr="008741FF" w:rsidRDefault="003D23C6" w:rsidP="008741FF">
            <w:pPr>
              <w:pStyle w:val="SectCTableText"/>
              <w:spacing w:before="200" w:after="0" w:line="240" w:lineRule="auto"/>
              <w:ind w:left="51" w:firstLine="0"/>
              <w:rPr>
                <w:color w:val="000000" w:themeColor="text1"/>
              </w:rPr>
            </w:pPr>
          </w:p>
        </w:tc>
        <w:tc>
          <w:tcPr>
            <w:tcW w:w="825" w:type="dxa"/>
          </w:tcPr>
          <w:p w14:paraId="3BF72F3C" w14:textId="77777777" w:rsidR="003D23C6" w:rsidRPr="008741FF" w:rsidRDefault="003D23C6" w:rsidP="008741FF">
            <w:pPr>
              <w:pStyle w:val="SectCTableText"/>
              <w:spacing w:before="200" w:after="0" w:line="240" w:lineRule="auto"/>
              <w:ind w:left="51" w:firstLine="0"/>
              <w:rPr>
                <w:color w:val="000000" w:themeColor="text1"/>
              </w:rPr>
            </w:pPr>
            <w:r w:rsidRPr="008741FF">
              <w:rPr>
                <w:color w:val="000000" w:themeColor="text1"/>
              </w:rPr>
              <w:t>1.2</w:t>
            </w:r>
          </w:p>
        </w:tc>
        <w:tc>
          <w:tcPr>
            <w:tcW w:w="5837" w:type="dxa"/>
          </w:tcPr>
          <w:p w14:paraId="14DBE5B2" w14:textId="7D6CE096" w:rsidR="003D23C6" w:rsidRPr="008741FF" w:rsidRDefault="003D23C6" w:rsidP="008741FF">
            <w:pPr>
              <w:pStyle w:val="SectCTableText"/>
              <w:spacing w:before="200" w:after="0" w:line="240" w:lineRule="auto"/>
              <w:ind w:left="51" w:firstLine="0"/>
              <w:rPr>
                <w:color w:val="000000" w:themeColor="text1"/>
              </w:rPr>
            </w:pPr>
            <w:r w:rsidRPr="008741FF">
              <w:rPr>
                <w:bCs/>
                <w:color w:val="000000" w:themeColor="text1"/>
              </w:rPr>
              <w:t xml:space="preserve">Identify the occupational health and safety (OHS) </w:t>
            </w:r>
            <w:r w:rsidRPr="008741FF">
              <w:rPr>
                <w:color w:val="000000" w:themeColor="text1"/>
              </w:rPr>
              <w:t>requirements for cement rendering</w:t>
            </w:r>
            <w:r w:rsidR="0020302A">
              <w:rPr>
                <w:color w:val="000000" w:themeColor="text1"/>
              </w:rPr>
              <w:t>.</w:t>
            </w:r>
          </w:p>
        </w:tc>
      </w:tr>
      <w:tr w:rsidR="003D23C6" w:rsidRPr="008741FF" w14:paraId="3864D4A8" w14:textId="77777777" w:rsidTr="008741FF">
        <w:tc>
          <w:tcPr>
            <w:tcW w:w="490" w:type="dxa"/>
            <w:vMerge/>
          </w:tcPr>
          <w:p w14:paraId="64E79D48" w14:textId="77777777" w:rsidR="003D23C6" w:rsidRPr="008741FF" w:rsidRDefault="003D23C6" w:rsidP="008741FF">
            <w:pPr>
              <w:pStyle w:val="SectCTableText"/>
              <w:spacing w:before="200" w:after="0" w:line="240" w:lineRule="auto"/>
              <w:ind w:left="51" w:firstLine="0"/>
              <w:rPr>
                <w:color w:val="000000" w:themeColor="text1"/>
              </w:rPr>
            </w:pPr>
          </w:p>
        </w:tc>
        <w:tc>
          <w:tcPr>
            <w:tcW w:w="2595" w:type="dxa"/>
            <w:vMerge/>
          </w:tcPr>
          <w:p w14:paraId="2489C4AD" w14:textId="77777777" w:rsidR="003D23C6" w:rsidRPr="008741FF" w:rsidRDefault="003D23C6" w:rsidP="008741FF">
            <w:pPr>
              <w:pStyle w:val="SectCTableText"/>
              <w:spacing w:before="200" w:after="0" w:line="240" w:lineRule="auto"/>
              <w:ind w:left="51" w:firstLine="0"/>
              <w:rPr>
                <w:color w:val="000000" w:themeColor="text1"/>
              </w:rPr>
            </w:pPr>
          </w:p>
        </w:tc>
        <w:tc>
          <w:tcPr>
            <w:tcW w:w="825" w:type="dxa"/>
          </w:tcPr>
          <w:p w14:paraId="544ADB71" w14:textId="77777777" w:rsidR="003D23C6" w:rsidRPr="008741FF" w:rsidRDefault="003D23C6" w:rsidP="008741FF">
            <w:pPr>
              <w:pStyle w:val="SectCTableText"/>
              <w:spacing w:before="200" w:after="0" w:line="240" w:lineRule="auto"/>
              <w:ind w:left="51" w:firstLine="0"/>
              <w:rPr>
                <w:color w:val="000000" w:themeColor="text1"/>
              </w:rPr>
            </w:pPr>
            <w:r w:rsidRPr="008741FF">
              <w:rPr>
                <w:color w:val="000000" w:themeColor="text1"/>
              </w:rPr>
              <w:t>1.3</w:t>
            </w:r>
          </w:p>
        </w:tc>
        <w:tc>
          <w:tcPr>
            <w:tcW w:w="5837" w:type="dxa"/>
          </w:tcPr>
          <w:p w14:paraId="56D1598A" w14:textId="408FE464" w:rsidR="003D23C6" w:rsidRPr="008741FF" w:rsidRDefault="003D23C6" w:rsidP="008741FF">
            <w:pPr>
              <w:pStyle w:val="SectCTableText"/>
              <w:spacing w:before="200" w:after="0" w:line="240" w:lineRule="auto"/>
              <w:ind w:left="51" w:firstLine="0"/>
              <w:rPr>
                <w:color w:val="000000" w:themeColor="text1"/>
              </w:rPr>
            </w:pPr>
            <w:r w:rsidRPr="008741FF">
              <w:rPr>
                <w:color w:val="000000" w:themeColor="text1"/>
              </w:rPr>
              <w:t>Identify the relevant codes and standards for solid plastering</w:t>
            </w:r>
            <w:r w:rsidR="0020302A">
              <w:rPr>
                <w:color w:val="000000" w:themeColor="text1"/>
              </w:rPr>
              <w:t>.</w:t>
            </w:r>
          </w:p>
        </w:tc>
      </w:tr>
      <w:tr w:rsidR="003D23C6" w:rsidRPr="008741FF" w14:paraId="2AED40C8" w14:textId="77777777" w:rsidTr="008741FF">
        <w:tc>
          <w:tcPr>
            <w:tcW w:w="490" w:type="dxa"/>
            <w:vMerge/>
          </w:tcPr>
          <w:p w14:paraId="0F3EFC7D" w14:textId="77777777" w:rsidR="003D23C6" w:rsidRPr="008741FF" w:rsidRDefault="003D23C6" w:rsidP="008741FF">
            <w:pPr>
              <w:pStyle w:val="SectCTableText"/>
              <w:spacing w:before="200" w:after="0" w:line="240" w:lineRule="auto"/>
              <w:ind w:left="0" w:firstLine="0"/>
              <w:rPr>
                <w:color w:val="000000" w:themeColor="text1"/>
              </w:rPr>
            </w:pPr>
          </w:p>
        </w:tc>
        <w:tc>
          <w:tcPr>
            <w:tcW w:w="2595" w:type="dxa"/>
            <w:vMerge/>
          </w:tcPr>
          <w:p w14:paraId="7E68F783" w14:textId="77777777" w:rsidR="003D23C6" w:rsidRPr="008741FF" w:rsidRDefault="003D23C6" w:rsidP="008741FF">
            <w:pPr>
              <w:pStyle w:val="SectCTableText"/>
              <w:spacing w:before="200" w:after="0" w:line="240" w:lineRule="auto"/>
              <w:ind w:left="51" w:firstLine="0"/>
              <w:rPr>
                <w:color w:val="000000" w:themeColor="text1"/>
              </w:rPr>
            </w:pPr>
          </w:p>
        </w:tc>
        <w:tc>
          <w:tcPr>
            <w:tcW w:w="825" w:type="dxa"/>
          </w:tcPr>
          <w:p w14:paraId="1BEC4DF5" w14:textId="77777777" w:rsidR="003D23C6" w:rsidRPr="008741FF" w:rsidRDefault="003D23C6" w:rsidP="008741FF">
            <w:pPr>
              <w:pStyle w:val="SectCTableText"/>
              <w:spacing w:before="200" w:after="0" w:line="240" w:lineRule="auto"/>
              <w:ind w:left="51" w:firstLine="0"/>
              <w:rPr>
                <w:color w:val="000000" w:themeColor="text1"/>
              </w:rPr>
            </w:pPr>
            <w:r w:rsidRPr="008741FF">
              <w:rPr>
                <w:color w:val="000000" w:themeColor="text1"/>
              </w:rPr>
              <w:t>1.4</w:t>
            </w:r>
          </w:p>
        </w:tc>
        <w:tc>
          <w:tcPr>
            <w:tcW w:w="5837" w:type="dxa"/>
          </w:tcPr>
          <w:p w14:paraId="53778319" w14:textId="28ADAEFF" w:rsidR="003D23C6" w:rsidRPr="008741FF" w:rsidRDefault="003D23C6" w:rsidP="008741FF">
            <w:pPr>
              <w:pStyle w:val="SectCTableText"/>
              <w:spacing w:before="200" w:after="0" w:line="240" w:lineRule="auto"/>
              <w:ind w:left="51" w:firstLine="0"/>
              <w:rPr>
                <w:color w:val="000000" w:themeColor="text1"/>
              </w:rPr>
            </w:pPr>
            <w:r w:rsidRPr="008741FF">
              <w:rPr>
                <w:bCs/>
                <w:color w:val="000000" w:themeColor="text1"/>
              </w:rPr>
              <w:t xml:space="preserve">Identify and apply sustainable practices to </w:t>
            </w:r>
            <w:r w:rsidRPr="008741FF">
              <w:rPr>
                <w:color w:val="000000" w:themeColor="text1"/>
              </w:rPr>
              <w:t>work preparation and applications</w:t>
            </w:r>
            <w:r w:rsidR="0020302A">
              <w:rPr>
                <w:color w:val="000000" w:themeColor="text1"/>
              </w:rPr>
              <w:t>.</w:t>
            </w:r>
          </w:p>
        </w:tc>
      </w:tr>
      <w:tr w:rsidR="003D23C6" w:rsidRPr="008741FF" w14:paraId="46FB242A" w14:textId="77777777" w:rsidTr="008741FF">
        <w:tc>
          <w:tcPr>
            <w:tcW w:w="490" w:type="dxa"/>
          </w:tcPr>
          <w:p w14:paraId="6ADB054E" w14:textId="77777777" w:rsidR="003D23C6" w:rsidRPr="008741FF" w:rsidRDefault="003D23C6" w:rsidP="008741FF">
            <w:pPr>
              <w:pStyle w:val="SectCTableText"/>
              <w:spacing w:before="200" w:after="0" w:line="240" w:lineRule="auto"/>
              <w:ind w:left="0" w:firstLine="0"/>
              <w:rPr>
                <w:color w:val="000000" w:themeColor="text1"/>
              </w:rPr>
            </w:pPr>
          </w:p>
        </w:tc>
        <w:tc>
          <w:tcPr>
            <w:tcW w:w="2595" w:type="dxa"/>
          </w:tcPr>
          <w:p w14:paraId="6F677A91" w14:textId="77777777" w:rsidR="003D23C6" w:rsidRPr="008741FF" w:rsidRDefault="003D23C6" w:rsidP="008741FF">
            <w:pPr>
              <w:pStyle w:val="SectCTableText"/>
              <w:spacing w:before="200" w:after="0" w:line="240" w:lineRule="auto"/>
              <w:ind w:left="51" w:firstLine="0"/>
              <w:rPr>
                <w:color w:val="000000" w:themeColor="text1"/>
              </w:rPr>
            </w:pPr>
          </w:p>
        </w:tc>
        <w:tc>
          <w:tcPr>
            <w:tcW w:w="825" w:type="dxa"/>
          </w:tcPr>
          <w:p w14:paraId="6FD608FB" w14:textId="77777777" w:rsidR="003D23C6" w:rsidRPr="008741FF" w:rsidRDefault="003D23C6" w:rsidP="008741FF">
            <w:pPr>
              <w:pStyle w:val="SectCTableText"/>
              <w:spacing w:before="200" w:after="0" w:line="240" w:lineRule="auto"/>
              <w:ind w:left="51" w:firstLine="0"/>
              <w:rPr>
                <w:color w:val="000000" w:themeColor="text1"/>
              </w:rPr>
            </w:pPr>
            <w:r w:rsidRPr="008741FF">
              <w:rPr>
                <w:color w:val="000000" w:themeColor="text1"/>
              </w:rPr>
              <w:t>1.5</w:t>
            </w:r>
          </w:p>
        </w:tc>
        <w:tc>
          <w:tcPr>
            <w:tcW w:w="5837" w:type="dxa"/>
          </w:tcPr>
          <w:p w14:paraId="01236C37" w14:textId="62116C4C" w:rsidR="003D23C6" w:rsidRPr="008741FF" w:rsidRDefault="003D23C6" w:rsidP="008741FF">
            <w:pPr>
              <w:pStyle w:val="SectCTableText"/>
              <w:spacing w:before="200" w:after="0" w:line="240" w:lineRule="auto"/>
              <w:ind w:left="51" w:firstLine="0"/>
              <w:rPr>
                <w:color w:val="000000" w:themeColor="text1"/>
              </w:rPr>
            </w:pPr>
            <w:r w:rsidRPr="008741FF">
              <w:rPr>
                <w:color w:val="000000" w:themeColor="text1"/>
              </w:rPr>
              <w:t>Identify and use the appropriate terminology during cement rendering tasks</w:t>
            </w:r>
            <w:r w:rsidR="0020302A">
              <w:rPr>
                <w:color w:val="000000" w:themeColor="text1"/>
              </w:rPr>
              <w:t>.</w:t>
            </w:r>
          </w:p>
        </w:tc>
      </w:tr>
      <w:tr w:rsidR="003D23C6" w:rsidRPr="008741FF" w14:paraId="106F4D18" w14:textId="77777777" w:rsidTr="008741FF">
        <w:tc>
          <w:tcPr>
            <w:tcW w:w="490" w:type="dxa"/>
          </w:tcPr>
          <w:p w14:paraId="0AE07CF3" w14:textId="77777777" w:rsidR="003D23C6" w:rsidRPr="008741FF" w:rsidRDefault="003D23C6" w:rsidP="008741FF">
            <w:pPr>
              <w:pStyle w:val="SectCTableText"/>
              <w:spacing w:before="200" w:after="0" w:line="240" w:lineRule="auto"/>
              <w:ind w:left="0" w:firstLine="0"/>
              <w:rPr>
                <w:color w:val="000000" w:themeColor="text1"/>
              </w:rPr>
            </w:pPr>
            <w:r w:rsidRPr="008741FF">
              <w:rPr>
                <w:color w:val="000000" w:themeColor="text1"/>
              </w:rPr>
              <w:t>2.</w:t>
            </w:r>
          </w:p>
        </w:tc>
        <w:tc>
          <w:tcPr>
            <w:tcW w:w="2595" w:type="dxa"/>
            <w:vMerge w:val="restart"/>
          </w:tcPr>
          <w:p w14:paraId="61262CF9" w14:textId="663CC536" w:rsidR="003D23C6" w:rsidRPr="008741FF" w:rsidRDefault="0020302A" w:rsidP="008741FF">
            <w:pPr>
              <w:pStyle w:val="SectCTableText"/>
              <w:spacing w:before="200" w:after="0" w:line="240" w:lineRule="auto"/>
              <w:ind w:left="51" w:firstLine="0"/>
              <w:rPr>
                <w:color w:val="000000" w:themeColor="text1"/>
              </w:rPr>
            </w:pPr>
            <w:r>
              <w:rPr>
                <w:color w:val="000000" w:themeColor="text1"/>
              </w:rPr>
              <w:t>Prepare for cement rendering</w:t>
            </w:r>
          </w:p>
        </w:tc>
        <w:tc>
          <w:tcPr>
            <w:tcW w:w="825" w:type="dxa"/>
          </w:tcPr>
          <w:p w14:paraId="10983D3A" w14:textId="77777777" w:rsidR="003D23C6" w:rsidRPr="008741FF" w:rsidRDefault="003D23C6" w:rsidP="008741FF">
            <w:pPr>
              <w:pStyle w:val="SectCTableText"/>
              <w:spacing w:before="200" w:after="0" w:line="240" w:lineRule="auto"/>
              <w:ind w:left="51" w:firstLine="0"/>
              <w:rPr>
                <w:color w:val="000000" w:themeColor="text1"/>
              </w:rPr>
            </w:pPr>
            <w:r w:rsidRPr="008741FF">
              <w:rPr>
                <w:color w:val="000000" w:themeColor="text1"/>
              </w:rPr>
              <w:t>2.1</w:t>
            </w:r>
          </w:p>
        </w:tc>
        <w:tc>
          <w:tcPr>
            <w:tcW w:w="5837" w:type="dxa"/>
          </w:tcPr>
          <w:p w14:paraId="3B719BB5" w14:textId="7594C487" w:rsidR="003D23C6" w:rsidRPr="008741FF" w:rsidRDefault="003D23C6" w:rsidP="008741FF">
            <w:pPr>
              <w:pStyle w:val="SectCTableText"/>
              <w:spacing w:before="200" w:after="0" w:line="240" w:lineRule="auto"/>
              <w:ind w:left="51" w:firstLine="0"/>
              <w:rPr>
                <w:color w:val="000000" w:themeColor="text1"/>
              </w:rPr>
            </w:pPr>
            <w:r w:rsidRPr="008741FF">
              <w:rPr>
                <w:bCs/>
                <w:color w:val="000000" w:themeColor="text1"/>
              </w:rPr>
              <w:t xml:space="preserve">Select and confirm compatible </w:t>
            </w:r>
            <w:r w:rsidRPr="008741FF">
              <w:rPr>
                <w:b/>
                <w:bCs/>
                <w:i/>
                <w:color w:val="000000" w:themeColor="text1"/>
              </w:rPr>
              <w:t>surface coatings</w:t>
            </w:r>
            <w:r w:rsidRPr="008741FF">
              <w:rPr>
                <w:bCs/>
                <w:color w:val="000000" w:themeColor="text1"/>
              </w:rPr>
              <w:t xml:space="preserve"> for </w:t>
            </w:r>
            <w:r w:rsidRPr="008741FF">
              <w:rPr>
                <w:b/>
                <w:bCs/>
                <w:i/>
                <w:color w:val="000000" w:themeColor="text1"/>
              </w:rPr>
              <w:t xml:space="preserve">substrate </w:t>
            </w:r>
            <w:r w:rsidRPr="008741FF">
              <w:rPr>
                <w:bCs/>
                <w:color w:val="000000" w:themeColor="text1"/>
              </w:rPr>
              <w:t>according to work instructions and manufacturers’ specifications</w:t>
            </w:r>
            <w:r w:rsidR="0020302A">
              <w:rPr>
                <w:bCs/>
                <w:color w:val="000000" w:themeColor="text1"/>
              </w:rPr>
              <w:t>.</w:t>
            </w:r>
          </w:p>
        </w:tc>
      </w:tr>
      <w:tr w:rsidR="003D23C6" w:rsidRPr="008741FF" w14:paraId="34F9781C" w14:textId="77777777" w:rsidTr="008741FF">
        <w:tc>
          <w:tcPr>
            <w:tcW w:w="490" w:type="dxa"/>
          </w:tcPr>
          <w:p w14:paraId="18ED3922" w14:textId="77777777" w:rsidR="003D23C6" w:rsidRPr="008741FF" w:rsidRDefault="003D23C6" w:rsidP="008741FF">
            <w:pPr>
              <w:pStyle w:val="SectCTableText"/>
              <w:spacing w:before="200" w:after="0" w:line="240" w:lineRule="auto"/>
              <w:ind w:left="0" w:firstLine="0"/>
              <w:rPr>
                <w:color w:val="000000" w:themeColor="text1"/>
              </w:rPr>
            </w:pPr>
          </w:p>
        </w:tc>
        <w:tc>
          <w:tcPr>
            <w:tcW w:w="2595" w:type="dxa"/>
            <w:vMerge/>
          </w:tcPr>
          <w:p w14:paraId="5FB595A8" w14:textId="77777777" w:rsidR="003D23C6" w:rsidRPr="008741FF" w:rsidRDefault="003D23C6" w:rsidP="008741FF">
            <w:pPr>
              <w:pStyle w:val="SectCTableText"/>
              <w:spacing w:before="200" w:after="0" w:line="240" w:lineRule="auto"/>
              <w:ind w:left="51" w:firstLine="0"/>
              <w:rPr>
                <w:color w:val="000000" w:themeColor="text1"/>
              </w:rPr>
            </w:pPr>
          </w:p>
        </w:tc>
        <w:tc>
          <w:tcPr>
            <w:tcW w:w="825" w:type="dxa"/>
          </w:tcPr>
          <w:p w14:paraId="543B32BC" w14:textId="77777777" w:rsidR="003D23C6" w:rsidRPr="008741FF" w:rsidRDefault="003D23C6" w:rsidP="008741FF">
            <w:pPr>
              <w:pStyle w:val="SectCTableText"/>
              <w:spacing w:before="200" w:after="0" w:line="240" w:lineRule="auto"/>
              <w:ind w:left="51" w:firstLine="0"/>
              <w:rPr>
                <w:color w:val="000000" w:themeColor="text1"/>
              </w:rPr>
            </w:pPr>
            <w:r w:rsidRPr="008741FF">
              <w:rPr>
                <w:color w:val="000000" w:themeColor="text1"/>
              </w:rPr>
              <w:t>2.2</w:t>
            </w:r>
          </w:p>
        </w:tc>
        <w:tc>
          <w:tcPr>
            <w:tcW w:w="5837" w:type="dxa"/>
          </w:tcPr>
          <w:p w14:paraId="7E1634EE" w14:textId="04138A21" w:rsidR="003D23C6" w:rsidRPr="008741FF" w:rsidRDefault="003D23C6" w:rsidP="008741FF">
            <w:pPr>
              <w:pStyle w:val="SectCTableText"/>
              <w:spacing w:before="200" w:after="0" w:line="240" w:lineRule="auto"/>
              <w:ind w:left="51" w:firstLine="0"/>
              <w:rPr>
                <w:color w:val="000000" w:themeColor="text1"/>
              </w:rPr>
            </w:pPr>
            <w:r w:rsidRPr="008741FF">
              <w:rPr>
                <w:bCs/>
                <w:color w:val="000000" w:themeColor="text1"/>
              </w:rPr>
              <w:t>Determine surface preparation methods for solid plastering to achieved the desired finish</w:t>
            </w:r>
            <w:r w:rsidR="0020302A">
              <w:rPr>
                <w:bCs/>
                <w:color w:val="000000" w:themeColor="text1"/>
              </w:rPr>
              <w:t>.</w:t>
            </w:r>
          </w:p>
        </w:tc>
      </w:tr>
      <w:tr w:rsidR="003D23C6" w:rsidRPr="008741FF" w14:paraId="3BBAE44A" w14:textId="77777777" w:rsidTr="008741FF">
        <w:tc>
          <w:tcPr>
            <w:tcW w:w="490" w:type="dxa"/>
          </w:tcPr>
          <w:p w14:paraId="6181A881" w14:textId="77777777" w:rsidR="003D23C6" w:rsidRPr="008741FF" w:rsidRDefault="003D23C6" w:rsidP="008741FF">
            <w:pPr>
              <w:pStyle w:val="SectCTableText"/>
              <w:spacing w:before="200" w:after="0" w:line="240" w:lineRule="auto"/>
              <w:ind w:left="0" w:firstLine="0"/>
              <w:rPr>
                <w:color w:val="000000" w:themeColor="text1"/>
              </w:rPr>
            </w:pPr>
          </w:p>
        </w:tc>
        <w:tc>
          <w:tcPr>
            <w:tcW w:w="2595" w:type="dxa"/>
          </w:tcPr>
          <w:p w14:paraId="462A5101" w14:textId="77777777" w:rsidR="003D23C6" w:rsidRPr="008741FF" w:rsidRDefault="003D23C6" w:rsidP="008741FF">
            <w:pPr>
              <w:pStyle w:val="SectCTableText"/>
              <w:spacing w:before="200" w:after="0" w:line="240" w:lineRule="auto"/>
              <w:ind w:left="51" w:firstLine="0"/>
              <w:rPr>
                <w:color w:val="000000" w:themeColor="text1"/>
              </w:rPr>
            </w:pPr>
          </w:p>
        </w:tc>
        <w:tc>
          <w:tcPr>
            <w:tcW w:w="825" w:type="dxa"/>
          </w:tcPr>
          <w:p w14:paraId="60725BAB" w14:textId="77777777" w:rsidR="003D23C6" w:rsidRPr="008741FF" w:rsidRDefault="003D23C6" w:rsidP="008741FF">
            <w:pPr>
              <w:pStyle w:val="SectCTableText"/>
              <w:spacing w:before="200" w:after="0" w:line="240" w:lineRule="auto"/>
              <w:ind w:left="51" w:firstLine="0"/>
              <w:rPr>
                <w:color w:val="000000" w:themeColor="text1"/>
              </w:rPr>
            </w:pPr>
            <w:r w:rsidRPr="008741FF">
              <w:rPr>
                <w:color w:val="000000" w:themeColor="text1"/>
              </w:rPr>
              <w:t>2.3</w:t>
            </w:r>
          </w:p>
        </w:tc>
        <w:tc>
          <w:tcPr>
            <w:tcW w:w="5837" w:type="dxa"/>
          </w:tcPr>
          <w:p w14:paraId="1E3393D4" w14:textId="7E3DDA38" w:rsidR="003D23C6" w:rsidRPr="008741FF" w:rsidRDefault="003D23C6" w:rsidP="008741FF">
            <w:pPr>
              <w:pStyle w:val="SectCTableText"/>
              <w:spacing w:before="200" w:after="0" w:line="240" w:lineRule="auto"/>
              <w:ind w:left="51" w:firstLine="0"/>
              <w:rPr>
                <w:color w:val="000000" w:themeColor="text1"/>
              </w:rPr>
            </w:pPr>
            <w:r w:rsidRPr="008741FF">
              <w:rPr>
                <w:bCs/>
                <w:color w:val="000000" w:themeColor="text1"/>
              </w:rPr>
              <w:t xml:space="preserve">Select and use the appropriate personal protective equipment (PPE) </w:t>
            </w:r>
            <w:r w:rsidRPr="008741FF">
              <w:rPr>
                <w:color w:val="000000" w:themeColor="text1"/>
              </w:rPr>
              <w:t>for cement rendering</w:t>
            </w:r>
            <w:r w:rsidR="0020302A">
              <w:rPr>
                <w:color w:val="000000" w:themeColor="text1"/>
              </w:rPr>
              <w:t>.</w:t>
            </w:r>
          </w:p>
        </w:tc>
      </w:tr>
      <w:tr w:rsidR="003D23C6" w:rsidRPr="008741FF" w14:paraId="64B21EBD" w14:textId="77777777" w:rsidTr="008741FF">
        <w:tc>
          <w:tcPr>
            <w:tcW w:w="490" w:type="dxa"/>
          </w:tcPr>
          <w:p w14:paraId="0BD4AE2C" w14:textId="77777777" w:rsidR="003D23C6" w:rsidRPr="008741FF" w:rsidRDefault="003D23C6" w:rsidP="008741FF">
            <w:pPr>
              <w:pStyle w:val="SectCTableText"/>
              <w:spacing w:before="200" w:after="0" w:line="240" w:lineRule="auto"/>
              <w:ind w:left="0" w:firstLine="0"/>
              <w:rPr>
                <w:color w:val="000000" w:themeColor="text1"/>
              </w:rPr>
            </w:pPr>
          </w:p>
        </w:tc>
        <w:tc>
          <w:tcPr>
            <w:tcW w:w="2595" w:type="dxa"/>
          </w:tcPr>
          <w:p w14:paraId="792A85CE" w14:textId="77777777" w:rsidR="003D23C6" w:rsidRPr="008741FF" w:rsidRDefault="003D23C6" w:rsidP="008741FF">
            <w:pPr>
              <w:pStyle w:val="SectCTableText"/>
              <w:spacing w:before="200" w:after="0" w:line="240" w:lineRule="auto"/>
              <w:ind w:left="51" w:firstLine="0"/>
              <w:rPr>
                <w:color w:val="000000" w:themeColor="text1"/>
              </w:rPr>
            </w:pPr>
          </w:p>
        </w:tc>
        <w:tc>
          <w:tcPr>
            <w:tcW w:w="825" w:type="dxa"/>
          </w:tcPr>
          <w:p w14:paraId="6F5C1609" w14:textId="77777777" w:rsidR="003D23C6" w:rsidRPr="008741FF" w:rsidRDefault="003D23C6" w:rsidP="008741FF">
            <w:pPr>
              <w:pStyle w:val="SectCTableText"/>
              <w:spacing w:before="200" w:after="0" w:line="240" w:lineRule="auto"/>
              <w:ind w:left="51" w:firstLine="0"/>
              <w:rPr>
                <w:color w:val="000000" w:themeColor="text1"/>
              </w:rPr>
            </w:pPr>
            <w:r w:rsidRPr="008741FF">
              <w:rPr>
                <w:color w:val="000000" w:themeColor="text1"/>
              </w:rPr>
              <w:t>2.4</w:t>
            </w:r>
          </w:p>
        </w:tc>
        <w:tc>
          <w:tcPr>
            <w:tcW w:w="5837" w:type="dxa"/>
          </w:tcPr>
          <w:p w14:paraId="3AC64E2E" w14:textId="519D9CE5" w:rsidR="003D23C6" w:rsidRPr="008741FF" w:rsidRDefault="003D23C6" w:rsidP="008741FF">
            <w:pPr>
              <w:pStyle w:val="SectCTableText"/>
              <w:spacing w:before="200" w:after="0" w:line="240" w:lineRule="auto"/>
              <w:ind w:left="51" w:firstLine="0"/>
              <w:rPr>
                <w:color w:val="000000" w:themeColor="text1"/>
              </w:rPr>
            </w:pPr>
            <w:r w:rsidRPr="008741FF">
              <w:rPr>
                <w:color w:val="000000" w:themeColor="text1"/>
              </w:rPr>
              <w:t xml:space="preserve">Identify and obtain the required quantities of </w:t>
            </w:r>
            <w:r w:rsidRPr="008741FF">
              <w:rPr>
                <w:b/>
                <w:bCs/>
                <w:i/>
                <w:color w:val="000000" w:themeColor="text1"/>
              </w:rPr>
              <w:t xml:space="preserve">materials </w:t>
            </w:r>
            <w:r w:rsidRPr="008741FF">
              <w:rPr>
                <w:color w:val="000000" w:themeColor="text1"/>
              </w:rPr>
              <w:t>for cement rendering</w:t>
            </w:r>
            <w:r w:rsidR="0020302A">
              <w:rPr>
                <w:color w:val="000000" w:themeColor="text1"/>
              </w:rPr>
              <w:t>.</w:t>
            </w:r>
          </w:p>
        </w:tc>
      </w:tr>
      <w:tr w:rsidR="003D23C6" w:rsidRPr="008741FF" w14:paraId="6007ABE4" w14:textId="77777777" w:rsidTr="008741FF">
        <w:tc>
          <w:tcPr>
            <w:tcW w:w="490" w:type="dxa"/>
          </w:tcPr>
          <w:p w14:paraId="5E75B363" w14:textId="77777777" w:rsidR="003D23C6" w:rsidRPr="008741FF" w:rsidRDefault="003D23C6" w:rsidP="008741FF">
            <w:pPr>
              <w:pStyle w:val="SectCTableText"/>
              <w:spacing w:before="200" w:after="0" w:line="240" w:lineRule="auto"/>
              <w:ind w:left="51" w:firstLine="0"/>
              <w:rPr>
                <w:color w:val="000000" w:themeColor="text1"/>
              </w:rPr>
            </w:pPr>
          </w:p>
        </w:tc>
        <w:tc>
          <w:tcPr>
            <w:tcW w:w="2595" w:type="dxa"/>
          </w:tcPr>
          <w:p w14:paraId="646FD3B9" w14:textId="77777777" w:rsidR="003D23C6" w:rsidRPr="008741FF" w:rsidRDefault="003D23C6" w:rsidP="008741FF">
            <w:pPr>
              <w:pStyle w:val="SectCTableText"/>
              <w:spacing w:before="200" w:after="0" w:line="240" w:lineRule="auto"/>
              <w:ind w:left="51" w:firstLine="0"/>
              <w:rPr>
                <w:color w:val="000000" w:themeColor="text1"/>
              </w:rPr>
            </w:pPr>
          </w:p>
        </w:tc>
        <w:tc>
          <w:tcPr>
            <w:tcW w:w="825" w:type="dxa"/>
          </w:tcPr>
          <w:p w14:paraId="311A5C97" w14:textId="163D48D8" w:rsidR="003D23C6" w:rsidRPr="008741FF" w:rsidRDefault="003D23C6" w:rsidP="008741FF">
            <w:pPr>
              <w:pStyle w:val="SectCTableText"/>
              <w:spacing w:before="200" w:after="0" w:line="240" w:lineRule="auto"/>
              <w:ind w:left="51" w:firstLine="0"/>
              <w:rPr>
                <w:color w:val="000000" w:themeColor="text1"/>
              </w:rPr>
            </w:pPr>
            <w:r w:rsidRPr="008741FF">
              <w:rPr>
                <w:color w:val="000000" w:themeColor="text1"/>
              </w:rPr>
              <w:t>2.5</w:t>
            </w:r>
          </w:p>
        </w:tc>
        <w:tc>
          <w:tcPr>
            <w:tcW w:w="5837" w:type="dxa"/>
          </w:tcPr>
          <w:p w14:paraId="5B5ED469" w14:textId="27FDBEA6" w:rsidR="003D23C6" w:rsidRPr="008741FF" w:rsidRDefault="003D23C6" w:rsidP="008741FF">
            <w:pPr>
              <w:pStyle w:val="SectCTableText"/>
              <w:spacing w:before="200" w:after="0" w:line="240" w:lineRule="auto"/>
              <w:ind w:left="51" w:firstLine="0"/>
              <w:rPr>
                <w:color w:val="000000" w:themeColor="text1"/>
              </w:rPr>
            </w:pPr>
            <w:r w:rsidRPr="008741FF">
              <w:rPr>
                <w:color w:val="000000" w:themeColor="text1"/>
              </w:rPr>
              <w:t xml:space="preserve">Select and prepare the required </w:t>
            </w:r>
            <w:r w:rsidRPr="008741FF">
              <w:rPr>
                <w:b/>
                <w:bCs/>
                <w:i/>
                <w:color w:val="000000" w:themeColor="text1"/>
              </w:rPr>
              <w:t xml:space="preserve">tools and equipment </w:t>
            </w:r>
            <w:r w:rsidRPr="008741FF">
              <w:rPr>
                <w:color w:val="000000" w:themeColor="text1"/>
              </w:rPr>
              <w:t>for cement rendering according to work instructions and safety requirements</w:t>
            </w:r>
            <w:r w:rsidR="0020302A">
              <w:rPr>
                <w:color w:val="000000" w:themeColor="text1"/>
              </w:rPr>
              <w:t>.</w:t>
            </w:r>
          </w:p>
        </w:tc>
      </w:tr>
    </w:tbl>
    <w:p w14:paraId="6647C70D" w14:textId="77777777" w:rsidR="003D23C6" w:rsidRPr="008741FF" w:rsidRDefault="003D23C6" w:rsidP="003D23C6">
      <w:pPr>
        <w:rPr>
          <w:iCs/>
        </w:rPr>
      </w:pPr>
      <w:r w:rsidRPr="008741FF">
        <w:rPr>
          <w:iCs/>
        </w:rPr>
        <w:br w:type="page"/>
      </w:r>
    </w:p>
    <w:tbl>
      <w:tblPr>
        <w:tblW w:w="9747" w:type="dxa"/>
        <w:tblLayout w:type="fixed"/>
        <w:tblLook w:val="0000" w:firstRow="0" w:lastRow="0" w:firstColumn="0" w:lastColumn="0" w:noHBand="0" w:noVBand="0"/>
      </w:tblPr>
      <w:tblGrid>
        <w:gridCol w:w="490"/>
        <w:gridCol w:w="2595"/>
        <w:gridCol w:w="825"/>
        <w:gridCol w:w="5837"/>
      </w:tblGrid>
      <w:tr w:rsidR="003D23C6" w:rsidRPr="008741FF" w14:paraId="55636190" w14:textId="77777777" w:rsidTr="008741FF">
        <w:tc>
          <w:tcPr>
            <w:tcW w:w="3085" w:type="dxa"/>
            <w:gridSpan w:val="2"/>
          </w:tcPr>
          <w:p w14:paraId="6AAC1F5A" w14:textId="77777777" w:rsidR="003D23C6" w:rsidRPr="008741FF" w:rsidRDefault="003D23C6" w:rsidP="008741FF">
            <w:pPr>
              <w:pStyle w:val="SectCHead1"/>
              <w:spacing w:before="120" w:after="0" w:line="240" w:lineRule="auto"/>
              <w:rPr>
                <w:color w:val="000000" w:themeColor="text1"/>
              </w:rPr>
            </w:pPr>
            <w:r w:rsidRPr="008741FF">
              <w:rPr>
                <w:color w:val="000000" w:themeColor="text1"/>
              </w:rPr>
              <w:t>ELEMENT</w:t>
            </w:r>
          </w:p>
        </w:tc>
        <w:tc>
          <w:tcPr>
            <w:tcW w:w="6662" w:type="dxa"/>
            <w:gridSpan w:val="2"/>
          </w:tcPr>
          <w:p w14:paraId="683BB388" w14:textId="77777777" w:rsidR="003D23C6" w:rsidRPr="008741FF" w:rsidRDefault="003D23C6" w:rsidP="008741FF">
            <w:pPr>
              <w:pStyle w:val="SectCHead1"/>
              <w:spacing w:before="120" w:after="0" w:line="240" w:lineRule="auto"/>
              <w:ind w:left="66"/>
              <w:rPr>
                <w:color w:val="000000" w:themeColor="text1"/>
              </w:rPr>
            </w:pPr>
            <w:r w:rsidRPr="008741FF">
              <w:rPr>
                <w:color w:val="000000" w:themeColor="text1"/>
              </w:rPr>
              <w:t>PERFORMANCE CRITERIA</w:t>
            </w:r>
          </w:p>
        </w:tc>
      </w:tr>
      <w:tr w:rsidR="008741FF" w:rsidRPr="008741FF" w14:paraId="187A12D2" w14:textId="77777777" w:rsidTr="008741FF">
        <w:tc>
          <w:tcPr>
            <w:tcW w:w="490" w:type="dxa"/>
          </w:tcPr>
          <w:p w14:paraId="2052254F" w14:textId="3152D23C" w:rsidR="008741FF" w:rsidRPr="008741FF" w:rsidRDefault="008741FF" w:rsidP="008741FF">
            <w:pPr>
              <w:pStyle w:val="SectCTableText"/>
              <w:spacing w:before="240" w:after="0" w:line="240" w:lineRule="auto"/>
              <w:ind w:left="0" w:firstLine="0"/>
              <w:rPr>
                <w:color w:val="000000" w:themeColor="text1"/>
              </w:rPr>
            </w:pPr>
            <w:r w:rsidRPr="008741FF">
              <w:rPr>
                <w:color w:val="000000" w:themeColor="text1"/>
              </w:rPr>
              <w:t>3.</w:t>
            </w:r>
          </w:p>
        </w:tc>
        <w:tc>
          <w:tcPr>
            <w:tcW w:w="2595" w:type="dxa"/>
          </w:tcPr>
          <w:p w14:paraId="0A6E09B7" w14:textId="27F8FAFE" w:rsidR="008741FF" w:rsidRPr="008741FF" w:rsidRDefault="008741FF" w:rsidP="008741FF">
            <w:pPr>
              <w:pStyle w:val="SectCTableText"/>
              <w:spacing w:before="240" w:after="0" w:line="240" w:lineRule="auto"/>
              <w:ind w:left="51" w:firstLine="0"/>
            </w:pPr>
            <w:r w:rsidRPr="008741FF">
              <w:rPr>
                <w:color w:val="000000" w:themeColor="text1"/>
              </w:rPr>
              <w:t>Prepare surface for cement rendering</w:t>
            </w:r>
          </w:p>
        </w:tc>
        <w:tc>
          <w:tcPr>
            <w:tcW w:w="825" w:type="dxa"/>
          </w:tcPr>
          <w:p w14:paraId="3A7765EE" w14:textId="77777777" w:rsidR="008741FF" w:rsidRPr="008741FF" w:rsidRDefault="008741FF" w:rsidP="008741FF">
            <w:pPr>
              <w:pStyle w:val="SectCTableText"/>
              <w:spacing w:before="240" w:after="0" w:line="240" w:lineRule="auto"/>
              <w:ind w:left="51" w:firstLine="0"/>
              <w:rPr>
                <w:color w:val="000000" w:themeColor="text1"/>
              </w:rPr>
            </w:pPr>
            <w:r w:rsidRPr="008741FF">
              <w:rPr>
                <w:color w:val="000000" w:themeColor="text1"/>
              </w:rPr>
              <w:t>3.1</w:t>
            </w:r>
          </w:p>
        </w:tc>
        <w:tc>
          <w:tcPr>
            <w:tcW w:w="5837" w:type="dxa"/>
          </w:tcPr>
          <w:p w14:paraId="118E3AFF" w14:textId="4EFEC568" w:rsidR="008741FF" w:rsidRPr="008741FF" w:rsidRDefault="008741FF" w:rsidP="008741FF">
            <w:pPr>
              <w:pStyle w:val="SectCTableText"/>
              <w:spacing w:before="240" w:after="0" w:line="240" w:lineRule="auto"/>
              <w:ind w:left="51" w:firstLine="0"/>
              <w:rPr>
                <w:color w:val="000000" w:themeColor="text1"/>
              </w:rPr>
            </w:pPr>
            <w:r w:rsidRPr="008741FF">
              <w:rPr>
                <w:color w:val="000000" w:themeColor="text1"/>
              </w:rPr>
              <w:t>Remove loose or protruding material using the appropriate removal method for the surface material, as required</w:t>
            </w:r>
            <w:r w:rsidR="0020302A">
              <w:rPr>
                <w:color w:val="000000" w:themeColor="text1"/>
              </w:rPr>
              <w:t>.</w:t>
            </w:r>
          </w:p>
        </w:tc>
      </w:tr>
      <w:tr w:rsidR="008741FF" w:rsidRPr="008741FF" w14:paraId="052ED882" w14:textId="77777777" w:rsidTr="008741FF">
        <w:tc>
          <w:tcPr>
            <w:tcW w:w="490" w:type="dxa"/>
          </w:tcPr>
          <w:p w14:paraId="1E30AF06" w14:textId="77777777" w:rsidR="008741FF" w:rsidRPr="008741FF" w:rsidRDefault="008741FF" w:rsidP="008741FF">
            <w:pPr>
              <w:pStyle w:val="SectCTableText"/>
              <w:spacing w:before="240" w:after="0" w:line="240" w:lineRule="auto"/>
              <w:ind w:left="0" w:firstLine="0"/>
              <w:rPr>
                <w:color w:val="000000" w:themeColor="text1"/>
              </w:rPr>
            </w:pPr>
          </w:p>
        </w:tc>
        <w:tc>
          <w:tcPr>
            <w:tcW w:w="2595" w:type="dxa"/>
          </w:tcPr>
          <w:p w14:paraId="4CB73D84" w14:textId="77777777" w:rsidR="008741FF" w:rsidRPr="008741FF" w:rsidRDefault="008741FF" w:rsidP="008741FF">
            <w:pPr>
              <w:pStyle w:val="SectCTableText"/>
              <w:spacing w:before="240" w:after="0" w:line="240" w:lineRule="auto"/>
              <w:ind w:left="51" w:firstLine="0"/>
            </w:pPr>
          </w:p>
        </w:tc>
        <w:tc>
          <w:tcPr>
            <w:tcW w:w="825" w:type="dxa"/>
          </w:tcPr>
          <w:p w14:paraId="2CBFBD9B" w14:textId="77777777" w:rsidR="008741FF" w:rsidRPr="008741FF" w:rsidRDefault="008741FF" w:rsidP="008741FF">
            <w:pPr>
              <w:pStyle w:val="SectCTableText"/>
              <w:spacing w:before="240" w:after="0" w:line="240" w:lineRule="auto"/>
              <w:ind w:left="51" w:firstLine="0"/>
              <w:rPr>
                <w:color w:val="000000" w:themeColor="text1"/>
              </w:rPr>
            </w:pPr>
            <w:r w:rsidRPr="008741FF">
              <w:rPr>
                <w:color w:val="000000" w:themeColor="text1"/>
              </w:rPr>
              <w:t>3.2</w:t>
            </w:r>
          </w:p>
        </w:tc>
        <w:tc>
          <w:tcPr>
            <w:tcW w:w="5837" w:type="dxa"/>
          </w:tcPr>
          <w:p w14:paraId="52D9B62E" w14:textId="4D8A3600" w:rsidR="008741FF" w:rsidRPr="008741FF" w:rsidRDefault="008741FF" w:rsidP="008741FF">
            <w:pPr>
              <w:pStyle w:val="SectCTableText"/>
              <w:spacing w:before="240" w:after="0" w:line="240" w:lineRule="auto"/>
              <w:ind w:left="51" w:firstLine="0"/>
              <w:rPr>
                <w:color w:val="000000" w:themeColor="text1"/>
              </w:rPr>
            </w:pPr>
            <w:r w:rsidRPr="008741FF">
              <w:rPr>
                <w:color w:val="000000" w:themeColor="text1"/>
              </w:rPr>
              <w:t>Prepare the splash coat mixture and apply according to manufacturers’ specifications and work instructions</w:t>
            </w:r>
            <w:r w:rsidR="0020302A">
              <w:rPr>
                <w:color w:val="000000" w:themeColor="text1"/>
              </w:rPr>
              <w:t>.</w:t>
            </w:r>
          </w:p>
        </w:tc>
      </w:tr>
      <w:tr w:rsidR="008741FF" w:rsidRPr="008741FF" w14:paraId="3D287E43" w14:textId="77777777" w:rsidTr="008741FF">
        <w:tc>
          <w:tcPr>
            <w:tcW w:w="490" w:type="dxa"/>
          </w:tcPr>
          <w:p w14:paraId="3EC5E9E1" w14:textId="77777777" w:rsidR="008741FF" w:rsidRPr="008741FF" w:rsidRDefault="008741FF" w:rsidP="008741FF">
            <w:pPr>
              <w:pStyle w:val="SectCTableText"/>
              <w:spacing w:before="240" w:after="0" w:line="240" w:lineRule="auto"/>
              <w:ind w:left="0" w:firstLine="0"/>
              <w:rPr>
                <w:color w:val="000000" w:themeColor="text1"/>
              </w:rPr>
            </w:pPr>
            <w:r w:rsidRPr="008741FF">
              <w:rPr>
                <w:color w:val="000000" w:themeColor="text1"/>
              </w:rPr>
              <w:t>4.</w:t>
            </w:r>
          </w:p>
        </w:tc>
        <w:tc>
          <w:tcPr>
            <w:tcW w:w="2595" w:type="dxa"/>
          </w:tcPr>
          <w:p w14:paraId="49AA257E" w14:textId="0816CEB6" w:rsidR="008741FF" w:rsidRPr="008741FF" w:rsidRDefault="008741FF" w:rsidP="008741FF">
            <w:pPr>
              <w:pStyle w:val="SectCTableText"/>
              <w:spacing w:before="240" w:after="0" w:line="240" w:lineRule="auto"/>
              <w:ind w:left="51" w:firstLine="0"/>
            </w:pPr>
            <w:r w:rsidRPr="008741FF">
              <w:rPr>
                <w:color w:val="000000" w:themeColor="text1"/>
              </w:rPr>
              <w:t>Apply cement rendering</w:t>
            </w:r>
          </w:p>
        </w:tc>
        <w:tc>
          <w:tcPr>
            <w:tcW w:w="825" w:type="dxa"/>
          </w:tcPr>
          <w:p w14:paraId="1F6D3AED" w14:textId="77777777" w:rsidR="008741FF" w:rsidRPr="008741FF" w:rsidRDefault="008741FF" w:rsidP="008741FF">
            <w:pPr>
              <w:pStyle w:val="SectCTableText"/>
              <w:spacing w:before="240" w:after="0" w:line="240" w:lineRule="auto"/>
              <w:ind w:left="51" w:firstLine="0"/>
              <w:rPr>
                <w:color w:val="000000" w:themeColor="text1"/>
              </w:rPr>
            </w:pPr>
            <w:r w:rsidRPr="008741FF">
              <w:rPr>
                <w:color w:val="000000" w:themeColor="text1"/>
              </w:rPr>
              <w:t>4.1</w:t>
            </w:r>
          </w:p>
        </w:tc>
        <w:tc>
          <w:tcPr>
            <w:tcW w:w="5837" w:type="dxa"/>
          </w:tcPr>
          <w:p w14:paraId="3C7A5C02" w14:textId="27F84EC0" w:rsidR="008741FF" w:rsidRPr="008741FF" w:rsidRDefault="008741FF" w:rsidP="008741FF">
            <w:pPr>
              <w:pStyle w:val="SectCTableText"/>
              <w:spacing w:before="240" w:after="0" w:line="240" w:lineRule="auto"/>
              <w:ind w:left="51" w:firstLine="0"/>
              <w:rPr>
                <w:color w:val="000000" w:themeColor="text1"/>
              </w:rPr>
            </w:pPr>
            <w:r w:rsidRPr="008741FF">
              <w:rPr>
                <w:color w:val="000000" w:themeColor="text1"/>
              </w:rPr>
              <w:t>Mix mortar to ratio according to manufacturers’ specifications</w:t>
            </w:r>
            <w:r w:rsidR="0020302A">
              <w:rPr>
                <w:color w:val="000000" w:themeColor="text1"/>
              </w:rPr>
              <w:t>.</w:t>
            </w:r>
          </w:p>
        </w:tc>
      </w:tr>
      <w:tr w:rsidR="008741FF" w:rsidRPr="008741FF" w14:paraId="12DB4D9A" w14:textId="77777777" w:rsidTr="008741FF">
        <w:tc>
          <w:tcPr>
            <w:tcW w:w="490" w:type="dxa"/>
          </w:tcPr>
          <w:p w14:paraId="55809965" w14:textId="77777777" w:rsidR="008741FF" w:rsidRPr="008741FF" w:rsidRDefault="008741FF" w:rsidP="008741FF">
            <w:pPr>
              <w:pStyle w:val="SectCTableText"/>
              <w:spacing w:before="240" w:after="0" w:line="240" w:lineRule="auto"/>
              <w:ind w:left="0" w:firstLine="0"/>
              <w:rPr>
                <w:color w:val="000000" w:themeColor="text1"/>
              </w:rPr>
            </w:pPr>
          </w:p>
        </w:tc>
        <w:tc>
          <w:tcPr>
            <w:tcW w:w="2595" w:type="dxa"/>
          </w:tcPr>
          <w:p w14:paraId="4189955A" w14:textId="77777777" w:rsidR="008741FF" w:rsidRPr="008741FF" w:rsidRDefault="008741FF" w:rsidP="008741FF">
            <w:pPr>
              <w:pStyle w:val="SectCTableText"/>
              <w:spacing w:before="240" w:after="0" w:line="240" w:lineRule="auto"/>
              <w:ind w:left="51" w:firstLine="0"/>
            </w:pPr>
          </w:p>
        </w:tc>
        <w:tc>
          <w:tcPr>
            <w:tcW w:w="825" w:type="dxa"/>
          </w:tcPr>
          <w:p w14:paraId="5633797B" w14:textId="77777777" w:rsidR="008741FF" w:rsidRPr="008741FF" w:rsidRDefault="008741FF" w:rsidP="008741FF">
            <w:pPr>
              <w:pStyle w:val="SectCTableText"/>
              <w:spacing w:before="240" w:after="0" w:line="240" w:lineRule="auto"/>
              <w:ind w:left="51" w:firstLine="0"/>
              <w:rPr>
                <w:color w:val="000000" w:themeColor="text1"/>
              </w:rPr>
            </w:pPr>
            <w:r w:rsidRPr="008741FF">
              <w:rPr>
                <w:color w:val="000000" w:themeColor="text1"/>
              </w:rPr>
              <w:t>4.2</w:t>
            </w:r>
          </w:p>
        </w:tc>
        <w:tc>
          <w:tcPr>
            <w:tcW w:w="5837" w:type="dxa"/>
          </w:tcPr>
          <w:p w14:paraId="0FC85115" w14:textId="3C837A3F" w:rsidR="008741FF" w:rsidRPr="008741FF" w:rsidRDefault="008741FF" w:rsidP="008741FF">
            <w:pPr>
              <w:pStyle w:val="SectCTableText"/>
              <w:spacing w:before="240" w:after="0" w:line="240" w:lineRule="auto"/>
              <w:ind w:left="51" w:firstLine="0"/>
              <w:rPr>
                <w:color w:val="000000" w:themeColor="text1"/>
              </w:rPr>
            </w:pPr>
            <w:r w:rsidRPr="008741FF">
              <w:rPr>
                <w:color w:val="000000" w:themeColor="text1"/>
              </w:rPr>
              <w:t xml:space="preserve">Apply cement rendering coatings using the appropriate </w:t>
            </w:r>
            <w:r w:rsidRPr="008741FF">
              <w:rPr>
                <w:b/>
                <w:i/>
                <w:color w:val="000000" w:themeColor="text1"/>
              </w:rPr>
              <w:t xml:space="preserve">application techniques </w:t>
            </w:r>
            <w:r w:rsidRPr="008741FF">
              <w:rPr>
                <w:color w:val="000000" w:themeColor="text1"/>
              </w:rPr>
              <w:t>according to manufacturers’ specifications</w:t>
            </w:r>
            <w:r w:rsidR="0020302A">
              <w:rPr>
                <w:color w:val="000000" w:themeColor="text1"/>
              </w:rPr>
              <w:t>.</w:t>
            </w:r>
          </w:p>
        </w:tc>
      </w:tr>
      <w:tr w:rsidR="008741FF" w:rsidRPr="008741FF" w14:paraId="26992AD0" w14:textId="77777777" w:rsidTr="008741FF">
        <w:tc>
          <w:tcPr>
            <w:tcW w:w="490" w:type="dxa"/>
          </w:tcPr>
          <w:p w14:paraId="023CBE8D" w14:textId="77777777" w:rsidR="008741FF" w:rsidRPr="008741FF" w:rsidRDefault="008741FF" w:rsidP="008741FF">
            <w:pPr>
              <w:pStyle w:val="SectCTableText"/>
              <w:spacing w:before="240" w:after="0" w:line="240" w:lineRule="auto"/>
              <w:ind w:left="0" w:firstLine="0"/>
              <w:rPr>
                <w:color w:val="000000" w:themeColor="text1"/>
              </w:rPr>
            </w:pPr>
          </w:p>
        </w:tc>
        <w:tc>
          <w:tcPr>
            <w:tcW w:w="2595" w:type="dxa"/>
          </w:tcPr>
          <w:p w14:paraId="6F66E423" w14:textId="77777777" w:rsidR="008741FF" w:rsidRPr="008741FF" w:rsidRDefault="008741FF" w:rsidP="008741FF">
            <w:pPr>
              <w:pStyle w:val="SectCTableText"/>
              <w:spacing w:before="240" w:after="0" w:line="240" w:lineRule="auto"/>
              <w:ind w:left="51" w:firstLine="0"/>
            </w:pPr>
          </w:p>
        </w:tc>
        <w:tc>
          <w:tcPr>
            <w:tcW w:w="825" w:type="dxa"/>
          </w:tcPr>
          <w:p w14:paraId="594B0668" w14:textId="77777777" w:rsidR="008741FF" w:rsidRPr="008741FF" w:rsidRDefault="008741FF" w:rsidP="008741FF">
            <w:pPr>
              <w:pStyle w:val="SectCTableText"/>
              <w:spacing w:before="240" w:after="0" w:line="240" w:lineRule="auto"/>
              <w:ind w:left="51" w:firstLine="0"/>
              <w:rPr>
                <w:color w:val="000000" w:themeColor="text1"/>
              </w:rPr>
            </w:pPr>
            <w:r w:rsidRPr="008741FF">
              <w:rPr>
                <w:color w:val="000000" w:themeColor="text1"/>
              </w:rPr>
              <w:t>4.3</w:t>
            </w:r>
          </w:p>
        </w:tc>
        <w:tc>
          <w:tcPr>
            <w:tcW w:w="5837" w:type="dxa"/>
          </w:tcPr>
          <w:p w14:paraId="2E419FB8" w14:textId="62C92A69" w:rsidR="008741FF" w:rsidRPr="008741FF" w:rsidRDefault="008741FF" w:rsidP="008741FF">
            <w:pPr>
              <w:pStyle w:val="SectCTableText"/>
              <w:spacing w:before="240" w:after="0" w:line="240" w:lineRule="auto"/>
              <w:ind w:left="51" w:firstLine="0"/>
              <w:rPr>
                <w:color w:val="000000" w:themeColor="text1"/>
              </w:rPr>
            </w:pPr>
            <w:r w:rsidRPr="008741FF">
              <w:rPr>
                <w:color w:val="000000" w:themeColor="text1"/>
              </w:rPr>
              <w:t>Level the surface, leave to set and roughen surface ready for next coat</w:t>
            </w:r>
            <w:r w:rsidR="0020302A">
              <w:rPr>
                <w:color w:val="000000" w:themeColor="text1"/>
              </w:rPr>
              <w:t>.</w:t>
            </w:r>
          </w:p>
        </w:tc>
      </w:tr>
      <w:tr w:rsidR="008741FF" w:rsidRPr="008741FF" w14:paraId="0E2CA140" w14:textId="77777777" w:rsidTr="008741FF">
        <w:tc>
          <w:tcPr>
            <w:tcW w:w="490" w:type="dxa"/>
          </w:tcPr>
          <w:p w14:paraId="5D0C46A7" w14:textId="77777777" w:rsidR="008741FF" w:rsidRPr="008741FF" w:rsidRDefault="008741FF" w:rsidP="008741FF">
            <w:pPr>
              <w:pStyle w:val="SectCTableText"/>
              <w:spacing w:before="240" w:after="0" w:line="240" w:lineRule="auto"/>
              <w:ind w:left="0" w:firstLine="0"/>
              <w:rPr>
                <w:color w:val="000000" w:themeColor="text1"/>
              </w:rPr>
            </w:pPr>
          </w:p>
        </w:tc>
        <w:tc>
          <w:tcPr>
            <w:tcW w:w="2595" w:type="dxa"/>
          </w:tcPr>
          <w:p w14:paraId="3AFF4D62" w14:textId="77777777" w:rsidR="008741FF" w:rsidRPr="008741FF" w:rsidRDefault="008741FF" w:rsidP="008741FF">
            <w:pPr>
              <w:pStyle w:val="SectCTableText"/>
              <w:spacing w:before="240" w:after="0" w:line="240" w:lineRule="auto"/>
              <w:ind w:left="51" w:firstLine="0"/>
            </w:pPr>
          </w:p>
        </w:tc>
        <w:tc>
          <w:tcPr>
            <w:tcW w:w="825" w:type="dxa"/>
          </w:tcPr>
          <w:p w14:paraId="6F4884D6" w14:textId="77777777" w:rsidR="008741FF" w:rsidRPr="008741FF" w:rsidRDefault="008741FF" w:rsidP="008741FF">
            <w:pPr>
              <w:pStyle w:val="SectCTableText"/>
              <w:spacing w:before="240" w:after="0" w:line="240" w:lineRule="auto"/>
              <w:ind w:left="51" w:firstLine="0"/>
              <w:rPr>
                <w:color w:val="000000" w:themeColor="text1"/>
              </w:rPr>
            </w:pPr>
            <w:r w:rsidRPr="008741FF">
              <w:rPr>
                <w:color w:val="000000" w:themeColor="text1"/>
              </w:rPr>
              <w:t>4.4</w:t>
            </w:r>
          </w:p>
        </w:tc>
        <w:tc>
          <w:tcPr>
            <w:tcW w:w="5837" w:type="dxa"/>
          </w:tcPr>
          <w:p w14:paraId="4C1CF695" w14:textId="7DEB5CD3" w:rsidR="008741FF" w:rsidRPr="008741FF" w:rsidRDefault="008741FF" w:rsidP="008741FF">
            <w:pPr>
              <w:pStyle w:val="SectCTableText"/>
              <w:spacing w:before="240" w:after="0" w:line="240" w:lineRule="auto"/>
              <w:ind w:left="51" w:firstLine="0"/>
              <w:rPr>
                <w:color w:val="000000" w:themeColor="text1"/>
              </w:rPr>
            </w:pPr>
            <w:r w:rsidRPr="008741FF">
              <w:rPr>
                <w:color w:val="000000" w:themeColor="text1"/>
              </w:rPr>
              <w:t>Allow each coat to dry for the required period according to manufacturers’ specifications</w:t>
            </w:r>
            <w:r w:rsidR="0020302A">
              <w:rPr>
                <w:color w:val="000000" w:themeColor="text1"/>
              </w:rPr>
              <w:t>.</w:t>
            </w:r>
          </w:p>
        </w:tc>
      </w:tr>
      <w:tr w:rsidR="008741FF" w:rsidRPr="008741FF" w14:paraId="7F5609D2" w14:textId="77777777" w:rsidTr="008741FF">
        <w:tc>
          <w:tcPr>
            <w:tcW w:w="490" w:type="dxa"/>
          </w:tcPr>
          <w:p w14:paraId="349E1BF5" w14:textId="77777777" w:rsidR="008741FF" w:rsidRPr="008741FF" w:rsidRDefault="008741FF" w:rsidP="008741FF">
            <w:pPr>
              <w:pStyle w:val="SectCTableText"/>
              <w:spacing w:before="240" w:after="0" w:line="240" w:lineRule="auto"/>
              <w:ind w:left="0" w:firstLine="0"/>
              <w:rPr>
                <w:color w:val="000000" w:themeColor="text1"/>
              </w:rPr>
            </w:pPr>
          </w:p>
        </w:tc>
        <w:tc>
          <w:tcPr>
            <w:tcW w:w="2595" w:type="dxa"/>
          </w:tcPr>
          <w:p w14:paraId="30A36564" w14:textId="77777777" w:rsidR="008741FF" w:rsidRPr="008741FF" w:rsidRDefault="008741FF" w:rsidP="008741FF">
            <w:pPr>
              <w:pStyle w:val="SectCTableText"/>
              <w:spacing w:before="240" w:after="0" w:line="240" w:lineRule="auto"/>
              <w:ind w:left="51" w:firstLine="0"/>
            </w:pPr>
          </w:p>
        </w:tc>
        <w:tc>
          <w:tcPr>
            <w:tcW w:w="825" w:type="dxa"/>
          </w:tcPr>
          <w:p w14:paraId="07756993" w14:textId="13EC1EFC" w:rsidR="008741FF" w:rsidRPr="008741FF" w:rsidRDefault="008741FF" w:rsidP="008741FF">
            <w:pPr>
              <w:pStyle w:val="SectCTableText"/>
              <w:spacing w:before="240" w:after="0" w:line="240" w:lineRule="auto"/>
              <w:ind w:left="51" w:firstLine="0"/>
              <w:rPr>
                <w:color w:val="000000" w:themeColor="text1"/>
              </w:rPr>
            </w:pPr>
            <w:r w:rsidRPr="008741FF">
              <w:rPr>
                <w:color w:val="000000" w:themeColor="text1"/>
              </w:rPr>
              <w:t>4.5</w:t>
            </w:r>
          </w:p>
        </w:tc>
        <w:tc>
          <w:tcPr>
            <w:tcW w:w="5837" w:type="dxa"/>
          </w:tcPr>
          <w:p w14:paraId="3E5FE161" w14:textId="102360FC" w:rsidR="008741FF" w:rsidRPr="008741FF" w:rsidRDefault="008741FF" w:rsidP="008741FF">
            <w:pPr>
              <w:pStyle w:val="SectCTableText"/>
              <w:spacing w:before="240" w:after="0" w:line="240" w:lineRule="auto"/>
              <w:ind w:left="51" w:firstLine="0"/>
              <w:rPr>
                <w:rFonts w:eastAsia="Arial"/>
                <w:color w:val="000000" w:themeColor="text1"/>
              </w:rPr>
            </w:pPr>
            <w:r w:rsidRPr="008741FF">
              <w:rPr>
                <w:color w:val="000000" w:themeColor="text1"/>
              </w:rPr>
              <w:t>Apply the appropriate finishing techniques on the final coat to achieved the desired finish</w:t>
            </w:r>
            <w:r w:rsidR="0020302A">
              <w:rPr>
                <w:color w:val="000000" w:themeColor="text1"/>
              </w:rPr>
              <w:t>.</w:t>
            </w:r>
          </w:p>
        </w:tc>
      </w:tr>
      <w:tr w:rsidR="008741FF" w:rsidRPr="008741FF" w14:paraId="1F65E308" w14:textId="77777777" w:rsidTr="008741FF">
        <w:tc>
          <w:tcPr>
            <w:tcW w:w="490" w:type="dxa"/>
          </w:tcPr>
          <w:p w14:paraId="6132D609" w14:textId="77777777" w:rsidR="008741FF" w:rsidRPr="008741FF" w:rsidRDefault="008741FF" w:rsidP="008741FF">
            <w:pPr>
              <w:pStyle w:val="SectCTableText"/>
              <w:spacing w:before="240" w:after="0" w:line="240" w:lineRule="auto"/>
              <w:ind w:left="0" w:firstLine="0"/>
              <w:rPr>
                <w:color w:val="000000" w:themeColor="text1"/>
              </w:rPr>
            </w:pPr>
            <w:r w:rsidRPr="008741FF">
              <w:rPr>
                <w:color w:val="000000" w:themeColor="text1"/>
              </w:rPr>
              <w:t>5.</w:t>
            </w:r>
          </w:p>
        </w:tc>
        <w:tc>
          <w:tcPr>
            <w:tcW w:w="2595" w:type="dxa"/>
          </w:tcPr>
          <w:p w14:paraId="764A038A" w14:textId="77777777" w:rsidR="008741FF" w:rsidRPr="008741FF" w:rsidRDefault="008741FF" w:rsidP="008741FF">
            <w:pPr>
              <w:pStyle w:val="SectCTableText"/>
              <w:spacing w:before="240" w:after="0" w:line="240" w:lineRule="auto"/>
              <w:ind w:left="51" w:firstLine="0"/>
            </w:pPr>
            <w:r w:rsidRPr="008741FF">
              <w:t>Clean up</w:t>
            </w:r>
          </w:p>
        </w:tc>
        <w:tc>
          <w:tcPr>
            <w:tcW w:w="825" w:type="dxa"/>
          </w:tcPr>
          <w:p w14:paraId="1076B108" w14:textId="77777777" w:rsidR="008741FF" w:rsidRPr="008741FF" w:rsidRDefault="008741FF" w:rsidP="008741FF">
            <w:pPr>
              <w:pStyle w:val="SectCTableText"/>
              <w:spacing w:before="240" w:after="0" w:line="240" w:lineRule="auto"/>
              <w:ind w:left="51" w:firstLine="0"/>
              <w:rPr>
                <w:color w:val="000000" w:themeColor="text1"/>
              </w:rPr>
            </w:pPr>
            <w:r w:rsidRPr="008741FF">
              <w:rPr>
                <w:color w:val="000000" w:themeColor="text1"/>
              </w:rPr>
              <w:t>5.1</w:t>
            </w:r>
          </w:p>
        </w:tc>
        <w:tc>
          <w:tcPr>
            <w:tcW w:w="5837" w:type="dxa"/>
          </w:tcPr>
          <w:p w14:paraId="347248F6" w14:textId="2AA638BB" w:rsidR="008741FF" w:rsidRPr="008741FF" w:rsidRDefault="008741FF" w:rsidP="008741FF">
            <w:pPr>
              <w:pStyle w:val="SectCTableText"/>
              <w:spacing w:before="240" w:after="0" w:line="240" w:lineRule="auto"/>
              <w:ind w:left="51" w:firstLine="0"/>
              <w:rPr>
                <w:color w:val="000000" w:themeColor="text1"/>
              </w:rPr>
            </w:pPr>
            <w:r w:rsidRPr="008741FF">
              <w:rPr>
                <w:color w:val="000000" w:themeColor="text1"/>
              </w:rPr>
              <w:t>Clear work area and dispose of, reuse or recycle materials in accordance with legislation, regulations, environmental requirements, codes of practice and work instructions</w:t>
            </w:r>
            <w:r w:rsidR="0020302A">
              <w:rPr>
                <w:color w:val="000000" w:themeColor="text1"/>
              </w:rPr>
              <w:t>.</w:t>
            </w:r>
          </w:p>
        </w:tc>
      </w:tr>
      <w:tr w:rsidR="008741FF" w:rsidRPr="008741FF" w14:paraId="55FBD94C" w14:textId="77777777" w:rsidTr="008741FF">
        <w:tc>
          <w:tcPr>
            <w:tcW w:w="490" w:type="dxa"/>
          </w:tcPr>
          <w:p w14:paraId="22C35F55" w14:textId="77777777" w:rsidR="008741FF" w:rsidRPr="008741FF" w:rsidRDefault="008741FF" w:rsidP="008741FF">
            <w:pPr>
              <w:pStyle w:val="SectCTableText"/>
              <w:spacing w:before="240" w:after="0" w:line="240" w:lineRule="auto"/>
              <w:ind w:left="0" w:firstLine="0"/>
              <w:rPr>
                <w:color w:val="000000" w:themeColor="text1"/>
              </w:rPr>
            </w:pPr>
          </w:p>
        </w:tc>
        <w:tc>
          <w:tcPr>
            <w:tcW w:w="2595" w:type="dxa"/>
          </w:tcPr>
          <w:p w14:paraId="3C2D06E9" w14:textId="77777777" w:rsidR="008741FF" w:rsidRPr="008741FF" w:rsidRDefault="008741FF" w:rsidP="008741FF">
            <w:pPr>
              <w:pStyle w:val="SectCTableText"/>
              <w:spacing w:before="240" w:after="0" w:line="240" w:lineRule="auto"/>
              <w:ind w:left="51" w:firstLine="0"/>
            </w:pPr>
          </w:p>
        </w:tc>
        <w:tc>
          <w:tcPr>
            <w:tcW w:w="825" w:type="dxa"/>
          </w:tcPr>
          <w:p w14:paraId="266EF9FA" w14:textId="77777777" w:rsidR="008741FF" w:rsidRPr="008741FF" w:rsidRDefault="008741FF" w:rsidP="008741FF">
            <w:pPr>
              <w:pStyle w:val="SectCTableText"/>
              <w:spacing w:before="240" w:after="0" w:line="240" w:lineRule="auto"/>
              <w:ind w:left="51" w:firstLine="0"/>
              <w:rPr>
                <w:color w:val="000000" w:themeColor="text1"/>
              </w:rPr>
            </w:pPr>
            <w:r w:rsidRPr="008741FF">
              <w:rPr>
                <w:color w:val="000000" w:themeColor="text1"/>
              </w:rPr>
              <w:t>5.2</w:t>
            </w:r>
          </w:p>
        </w:tc>
        <w:tc>
          <w:tcPr>
            <w:tcW w:w="5837" w:type="dxa"/>
          </w:tcPr>
          <w:p w14:paraId="0A78C3CA" w14:textId="07B639F8" w:rsidR="008741FF" w:rsidRPr="008741FF" w:rsidRDefault="008741FF" w:rsidP="008741FF">
            <w:pPr>
              <w:pStyle w:val="SectCTableText"/>
              <w:spacing w:before="240" w:after="0" w:line="240" w:lineRule="auto"/>
              <w:ind w:left="51" w:firstLine="0"/>
              <w:rPr>
                <w:color w:val="000000" w:themeColor="text1"/>
              </w:rPr>
            </w:pPr>
            <w:r w:rsidRPr="008741FF">
              <w:rPr>
                <w:color w:val="000000" w:themeColor="text1"/>
              </w:rPr>
              <w:t>Clean solid plastering tools and equipment with correct solutions and store according to manufacturers’ specifications and by following safe working practices</w:t>
            </w:r>
            <w:r w:rsidR="0020302A">
              <w:rPr>
                <w:color w:val="000000" w:themeColor="text1"/>
              </w:rPr>
              <w:t>.</w:t>
            </w:r>
          </w:p>
        </w:tc>
      </w:tr>
      <w:tr w:rsidR="003D23C6" w:rsidRPr="008741FF" w14:paraId="12CEA352" w14:textId="77777777" w:rsidTr="008741FF">
        <w:tc>
          <w:tcPr>
            <w:tcW w:w="9747" w:type="dxa"/>
            <w:gridSpan w:val="4"/>
          </w:tcPr>
          <w:p w14:paraId="3A9C21EF" w14:textId="77777777" w:rsidR="003D23C6" w:rsidRPr="008741FF" w:rsidRDefault="003D23C6" w:rsidP="008741FF">
            <w:pPr>
              <w:pStyle w:val="SectCTableText"/>
              <w:spacing w:before="360" w:after="0" w:line="240" w:lineRule="auto"/>
              <w:ind w:left="0" w:firstLine="0"/>
              <w:rPr>
                <w:b/>
                <w:color w:val="000000" w:themeColor="text1"/>
              </w:rPr>
            </w:pPr>
            <w:r w:rsidRPr="008741FF">
              <w:rPr>
                <w:b/>
                <w:color w:val="000000" w:themeColor="text1"/>
              </w:rPr>
              <w:t>REQUIRED SKILLS AND KNOWLEDGE</w:t>
            </w:r>
          </w:p>
        </w:tc>
      </w:tr>
      <w:tr w:rsidR="003D23C6" w:rsidRPr="008741FF" w14:paraId="19C0B5B2" w14:textId="77777777" w:rsidTr="008741FF">
        <w:tc>
          <w:tcPr>
            <w:tcW w:w="9747" w:type="dxa"/>
            <w:gridSpan w:val="4"/>
          </w:tcPr>
          <w:p w14:paraId="1C5C3DEF" w14:textId="77777777" w:rsidR="003D23C6" w:rsidRPr="008741FF" w:rsidRDefault="003D23C6" w:rsidP="008741FF">
            <w:pPr>
              <w:pStyle w:val="SectCTableText"/>
              <w:spacing w:after="0" w:line="240" w:lineRule="auto"/>
              <w:ind w:left="0" w:firstLine="0"/>
              <w:rPr>
                <w:i/>
                <w:color w:val="000000" w:themeColor="text1"/>
                <w:sz w:val="20"/>
              </w:rPr>
            </w:pPr>
            <w:r w:rsidRPr="008741FF">
              <w:rPr>
                <w:i/>
                <w:color w:val="000000" w:themeColor="text1"/>
                <w:sz w:val="20"/>
              </w:rPr>
              <w:t>This describes the essential skills and knowledge and their level, required for this unit.</w:t>
            </w:r>
          </w:p>
        </w:tc>
      </w:tr>
      <w:tr w:rsidR="003D23C6" w:rsidRPr="008741FF" w14:paraId="1AD9FEE4" w14:textId="77777777" w:rsidTr="008741FF">
        <w:tc>
          <w:tcPr>
            <w:tcW w:w="3085" w:type="dxa"/>
            <w:gridSpan w:val="2"/>
          </w:tcPr>
          <w:p w14:paraId="1107262A" w14:textId="77777777" w:rsidR="003D23C6" w:rsidRPr="008741FF" w:rsidRDefault="003D23C6" w:rsidP="008741FF">
            <w:pPr>
              <w:pStyle w:val="SectCTableText"/>
              <w:spacing w:before="200" w:after="0" w:line="240" w:lineRule="auto"/>
              <w:ind w:left="0" w:firstLine="0"/>
              <w:rPr>
                <w:color w:val="000000" w:themeColor="text1"/>
              </w:rPr>
            </w:pPr>
            <w:r w:rsidRPr="008741FF">
              <w:t>Required skills:</w:t>
            </w:r>
          </w:p>
        </w:tc>
        <w:tc>
          <w:tcPr>
            <w:tcW w:w="825" w:type="dxa"/>
          </w:tcPr>
          <w:p w14:paraId="5A4FCB15" w14:textId="77777777" w:rsidR="003D23C6" w:rsidRPr="008741FF" w:rsidRDefault="003D23C6" w:rsidP="008741FF">
            <w:pPr>
              <w:pStyle w:val="SectCTableText"/>
              <w:spacing w:before="200" w:after="0" w:line="240" w:lineRule="auto"/>
              <w:ind w:left="0" w:firstLine="0"/>
              <w:rPr>
                <w:color w:val="000000" w:themeColor="text1"/>
              </w:rPr>
            </w:pPr>
          </w:p>
        </w:tc>
        <w:tc>
          <w:tcPr>
            <w:tcW w:w="5837" w:type="dxa"/>
          </w:tcPr>
          <w:p w14:paraId="422EDCD0" w14:textId="77777777" w:rsidR="003D23C6" w:rsidRPr="008741FF" w:rsidRDefault="003D23C6" w:rsidP="008741FF">
            <w:pPr>
              <w:pStyle w:val="SectCTableText"/>
              <w:spacing w:before="200" w:after="0" w:line="240" w:lineRule="auto"/>
              <w:ind w:left="0" w:firstLine="0"/>
              <w:rPr>
                <w:color w:val="000000" w:themeColor="text1"/>
              </w:rPr>
            </w:pPr>
          </w:p>
        </w:tc>
      </w:tr>
      <w:tr w:rsidR="003D23C6" w:rsidRPr="008741FF" w14:paraId="1877E598" w14:textId="77777777" w:rsidTr="008741FF">
        <w:trPr>
          <w:trHeight w:val="1840"/>
        </w:trPr>
        <w:tc>
          <w:tcPr>
            <w:tcW w:w="9747" w:type="dxa"/>
            <w:gridSpan w:val="4"/>
          </w:tcPr>
          <w:p w14:paraId="381436D0" w14:textId="0E93A32C" w:rsidR="003D23C6" w:rsidRPr="008741FF" w:rsidRDefault="003D23C6" w:rsidP="008741FF">
            <w:pPr>
              <w:pStyle w:val="BBul"/>
            </w:pPr>
            <w:r w:rsidRPr="008741FF">
              <w:t>reading skills to interpret documentation,</w:t>
            </w:r>
            <w:r w:rsidR="008741FF" w:rsidRPr="008741FF">
              <w:t xml:space="preserve"> drawings,</w:t>
            </w:r>
            <w:r w:rsidRPr="008741FF">
              <w:t xml:space="preserve"> specifications and instructions</w:t>
            </w:r>
          </w:p>
          <w:p w14:paraId="7A879610" w14:textId="77777777" w:rsidR="003D23C6" w:rsidRPr="008741FF" w:rsidRDefault="003D23C6" w:rsidP="008741FF">
            <w:pPr>
              <w:pStyle w:val="BBul"/>
            </w:pPr>
            <w:r w:rsidRPr="008741FF">
              <w:t>writing skills to complete basic documentation</w:t>
            </w:r>
          </w:p>
          <w:p w14:paraId="3E94CF1C" w14:textId="77777777" w:rsidR="003D23C6" w:rsidRPr="008741FF" w:rsidRDefault="003D23C6" w:rsidP="008741FF">
            <w:pPr>
              <w:pStyle w:val="BBul"/>
            </w:pPr>
            <w:r w:rsidRPr="008741FF">
              <w:t>oral communication skills to:</w:t>
            </w:r>
          </w:p>
          <w:p w14:paraId="6DDA4334" w14:textId="292D7E00" w:rsidR="003D23C6" w:rsidRPr="008741FF" w:rsidRDefault="003D23C6" w:rsidP="008741FF">
            <w:pPr>
              <w:pStyle w:val="Dash"/>
            </w:pPr>
            <w:r w:rsidRPr="008741FF">
              <w:t xml:space="preserve">use appropriate terminology </w:t>
            </w:r>
            <w:r w:rsidR="008741FF" w:rsidRPr="008741FF">
              <w:t>during cement rendering tasks</w:t>
            </w:r>
          </w:p>
          <w:p w14:paraId="69512084" w14:textId="77777777" w:rsidR="003D23C6" w:rsidRPr="008741FF" w:rsidRDefault="003D23C6" w:rsidP="008741FF">
            <w:pPr>
              <w:pStyle w:val="Dash"/>
            </w:pPr>
            <w:r w:rsidRPr="008741FF">
              <w:t>use questioning to identify and confirm task requirements</w:t>
            </w:r>
          </w:p>
          <w:p w14:paraId="68596741" w14:textId="00FB8807" w:rsidR="003D23C6" w:rsidRPr="008741FF" w:rsidRDefault="008741FF" w:rsidP="008741FF">
            <w:pPr>
              <w:pStyle w:val="Dash"/>
            </w:pPr>
            <w:r w:rsidRPr="008741FF">
              <w:t>report incidences and faults</w:t>
            </w:r>
          </w:p>
          <w:p w14:paraId="4E45020F" w14:textId="77777777" w:rsidR="008741FF" w:rsidRPr="008741FF" w:rsidRDefault="008741FF" w:rsidP="008741FF">
            <w:pPr>
              <w:pStyle w:val="BBul"/>
            </w:pPr>
            <w:r w:rsidRPr="008741FF">
              <w:t>numeracy skills to:</w:t>
            </w:r>
          </w:p>
          <w:p w14:paraId="486CE559" w14:textId="77777777" w:rsidR="008741FF" w:rsidRPr="008741FF" w:rsidRDefault="008741FF" w:rsidP="008741FF">
            <w:pPr>
              <w:pStyle w:val="Dash"/>
            </w:pPr>
            <w:r w:rsidRPr="008741FF">
              <w:t>complete measurements and calculations for material requirements</w:t>
            </w:r>
          </w:p>
          <w:p w14:paraId="14A75064" w14:textId="77777777" w:rsidR="008741FF" w:rsidRPr="008741FF" w:rsidRDefault="008741FF" w:rsidP="008741FF">
            <w:pPr>
              <w:pStyle w:val="Dash"/>
            </w:pPr>
            <w:r w:rsidRPr="008741FF">
              <w:t>determine dimensions against specifications</w:t>
            </w:r>
          </w:p>
          <w:p w14:paraId="48DB19C1" w14:textId="0708AB8C" w:rsidR="003D23C6" w:rsidRPr="008741FF" w:rsidRDefault="003D23C6" w:rsidP="008741FF">
            <w:pPr>
              <w:pStyle w:val="BBul"/>
            </w:pPr>
            <w:r w:rsidRPr="008741FF">
              <w:t>teamwork skills to ensure a safe working environment</w:t>
            </w:r>
          </w:p>
        </w:tc>
      </w:tr>
    </w:tbl>
    <w:p w14:paraId="749DF0A4" w14:textId="77777777" w:rsidR="008741FF" w:rsidRPr="008741FF" w:rsidRDefault="008741FF">
      <w:r w:rsidRPr="008741FF">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3D23C6" w:rsidRPr="008741FF" w14:paraId="38FDB24D" w14:textId="77777777" w:rsidTr="008741FF">
        <w:trPr>
          <w:gridAfter w:val="4"/>
          <w:wAfter w:w="11674" w:type="dxa"/>
          <w:trHeight w:val="20"/>
        </w:trPr>
        <w:tc>
          <w:tcPr>
            <w:tcW w:w="9747" w:type="dxa"/>
            <w:gridSpan w:val="2"/>
          </w:tcPr>
          <w:p w14:paraId="4AAFC1F3" w14:textId="5E68C6C2" w:rsidR="003D23C6" w:rsidRPr="008741FF" w:rsidRDefault="003D23C6" w:rsidP="008741FF">
            <w:pPr>
              <w:pStyle w:val="BBul"/>
            </w:pPr>
            <w:r w:rsidRPr="008741FF">
              <w:t>planning and organising skills to:</w:t>
            </w:r>
          </w:p>
          <w:p w14:paraId="53B056ED" w14:textId="2EEC3E22" w:rsidR="003D23C6" w:rsidRPr="008741FF" w:rsidRDefault="008741FF" w:rsidP="008741FF">
            <w:pPr>
              <w:pStyle w:val="Dash"/>
            </w:pPr>
            <w:r w:rsidRPr="008741FF">
              <w:t>identify and obtain materials, tools and equipment required for cement rendering</w:t>
            </w:r>
          </w:p>
          <w:p w14:paraId="2F039F29" w14:textId="77777777" w:rsidR="003D23C6" w:rsidRPr="008741FF" w:rsidRDefault="003D23C6" w:rsidP="008741FF">
            <w:pPr>
              <w:pStyle w:val="Dash"/>
            </w:pPr>
            <w:r w:rsidRPr="008741FF">
              <w:t>plan and complete tasks in appropriate sequence to avoid backtracking and rework</w:t>
            </w:r>
          </w:p>
        </w:tc>
      </w:tr>
      <w:tr w:rsidR="003D23C6" w:rsidRPr="008741FF" w14:paraId="1052F338" w14:textId="77777777" w:rsidTr="008741FF">
        <w:trPr>
          <w:gridAfter w:val="4"/>
          <w:wAfter w:w="11674" w:type="dxa"/>
          <w:trHeight w:val="20"/>
        </w:trPr>
        <w:tc>
          <w:tcPr>
            <w:tcW w:w="9747" w:type="dxa"/>
            <w:gridSpan w:val="2"/>
          </w:tcPr>
          <w:p w14:paraId="77ADF59B" w14:textId="77777777" w:rsidR="003D23C6" w:rsidRPr="008741FF" w:rsidRDefault="003D23C6" w:rsidP="008741FF">
            <w:pPr>
              <w:pStyle w:val="BBul"/>
            </w:pPr>
            <w:r w:rsidRPr="008741FF">
              <w:t>self management skills to:</w:t>
            </w:r>
          </w:p>
          <w:p w14:paraId="67B44001" w14:textId="77777777" w:rsidR="003D23C6" w:rsidRPr="008741FF" w:rsidRDefault="003D23C6" w:rsidP="008741FF">
            <w:pPr>
              <w:pStyle w:val="Dash"/>
              <w:spacing w:before="40"/>
            </w:pPr>
            <w:r w:rsidRPr="008741FF">
              <w:t xml:space="preserve">follow instructions </w:t>
            </w:r>
          </w:p>
          <w:p w14:paraId="09085A95" w14:textId="77777777" w:rsidR="003D23C6" w:rsidRPr="008741FF" w:rsidRDefault="003D23C6" w:rsidP="008741FF">
            <w:pPr>
              <w:pStyle w:val="Dash"/>
              <w:spacing w:before="40"/>
            </w:pPr>
            <w:r w:rsidRPr="008741FF">
              <w:t>manage workspace</w:t>
            </w:r>
          </w:p>
          <w:p w14:paraId="2087AF0B" w14:textId="77777777" w:rsidR="003D23C6" w:rsidRPr="008741FF" w:rsidRDefault="003D23C6" w:rsidP="008741FF">
            <w:pPr>
              <w:pStyle w:val="BBul"/>
            </w:pPr>
            <w:r w:rsidRPr="008741FF">
              <w:t>technology skills to safely use, handle and maintain tools and equipment.</w:t>
            </w:r>
          </w:p>
        </w:tc>
      </w:tr>
      <w:tr w:rsidR="003D23C6" w:rsidRPr="008741FF" w14:paraId="4957C3D8" w14:textId="77777777" w:rsidTr="008741FF">
        <w:trPr>
          <w:trHeight w:val="20"/>
        </w:trPr>
        <w:tc>
          <w:tcPr>
            <w:tcW w:w="9747" w:type="dxa"/>
            <w:gridSpan w:val="2"/>
          </w:tcPr>
          <w:p w14:paraId="594963FD" w14:textId="77777777" w:rsidR="003D23C6" w:rsidRPr="008741FF" w:rsidRDefault="003D23C6" w:rsidP="008741FF">
            <w:pPr>
              <w:pStyle w:val="SectCTableText"/>
              <w:spacing w:before="240" w:after="0" w:line="240" w:lineRule="auto"/>
              <w:ind w:left="0" w:firstLine="0"/>
            </w:pPr>
            <w:r w:rsidRPr="008741FF">
              <w:t>Required knowledge:</w:t>
            </w:r>
          </w:p>
        </w:tc>
        <w:tc>
          <w:tcPr>
            <w:tcW w:w="5837" w:type="dxa"/>
            <w:gridSpan w:val="3"/>
          </w:tcPr>
          <w:p w14:paraId="6F8DC709" w14:textId="77777777" w:rsidR="003D23C6" w:rsidRPr="008741FF" w:rsidRDefault="003D23C6" w:rsidP="008741FF">
            <w:pPr>
              <w:spacing w:before="0" w:line="240" w:lineRule="auto"/>
            </w:pPr>
          </w:p>
        </w:tc>
        <w:tc>
          <w:tcPr>
            <w:tcW w:w="5837" w:type="dxa"/>
          </w:tcPr>
          <w:p w14:paraId="2D199437" w14:textId="77777777" w:rsidR="003D23C6" w:rsidRPr="008741FF" w:rsidRDefault="003D23C6" w:rsidP="008741FF">
            <w:pPr>
              <w:spacing w:before="0" w:line="240" w:lineRule="auto"/>
            </w:pPr>
          </w:p>
        </w:tc>
      </w:tr>
      <w:tr w:rsidR="003D23C6" w:rsidRPr="008741FF" w14:paraId="79D58800" w14:textId="77777777" w:rsidTr="008741FF">
        <w:trPr>
          <w:trHeight w:val="20"/>
        </w:trPr>
        <w:tc>
          <w:tcPr>
            <w:tcW w:w="9747" w:type="dxa"/>
            <w:gridSpan w:val="2"/>
          </w:tcPr>
          <w:p w14:paraId="51E034D9" w14:textId="77777777" w:rsidR="008741FF" w:rsidRPr="008741FF" w:rsidRDefault="008741FF" w:rsidP="008741FF">
            <w:pPr>
              <w:pStyle w:val="BBul"/>
            </w:pPr>
            <w:r w:rsidRPr="008741FF">
              <w:t>plans, drawings and specifications used in cement rendering</w:t>
            </w:r>
          </w:p>
          <w:p w14:paraId="2158411A" w14:textId="77777777" w:rsidR="008741FF" w:rsidRPr="008741FF" w:rsidRDefault="008741FF" w:rsidP="008741FF">
            <w:pPr>
              <w:pStyle w:val="BBul"/>
            </w:pPr>
            <w:r w:rsidRPr="008741FF">
              <w:t>workplace safety requirements and OHS legislation in relation to cement rendering, including the required PPE</w:t>
            </w:r>
          </w:p>
          <w:p w14:paraId="51C634DF" w14:textId="77777777" w:rsidR="008741FF" w:rsidRPr="008741FF" w:rsidRDefault="008741FF" w:rsidP="008741FF">
            <w:pPr>
              <w:pStyle w:val="BBul"/>
            </w:pPr>
            <w:r w:rsidRPr="008741FF">
              <w:t>relevant Australian Standards in relation to cement rendering</w:t>
            </w:r>
          </w:p>
          <w:p w14:paraId="3BE73238" w14:textId="77777777" w:rsidR="008741FF" w:rsidRPr="008741FF" w:rsidRDefault="008741FF" w:rsidP="008741FF">
            <w:pPr>
              <w:pStyle w:val="BBul"/>
            </w:pPr>
            <w:r w:rsidRPr="008741FF">
              <w:t>principles of sustainability relevant to cement rendering</w:t>
            </w:r>
          </w:p>
          <w:p w14:paraId="2F7E54B4" w14:textId="77777777" w:rsidR="008741FF" w:rsidRPr="008741FF" w:rsidRDefault="008741FF" w:rsidP="008741FF">
            <w:pPr>
              <w:pStyle w:val="BBul"/>
            </w:pPr>
            <w:r w:rsidRPr="008741FF">
              <w:t>terminology used for cement rendering</w:t>
            </w:r>
          </w:p>
          <w:p w14:paraId="1C844660" w14:textId="77777777" w:rsidR="008741FF" w:rsidRPr="008741FF" w:rsidRDefault="008741FF" w:rsidP="008741FF">
            <w:pPr>
              <w:pStyle w:val="BBul"/>
            </w:pPr>
            <w:r w:rsidRPr="008741FF">
              <w:t>range of substrates used for cement rendering</w:t>
            </w:r>
          </w:p>
          <w:p w14:paraId="198C8135" w14:textId="77777777" w:rsidR="008741FF" w:rsidRPr="008741FF" w:rsidRDefault="008741FF" w:rsidP="008741FF">
            <w:pPr>
              <w:pStyle w:val="BBul"/>
            </w:pPr>
            <w:r w:rsidRPr="008741FF">
              <w:t xml:space="preserve">characteristics and purposes of cement rendering materials </w:t>
            </w:r>
          </w:p>
          <w:p w14:paraId="3E4587CD" w14:textId="77777777" w:rsidR="008741FF" w:rsidRPr="008741FF" w:rsidRDefault="008741FF" w:rsidP="008741FF">
            <w:pPr>
              <w:pStyle w:val="BBul"/>
            </w:pPr>
            <w:r w:rsidRPr="008741FF">
              <w:t>characteristics of cement render for their use with specific substrates</w:t>
            </w:r>
          </w:p>
          <w:p w14:paraId="0C778A22" w14:textId="77777777" w:rsidR="008741FF" w:rsidRPr="008741FF" w:rsidRDefault="008741FF" w:rsidP="008741FF">
            <w:pPr>
              <w:pStyle w:val="BBul"/>
            </w:pPr>
            <w:r w:rsidRPr="008741FF">
              <w:t>common processes for calculating size and quantity of materials required</w:t>
            </w:r>
          </w:p>
          <w:p w14:paraId="60FAF8D7" w14:textId="77777777" w:rsidR="008741FF" w:rsidRPr="008741FF" w:rsidRDefault="008741FF" w:rsidP="008741FF">
            <w:pPr>
              <w:pStyle w:val="BBul"/>
            </w:pPr>
            <w:r w:rsidRPr="008741FF">
              <w:t>function, purpose and safe handling of cement rendering tools and equipment</w:t>
            </w:r>
          </w:p>
          <w:p w14:paraId="3262DC3E" w14:textId="17293CAE" w:rsidR="003D23C6" w:rsidRPr="008741FF" w:rsidRDefault="008741FF" w:rsidP="008741FF">
            <w:pPr>
              <w:pStyle w:val="BBul"/>
              <w:spacing w:before="60"/>
            </w:pPr>
            <w:r w:rsidRPr="008741FF">
              <w:t>cement rendering techniques for solid plastering.</w:t>
            </w:r>
          </w:p>
        </w:tc>
        <w:tc>
          <w:tcPr>
            <w:tcW w:w="5837" w:type="dxa"/>
            <w:gridSpan w:val="3"/>
          </w:tcPr>
          <w:p w14:paraId="15A7F431" w14:textId="77777777" w:rsidR="003D23C6" w:rsidRPr="008741FF" w:rsidRDefault="003D23C6" w:rsidP="008741FF">
            <w:pPr>
              <w:spacing w:before="0" w:line="240" w:lineRule="auto"/>
            </w:pPr>
          </w:p>
        </w:tc>
        <w:tc>
          <w:tcPr>
            <w:tcW w:w="5837" w:type="dxa"/>
          </w:tcPr>
          <w:p w14:paraId="674FC215" w14:textId="77777777" w:rsidR="003D23C6" w:rsidRPr="008741FF" w:rsidRDefault="003D23C6" w:rsidP="008741FF">
            <w:pPr>
              <w:spacing w:before="0" w:line="240" w:lineRule="auto"/>
            </w:pPr>
          </w:p>
        </w:tc>
      </w:tr>
      <w:tr w:rsidR="003D23C6" w:rsidRPr="008741FF" w14:paraId="3BFB2248" w14:textId="77777777" w:rsidTr="008741FF">
        <w:trPr>
          <w:gridAfter w:val="3"/>
          <w:wAfter w:w="11551" w:type="dxa"/>
        </w:trPr>
        <w:tc>
          <w:tcPr>
            <w:tcW w:w="9870" w:type="dxa"/>
            <w:gridSpan w:val="3"/>
            <w:tcBorders>
              <w:top w:val="nil"/>
              <w:left w:val="nil"/>
              <w:bottom w:val="nil"/>
              <w:right w:val="nil"/>
            </w:tcBorders>
          </w:tcPr>
          <w:p w14:paraId="2302C2E2" w14:textId="77777777" w:rsidR="003D23C6" w:rsidRPr="008741FF" w:rsidRDefault="003D23C6" w:rsidP="008741FF">
            <w:pPr>
              <w:pStyle w:val="SectCHead1"/>
              <w:spacing w:before="360" w:after="0" w:line="240" w:lineRule="auto"/>
              <w:ind w:left="28"/>
              <w:rPr>
                <w:color w:val="000000" w:themeColor="text1"/>
              </w:rPr>
            </w:pPr>
            <w:r w:rsidRPr="008741FF">
              <w:rPr>
                <w:color w:val="000000" w:themeColor="text1"/>
              </w:rPr>
              <w:t>RANGE STATEMENT</w:t>
            </w:r>
          </w:p>
        </w:tc>
      </w:tr>
      <w:tr w:rsidR="003D23C6" w:rsidRPr="008741FF" w14:paraId="52403CF2" w14:textId="77777777" w:rsidTr="008741FF">
        <w:trPr>
          <w:gridAfter w:val="2"/>
          <w:wAfter w:w="11498" w:type="dxa"/>
        </w:trPr>
        <w:tc>
          <w:tcPr>
            <w:tcW w:w="9923" w:type="dxa"/>
            <w:gridSpan w:val="4"/>
            <w:tcBorders>
              <w:top w:val="nil"/>
              <w:left w:val="nil"/>
              <w:right w:val="nil"/>
            </w:tcBorders>
          </w:tcPr>
          <w:p w14:paraId="2C5EF741" w14:textId="77777777" w:rsidR="003D23C6" w:rsidRPr="008741FF" w:rsidRDefault="003D23C6" w:rsidP="008741FF">
            <w:pPr>
              <w:pStyle w:val="SectCDescr"/>
              <w:spacing w:beforeLines="0" w:before="80" w:afterLines="0" w:after="0" w:line="240" w:lineRule="auto"/>
              <w:ind w:left="0" w:right="-159" w:firstLine="6"/>
              <w:rPr>
                <w:color w:val="000000" w:themeColor="text1"/>
              </w:rPr>
            </w:pPr>
            <w:r w:rsidRPr="008741FF">
              <w:rPr>
                <w:color w:val="000000" w:themeColor="text1"/>
              </w:rPr>
              <w:t xml:space="preserve">The range statement relates to the unit of competency as a whole. It allows for different work environments </w:t>
            </w:r>
            <w:r w:rsidRPr="008741FF">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3D23C6" w:rsidRPr="008741FF" w14:paraId="543EDF66" w14:textId="77777777" w:rsidTr="008741FF">
        <w:trPr>
          <w:gridAfter w:val="3"/>
          <w:wAfter w:w="11551" w:type="dxa"/>
          <w:trHeight w:val="20"/>
        </w:trPr>
        <w:tc>
          <w:tcPr>
            <w:tcW w:w="4111" w:type="dxa"/>
            <w:tcBorders>
              <w:top w:val="nil"/>
              <w:left w:val="nil"/>
              <w:bottom w:val="nil"/>
              <w:right w:val="nil"/>
            </w:tcBorders>
          </w:tcPr>
          <w:p w14:paraId="056F02EF" w14:textId="20B92A0E" w:rsidR="003D23C6" w:rsidRPr="008741FF" w:rsidRDefault="008741FF" w:rsidP="008741FF">
            <w:pPr>
              <w:pStyle w:val="SectCDescr"/>
              <w:spacing w:beforeLines="0" w:before="240" w:afterLines="0" w:after="0" w:line="240" w:lineRule="auto"/>
              <w:ind w:left="0" w:firstLine="6"/>
              <w:rPr>
                <w:i w:val="0"/>
                <w:color w:val="000000" w:themeColor="text1"/>
                <w:sz w:val="22"/>
                <w:szCs w:val="22"/>
              </w:rPr>
            </w:pPr>
            <w:r w:rsidRPr="008741FF">
              <w:rPr>
                <w:b/>
                <w:bCs/>
                <w:color w:val="000000" w:themeColor="text1"/>
                <w:sz w:val="22"/>
                <w:szCs w:val="22"/>
              </w:rPr>
              <w:t>S</w:t>
            </w:r>
            <w:r w:rsidR="003D23C6" w:rsidRPr="008741FF">
              <w:rPr>
                <w:b/>
                <w:bCs/>
                <w:color w:val="000000" w:themeColor="text1"/>
                <w:sz w:val="22"/>
                <w:szCs w:val="22"/>
              </w:rPr>
              <w:t>pecifications</w:t>
            </w:r>
            <w:r w:rsidR="003D23C6" w:rsidRPr="008741FF">
              <w:rPr>
                <w:b/>
                <w:bCs/>
                <w:i w:val="0"/>
                <w:color w:val="000000" w:themeColor="text1"/>
                <w:sz w:val="22"/>
                <w:szCs w:val="22"/>
              </w:rPr>
              <w:t xml:space="preserve"> </w:t>
            </w:r>
            <w:r w:rsidR="003D23C6" w:rsidRPr="008741FF">
              <w:rPr>
                <w:i w:val="0"/>
                <w:color w:val="000000" w:themeColor="text1"/>
                <w:sz w:val="22"/>
                <w:szCs w:val="22"/>
              </w:rPr>
              <w:t>may include:</w:t>
            </w:r>
          </w:p>
        </w:tc>
        <w:tc>
          <w:tcPr>
            <w:tcW w:w="5759" w:type="dxa"/>
            <w:gridSpan w:val="2"/>
            <w:tcBorders>
              <w:top w:val="nil"/>
              <w:left w:val="nil"/>
              <w:bottom w:val="nil"/>
              <w:right w:val="nil"/>
            </w:tcBorders>
          </w:tcPr>
          <w:p w14:paraId="3C24F7FE" w14:textId="77777777" w:rsidR="008741FF" w:rsidRPr="008741FF" w:rsidRDefault="008741FF" w:rsidP="008741FF">
            <w:pPr>
              <w:pStyle w:val="Bullrange"/>
              <w:spacing w:before="240"/>
            </w:pPr>
            <w:r w:rsidRPr="008741FF">
              <w:t>manufacturers’ specifications and instructions</w:t>
            </w:r>
          </w:p>
          <w:p w14:paraId="714A94B3" w14:textId="77777777" w:rsidR="008741FF" w:rsidRPr="008741FF" w:rsidRDefault="008741FF" w:rsidP="008741FF">
            <w:pPr>
              <w:pStyle w:val="Bullrange"/>
            </w:pPr>
            <w:r w:rsidRPr="008741FF">
              <w:t>material safety data sheets (MSDS)</w:t>
            </w:r>
          </w:p>
          <w:p w14:paraId="55379787" w14:textId="77777777" w:rsidR="008741FF" w:rsidRPr="008741FF" w:rsidRDefault="008741FF" w:rsidP="008741FF">
            <w:pPr>
              <w:pStyle w:val="Bullrange"/>
            </w:pPr>
            <w:r w:rsidRPr="008741FF">
              <w:t xml:space="preserve">regulatory and legislative requirements </w:t>
            </w:r>
          </w:p>
          <w:p w14:paraId="50BD03AA" w14:textId="77777777" w:rsidR="008741FF" w:rsidRPr="008741FF" w:rsidRDefault="008741FF" w:rsidP="008741FF">
            <w:pPr>
              <w:pStyle w:val="Bullrange"/>
            </w:pPr>
            <w:r w:rsidRPr="008741FF">
              <w:t>relevant Australian Standards and codes</w:t>
            </w:r>
          </w:p>
          <w:p w14:paraId="7E4260A1" w14:textId="77777777" w:rsidR="008741FF" w:rsidRPr="008741FF" w:rsidRDefault="008741FF" w:rsidP="008741FF">
            <w:pPr>
              <w:pStyle w:val="Bullrange"/>
            </w:pPr>
            <w:r w:rsidRPr="008741FF">
              <w:t>safe work procedures</w:t>
            </w:r>
          </w:p>
          <w:p w14:paraId="5381F274" w14:textId="77777777" w:rsidR="008741FF" w:rsidRPr="008741FF" w:rsidRDefault="008741FF" w:rsidP="008741FF">
            <w:pPr>
              <w:pStyle w:val="Bullrange"/>
            </w:pPr>
            <w:r w:rsidRPr="008741FF">
              <w:t>signage</w:t>
            </w:r>
          </w:p>
          <w:p w14:paraId="3B3F309F" w14:textId="77777777" w:rsidR="008741FF" w:rsidRPr="008741FF" w:rsidRDefault="008741FF" w:rsidP="008741FF">
            <w:pPr>
              <w:pStyle w:val="Bullrange"/>
            </w:pPr>
            <w:r w:rsidRPr="008741FF">
              <w:t>verbal, written and graphical instructions issued by supervisor or external personnel</w:t>
            </w:r>
          </w:p>
          <w:p w14:paraId="1A15DFFE" w14:textId="02390D7F" w:rsidR="003D23C6" w:rsidRPr="008741FF" w:rsidRDefault="008741FF" w:rsidP="008741FF">
            <w:pPr>
              <w:pStyle w:val="Bullrange"/>
            </w:pPr>
            <w:r w:rsidRPr="008741FF">
              <w:t>work schedules, specifications and requirements.</w:t>
            </w:r>
          </w:p>
        </w:tc>
      </w:tr>
      <w:tr w:rsidR="003D23C6" w:rsidRPr="008741FF" w14:paraId="095B16AA" w14:textId="77777777" w:rsidTr="008741FF">
        <w:trPr>
          <w:gridAfter w:val="3"/>
          <w:wAfter w:w="11551" w:type="dxa"/>
          <w:trHeight w:val="20"/>
        </w:trPr>
        <w:tc>
          <w:tcPr>
            <w:tcW w:w="4111" w:type="dxa"/>
            <w:tcBorders>
              <w:top w:val="nil"/>
              <w:left w:val="nil"/>
              <w:right w:val="nil"/>
            </w:tcBorders>
          </w:tcPr>
          <w:p w14:paraId="0B0D3AE1" w14:textId="0E765C05" w:rsidR="003D23C6" w:rsidRPr="008741FF" w:rsidRDefault="008741FF" w:rsidP="008741FF">
            <w:pPr>
              <w:pStyle w:val="SectCDescr"/>
              <w:spacing w:beforeLines="0" w:before="120" w:afterLines="0" w:after="0" w:line="240" w:lineRule="auto"/>
              <w:ind w:left="45" w:firstLine="6"/>
              <w:rPr>
                <w:b/>
                <w:i w:val="0"/>
                <w:sz w:val="22"/>
                <w:szCs w:val="22"/>
              </w:rPr>
            </w:pPr>
            <w:r w:rsidRPr="008741FF">
              <w:rPr>
                <w:b/>
                <w:color w:val="000000" w:themeColor="text1"/>
                <w:sz w:val="22"/>
                <w:szCs w:val="22"/>
              </w:rPr>
              <w:t>Cement rendering</w:t>
            </w:r>
            <w:r w:rsidRPr="008741FF">
              <w:rPr>
                <w:color w:val="000000" w:themeColor="text1"/>
                <w:sz w:val="22"/>
                <w:szCs w:val="22"/>
              </w:rPr>
              <w:t xml:space="preserve"> </w:t>
            </w:r>
            <w:r w:rsidRPr="008741FF">
              <w:rPr>
                <w:i w:val="0"/>
                <w:color w:val="000000" w:themeColor="text1"/>
                <w:sz w:val="22"/>
                <w:szCs w:val="22"/>
              </w:rPr>
              <w:t>must include, but is not limited to:</w:t>
            </w:r>
          </w:p>
        </w:tc>
        <w:tc>
          <w:tcPr>
            <w:tcW w:w="5759" w:type="dxa"/>
            <w:gridSpan w:val="2"/>
            <w:tcBorders>
              <w:top w:val="nil"/>
              <w:left w:val="nil"/>
              <w:right w:val="nil"/>
            </w:tcBorders>
          </w:tcPr>
          <w:p w14:paraId="262CDA96" w14:textId="77777777" w:rsidR="008741FF" w:rsidRPr="008741FF" w:rsidRDefault="008741FF" w:rsidP="008741FF">
            <w:pPr>
              <w:pStyle w:val="Bullrange"/>
              <w:spacing w:before="120"/>
            </w:pPr>
            <w:r w:rsidRPr="008741FF">
              <w:t xml:space="preserve">1, 2 and 3 coat </w:t>
            </w:r>
            <w:r w:rsidRPr="008741FF">
              <w:rPr>
                <w:w w:val="102"/>
              </w:rPr>
              <w:t>work</w:t>
            </w:r>
          </w:p>
          <w:p w14:paraId="21CA8609" w14:textId="77777777" w:rsidR="008741FF" w:rsidRPr="008741FF" w:rsidRDefault="008741FF" w:rsidP="008741FF">
            <w:pPr>
              <w:pStyle w:val="Bullrange"/>
            </w:pPr>
            <w:r w:rsidRPr="008741FF">
              <w:t xml:space="preserve">lining and </w:t>
            </w:r>
            <w:r w:rsidRPr="008741FF">
              <w:rPr>
                <w:w w:val="102"/>
              </w:rPr>
              <w:t>dotting</w:t>
            </w:r>
          </w:p>
          <w:p w14:paraId="7184BD11" w14:textId="77777777" w:rsidR="008741FF" w:rsidRPr="008741FF" w:rsidRDefault="008741FF" w:rsidP="008741FF">
            <w:pPr>
              <w:pStyle w:val="Bullrange"/>
            </w:pPr>
            <w:r w:rsidRPr="008741FF">
              <w:rPr>
                <w:w w:val="102"/>
              </w:rPr>
              <w:t>screeding</w:t>
            </w:r>
          </w:p>
          <w:p w14:paraId="3990F6DC" w14:textId="0C561F0E" w:rsidR="003D23C6" w:rsidRPr="008741FF" w:rsidRDefault="008741FF" w:rsidP="008741FF">
            <w:pPr>
              <w:pStyle w:val="Bullrange"/>
            </w:pPr>
            <w:r w:rsidRPr="008741FF">
              <w:t xml:space="preserve">splash </w:t>
            </w:r>
            <w:r w:rsidRPr="008741FF">
              <w:rPr>
                <w:w w:val="102"/>
              </w:rPr>
              <w:t>coat.</w:t>
            </w:r>
          </w:p>
        </w:tc>
      </w:tr>
    </w:tbl>
    <w:p w14:paraId="742C43F4" w14:textId="77777777" w:rsidR="008741FF" w:rsidRPr="008741FF" w:rsidRDefault="008741FF">
      <w:r w:rsidRPr="008741FF">
        <w:rPr>
          <w:i/>
          <w:iCs/>
        </w:rPr>
        <w:br w:type="page"/>
      </w:r>
    </w:p>
    <w:tbl>
      <w:tblPr>
        <w:tblW w:w="9870" w:type="dxa"/>
        <w:tblLayout w:type="fixed"/>
        <w:tblLook w:val="0000" w:firstRow="0" w:lastRow="0" w:firstColumn="0" w:lastColumn="0" w:noHBand="0" w:noVBand="0"/>
      </w:tblPr>
      <w:tblGrid>
        <w:gridCol w:w="4111"/>
        <w:gridCol w:w="5759"/>
      </w:tblGrid>
      <w:tr w:rsidR="003D23C6" w:rsidRPr="008741FF" w14:paraId="79EEE1EC" w14:textId="77777777" w:rsidTr="008741FF">
        <w:trPr>
          <w:trHeight w:val="20"/>
        </w:trPr>
        <w:tc>
          <w:tcPr>
            <w:tcW w:w="4111" w:type="dxa"/>
            <w:tcBorders>
              <w:top w:val="nil"/>
              <w:left w:val="nil"/>
              <w:bottom w:val="nil"/>
              <w:right w:val="nil"/>
            </w:tcBorders>
          </w:tcPr>
          <w:p w14:paraId="068128D7" w14:textId="21272EE8" w:rsidR="003D23C6" w:rsidRPr="008741FF" w:rsidRDefault="008741FF" w:rsidP="008741FF">
            <w:pPr>
              <w:pStyle w:val="SectCDescr"/>
              <w:spacing w:beforeLines="0" w:before="120" w:afterLines="0" w:after="0" w:line="240" w:lineRule="auto"/>
              <w:ind w:left="45" w:firstLine="6"/>
              <w:rPr>
                <w:b/>
                <w:i w:val="0"/>
                <w:color w:val="000000" w:themeColor="text1"/>
                <w:sz w:val="22"/>
                <w:szCs w:val="22"/>
              </w:rPr>
            </w:pPr>
            <w:r w:rsidRPr="008741FF">
              <w:rPr>
                <w:b/>
                <w:color w:val="000000" w:themeColor="text1"/>
                <w:sz w:val="22"/>
                <w:szCs w:val="22"/>
              </w:rPr>
              <w:t>Surface coatings</w:t>
            </w:r>
            <w:r w:rsidRPr="008741FF">
              <w:rPr>
                <w:color w:val="000000" w:themeColor="text1"/>
                <w:sz w:val="22"/>
                <w:szCs w:val="22"/>
              </w:rPr>
              <w:t xml:space="preserve"> </w:t>
            </w:r>
            <w:r w:rsidRPr="008741FF">
              <w:rPr>
                <w:i w:val="0"/>
                <w:color w:val="000000" w:themeColor="text1"/>
                <w:sz w:val="22"/>
                <w:szCs w:val="22"/>
              </w:rPr>
              <w:t>may include, but are not limited to:</w:t>
            </w:r>
          </w:p>
        </w:tc>
        <w:tc>
          <w:tcPr>
            <w:tcW w:w="5759" w:type="dxa"/>
            <w:tcBorders>
              <w:top w:val="nil"/>
              <w:left w:val="nil"/>
              <w:bottom w:val="nil"/>
              <w:right w:val="nil"/>
            </w:tcBorders>
          </w:tcPr>
          <w:p w14:paraId="1958938C" w14:textId="1F89FDFF" w:rsidR="008741FF" w:rsidRPr="008741FF" w:rsidRDefault="008741FF" w:rsidP="008741FF">
            <w:pPr>
              <w:pStyle w:val="Bullrange"/>
            </w:pPr>
            <w:r w:rsidRPr="008741FF">
              <w:t>cement</w:t>
            </w:r>
            <w:r>
              <w:t>-</w:t>
            </w:r>
            <w:r w:rsidRPr="008741FF">
              <w:t xml:space="preserve">based </w:t>
            </w:r>
            <w:r w:rsidRPr="008741FF">
              <w:rPr>
                <w:w w:val="102"/>
              </w:rPr>
              <w:t>renders</w:t>
            </w:r>
          </w:p>
          <w:p w14:paraId="76211E66" w14:textId="77777777" w:rsidR="008741FF" w:rsidRPr="008741FF" w:rsidRDefault="008741FF" w:rsidP="008741FF">
            <w:pPr>
              <w:pStyle w:val="Bullrange"/>
            </w:pPr>
            <w:r w:rsidRPr="008741FF">
              <w:t xml:space="preserve">lime </w:t>
            </w:r>
            <w:r w:rsidRPr="008741FF">
              <w:rPr>
                <w:w w:val="102"/>
              </w:rPr>
              <w:t>mortar</w:t>
            </w:r>
          </w:p>
          <w:p w14:paraId="7A326237" w14:textId="6F982643" w:rsidR="003D23C6" w:rsidRPr="008741FF" w:rsidRDefault="008741FF" w:rsidP="008741FF">
            <w:pPr>
              <w:pStyle w:val="Bullrange"/>
            </w:pPr>
            <w:r w:rsidRPr="008741FF">
              <w:t xml:space="preserve">setting </w:t>
            </w:r>
            <w:r w:rsidRPr="008741FF">
              <w:rPr>
                <w:w w:val="102"/>
              </w:rPr>
              <w:t>coat.</w:t>
            </w:r>
          </w:p>
        </w:tc>
      </w:tr>
      <w:tr w:rsidR="003D23C6" w:rsidRPr="008741FF" w14:paraId="225080C8" w14:textId="77777777" w:rsidTr="008741FF">
        <w:trPr>
          <w:trHeight w:val="20"/>
        </w:trPr>
        <w:tc>
          <w:tcPr>
            <w:tcW w:w="4111" w:type="dxa"/>
            <w:tcBorders>
              <w:top w:val="nil"/>
              <w:left w:val="nil"/>
              <w:bottom w:val="nil"/>
              <w:right w:val="nil"/>
            </w:tcBorders>
          </w:tcPr>
          <w:p w14:paraId="5C5E0402" w14:textId="07A9B8FD" w:rsidR="003D23C6" w:rsidRPr="008741FF" w:rsidRDefault="008741FF" w:rsidP="008741FF">
            <w:pPr>
              <w:pStyle w:val="SectCDescr"/>
              <w:spacing w:beforeLines="0" w:before="120" w:afterLines="0" w:after="0" w:line="240" w:lineRule="auto"/>
              <w:ind w:left="45" w:firstLine="6"/>
              <w:rPr>
                <w:b/>
                <w:i w:val="0"/>
                <w:color w:val="000000" w:themeColor="text1"/>
                <w:sz w:val="22"/>
                <w:szCs w:val="22"/>
              </w:rPr>
            </w:pPr>
            <w:r w:rsidRPr="008741FF">
              <w:rPr>
                <w:b/>
                <w:color w:val="000000" w:themeColor="text1"/>
                <w:sz w:val="22"/>
                <w:szCs w:val="22"/>
              </w:rPr>
              <w:t>Substrate</w:t>
            </w:r>
            <w:r w:rsidRPr="008741FF">
              <w:rPr>
                <w:b/>
                <w:i w:val="0"/>
                <w:color w:val="000000" w:themeColor="text1"/>
                <w:sz w:val="22"/>
                <w:szCs w:val="22"/>
              </w:rPr>
              <w:t xml:space="preserve"> </w:t>
            </w:r>
            <w:r w:rsidRPr="008741FF">
              <w:rPr>
                <w:i w:val="0"/>
                <w:color w:val="000000" w:themeColor="text1"/>
                <w:sz w:val="22"/>
                <w:szCs w:val="22"/>
              </w:rPr>
              <w:t>may include, but are not limited to:</w:t>
            </w:r>
          </w:p>
        </w:tc>
        <w:tc>
          <w:tcPr>
            <w:tcW w:w="5759" w:type="dxa"/>
            <w:tcBorders>
              <w:top w:val="nil"/>
              <w:left w:val="nil"/>
              <w:bottom w:val="nil"/>
              <w:right w:val="nil"/>
            </w:tcBorders>
          </w:tcPr>
          <w:p w14:paraId="0ABCEAFC" w14:textId="77777777" w:rsidR="008741FF" w:rsidRPr="008741FF" w:rsidRDefault="008741FF" w:rsidP="008741FF">
            <w:pPr>
              <w:pStyle w:val="RangeStatementfirstbullet"/>
            </w:pPr>
            <w:r w:rsidRPr="008741FF">
              <w:rPr>
                <w:w w:val="102"/>
              </w:rPr>
              <w:t>brickwork</w:t>
            </w:r>
          </w:p>
          <w:p w14:paraId="0C8F7398" w14:textId="77777777" w:rsidR="008741FF" w:rsidRPr="008741FF" w:rsidRDefault="008741FF" w:rsidP="008741FF">
            <w:pPr>
              <w:pStyle w:val="BBul"/>
            </w:pPr>
            <w:r w:rsidRPr="008741FF">
              <w:rPr>
                <w:w w:val="102"/>
              </w:rPr>
              <w:t>concrete</w:t>
            </w:r>
          </w:p>
          <w:p w14:paraId="7652463A" w14:textId="77777777" w:rsidR="008741FF" w:rsidRPr="008741FF" w:rsidRDefault="008741FF" w:rsidP="008741FF">
            <w:pPr>
              <w:pStyle w:val="BBul"/>
            </w:pPr>
            <w:r w:rsidRPr="008741FF">
              <w:t xml:space="preserve">concrete </w:t>
            </w:r>
            <w:r w:rsidRPr="008741FF">
              <w:rPr>
                <w:w w:val="102"/>
              </w:rPr>
              <w:t>block</w:t>
            </w:r>
          </w:p>
          <w:p w14:paraId="4D5D0383" w14:textId="77777777" w:rsidR="008741FF" w:rsidRPr="008741FF" w:rsidRDefault="008741FF" w:rsidP="008741FF">
            <w:pPr>
              <w:pStyle w:val="BBul"/>
            </w:pPr>
            <w:r w:rsidRPr="008741FF">
              <w:t xml:space="preserve">heads, reveals and </w:t>
            </w:r>
            <w:r w:rsidRPr="008741FF">
              <w:rPr>
                <w:w w:val="102"/>
              </w:rPr>
              <w:t>sills</w:t>
            </w:r>
          </w:p>
          <w:p w14:paraId="045C9222" w14:textId="77777777" w:rsidR="008741FF" w:rsidRPr="008741FF" w:rsidRDefault="008741FF" w:rsidP="008741FF">
            <w:pPr>
              <w:pStyle w:val="BBul"/>
            </w:pPr>
            <w:r w:rsidRPr="008741FF">
              <w:t xml:space="preserve">metal or timber </w:t>
            </w:r>
            <w:r w:rsidRPr="008741FF">
              <w:rPr>
                <w:w w:val="102"/>
              </w:rPr>
              <w:t>lathing</w:t>
            </w:r>
          </w:p>
          <w:p w14:paraId="6E5ED826" w14:textId="77777777" w:rsidR="008741FF" w:rsidRPr="008741FF" w:rsidRDefault="008741FF" w:rsidP="008741FF">
            <w:pPr>
              <w:pStyle w:val="BBul"/>
            </w:pPr>
            <w:r w:rsidRPr="008741FF">
              <w:rPr>
                <w:w w:val="102"/>
              </w:rPr>
              <w:t>stonework</w:t>
            </w:r>
          </w:p>
          <w:p w14:paraId="479713AE" w14:textId="77777777" w:rsidR="008741FF" w:rsidRPr="008741FF" w:rsidRDefault="008741FF" w:rsidP="008741FF">
            <w:pPr>
              <w:pStyle w:val="BBul"/>
            </w:pPr>
            <w:r w:rsidRPr="008741FF">
              <w:rPr>
                <w:w w:val="102"/>
              </w:rPr>
              <w:t>timber</w:t>
            </w:r>
          </w:p>
          <w:p w14:paraId="0F2F3D54" w14:textId="09DAC704" w:rsidR="003D23C6" w:rsidRPr="008741FF" w:rsidRDefault="008741FF" w:rsidP="008741FF">
            <w:pPr>
              <w:pStyle w:val="RangeStatementfirstbullet"/>
              <w:spacing w:before="80"/>
            </w:pPr>
            <w:r w:rsidRPr="008741FF">
              <w:t xml:space="preserve">vertical/horizontal </w:t>
            </w:r>
            <w:r w:rsidRPr="008741FF">
              <w:rPr>
                <w:w w:val="102"/>
              </w:rPr>
              <w:t>surfaces.</w:t>
            </w:r>
          </w:p>
        </w:tc>
      </w:tr>
      <w:tr w:rsidR="008741FF" w:rsidRPr="008741FF" w14:paraId="45FDDD09" w14:textId="77777777" w:rsidTr="008741FF">
        <w:trPr>
          <w:trHeight w:val="20"/>
        </w:trPr>
        <w:tc>
          <w:tcPr>
            <w:tcW w:w="4111" w:type="dxa"/>
            <w:tcBorders>
              <w:top w:val="nil"/>
              <w:left w:val="nil"/>
              <w:bottom w:val="nil"/>
              <w:right w:val="nil"/>
            </w:tcBorders>
          </w:tcPr>
          <w:p w14:paraId="799618D3" w14:textId="63EC01E9" w:rsidR="008741FF" w:rsidRPr="008741FF" w:rsidRDefault="008741FF" w:rsidP="008741FF">
            <w:pPr>
              <w:pStyle w:val="SectCDescr"/>
              <w:spacing w:beforeLines="0" w:before="120" w:afterLines="0" w:after="0" w:line="240" w:lineRule="auto"/>
              <w:ind w:left="45" w:firstLine="6"/>
              <w:rPr>
                <w:b/>
                <w:i w:val="0"/>
                <w:color w:val="000000" w:themeColor="text1"/>
                <w:sz w:val="22"/>
                <w:szCs w:val="22"/>
              </w:rPr>
            </w:pPr>
            <w:r w:rsidRPr="008741FF">
              <w:rPr>
                <w:b/>
                <w:bCs/>
                <w:color w:val="000000" w:themeColor="text1"/>
                <w:sz w:val="22"/>
                <w:szCs w:val="22"/>
              </w:rPr>
              <w:t>Materials</w:t>
            </w:r>
            <w:r w:rsidRPr="008741FF">
              <w:rPr>
                <w:b/>
                <w:bCs/>
                <w:i w:val="0"/>
                <w:color w:val="000000" w:themeColor="text1"/>
                <w:sz w:val="22"/>
                <w:szCs w:val="22"/>
              </w:rPr>
              <w:t xml:space="preserve"> </w:t>
            </w:r>
            <w:r w:rsidRPr="008741FF">
              <w:rPr>
                <w:i w:val="0"/>
                <w:color w:val="000000" w:themeColor="text1"/>
                <w:sz w:val="22"/>
                <w:szCs w:val="22"/>
              </w:rPr>
              <w:t>may include:</w:t>
            </w:r>
          </w:p>
        </w:tc>
        <w:tc>
          <w:tcPr>
            <w:tcW w:w="5759" w:type="dxa"/>
            <w:tcBorders>
              <w:top w:val="nil"/>
              <w:left w:val="nil"/>
              <w:bottom w:val="nil"/>
              <w:right w:val="nil"/>
            </w:tcBorders>
          </w:tcPr>
          <w:p w14:paraId="3C569397" w14:textId="77777777" w:rsidR="008741FF" w:rsidRPr="008741FF" w:rsidRDefault="008741FF" w:rsidP="008741FF">
            <w:pPr>
              <w:pStyle w:val="RangeStatementfirstbullet"/>
            </w:pPr>
            <w:r w:rsidRPr="008741FF">
              <w:rPr>
                <w:w w:val="102"/>
              </w:rPr>
              <w:t>cement</w:t>
            </w:r>
          </w:p>
          <w:p w14:paraId="6068CE36" w14:textId="77777777" w:rsidR="008741FF" w:rsidRPr="008741FF" w:rsidRDefault="008741FF" w:rsidP="008741FF">
            <w:pPr>
              <w:pStyle w:val="BBul"/>
            </w:pPr>
            <w:r w:rsidRPr="008741FF">
              <w:rPr>
                <w:w w:val="102"/>
              </w:rPr>
              <w:t>lime</w:t>
            </w:r>
          </w:p>
          <w:p w14:paraId="2FBBDCF6" w14:textId="77777777" w:rsidR="008741FF" w:rsidRPr="008741FF" w:rsidRDefault="008741FF" w:rsidP="008741FF">
            <w:pPr>
              <w:pStyle w:val="BBul"/>
            </w:pPr>
            <w:r w:rsidRPr="008741FF">
              <w:rPr>
                <w:w w:val="102"/>
              </w:rPr>
              <w:t>oxides</w:t>
            </w:r>
          </w:p>
          <w:p w14:paraId="5518A00F" w14:textId="77777777" w:rsidR="008741FF" w:rsidRPr="008741FF" w:rsidRDefault="008741FF" w:rsidP="008741FF">
            <w:pPr>
              <w:pStyle w:val="BBul"/>
            </w:pPr>
            <w:r w:rsidRPr="008741FF">
              <w:rPr>
                <w:w w:val="102"/>
              </w:rPr>
              <w:t>plasticiser</w:t>
            </w:r>
          </w:p>
          <w:p w14:paraId="2CC13F5C" w14:textId="77777777" w:rsidR="008741FF" w:rsidRPr="008741FF" w:rsidRDefault="008741FF" w:rsidP="008741FF">
            <w:pPr>
              <w:pStyle w:val="BBul"/>
            </w:pPr>
            <w:r w:rsidRPr="008741FF">
              <w:rPr>
                <w:w w:val="102"/>
              </w:rPr>
              <w:t>sand</w:t>
            </w:r>
          </w:p>
          <w:p w14:paraId="0E4346C0" w14:textId="0CA87315" w:rsidR="008741FF" w:rsidRPr="008741FF" w:rsidRDefault="008741FF" w:rsidP="008741FF">
            <w:pPr>
              <w:pStyle w:val="RangeStatementfirstbullet"/>
              <w:rPr>
                <w:w w:val="102"/>
              </w:rPr>
            </w:pPr>
            <w:r w:rsidRPr="008741FF">
              <w:t xml:space="preserve">waterproofing </w:t>
            </w:r>
            <w:r w:rsidRPr="008741FF">
              <w:rPr>
                <w:w w:val="102"/>
              </w:rPr>
              <w:t>additives.</w:t>
            </w:r>
          </w:p>
        </w:tc>
      </w:tr>
      <w:tr w:rsidR="008741FF" w:rsidRPr="008741FF" w14:paraId="2D1AC6F9" w14:textId="77777777" w:rsidTr="008741FF">
        <w:trPr>
          <w:trHeight w:val="20"/>
        </w:trPr>
        <w:tc>
          <w:tcPr>
            <w:tcW w:w="4111" w:type="dxa"/>
            <w:tcBorders>
              <w:top w:val="nil"/>
              <w:left w:val="nil"/>
              <w:bottom w:val="nil"/>
              <w:right w:val="nil"/>
            </w:tcBorders>
          </w:tcPr>
          <w:p w14:paraId="4DE6AFEC" w14:textId="0A6AD5F7" w:rsidR="008741FF" w:rsidRPr="008741FF" w:rsidRDefault="008741FF" w:rsidP="008741FF">
            <w:pPr>
              <w:pStyle w:val="SectCDescr"/>
              <w:spacing w:beforeLines="0" w:before="120" w:afterLines="0" w:after="0" w:line="240" w:lineRule="auto"/>
              <w:ind w:left="45" w:firstLine="6"/>
              <w:rPr>
                <w:b/>
                <w:bCs/>
                <w:i w:val="0"/>
                <w:color w:val="000000" w:themeColor="text1"/>
                <w:sz w:val="22"/>
                <w:szCs w:val="22"/>
              </w:rPr>
            </w:pPr>
            <w:r w:rsidRPr="008741FF">
              <w:rPr>
                <w:b/>
                <w:color w:val="000000" w:themeColor="text1"/>
                <w:sz w:val="22"/>
                <w:szCs w:val="22"/>
              </w:rPr>
              <w:t>Tools and equipment</w:t>
            </w:r>
            <w:r w:rsidRPr="008741FF">
              <w:rPr>
                <w:color w:val="000000" w:themeColor="text1"/>
                <w:sz w:val="22"/>
                <w:szCs w:val="22"/>
              </w:rPr>
              <w:t xml:space="preserve"> </w:t>
            </w:r>
            <w:r w:rsidRPr="008741FF">
              <w:rPr>
                <w:i w:val="0"/>
                <w:color w:val="000000" w:themeColor="text1"/>
                <w:sz w:val="22"/>
                <w:szCs w:val="22"/>
              </w:rPr>
              <w:t>may include:</w:t>
            </w:r>
          </w:p>
        </w:tc>
        <w:tc>
          <w:tcPr>
            <w:tcW w:w="5759" w:type="dxa"/>
            <w:tcBorders>
              <w:top w:val="nil"/>
              <w:left w:val="nil"/>
              <w:bottom w:val="nil"/>
              <w:right w:val="nil"/>
            </w:tcBorders>
          </w:tcPr>
          <w:p w14:paraId="2F10063E" w14:textId="77777777" w:rsidR="008741FF" w:rsidRPr="008741FF" w:rsidRDefault="008741FF" w:rsidP="008741FF">
            <w:pPr>
              <w:pStyle w:val="RangeStatementfirstbullet"/>
            </w:pPr>
            <w:r w:rsidRPr="008741FF">
              <w:rPr>
                <w:w w:val="102"/>
              </w:rPr>
              <w:t>brushes</w:t>
            </w:r>
          </w:p>
          <w:p w14:paraId="14CC49D3" w14:textId="77777777" w:rsidR="008741FF" w:rsidRPr="008741FF" w:rsidRDefault="008741FF" w:rsidP="008741FF">
            <w:pPr>
              <w:pStyle w:val="BBul"/>
            </w:pPr>
            <w:r w:rsidRPr="008741FF">
              <w:rPr>
                <w:w w:val="102"/>
              </w:rPr>
              <w:t>floats</w:t>
            </w:r>
          </w:p>
          <w:p w14:paraId="7C38DA32" w14:textId="77777777" w:rsidR="008741FF" w:rsidRPr="008741FF" w:rsidRDefault="008741FF" w:rsidP="008741FF">
            <w:pPr>
              <w:pStyle w:val="BBul"/>
            </w:pPr>
            <w:r w:rsidRPr="008741FF">
              <w:rPr>
                <w:w w:val="102"/>
              </w:rPr>
              <w:t>hammers</w:t>
            </w:r>
          </w:p>
          <w:p w14:paraId="2C17B95C" w14:textId="77777777" w:rsidR="008741FF" w:rsidRPr="008741FF" w:rsidRDefault="008741FF" w:rsidP="008741FF">
            <w:pPr>
              <w:pStyle w:val="BBul"/>
            </w:pPr>
            <w:r w:rsidRPr="008741FF">
              <w:rPr>
                <w:w w:val="102"/>
              </w:rPr>
              <w:t>levels</w:t>
            </w:r>
          </w:p>
          <w:p w14:paraId="252EC861" w14:textId="77777777" w:rsidR="008741FF" w:rsidRPr="008741FF" w:rsidRDefault="008741FF" w:rsidP="008741FF">
            <w:pPr>
              <w:pStyle w:val="BBul"/>
            </w:pPr>
            <w:r w:rsidRPr="008741FF">
              <w:t xml:space="preserve">measuring </w:t>
            </w:r>
            <w:r w:rsidRPr="008741FF">
              <w:rPr>
                <w:w w:val="102"/>
              </w:rPr>
              <w:t>tapes/rules</w:t>
            </w:r>
          </w:p>
          <w:p w14:paraId="0EC9EF6F" w14:textId="77777777" w:rsidR="008741FF" w:rsidRPr="008741FF" w:rsidRDefault="008741FF" w:rsidP="008741FF">
            <w:pPr>
              <w:pStyle w:val="BBul"/>
            </w:pPr>
            <w:r w:rsidRPr="008741FF">
              <w:t xml:space="preserve">power </w:t>
            </w:r>
            <w:r w:rsidRPr="008741FF">
              <w:rPr>
                <w:w w:val="102"/>
              </w:rPr>
              <w:t>drills</w:t>
            </w:r>
          </w:p>
          <w:p w14:paraId="73F31FA8" w14:textId="77777777" w:rsidR="008741FF" w:rsidRPr="008741FF" w:rsidRDefault="008741FF" w:rsidP="008741FF">
            <w:pPr>
              <w:pStyle w:val="BBul"/>
            </w:pPr>
            <w:r w:rsidRPr="008741FF">
              <w:t xml:space="preserve">power </w:t>
            </w:r>
            <w:r w:rsidRPr="008741FF">
              <w:rPr>
                <w:w w:val="102"/>
              </w:rPr>
              <w:t>grinders</w:t>
            </w:r>
          </w:p>
          <w:p w14:paraId="511261EC" w14:textId="77777777" w:rsidR="008741FF" w:rsidRPr="008741FF" w:rsidRDefault="008741FF" w:rsidP="008741FF">
            <w:pPr>
              <w:pStyle w:val="BBul"/>
            </w:pPr>
            <w:r w:rsidRPr="008741FF">
              <w:t xml:space="preserve">power </w:t>
            </w:r>
            <w:r w:rsidRPr="008741FF">
              <w:rPr>
                <w:w w:val="102"/>
              </w:rPr>
              <w:t>mixers</w:t>
            </w:r>
          </w:p>
          <w:p w14:paraId="4943782B" w14:textId="77777777" w:rsidR="008741FF" w:rsidRPr="008741FF" w:rsidRDefault="008741FF" w:rsidP="008741FF">
            <w:pPr>
              <w:pStyle w:val="BBul"/>
            </w:pPr>
            <w:r w:rsidRPr="008741FF">
              <w:t xml:space="preserve">scaffolding/work </w:t>
            </w:r>
            <w:r w:rsidRPr="008741FF">
              <w:rPr>
                <w:w w:val="102"/>
              </w:rPr>
              <w:t>platforms</w:t>
            </w:r>
          </w:p>
          <w:p w14:paraId="3C65F6DE" w14:textId="77777777" w:rsidR="008741FF" w:rsidRPr="008741FF" w:rsidRDefault="008741FF" w:rsidP="008741FF">
            <w:pPr>
              <w:pStyle w:val="BBul"/>
            </w:pPr>
            <w:r w:rsidRPr="008741FF">
              <w:t xml:space="preserve">screed </w:t>
            </w:r>
            <w:r w:rsidRPr="008741FF">
              <w:rPr>
                <w:w w:val="102"/>
              </w:rPr>
              <w:t>boards</w:t>
            </w:r>
          </w:p>
          <w:p w14:paraId="2EBC760C" w14:textId="77777777" w:rsidR="008741FF" w:rsidRPr="008741FF" w:rsidRDefault="008741FF" w:rsidP="008741FF">
            <w:pPr>
              <w:pStyle w:val="BBul"/>
            </w:pPr>
            <w:r w:rsidRPr="008741FF">
              <w:t xml:space="preserve">straight </w:t>
            </w:r>
            <w:r w:rsidRPr="008741FF">
              <w:rPr>
                <w:w w:val="102"/>
              </w:rPr>
              <w:t>edges</w:t>
            </w:r>
          </w:p>
          <w:p w14:paraId="25F7C3AF" w14:textId="0F096435" w:rsidR="008741FF" w:rsidRPr="008741FF" w:rsidRDefault="008741FF" w:rsidP="008741FF">
            <w:pPr>
              <w:pStyle w:val="RangeStatementfirstbullet"/>
              <w:rPr>
                <w:w w:val="102"/>
              </w:rPr>
            </w:pPr>
            <w:r w:rsidRPr="008741FF">
              <w:rPr>
                <w:w w:val="102"/>
              </w:rPr>
              <w:t>trowels.</w:t>
            </w:r>
          </w:p>
        </w:tc>
      </w:tr>
      <w:tr w:rsidR="008741FF" w:rsidRPr="008741FF" w14:paraId="35930102" w14:textId="77777777" w:rsidTr="008741FF">
        <w:trPr>
          <w:trHeight w:val="20"/>
        </w:trPr>
        <w:tc>
          <w:tcPr>
            <w:tcW w:w="4111" w:type="dxa"/>
            <w:tcBorders>
              <w:top w:val="nil"/>
              <w:left w:val="nil"/>
              <w:bottom w:val="nil"/>
              <w:right w:val="nil"/>
            </w:tcBorders>
          </w:tcPr>
          <w:p w14:paraId="2A4FFB3C" w14:textId="7FD36F87" w:rsidR="008741FF" w:rsidRPr="008741FF" w:rsidRDefault="008741FF" w:rsidP="008741FF">
            <w:pPr>
              <w:pStyle w:val="SectCDescr"/>
              <w:spacing w:beforeLines="0" w:before="120" w:afterLines="0" w:after="0" w:line="240" w:lineRule="auto"/>
              <w:ind w:left="45" w:firstLine="6"/>
              <w:rPr>
                <w:b/>
                <w:i w:val="0"/>
                <w:color w:val="000000" w:themeColor="text1"/>
                <w:sz w:val="22"/>
                <w:szCs w:val="22"/>
              </w:rPr>
            </w:pPr>
            <w:r w:rsidRPr="008741FF">
              <w:rPr>
                <w:b/>
                <w:color w:val="000000" w:themeColor="text1"/>
                <w:sz w:val="22"/>
                <w:szCs w:val="22"/>
              </w:rPr>
              <w:t>Application techniques</w:t>
            </w:r>
            <w:r w:rsidRPr="008741FF">
              <w:rPr>
                <w:color w:val="000000" w:themeColor="text1"/>
                <w:sz w:val="22"/>
                <w:szCs w:val="22"/>
              </w:rPr>
              <w:t xml:space="preserve"> </w:t>
            </w:r>
            <w:r w:rsidRPr="008741FF">
              <w:rPr>
                <w:i w:val="0"/>
                <w:color w:val="000000" w:themeColor="text1"/>
                <w:sz w:val="22"/>
                <w:szCs w:val="22"/>
              </w:rPr>
              <w:t>may include, but is not limited to:</w:t>
            </w:r>
          </w:p>
        </w:tc>
        <w:tc>
          <w:tcPr>
            <w:tcW w:w="5759" w:type="dxa"/>
            <w:tcBorders>
              <w:top w:val="nil"/>
              <w:left w:val="nil"/>
              <w:bottom w:val="nil"/>
              <w:right w:val="nil"/>
            </w:tcBorders>
          </w:tcPr>
          <w:p w14:paraId="0E0F0DEC" w14:textId="77777777" w:rsidR="008741FF" w:rsidRPr="008741FF" w:rsidRDefault="008741FF" w:rsidP="008741FF">
            <w:pPr>
              <w:pStyle w:val="RangeStatementfirstbullet"/>
            </w:pPr>
            <w:r w:rsidRPr="008741FF">
              <w:t xml:space="preserve">screed/ruling </w:t>
            </w:r>
            <w:r w:rsidRPr="008741FF">
              <w:rPr>
                <w:w w:val="102"/>
              </w:rPr>
              <w:t>off</w:t>
            </w:r>
          </w:p>
          <w:p w14:paraId="7295D1DA" w14:textId="77777777" w:rsidR="008741FF" w:rsidRPr="008741FF" w:rsidRDefault="008741FF" w:rsidP="008741FF">
            <w:pPr>
              <w:pStyle w:val="BBul"/>
            </w:pPr>
            <w:r w:rsidRPr="008741FF">
              <w:rPr>
                <w:w w:val="102"/>
              </w:rPr>
              <w:t>sprayed</w:t>
            </w:r>
          </w:p>
          <w:p w14:paraId="5965E870" w14:textId="78A07E18" w:rsidR="008741FF" w:rsidRPr="008741FF" w:rsidRDefault="008741FF" w:rsidP="008741FF">
            <w:pPr>
              <w:pStyle w:val="RangeStatementfirstbullet"/>
              <w:rPr>
                <w:w w:val="102"/>
              </w:rPr>
            </w:pPr>
            <w:r w:rsidRPr="008741FF">
              <w:rPr>
                <w:w w:val="102"/>
              </w:rPr>
              <w:t>trowelled.</w:t>
            </w:r>
          </w:p>
        </w:tc>
      </w:tr>
    </w:tbl>
    <w:p w14:paraId="05693427" w14:textId="77777777" w:rsidR="003D23C6" w:rsidRPr="008741FF" w:rsidRDefault="003D23C6" w:rsidP="003D23C6">
      <w:r w:rsidRPr="008741FF">
        <w:rPr>
          <w:b/>
          <w:bCs/>
          <w:iCs/>
        </w:rPr>
        <w:br w:type="page"/>
      </w:r>
    </w:p>
    <w:tbl>
      <w:tblPr>
        <w:tblW w:w="9870" w:type="dxa"/>
        <w:tblLayout w:type="fixed"/>
        <w:tblLook w:val="0000" w:firstRow="0" w:lastRow="0" w:firstColumn="0" w:lastColumn="0" w:noHBand="0" w:noVBand="0"/>
      </w:tblPr>
      <w:tblGrid>
        <w:gridCol w:w="4111"/>
        <w:gridCol w:w="5759"/>
      </w:tblGrid>
      <w:tr w:rsidR="003D23C6" w:rsidRPr="008741FF" w14:paraId="74A12DF5" w14:textId="77777777" w:rsidTr="008741FF">
        <w:tc>
          <w:tcPr>
            <w:tcW w:w="9870" w:type="dxa"/>
            <w:gridSpan w:val="2"/>
            <w:tcBorders>
              <w:top w:val="nil"/>
              <w:left w:val="nil"/>
              <w:right w:val="nil"/>
            </w:tcBorders>
          </w:tcPr>
          <w:p w14:paraId="30027830" w14:textId="77777777" w:rsidR="003D23C6" w:rsidRPr="008741FF" w:rsidRDefault="003D23C6" w:rsidP="008741FF">
            <w:pPr>
              <w:pStyle w:val="SectCHead1"/>
              <w:spacing w:before="120" w:after="0" w:line="240" w:lineRule="auto"/>
              <w:ind w:left="28"/>
              <w:rPr>
                <w:color w:val="000000" w:themeColor="text1"/>
              </w:rPr>
            </w:pPr>
            <w:r w:rsidRPr="008741FF">
              <w:rPr>
                <w:color w:val="000000" w:themeColor="text1"/>
              </w:rPr>
              <w:t>EVIDENCE GUIDE</w:t>
            </w:r>
          </w:p>
          <w:p w14:paraId="69C98FDE" w14:textId="77777777" w:rsidR="003D23C6" w:rsidRPr="008741FF" w:rsidRDefault="003D23C6" w:rsidP="008741FF">
            <w:pPr>
              <w:pStyle w:val="Bullrange"/>
              <w:numPr>
                <w:ilvl w:val="0"/>
                <w:numId w:val="0"/>
              </w:numPr>
              <w:spacing w:before="120"/>
              <w:rPr>
                <w:rFonts w:cs="Arial"/>
                <w:color w:val="000000" w:themeColor="text1"/>
              </w:rPr>
            </w:pPr>
            <w:r w:rsidRPr="008741FF">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3D23C6" w:rsidRPr="008741FF" w14:paraId="3DB0A252" w14:textId="77777777" w:rsidTr="008741FF">
        <w:tc>
          <w:tcPr>
            <w:tcW w:w="4111" w:type="dxa"/>
            <w:tcBorders>
              <w:top w:val="nil"/>
              <w:left w:val="nil"/>
              <w:bottom w:val="nil"/>
              <w:right w:val="nil"/>
            </w:tcBorders>
          </w:tcPr>
          <w:p w14:paraId="666D08F0" w14:textId="77777777" w:rsidR="003D23C6" w:rsidRPr="008741FF" w:rsidRDefault="003D23C6" w:rsidP="008741FF">
            <w:pPr>
              <w:pStyle w:val="SectCDescr"/>
              <w:spacing w:beforeLines="0" w:before="240" w:afterLines="0" w:after="0" w:line="240" w:lineRule="auto"/>
              <w:ind w:left="0" w:firstLine="6"/>
              <w:rPr>
                <w:b/>
                <w:color w:val="000000" w:themeColor="text1"/>
              </w:rPr>
            </w:pPr>
            <w:r w:rsidRPr="008741FF">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7FFCBF9E" w14:textId="479C0CE6" w:rsidR="003D23C6" w:rsidRPr="008741FF" w:rsidRDefault="008741FF" w:rsidP="008741FF">
            <w:pPr>
              <w:pStyle w:val="NominalHoursTable"/>
              <w:spacing w:before="240"/>
              <w:ind w:left="0"/>
              <w:rPr>
                <w:spacing w:val="0"/>
              </w:rPr>
            </w:pPr>
            <w:r w:rsidRPr="008741FF">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7F4964E5" w14:textId="77794CB6" w:rsidR="003D23C6" w:rsidRPr="008741FF" w:rsidRDefault="008741FF" w:rsidP="008741FF">
            <w:pPr>
              <w:pStyle w:val="Bullrange"/>
            </w:pPr>
            <w:r w:rsidRPr="008741FF">
              <w:t>select and use appropriate cement rendering techniques to a minimum of three different substrates as identified in the range statement.</w:t>
            </w:r>
          </w:p>
        </w:tc>
      </w:tr>
      <w:tr w:rsidR="003D23C6" w:rsidRPr="008741FF" w14:paraId="2CD2C1DA" w14:textId="77777777" w:rsidTr="008741FF">
        <w:tc>
          <w:tcPr>
            <w:tcW w:w="4111" w:type="dxa"/>
            <w:tcBorders>
              <w:top w:val="nil"/>
              <w:left w:val="nil"/>
              <w:bottom w:val="nil"/>
              <w:right w:val="nil"/>
            </w:tcBorders>
          </w:tcPr>
          <w:p w14:paraId="3C500AD1" w14:textId="77777777" w:rsidR="003D23C6" w:rsidRPr="008741FF" w:rsidRDefault="003D23C6" w:rsidP="008741FF">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65BBC466" w14:textId="77777777" w:rsidR="003D23C6" w:rsidRPr="008741FF" w:rsidRDefault="003D23C6" w:rsidP="008741FF">
            <w:pPr>
              <w:pStyle w:val="Bullrange"/>
              <w:numPr>
                <w:ilvl w:val="0"/>
                <w:numId w:val="0"/>
              </w:numPr>
              <w:spacing w:before="160"/>
            </w:pPr>
            <w:r w:rsidRPr="008741FF">
              <w:t xml:space="preserve">In </w:t>
            </w:r>
            <w:r w:rsidRPr="008741FF">
              <w:rPr>
                <w:rFonts w:cs="Arial"/>
              </w:rPr>
              <w:t>doing</w:t>
            </w:r>
            <w:r w:rsidRPr="008741FF">
              <w:t xml:space="preserve"> so, the learner must have:</w:t>
            </w:r>
          </w:p>
          <w:p w14:paraId="2A9B467F" w14:textId="77777777" w:rsidR="008741FF" w:rsidRPr="008741FF" w:rsidRDefault="008741FF" w:rsidP="008741FF">
            <w:pPr>
              <w:pStyle w:val="Bullrange"/>
            </w:pPr>
            <w:r w:rsidRPr="008741FF">
              <w:t>complied with relevant safety regulations, codes of practice and work plans</w:t>
            </w:r>
          </w:p>
          <w:p w14:paraId="21EC353A" w14:textId="77777777" w:rsidR="008741FF" w:rsidRPr="008741FF" w:rsidRDefault="008741FF" w:rsidP="008741FF">
            <w:pPr>
              <w:pStyle w:val="Bullrange"/>
            </w:pPr>
            <w:r w:rsidRPr="008741FF">
              <w:t>participated in sustainable work practices</w:t>
            </w:r>
          </w:p>
          <w:p w14:paraId="7DC2C9A8" w14:textId="77777777" w:rsidR="008741FF" w:rsidRPr="008741FF" w:rsidRDefault="008741FF" w:rsidP="008741FF">
            <w:pPr>
              <w:pStyle w:val="Bullrange"/>
            </w:pPr>
            <w:r w:rsidRPr="008741FF">
              <w:t>selected and appropriately used PPE</w:t>
            </w:r>
          </w:p>
          <w:p w14:paraId="34BF3F32" w14:textId="77777777" w:rsidR="008741FF" w:rsidRPr="008741FF" w:rsidRDefault="008741FF" w:rsidP="008741FF">
            <w:pPr>
              <w:pStyle w:val="Bullrange"/>
            </w:pPr>
            <w:r w:rsidRPr="008741FF">
              <w:t>communicated and worked effectively with others, including using appropriate terminology</w:t>
            </w:r>
          </w:p>
          <w:p w14:paraId="27E84319" w14:textId="77777777" w:rsidR="008741FF" w:rsidRPr="008741FF" w:rsidRDefault="008741FF" w:rsidP="008741FF">
            <w:pPr>
              <w:pStyle w:val="Bullrange"/>
            </w:pPr>
            <w:r w:rsidRPr="008741FF">
              <w:t>selected and used appropriate materials, tools and equipment for cement rendering</w:t>
            </w:r>
          </w:p>
          <w:p w14:paraId="1462D912" w14:textId="77777777" w:rsidR="008741FF" w:rsidRPr="008741FF" w:rsidRDefault="008741FF" w:rsidP="008741FF">
            <w:pPr>
              <w:pStyle w:val="Bullrange"/>
            </w:pPr>
            <w:r w:rsidRPr="008741FF">
              <w:t>prepared surfaces for rendering</w:t>
            </w:r>
          </w:p>
          <w:p w14:paraId="4632FAF7" w14:textId="2F2E49DA" w:rsidR="003D23C6" w:rsidRPr="008741FF" w:rsidRDefault="008741FF" w:rsidP="008741FF">
            <w:pPr>
              <w:pStyle w:val="Bullrange"/>
            </w:pPr>
            <w:r w:rsidRPr="008741FF">
              <w:t>cleaned up and stored tools and equipment after cement rendering.</w:t>
            </w:r>
          </w:p>
        </w:tc>
      </w:tr>
      <w:tr w:rsidR="003D23C6" w:rsidRPr="008741FF" w14:paraId="3B166EEE" w14:textId="77777777" w:rsidTr="008741FF">
        <w:tc>
          <w:tcPr>
            <w:tcW w:w="4111" w:type="dxa"/>
            <w:tcBorders>
              <w:top w:val="nil"/>
              <w:left w:val="nil"/>
              <w:right w:val="nil"/>
            </w:tcBorders>
          </w:tcPr>
          <w:p w14:paraId="2C63A628" w14:textId="77777777" w:rsidR="003D23C6" w:rsidRPr="008741FF" w:rsidRDefault="003D23C6" w:rsidP="008741FF">
            <w:pPr>
              <w:pStyle w:val="SectCDescr"/>
              <w:spacing w:beforeLines="0" w:before="120" w:afterLines="0" w:after="0" w:line="240" w:lineRule="auto"/>
              <w:ind w:left="31" w:firstLine="6"/>
              <w:rPr>
                <w:b/>
                <w:i w:val="0"/>
                <w:color w:val="000000" w:themeColor="text1"/>
                <w:sz w:val="22"/>
                <w:szCs w:val="22"/>
              </w:rPr>
            </w:pPr>
            <w:r w:rsidRPr="008741FF">
              <w:rPr>
                <w:b/>
                <w:i w:val="0"/>
                <w:color w:val="000000" w:themeColor="text1"/>
                <w:sz w:val="22"/>
                <w:szCs w:val="22"/>
              </w:rPr>
              <w:t>Context of and specific resources for assessment</w:t>
            </w:r>
          </w:p>
        </w:tc>
        <w:tc>
          <w:tcPr>
            <w:tcW w:w="5759" w:type="dxa"/>
            <w:tcBorders>
              <w:top w:val="nil"/>
              <w:left w:val="nil"/>
              <w:right w:val="nil"/>
            </w:tcBorders>
          </w:tcPr>
          <w:p w14:paraId="05EA1DD5" w14:textId="6E0B4148" w:rsidR="003D23C6" w:rsidRPr="008741FF" w:rsidRDefault="00DA67AF" w:rsidP="008741FF">
            <w:pPr>
              <w:pStyle w:val="Text"/>
              <w:spacing w:before="120"/>
            </w:pPr>
            <w:r w:rsidRPr="001F7DB3">
              <w:t>Assessment must be demonstrated in a</w:t>
            </w:r>
            <w:r>
              <w:t xml:space="preserve"> solid plastering</w:t>
            </w:r>
            <w:r w:rsidRPr="001F7DB3">
              <w:t xml:space="preserve"> industry work or simulated environment that complies with standard and authorised work practices, safety requirement</w:t>
            </w:r>
            <w:r>
              <w:t>s and environmental constraints</w:t>
            </w:r>
            <w:r w:rsidRPr="00F16629">
              <w:t>.</w:t>
            </w:r>
          </w:p>
          <w:p w14:paraId="01872AEE" w14:textId="77777777" w:rsidR="003D23C6" w:rsidRPr="008741FF" w:rsidRDefault="003D23C6" w:rsidP="008741FF">
            <w:pPr>
              <w:pStyle w:val="Text"/>
              <w:spacing w:before="120"/>
            </w:pPr>
            <w:r w:rsidRPr="008741FF">
              <w:t>The following resources must be made available:</w:t>
            </w:r>
          </w:p>
          <w:p w14:paraId="2E5A6A4E" w14:textId="77777777" w:rsidR="008741FF" w:rsidRPr="008741FF" w:rsidRDefault="008741FF" w:rsidP="008741FF">
            <w:pPr>
              <w:pStyle w:val="Bullrange"/>
            </w:pPr>
            <w:r w:rsidRPr="008741FF">
              <w:t>industry materials, tools and equipment used for cement rendering, including PPE</w:t>
            </w:r>
          </w:p>
          <w:p w14:paraId="5DACEBCE" w14:textId="77777777" w:rsidR="008741FF" w:rsidRPr="008741FF" w:rsidRDefault="008741FF" w:rsidP="008741FF">
            <w:pPr>
              <w:pStyle w:val="Bullrange"/>
            </w:pPr>
            <w:r w:rsidRPr="008741FF">
              <w:t>job tasks, including relevant plans and specifications</w:t>
            </w:r>
          </w:p>
          <w:p w14:paraId="430F3FFC" w14:textId="4DDF23E3" w:rsidR="003D23C6" w:rsidRPr="008741FF" w:rsidRDefault="008741FF" w:rsidP="008741FF">
            <w:pPr>
              <w:pStyle w:val="Bullrange"/>
              <w:rPr>
                <w:rFonts w:eastAsia="Arial"/>
              </w:rPr>
            </w:pPr>
            <w:r w:rsidRPr="008741FF">
              <w:t>Australian Standards and manufacturers’ specifications.</w:t>
            </w:r>
          </w:p>
        </w:tc>
      </w:tr>
    </w:tbl>
    <w:p w14:paraId="66AA65C4" w14:textId="77777777" w:rsidR="003D23C6" w:rsidRPr="008741FF" w:rsidRDefault="003D23C6" w:rsidP="003D23C6">
      <w:r w:rsidRPr="008741FF">
        <w:rPr>
          <w:i/>
          <w:iCs/>
        </w:rPr>
        <w:br w:type="page"/>
      </w:r>
    </w:p>
    <w:tbl>
      <w:tblPr>
        <w:tblW w:w="9870" w:type="dxa"/>
        <w:tblLayout w:type="fixed"/>
        <w:tblLook w:val="0000" w:firstRow="0" w:lastRow="0" w:firstColumn="0" w:lastColumn="0" w:noHBand="0" w:noVBand="0"/>
      </w:tblPr>
      <w:tblGrid>
        <w:gridCol w:w="4111"/>
        <w:gridCol w:w="5759"/>
      </w:tblGrid>
      <w:tr w:rsidR="003D23C6" w:rsidRPr="008741FF" w14:paraId="46C7EA03" w14:textId="77777777" w:rsidTr="008741FF">
        <w:trPr>
          <w:trHeight w:val="3532"/>
        </w:trPr>
        <w:tc>
          <w:tcPr>
            <w:tcW w:w="4111" w:type="dxa"/>
            <w:tcBorders>
              <w:top w:val="nil"/>
              <w:left w:val="nil"/>
              <w:right w:val="nil"/>
            </w:tcBorders>
          </w:tcPr>
          <w:p w14:paraId="320F1115" w14:textId="77777777" w:rsidR="003D23C6" w:rsidRPr="008741FF" w:rsidRDefault="003D23C6" w:rsidP="008741FF">
            <w:pPr>
              <w:pStyle w:val="SectCDescr"/>
              <w:spacing w:beforeLines="0" w:before="120" w:afterLines="0" w:after="0" w:line="240" w:lineRule="auto"/>
              <w:ind w:left="31" w:firstLine="6"/>
              <w:rPr>
                <w:b/>
                <w:i w:val="0"/>
                <w:color w:val="000000" w:themeColor="text1"/>
                <w:sz w:val="22"/>
                <w:szCs w:val="22"/>
              </w:rPr>
            </w:pPr>
            <w:r w:rsidRPr="008741FF">
              <w:rPr>
                <w:b/>
                <w:i w:val="0"/>
                <w:color w:val="000000" w:themeColor="text1"/>
                <w:sz w:val="22"/>
                <w:szCs w:val="22"/>
              </w:rPr>
              <w:t>Method of assessment</w:t>
            </w:r>
          </w:p>
        </w:tc>
        <w:tc>
          <w:tcPr>
            <w:tcW w:w="5759" w:type="dxa"/>
            <w:tcBorders>
              <w:top w:val="nil"/>
              <w:left w:val="nil"/>
              <w:right w:val="nil"/>
            </w:tcBorders>
          </w:tcPr>
          <w:p w14:paraId="070F164B" w14:textId="77777777" w:rsidR="003D23C6" w:rsidRPr="008741FF" w:rsidRDefault="003D23C6" w:rsidP="008741FF">
            <w:pPr>
              <w:pStyle w:val="Text"/>
              <w:spacing w:before="120"/>
            </w:pPr>
            <w:r w:rsidRPr="008741FF">
              <w:t>A range of assessment methods should be used to assess practical skills and knowledge. The following examples are appropriate for this unit:</w:t>
            </w:r>
          </w:p>
          <w:p w14:paraId="68D6EF8B" w14:textId="77777777" w:rsidR="003D23C6" w:rsidRPr="008741FF" w:rsidRDefault="003D23C6" w:rsidP="008741FF">
            <w:pPr>
              <w:pStyle w:val="BBul"/>
            </w:pPr>
            <w:r w:rsidRPr="008741FF">
              <w:t>written and/or oral questioning to assess knowledge and understanding</w:t>
            </w:r>
          </w:p>
          <w:p w14:paraId="18B09F76" w14:textId="77777777" w:rsidR="003D23C6" w:rsidRPr="008741FF" w:rsidRDefault="003D23C6" w:rsidP="008741FF">
            <w:pPr>
              <w:pStyle w:val="BBul"/>
            </w:pPr>
            <w:r w:rsidRPr="008741FF">
              <w:t>observations of tasks in a real or simulated work environment</w:t>
            </w:r>
          </w:p>
          <w:p w14:paraId="4AE21DED" w14:textId="77777777" w:rsidR="003D23C6" w:rsidRPr="008741FF" w:rsidRDefault="003D23C6" w:rsidP="008741FF">
            <w:pPr>
              <w:pStyle w:val="BBul"/>
            </w:pPr>
            <w:r w:rsidRPr="008741FF">
              <w:t>portfolio of evidence of demonstrated performance</w:t>
            </w:r>
          </w:p>
          <w:p w14:paraId="5FA2DF71" w14:textId="77777777" w:rsidR="003D23C6" w:rsidRPr="008741FF" w:rsidRDefault="003D23C6" w:rsidP="008741FF">
            <w:pPr>
              <w:pStyle w:val="Bullrange"/>
            </w:pPr>
            <w:r w:rsidRPr="008741FF">
              <w:t>third party reports that confirm performance has been completed to the level required and the evidence is based on real performance.</w:t>
            </w:r>
          </w:p>
          <w:p w14:paraId="0662E3CC" w14:textId="77777777" w:rsidR="003D23C6" w:rsidRPr="008741FF" w:rsidRDefault="003D23C6" w:rsidP="008741FF">
            <w:pPr>
              <w:pStyle w:val="NominalHoursTable"/>
              <w:spacing w:before="120"/>
              <w:ind w:left="0"/>
              <w:rPr>
                <w:spacing w:val="0"/>
              </w:rPr>
            </w:pPr>
            <w:r w:rsidRPr="008741FF">
              <w:rPr>
                <w:spacing w:val="0"/>
              </w:rPr>
              <w:t>Assessment may be in conjunction with other related units of competency.</w:t>
            </w:r>
          </w:p>
          <w:p w14:paraId="1AC9B23F" w14:textId="77777777" w:rsidR="003D23C6" w:rsidRPr="008741FF" w:rsidRDefault="003D23C6" w:rsidP="008741FF">
            <w:pPr>
              <w:pStyle w:val="NominalHoursTable"/>
              <w:spacing w:before="120"/>
              <w:ind w:left="0"/>
              <w:rPr>
                <w:spacing w:val="0"/>
              </w:rPr>
            </w:pPr>
          </w:p>
        </w:tc>
      </w:tr>
    </w:tbl>
    <w:p w14:paraId="3379732E" w14:textId="77777777" w:rsidR="008741FF" w:rsidRDefault="008741FF">
      <w:pPr>
        <w:spacing w:before="0" w:line="240" w:lineRule="auto"/>
        <w:sectPr w:rsidR="008741FF" w:rsidSect="00DD26CE">
          <w:headerReference w:type="default" r:id="rId79"/>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8741FF" w:rsidRPr="001178E5" w14:paraId="0320FB1A" w14:textId="77777777" w:rsidTr="008741FF">
        <w:tc>
          <w:tcPr>
            <w:tcW w:w="9747" w:type="dxa"/>
            <w:gridSpan w:val="4"/>
          </w:tcPr>
          <w:p w14:paraId="0507464F" w14:textId="72E83BEC" w:rsidR="008741FF" w:rsidRPr="001178E5" w:rsidRDefault="008741FF" w:rsidP="00C848EF">
            <w:pPr>
              <w:pStyle w:val="UnitsofcompetencyTitle"/>
              <w:spacing w:before="0" w:after="60" w:line="240" w:lineRule="auto"/>
              <w:ind w:left="0"/>
              <w:rPr>
                <w:color w:val="000000" w:themeColor="text1"/>
              </w:rPr>
            </w:pPr>
            <w:bookmarkStart w:id="98" w:name="_Toc112760620"/>
            <w:r>
              <w:rPr>
                <w:color w:val="000000" w:themeColor="text1"/>
              </w:rPr>
              <w:t>VU2205</w:t>
            </w:r>
            <w:r w:rsidR="00B6106F">
              <w:rPr>
                <w:color w:val="000000" w:themeColor="text1"/>
              </w:rPr>
              <w:t xml:space="preserve">1 </w:t>
            </w:r>
            <w:r>
              <w:rPr>
                <w:color w:val="000000" w:themeColor="text1"/>
              </w:rPr>
              <w:t xml:space="preserve">Apply </w:t>
            </w:r>
            <w:r w:rsidR="00B6106F">
              <w:rPr>
                <w:color w:val="000000" w:themeColor="text1"/>
              </w:rPr>
              <w:t>acrylic</w:t>
            </w:r>
            <w:r>
              <w:rPr>
                <w:color w:val="000000" w:themeColor="text1"/>
              </w:rPr>
              <w:t xml:space="preserve"> rendering techniques</w:t>
            </w:r>
            <w:bookmarkEnd w:id="98"/>
          </w:p>
        </w:tc>
      </w:tr>
      <w:tr w:rsidR="008741FF" w:rsidRPr="00B6106F" w14:paraId="5AC3B031" w14:textId="77777777" w:rsidTr="008741FF">
        <w:tc>
          <w:tcPr>
            <w:tcW w:w="3085" w:type="dxa"/>
            <w:gridSpan w:val="2"/>
          </w:tcPr>
          <w:p w14:paraId="234DC2FA" w14:textId="77777777" w:rsidR="008741FF" w:rsidRPr="00B6106F" w:rsidRDefault="008741FF" w:rsidP="008741FF">
            <w:pPr>
              <w:pStyle w:val="SectCTitle"/>
              <w:spacing w:after="0" w:line="240" w:lineRule="auto"/>
              <w:ind w:left="0"/>
              <w:rPr>
                <w:color w:val="000000" w:themeColor="text1"/>
              </w:rPr>
            </w:pPr>
            <w:r w:rsidRPr="00B6106F">
              <w:rPr>
                <w:color w:val="000000" w:themeColor="text1"/>
              </w:rPr>
              <w:t>Unit descriptor</w:t>
            </w:r>
          </w:p>
          <w:p w14:paraId="793DC2F1" w14:textId="77777777" w:rsidR="008741FF" w:rsidRPr="00B6106F" w:rsidRDefault="008741FF" w:rsidP="008741FF">
            <w:pPr>
              <w:pStyle w:val="SectCTitle"/>
              <w:ind w:left="0"/>
              <w:rPr>
                <w:color w:val="000000" w:themeColor="text1"/>
              </w:rPr>
            </w:pPr>
          </w:p>
        </w:tc>
        <w:tc>
          <w:tcPr>
            <w:tcW w:w="6662" w:type="dxa"/>
            <w:gridSpan w:val="2"/>
          </w:tcPr>
          <w:p w14:paraId="516C8B64" w14:textId="7359B320" w:rsidR="008741FF" w:rsidRPr="00B6106F" w:rsidRDefault="00B6106F" w:rsidP="008741FF">
            <w:pPr>
              <w:pStyle w:val="Text"/>
              <w:spacing w:before="120"/>
              <w:ind w:left="66"/>
            </w:pPr>
            <w:r w:rsidRPr="00B6106F">
              <w:t>This unit specifies the outcomes required to apply basic acrylic rendering techniques for the application of jointing and coating systems using pre-mixed products.</w:t>
            </w:r>
          </w:p>
          <w:p w14:paraId="4C2C4E46" w14:textId="77777777" w:rsidR="008741FF" w:rsidRPr="00B6106F" w:rsidRDefault="008741FF" w:rsidP="00C848EF">
            <w:pPr>
              <w:pStyle w:val="Text"/>
              <w:spacing w:before="140"/>
              <w:ind w:left="68"/>
            </w:pPr>
            <w:r w:rsidRPr="00B6106F">
              <w:t>No licensing, legislative, regulatory or certification requirements apply to this unit at the time of publication.</w:t>
            </w:r>
          </w:p>
        </w:tc>
      </w:tr>
      <w:tr w:rsidR="008741FF" w:rsidRPr="00B6106F" w14:paraId="07DCBDDC" w14:textId="77777777" w:rsidTr="008741FF">
        <w:trPr>
          <w:trHeight w:val="20"/>
        </w:trPr>
        <w:tc>
          <w:tcPr>
            <w:tcW w:w="3085" w:type="dxa"/>
            <w:gridSpan w:val="2"/>
          </w:tcPr>
          <w:p w14:paraId="204B1CB2" w14:textId="77777777" w:rsidR="008741FF" w:rsidRPr="00B6106F" w:rsidRDefault="008741FF" w:rsidP="00C848EF">
            <w:pPr>
              <w:pStyle w:val="SectCTitle"/>
              <w:spacing w:before="140" w:after="0" w:line="240" w:lineRule="auto"/>
              <w:ind w:left="0"/>
              <w:rPr>
                <w:color w:val="000000" w:themeColor="text1"/>
              </w:rPr>
            </w:pPr>
            <w:r w:rsidRPr="00B6106F">
              <w:rPr>
                <w:color w:val="000000" w:themeColor="text1"/>
              </w:rPr>
              <w:t>Employability Skills</w:t>
            </w:r>
          </w:p>
        </w:tc>
        <w:tc>
          <w:tcPr>
            <w:tcW w:w="6662" w:type="dxa"/>
            <w:gridSpan w:val="2"/>
          </w:tcPr>
          <w:p w14:paraId="7C98AAC8" w14:textId="77777777" w:rsidR="008741FF" w:rsidRPr="00B6106F" w:rsidRDefault="008741FF" w:rsidP="00C848EF">
            <w:pPr>
              <w:pStyle w:val="Text"/>
              <w:spacing w:before="140"/>
              <w:ind w:left="66"/>
            </w:pPr>
            <w:r w:rsidRPr="00B6106F">
              <w:t>This unit contains Employability Skills.</w:t>
            </w:r>
          </w:p>
        </w:tc>
      </w:tr>
      <w:tr w:rsidR="008741FF" w:rsidRPr="00B6106F" w14:paraId="34FFB3E6" w14:textId="77777777" w:rsidTr="008741FF">
        <w:tc>
          <w:tcPr>
            <w:tcW w:w="3085" w:type="dxa"/>
            <w:gridSpan w:val="2"/>
          </w:tcPr>
          <w:p w14:paraId="3A6C567F" w14:textId="77777777" w:rsidR="008741FF" w:rsidRPr="00B6106F" w:rsidRDefault="008741FF" w:rsidP="00C848EF">
            <w:pPr>
              <w:pStyle w:val="SectCTitle"/>
              <w:spacing w:before="140"/>
              <w:ind w:left="0"/>
              <w:rPr>
                <w:color w:val="000000" w:themeColor="text1"/>
              </w:rPr>
            </w:pPr>
            <w:r w:rsidRPr="00B6106F">
              <w:rPr>
                <w:color w:val="000000" w:themeColor="text1"/>
              </w:rPr>
              <w:t>Application of the unit</w:t>
            </w:r>
          </w:p>
        </w:tc>
        <w:tc>
          <w:tcPr>
            <w:tcW w:w="6662" w:type="dxa"/>
            <w:gridSpan w:val="2"/>
          </w:tcPr>
          <w:p w14:paraId="693F1B1A" w14:textId="2BB4494E" w:rsidR="008741FF" w:rsidRPr="00B6106F" w:rsidRDefault="00B6106F" w:rsidP="00C848EF">
            <w:pPr>
              <w:pStyle w:val="Text"/>
              <w:spacing w:before="140"/>
              <w:ind w:left="66" w:right="-136"/>
            </w:pPr>
            <w:r w:rsidRPr="00B6106F">
              <w:rPr>
                <w:color w:val="000000" w:themeColor="text1"/>
              </w:rPr>
              <w:t>This unit supports pre-apprentices who under close supervision and guidance, develop a defined and limited range of skills and knowledge in preparing them for entering the working environment within the solid plastering industry. They use little judgement and follow instructions specified by the supervisor. On entering the industry, it is intended that further training will be required for this specific skill to ensure trade level standard.</w:t>
            </w:r>
          </w:p>
        </w:tc>
      </w:tr>
      <w:tr w:rsidR="008741FF" w:rsidRPr="00B6106F" w14:paraId="302450D1" w14:textId="77777777" w:rsidTr="008741FF">
        <w:tc>
          <w:tcPr>
            <w:tcW w:w="3085" w:type="dxa"/>
            <w:gridSpan w:val="2"/>
          </w:tcPr>
          <w:p w14:paraId="50A55745" w14:textId="77777777" w:rsidR="008741FF" w:rsidRPr="00B6106F" w:rsidRDefault="008741FF" w:rsidP="008741FF">
            <w:pPr>
              <w:pStyle w:val="SectCHead1"/>
              <w:spacing w:after="0" w:line="240" w:lineRule="auto"/>
              <w:rPr>
                <w:color w:val="000000" w:themeColor="text1"/>
              </w:rPr>
            </w:pPr>
            <w:r w:rsidRPr="00B6106F">
              <w:rPr>
                <w:color w:val="000000" w:themeColor="text1"/>
              </w:rPr>
              <w:t>ELEMENT</w:t>
            </w:r>
          </w:p>
        </w:tc>
        <w:tc>
          <w:tcPr>
            <w:tcW w:w="6662" w:type="dxa"/>
            <w:gridSpan w:val="2"/>
          </w:tcPr>
          <w:p w14:paraId="7211CE4D" w14:textId="77777777" w:rsidR="008741FF" w:rsidRPr="00B6106F" w:rsidRDefault="008741FF" w:rsidP="008741FF">
            <w:pPr>
              <w:pStyle w:val="SectCHead1"/>
              <w:spacing w:after="0" w:line="240" w:lineRule="auto"/>
              <w:ind w:left="66"/>
              <w:rPr>
                <w:color w:val="000000" w:themeColor="text1"/>
              </w:rPr>
            </w:pPr>
            <w:r w:rsidRPr="00B6106F">
              <w:rPr>
                <w:color w:val="000000" w:themeColor="text1"/>
              </w:rPr>
              <w:t>PERFORMANCE CRITERIA</w:t>
            </w:r>
          </w:p>
        </w:tc>
      </w:tr>
      <w:tr w:rsidR="008741FF" w:rsidRPr="00B6106F" w14:paraId="4B8DDED8" w14:textId="77777777" w:rsidTr="008741FF">
        <w:tc>
          <w:tcPr>
            <w:tcW w:w="3085" w:type="dxa"/>
            <w:gridSpan w:val="2"/>
          </w:tcPr>
          <w:p w14:paraId="7C3D2AAE" w14:textId="77777777" w:rsidR="008741FF" w:rsidRPr="00B6106F" w:rsidRDefault="008741FF" w:rsidP="008741FF">
            <w:pPr>
              <w:pStyle w:val="SectCDescr"/>
              <w:spacing w:beforeLines="0" w:before="80" w:afterLines="0" w:after="120" w:line="240" w:lineRule="auto"/>
              <w:ind w:left="0" w:right="-149" w:firstLine="6"/>
              <w:rPr>
                <w:color w:val="000000" w:themeColor="text1"/>
              </w:rPr>
            </w:pPr>
            <w:r w:rsidRPr="00B6106F">
              <w:rPr>
                <w:color w:val="000000" w:themeColor="text1"/>
              </w:rPr>
              <w:t>Elements describe the essential outcomes of a unit of competency.</w:t>
            </w:r>
          </w:p>
        </w:tc>
        <w:tc>
          <w:tcPr>
            <w:tcW w:w="6662" w:type="dxa"/>
            <w:gridSpan w:val="2"/>
          </w:tcPr>
          <w:p w14:paraId="519B3D5C" w14:textId="77777777" w:rsidR="008741FF" w:rsidRPr="00B6106F" w:rsidRDefault="008741FF" w:rsidP="008741FF">
            <w:pPr>
              <w:pStyle w:val="SectCDescr"/>
              <w:spacing w:beforeLines="0" w:before="80" w:afterLines="0" w:after="0" w:line="240" w:lineRule="auto"/>
              <w:ind w:left="66" w:firstLine="6"/>
              <w:rPr>
                <w:color w:val="000000" w:themeColor="text1"/>
              </w:rPr>
            </w:pPr>
            <w:r w:rsidRPr="00B6106F">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B6106F" w:rsidRPr="00B6106F" w14:paraId="6D3E13D4" w14:textId="77777777" w:rsidTr="008741FF">
        <w:tc>
          <w:tcPr>
            <w:tcW w:w="490" w:type="dxa"/>
            <w:vMerge w:val="restart"/>
          </w:tcPr>
          <w:p w14:paraId="1CAAD7F1" w14:textId="77777777" w:rsidR="00B6106F" w:rsidRPr="00B6106F" w:rsidRDefault="00B6106F" w:rsidP="00C848EF">
            <w:pPr>
              <w:pStyle w:val="SectCTableText"/>
              <w:spacing w:before="180" w:after="0" w:line="240" w:lineRule="auto"/>
              <w:ind w:left="0" w:firstLine="0"/>
              <w:rPr>
                <w:color w:val="000000" w:themeColor="text1"/>
              </w:rPr>
            </w:pPr>
            <w:r w:rsidRPr="00B6106F">
              <w:rPr>
                <w:color w:val="000000" w:themeColor="text1"/>
              </w:rPr>
              <w:t>1.</w:t>
            </w:r>
          </w:p>
        </w:tc>
        <w:tc>
          <w:tcPr>
            <w:tcW w:w="2595" w:type="dxa"/>
            <w:vMerge w:val="restart"/>
          </w:tcPr>
          <w:p w14:paraId="612AF95D" w14:textId="51559549" w:rsidR="00B6106F" w:rsidRPr="00B6106F" w:rsidRDefault="00B6106F" w:rsidP="00C848EF">
            <w:pPr>
              <w:pStyle w:val="SectCTableText"/>
              <w:spacing w:before="180" w:after="0" w:line="240" w:lineRule="auto"/>
              <w:ind w:left="51" w:firstLine="0"/>
              <w:rPr>
                <w:color w:val="000000" w:themeColor="text1"/>
              </w:rPr>
            </w:pPr>
            <w:r w:rsidRPr="00B6106F">
              <w:rPr>
                <w:color w:val="000000" w:themeColor="text1"/>
              </w:rPr>
              <w:t>Plan for acrylic rendering</w:t>
            </w:r>
          </w:p>
        </w:tc>
        <w:tc>
          <w:tcPr>
            <w:tcW w:w="825" w:type="dxa"/>
          </w:tcPr>
          <w:p w14:paraId="48AD4332" w14:textId="77777777" w:rsidR="00B6106F" w:rsidRPr="00B6106F" w:rsidRDefault="00B6106F" w:rsidP="00C848EF">
            <w:pPr>
              <w:pStyle w:val="SectCTableText"/>
              <w:spacing w:before="180" w:after="0" w:line="240" w:lineRule="auto"/>
              <w:ind w:left="51" w:firstLine="0"/>
              <w:rPr>
                <w:color w:val="000000" w:themeColor="text1"/>
              </w:rPr>
            </w:pPr>
            <w:r w:rsidRPr="00B6106F">
              <w:rPr>
                <w:color w:val="000000" w:themeColor="text1"/>
              </w:rPr>
              <w:t>1.1</w:t>
            </w:r>
          </w:p>
        </w:tc>
        <w:tc>
          <w:tcPr>
            <w:tcW w:w="5837" w:type="dxa"/>
          </w:tcPr>
          <w:p w14:paraId="39F7A9E9" w14:textId="06CD34C2" w:rsidR="00B6106F" w:rsidRPr="00B6106F" w:rsidRDefault="00B6106F" w:rsidP="00C848EF">
            <w:pPr>
              <w:pStyle w:val="SectCTableText"/>
              <w:spacing w:before="180" w:after="0" w:line="240" w:lineRule="auto"/>
              <w:ind w:left="51" w:firstLine="0"/>
              <w:rPr>
                <w:color w:val="000000" w:themeColor="text1"/>
              </w:rPr>
            </w:pPr>
            <w:r w:rsidRPr="00B6106F">
              <w:rPr>
                <w:color w:val="000000" w:themeColor="text1"/>
              </w:rPr>
              <w:t>Identify work instructions and</w:t>
            </w:r>
            <w:r w:rsidRPr="00B6106F">
              <w:rPr>
                <w:b/>
                <w:i/>
                <w:color w:val="000000" w:themeColor="text1"/>
              </w:rPr>
              <w:t xml:space="preserve"> </w:t>
            </w:r>
            <w:r w:rsidRPr="00B6106F">
              <w:rPr>
                <w:b/>
                <w:bCs/>
                <w:i/>
                <w:color w:val="000000" w:themeColor="text1"/>
              </w:rPr>
              <w:t xml:space="preserve">specifications </w:t>
            </w:r>
            <w:r w:rsidRPr="00B6106F">
              <w:rPr>
                <w:color w:val="000000" w:themeColor="text1"/>
              </w:rPr>
              <w:t>for acrylic rendering</w:t>
            </w:r>
            <w:r w:rsidR="00992697">
              <w:rPr>
                <w:bCs/>
                <w:color w:val="000000" w:themeColor="text1"/>
              </w:rPr>
              <w:t>.</w:t>
            </w:r>
          </w:p>
        </w:tc>
      </w:tr>
      <w:tr w:rsidR="00B6106F" w:rsidRPr="00B6106F" w14:paraId="1E3A0142" w14:textId="77777777" w:rsidTr="008741FF">
        <w:tc>
          <w:tcPr>
            <w:tcW w:w="490" w:type="dxa"/>
            <w:vMerge/>
          </w:tcPr>
          <w:p w14:paraId="018B9119" w14:textId="77777777" w:rsidR="00B6106F" w:rsidRPr="00B6106F" w:rsidRDefault="00B6106F" w:rsidP="00C848EF">
            <w:pPr>
              <w:pStyle w:val="SectCTableText"/>
              <w:spacing w:before="180" w:after="0" w:line="240" w:lineRule="auto"/>
              <w:ind w:left="51" w:firstLine="0"/>
              <w:rPr>
                <w:color w:val="000000" w:themeColor="text1"/>
              </w:rPr>
            </w:pPr>
          </w:p>
        </w:tc>
        <w:tc>
          <w:tcPr>
            <w:tcW w:w="2595" w:type="dxa"/>
            <w:vMerge/>
          </w:tcPr>
          <w:p w14:paraId="624A20E8" w14:textId="77777777" w:rsidR="00B6106F" w:rsidRPr="00B6106F" w:rsidRDefault="00B6106F" w:rsidP="00C848EF">
            <w:pPr>
              <w:pStyle w:val="SectCTableText"/>
              <w:spacing w:before="180" w:after="0" w:line="240" w:lineRule="auto"/>
              <w:ind w:left="51" w:firstLine="0"/>
              <w:rPr>
                <w:color w:val="000000" w:themeColor="text1"/>
              </w:rPr>
            </w:pPr>
          </w:p>
        </w:tc>
        <w:tc>
          <w:tcPr>
            <w:tcW w:w="825" w:type="dxa"/>
          </w:tcPr>
          <w:p w14:paraId="50DD404B" w14:textId="77777777" w:rsidR="00B6106F" w:rsidRPr="00B6106F" w:rsidRDefault="00B6106F" w:rsidP="00C848EF">
            <w:pPr>
              <w:pStyle w:val="SectCTableText"/>
              <w:spacing w:before="180" w:after="0" w:line="240" w:lineRule="auto"/>
              <w:ind w:left="51" w:firstLine="0"/>
              <w:rPr>
                <w:color w:val="000000" w:themeColor="text1"/>
              </w:rPr>
            </w:pPr>
            <w:r w:rsidRPr="00B6106F">
              <w:rPr>
                <w:color w:val="000000" w:themeColor="text1"/>
              </w:rPr>
              <w:t>1.2</w:t>
            </w:r>
          </w:p>
        </w:tc>
        <w:tc>
          <w:tcPr>
            <w:tcW w:w="5837" w:type="dxa"/>
          </w:tcPr>
          <w:p w14:paraId="52F864A5" w14:textId="37DD70E7" w:rsidR="00B6106F" w:rsidRPr="00B6106F" w:rsidRDefault="00B6106F" w:rsidP="00C848EF">
            <w:pPr>
              <w:pStyle w:val="SectCTableText"/>
              <w:spacing w:before="180" w:after="0" w:line="240" w:lineRule="auto"/>
              <w:ind w:left="51" w:firstLine="0"/>
              <w:rPr>
                <w:color w:val="000000" w:themeColor="text1"/>
              </w:rPr>
            </w:pPr>
            <w:r w:rsidRPr="00B6106F">
              <w:rPr>
                <w:bCs/>
                <w:color w:val="000000" w:themeColor="text1"/>
              </w:rPr>
              <w:t xml:space="preserve">Identify the occupational health and safety (OHS) </w:t>
            </w:r>
            <w:r w:rsidRPr="00B6106F">
              <w:rPr>
                <w:color w:val="000000" w:themeColor="text1"/>
              </w:rPr>
              <w:t>requirements for acrylic rendering</w:t>
            </w:r>
            <w:r w:rsidR="00992697">
              <w:rPr>
                <w:color w:val="000000" w:themeColor="text1"/>
              </w:rPr>
              <w:t>.</w:t>
            </w:r>
          </w:p>
        </w:tc>
      </w:tr>
      <w:tr w:rsidR="00B6106F" w:rsidRPr="00B6106F" w14:paraId="58EF456D" w14:textId="77777777" w:rsidTr="008741FF">
        <w:tc>
          <w:tcPr>
            <w:tcW w:w="490" w:type="dxa"/>
            <w:vMerge/>
          </w:tcPr>
          <w:p w14:paraId="324F095C" w14:textId="77777777" w:rsidR="00B6106F" w:rsidRPr="00B6106F" w:rsidRDefault="00B6106F" w:rsidP="00C848EF">
            <w:pPr>
              <w:pStyle w:val="SectCTableText"/>
              <w:spacing w:before="180" w:after="0" w:line="240" w:lineRule="auto"/>
              <w:ind w:left="51" w:firstLine="0"/>
              <w:rPr>
                <w:color w:val="000000" w:themeColor="text1"/>
              </w:rPr>
            </w:pPr>
          </w:p>
        </w:tc>
        <w:tc>
          <w:tcPr>
            <w:tcW w:w="2595" w:type="dxa"/>
            <w:vMerge/>
          </w:tcPr>
          <w:p w14:paraId="1D26D3BC" w14:textId="77777777" w:rsidR="00B6106F" w:rsidRPr="00B6106F" w:rsidRDefault="00B6106F" w:rsidP="00C848EF">
            <w:pPr>
              <w:pStyle w:val="SectCTableText"/>
              <w:spacing w:before="180" w:after="0" w:line="240" w:lineRule="auto"/>
              <w:ind w:left="51" w:firstLine="0"/>
              <w:rPr>
                <w:color w:val="000000" w:themeColor="text1"/>
              </w:rPr>
            </w:pPr>
          </w:p>
        </w:tc>
        <w:tc>
          <w:tcPr>
            <w:tcW w:w="825" w:type="dxa"/>
          </w:tcPr>
          <w:p w14:paraId="75958772" w14:textId="77777777" w:rsidR="00B6106F" w:rsidRPr="00B6106F" w:rsidRDefault="00B6106F" w:rsidP="00C848EF">
            <w:pPr>
              <w:pStyle w:val="SectCTableText"/>
              <w:spacing w:before="180" w:after="0" w:line="240" w:lineRule="auto"/>
              <w:ind w:left="51" w:firstLine="0"/>
              <w:rPr>
                <w:color w:val="000000" w:themeColor="text1"/>
              </w:rPr>
            </w:pPr>
            <w:r w:rsidRPr="00B6106F">
              <w:rPr>
                <w:color w:val="000000" w:themeColor="text1"/>
              </w:rPr>
              <w:t>1.3</w:t>
            </w:r>
          </w:p>
        </w:tc>
        <w:tc>
          <w:tcPr>
            <w:tcW w:w="5837" w:type="dxa"/>
          </w:tcPr>
          <w:p w14:paraId="047A0A71" w14:textId="4CA11A9B" w:rsidR="00B6106F" w:rsidRPr="00B6106F" w:rsidRDefault="00B6106F" w:rsidP="00C848EF">
            <w:pPr>
              <w:pStyle w:val="SectCTableText"/>
              <w:spacing w:before="180" w:after="0" w:line="240" w:lineRule="auto"/>
              <w:ind w:left="51" w:firstLine="0"/>
              <w:rPr>
                <w:color w:val="000000" w:themeColor="text1"/>
              </w:rPr>
            </w:pPr>
            <w:r w:rsidRPr="00B6106F">
              <w:rPr>
                <w:color w:val="000000" w:themeColor="text1"/>
              </w:rPr>
              <w:t>Identify the relevant codes and standards for solid plastering</w:t>
            </w:r>
            <w:r w:rsidR="00992697">
              <w:rPr>
                <w:color w:val="000000" w:themeColor="text1"/>
              </w:rPr>
              <w:t>.</w:t>
            </w:r>
          </w:p>
        </w:tc>
      </w:tr>
      <w:tr w:rsidR="00B6106F" w:rsidRPr="00B6106F" w14:paraId="170516C2" w14:textId="77777777" w:rsidTr="008741FF">
        <w:tc>
          <w:tcPr>
            <w:tcW w:w="490" w:type="dxa"/>
            <w:vMerge/>
          </w:tcPr>
          <w:p w14:paraId="6E473F29" w14:textId="77777777" w:rsidR="00B6106F" w:rsidRPr="00B6106F" w:rsidRDefault="00B6106F" w:rsidP="00C848EF">
            <w:pPr>
              <w:pStyle w:val="SectCTableText"/>
              <w:spacing w:before="180" w:after="0" w:line="240" w:lineRule="auto"/>
              <w:ind w:left="0" w:firstLine="0"/>
              <w:rPr>
                <w:color w:val="000000" w:themeColor="text1"/>
              </w:rPr>
            </w:pPr>
          </w:p>
        </w:tc>
        <w:tc>
          <w:tcPr>
            <w:tcW w:w="2595" w:type="dxa"/>
            <w:vMerge/>
          </w:tcPr>
          <w:p w14:paraId="3E4EFC8F" w14:textId="77777777" w:rsidR="00B6106F" w:rsidRPr="00B6106F" w:rsidRDefault="00B6106F" w:rsidP="00C848EF">
            <w:pPr>
              <w:pStyle w:val="SectCTableText"/>
              <w:spacing w:before="180" w:after="0" w:line="240" w:lineRule="auto"/>
              <w:ind w:left="51" w:firstLine="0"/>
              <w:rPr>
                <w:color w:val="000000" w:themeColor="text1"/>
              </w:rPr>
            </w:pPr>
          </w:p>
        </w:tc>
        <w:tc>
          <w:tcPr>
            <w:tcW w:w="825" w:type="dxa"/>
          </w:tcPr>
          <w:p w14:paraId="773BCCBE" w14:textId="77777777" w:rsidR="00B6106F" w:rsidRPr="00B6106F" w:rsidRDefault="00B6106F" w:rsidP="00C848EF">
            <w:pPr>
              <w:pStyle w:val="SectCTableText"/>
              <w:spacing w:before="180" w:after="0" w:line="240" w:lineRule="auto"/>
              <w:ind w:left="51" w:firstLine="0"/>
              <w:rPr>
                <w:color w:val="000000" w:themeColor="text1"/>
              </w:rPr>
            </w:pPr>
            <w:r w:rsidRPr="00B6106F">
              <w:rPr>
                <w:color w:val="000000" w:themeColor="text1"/>
              </w:rPr>
              <w:t>1.4</w:t>
            </w:r>
          </w:p>
        </w:tc>
        <w:tc>
          <w:tcPr>
            <w:tcW w:w="5837" w:type="dxa"/>
          </w:tcPr>
          <w:p w14:paraId="4C2A8A36" w14:textId="268135EB" w:rsidR="00B6106F" w:rsidRPr="00B6106F" w:rsidRDefault="00B6106F" w:rsidP="00C848EF">
            <w:pPr>
              <w:pStyle w:val="SectCTableText"/>
              <w:spacing w:before="180" w:after="0" w:line="240" w:lineRule="auto"/>
              <w:ind w:left="51" w:firstLine="0"/>
              <w:rPr>
                <w:color w:val="000000" w:themeColor="text1"/>
              </w:rPr>
            </w:pPr>
            <w:r w:rsidRPr="00B6106F">
              <w:rPr>
                <w:bCs/>
                <w:color w:val="000000" w:themeColor="text1"/>
              </w:rPr>
              <w:t xml:space="preserve">Identify and apply sustainable practices to </w:t>
            </w:r>
            <w:r w:rsidRPr="00B6106F">
              <w:rPr>
                <w:color w:val="000000" w:themeColor="text1"/>
              </w:rPr>
              <w:t>work preparation and applications</w:t>
            </w:r>
            <w:r w:rsidR="00992697">
              <w:rPr>
                <w:color w:val="000000" w:themeColor="text1"/>
              </w:rPr>
              <w:t>.</w:t>
            </w:r>
          </w:p>
        </w:tc>
      </w:tr>
      <w:tr w:rsidR="00B6106F" w:rsidRPr="00B6106F" w14:paraId="47726434" w14:textId="77777777" w:rsidTr="008741FF">
        <w:tc>
          <w:tcPr>
            <w:tcW w:w="490" w:type="dxa"/>
          </w:tcPr>
          <w:p w14:paraId="3946BB7C" w14:textId="77777777" w:rsidR="00B6106F" w:rsidRPr="00B6106F" w:rsidRDefault="00B6106F" w:rsidP="00C848EF">
            <w:pPr>
              <w:pStyle w:val="SectCTableText"/>
              <w:spacing w:before="180" w:after="0" w:line="240" w:lineRule="auto"/>
              <w:ind w:left="0" w:firstLine="0"/>
              <w:rPr>
                <w:color w:val="000000" w:themeColor="text1"/>
              </w:rPr>
            </w:pPr>
          </w:p>
        </w:tc>
        <w:tc>
          <w:tcPr>
            <w:tcW w:w="2595" w:type="dxa"/>
          </w:tcPr>
          <w:p w14:paraId="699367ED" w14:textId="77777777" w:rsidR="00B6106F" w:rsidRPr="00B6106F" w:rsidRDefault="00B6106F" w:rsidP="00C848EF">
            <w:pPr>
              <w:pStyle w:val="SectCTableText"/>
              <w:spacing w:before="180" w:after="0" w:line="240" w:lineRule="auto"/>
              <w:ind w:left="51" w:firstLine="0"/>
              <w:rPr>
                <w:color w:val="000000" w:themeColor="text1"/>
              </w:rPr>
            </w:pPr>
          </w:p>
        </w:tc>
        <w:tc>
          <w:tcPr>
            <w:tcW w:w="825" w:type="dxa"/>
          </w:tcPr>
          <w:p w14:paraId="5706CDCE" w14:textId="77777777" w:rsidR="00B6106F" w:rsidRPr="00B6106F" w:rsidRDefault="00B6106F" w:rsidP="00C848EF">
            <w:pPr>
              <w:pStyle w:val="SectCTableText"/>
              <w:spacing w:before="180" w:after="0" w:line="240" w:lineRule="auto"/>
              <w:ind w:left="51" w:firstLine="0"/>
              <w:rPr>
                <w:color w:val="000000" w:themeColor="text1"/>
              </w:rPr>
            </w:pPr>
            <w:r w:rsidRPr="00B6106F">
              <w:rPr>
                <w:color w:val="000000" w:themeColor="text1"/>
              </w:rPr>
              <w:t>1.5</w:t>
            </w:r>
          </w:p>
        </w:tc>
        <w:tc>
          <w:tcPr>
            <w:tcW w:w="5837" w:type="dxa"/>
          </w:tcPr>
          <w:p w14:paraId="3B124874" w14:textId="4FE73BE6" w:rsidR="00B6106F" w:rsidRPr="00B6106F" w:rsidRDefault="00B6106F" w:rsidP="00C848EF">
            <w:pPr>
              <w:pStyle w:val="SectCTableText"/>
              <w:spacing w:before="180" w:after="0" w:line="240" w:lineRule="auto"/>
              <w:ind w:left="51" w:firstLine="0"/>
              <w:rPr>
                <w:color w:val="000000" w:themeColor="text1"/>
              </w:rPr>
            </w:pPr>
            <w:r w:rsidRPr="00B6106F">
              <w:rPr>
                <w:color w:val="000000" w:themeColor="text1"/>
              </w:rPr>
              <w:t>Identify and use the appropriate terminology during acrylic rendering tasks</w:t>
            </w:r>
            <w:r w:rsidR="00992697">
              <w:rPr>
                <w:color w:val="000000" w:themeColor="text1"/>
              </w:rPr>
              <w:t>.</w:t>
            </w:r>
          </w:p>
        </w:tc>
      </w:tr>
      <w:tr w:rsidR="00B6106F" w:rsidRPr="00B6106F" w14:paraId="0C7BA119" w14:textId="77777777" w:rsidTr="008741FF">
        <w:tc>
          <w:tcPr>
            <w:tcW w:w="490" w:type="dxa"/>
          </w:tcPr>
          <w:p w14:paraId="0A7B0579" w14:textId="77777777" w:rsidR="00B6106F" w:rsidRPr="00B6106F" w:rsidRDefault="00B6106F" w:rsidP="00C848EF">
            <w:pPr>
              <w:pStyle w:val="SectCTableText"/>
              <w:spacing w:before="180" w:after="0" w:line="240" w:lineRule="auto"/>
              <w:ind w:left="0" w:firstLine="0"/>
              <w:rPr>
                <w:color w:val="000000" w:themeColor="text1"/>
              </w:rPr>
            </w:pPr>
            <w:r w:rsidRPr="00B6106F">
              <w:rPr>
                <w:color w:val="000000" w:themeColor="text1"/>
              </w:rPr>
              <w:t>2.</w:t>
            </w:r>
          </w:p>
        </w:tc>
        <w:tc>
          <w:tcPr>
            <w:tcW w:w="2595" w:type="dxa"/>
            <w:vMerge w:val="restart"/>
          </w:tcPr>
          <w:p w14:paraId="2C8D999F" w14:textId="6BB64410" w:rsidR="00B6106F" w:rsidRPr="00B6106F" w:rsidRDefault="00B6106F" w:rsidP="00C848EF">
            <w:pPr>
              <w:pStyle w:val="SectCTableText"/>
              <w:spacing w:before="180" w:after="0" w:line="240" w:lineRule="auto"/>
              <w:ind w:left="51" w:firstLine="0"/>
              <w:rPr>
                <w:color w:val="000000" w:themeColor="text1"/>
              </w:rPr>
            </w:pPr>
            <w:r w:rsidRPr="00B6106F">
              <w:rPr>
                <w:color w:val="000000" w:themeColor="text1"/>
              </w:rPr>
              <w:t>Prepare for acrylic rendering</w:t>
            </w:r>
          </w:p>
        </w:tc>
        <w:tc>
          <w:tcPr>
            <w:tcW w:w="825" w:type="dxa"/>
          </w:tcPr>
          <w:p w14:paraId="4F4B381C" w14:textId="77777777" w:rsidR="00B6106F" w:rsidRPr="00B6106F" w:rsidRDefault="00B6106F" w:rsidP="00C848EF">
            <w:pPr>
              <w:pStyle w:val="SectCTableText"/>
              <w:spacing w:before="180" w:after="0" w:line="240" w:lineRule="auto"/>
              <w:ind w:left="51" w:firstLine="0"/>
              <w:rPr>
                <w:color w:val="000000" w:themeColor="text1"/>
              </w:rPr>
            </w:pPr>
            <w:r w:rsidRPr="00B6106F">
              <w:rPr>
                <w:color w:val="000000" w:themeColor="text1"/>
              </w:rPr>
              <w:t>2.1</w:t>
            </w:r>
          </w:p>
        </w:tc>
        <w:tc>
          <w:tcPr>
            <w:tcW w:w="5837" w:type="dxa"/>
          </w:tcPr>
          <w:p w14:paraId="13B471BA" w14:textId="1C48774A" w:rsidR="00B6106F" w:rsidRPr="00B6106F" w:rsidRDefault="00B6106F" w:rsidP="00C848EF">
            <w:pPr>
              <w:pStyle w:val="SectCTableText"/>
              <w:spacing w:before="180" w:after="0" w:line="240" w:lineRule="auto"/>
              <w:ind w:left="51" w:firstLine="0"/>
              <w:rPr>
                <w:color w:val="000000" w:themeColor="text1"/>
              </w:rPr>
            </w:pPr>
            <w:r w:rsidRPr="00B6106F">
              <w:rPr>
                <w:bCs/>
                <w:color w:val="000000" w:themeColor="text1"/>
              </w:rPr>
              <w:t xml:space="preserve">Select and confirm compatible acrylic render for </w:t>
            </w:r>
            <w:r w:rsidRPr="00B6106F">
              <w:rPr>
                <w:b/>
                <w:bCs/>
                <w:i/>
                <w:color w:val="000000" w:themeColor="text1"/>
              </w:rPr>
              <w:t xml:space="preserve">substrate </w:t>
            </w:r>
            <w:r w:rsidRPr="00B6106F">
              <w:rPr>
                <w:bCs/>
                <w:color w:val="000000" w:themeColor="text1"/>
              </w:rPr>
              <w:t>according to work instructions and manufacturers’ specifications</w:t>
            </w:r>
            <w:r w:rsidR="00992697">
              <w:rPr>
                <w:bCs/>
                <w:color w:val="000000" w:themeColor="text1"/>
              </w:rPr>
              <w:t>.</w:t>
            </w:r>
          </w:p>
        </w:tc>
      </w:tr>
      <w:tr w:rsidR="00B6106F" w:rsidRPr="00B6106F" w14:paraId="6D5E02B1" w14:textId="77777777" w:rsidTr="008741FF">
        <w:tc>
          <w:tcPr>
            <w:tcW w:w="490" w:type="dxa"/>
          </w:tcPr>
          <w:p w14:paraId="7DDFFC38" w14:textId="77777777" w:rsidR="00B6106F" w:rsidRPr="00B6106F" w:rsidRDefault="00B6106F" w:rsidP="00C848EF">
            <w:pPr>
              <w:pStyle w:val="SectCTableText"/>
              <w:spacing w:before="180" w:after="0" w:line="240" w:lineRule="auto"/>
              <w:ind w:left="0" w:firstLine="0"/>
              <w:rPr>
                <w:color w:val="000000" w:themeColor="text1"/>
              </w:rPr>
            </w:pPr>
          </w:p>
        </w:tc>
        <w:tc>
          <w:tcPr>
            <w:tcW w:w="2595" w:type="dxa"/>
            <w:vMerge/>
          </w:tcPr>
          <w:p w14:paraId="14DBDCC5" w14:textId="77777777" w:rsidR="00B6106F" w:rsidRPr="00B6106F" w:rsidRDefault="00B6106F" w:rsidP="00C848EF">
            <w:pPr>
              <w:pStyle w:val="SectCTableText"/>
              <w:spacing w:before="180" w:after="0" w:line="240" w:lineRule="auto"/>
              <w:ind w:left="51" w:firstLine="0"/>
              <w:rPr>
                <w:color w:val="000000" w:themeColor="text1"/>
              </w:rPr>
            </w:pPr>
          </w:p>
        </w:tc>
        <w:tc>
          <w:tcPr>
            <w:tcW w:w="825" w:type="dxa"/>
          </w:tcPr>
          <w:p w14:paraId="51B11EBF" w14:textId="77777777" w:rsidR="00B6106F" w:rsidRPr="00B6106F" w:rsidRDefault="00B6106F" w:rsidP="00C848EF">
            <w:pPr>
              <w:pStyle w:val="SectCTableText"/>
              <w:spacing w:before="180" w:after="0" w:line="240" w:lineRule="auto"/>
              <w:ind w:left="51" w:firstLine="0"/>
              <w:rPr>
                <w:color w:val="000000" w:themeColor="text1"/>
              </w:rPr>
            </w:pPr>
            <w:r w:rsidRPr="00B6106F">
              <w:rPr>
                <w:color w:val="000000" w:themeColor="text1"/>
              </w:rPr>
              <w:t>2.2</w:t>
            </w:r>
          </w:p>
        </w:tc>
        <w:tc>
          <w:tcPr>
            <w:tcW w:w="5837" w:type="dxa"/>
          </w:tcPr>
          <w:p w14:paraId="12F57389" w14:textId="0C1D0D93" w:rsidR="00B6106F" w:rsidRPr="00B6106F" w:rsidRDefault="00B6106F" w:rsidP="00C848EF">
            <w:pPr>
              <w:pStyle w:val="SectCTableText"/>
              <w:spacing w:before="180" w:after="0" w:line="240" w:lineRule="auto"/>
              <w:ind w:left="51" w:firstLine="0"/>
              <w:rPr>
                <w:color w:val="000000" w:themeColor="text1"/>
              </w:rPr>
            </w:pPr>
            <w:r w:rsidRPr="00B6106F">
              <w:rPr>
                <w:bCs/>
                <w:color w:val="000000" w:themeColor="text1"/>
              </w:rPr>
              <w:t>Determine surface preparation methods for acrylic rendering to achieved the desired finish</w:t>
            </w:r>
            <w:r w:rsidR="00992697">
              <w:rPr>
                <w:bCs/>
                <w:color w:val="000000" w:themeColor="text1"/>
              </w:rPr>
              <w:t>.</w:t>
            </w:r>
          </w:p>
        </w:tc>
      </w:tr>
      <w:tr w:rsidR="00B6106F" w:rsidRPr="00B6106F" w14:paraId="5F41DEC4" w14:textId="77777777" w:rsidTr="008741FF">
        <w:tc>
          <w:tcPr>
            <w:tcW w:w="490" w:type="dxa"/>
          </w:tcPr>
          <w:p w14:paraId="4A9A3BC8" w14:textId="77777777" w:rsidR="00B6106F" w:rsidRPr="00B6106F" w:rsidRDefault="00B6106F" w:rsidP="00C848EF">
            <w:pPr>
              <w:pStyle w:val="SectCTableText"/>
              <w:spacing w:before="180" w:after="0" w:line="240" w:lineRule="auto"/>
              <w:ind w:left="0" w:firstLine="0"/>
              <w:rPr>
                <w:color w:val="000000" w:themeColor="text1"/>
              </w:rPr>
            </w:pPr>
          </w:p>
        </w:tc>
        <w:tc>
          <w:tcPr>
            <w:tcW w:w="2595" w:type="dxa"/>
          </w:tcPr>
          <w:p w14:paraId="19F44EAF" w14:textId="77777777" w:rsidR="00B6106F" w:rsidRPr="00B6106F" w:rsidRDefault="00B6106F" w:rsidP="00C848EF">
            <w:pPr>
              <w:pStyle w:val="SectCTableText"/>
              <w:spacing w:before="180" w:after="0" w:line="240" w:lineRule="auto"/>
              <w:ind w:left="51" w:firstLine="0"/>
              <w:rPr>
                <w:color w:val="000000" w:themeColor="text1"/>
              </w:rPr>
            </w:pPr>
          </w:p>
        </w:tc>
        <w:tc>
          <w:tcPr>
            <w:tcW w:w="825" w:type="dxa"/>
          </w:tcPr>
          <w:p w14:paraId="4C7B600C" w14:textId="77777777" w:rsidR="00B6106F" w:rsidRPr="00B6106F" w:rsidRDefault="00B6106F" w:rsidP="00C848EF">
            <w:pPr>
              <w:pStyle w:val="SectCTableText"/>
              <w:spacing w:before="180" w:after="0" w:line="240" w:lineRule="auto"/>
              <w:ind w:left="51" w:firstLine="0"/>
              <w:rPr>
                <w:color w:val="000000" w:themeColor="text1"/>
              </w:rPr>
            </w:pPr>
            <w:r w:rsidRPr="00B6106F">
              <w:rPr>
                <w:color w:val="000000" w:themeColor="text1"/>
              </w:rPr>
              <w:t>2.3</w:t>
            </w:r>
          </w:p>
        </w:tc>
        <w:tc>
          <w:tcPr>
            <w:tcW w:w="5837" w:type="dxa"/>
          </w:tcPr>
          <w:p w14:paraId="34208959" w14:textId="1D130889" w:rsidR="00B6106F" w:rsidRPr="00B6106F" w:rsidRDefault="00B6106F" w:rsidP="00C848EF">
            <w:pPr>
              <w:pStyle w:val="SectCTableText"/>
              <w:spacing w:before="180" w:after="0" w:line="240" w:lineRule="auto"/>
              <w:ind w:left="51" w:firstLine="0"/>
              <w:rPr>
                <w:color w:val="000000" w:themeColor="text1"/>
              </w:rPr>
            </w:pPr>
            <w:r w:rsidRPr="00B6106F">
              <w:rPr>
                <w:bCs/>
                <w:color w:val="000000" w:themeColor="text1"/>
              </w:rPr>
              <w:t>Select and use the appropriate personal protective equipment (PPE)</w:t>
            </w:r>
            <w:r w:rsidRPr="00B6106F">
              <w:rPr>
                <w:b/>
                <w:bCs/>
                <w:i/>
                <w:color w:val="000000" w:themeColor="text1"/>
              </w:rPr>
              <w:t xml:space="preserve"> </w:t>
            </w:r>
            <w:r w:rsidRPr="00B6106F">
              <w:rPr>
                <w:color w:val="000000" w:themeColor="text1"/>
              </w:rPr>
              <w:t>for acrylic rendering</w:t>
            </w:r>
            <w:r w:rsidR="00992697">
              <w:rPr>
                <w:color w:val="000000" w:themeColor="text1"/>
              </w:rPr>
              <w:t>.</w:t>
            </w:r>
          </w:p>
        </w:tc>
      </w:tr>
      <w:tr w:rsidR="00B6106F" w:rsidRPr="00B6106F" w14:paraId="1A7CED80" w14:textId="77777777" w:rsidTr="008741FF">
        <w:tc>
          <w:tcPr>
            <w:tcW w:w="490" w:type="dxa"/>
          </w:tcPr>
          <w:p w14:paraId="7D0BF152" w14:textId="77777777" w:rsidR="00B6106F" w:rsidRPr="00B6106F" w:rsidRDefault="00B6106F" w:rsidP="00C848EF">
            <w:pPr>
              <w:pStyle w:val="SectCTableText"/>
              <w:spacing w:before="180" w:after="0" w:line="240" w:lineRule="auto"/>
              <w:ind w:left="0" w:firstLine="0"/>
              <w:rPr>
                <w:color w:val="000000" w:themeColor="text1"/>
              </w:rPr>
            </w:pPr>
          </w:p>
        </w:tc>
        <w:tc>
          <w:tcPr>
            <w:tcW w:w="2595" w:type="dxa"/>
          </w:tcPr>
          <w:p w14:paraId="4E35DB1D" w14:textId="77777777" w:rsidR="00B6106F" w:rsidRPr="00B6106F" w:rsidRDefault="00B6106F" w:rsidP="00C848EF">
            <w:pPr>
              <w:pStyle w:val="SectCTableText"/>
              <w:spacing w:before="180" w:after="0" w:line="240" w:lineRule="auto"/>
              <w:ind w:left="51" w:firstLine="0"/>
              <w:rPr>
                <w:color w:val="000000" w:themeColor="text1"/>
              </w:rPr>
            </w:pPr>
          </w:p>
        </w:tc>
        <w:tc>
          <w:tcPr>
            <w:tcW w:w="825" w:type="dxa"/>
          </w:tcPr>
          <w:p w14:paraId="0323B8FC" w14:textId="77777777" w:rsidR="00B6106F" w:rsidRPr="00B6106F" w:rsidRDefault="00B6106F" w:rsidP="00C848EF">
            <w:pPr>
              <w:pStyle w:val="SectCTableText"/>
              <w:spacing w:before="180" w:after="0" w:line="240" w:lineRule="auto"/>
              <w:ind w:left="51" w:firstLine="0"/>
              <w:rPr>
                <w:color w:val="000000" w:themeColor="text1"/>
              </w:rPr>
            </w:pPr>
            <w:r w:rsidRPr="00B6106F">
              <w:rPr>
                <w:color w:val="000000" w:themeColor="text1"/>
              </w:rPr>
              <w:t>2.4</w:t>
            </w:r>
          </w:p>
        </w:tc>
        <w:tc>
          <w:tcPr>
            <w:tcW w:w="5837" w:type="dxa"/>
          </w:tcPr>
          <w:p w14:paraId="0C7C6009" w14:textId="3397E285" w:rsidR="00B6106F" w:rsidRPr="00B6106F" w:rsidRDefault="00B6106F" w:rsidP="00C848EF">
            <w:pPr>
              <w:pStyle w:val="SectCTableText"/>
              <w:spacing w:before="180" w:after="0" w:line="240" w:lineRule="auto"/>
              <w:ind w:left="51" w:firstLine="0"/>
              <w:rPr>
                <w:color w:val="000000" w:themeColor="text1"/>
              </w:rPr>
            </w:pPr>
            <w:r w:rsidRPr="00B6106F">
              <w:rPr>
                <w:color w:val="000000" w:themeColor="text1"/>
              </w:rPr>
              <w:t xml:space="preserve">Identify and obtain the required quantities of </w:t>
            </w:r>
            <w:r w:rsidRPr="00B6106F">
              <w:rPr>
                <w:b/>
                <w:bCs/>
                <w:i/>
                <w:color w:val="000000" w:themeColor="text1"/>
              </w:rPr>
              <w:t xml:space="preserve">materials </w:t>
            </w:r>
            <w:r w:rsidRPr="00B6106F">
              <w:rPr>
                <w:color w:val="000000" w:themeColor="text1"/>
              </w:rPr>
              <w:t>for acrylic rendering</w:t>
            </w:r>
            <w:r w:rsidR="00992697">
              <w:rPr>
                <w:color w:val="000000" w:themeColor="text1"/>
              </w:rPr>
              <w:t>.</w:t>
            </w:r>
          </w:p>
        </w:tc>
      </w:tr>
      <w:tr w:rsidR="00B6106F" w:rsidRPr="00B6106F" w14:paraId="774AED39" w14:textId="77777777" w:rsidTr="008741FF">
        <w:tc>
          <w:tcPr>
            <w:tcW w:w="490" w:type="dxa"/>
          </w:tcPr>
          <w:p w14:paraId="45B002C2" w14:textId="77777777" w:rsidR="00B6106F" w:rsidRPr="00B6106F" w:rsidRDefault="00B6106F" w:rsidP="00C848EF">
            <w:pPr>
              <w:pStyle w:val="SectCTableText"/>
              <w:spacing w:before="180" w:after="0" w:line="240" w:lineRule="auto"/>
              <w:ind w:left="51" w:firstLine="0"/>
              <w:rPr>
                <w:color w:val="000000" w:themeColor="text1"/>
              </w:rPr>
            </w:pPr>
          </w:p>
        </w:tc>
        <w:tc>
          <w:tcPr>
            <w:tcW w:w="2595" w:type="dxa"/>
          </w:tcPr>
          <w:p w14:paraId="0C66B112" w14:textId="77777777" w:rsidR="00B6106F" w:rsidRPr="00B6106F" w:rsidRDefault="00B6106F" w:rsidP="00C848EF">
            <w:pPr>
              <w:pStyle w:val="SectCTableText"/>
              <w:spacing w:before="180" w:after="0" w:line="240" w:lineRule="auto"/>
              <w:ind w:left="51" w:firstLine="0"/>
              <w:rPr>
                <w:color w:val="000000" w:themeColor="text1"/>
              </w:rPr>
            </w:pPr>
          </w:p>
        </w:tc>
        <w:tc>
          <w:tcPr>
            <w:tcW w:w="825" w:type="dxa"/>
          </w:tcPr>
          <w:p w14:paraId="5AA3C093" w14:textId="77777777" w:rsidR="00B6106F" w:rsidRPr="00B6106F" w:rsidRDefault="00B6106F" w:rsidP="00C848EF">
            <w:pPr>
              <w:pStyle w:val="SectCTableText"/>
              <w:spacing w:before="180" w:after="0" w:line="240" w:lineRule="auto"/>
              <w:ind w:left="51" w:firstLine="0"/>
              <w:rPr>
                <w:color w:val="000000" w:themeColor="text1"/>
              </w:rPr>
            </w:pPr>
            <w:r w:rsidRPr="00B6106F">
              <w:rPr>
                <w:color w:val="000000" w:themeColor="text1"/>
              </w:rPr>
              <w:t>2.5</w:t>
            </w:r>
          </w:p>
        </w:tc>
        <w:tc>
          <w:tcPr>
            <w:tcW w:w="5837" w:type="dxa"/>
          </w:tcPr>
          <w:p w14:paraId="571FBAB7" w14:textId="7CCDDA34" w:rsidR="00B6106F" w:rsidRPr="00B6106F" w:rsidRDefault="00B6106F" w:rsidP="00C848EF">
            <w:pPr>
              <w:pStyle w:val="SectCTableText"/>
              <w:spacing w:before="180" w:after="0" w:line="240" w:lineRule="auto"/>
              <w:ind w:left="51" w:firstLine="0"/>
              <w:rPr>
                <w:color w:val="000000" w:themeColor="text1"/>
              </w:rPr>
            </w:pPr>
            <w:r w:rsidRPr="00B6106F">
              <w:rPr>
                <w:color w:val="000000" w:themeColor="text1"/>
              </w:rPr>
              <w:t xml:space="preserve">Select and prepare the required </w:t>
            </w:r>
            <w:r w:rsidRPr="00B6106F">
              <w:rPr>
                <w:b/>
                <w:bCs/>
                <w:i/>
                <w:color w:val="000000" w:themeColor="text1"/>
              </w:rPr>
              <w:t xml:space="preserve">tools and equipment </w:t>
            </w:r>
            <w:r w:rsidRPr="00B6106F">
              <w:rPr>
                <w:color w:val="000000" w:themeColor="text1"/>
              </w:rPr>
              <w:t>for acrylic rendering according to work instructions and safety requirements</w:t>
            </w:r>
            <w:r w:rsidR="00992697">
              <w:rPr>
                <w:color w:val="000000" w:themeColor="text1"/>
              </w:rPr>
              <w:t>.</w:t>
            </w:r>
          </w:p>
        </w:tc>
      </w:tr>
    </w:tbl>
    <w:p w14:paraId="107B8F62" w14:textId="77777777" w:rsidR="008741FF" w:rsidRPr="00B6106F" w:rsidRDefault="008741FF" w:rsidP="008741FF">
      <w:pPr>
        <w:rPr>
          <w:iCs/>
        </w:rPr>
      </w:pPr>
      <w:r w:rsidRPr="00B6106F">
        <w:rPr>
          <w:iCs/>
        </w:rPr>
        <w:br w:type="page"/>
      </w:r>
    </w:p>
    <w:tbl>
      <w:tblPr>
        <w:tblW w:w="9747" w:type="dxa"/>
        <w:tblLayout w:type="fixed"/>
        <w:tblLook w:val="0000" w:firstRow="0" w:lastRow="0" w:firstColumn="0" w:lastColumn="0" w:noHBand="0" w:noVBand="0"/>
      </w:tblPr>
      <w:tblGrid>
        <w:gridCol w:w="490"/>
        <w:gridCol w:w="2595"/>
        <w:gridCol w:w="825"/>
        <w:gridCol w:w="5837"/>
      </w:tblGrid>
      <w:tr w:rsidR="008741FF" w:rsidRPr="00B6106F" w14:paraId="2C49097C" w14:textId="77777777" w:rsidTr="00B6106F">
        <w:tc>
          <w:tcPr>
            <w:tcW w:w="3085" w:type="dxa"/>
            <w:gridSpan w:val="2"/>
          </w:tcPr>
          <w:p w14:paraId="6F3856D3" w14:textId="77777777" w:rsidR="008741FF" w:rsidRPr="00B6106F" w:rsidRDefault="008741FF" w:rsidP="008741FF">
            <w:pPr>
              <w:pStyle w:val="SectCHead1"/>
              <w:spacing w:before="120" w:after="0" w:line="240" w:lineRule="auto"/>
              <w:rPr>
                <w:color w:val="000000" w:themeColor="text1"/>
              </w:rPr>
            </w:pPr>
            <w:r w:rsidRPr="00B6106F">
              <w:rPr>
                <w:color w:val="000000" w:themeColor="text1"/>
              </w:rPr>
              <w:t>ELEMENT</w:t>
            </w:r>
          </w:p>
        </w:tc>
        <w:tc>
          <w:tcPr>
            <w:tcW w:w="6662" w:type="dxa"/>
            <w:gridSpan w:val="2"/>
          </w:tcPr>
          <w:p w14:paraId="5F67CDA5" w14:textId="77777777" w:rsidR="008741FF" w:rsidRPr="00B6106F" w:rsidRDefault="008741FF" w:rsidP="008741FF">
            <w:pPr>
              <w:pStyle w:val="SectCHead1"/>
              <w:spacing w:before="120" w:after="0" w:line="240" w:lineRule="auto"/>
              <w:ind w:left="66"/>
              <w:rPr>
                <w:color w:val="000000" w:themeColor="text1"/>
              </w:rPr>
            </w:pPr>
            <w:r w:rsidRPr="00B6106F">
              <w:rPr>
                <w:color w:val="000000" w:themeColor="text1"/>
              </w:rPr>
              <w:t>PERFORMANCE CRITERIA</w:t>
            </w:r>
          </w:p>
        </w:tc>
      </w:tr>
      <w:tr w:rsidR="00B6106F" w:rsidRPr="00B6106F" w14:paraId="08BC2A48" w14:textId="77777777" w:rsidTr="00B6106F">
        <w:tc>
          <w:tcPr>
            <w:tcW w:w="490" w:type="dxa"/>
          </w:tcPr>
          <w:p w14:paraId="08FDAC06" w14:textId="77777777" w:rsidR="00B6106F" w:rsidRPr="00B6106F" w:rsidRDefault="00B6106F" w:rsidP="00B6106F">
            <w:pPr>
              <w:pStyle w:val="SectCTableText"/>
              <w:spacing w:before="240" w:after="0" w:line="240" w:lineRule="auto"/>
              <w:ind w:left="0" w:firstLine="0"/>
              <w:rPr>
                <w:color w:val="000000" w:themeColor="text1"/>
              </w:rPr>
            </w:pPr>
            <w:r w:rsidRPr="00B6106F">
              <w:rPr>
                <w:color w:val="000000" w:themeColor="text1"/>
              </w:rPr>
              <w:t>3.</w:t>
            </w:r>
          </w:p>
        </w:tc>
        <w:tc>
          <w:tcPr>
            <w:tcW w:w="2595" w:type="dxa"/>
            <w:vMerge w:val="restart"/>
          </w:tcPr>
          <w:p w14:paraId="06BD0AB8" w14:textId="3279817D" w:rsidR="00B6106F" w:rsidRPr="00B6106F" w:rsidRDefault="00B6106F" w:rsidP="00B6106F">
            <w:pPr>
              <w:pStyle w:val="SectCTableText"/>
              <w:spacing w:before="240" w:after="0" w:line="240" w:lineRule="auto"/>
              <w:ind w:left="51" w:firstLine="0"/>
            </w:pPr>
            <w:r w:rsidRPr="00B6106F">
              <w:rPr>
                <w:color w:val="000000" w:themeColor="text1"/>
              </w:rPr>
              <w:t>Prepare surface for acrylic rendering</w:t>
            </w:r>
          </w:p>
        </w:tc>
        <w:tc>
          <w:tcPr>
            <w:tcW w:w="825" w:type="dxa"/>
          </w:tcPr>
          <w:p w14:paraId="1D50F296" w14:textId="77777777" w:rsidR="00B6106F" w:rsidRPr="00B6106F" w:rsidRDefault="00B6106F" w:rsidP="00B6106F">
            <w:pPr>
              <w:pStyle w:val="SectCTableText"/>
              <w:spacing w:before="240" w:after="0" w:line="240" w:lineRule="auto"/>
              <w:ind w:left="51" w:firstLine="0"/>
              <w:rPr>
                <w:color w:val="000000" w:themeColor="text1"/>
              </w:rPr>
            </w:pPr>
            <w:r w:rsidRPr="00B6106F">
              <w:rPr>
                <w:color w:val="000000" w:themeColor="text1"/>
              </w:rPr>
              <w:t>3.1</w:t>
            </w:r>
          </w:p>
        </w:tc>
        <w:tc>
          <w:tcPr>
            <w:tcW w:w="5837" w:type="dxa"/>
          </w:tcPr>
          <w:p w14:paraId="457731BE" w14:textId="4917E654" w:rsidR="00B6106F" w:rsidRPr="00B6106F" w:rsidRDefault="00B6106F" w:rsidP="00B6106F">
            <w:pPr>
              <w:pStyle w:val="SectCTableText"/>
              <w:spacing w:before="240" w:after="0" w:line="240" w:lineRule="auto"/>
              <w:ind w:left="51" w:firstLine="0"/>
              <w:rPr>
                <w:color w:val="000000" w:themeColor="text1"/>
              </w:rPr>
            </w:pPr>
            <w:r w:rsidRPr="00B6106F">
              <w:rPr>
                <w:color w:val="000000" w:themeColor="text1"/>
              </w:rPr>
              <w:t>Prepare substrate surface according to manufacturers’ specifications</w:t>
            </w:r>
            <w:r w:rsidR="00C848EF">
              <w:rPr>
                <w:color w:val="000000" w:themeColor="text1"/>
              </w:rPr>
              <w:t>,</w:t>
            </w:r>
            <w:r w:rsidRPr="00B6106F">
              <w:rPr>
                <w:color w:val="000000" w:themeColor="text1"/>
              </w:rPr>
              <w:t xml:space="preserve"> as required</w:t>
            </w:r>
            <w:r w:rsidR="00992697">
              <w:rPr>
                <w:color w:val="000000" w:themeColor="text1"/>
              </w:rPr>
              <w:t>.</w:t>
            </w:r>
          </w:p>
        </w:tc>
      </w:tr>
      <w:tr w:rsidR="00B6106F" w:rsidRPr="00B6106F" w14:paraId="2FA81499" w14:textId="77777777" w:rsidTr="00B6106F">
        <w:tc>
          <w:tcPr>
            <w:tcW w:w="490" w:type="dxa"/>
          </w:tcPr>
          <w:p w14:paraId="35AEC0FB" w14:textId="77777777" w:rsidR="00B6106F" w:rsidRPr="00B6106F" w:rsidRDefault="00B6106F" w:rsidP="00B6106F">
            <w:pPr>
              <w:pStyle w:val="SectCTableText"/>
              <w:spacing w:before="240" w:after="0" w:line="240" w:lineRule="auto"/>
              <w:ind w:left="0" w:firstLine="0"/>
              <w:rPr>
                <w:color w:val="000000" w:themeColor="text1"/>
              </w:rPr>
            </w:pPr>
          </w:p>
        </w:tc>
        <w:tc>
          <w:tcPr>
            <w:tcW w:w="2595" w:type="dxa"/>
            <w:vMerge/>
          </w:tcPr>
          <w:p w14:paraId="0C2E3933" w14:textId="77777777" w:rsidR="00B6106F" w:rsidRPr="00B6106F" w:rsidRDefault="00B6106F" w:rsidP="00B6106F">
            <w:pPr>
              <w:pStyle w:val="SectCTableText"/>
              <w:spacing w:before="240" w:after="0" w:line="240" w:lineRule="auto"/>
              <w:ind w:left="51" w:firstLine="0"/>
            </w:pPr>
          </w:p>
        </w:tc>
        <w:tc>
          <w:tcPr>
            <w:tcW w:w="825" w:type="dxa"/>
          </w:tcPr>
          <w:p w14:paraId="64550F19" w14:textId="77777777" w:rsidR="00B6106F" w:rsidRPr="00B6106F" w:rsidRDefault="00B6106F" w:rsidP="00B6106F">
            <w:pPr>
              <w:pStyle w:val="SectCTableText"/>
              <w:spacing w:before="240" w:after="0" w:line="240" w:lineRule="auto"/>
              <w:ind w:left="51" w:firstLine="0"/>
              <w:rPr>
                <w:color w:val="000000" w:themeColor="text1"/>
              </w:rPr>
            </w:pPr>
            <w:r w:rsidRPr="00B6106F">
              <w:rPr>
                <w:color w:val="000000" w:themeColor="text1"/>
              </w:rPr>
              <w:t>3.2</w:t>
            </w:r>
          </w:p>
        </w:tc>
        <w:tc>
          <w:tcPr>
            <w:tcW w:w="5837" w:type="dxa"/>
          </w:tcPr>
          <w:p w14:paraId="2E312D6A" w14:textId="43211B42" w:rsidR="00B6106F" w:rsidRPr="00B6106F" w:rsidRDefault="00B6106F" w:rsidP="00B6106F">
            <w:pPr>
              <w:pStyle w:val="SectCTableText"/>
              <w:spacing w:before="240" w:after="0" w:line="240" w:lineRule="auto"/>
              <w:ind w:left="51" w:firstLine="0"/>
              <w:rPr>
                <w:color w:val="000000" w:themeColor="text1"/>
              </w:rPr>
            </w:pPr>
            <w:r w:rsidRPr="00B6106F">
              <w:rPr>
                <w:color w:val="000000" w:themeColor="text1"/>
              </w:rPr>
              <w:t>Prepare the splash coat mixture and apply according to manufacturers’ specifications and work instructions</w:t>
            </w:r>
            <w:r w:rsidR="00992697">
              <w:rPr>
                <w:color w:val="000000" w:themeColor="text1"/>
              </w:rPr>
              <w:t>.</w:t>
            </w:r>
          </w:p>
        </w:tc>
      </w:tr>
      <w:tr w:rsidR="00B6106F" w:rsidRPr="00B6106F" w14:paraId="33247756" w14:textId="77777777" w:rsidTr="00B6106F">
        <w:tc>
          <w:tcPr>
            <w:tcW w:w="490" w:type="dxa"/>
          </w:tcPr>
          <w:p w14:paraId="5E2B0A4C" w14:textId="77777777" w:rsidR="00B6106F" w:rsidRPr="00B6106F" w:rsidRDefault="00B6106F" w:rsidP="00B6106F">
            <w:pPr>
              <w:pStyle w:val="SectCTableText"/>
              <w:spacing w:before="240" w:after="0" w:line="240" w:lineRule="auto"/>
              <w:ind w:left="0" w:firstLine="0"/>
              <w:rPr>
                <w:color w:val="000000" w:themeColor="text1"/>
              </w:rPr>
            </w:pPr>
            <w:r w:rsidRPr="00B6106F">
              <w:rPr>
                <w:color w:val="000000" w:themeColor="text1"/>
              </w:rPr>
              <w:t>4.</w:t>
            </w:r>
          </w:p>
        </w:tc>
        <w:tc>
          <w:tcPr>
            <w:tcW w:w="2595" w:type="dxa"/>
          </w:tcPr>
          <w:p w14:paraId="3436E1D9" w14:textId="701241E0" w:rsidR="00B6106F" w:rsidRPr="00B6106F" w:rsidRDefault="00B6106F" w:rsidP="00B6106F">
            <w:pPr>
              <w:pStyle w:val="SectCTableText"/>
              <w:spacing w:before="240" w:after="0" w:line="240" w:lineRule="auto"/>
              <w:ind w:left="51" w:firstLine="0"/>
            </w:pPr>
            <w:r w:rsidRPr="00B6106F">
              <w:rPr>
                <w:color w:val="000000" w:themeColor="text1"/>
              </w:rPr>
              <w:t>Apply acrylic rendering</w:t>
            </w:r>
          </w:p>
        </w:tc>
        <w:tc>
          <w:tcPr>
            <w:tcW w:w="825" w:type="dxa"/>
          </w:tcPr>
          <w:p w14:paraId="38830C50" w14:textId="77777777" w:rsidR="00B6106F" w:rsidRPr="00B6106F" w:rsidRDefault="00B6106F" w:rsidP="00B6106F">
            <w:pPr>
              <w:pStyle w:val="SectCTableText"/>
              <w:spacing w:before="240" w:after="0" w:line="240" w:lineRule="auto"/>
              <w:ind w:left="51" w:firstLine="0"/>
              <w:rPr>
                <w:color w:val="000000" w:themeColor="text1"/>
              </w:rPr>
            </w:pPr>
            <w:r w:rsidRPr="00B6106F">
              <w:rPr>
                <w:color w:val="000000" w:themeColor="text1"/>
              </w:rPr>
              <w:t>4.1</w:t>
            </w:r>
          </w:p>
        </w:tc>
        <w:tc>
          <w:tcPr>
            <w:tcW w:w="5837" w:type="dxa"/>
          </w:tcPr>
          <w:p w14:paraId="167C21AC" w14:textId="125CEB79" w:rsidR="00B6106F" w:rsidRPr="00B6106F" w:rsidRDefault="00B6106F" w:rsidP="00B6106F">
            <w:pPr>
              <w:pStyle w:val="SectCTableText"/>
              <w:spacing w:before="240" w:after="0" w:line="240" w:lineRule="auto"/>
              <w:ind w:left="51" w:firstLine="0"/>
              <w:rPr>
                <w:color w:val="000000" w:themeColor="text1"/>
              </w:rPr>
            </w:pPr>
            <w:r w:rsidRPr="00B6106F">
              <w:rPr>
                <w:color w:val="000000" w:themeColor="text1"/>
              </w:rPr>
              <w:t>Mix coating materials to ratio according to manufacturers’ specifications</w:t>
            </w:r>
            <w:r w:rsidR="00992697">
              <w:rPr>
                <w:color w:val="000000" w:themeColor="text1"/>
              </w:rPr>
              <w:t>.</w:t>
            </w:r>
          </w:p>
        </w:tc>
      </w:tr>
      <w:tr w:rsidR="00B6106F" w:rsidRPr="00B6106F" w14:paraId="38AE0D48" w14:textId="77777777" w:rsidTr="00B6106F">
        <w:tc>
          <w:tcPr>
            <w:tcW w:w="490" w:type="dxa"/>
          </w:tcPr>
          <w:p w14:paraId="1902EC65" w14:textId="77777777" w:rsidR="00B6106F" w:rsidRPr="00B6106F" w:rsidRDefault="00B6106F" w:rsidP="00B6106F">
            <w:pPr>
              <w:pStyle w:val="SectCTableText"/>
              <w:spacing w:before="240" w:after="0" w:line="240" w:lineRule="auto"/>
              <w:ind w:left="0" w:firstLine="0"/>
              <w:rPr>
                <w:color w:val="000000" w:themeColor="text1"/>
              </w:rPr>
            </w:pPr>
          </w:p>
        </w:tc>
        <w:tc>
          <w:tcPr>
            <w:tcW w:w="2595" w:type="dxa"/>
          </w:tcPr>
          <w:p w14:paraId="2033A37A" w14:textId="77777777" w:rsidR="00B6106F" w:rsidRPr="00B6106F" w:rsidRDefault="00B6106F" w:rsidP="00B6106F">
            <w:pPr>
              <w:pStyle w:val="SectCTableText"/>
              <w:spacing w:before="240" w:after="0" w:line="240" w:lineRule="auto"/>
              <w:ind w:left="51" w:firstLine="0"/>
            </w:pPr>
          </w:p>
        </w:tc>
        <w:tc>
          <w:tcPr>
            <w:tcW w:w="825" w:type="dxa"/>
          </w:tcPr>
          <w:p w14:paraId="78134F6A" w14:textId="77777777" w:rsidR="00B6106F" w:rsidRPr="00B6106F" w:rsidRDefault="00B6106F" w:rsidP="00B6106F">
            <w:pPr>
              <w:pStyle w:val="SectCTableText"/>
              <w:spacing w:before="240" w:after="0" w:line="240" w:lineRule="auto"/>
              <w:ind w:left="51" w:firstLine="0"/>
              <w:rPr>
                <w:color w:val="000000" w:themeColor="text1"/>
              </w:rPr>
            </w:pPr>
            <w:r w:rsidRPr="00B6106F">
              <w:rPr>
                <w:color w:val="000000" w:themeColor="text1"/>
              </w:rPr>
              <w:t>4.2</w:t>
            </w:r>
          </w:p>
        </w:tc>
        <w:tc>
          <w:tcPr>
            <w:tcW w:w="5837" w:type="dxa"/>
          </w:tcPr>
          <w:p w14:paraId="17DA9C62" w14:textId="4420E360" w:rsidR="00B6106F" w:rsidRPr="00B6106F" w:rsidRDefault="00B6106F" w:rsidP="00B6106F">
            <w:pPr>
              <w:pStyle w:val="SectCTableText"/>
              <w:spacing w:before="240" w:after="0" w:line="240" w:lineRule="auto"/>
              <w:ind w:left="51" w:firstLine="0"/>
              <w:rPr>
                <w:color w:val="000000" w:themeColor="text1"/>
              </w:rPr>
            </w:pPr>
            <w:r w:rsidRPr="00B6106F">
              <w:rPr>
                <w:color w:val="000000" w:themeColor="text1"/>
              </w:rPr>
              <w:t xml:space="preserve">Apply coating using the appropriate </w:t>
            </w:r>
            <w:r w:rsidRPr="00B6106F">
              <w:rPr>
                <w:b/>
                <w:i/>
                <w:color w:val="000000" w:themeColor="text1"/>
              </w:rPr>
              <w:t xml:space="preserve">application techniques </w:t>
            </w:r>
            <w:r w:rsidRPr="00B6106F">
              <w:rPr>
                <w:color w:val="000000" w:themeColor="text1"/>
              </w:rPr>
              <w:t>according to manufacturers’ specifications</w:t>
            </w:r>
            <w:r w:rsidR="00992697">
              <w:rPr>
                <w:color w:val="000000" w:themeColor="text1"/>
              </w:rPr>
              <w:t>.</w:t>
            </w:r>
          </w:p>
        </w:tc>
      </w:tr>
      <w:tr w:rsidR="00B6106F" w:rsidRPr="00B6106F" w14:paraId="339454D7" w14:textId="77777777" w:rsidTr="00B6106F">
        <w:tc>
          <w:tcPr>
            <w:tcW w:w="490" w:type="dxa"/>
          </w:tcPr>
          <w:p w14:paraId="0840470C" w14:textId="77777777" w:rsidR="00B6106F" w:rsidRPr="00B6106F" w:rsidRDefault="00B6106F" w:rsidP="00B6106F">
            <w:pPr>
              <w:pStyle w:val="SectCTableText"/>
              <w:spacing w:before="240" w:after="0" w:line="240" w:lineRule="auto"/>
              <w:ind w:left="0" w:firstLine="0"/>
              <w:rPr>
                <w:color w:val="000000" w:themeColor="text1"/>
              </w:rPr>
            </w:pPr>
          </w:p>
        </w:tc>
        <w:tc>
          <w:tcPr>
            <w:tcW w:w="2595" w:type="dxa"/>
          </w:tcPr>
          <w:p w14:paraId="24F23A34" w14:textId="77777777" w:rsidR="00B6106F" w:rsidRPr="00B6106F" w:rsidRDefault="00B6106F" w:rsidP="00B6106F">
            <w:pPr>
              <w:pStyle w:val="SectCTableText"/>
              <w:spacing w:before="240" w:after="0" w:line="240" w:lineRule="auto"/>
              <w:ind w:left="51" w:firstLine="0"/>
            </w:pPr>
          </w:p>
        </w:tc>
        <w:tc>
          <w:tcPr>
            <w:tcW w:w="825" w:type="dxa"/>
          </w:tcPr>
          <w:p w14:paraId="7BAFA21F" w14:textId="77777777" w:rsidR="00B6106F" w:rsidRPr="00B6106F" w:rsidRDefault="00B6106F" w:rsidP="00B6106F">
            <w:pPr>
              <w:pStyle w:val="SectCTableText"/>
              <w:spacing w:before="240" w:after="0" w:line="240" w:lineRule="auto"/>
              <w:ind w:left="51" w:firstLine="0"/>
              <w:rPr>
                <w:color w:val="000000" w:themeColor="text1"/>
              </w:rPr>
            </w:pPr>
            <w:r w:rsidRPr="00B6106F">
              <w:rPr>
                <w:color w:val="000000" w:themeColor="text1"/>
              </w:rPr>
              <w:t>4.3</w:t>
            </w:r>
          </w:p>
        </w:tc>
        <w:tc>
          <w:tcPr>
            <w:tcW w:w="5837" w:type="dxa"/>
          </w:tcPr>
          <w:p w14:paraId="1BEB792C" w14:textId="54908595" w:rsidR="00B6106F" w:rsidRPr="00B6106F" w:rsidRDefault="00B6106F" w:rsidP="00B6106F">
            <w:pPr>
              <w:pStyle w:val="SectCTableText"/>
              <w:spacing w:before="240" w:after="0" w:line="240" w:lineRule="auto"/>
              <w:ind w:left="51" w:firstLine="0"/>
              <w:rPr>
                <w:color w:val="000000" w:themeColor="text1"/>
              </w:rPr>
            </w:pPr>
            <w:r w:rsidRPr="00B6106F">
              <w:rPr>
                <w:color w:val="000000" w:themeColor="text1"/>
              </w:rPr>
              <w:t>Finish and cure the coating to achieve the desired finish</w:t>
            </w:r>
            <w:r w:rsidR="00992697">
              <w:rPr>
                <w:color w:val="000000" w:themeColor="text1"/>
              </w:rPr>
              <w:t>.</w:t>
            </w:r>
          </w:p>
        </w:tc>
      </w:tr>
      <w:tr w:rsidR="00B6106F" w:rsidRPr="00B6106F" w14:paraId="52CFCB7A" w14:textId="77777777" w:rsidTr="00B6106F">
        <w:tc>
          <w:tcPr>
            <w:tcW w:w="490" w:type="dxa"/>
          </w:tcPr>
          <w:p w14:paraId="321FECB4" w14:textId="77777777" w:rsidR="00B6106F" w:rsidRPr="00B6106F" w:rsidRDefault="00B6106F" w:rsidP="00B6106F">
            <w:pPr>
              <w:pStyle w:val="SectCTableText"/>
              <w:spacing w:before="240" w:after="0" w:line="240" w:lineRule="auto"/>
              <w:ind w:left="0" w:firstLine="0"/>
              <w:rPr>
                <w:color w:val="000000" w:themeColor="text1"/>
              </w:rPr>
            </w:pPr>
            <w:r w:rsidRPr="00B6106F">
              <w:rPr>
                <w:color w:val="000000" w:themeColor="text1"/>
              </w:rPr>
              <w:t>5.</w:t>
            </w:r>
          </w:p>
        </w:tc>
        <w:tc>
          <w:tcPr>
            <w:tcW w:w="2595" w:type="dxa"/>
          </w:tcPr>
          <w:p w14:paraId="0DC887BD" w14:textId="77777777" w:rsidR="00B6106F" w:rsidRPr="00B6106F" w:rsidRDefault="00B6106F" w:rsidP="00B6106F">
            <w:pPr>
              <w:pStyle w:val="SectCTableText"/>
              <w:spacing w:before="240" w:after="0" w:line="240" w:lineRule="auto"/>
              <w:ind w:left="51" w:firstLine="0"/>
            </w:pPr>
            <w:r w:rsidRPr="00B6106F">
              <w:t>Clean up</w:t>
            </w:r>
          </w:p>
        </w:tc>
        <w:tc>
          <w:tcPr>
            <w:tcW w:w="825" w:type="dxa"/>
          </w:tcPr>
          <w:p w14:paraId="610C2909" w14:textId="77777777" w:rsidR="00B6106F" w:rsidRPr="00B6106F" w:rsidRDefault="00B6106F" w:rsidP="00B6106F">
            <w:pPr>
              <w:pStyle w:val="SectCTableText"/>
              <w:spacing w:before="240" w:after="0" w:line="240" w:lineRule="auto"/>
              <w:ind w:left="51" w:firstLine="0"/>
              <w:rPr>
                <w:color w:val="000000" w:themeColor="text1"/>
              </w:rPr>
            </w:pPr>
            <w:r w:rsidRPr="00B6106F">
              <w:rPr>
                <w:color w:val="000000" w:themeColor="text1"/>
              </w:rPr>
              <w:t>5.1</w:t>
            </w:r>
          </w:p>
        </w:tc>
        <w:tc>
          <w:tcPr>
            <w:tcW w:w="5837" w:type="dxa"/>
          </w:tcPr>
          <w:p w14:paraId="2A8F3422" w14:textId="21384369" w:rsidR="00B6106F" w:rsidRPr="00B6106F" w:rsidRDefault="00B6106F" w:rsidP="00B6106F">
            <w:pPr>
              <w:pStyle w:val="SectCTableText"/>
              <w:spacing w:before="240" w:after="0" w:line="240" w:lineRule="auto"/>
              <w:ind w:left="51" w:firstLine="0"/>
              <w:rPr>
                <w:color w:val="000000" w:themeColor="text1"/>
              </w:rPr>
            </w:pPr>
            <w:r w:rsidRPr="00B6106F">
              <w:rPr>
                <w:color w:val="000000" w:themeColor="text1"/>
              </w:rPr>
              <w:t>Clear work area and dispose of, reuse or recycle materials in accordance with legislation, regulations, environmental requirements, codes of practice and work instructions</w:t>
            </w:r>
            <w:r w:rsidR="00992697">
              <w:rPr>
                <w:color w:val="000000" w:themeColor="text1"/>
              </w:rPr>
              <w:t>.</w:t>
            </w:r>
          </w:p>
        </w:tc>
      </w:tr>
      <w:tr w:rsidR="00B6106F" w:rsidRPr="00B6106F" w14:paraId="3E42BC9E" w14:textId="77777777" w:rsidTr="00B6106F">
        <w:tc>
          <w:tcPr>
            <w:tcW w:w="490" w:type="dxa"/>
          </w:tcPr>
          <w:p w14:paraId="08BDD9F8" w14:textId="77777777" w:rsidR="00B6106F" w:rsidRPr="00B6106F" w:rsidRDefault="00B6106F" w:rsidP="00B6106F">
            <w:pPr>
              <w:pStyle w:val="SectCTableText"/>
              <w:spacing w:before="240" w:after="0" w:line="240" w:lineRule="auto"/>
              <w:ind w:left="0" w:firstLine="0"/>
              <w:rPr>
                <w:color w:val="000000" w:themeColor="text1"/>
              </w:rPr>
            </w:pPr>
          </w:p>
        </w:tc>
        <w:tc>
          <w:tcPr>
            <w:tcW w:w="2595" w:type="dxa"/>
          </w:tcPr>
          <w:p w14:paraId="765FBFFB" w14:textId="77777777" w:rsidR="00B6106F" w:rsidRPr="00B6106F" w:rsidRDefault="00B6106F" w:rsidP="00B6106F">
            <w:pPr>
              <w:pStyle w:val="SectCTableText"/>
              <w:spacing w:before="240" w:after="0" w:line="240" w:lineRule="auto"/>
              <w:ind w:left="51" w:firstLine="0"/>
            </w:pPr>
          </w:p>
        </w:tc>
        <w:tc>
          <w:tcPr>
            <w:tcW w:w="825" w:type="dxa"/>
          </w:tcPr>
          <w:p w14:paraId="5254E590" w14:textId="77777777" w:rsidR="00B6106F" w:rsidRPr="00B6106F" w:rsidRDefault="00B6106F" w:rsidP="00B6106F">
            <w:pPr>
              <w:pStyle w:val="SectCTableText"/>
              <w:spacing w:before="240" w:after="0" w:line="240" w:lineRule="auto"/>
              <w:ind w:left="51" w:firstLine="0"/>
              <w:rPr>
                <w:color w:val="000000" w:themeColor="text1"/>
              </w:rPr>
            </w:pPr>
            <w:r w:rsidRPr="00B6106F">
              <w:rPr>
                <w:color w:val="000000" w:themeColor="text1"/>
              </w:rPr>
              <w:t>5.2</w:t>
            </w:r>
          </w:p>
        </w:tc>
        <w:tc>
          <w:tcPr>
            <w:tcW w:w="5837" w:type="dxa"/>
          </w:tcPr>
          <w:p w14:paraId="1DF79603" w14:textId="5E84FD23" w:rsidR="00B6106F" w:rsidRPr="00B6106F" w:rsidRDefault="00B6106F" w:rsidP="00B6106F">
            <w:pPr>
              <w:pStyle w:val="SectCTableText"/>
              <w:spacing w:before="240" w:after="0" w:line="240" w:lineRule="auto"/>
              <w:ind w:left="51" w:firstLine="0"/>
              <w:rPr>
                <w:color w:val="000000" w:themeColor="text1"/>
              </w:rPr>
            </w:pPr>
            <w:r w:rsidRPr="00B6106F">
              <w:rPr>
                <w:color w:val="000000" w:themeColor="text1"/>
              </w:rPr>
              <w:t>Clean solid plastering tools and equipment with correct solutions and store according to manufacturers’ specifications and by following safe working practices</w:t>
            </w:r>
            <w:r w:rsidR="00992697">
              <w:rPr>
                <w:color w:val="000000" w:themeColor="text1"/>
              </w:rPr>
              <w:t>.</w:t>
            </w:r>
          </w:p>
        </w:tc>
      </w:tr>
      <w:tr w:rsidR="00B6106F" w:rsidRPr="00B6106F" w14:paraId="4F2096A0" w14:textId="77777777" w:rsidTr="00B6106F">
        <w:tc>
          <w:tcPr>
            <w:tcW w:w="9747" w:type="dxa"/>
            <w:gridSpan w:val="4"/>
          </w:tcPr>
          <w:p w14:paraId="214AD6D6" w14:textId="77777777" w:rsidR="00B6106F" w:rsidRPr="00B6106F" w:rsidRDefault="00B6106F" w:rsidP="00B6106F">
            <w:pPr>
              <w:pStyle w:val="SectCTableText"/>
              <w:spacing w:before="360" w:after="0" w:line="240" w:lineRule="auto"/>
              <w:ind w:left="0" w:firstLine="0"/>
              <w:rPr>
                <w:b/>
                <w:color w:val="000000" w:themeColor="text1"/>
              </w:rPr>
            </w:pPr>
            <w:r w:rsidRPr="00B6106F">
              <w:rPr>
                <w:b/>
                <w:color w:val="000000" w:themeColor="text1"/>
              </w:rPr>
              <w:t>REQUIRED SKILLS AND KNOWLEDGE</w:t>
            </w:r>
          </w:p>
        </w:tc>
      </w:tr>
      <w:tr w:rsidR="00B6106F" w:rsidRPr="00B6106F" w14:paraId="07410D87" w14:textId="77777777" w:rsidTr="00B6106F">
        <w:tc>
          <w:tcPr>
            <w:tcW w:w="9747" w:type="dxa"/>
            <w:gridSpan w:val="4"/>
          </w:tcPr>
          <w:p w14:paraId="303F4B85" w14:textId="77777777" w:rsidR="00B6106F" w:rsidRPr="00B6106F" w:rsidRDefault="00B6106F" w:rsidP="00B6106F">
            <w:pPr>
              <w:pStyle w:val="SectCTableText"/>
              <w:spacing w:after="0" w:line="240" w:lineRule="auto"/>
              <w:ind w:left="0" w:firstLine="0"/>
              <w:rPr>
                <w:i/>
                <w:color w:val="000000" w:themeColor="text1"/>
                <w:sz w:val="20"/>
              </w:rPr>
            </w:pPr>
            <w:r w:rsidRPr="00B6106F">
              <w:rPr>
                <w:i/>
                <w:color w:val="000000" w:themeColor="text1"/>
                <w:sz w:val="20"/>
              </w:rPr>
              <w:t>This describes the essential skills and knowledge and their level, required for this unit.</w:t>
            </w:r>
          </w:p>
        </w:tc>
      </w:tr>
      <w:tr w:rsidR="00B6106F" w:rsidRPr="00B6106F" w14:paraId="22B3C0B9" w14:textId="77777777" w:rsidTr="00B6106F">
        <w:tc>
          <w:tcPr>
            <w:tcW w:w="3085" w:type="dxa"/>
            <w:gridSpan w:val="2"/>
          </w:tcPr>
          <w:p w14:paraId="65B0B035" w14:textId="77777777" w:rsidR="00B6106F" w:rsidRPr="00B6106F" w:rsidRDefault="00B6106F" w:rsidP="00B6106F">
            <w:pPr>
              <w:pStyle w:val="SectCTableText"/>
              <w:spacing w:before="200" w:after="0" w:line="240" w:lineRule="auto"/>
              <w:ind w:left="0" w:firstLine="0"/>
              <w:rPr>
                <w:color w:val="000000" w:themeColor="text1"/>
              </w:rPr>
            </w:pPr>
            <w:r w:rsidRPr="00B6106F">
              <w:t>Required skills:</w:t>
            </w:r>
          </w:p>
        </w:tc>
        <w:tc>
          <w:tcPr>
            <w:tcW w:w="825" w:type="dxa"/>
          </w:tcPr>
          <w:p w14:paraId="4664DBFD" w14:textId="77777777" w:rsidR="00B6106F" w:rsidRPr="00B6106F" w:rsidRDefault="00B6106F" w:rsidP="00B6106F">
            <w:pPr>
              <w:pStyle w:val="SectCTableText"/>
              <w:spacing w:before="200" w:after="0" w:line="240" w:lineRule="auto"/>
              <w:ind w:left="0" w:firstLine="0"/>
              <w:rPr>
                <w:color w:val="000000" w:themeColor="text1"/>
              </w:rPr>
            </w:pPr>
          </w:p>
        </w:tc>
        <w:tc>
          <w:tcPr>
            <w:tcW w:w="5837" w:type="dxa"/>
          </w:tcPr>
          <w:p w14:paraId="2658409E" w14:textId="77777777" w:rsidR="00B6106F" w:rsidRPr="00B6106F" w:rsidRDefault="00B6106F" w:rsidP="00B6106F">
            <w:pPr>
              <w:pStyle w:val="SectCTableText"/>
              <w:spacing w:before="200" w:after="0" w:line="240" w:lineRule="auto"/>
              <w:ind w:left="0" w:firstLine="0"/>
              <w:rPr>
                <w:color w:val="000000" w:themeColor="text1"/>
              </w:rPr>
            </w:pPr>
          </w:p>
        </w:tc>
      </w:tr>
      <w:tr w:rsidR="00B6106F" w:rsidRPr="00B6106F" w14:paraId="693643C4" w14:textId="77777777" w:rsidTr="00B6106F">
        <w:trPr>
          <w:trHeight w:val="1840"/>
        </w:trPr>
        <w:tc>
          <w:tcPr>
            <w:tcW w:w="9747" w:type="dxa"/>
            <w:gridSpan w:val="4"/>
          </w:tcPr>
          <w:p w14:paraId="64F52C15" w14:textId="77777777" w:rsidR="00B6106F" w:rsidRPr="00B6106F" w:rsidRDefault="00B6106F" w:rsidP="00B6106F">
            <w:pPr>
              <w:pStyle w:val="BBul"/>
            </w:pPr>
            <w:r w:rsidRPr="00B6106F">
              <w:t>reading skills to interpret documentation, drawings, specifications and instructions</w:t>
            </w:r>
          </w:p>
          <w:p w14:paraId="2CA90848" w14:textId="77777777" w:rsidR="00B6106F" w:rsidRPr="00B6106F" w:rsidRDefault="00B6106F" w:rsidP="00B6106F">
            <w:pPr>
              <w:pStyle w:val="BBul"/>
            </w:pPr>
            <w:r w:rsidRPr="00B6106F">
              <w:t>writing skills to complete basic documentation</w:t>
            </w:r>
          </w:p>
          <w:p w14:paraId="6BAF8626" w14:textId="77777777" w:rsidR="00B6106F" w:rsidRPr="00B6106F" w:rsidRDefault="00B6106F" w:rsidP="00B6106F">
            <w:pPr>
              <w:pStyle w:val="BBul"/>
            </w:pPr>
            <w:r w:rsidRPr="00B6106F">
              <w:t>oral communication skills to:</w:t>
            </w:r>
          </w:p>
          <w:p w14:paraId="47BA5165" w14:textId="3200BA5C" w:rsidR="00B6106F" w:rsidRPr="00B6106F" w:rsidRDefault="00B6106F" w:rsidP="00B6106F">
            <w:pPr>
              <w:pStyle w:val="Dash"/>
            </w:pPr>
            <w:r w:rsidRPr="00B6106F">
              <w:t>use appropriate terminology during acrylic rendering tasks</w:t>
            </w:r>
          </w:p>
          <w:p w14:paraId="51D1779E" w14:textId="77777777" w:rsidR="00B6106F" w:rsidRPr="00B6106F" w:rsidRDefault="00B6106F" w:rsidP="00B6106F">
            <w:pPr>
              <w:pStyle w:val="Dash"/>
            </w:pPr>
            <w:r w:rsidRPr="00B6106F">
              <w:t>use questioning to identify and confirm task requirements</w:t>
            </w:r>
          </w:p>
          <w:p w14:paraId="6BE6BFC3" w14:textId="77777777" w:rsidR="00B6106F" w:rsidRPr="00B6106F" w:rsidRDefault="00B6106F" w:rsidP="00B6106F">
            <w:pPr>
              <w:pStyle w:val="Dash"/>
            </w:pPr>
            <w:r w:rsidRPr="00B6106F">
              <w:t>report incidences and faults</w:t>
            </w:r>
          </w:p>
          <w:p w14:paraId="0E57941A" w14:textId="77777777" w:rsidR="00B6106F" w:rsidRPr="00B6106F" w:rsidRDefault="00B6106F" w:rsidP="00B6106F">
            <w:pPr>
              <w:pStyle w:val="BBul"/>
            </w:pPr>
            <w:r w:rsidRPr="00B6106F">
              <w:t>numeracy skills to:</w:t>
            </w:r>
          </w:p>
          <w:p w14:paraId="50D97173" w14:textId="77777777" w:rsidR="00B6106F" w:rsidRPr="00B6106F" w:rsidRDefault="00B6106F" w:rsidP="00B6106F">
            <w:pPr>
              <w:pStyle w:val="Dash"/>
            </w:pPr>
            <w:r w:rsidRPr="00B6106F">
              <w:t>complete measurements and calculations for material requirements</w:t>
            </w:r>
          </w:p>
          <w:p w14:paraId="40E237F9" w14:textId="77777777" w:rsidR="00B6106F" w:rsidRPr="00B6106F" w:rsidRDefault="00B6106F" w:rsidP="00B6106F">
            <w:pPr>
              <w:pStyle w:val="Dash"/>
            </w:pPr>
            <w:r w:rsidRPr="00B6106F">
              <w:t>determine dimensions against specifications</w:t>
            </w:r>
          </w:p>
          <w:p w14:paraId="418A1436" w14:textId="77777777" w:rsidR="00B6106F" w:rsidRPr="00B6106F" w:rsidRDefault="00B6106F" w:rsidP="00B6106F">
            <w:pPr>
              <w:pStyle w:val="BBul"/>
            </w:pPr>
            <w:r w:rsidRPr="00B6106F">
              <w:t>teamwork skills to ensure a safe working environment</w:t>
            </w:r>
          </w:p>
        </w:tc>
      </w:tr>
      <w:tr w:rsidR="008741FF" w:rsidRPr="00B6106F" w14:paraId="229F4974" w14:textId="77777777" w:rsidTr="00B6106F">
        <w:trPr>
          <w:trHeight w:val="20"/>
        </w:trPr>
        <w:tc>
          <w:tcPr>
            <w:tcW w:w="9747" w:type="dxa"/>
            <w:gridSpan w:val="4"/>
          </w:tcPr>
          <w:p w14:paraId="68AFE7DA" w14:textId="77777777" w:rsidR="008741FF" w:rsidRPr="00B6106F" w:rsidRDefault="008741FF" w:rsidP="008741FF">
            <w:pPr>
              <w:pStyle w:val="BBul"/>
            </w:pPr>
            <w:r w:rsidRPr="00B6106F">
              <w:t>planning and organising skills to:</w:t>
            </w:r>
          </w:p>
          <w:p w14:paraId="3F5E859D" w14:textId="6B2EE11E" w:rsidR="008741FF" w:rsidRPr="00B6106F" w:rsidRDefault="008741FF" w:rsidP="008741FF">
            <w:pPr>
              <w:pStyle w:val="Dash"/>
            </w:pPr>
            <w:r w:rsidRPr="00B6106F">
              <w:t xml:space="preserve">identify and obtain materials, tools and equipment required for </w:t>
            </w:r>
            <w:r w:rsidR="00B6106F" w:rsidRPr="00B6106F">
              <w:t xml:space="preserve">acrylic </w:t>
            </w:r>
            <w:r w:rsidRPr="00B6106F">
              <w:t>rendering</w:t>
            </w:r>
          </w:p>
          <w:p w14:paraId="2838B5B3" w14:textId="77777777" w:rsidR="008741FF" w:rsidRPr="00B6106F" w:rsidRDefault="008741FF" w:rsidP="008741FF">
            <w:pPr>
              <w:pStyle w:val="Dash"/>
            </w:pPr>
            <w:r w:rsidRPr="00B6106F">
              <w:t>plan and complete tasks in appropriate sequence to avoid backtracking and rework</w:t>
            </w:r>
          </w:p>
        </w:tc>
      </w:tr>
      <w:tr w:rsidR="008741FF" w:rsidRPr="00B6106F" w14:paraId="1864AF00" w14:textId="77777777" w:rsidTr="00B6106F">
        <w:trPr>
          <w:trHeight w:val="20"/>
        </w:trPr>
        <w:tc>
          <w:tcPr>
            <w:tcW w:w="9747" w:type="dxa"/>
            <w:gridSpan w:val="4"/>
          </w:tcPr>
          <w:p w14:paraId="53D1AE2C" w14:textId="77777777" w:rsidR="008741FF" w:rsidRPr="00B6106F" w:rsidRDefault="008741FF" w:rsidP="008741FF">
            <w:pPr>
              <w:pStyle w:val="BBul"/>
            </w:pPr>
            <w:r w:rsidRPr="00B6106F">
              <w:t>self management skills to:</w:t>
            </w:r>
          </w:p>
          <w:p w14:paraId="2E13AF51" w14:textId="77777777" w:rsidR="008741FF" w:rsidRPr="00B6106F" w:rsidRDefault="008741FF" w:rsidP="008741FF">
            <w:pPr>
              <w:pStyle w:val="Dash"/>
              <w:spacing w:before="40"/>
            </w:pPr>
            <w:r w:rsidRPr="00B6106F">
              <w:t xml:space="preserve">follow instructions </w:t>
            </w:r>
          </w:p>
          <w:p w14:paraId="44398E64" w14:textId="77777777" w:rsidR="008741FF" w:rsidRPr="00B6106F" w:rsidRDefault="008741FF" w:rsidP="008741FF">
            <w:pPr>
              <w:pStyle w:val="Dash"/>
              <w:spacing w:before="40"/>
            </w:pPr>
            <w:r w:rsidRPr="00B6106F">
              <w:t>manage workspace</w:t>
            </w:r>
          </w:p>
          <w:p w14:paraId="6F18759B" w14:textId="77777777" w:rsidR="008741FF" w:rsidRPr="00B6106F" w:rsidRDefault="008741FF" w:rsidP="008741FF">
            <w:pPr>
              <w:pStyle w:val="BBul"/>
            </w:pPr>
            <w:r w:rsidRPr="00B6106F">
              <w:t>technology skills to safely use, handle and maintain tools and equipment.</w:t>
            </w:r>
          </w:p>
        </w:tc>
      </w:tr>
    </w:tbl>
    <w:p w14:paraId="19D18529" w14:textId="77777777" w:rsidR="00B6106F" w:rsidRPr="00B6106F" w:rsidRDefault="00B6106F">
      <w:r w:rsidRPr="00B6106F">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8741FF" w:rsidRPr="00B6106F" w14:paraId="38F69B07" w14:textId="77777777" w:rsidTr="00B6106F">
        <w:trPr>
          <w:trHeight w:val="20"/>
        </w:trPr>
        <w:tc>
          <w:tcPr>
            <w:tcW w:w="9747" w:type="dxa"/>
            <w:gridSpan w:val="2"/>
          </w:tcPr>
          <w:p w14:paraId="699A57DB" w14:textId="75FD8483" w:rsidR="008741FF" w:rsidRPr="00B6106F" w:rsidRDefault="008741FF" w:rsidP="008741FF">
            <w:pPr>
              <w:pStyle w:val="SectCTableText"/>
              <w:spacing w:before="240" w:after="0" w:line="240" w:lineRule="auto"/>
              <w:ind w:left="0" w:firstLine="0"/>
            </w:pPr>
            <w:r w:rsidRPr="00B6106F">
              <w:t>Required knowledge:</w:t>
            </w:r>
          </w:p>
        </w:tc>
        <w:tc>
          <w:tcPr>
            <w:tcW w:w="5837" w:type="dxa"/>
            <w:gridSpan w:val="3"/>
          </w:tcPr>
          <w:p w14:paraId="612969FD" w14:textId="77777777" w:rsidR="008741FF" w:rsidRPr="00B6106F" w:rsidRDefault="008741FF" w:rsidP="008741FF">
            <w:pPr>
              <w:spacing w:before="0" w:line="240" w:lineRule="auto"/>
            </w:pPr>
          </w:p>
        </w:tc>
        <w:tc>
          <w:tcPr>
            <w:tcW w:w="5837" w:type="dxa"/>
          </w:tcPr>
          <w:p w14:paraId="0CD3EB4D" w14:textId="77777777" w:rsidR="008741FF" w:rsidRPr="00B6106F" w:rsidRDefault="008741FF" w:rsidP="008741FF">
            <w:pPr>
              <w:spacing w:before="0" w:line="240" w:lineRule="auto"/>
            </w:pPr>
          </w:p>
        </w:tc>
      </w:tr>
      <w:tr w:rsidR="008741FF" w:rsidRPr="00B6106F" w14:paraId="4376A8EB" w14:textId="77777777" w:rsidTr="00B6106F">
        <w:trPr>
          <w:trHeight w:val="20"/>
        </w:trPr>
        <w:tc>
          <w:tcPr>
            <w:tcW w:w="9747" w:type="dxa"/>
            <w:gridSpan w:val="2"/>
          </w:tcPr>
          <w:p w14:paraId="4F920884" w14:textId="77777777" w:rsidR="00B6106F" w:rsidRPr="00B6106F" w:rsidRDefault="00B6106F" w:rsidP="00B6106F">
            <w:pPr>
              <w:pStyle w:val="BBul"/>
            </w:pPr>
            <w:r w:rsidRPr="00B6106F">
              <w:t>plans, drawings and specifications used in acrylic rendering</w:t>
            </w:r>
          </w:p>
          <w:p w14:paraId="305D8646" w14:textId="77777777" w:rsidR="00B6106F" w:rsidRPr="00B6106F" w:rsidRDefault="00B6106F" w:rsidP="00B6106F">
            <w:pPr>
              <w:pStyle w:val="BBul"/>
            </w:pPr>
            <w:r w:rsidRPr="00B6106F">
              <w:t>workplace safety requirements and OHS legislation in relation to acrylic rendering, including the required PPE</w:t>
            </w:r>
          </w:p>
          <w:p w14:paraId="0EF4E880" w14:textId="77777777" w:rsidR="00B6106F" w:rsidRPr="00B6106F" w:rsidRDefault="00B6106F" w:rsidP="00B6106F">
            <w:pPr>
              <w:pStyle w:val="BBul"/>
            </w:pPr>
            <w:r w:rsidRPr="00B6106F">
              <w:t>relevant Australian Standards in relation to acrylic rendering</w:t>
            </w:r>
          </w:p>
          <w:p w14:paraId="64882B66" w14:textId="77777777" w:rsidR="00B6106F" w:rsidRPr="00B6106F" w:rsidRDefault="00B6106F" w:rsidP="00B6106F">
            <w:pPr>
              <w:pStyle w:val="BBul"/>
            </w:pPr>
            <w:r w:rsidRPr="00B6106F">
              <w:t>principles of sustainability relevant to acrylic rendering</w:t>
            </w:r>
          </w:p>
          <w:p w14:paraId="56F5CB09" w14:textId="77777777" w:rsidR="00B6106F" w:rsidRPr="00B6106F" w:rsidRDefault="00B6106F" w:rsidP="00B6106F">
            <w:pPr>
              <w:pStyle w:val="BBul"/>
            </w:pPr>
            <w:r w:rsidRPr="00B6106F">
              <w:t>terminology used for acrylic rendering</w:t>
            </w:r>
          </w:p>
          <w:p w14:paraId="2E7AF016" w14:textId="77777777" w:rsidR="00B6106F" w:rsidRPr="00B6106F" w:rsidRDefault="00B6106F" w:rsidP="00B6106F">
            <w:pPr>
              <w:pStyle w:val="BBul"/>
            </w:pPr>
            <w:r w:rsidRPr="00B6106F">
              <w:t>range of substrates used for acrylic rendering</w:t>
            </w:r>
          </w:p>
          <w:p w14:paraId="3D595156" w14:textId="77777777" w:rsidR="00B6106F" w:rsidRPr="00B6106F" w:rsidRDefault="00B6106F" w:rsidP="00B6106F">
            <w:pPr>
              <w:pStyle w:val="BBul"/>
            </w:pPr>
            <w:r w:rsidRPr="00B6106F">
              <w:t xml:space="preserve">characteristics and purposes of acrylic rendering materials </w:t>
            </w:r>
          </w:p>
          <w:p w14:paraId="269225D0" w14:textId="77777777" w:rsidR="00B6106F" w:rsidRPr="00B6106F" w:rsidRDefault="00B6106F" w:rsidP="00B6106F">
            <w:pPr>
              <w:pStyle w:val="BBul"/>
            </w:pPr>
            <w:r w:rsidRPr="00B6106F">
              <w:t>characteristics of acrylic render for their use with specific substrates</w:t>
            </w:r>
          </w:p>
          <w:p w14:paraId="4FC160AC" w14:textId="77777777" w:rsidR="00B6106F" w:rsidRPr="00B6106F" w:rsidRDefault="00B6106F" w:rsidP="00B6106F">
            <w:pPr>
              <w:pStyle w:val="BBul"/>
            </w:pPr>
            <w:r w:rsidRPr="00B6106F">
              <w:t>common processes for calculating size and quantity of materials required</w:t>
            </w:r>
          </w:p>
          <w:p w14:paraId="48A68498" w14:textId="77777777" w:rsidR="00B6106F" w:rsidRPr="00B6106F" w:rsidRDefault="00B6106F" w:rsidP="00B6106F">
            <w:pPr>
              <w:pStyle w:val="BBul"/>
            </w:pPr>
            <w:r w:rsidRPr="00B6106F">
              <w:t>function, purpose and safe handling of acrylic rendering tools and equipment</w:t>
            </w:r>
          </w:p>
          <w:p w14:paraId="1CDF42ED" w14:textId="7341B401" w:rsidR="008741FF" w:rsidRPr="00B6106F" w:rsidRDefault="00B6106F" w:rsidP="00B6106F">
            <w:pPr>
              <w:pStyle w:val="BBul"/>
              <w:spacing w:before="60"/>
            </w:pPr>
            <w:r w:rsidRPr="00B6106F">
              <w:t>installation and fixing techniques for different substrates.</w:t>
            </w:r>
          </w:p>
        </w:tc>
        <w:tc>
          <w:tcPr>
            <w:tcW w:w="5837" w:type="dxa"/>
            <w:gridSpan w:val="3"/>
          </w:tcPr>
          <w:p w14:paraId="3C1750AB" w14:textId="77777777" w:rsidR="008741FF" w:rsidRPr="00B6106F" w:rsidRDefault="008741FF" w:rsidP="008741FF">
            <w:pPr>
              <w:spacing w:before="0" w:line="240" w:lineRule="auto"/>
            </w:pPr>
          </w:p>
        </w:tc>
        <w:tc>
          <w:tcPr>
            <w:tcW w:w="5837" w:type="dxa"/>
          </w:tcPr>
          <w:p w14:paraId="657E9067" w14:textId="77777777" w:rsidR="008741FF" w:rsidRPr="00B6106F" w:rsidRDefault="008741FF" w:rsidP="008741FF">
            <w:pPr>
              <w:spacing w:before="0" w:line="240" w:lineRule="auto"/>
            </w:pPr>
          </w:p>
        </w:tc>
      </w:tr>
      <w:tr w:rsidR="008741FF" w:rsidRPr="00B6106F" w14:paraId="06D30ED9" w14:textId="77777777" w:rsidTr="00B6106F">
        <w:trPr>
          <w:gridAfter w:val="3"/>
          <w:wAfter w:w="11551" w:type="dxa"/>
        </w:trPr>
        <w:tc>
          <w:tcPr>
            <w:tcW w:w="9870" w:type="dxa"/>
            <w:gridSpan w:val="3"/>
            <w:tcBorders>
              <w:top w:val="nil"/>
              <w:left w:val="nil"/>
              <w:bottom w:val="nil"/>
              <w:right w:val="nil"/>
            </w:tcBorders>
          </w:tcPr>
          <w:p w14:paraId="3A3B0F9F" w14:textId="77777777" w:rsidR="008741FF" w:rsidRPr="00B6106F" w:rsidRDefault="008741FF" w:rsidP="008741FF">
            <w:pPr>
              <w:pStyle w:val="SectCHead1"/>
              <w:spacing w:before="360" w:after="0" w:line="240" w:lineRule="auto"/>
              <w:ind w:left="28"/>
              <w:rPr>
                <w:color w:val="000000" w:themeColor="text1"/>
              </w:rPr>
            </w:pPr>
            <w:r w:rsidRPr="00B6106F">
              <w:rPr>
                <w:color w:val="000000" w:themeColor="text1"/>
              </w:rPr>
              <w:t>RANGE STATEMENT</w:t>
            </w:r>
          </w:p>
        </w:tc>
      </w:tr>
      <w:tr w:rsidR="008741FF" w:rsidRPr="00B6106F" w14:paraId="4E60CFB3" w14:textId="77777777" w:rsidTr="00B6106F">
        <w:trPr>
          <w:gridAfter w:val="2"/>
          <w:wAfter w:w="11498" w:type="dxa"/>
        </w:trPr>
        <w:tc>
          <w:tcPr>
            <w:tcW w:w="9923" w:type="dxa"/>
            <w:gridSpan w:val="4"/>
            <w:tcBorders>
              <w:top w:val="nil"/>
              <w:left w:val="nil"/>
              <w:right w:val="nil"/>
            </w:tcBorders>
          </w:tcPr>
          <w:p w14:paraId="69ED4444" w14:textId="77777777" w:rsidR="008741FF" w:rsidRPr="00B6106F" w:rsidRDefault="008741FF" w:rsidP="008741FF">
            <w:pPr>
              <w:pStyle w:val="SectCDescr"/>
              <w:spacing w:beforeLines="0" w:before="80" w:afterLines="0" w:after="0" w:line="240" w:lineRule="auto"/>
              <w:ind w:left="0" w:right="-159" w:firstLine="6"/>
              <w:rPr>
                <w:color w:val="000000" w:themeColor="text1"/>
              </w:rPr>
            </w:pPr>
            <w:r w:rsidRPr="00B6106F">
              <w:rPr>
                <w:color w:val="000000" w:themeColor="text1"/>
              </w:rPr>
              <w:t xml:space="preserve">The range statement relates to the unit of competency as a whole. It allows for different work environments </w:t>
            </w:r>
            <w:r w:rsidRPr="00B6106F">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8741FF" w:rsidRPr="00B6106F" w14:paraId="0E91E0EB" w14:textId="77777777" w:rsidTr="00B6106F">
        <w:trPr>
          <w:gridAfter w:val="3"/>
          <w:wAfter w:w="11551" w:type="dxa"/>
          <w:trHeight w:val="20"/>
        </w:trPr>
        <w:tc>
          <w:tcPr>
            <w:tcW w:w="4111" w:type="dxa"/>
            <w:tcBorders>
              <w:top w:val="nil"/>
              <w:left w:val="nil"/>
              <w:bottom w:val="nil"/>
              <w:right w:val="nil"/>
            </w:tcBorders>
          </w:tcPr>
          <w:p w14:paraId="730CEE8D" w14:textId="77777777" w:rsidR="008741FF" w:rsidRPr="00B6106F" w:rsidRDefault="008741FF" w:rsidP="008741FF">
            <w:pPr>
              <w:pStyle w:val="SectCDescr"/>
              <w:spacing w:beforeLines="0" w:before="240" w:afterLines="0" w:after="0" w:line="240" w:lineRule="auto"/>
              <w:ind w:left="0" w:firstLine="6"/>
              <w:rPr>
                <w:i w:val="0"/>
                <w:color w:val="000000" w:themeColor="text1"/>
                <w:sz w:val="22"/>
                <w:szCs w:val="22"/>
              </w:rPr>
            </w:pPr>
            <w:r w:rsidRPr="00B6106F">
              <w:rPr>
                <w:b/>
                <w:bCs/>
                <w:color w:val="000000" w:themeColor="text1"/>
                <w:sz w:val="22"/>
                <w:szCs w:val="22"/>
              </w:rPr>
              <w:t>Specifications</w:t>
            </w:r>
            <w:r w:rsidRPr="00B6106F">
              <w:rPr>
                <w:b/>
                <w:bCs/>
                <w:i w:val="0"/>
                <w:color w:val="000000" w:themeColor="text1"/>
                <w:sz w:val="22"/>
                <w:szCs w:val="22"/>
              </w:rPr>
              <w:t xml:space="preserve"> </w:t>
            </w:r>
            <w:r w:rsidRPr="00B6106F">
              <w:rPr>
                <w:i w:val="0"/>
                <w:color w:val="000000" w:themeColor="text1"/>
                <w:sz w:val="22"/>
                <w:szCs w:val="22"/>
              </w:rPr>
              <w:t>may include:</w:t>
            </w:r>
          </w:p>
        </w:tc>
        <w:tc>
          <w:tcPr>
            <w:tcW w:w="5759" w:type="dxa"/>
            <w:gridSpan w:val="2"/>
            <w:tcBorders>
              <w:top w:val="nil"/>
              <w:left w:val="nil"/>
              <w:bottom w:val="nil"/>
              <w:right w:val="nil"/>
            </w:tcBorders>
          </w:tcPr>
          <w:p w14:paraId="69BB3204" w14:textId="77777777" w:rsidR="00B6106F" w:rsidRPr="00B6106F" w:rsidRDefault="00B6106F" w:rsidP="00B6106F">
            <w:pPr>
              <w:pStyle w:val="Bullrange"/>
              <w:spacing w:before="240"/>
            </w:pPr>
            <w:r w:rsidRPr="00B6106F">
              <w:t>manufacturers’ specifications and instructions</w:t>
            </w:r>
          </w:p>
          <w:p w14:paraId="4D7AA981" w14:textId="77777777" w:rsidR="00B6106F" w:rsidRPr="00B6106F" w:rsidRDefault="00B6106F" w:rsidP="00B6106F">
            <w:pPr>
              <w:pStyle w:val="Bullrange"/>
            </w:pPr>
            <w:r w:rsidRPr="00B6106F">
              <w:t>material safety data sheets (MSDS)</w:t>
            </w:r>
          </w:p>
          <w:p w14:paraId="75C5A2D6" w14:textId="77777777" w:rsidR="00B6106F" w:rsidRPr="00B6106F" w:rsidRDefault="00B6106F" w:rsidP="00B6106F">
            <w:pPr>
              <w:pStyle w:val="Bullrange"/>
            </w:pPr>
            <w:r w:rsidRPr="00B6106F">
              <w:t xml:space="preserve">regulatory and legislative requirements </w:t>
            </w:r>
          </w:p>
          <w:p w14:paraId="3A04D7F0" w14:textId="77777777" w:rsidR="00B6106F" w:rsidRPr="00B6106F" w:rsidRDefault="00B6106F" w:rsidP="00B6106F">
            <w:pPr>
              <w:pStyle w:val="Bullrange"/>
            </w:pPr>
            <w:r w:rsidRPr="00B6106F">
              <w:t>relevant Australian Standards and codes</w:t>
            </w:r>
          </w:p>
          <w:p w14:paraId="66DCF71D" w14:textId="77777777" w:rsidR="00B6106F" w:rsidRPr="00B6106F" w:rsidRDefault="00B6106F" w:rsidP="00B6106F">
            <w:pPr>
              <w:pStyle w:val="Bullrange"/>
            </w:pPr>
            <w:r w:rsidRPr="00B6106F">
              <w:t>safe work procedures</w:t>
            </w:r>
          </w:p>
          <w:p w14:paraId="46010713" w14:textId="77777777" w:rsidR="00B6106F" w:rsidRPr="00B6106F" w:rsidRDefault="00B6106F" w:rsidP="00B6106F">
            <w:pPr>
              <w:pStyle w:val="Bullrange"/>
            </w:pPr>
            <w:r w:rsidRPr="00B6106F">
              <w:t>signage</w:t>
            </w:r>
          </w:p>
          <w:p w14:paraId="30794130" w14:textId="77777777" w:rsidR="00B6106F" w:rsidRPr="00B6106F" w:rsidRDefault="00B6106F" w:rsidP="00B6106F">
            <w:pPr>
              <w:pStyle w:val="Bullrange"/>
            </w:pPr>
            <w:r w:rsidRPr="00B6106F">
              <w:t>verbal, written and graphical instructions issued by supervisor or external personnel</w:t>
            </w:r>
          </w:p>
          <w:p w14:paraId="06BFFE77" w14:textId="36C6ADBF" w:rsidR="008741FF" w:rsidRPr="00B6106F" w:rsidRDefault="00B6106F" w:rsidP="00B6106F">
            <w:pPr>
              <w:pStyle w:val="Bullrange"/>
            </w:pPr>
            <w:r w:rsidRPr="00B6106F">
              <w:t>work schedules, specifications and requirements.</w:t>
            </w:r>
          </w:p>
        </w:tc>
      </w:tr>
      <w:tr w:rsidR="008741FF" w:rsidRPr="00B6106F" w14:paraId="04BEAD75" w14:textId="77777777" w:rsidTr="00B6106F">
        <w:trPr>
          <w:gridAfter w:val="3"/>
          <w:wAfter w:w="11551" w:type="dxa"/>
          <w:trHeight w:val="20"/>
        </w:trPr>
        <w:tc>
          <w:tcPr>
            <w:tcW w:w="4111" w:type="dxa"/>
            <w:tcBorders>
              <w:top w:val="nil"/>
              <w:left w:val="nil"/>
              <w:right w:val="nil"/>
            </w:tcBorders>
          </w:tcPr>
          <w:p w14:paraId="0D6E4801" w14:textId="7C7E08AD" w:rsidR="008741FF" w:rsidRPr="00B6106F" w:rsidRDefault="00B6106F" w:rsidP="008741FF">
            <w:pPr>
              <w:pStyle w:val="SectCDescr"/>
              <w:spacing w:beforeLines="0" w:before="120" w:afterLines="0" w:after="0" w:line="240" w:lineRule="auto"/>
              <w:ind w:left="45" w:firstLine="6"/>
              <w:rPr>
                <w:b/>
                <w:i w:val="0"/>
                <w:sz w:val="22"/>
                <w:szCs w:val="22"/>
              </w:rPr>
            </w:pPr>
            <w:r w:rsidRPr="00B6106F">
              <w:rPr>
                <w:b/>
                <w:color w:val="000000" w:themeColor="text1"/>
                <w:sz w:val="22"/>
                <w:szCs w:val="22"/>
              </w:rPr>
              <w:t>Substrate</w:t>
            </w:r>
            <w:r w:rsidRPr="00B6106F">
              <w:rPr>
                <w:b/>
                <w:i w:val="0"/>
                <w:color w:val="000000" w:themeColor="text1"/>
                <w:sz w:val="22"/>
                <w:szCs w:val="22"/>
              </w:rPr>
              <w:t xml:space="preserve"> </w:t>
            </w:r>
            <w:r w:rsidRPr="00B6106F">
              <w:rPr>
                <w:i w:val="0"/>
                <w:color w:val="000000" w:themeColor="text1"/>
                <w:sz w:val="22"/>
                <w:szCs w:val="22"/>
              </w:rPr>
              <w:t>may include, but are not limited to:</w:t>
            </w:r>
          </w:p>
        </w:tc>
        <w:tc>
          <w:tcPr>
            <w:tcW w:w="5759" w:type="dxa"/>
            <w:gridSpan w:val="2"/>
            <w:tcBorders>
              <w:top w:val="nil"/>
              <w:left w:val="nil"/>
              <w:right w:val="nil"/>
            </w:tcBorders>
          </w:tcPr>
          <w:p w14:paraId="00CDD01F" w14:textId="77777777" w:rsidR="00B6106F" w:rsidRPr="00B6106F" w:rsidRDefault="00B6106F" w:rsidP="00B6106F">
            <w:pPr>
              <w:pStyle w:val="Bullrange"/>
              <w:spacing w:before="120"/>
            </w:pPr>
            <w:r w:rsidRPr="00B6106F">
              <w:rPr>
                <w:w w:val="102"/>
              </w:rPr>
              <w:t>bricks</w:t>
            </w:r>
          </w:p>
          <w:p w14:paraId="72B5F5EC" w14:textId="77777777" w:rsidR="00B6106F" w:rsidRPr="00B6106F" w:rsidRDefault="00B6106F" w:rsidP="00B6106F">
            <w:pPr>
              <w:pStyle w:val="Bullrange"/>
            </w:pPr>
            <w:r w:rsidRPr="00B6106F">
              <w:rPr>
                <w:w w:val="102"/>
              </w:rPr>
              <w:t>concrete</w:t>
            </w:r>
          </w:p>
          <w:p w14:paraId="49A85592" w14:textId="77777777" w:rsidR="00B6106F" w:rsidRPr="00B6106F" w:rsidRDefault="00B6106F" w:rsidP="00B6106F">
            <w:pPr>
              <w:pStyle w:val="Bullrange"/>
            </w:pPr>
            <w:r w:rsidRPr="00B6106F">
              <w:t xml:space="preserve">expanded polystyrene foam </w:t>
            </w:r>
            <w:r w:rsidRPr="00B6106F">
              <w:rPr>
                <w:w w:val="102"/>
              </w:rPr>
              <w:t>panel</w:t>
            </w:r>
          </w:p>
          <w:p w14:paraId="59E7AA90" w14:textId="77777777" w:rsidR="00B6106F" w:rsidRPr="00B6106F" w:rsidRDefault="00B6106F" w:rsidP="00B6106F">
            <w:pPr>
              <w:pStyle w:val="Bullrange"/>
            </w:pPr>
            <w:r w:rsidRPr="00B6106F">
              <w:t xml:space="preserve">fibre cement </w:t>
            </w:r>
            <w:r w:rsidRPr="00B6106F">
              <w:rPr>
                <w:w w:val="102"/>
              </w:rPr>
              <w:t>sheeting</w:t>
            </w:r>
          </w:p>
          <w:p w14:paraId="27873F10" w14:textId="77777777" w:rsidR="00B6106F" w:rsidRPr="00B6106F" w:rsidRDefault="00B6106F" w:rsidP="00B6106F">
            <w:pPr>
              <w:pStyle w:val="Bullrange"/>
            </w:pPr>
            <w:r w:rsidRPr="00B6106F">
              <w:t xml:space="preserve">heads, reveals and </w:t>
            </w:r>
            <w:r w:rsidRPr="00B6106F">
              <w:rPr>
                <w:w w:val="102"/>
              </w:rPr>
              <w:t>sills</w:t>
            </w:r>
          </w:p>
          <w:p w14:paraId="0A8B201C" w14:textId="77777777" w:rsidR="00B6106F" w:rsidRPr="00B6106F" w:rsidRDefault="00B6106F" w:rsidP="00B6106F">
            <w:pPr>
              <w:pStyle w:val="Bullrange"/>
            </w:pPr>
            <w:r w:rsidRPr="00B6106F">
              <w:t xml:space="preserve">hebal power </w:t>
            </w:r>
            <w:r w:rsidRPr="00B6106F">
              <w:rPr>
                <w:w w:val="102"/>
              </w:rPr>
              <w:t>panel</w:t>
            </w:r>
          </w:p>
          <w:p w14:paraId="165B76BD" w14:textId="77777777" w:rsidR="00B6106F" w:rsidRPr="00B6106F" w:rsidRDefault="00B6106F" w:rsidP="00B6106F">
            <w:pPr>
              <w:pStyle w:val="Bullrange"/>
            </w:pPr>
            <w:r w:rsidRPr="00B6106F">
              <w:rPr>
                <w:w w:val="102"/>
              </w:rPr>
              <w:t>plasterboard</w:t>
            </w:r>
          </w:p>
          <w:p w14:paraId="4DE6FCB6" w14:textId="77777777" w:rsidR="00B6106F" w:rsidRPr="00B6106F" w:rsidRDefault="00B6106F" w:rsidP="00B6106F">
            <w:pPr>
              <w:pStyle w:val="Bullrange"/>
            </w:pPr>
            <w:r w:rsidRPr="00B6106F">
              <w:t xml:space="preserve">render </w:t>
            </w:r>
            <w:r w:rsidRPr="00B6106F">
              <w:rPr>
                <w:w w:val="102"/>
              </w:rPr>
              <w:t>base</w:t>
            </w:r>
          </w:p>
          <w:p w14:paraId="1B3CC0D7" w14:textId="3179B9F8" w:rsidR="008741FF" w:rsidRPr="00B6106F" w:rsidRDefault="00B6106F" w:rsidP="00B6106F">
            <w:pPr>
              <w:pStyle w:val="Bullrange"/>
            </w:pPr>
            <w:r w:rsidRPr="00B6106F">
              <w:t xml:space="preserve">vertical/horizontal </w:t>
            </w:r>
            <w:r w:rsidRPr="00B6106F">
              <w:rPr>
                <w:w w:val="102"/>
              </w:rPr>
              <w:t>surfaces.</w:t>
            </w:r>
          </w:p>
        </w:tc>
      </w:tr>
    </w:tbl>
    <w:p w14:paraId="22112192" w14:textId="77777777" w:rsidR="008741FF" w:rsidRPr="00B6106F" w:rsidRDefault="008741FF" w:rsidP="008741FF">
      <w:r w:rsidRPr="00B6106F">
        <w:rPr>
          <w:i/>
          <w:iCs/>
        </w:rPr>
        <w:br w:type="page"/>
      </w:r>
    </w:p>
    <w:tbl>
      <w:tblPr>
        <w:tblW w:w="9870" w:type="dxa"/>
        <w:tblLayout w:type="fixed"/>
        <w:tblLook w:val="0000" w:firstRow="0" w:lastRow="0" w:firstColumn="0" w:lastColumn="0" w:noHBand="0" w:noVBand="0"/>
      </w:tblPr>
      <w:tblGrid>
        <w:gridCol w:w="4111"/>
        <w:gridCol w:w="5759"/>
      </w:tblGrid>
      <w:tr w:rsidR="008741FF" w:rsidRPr="00B6106F" w14:paraId="734A9DA8" w14:textId="77777777" w:rsidTr="008741FF">
        <w:trPr>
          <w:trHeight w:val="20"/>
        </w:trPr>
        <w:tc>
          <w:tcPr>
            <w:tcW w:w="4111" w:type="dxa"/>
            <w:tcBorders>
              <w:top w:val="nil"/>
              <w:left w:val="nil"/>
              <w:bottom w:val="nil"/>
              <w:right w:val="nil"/>
            </w:tcBorders>
          </w:tcPr>
          <w:p w14:paraId="06419D22" w14:textId="46DDC9A3" w:rsidR="008741FF" w:rsidRPr="00B6106F" w:rsidRDefault="00B6106F" w:rsidP="008741FF">
            <w:pPr>
              <w:pStyle w:val="SectCDescr"/>
              <w:spacing w:beforeLines="0" w:before="120" w:afterLines="0" w:after="0" w:line="240" w:lineRule="auto"/>
              <w:ind w:left="45" w:firstLine="6"/>
              <w:rPr>
                <w:b/>
                <w:i w:val="0"/>
                <w:color w:val="000000" w:themeColor="text1"/>
                <w:sz w:val="22"/>
                <w:szCs w:val="22"/>
              </w:rPr>
            </w:pPr>
            <w:r w:rsidRPr="00B6106F">
              <w:rPr>
                <w:b/>
                <w:bCs/>
                <w:color w:val="000000" w:themeColor="text1"/>
                <w:sz w:val="22"/>
                <w:szCs w:val="22"/>
              </w:rPr>
              <w:t>Materials</w:t>
            </w:r>
            <w:r w:rsidRPr="00B6106F">
              <w:rPr>
                <w:b/>
                <w:bCs/>
                <w:i w:val="0"/>
                <w:color w:val="000000" w:themeColor="text1"/>
                <w:sz w:val="22"/>
                <w:szCs w:val="22"/>
              </w:rPr>
              <w:t xml:space="preserve"> </w:t>
            </w:r>
            <w:r w:rsidRPr="00B6106F">
              <w:rPr>
                <w:i w:val="0"/>
                <w:color w:val="000000" w:themeColor="text1"/>
                <w:sz w:val="22"/>
                <w:szCs w:val="22"/>
              </w:rPr>
              <w:t>may include:</w:t>
            </w:r>
          </w:p>
        </w:tc>
        <w:tc>
          <w:tcPr>
            <w:tcW w:w="5759" w:type="dxa"/>
            <w:tcBorders>
              <w:top w:val="nil"/>
              <w:left w:val="nil"/>
              <w:bottom w:val="nil"/>
              <w:right w:val="nil"/>
            </w:tcBorders>
          </w:tcPr>
          <w:p w14:paraId="395C534A" w14:textId="77777777" w:rsidR="00B6106F" w:rsidRPr="00B6106F" w:rsidRDefault="00B6106F" w:rsidP="00B6106F">
            <w:pPr>
              <w:pStyle w:val="Bullrange"/>
            </w:pPr>
            <w:r w:rsidRPr="00B6106F">
              <w:t xml:space="preserve">pre-mix bagged acrylic </w:t>
            </w:r>
            <w:r w:rsidRPr="00B6106F">
              <w:rPr>
                <w:w w:val="102"/>
              </w:rPr>
              <w:t>render</w:t>
            </w:r>
          </w:p>
          <w:p w14:paraId="4E24C29B" w14:textId="25F41387" w:rsidR="008741FF" w:rsidRPr="00B6106F" w:rsidRDefault="00B6106F" w:rsidP="00B6106F">
            <w:pPr>
              <w:pStyle w:val="Bullrange"/>
            </w:pPr>
            <w:r w:rsidRPr="00B6106F">
              <w:t xml:space="preserve">proprietary </w:t>
            </w:r>
            <w:r w:rsidRPr="00B6106F">
              <w:rPr>
                <w:w w:val="102"/>
              </w:rPr>
              <w:t>products.</w:t>
            </w:r>
          </w:p>
        </w:tc>
      </w:tr>
      <w:tr w:rsidR="008741FF" w:rsidRPr="00B6106F" w14:paraId="159EA2C5" w14:textId="77777777" w:rsidTr="008741FF">
        <w:trPr>
          <w:trHeight w:val="20"/>
        </w:trPr>
        <w:tc>
          <w:tcPr>
            <w:tcW w:w="4111" w:type="dxa"/>
            <w:tcBorders>
              <w:top w:val="nil"/>
              <w:left w:val="nil"/>
              <w:bottom w:val="nil"/>
              <w:right w:val="nil"/>
            </w:tcBorders>
          </w:tcPr>
          <w:p w14:paraId="108F1EB6" w14:textId="2F6243FE" w:rsidR="008741FF" w:rsidRPr="00B6106F" w:rsidRDefault="00B6106F" w:rsidP="008741FF">
            <w:pPr>
              <w:pStyle w:val="SectCDescr"/>
              <w:spacing w:beforeLines="0" w:before="120" w:afterLines="0" w:after="0" w:line="240" w:lineRule="auto"/>
              <w:ind w:left="45" w:firstLine="6"/>
              <w:rPr>
                <w:b/>
                <w:i w:val="0"/>
                <w:color w:val="000000" w:themeColor="text1"/>
                <w:sz w:val="22"/>
                <w:szCs w:val="22"/>
              </w:rPr>
            </w:pPr>
            <w:r w:rsidRPr="00B6106F">
              <w:rPr>
                <w:b/>
                <w:color w:val="000000" w:themeColor="text1"/>
                <w:sz w:val="22"/>
                <w:szCs w:val="22"/>
              </w:rPr>
              <w:t>Tools and equipment</w:t>
            </w:r>
            <w:r w:rsidRPr="00B6106F">
              <w:rPr>
                <w:color w:val="000000" w:themeColor="text1"/>
                <w:sz w:val="22"/>
                <w:szCs w:val="22"/>
              </w:rPr>
              <w:t xml:space="preserve"> </w:t>
            </w:r>
            <w:r w:rsidRPr="00B6106F">
              <w:rPr>
                <w:i w:val="0"/>
                <w:color w:val="000000" w:themeColor="text1"/>
                <w:sz w:val="22"/>
                <w:szCs w:val="22"/>
              </w:rPr>
              <w:t>may include:</w:t>
            </w:r>
          </w:p>
        </w:tc>
        <w:tc>
          <w:tcPr>
            <w:tcW w:w="5759" w:type="dxa"/>
            <w:tcBorders>
              <w:top w:val="nil"/>
              <w:left w:val="nil"/>
              <w:bottom w:val="nil"/>
              <w:right w:val="nil"/>
            </w:tcBorders>
          </w:tcPr>
          <w:p w14:paraId="6708C963" w14:textId="77777777" w:rsidR="00B6106F" w:rsidRPr="00B6106F" w:rsidRDefault="00B6106F" w:rsidP="00B6106F">
            <w:pPr>
              <w:pStyle w:val="RangeStatementfirstbullet"/>
            </w:pPr>
            <w:r w:rsidRPr="00B6106F">
              <w:rPr>
                <w:w w:val="102"/>
              </w:rPr>
              <w:t>brushes</w:t>
            </w:r>
          </w:p>
          <w:p w14:paraId="5722CC2E" w14:textId="77777777" w:rsidR="00B6106F" w:rsidRPr="00B6106F" w:rsidRDefault="00B6106F" w:rsidP="00B6106F">
            <w:pPr>
              <w:pStyle w:val="BBul"/>
            </w:pPr>
            <w:r w:rsidRPr="00B6106F">
              <w:rPr>
                <w:w w:val="102"/>
              </w:rPr>
              <w:t>buckets</w:t>
            </w:r>
          </w:p>
          <w:p w14:paraId="6CFFEC28" w14:textId="77777777" w:rsidR="00B6106F" w:rsidRPr="00B6106F" w:rsidRDefault="00B6106F" w:rsidP="00B6106F">
            <w:pPr>
              <w:pStyle w:val="BBul"/>
            </w:pPr>
            <w:r w:rsidRPr="00B6106F">
              <w:t xml:space="preserve">chalk </w:t>
            </w:r>
            <w:r w:rsidRPr="00B6106F">
              <w:rPr>
                <w:w w:val="102"/>
              </w:rPr>
              <w:t>line</w:t>
            </w:r>
          </w:p>
          <w:p w14:paraId="3113A681" w14:textId="77777777" w:rsidR="00B6106F" w:rsidRPr="00B6106F" w:rsidRDefault="00B6106F" w:rsidP="00B6106F">
            <w:pPr>
              <w:pStyle w:val="BBul"/>
            </w:pPr>
            <w:r w:rsidRPr="00B6106F">
              <w:rPr>
                <w:w w:val="102"/>
              </w:rPr>
              <w:t>hammers</w:t>
            </w:r>
          </w:p>
          <w:p w14:paraId="59E772F6" w14:textId="77777777" w:rsidR="00B6106F" w:rsidRPr="00B6106F" w:rsidRDefault="00B6106F" w:rsidP="00B6106F">
            <w:pPr>
              <w:pStyle w:val="BBul"/>
            </w:pPr>
            <w:r w:rsidRPr="00B6106F">
              <w:t xml:space="preserve">hot </w:t>
            </w:r>
            <w:r w:rsidRPr="00B6106F">
              <w:rPr>
                <w:w w:val="102"/>
              </w:rPr>
              <w:t>knife</w:t>
            </w:r>
          </w:p>
          <w:p w14:paraId="1F3227E1" w14:textId="77777777" w:rsidR="00B6106F" w:rsidRPr="00B6106F" w:rsidRDefault="00B6106F" w:rsidP="00B6106F">
            <w:pPr>
              <w:pStyle w:val="BBul"/>
            </w:pPr>
            <w:r w:rsidRPr="00B6106F">
              <w:t xml:space="preserve">measuring tape and </w:t>
            </w:r>
            <w:r w:rsidRPr="00B6106F">
              <w:rPr>
                <w:w w:val="102"/>
              </w:rPr>
              <w:t>rules</w:t>
            </w:r>
          </w:p>
          <w:p w14:paraId="6230946A" w14:textId="77777777" w:rsidR="00B6106F" w:rsidRPr="00B6106F" w:rsidRDefault="00B6106F" w:rsidP="00B6106F">
            <w:pPr>
              <w:pStyle w:val="BBul"/>
            </w:pPr>
            <w:r w:rsidRPr="00B6106F">
              <w:t xml:space="preserve">mixing </w:t>
            </w:r>
            <w:r w:rsidRPr="00B6106F">
              <w:rPr>
                <w:w w:val="102"/>
              </w:rPr>
              <w:t>drill</w:t>
            </w:r>
          </w:p>
          <w:p w14:paraId="7CBA90C1" w14:textId="77777777" w:rsidR="00B6106F" w:rsidRPr="00B6106F" w:rsidRDefault="00B6106F" w:rsidP="00B6106F">
            <w:pPr>
              <w:pStyle w:val="BBul"/>
            </w:pPr>
            <w:r w:rsidRPr="00B6106F">
              <w:rPr>
                <w:w w:val="102"/>
              </w:rPr>
              <w:t>pencils</w:t>
            </w:r>
          </w:p>
          <w:p w14:paraId="1C502BAF" w14:textId="77777777" w:rsidR="00B6106F" w:rsidRPr="00B6106F" w:rsidRDefault="00B6106F" w:rsidP="00B6106F">
            <w:pPr>
              <w:pStyle w:val="BBul"/>
            </w:pPr>
            <w:r w:rsidRPr="00B6106F">
              <w:t xml:space="preserve">power </w:t>
            </w:r>
            <w:r w:rsidRPr="00B6106F">
              <w:rPr>
                <w:w w:val="102"/>
              </w:rPr>
              <w:t>drills</w:t>
            </w:r>
          </w:p>
          <w:p w14:paraId="4AA89DE2" w14:textId="77777777" w:rsidR="00B6106F" w:rsidRPr="00B6106F" w:rsidRDefault="00B6106F" w:rsidP="00B6106F">
            <w:pPr>
              <w:pStyle w:val="BBul"/>
            </w:pPr>
            <w:r w:rsidRPr="00B6106F">
              <w:t xml:space="preserve">power </w:t>
            </w:r>
            <w:r w:rsidRPr="00B6106F">
              <w:rPr>
                <w:w w:val="102"/>
              </w:rPr>
              <w:t>saws</w:t>
            </w:r>
          </w:p>
          <w:p w14:paraId="41BDC19D" w14:textId="77777777" w:rsidR="00B6106F" w:rsidRPr="00B6106F" w:rsidRDefault="00B6106F" w:rsidP="00B6106F">
            <w:pPr>
              <w:pStyle w:val="BBul"/>
            </w:pPr>
            <w:r w:rsidRPr="00B6106F">
              <w:rPr>
                <w:w w:val="102"/>
              </w:rPr>
              <w:t>rollers</w:t>
            </w:r>
          </w:p>
          <w:p w14:paraId="27B98E0F" w14:textId="77777777" w:rsidR="00B6106F" w:rsidRPr="00B6106F" w:rsidRDefault="00B6106F" w:rsidP="00B6106F">
            <w:pPr>
              <w:pStyle w:val="BBul"/>
            </w:pPr>
            <w:r w:rsidRPr="00B6106F">
              <w:t xml:space="preserve">scaffolding/work </w:t>
            </w:r>
            <w:r w:rsidRPr="00B6106F">
              <w:rPr>
                <w:w w:val="102"/>
              </w:rPr>
              <w:t>platforms</w:t>
            </w:r>
          </w:p>
          <w:p w14:paraId="148BB01E" w14:textId="77777777" w:rsidR="00B6106F" w:rsidRPr="00B6106F" w:rsidRDefault="00B6106F" w:rsidP="00B6106F">
            <w:pPr>
              <w:pStyle w:val="BBul"/>
            </w:pPr>
            <w:r w:rsidRPr="00B6106F">
              <w:t xml:space="preserve">stanley </w:t>
            </w:r>
            <w:r w:rsidRPr="00B6106F">
              <w:rPr>
                <w:w w:val="102"/>
              </w:rPr>
              <w:t>knife</w:t>
            </w:r>
          </w:p>
          <w:p w14:paraId="4DF01A22" w14:textId="77777777" w:rsidR="00B6106F" w:rsidRPr="00B6106F" w:rsidRDefault="00B6106F" w:rsidP="00B6106F">
            <w:pPr>
              <w:pStyle w:val="BBul"/>
            </w:pPr>
            <w:r w:rsidRPr="00B6106F">
              <w:t xml:space="preserve">straight </w:t>
            </w:r>
            <w:r w:rsidRPr="00B6106F">
              <w:rPr>
                <w:w w:val="102"/>
              </w:rPr>
              <w:t>edges</w:t>
            </w:r>
          </w:p>
          <w:p w14:paraId="3FC57823" w14:textId="0F275CC7" w:rsidR="008741FF" w:rsidRPr="00B6106F" w:rsidRDefault="00B6106F" w:rsidP="00B6106F">
            <w:pPr>
              <w:pStyle w:val="RangeStatementfirstbullet"/>
              <w:spacing w:before="80"/>
            </w:pPr>
            <w:r w:rsidRPr="00B6106F">
              <w:rPr>
                <w:w w:val="102"/>
              </w:rPr>
              <w:t>trowels.</w:t>
            </w:r>
          </w:p>
        </w:tc>
      </w:tr>
      <w:tr w:rsidR="008741FF" w:rsidRPr="00B6106F" w14:paraId="6F4AB935" w14:textId="77777777" w:rsidTr="008741FF">
        <w:trPr>
          <w:trHeight w:val="20"/>
        </w:trPr>
        <w:tc>
          <w:tcPr>
            <w:tcW w:w="4111" w:type="dxa"/>
            <w:tcBorders>
              <w:top w:val="nil"/>
              <w:left w:val="nil"/>
              <w:bottom w:val="nil"/>
              <w:right w:val="nil"/>
            </w:tcBorders>
          </w:tcPr>
          <w:p w14:paraId="01D7210F" w14:textId="2242D94D" w:rsidR="008741FF" w:rsidRPr="00B6106F" w:rsidRDefault="00B6106F" w:rsidP="008741FF">
            <w:pPr>
              <w:pStyle w:val="SectCDescr"/>
              <w:spacing w:beforeLines="0" w:before="120" w:afterLines="0" w:after="0" w:line="240" w:lineRule="auto"/>
              <w:ind w:left="45" w:firstLine="6"/>
              <w:rPr>
                <w:b/>
                <w:i w:val="0"/>
                <w:color w:val="000000" w:themeColor="text1"/>
                <w:sz w:val="22"/>
                <w:szCs w:val="22"/>
              </w:rPr>
            </w:pPr>
            <w:r w:rsidRPr="00B6106F">
              <w:rPr>
                <w:b/>
                <w:color w:val="000000" w:themeColor="text1"/>
                <w:sz w:val="22"/>
                <w:szCs w:val="22"/>
              </w:rPr>
              <w:t>Application techniques</w:t>
            </w:r>
            <w:r w:rsidRPr="00B6106F">
              <w:rPr>
                <w:color w:val="000000" w:themeColor="text1"/>
                <w:sz w:val="22"/>
                <w:szCs w:val="22"/>
              </w:rPr>
              <w:t xml:space="preserve"> </w:t>
            </w:r>
            <w:r w:rsidRPr="00B6106F">
              <w:rPr>
                <w:i w:val="0"/>
                <w:color w:val="000000" w:themeColor="text1"/>
                <w:sz w:val="22"/>
                <w:szCs w:val="22"/>
              </w:rPr>
              <w:t>may include, but is not limited to:</w:t>
            </w:r>
          </w:p>
        </w:tc>
        <w:tc>
          <w:tcPr>
            <w:tcW w:w="5759" w:type="dxa"/>
            <w:tcBorders>
              <w:top w:val="nil"/>
              <w:left w:val="nil"/>
              <w:bottom w:val="nil"/>
              <w:right w:val="nil"/>
            </w:tcBorders>
          </w:tcPr>
          <w:p w14:paraId="4C72D797" w14:textId="77777777" w:rsidR="00B6106F" w:rsidRPr="00B6106F" w:rsidRDefault="00B6106F" w:rsidP="00B6106F">
            <w:pPr>
              <w:pStyle w:val="RangeStatementfirstbullet"/>
            </w:pPr>
            <w:r w:rsidRPr="00B6106F">
              <w:t xml:space="preserve">brushing </w:t>
            </w:r>
            <w:r w:rsidRPr="00B6106F">
              <w:rPr>
                <w:w w:val="102"/>
              </w:rPr>
              <w:t>on</w:t>
            </w:r>
          </w:p>
          <w:p w14:paraId="6CC5A521" w14:textId="77777777" w:rsidR="00B6106F" w:rsidRPr="00B6106F" w:rsidRDefault="00B6106F" w:rsidP="00C848EF">
            <w:pPr>
              <w:pStyle w:val="BBul"/>
            </w:pPr>
            <w:r w:rsidRPr="00B6106F">
              <w:rPr>
                <w:w w:val="102"/>
              </w:rPr>
              <w:t>floating</w:t>
            </w:r>
          </w:p>
          <w:p w14:paraId="755CC4B1" w14:textId="77777777" w:rsidR="00B6106F" w:rsidRPr="00B6106F" w:rsidRDefault="00B6106F" w:rsidP="00C848EF">
            <w:pPr>
              <w:pStyle w:val="BBul"/>
            </w:pPr>
            <w:r w:rsidRPr="00B6106F">
              <w:t xml:space="preserve">rolling </w:t>
            </w:r>
            <w:r w:rsidRPr="00B6106F">
              <w:rPr>
                <w:w w:val="102"/>
              </w:rPr>
              <w:t>on</w:t>
            </w:r>
          </w:p>
          <w:p w14:paraId="02F2B51D" w14:textId="77777777" w:rsidR="00B6106F" w:rsidRPr="00B6106F" w:rsidRDefault="00B6106F" w:rsidP="00C848EF">
            <w:pPr>
              <w:pStyle w:val="BBul"/>
            </w:pPr>
            <w:r w:rsidRPr="00B6106F">
              <w:t xml:space="preserve">screeding/ruling </w:t>
            </w:r>
            <w:r w:rsidRPr="00B6106F">
              <w:rPr>
                <w:w w:val="102"/>
              </w:rPr>
              <w:t>off</w:t>
            </w:r>
          </w:p>
          <w:p w14:paraId="341AC1EC" w14:textId="77777777" w:rsidR="00B6106F" w:rsidRPr="00B6106F" w:rsidRDefault="00B6106F" w:rsidP="00C848EF">
            <w:pPr>
              <w:pStyle w:val="BBul"/>
            </w:pPr>
            <w:r w:rsidRPr="00B6106F">
              <w:t xml:space="preserve">spray </w:t>
            </w:r>
            <w:r w:rsidRPr="00B6106F">
              <w:rPr>
                <w:w w:val="102"/>
              </w:rPr>
              <w:t>on</w:t>
            </w:r>
          </w:p>
          <w:p w14:paraId="1EB05F74" w14:textId="018E50E9" w:rsidR="008741FF" w:rsidRPr="00B6106F" w:rsidRDefault="00B6106F" w:rsidP="00C848EF">
            <w:pPr>
              <w:pStyle w:val="RangeStatementfirstbullet"/>
              <w:spacing w:before="80"/>
              <w:rPr>
                <w:w w:val="102"/>
              </w:rPr>
            </w:pPr>
            <w:r w:rsidRPr="00B6106F">
              <w:rPr>
                <w:w w:val="102"/>
              </w:rPr>
              <w:t>trowelling.</w:t>
            </w:r>
          </w:p>
        </w:tc>
      </w:tr>
      <w:tr w:rsidR="008741FF" w:rsidRPr="00B6106F" w14:paraId="048A91E1" w14:textId="77777777" w:rsidTr="008741FF">
        <w:tc>
          <w:tcPr>
            <w:tcW w:w="9870" w:type="dxa"/>
            <w:gridSpan w:val="2"/>
            <w:tcBorders>
              <w:top w:val="nil"/>
              <w:left w:val="nil"/>
              <w:right w:val="nil"/>
            </w:tcBorders>
          </w:tcPr>
          <w:p w14:paraId="74F9ADC4" w14:textId="77777777" w:rsidR="008741FF" w:rsidRPr="00B6106F" w:rsidRDefault="008741FF" w:rsidP="00C848EF">
            <w:pPr>
              <w:pStyle w:val="SectCHead1"/>
              <w:spacing w:before="360" w:after="0" w:line="240" w:lineRule="auto"/>
              <w:ind w:left="28"/>
              <w:rPr>
                <w:color w:val="000000" w:themeColor="text1"/>
              </w:rPr>
            </w:pPr>
            <w:r w:rsidRPr="00B6106F">
              <w:rPr>
                <w:color w:val="000000" w:themeColor="text1"/>
              </w:rPr>
              <w:t>EVIDENCE GUIDE</w:t>
            </w:r>
          </w:p>
          <w:p w14:paraId="298C4046" w14:textId="77777777" w:rsidR="008741FF" w:rsidRPr="00B6106F" w:rsidRDefault="008741FF" w:rsidP="008741FF">
            <w:pPr>
              <w:pStyle w:val="Bullrange"/>
              <w:numPr>
                <w:ilvl w:val="0"/>
                <w:numId w:val="0"/>
              </w:numPr>
              <w:spacing w:before="120"/>
              <w:rPr>
                <w:rFonts w:cs="Arial"/>
                <w:color w:val="000000" w:themeColor="text1"/>
              </w:rPr>
            </w:pPr>
            <w:r w:rsidRPr="00B6106F">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8741FF" w:rsidRPr="00B6106F" w14:paraId="3E39FE76" w14:textId="77777777" w:rsidTr="008741FF">
        <w:tc>
          <w:tcPr>
            <w:tcW w:w="4111" w:type="dxa"/>
            <w:tcBorders>
              <w:top w:val="nil"/>
              <w:left w:val="nil"/>
              <w:bottom w:val="nil"/>
              <w:right w:val="nil"/>
            </w:tcBorders>
          </w:tcPr>
          <w:p w14:paraId="530B0D0D" w14:textId="77777777" w:rsidR="008741FF" w:rsidRPr="00B6106F" w:rsidRDefault="008741FF" w:rsidP="008741FF">
            <w:pPr>
              <w:pStyle w:val="SectCDescr"/>
              <w:spacing w:beforeLines="0" w:before="240" w:afterLines="0" w:after="0" w:line="240" w:lineRule="auto"/>
              <w:ind w:left="0" w:firstLine="6"/>
              <w:rPr>
                <w:b/>
                <w:color w:val="000000" w:themeColor="text1"/>
              </w:rPr>
            </w:pPr>
            <w:r w:rsidRPr="00B6106F">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6A007AEB" w14:textId="19E9E2A6" w:rsidR="008741FF" w:rsidRPr="00B6106F" w:rsidRDefault="00B6106F" w:rsidP="008741FF">
            <w:pPr>
              <w:pStyle w:val="NominalHoursTable"/>
              <w:spacing w:before="240"/>
              <w:ind w:left="0"/>
              <w:rPr>
                <w:spacing w:val="0"/>
              </w:rPr>
            </w:pPr>
            <w:r w:rsidRPr="00B6106F">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2F78895A" w14:textId="584ED134" w:rsidR="008741FF" w:rsidRPr="00B6106F" w:rsidRDefault="00B6106F" w:rsidP="008741FF">
            <w:pPr>
              <w:pStyle w:val="Bullrange"/>
            </w:pPr>
            <w:r w:rsidRPr="00B6106F">
              <w:t>apply acrylic render to a minimum of three different substrates as identified in the range statement.</w:t>
            </w:r>
          </w:p>
        </w:tc>
      </w:tr>
    </w:tbl>
    <w:p w14:paraId="1B171B88" w14:textId="77777777" w:rsidR="00C848EF" w:rsidRDefault="00C848EF">
      <w:r>
        <w:rPr>
          <w:i/>
          <w:iCs/>
        </w:rPr>
        <w:br w:type="page"/>
      </w:r>
    </w:p>
    <w:tbl>
      <w:tblPr>
        <w:tblW w:w="9870" w:type="dxa"/>
        <w:tblLayout w:type="fixed"/>
        <w:tblLook w:val="0000" w:firstRow="0" w:lastRow="0" w:firstColumn="0" w:lastColumn="0" w:noHBand="0" w:noVBand="0"/>
      </w:tblPr>
      <w:tblGrid>
        <w:gridCol w:w="4111"/>
        <w:gridCol w:w="5759"/>
      </w:tblGrid>
      <w:tr w:rsidR="008741FF" w:rsidRPr="00B6106F" w14:paraId="6920BAA5" w14:textId="77777777" w:rsidTr="008741FF">
        <w:tc>
          <w:tcPr>
            <w:tcW w:w="4111" w:type="dxa"/>
            <w:tcBorders>
              <w:top w:val="nil"/>
              <w:left w:val="nil"/>
              <w:bottom w:val="nil"/>
              <w:right w:val="nil"/>
            </w:tcBorders>
          </w:tcPr>
          <w:p w14:paraId="51E3DA9E" w14:textId="6F368EF4" w:rsidR="008741FF" w:rsidRPr="00B6106F" w:rsidRDefault="008741FF" w:rsidP="008741FF">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2D46D2DD" w14:textId="77777777" w:rsidR="008741FF" w:rsidRPr="00B6106F" w:rsidRDefault="008741FF" w:rsidP="008741FF">
            <w:pPr>
              <w:pStyle w:val="Bullrange"/>
              <w:numPr>
                <w:ilvl w:val="0"/>
                <w:numId w:val="0"/>
              </w:numPr>
              <w:spacing w:before="160"/>
            </w:pPr>
            <w:r w:rsidRPr="00B6106F">
              <w:t xml:space="preserve">In </w:t>
            </w:r>
            <w:r w:rsidRPr="00B6106F">
              <w:rPr>
                <w:rFonts w:cs="Arial"/>
              </w:rPr>
              <w:t>doing</w:t>
            </w:r>
            <w:r w:rsidRPr="00B6106F">
              <w:t xml:space="preserve"> so, the learner must have:</w:t>
            </w:r>
          </w:p>
          <w:p w14:paraId="1004888E" w14:textId="77777777" w:rsidR="00B6106F" w:rsidRPr="00B6106F" w:rsidRDefault="00B6106F" w:rsidP="00B6106F">
            <w:pPr>
              <w:pStyle w:val="Bullrange"/>
            </w:pPr>
            <w:r w:rsidRPr="00B6106F">
              <w:t>complied with relevant safety regulations, codes of practice and work plans</w:t>
            </w:r>
          </w:p>
          <w:p w14:paraId="18F77679" w14:textId="77777777" w:rsidR="00B6106F" w:rsidRPr="00B6106F" w:rsidRDefault="00B6106F" w:rsidP="00B6106F">
            <w:pPr>
              <w:pStyle w:val="Bullrange"/>
            </w:pPr>
            <w:r w:rsidRPr="00B6106F">
              <w:t>participated in sustainable work practices</w:t>
            </w:r>
          </w:p>
          <w:p w14:paraId="6888ACFD" w14:textId="77777777" w:rsidR="00B6106F" w:rsidRPr="00B6106F" w:rsidRDefault="00B6106F" w:rsidP="00B6106F">
            <w:pPr>
              <w:pStyle w:val="Bullrange"/>
            </w:pPr>
            <w:r w:rsidRPr="00B6106F">
              <w:t>selected and appropriately used PPE</w:t>
            </w:r>
          </w:p>
          <w:p w14:paraId="5E61461E" w14:textId="77777777" w:rsidR="00B6106F" w:rsidRPr="00B6106F" w:rsidRDefault="00B6106F" w:rsidP="00B6106F">
            <w:pPr>
              <w:pStyle w:val="Bullrange"/>
            </w:pPr>
            <w:r w:rsidRPr="00B6106F">
              <w:t>communicated and worked effectively with others, including using appropriate terminology</w:t>
            </w:r>
          </w:p>
          <w:p w14:paraId="54CBCF6E" w14:textId="77777777" w:rsidR="00B6106F" w:rsidRPr="00B6106F" w:rsidRDefault="00B6106F" w:rsidP="00B6106F">
            <w:pPr>
              <w:pStyle w:val="Bullrange"/>
            </w:pPr>
            <w:r w:rsidRPr="00B6106F">
              <w:t>selected and used appropriate materials, tools and equipment for acrylic rendering</w:t>
            </w:r>
          </w:p>
          <w:p w14:paraId="29E18355" w14:textId="77777777" w:rsidR="00B6106F" w:rsidRPr="00B6106F" w:rsidRDefault="00B6106F" w:rsidP="00B6106F">
            <w:pPr>
              <w:pStyle w:val="Bullrange"/>
            </w:pPr>
            <w:r w:rsidRPr="00B6106F">
              <w:t>prepared surfaces for rendering</w:t>
            </w:r>
          </w:p>
          <w:p w14:paraId="0E58361D" w14:textId="4B781B96" w:rsidR="008741FF" w:rsidRPr="00B6106F" w:rsidRDefault="00B6106F" w:rsidP="00B6106F">
            <w:pPr>
              <w:pStyle w:val="Bullrange"/>
            </w:pPr>
            <w:r w:rsidRPr="00B6106F">
              <w:t>cleaned up and stored tools and equipment after acrylic rendering.</w:t>
            </w:r>
          </w:p>
        </w:tc>
      </w:tr>
      <w:tr w:rsidR="008741FF" w:rsidRPr="00B6106F" w14:paraId="222D0195" w14:textId="77777777" w:rsidTr="008741FF">
        <w:tc>
          <w:tcPr>
            <w:tcW w:w="4111" w:type="dxa"/>
            <w:tcBorders>
              <w:top w:val="nil"/>
              <w:left w:val="nil"/>
              <w:right w:val="nil"/>
            </w:tcBorders>
          </w:tcPr>
          <w:p w14:paraId="27A52A0E" w14:textId="77777777" w:rsidR="008741FF" w:rsidRPr="00B6106F" w:rsidRDefault="008741FF" w:rsidP="008741FF">
            <w:pPr>
              <w:pStyle w:val="SectCDescr"/>
              <w:spacing w:beforeLines="0" w:before="120" w:afterLines="0" w:after="0" w:line="240" w:lineRule="auto"/>
              <w:ind w:left="31" w:firstLine="6"/>
              <w:rPr>
                <w:b/>
                <w:i w:val="0"/>
                <w:color w:val="000000" w:themeColor="text1"/>
                <w:sz w:val="22"/>
                <w:szCs w:val="22"/>
              </w:rPr>
            </w:pPr>
            <w:r w:rsidRPr="00B6106F">
              <w:rPr>
                <w:b/>
                <w:i w:val="0"/>
                <w:color w:val="000000" w:themeColor="text1"/>
                <w:sz w:val="22"/>
                <w:szCs w:val="22"/>
              </w:rPr>
              <w:t>Context of and specific resources for assessment</w:t>
            </w:r>
          </w:p>
        </w:tc>
        <w:tc>
          <w:tcPr>
            <w:tcW w:w="5759" w:type="dxa"/>
            <w:tcBorders>
              <w:top w:val="nil"/>
              <w:left w:val="nil"/>
              <w:right w:val="nil"/>
            </w:tcBorders>
          </w:tcPr>
          <w:p w14:paraId="094972AD" w14:textId="7CD6092A" w:rsidR="008741FF" w:rsidRPr="00B6106F" w:rsidRDefault="00DA67AF" w:rsidP="008741FF">
            <w:pPr>
              <w:pStyle w:val="Text"/>
              <w:spacing w:before="120"/>
            </w:pPr>
            <w:r w:rsidRPr="001F7DB3">
              <w:t>Assessment must be demonstrated in a</w:t>
            </w:r>
            <w:r>
              <w:t xml:space="preserve"> solid plastering</w:t>
            </w:r>
            <w:r w:rsidRPr="001F7DB3">
              <w:t xml:space="preserve"> industry work or simulated environment that complies with standard and authorised work practices, safety requirement</w:t>
            </w:r>
            <w:r>
              <w:t xml:space="preserve">s and environmental </w:t>
            </w:r>
            <w:proofErr w:type="gramStart"/>
            <w:r>
              <w:t>constraints</w:t>
            </w:r>
            <w:r w:rsidRPr="00F16629">
              <w:t>.</w:t>
            </w:r>
            <w:r w:rsidR="008741FF" w:rsidRPr="00B6106F">
              <w:t>The</w:t>
            </w:r>
            <w:proofErr w:type="gramEnd"/>
            <w:r w:rsidR="008741FF" w:rsidRPr="00B6106F">
              <w:t xml:space="preserve"> following resources must be made available:</w:t>
            </w:r>
          </w:p>
          <w:p w14:paraId="6A4C1C53" w14:textId="77777777" w:rsidR="00B6106F" w:rsidRPr="00B6106F" w:rsidRDefault="00B6106F" w:rsidP="00B6106F">
            <w:pPr>
              <w:pStyle w:val="Bullrange"/>
            </w:pPr>
            <w:r w:rsidRPr="00B6106F">
              <w:t>industry materials, tools and equipment used for acrylic rendering, including PPE</w:t>
            </w:r>
          </w:p>
          <w:p w14:paraId="04E794B7" w14:textId="77777777" w:rsidR="00B6106F" w:rsidRPr="00B6106F" w:rsidRDefault="00B6106F" w:rsidP="00B6106F">
            <w:pPr>
              <w:pStyle w:val="Bullrange"/>
            </w:pPr>
            <w:r w:rsidRPr="00B6106F">
              <w:t>job tasks, including relevant plans and specifications</w:t>
            </w:r>
          </w:p>
          <w:p w14:paraId="6DB3B4D3" w14:textId="4340EDEC" w:rsidR="008741FF" w:rsidRPr="00B6106F" w:rsidRDefault="00B6106F" w:rsidP="00B6106F">
            <w:pPr>
              <w:pStyle w:val="Bullrange"/>
              <w:rPr>
                <w:rFonts w:eastAsia="Arial"/>
              </w:rPr>
            </w:pPr>
            <w:r w:rsidRPr="00B6106F">
              <w:t>Australian Standards and manufacturers’ specifications.</w:t>
            </w:r>
          </w:p>
        </w:tc>
      </w:tr>
      <w:tr w:rsidR="008741FF" w:rsidRPr="00B6106F" w14:paraId="4AA6CA62" w14:textId="77777777" w:rsidTr="008741FF">
        <w:trPr>
          <w:trHeight w:val="3532"/>
        </w:trPr>
        <w:tc>
          <w:tcPr>
            <w:tcW w:w="4111" w:type="dxa"/>
            <w:tcBorders>
              <w:top w:val="nil"/>
              <w:left w:val="nil"/>
              <w:right w:val="nil"/>
            </w:tcBorders>
          </w:tcPr>
          <w:p w14:paraId="7C05316B" w14:textId="77777777" w:rsidR="008741FF" w:rsidRPr="00B6106F" w:rsidRDefault="008741FF" w:rsidP="008741FF">
            <w:pPr>
              <w:pStyle w:val="SectCDescr"/>
              <w:spacing w:beforeLines="0" w:before="120" w:afterLines="0" w:after="0" w:line="240" w:lineRule="auto"/>
              <w:ind w:left="31" w:firstLine="6"/>
              <w:rPr>
                <w:b/>
                <w:i w:val="0"/>
                <w:color w:val="000000" w:themeColor="text1"/>
                <w:sz w:val="22"/>
                <w:szCs w:val="22"/>
              </w:rPr>
            </w:pPr>
            <w:r w:rsidRPr="00B6106F">
              <w:rPr>
                <w:b/>
                <w:i w:val="0"/>
                <w:color w:val="000000" w:themeColor="text1"/>
                <w:sz w:val="22"/>
                <w:szCs w:val="22"/>
              </w:rPr>
              <w:t>Method of assessment</w:t>
            </w:r>
          </w:p>
        </w:tc>
        <w:tc>
          <w:tcPr>
            <w:tcW w:w="5759" w:type="dxa"/>
            <w:tcBorders>
              <w:top w:val="nil"/>
              <w:left w:val="nil"/>
              <w:right w:val="nil"/>
            </w:tcBorders>
          </w:tcPr>
          <w:p w14:paraId="6E45E236" w14:textId="77777777" w:rsidR="008741FF" w:rsidRPr="00B6106F" w:rsidRDefault="008741FF" w:rsidP="008741FF">
            <w:pPr>
              <w:pStyle w:val="Text"/>
              <w:spacing w:before="120"/>
            </w:pPr>
            <w:r w:rsidRPr="00B6106F">
              <w:t>A range of assessment methods should be used to assess practical skills and knowledge. The following examples are appropriate for this unit:</w:t>
            </w:r>
          </w:p>
          <w:p w14:paraId="0A0413B4" w14:textId="77777777" w:rsidR="008741FF" w:rsidRPr="00B6106F" w:rsidRDefault="008741FF" w:rsidP="008741FF">
            <w:pPr>
              <w:pStyle w:val="BBul"/>
            </w:pPr>
            <w:r w:rsidRPr="00B6106F">
              <w:t>written and/or oral questioning to assess knowledge and understanding</w:t>
            </w:r>
          </w:p>
          <w:p w14:paraId="59748B06" w14:textId="77777777" w:rsidR="008741FF" w:rsidRPr="00B6106F" w:rsidRDefault="008741FF" w:rsidP="008741FF">
            <w:pPr>
              <w:pStyle w:val="BBul"/>
            </w:pPr>
            <w:r w:rsidRPr="00B6106F">
              <w:t>observations of tasks in a real or simulated work environment</w:t>
            </w:r>
          </w:p>
          <w:p w14:paraId="67064C94" w14:textId="77777777" w:rsidR="008741FF" w:rsidRPr="00B6106F" w:rsidRDefault="008741FF" w:rsidP="008741FF">
            <w:pPr>
              <w:pStyle w:val="BBul"/>
            </w:pPr>
            <w:r w:rsidRPr="00B6106F">
              <w:t>portfolio of evidence of demonstrated performance</w:t>
            </w:r>
          </w:p>
          <w:p w14:paraId="77B4BD14" w14:textId="77777777" w:rsidR="008741FF" w:rsidRPr="00B6106F" w:rsidRDefault="008741FF" w:rsidP="008741FF">
            <w:pPr>
              <w:pStyle w:val="Bullrange"/>
            </w:pPr>
            <w:r w:rsidRPr="00B6106F">
              <w:t>third party reports that confirm performance has been completed to the level required and the evidence is based on real performance.</w:t>
            </w:r>
          </w:p>
          <w:p w14:paraId="6BC69702" w14:textId="77777777" w:rsidR="008741FF" w:rsidRPr="00B6106F" w:rsidRDefault="008741FF" w:rsidP="008741FF">
            <w:pPr>
              <w:pStyle w:val="NominalHoursTable"/>
              <w:spacing w:before="120"/>
              <w:ind w:left="0"/>
              <w:rPr>
                <w:spacing w:val="0"/>
              </w:rPr>
            </w:pPr>
            <w:r w:rsidRPr="00B6106F">
              <w:rPr>
                <w:spacing w:val="0"/>
              </w:rPr>
              <w:t>Assessment may be in conjunction with other related units of competency.</w:t>
            </w:r>
          </w:p>
          <w:p w14:paraId="3C9C138D" w14:textId="77777777" w:rsidR="008741FF" w:rsidRPr="00B6106F" w:rsidRDefault="008741FF" w:rsidP="008741FF">
            <w:pPr>
              <w:pStyle w:val="NominalHoursTable"/>
              <w:spacing w:before="120"/>
              <w:ind w:left="0"/>
              <w:rPr>
                <w:spacing w:val="0"/>
              </w:rPr>
            </w:pPr>
          </w:p>
        </w:tc>
      </w:tr>
    </w:tbl>
    <w:p w14:paraId="7BAEFA59" w14:textId="77777777" w:rsidR="008741FF" w:rsidRPr="00B027F1" w:rsidRDefault="008741FF" w:rsidP="008741FF">
      <w:pPr>
        <w:spacing w:before="0" w:line="240" w:lineRule="auto"/>
      </w:pPr>
    </w:p>
    <w:p w14:paraId="79AF27B6" w14:textId="77777777" w:rsidR="00C848EF" w:rsidRDefault="00C848EF">
      <w:pPr>
        <w:spacing w:before="0" w:line="240" w:lineRule="auto"/>
        <w:sectPr w:rsidR="00C848EF" w:rsidSect="00DD26CE">
          <w:headerReference w:type="default" r:id="rId80"/>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C848EF" w:rsidRPr="001178E5" w14:paraId="350AB49F" w14:textId="77777777" w:rsidTr="00C848EF">
        <w:tc>
          <w:tcPr>
            <w:tcW w:w="9747" w:type="dxa"/>
            <w:gridSpan w:val="4"/>
          </w:tcPr>
          <w:p w14:paraId="39D82B87" w14:textId="6B6AFAAC" w:rsidR="00C848EF" w:rsidRPr="001178E5" w:rsidRDefault="00C848EF" w:rsidP="00C848EF">
            <w:pPr>
              <w:pStyle w:val="UnitsofcompetencyTitle"/>
              <w:spacing w:before="0" w:after="60" w:line="240" w:lineRule="auto"/>
              <w:ind w:left="0"/>
              <w:rPr>
                <w:color w:val="000000" w:themeColor="text1"/>
              </w:rPr>
            </w:pPr>
            <w:bookmarkStart w:id="99" w:name="_Toc112760621"/>
            <w:r>
              <w:rPr>
                <w:color w:val="000000" w:themeColor="text1"/>
              </w:rPr>
              <w:t>VU22052</w:t>
            </w:r>
            <w:r w:rsidRPr="001178E5">
              <w:rPr>
                <w:color w:val="000000" w:themeColor="text1"/>
              </w:rPr>
              <w:t xml:space="preserve"> </w:t>
            </w:r>
            <w:r>
              <w:rPr>
                <w:color w:val="000000" w:themeColor="text1"/>
              </w:rPr>
              <w:t>Apply finishing coats for solid plastering</w:t>
            </w:r>
            <w:bookmarkEnd w:id="99"/>
          </w:p>
        </w:tc>
      </w:tr>
      <w:tr w:rsidR="00C848EF" w:rsidRPr="00787C80" w14:paraId="70B6630F" w14:textId="77777777" w:rsidTr="00C848EF">
        <w:tc>
          <w:tcPr>
            <w:tcW w:w="3085" w:type="dxa"/>
            <w:gridSpan w:val="2"/>
          </w:tcPr>
          <w:p w14:paraId="76C01977" w14:textId="77777777" w:rsidR="00C848EF" w:rsidRPr="00787C80" w:rsidRDefault="00C848EF" w:rsidP="00C848EF">
            <w:pPr>
              <w:pStyle w:val="SectCTitle"/>
              <w:spacing w:after="0" w:line="240" w:lineRule="auto"/>
              <w:ind w:left="0"/>
              <w:rPr>
                <w:color w:val="000000" w:themeColor="text1"/>
              </w:rPr>
            </w:pPr>
            <w:r w:rsidRPr="00787C80">
              <w:rPr>
                <w:color w:val="000000" w:themeColor="text1"/>
              </w:rPr>
              <w:t>Unit descriptor</w:t>
            </w:r>
          </w:p>
          <w:p w14:paraId="429DE50A" w14:textId="77777777" w:rsidR="00C848EF" w:rsidRPr="00787C80" w:rsidRDefault="00C848EF" w:rsidP="00C848EF">
            <w:pPr>
              <w:pStyle w:val="SectCTitle"/>
              <w:ind w:left="0"/>
              <w:rPr>
                <w:color w:val="000000" w:themeColor="text1"/>
              </w:rPr>
            </w:pPr>
          </w:p>
        </w:tc>
        <w:tc>
          <w:tcPr>
            <w:tcW w:w="6662" w:type="dxa"/>
            <w:gridSpan w:val="2"/>
          </w:tcPr>
          <w:p w14:paraId="3E687F62" w14:textId="160C8A90" w:rsidR="00C848EF" w:rsidRPr="00787C80" w:rsidRDefault="00C848EF" w:rsidP="00C848EF">
            <w:pPr>
              <w:pStyle w:val="Text"/>
              <w:spacing w:before="120"/>
              <w:ind w:left="66"/>
            </w:pPr>
            <w:r w:rsidRPr="00787C80">
              <w:t>This unit specifies the outcomes required to apply finishing coats for solid plastering.</w:t>
            </w:r>
          </w:p>
          <w:p w14:paraId="49EBA8C5" w14:textId="77777777" w:rsidR="00C848EF" w:rsidRPr="00787C80" w:rsidRDefault="00C848EF" w:rsidP="00C848EF">
            <w:pPr>
              <w:pStyle w:val="Text"/>
              <w:spacing w:before="160"/>
              <w:ind w:left="66"/>
            </w:pPr>
            <w:r w:rsidRPr="00787C80">
              <w:t>No licensing, legislative, regulatory or certification requirements apply to this unit at the time of publication.</w:t>
            </w:r>
          </w:p>
        </w:tc>
      </w:tr>
      <w:tr w:rsidR="00C848EF" w:rsidRPr="00787C80" w14:paraId="65F454DE" w14:textId="77777777" w:rsidTr="00C848EF">
        <w:trPr>
          <w:trHeight w:val="20"/>
        </w:trPr>
        <w:tc>
          <w:tcPr>
            <w:tcW w:w="3085" w:type="dxa"/>
            <w:gridSpan w:val="2"/>
          </w:tcPr>
          <w:p w14:paraId="200319F5" w14:textId="77777777" w:rsidR="00C848EF" w:rsidRPr="00787C80" w:rsidRDefault="00C848EF" w:rsidP="00C848EF">
            <w:pPr>
              <w:pStyle w:val="SectCTitle"/>
              <w:spacing w:before="160" w:after="0" w:line="240" w:lineRule="auto"/>
              <w:ind w:left="0"/>
              <w:rPr>
                <w:color w:val="000000" w:themeColor="text1"/>
              </w:rPr>
            </w:pPr>
            <w:r w:rsidRPr="00787C80">
              <w:rPr>
                <w:color w:val="000000" w:themeColor="text1"/>
              </w:rPr>
              <w:t>Employability Skills</w:t>
            </w:r>
          </w:p>
        </w:tc>
        <w:tc>
          <w:tcPr>
            <w:tcW w:w="6662" w:type="dxa"/>
            <w:gridSpan w:val="2"/>
          </w:tcPr>
          <w:p w14:paraId="320787DF" w14:textId="77777777" w:rsidR="00C848EF" w:rsidRPr="00787C80" w:rsidRDefault="00C848EF" w:rsidP="00C848EF">
            <w:pPr>
              <w:pStyle w:val="Text"/>
              <w:spacing w:before="160"/>
              <w:ind w:left="66"/>
            </w:pPr>
            <w:r w:rsidRPr="00787C80">
              <w:t>This unit contains Employability Skills.</w:t>
            </w:r>
          </w:p>
        </w:tc>
      </w:tr>
      <w:tr w:rsidR="00C848EF" w:rsidRPr="00787C80" w14:paraId="17FC1872" w14:textId="77777777" w:rsidTr="00C848EF">
        <w:tc>
          <w:tcPr>
            <w:tcW w:w="3085" w:type="dxa"/>
            <w:gridSpan w:val="2"/>
          </w:tcPr>
          <w:p w14:paraId="6968C733" w14:textId="77777777" w:rsidR="00C848EF" w:rsidRPr="00787C80" w:rsidRDefault="00C848EF" w:rsidP="00C848EF">
            <w:pPr>
              <w:pStyle w:val="SectCTitle"/>
              <w:spacing w:before="160"/>
              <w:ind w:left="0"/>
              <w:rPr>
                <w:color w:val="000000" w:themeColor="text1"/>
              </w:rPr>
            </w:pPr>
            <w:r w:rsidRPr="00787C80">
              <w:rPr>
                <w:color w:val="000000" w:themeColor="text1"/>
              </w:rPr>
              <w:t>Application of the unit</w:t>
            </w:r>
          </w:p>
        </w:tc>
        <w:tc>
          <w:tcPr>
            <w:tcW w:w="6662" w:type="dxa"/>
            <w:gridSpan w:val="2"/>
          </w:tcPr>
          <w:p w14:paraId="73AEE7B6" w14:textId="589EFB17" w:rsidR="00C848EF" w:rsidRPr="00787C80" w:rsidRDefault="00C848EF" w:rsidP="00C848EF">
            <w:pPr>
              <w:pStyle w:val="Text"/>
              <w:spacing w:before="160"/>
              <w:ind w:left="66" w:right="-136"/>
            </w:pPr>
            <w:r w:rsidRPr="00787C80">
              <w:rPr>
                <w:color w:val="000000" w:themeColor="text1"/>
              </w:rPr>
              <w:t>This unit supports pre-apprentices who under close supervision and guidance, develop a defined and limited range of skills and knowledge in preparing them for entering the working environment within the solid plastering industry. They use little judgement and follow instructions specified by the supervisor. On entering the industry, it is intended that further training will be required for this specific skill to ensure trade level standard.</w:t>
            </w:r>
          </w:p>
        </w:tc>
      </w:tr>
      <w:tr w:rsidR="00C848EF" w:rsidRPr="00787C80" w14:paraId="7A86A8C5" w14:textId="77777777" w:rsidTr="00C848EF">
        <w:tc>
          <w:tcPr>
            <w:tcW w:w="3085" w:type="dxa"/>
            <w:gridSpan w:val="2"/>
          </w:tcPr>
          <w:p w14:paraId="3D429379" w14:textId="77777777" w:rsidR="00C848EF" w:rsidRPr="00787C80" w:rsidRDefault="00C848EF" w:rsidP="00C848EF">
            <w:pPr>
              <w:pStyle w:val="SectCHead1"/>
              <w:spacing w:after="0" w:line="240" w:lineRule="auto"/>
              <w:rPr>
                <w:color w:val="000000" w:themeColor="text1"/>
              </w:rPr>
            </w:pPr>
            <w:r w:rsidRPr="00787C80">
              <w:rPr>
                <w:color w:val="000000" w:themeColor="text1"/>
              </w:rPr>
              <w:t>ELEMENT</w:t>
            </w:r>
          </w:p>
        </w:tc>
        <w:tc>
          <w:tcPr>
            <w:tcW w:w="6662" w:type="dxa"/>
            <w:gridSpan w:val="2"/>
          </w:tcPr>
          <w:p w14:paraId="3E205C6D" w14:textId="77777777" w:rsidR="00C848EF" w:rsidRPr="00787C80" w:rsidRDefault="00C848EF" w:rsidP="00C848EF">
            <w:pPr>
              <w:pStyle w:val="SectCHead1"/>
              <w:spacing w:after="0" w:line="240" w:lineRule="auto"/>
              <w:ind w:left="66"/>
              <w:rPr>
                <w:color w:val="000000" w:themeColor="text1"/>
              </w:rPr>
            </w:pPr>
            <w:r w:rsidRPr="00787C80">
              <w:rPr>
                <w:color w:val="000000" w:themeColor="text1"/>
              </w:rPr>
              <w:t>PERFORMANCE CRITERIA</w:t>
            </w:r>
          </w:p>
        </w:tc>
      </w:tr>
      <w:tr w:rsidR="00C848EF" w:rsidRPr="00787C80" w14:paraId="0C9D88E2" w14:textId="77777777" w:rsidTr="00C848EF">
        <w:tc>
          <w:tcPr>
            <w:tcW w:w="3085" w:type="dxa"/>
            <w:gridSpan w:val="2"/>
          </w:tcPr>
          <w:p w14:paraId="1B059258" w14:textId="77777777" w:rsidR="00C848EF" w:rsidRPr="00787C80" w:rsidRDefault="00C848EF" w:rsidP="00C848EF">
            <w:pPr>
              <w:pStyle w:val="SectCDescr"/>
              <w:spacing w:beforeLines="0" w:before="80" w:afterLines="0" w:after="120" w:line="240" w:lineRule="auto"/>
              <w:ind w:left="0" w:right="-149" w:firstLine="6"/>
              <w:rPr>
                <w:color w:val="000000" w:themeColor="text1"/>
              </w:rPr>
            </w:pPr>
            <w:r w:rsidRPr="00787C80">
              <w:rPr>
                <w:color w:val="000000" w:themeColor="text1"/>
              </w:rPr>
              <w:t>Elements describe the essential outcomes of a unit of competency.</w:t>
            </w:r>
          </w:p>
        </w:tc>
        <w:tc>
          <w:tcPr>
            <w:tcW w:w="6662" w:type="dxa"/>
            <w:gridSpan w:val="2"/>
          </w:tcPr>
          <w:p w14:paraId="3FCBE85A" w14:textId="77777777" w:rsidR="00C848EF" w:rsidRPr="00787C80" w:rsidRDefault="00C848EF" w:rsidP="00C848EF">
            <w:pPr>
              <w:pStyle w:val="SectCDescr"/>
              <w:spacing w:beforeLines="0" w:before="80" w:afterLines="0" w:after="0" w:line="240" w:lineRule="auto"/>
              <w:ind w:left="66" w:firstLine="6"/>
              <w:rPr>
                <w:color w:val="000000" w:themeColor="text1"/>
              </w:rPr>
            </w:pPr>
            <w:r w:rsidRPr="00787C80">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848EF" w:rsidRPr="00787C80" w14:paraId="1A60CDE1" w14:textId="77777777" w:rsidTr="00C848EF">
        <w:tc>
          <w:tcPr>
            <w:tcW w:w="490" w:type="dxa"/>
            <w:vMerge w:val="restart"/>
          </w:tcPr>
          <w:p w14:paraId="129904D2" w14:textId="77777777" w:rsidR="00C848EF" w:rsidRPr="00787C80" w:rsidRDefault="00C848EF" w:rsidP="00C848EF">
            <w:pPr>
              <w:pStyle w:val="SectCTableText"/>
              <w:spacing w:before="200" w:after="0" w:line="240" w:lineRule="auto"/>
              <w:ind w:left="0" w:firstLine="0"/>
              <w:rPr>
                <w:color w:val="000000" w:themeColor="text1"/>
              </w:rPr>
            </w:pPr>
            <w:r w:rsidRPr="00787C80">
              <w:rPr>
                <w:color w:val="000000" w:themeColor="text1"/>
              </w:rPr>
              <w:t>1.</w:t>
            </w:r>
          </w:p>
        </w:tc>
        <w:tc>
          <w:tcPr>
            <w:tcW w:w="2595" w:type="dxa"/>
            <w:vMerge w:val="restart"/>
          </w:tcPr>
          <w:p w14:paraId="135AA10B" w14:textId="758E7969" w:rsidR="00C848EF" w:rsidRPr="00787C80" w:rsidRDefault="00C848EF" w:rsidP="00C848EF">
            <w:pPr>
              <w:pStyle w:val="SectCTableText"/>
              <w:spacing w:before="200" w:after="0" w:line="240" w:lineRule="auto"/>
              <w:ind w:left="51" w:firstLine="0"/>
              <w:rPr>
                <w:color w:val="000000" w:themeColor="text1"/>
              </w:rPr>
            </w:pPr>
            <w:r w:rsidRPr="00787C80">
              <w:rPr>
                <w:color w:val="000000" w:themeColor="text1"/>
              </w:rPr>
              <w:t>Plan for finishing coat application</w:t>
            </w:r>
          </w:p>
        </w:tc>
        <w:tc>
          <w:tcPr>
            <w:tcW w:w="825" w:type="dxa"/>
          </w:tcPr>
          <w:p w14:paraId="16E0D1AE" w14:textId="77777777" w:rsidR="00C848EF" w:rsidRPr="00787C80" w:rsidRDefault="00C848EF" w:rsidP="00C848EF">
            <w:pPr>
              <w:pStyle w:val="SectCTableText"/>
              <w:spacing w:before="200" w:after="0" w:line="240" w:lineRule="auto"/>
              <w:ind w:left="51" w:firstLine="0"/>
              <w:rPr>
                <w:color w:val="000000" w:themeColor="text1"/>
              </w:rPr>
            </w:pPr>
            <w:r w:rsidRPr="00787C80">
              <w:rPr>
                <w:color w:val="000000" w:themeColor="text1"/>
              </w:rPr>
              <w:t>1.1</w:t>
            </w:r>
          </w:p>
        </w:tc>
        <w:tc>
          <w:tcPr>
            <w:tcW w:w="5837" w:type="dxa"/>
          </w:tcPr>
          <w:p w14:paraId="49D8B9E8" w14:textId="44AA81A7" w:rsidR="00C848EF" w:rsidRPr="00787C80" w:rsidRDefault="00C848EF" w:rsidP="00C848EF">
            <w:pPr>
              <w:pStyle w:val="SectCTableText"/>
              <w:spacing w:before="200" w:after="0" w:line="240" w:lineRule="auto"/>
              <w:ind w:left="51" w:firstLine="0"/>
              <w:rPr>
                <w:color w:val="000000" w:themeColor="text1"/>
              </w:rPr>
            </w:pPr>
            <w:r w:rsidRPr="00787C80">
              <w:rPr>
                <w:color w:val="000000" w:themeColor="text1"/>
              </w:rPr>
              <w:t>Identify work instructions and</w:t>
            </w:r>
            <w:r w:rsidRPr="00787C80">
              <w:rPr>
                <w:b/>
                <w:i/>
                <w:color w:val="000000" w:themeColor="text1"/>
              </w:rPr>
              <w:t xml:space="preserve"> </w:t>
            </w:r>
            <w:r w:rsidRPr="00787C80">
              <w:rPr>
                <w:b/>
                <w:bCs/>
                <w:i/>
                <w:color w:val="000000" w:themeColor="text1"/>
              </w:rPr>
              <w:t xml:space="preserve">specifications </w:t>
            </w:r>
            <w:r w:rsidRPr="00787C80">
              <w:rPr>
                <w:color w:val="000000" w:themeColor="text1"/>
              </w:rPr>
              <w:t xml:space="preserve">for </w:t>
            </w:r>
            <w:r w:rsidRPr="00787C80">
              <w:rPr>
                <w:b/>
                <w:i/>
                <w:color w:val="000000" w:themeColor="text1"/>
              </w:rPr>
              <w:t xml:space="preserve">finishing coat </w:t>
            </w:r>
            <w:r w:rsidRPr="00787C80">
              <w:rPr>
                <w:color w:val="000000" w:themeColor="text1"/>
              </w:rPr>
              <w:t>tasks</w:t>
            </w:r>
            <w:r w:rsidR="00992697">
              <w:rPr>
                <w:bCs/>
                <w:color w:val="000000" w:themeColor="text1"/>
              </w:rPr>
              <w:t>.</w:t>
            </w:r>
          </w:p>
        </w:tc>
      </w:tr>
      <w:tr w:rsidR="00C848EF" w:rsidRPr="00787C80" w14:paraId="762BA0FE" w14:textId="77777777" w:rsidTr="00C848EF">
        <w:tc>
          <w:tcPr>
            <w:tcW w:w="490" w:type="dxa"/>
            <w:vMerge/>
          </w:tcPr>
          <w:p w14:paraId="0EC6E6FD" w14:textId="77777777" w:rsidR="00C848EF" w:rsidRPr="00787C80" w:rsidRDefault="00C848EF" w:rsidP="00C848EF">
            <w:pPr>
              <w:pStyle w:val="SectCTableText"/>
              <w:spacing w:before="200" w:after="0" w:line="240" w:lineRule="auto"/>
              <w:ind w:left="51" w:firstLine="0"/>
              <w:rPr>
                <w:color w:val="000000" w:themeColor="text1"/>
              </w:rPr>
            </w:pPr>
          </w:p>
        </w:tc>
        <w:tc>
          <w:tcPr>
            <w:tcW w:w="2595" w:type="dxa"/>
            <w:vMerge/>
          </w:tcPr>
          <w:p w14:paraId="7F983EDD" w14:textId="77777777" w:rsidR="00C848EF" w:rsidRPr="00787C80" w:rsidRDefault="00C848EF" w:rsidP="00C848EF">
            <w:pPr>
              <w:pStyle w:val="SectCTableText"/>
              <w:spacing w:before="200" w:after="0" w:line="240" w:lineRule="auto"/>
              <w:ind w:left="51" w:firstLine="0"/>
              <w:rPr>
                <w:color w:val="000000" w:themeColor="text1"/>
              </w:rPr>
            </w:pPr>
          </w:p>
        </w:tc>
        <w:tc>
          <w:tcPr>
            <w:tcW w:w="825" w:type="dxa"/>
          </w:tcPr>
          <w:p w14:paraId="0EB0A504" w14:textId="77777777" w:rsidR="00C848EF" w:rsidRPr="00787C80" w:rsidRDefault="00C848EF" w:rsidP="00C848EF">
            <w:pPr>
              <w:pStyle w:val="SectCTableText"/>
              <w:spacing w:before="200" w:after="0" w:line="240" w:lineRule="auto"/>
              <w:ind w:left="51" w:firstLine="0"/>
              <w:rPr>
                <w:color w:val="000000" w:themeColor="text1"/>
              </w:rPr>
            </w:pPr>
            <w:r w:rsidRPr="00787C80">
              <w:rPr>
                <w:color w:val="000000" w:themeColor="text1"/>
              </w:rPr>
              <w:t>1.2</w:t>
            </w:r>
          </w:p>
        </w:tc>
        <w:tc>
          <w:tcPr>
            <w:tcW w:w="5837" w:type="dxa"/>
          </w:tcPr>
          <w:p w14:paraId="29B74054" w14:textId="77E98CD3" w:rsidR="00C848EF" w:rsidRPr="00787C80" w:rsidRDefault="00C848EF" w:rsidP="00C848EF">
            <w:pPr>
              <w:pStyle w:val="SectCTableText"/>
              <w:spacing w:before="200" w:after="0" w:line="240" w:lineRule="auto"/>
              <w:ind w:left="51" w:firstLine="0"/>
              <w:rPr>
                <w:color w:val="000000" w:themeColor="text1"/>
              </w:rPr>
            </w:pPr>
            <w:r w:rsidRPr="00787C80">
              <w:rPr>
                <w:bCs/>
                <w:color w:val="000000" w:themeColor="text1"/>
              </w:rPr>
              <w:t xml:space="preserve">Identify the occupational health and safety (OHS) </w:t>
            </w:r>
            <w:r w:rsidRPr="00787C80">
              <w:rPr>
                <w:color w:val="000000" w:themeColor="text1"/>
              </w:rPr>
              <w:t>requirements for finishing coat application</w:t>
            </w:r>
            <w:r w:rsidR="00992697">
              <w:rPr>
                <w:color w:val="000000" w:themeColor="text1"/>
              </w:rPr>
              <w:t>.</w:t>
            </w:r>
          </w:p>
        </w:tc>
      </w:tr>
      <w:tr w:rsidR="00C848EF" w:rsidRPr="00787C80" w14:paraId="5F0921CD" w14:textId="77777777" w:rsidTr="00C848EF">
        <w:tc>
          <w:tcPr>
            <w:tcW w:w="490" w:type="dxa"/>
            <w:vMerge/>
          </w:tcPr>
          <w:p w14:paraId="02CC1F3F" w14:textId="77777777" w:rsidR="00C848EF" w:rsidRPr="00787C80" w:rsidRDefault="00C848EF" w:rsidP="00C848EF">
            <w:pPr>
              <w:pStyle w:val="SectCTableText"/>
              <w:spacing w:before="200" w:after="0" w:line="240" w:lineRule="auto"/>
              <w:ind w:left="51" w:firstLine="0"/>
              <w:rPr>
                <w:color w:val="000000" w:themeColor="text1"/>
              </w:rPr>
            </w:pPr>
          </w:p>
        </w:tc>
        <w:tc>
          <w:tcPr>
            <w:tcW w:w="2595" w:type="dxa"/>
            <w:vMerge/>
          </w:tcPr>
          <w:p w14:paraId="6BD767CF" w14:textId="77777777" w:rsidR="00C848EF" w:rsidRPr="00787C80" w:rsidRDefault="00C848EF" w:rsidP="00C848EF">
            <w:pPr>
              <w:pStyle w:val="SectCTableText"/>
              <w:spacing w:before="200" w:after="0" w:line="240" w:lineRule="auto"/>
              <w:ind w:left="51" w:firstLine="0"/>
              <w:rPr>
                <w:color w:val="000000" w:themeColor="text1"/>
              </w:rPr>
            </w:pPr>
          </w:p>
        </w:tc>
        <w:tc>
          <w:tcPr>
            <w:tcW w:w="825" w:type="dxa"/>
          </w:tcPr>
          <w:p w14:paraId="41B66BAF" w14:textId="77777777" w:rsidR="00C848EF" w:rsidRPr="00787C80" w:rsidRDefault="00C848EF" w:rsidP="00C848EF">
            <w:pPr>
              <w:pStyle w:val="SectCTableText"/>
              <w:spacing w:before="200" w:after="0" w:line="240" w:lineRule="auto"/>
              <w:ind w:left="51" w:firstLine="0"/>
              <w:rPr>
                <w:color w:val="000000" w:themeColor="text1"/>
              </w:rPr>
            </w:pPr>
            <w:r w:rsidRPr="00787C80">
              <w:rPr>
                <w:color w:val="000000" w:themeColor="text1"/>
              </w:rPr>
              <w:t>1.3</w:t>
            </w:r>
          </w:p>
        </w:tc>
        <w:tc>
          <w:tcPr>
            <w:tcW w:w="5837" w:type="dxa"/>
          </w:tcPr>
          <w:p w14:paraId="0E4DF052" w14:textId="02B633BA" w:rsidR="00C848EF" w:rsidRPr="00787C80" w:rsidRDefault="00C848EF" w:rsidP="00C848EF">
            <w:pPr>
              <w:pStyle w:val="SectCTableText"/>
              <w:spacing w:before="200" w:after="0" w:line="240" w:lineRule="auto"/>
              <w:ind w:left="51" w:firstLine="0"/>
              <w:rPr>
                <w:color w:val="000000" w:themeColor="text1"/>
              </w:rPr>
            </w:pPr>
            <w:r w:rsidRPr="00787C80">
              <w:rPr>
                <w:color w:val="000000" w:themeColor="text1"/>
              </w:rPr>
              <w:t>Identify the relevant codes and standards for finishing coats for solid plastering</w:t>
            </w:r>
            <w:r w:rsidR="00992697">
              <w:rPr>
                <w:color w:val="000000" w:themeColor="text1"/>
              </w:rPr>
              <w:t>.</w:t>
            </w:r>
          </w:p>
        </w:tc>
      </w:tr>
      <w:tr w:rsidR="00C848EF" w:rsidRPr="00787C80" w14:paraId="5935B024" w14:textId="77777777" w:rsidTr="00C848EF">
        <w:tc>
          <w:tcPr>
            <w:tcW w:w="490" w:type="dxa"/>
            <w:vMerge/>
          </w:tcPr>
          <w:p w14:paraId="7C628F29" w14:textId="77777777" w:rsidR="00C848EF" w:rsidRPr="00787C80" w:rsidRDefault="00C848EF" w:rsidP="00C848EF">
            <w:pPr>
              <w:pStyle w:val="SectCTableText"/>
              <w:spacing w:before="200" w:after="0" w:line="240" w:lineRule="auto"/>
              <w:ind w:left="0" w:firstLine="0"/>
              <w:rPr>
                <w:color w:val="000000" w:themeColor="text1"/>
              </w:rPr>
            </w:pPr>
          </w:p>
        </w:tc>
        <w:tc>
          <w:tcPr>
            <w:tcW w:w="2595" w:type="dxa"/>
            <w:vMerge/>
          </w:tcPr>
          <w:p w14:paraId="6C1B01FE" w14:textId="77777777" w:rsidR="00C848EF" w:rsidRPr="00787C80" w:rsidRDefault="00C848EF" w:rsidP="00C848EF">
            <w:pPr>
              <w:pStyle w:val="SectCTableText"/>
              <w:spacing w:before="200" w:after="0" w:line="240" w:lineRule="auto"/>
              <w:ind w:left="51" w:firstLine="0"/>
              <w:rPr>
                <w:color w:val="000000" w:themeColor="text1"/>
              </w:rPr>
            </w:pPr>
          </w:p>
        </w:tc>
        <w:tc>
          <w:tcPr>
            <w:tcW w:w="825" w:type="dxa"/>
          </w:tcPr>
          <w:p w14:paraId="63284EE7" w14:textId="77777777" w:rsidR="00C848EF" w:rsidRPr="00787C80" w:rsidRDefault="00C848EF" w:rsidP="00C848EF">
            <w:pPr>
              <w:pStyle w:val="SectCTableText"/>
              <w:spacing w:before="200" w:after="0" w:line="240" w:lineRule="auto"/>
              <w:ind w:left="51" w:firstLine="0"/>
              <w:rPr>
                <w:color w:val="000000" w:themeColor="text1"/>
              </w:rPr>
            </w:pPr>
            <w:r w:rsidRPr="00787C80">
              <w:rPr>
                <w:color w:val="000000" w:themeColor="text1"/>
              </w:rPr>
              <w:t>1.4</w:t>
            </w:r>
          </w:p>
        </w:tc>
        <w:tc>
          <w:tcPr>
            <w:tcW w:w="5837" w:type="dxa"/>
          </w:tcPr>
          <w:p w14:paraId="1C67E7D6" w14:textId="3328B127" w:rsidR="00C848EF" w:rsidRPr="00787C80" w:rsidRDefault="00C848EF" w:rsidP="00C848EF">
            <w:pPr>
              <w:pStyle w:val="SectCTableText"/>
              <w:spacing w:before="200" w:after="0" w:line="240" w:lineRule="auto"/>
              <w:ind w:left="51" w:firstLine="0"/>
              <w:rPr>
                <w:color w:val="000000" w:themeColor="text1"/>
              </w:rPr>
            </w:pPr>
            <w:r w:rsidRPr="00787C80">
              <w:rPr>
                <w:bCs/>
                <w:color w:val="000000" w:themeColor="text1"/>
              </w:rPr>
              <w:t xml:space="preserve">Identify and apply sustainable practices to </w:t>
            </w:r>
            <w:r w:rsidRPr="00787C80">
              <w:rPr>
                <w:color w:val="000000" w:themeColor="text1"/>
              </w:rPr>
              <w:t>work preparation and applications</w:t>
            </w:r>
            <w:r w:rsidR="00992697">
              <w:rPr>
                <w:color w:val="000000" w:themeColor="text1"/>
              </w:rPr>
              <w:t>.</w:t>
            </w:r>
          </w:p>
        </w:tc>
      </w:tr>
      <w:tr w:rsidR="00C848EF" w:rsidRPr="00787C80" w14:paraId="1722F5F2" w14:textId="77777777" w:rsidTr="00C848EF">
        <w:tc>
          <w:tcPr>
            <w:tcW w:w="490" w:type="dxa"/>
          </w:tcPr>
          <w:p w14:paraId="7BB34624" w14:textId="77777777" w:rsidR="00C848EF" w:rsidRPr="00787C80" w:rsidRDefault="00C848EF" w:rsidP="00C848EF">
            <w:pPr>
              <w:pStyle w:val="SectCTableText"/>
              <w:spacing w:before="200" w:after="0" w:line="240" w:lineRule="auto"/>
              <w:ind w:left="0" w:firstLine="0"/>
              <w:rPr>
                <w:color w:val="000000" w:themeColor="text1"/>
              </w:rPr>
            </w:pPr>
          </w:p>
        </w:tc>
        <w:tc>
          <w:tcPr>
            <w:tcW w:w="2595" w:type="dxa"/>
          </w:tcPr>
          <w:p w14:paraId="2796D6F4" w14:textId="77777777" w:rsidR="00C848EF" w:rsidRPr="00787C80" w:rsidRDefault="00C848EF" w:rsidP="00C848EF">
            <w:pPr>
              <w:pStyle w:val="SectCTableText"/>
              <w:spacing w:before="200" w:after="0" w:line="240" w:lineRule="auto"/>
              <w:ind w:left="51" w:firstLine="0"/>
              <w:rPr>
                <w:color w:val="000000" w:themeColor="text1"/>
              </w:rPr>
            </w:pPr>
          </w:p>
        </w:tc>
        <w:tc>
          <w:tcPr>
            <w:tcW w:w="825" w:type="dxa"/>
          </w:tcPr>
          <w:p w14:paraId="60C11C7D" w14:textId="77777777" w:rsidR="00C848EF" w:rsidRPr="00787C80" w:rsidRDefault="00C848EF" w:rsidP="00C848EF">
            <w:pPr>
              <w:pStyle w:val="SectCTableText"/>
              <w:spacing w:before="200" w:after="0" w:line="240" w:lineRule="auto"/>
              <w:ind w:left="51" w:firstLine="0"/>
              <w:rPr>
                <w:color w:val="000000" w:themeColor="text1"/>
              </w:rPr>
            </w:pPr>
            <w:r w:rsidRPr="00787C80">
              <w:rPr>
                <w:color w:val="000000" w:themeColor="text1"/>
              </w:rPr>
              <w:t>1.5</w:t>
            </w:r>
          </w:p>
        </w:tc>
        <w:tc>
          <w:tcPr>
            <w:tcW w:w="5837" w:type="dxa"/>
          </w:tcPr>
          <w:p w14:paraId="6B6EDD0C" w14:textId="33B2BDC1" w:rsidR="00C848EF" w:rsidRPr="00787C80" w:rsidRDefault="00C848EF" w:rsidP="00C848EF">
            <w:pPr>
              <w:pStyle w:val="SectCTableText"/>
              <w:spacing w:before="200" w:after="0" w:line="240" w:lineRule="auto"/>
              <w:ind w:left="51" w:firstLine="0"/>
              <w:rPr>
                <w:color w:val="000000" w:themeColor="text1"/>
              </w:rPr>
            </w:pPr>
            <w:r w:rsidRPr="00787C80">
              <w:rPr>
                <w:color w:val="000000" w:themeColor="text1"/>
              </w:rPr>
              <w:t>Identify and use appropriate terminology during finishing coat application tasks</w:t>
            </w:r>
            <w:r w:rsidR="00992697">
              <w:rPr>
                <w:color w:val="000000" w:themeColor="text1"/>
              </w:rPr>
              <w:t>.</w:t>
            </w:r>
          </w:p>
        </w:tc>
      </w:tr>
      <w:tr w:rsidR="00C848EF" w:rsidRPr="00787C80" w14:paraId="729B382A" w14:textId="77777777" w:rsidTr="00C848EF">
        <w:tc>
          <w:tcPr>
            <w:tcW w:w="490" w:type="dxa"/>
          </w:tcPr>
          <w:p w14:paraId="3341FDA3" w14:textId="77777777" w:rsidR="00C848EF" w:rsidRPr="00787C80" w:rsidRDefault="00C848EF" w:rsidP="00C848EF">
            <w:pPr>
              <w:pStyle w:val="SectCTableText"/>
              <w:spacing w:before="200" w:after="0" w:line="240" w:lineRule="auto"/>
              <w:ind w:left="0" w:firstLine="0"/>
              <w:rPr>
                <w:color w:val="000000" w:themeColor="text1"/>
              </w:rPr>
            </w:pPr>
            <w:r w:rsidRPr="00787C80">
              <w:rPr>
                <w:color w:val="000000" w:themeColor="text1"/>
              </w:rPr>
              <w:t>2.</w:t>
            </w:r>
          </w:p>
        </w:tc>
        <w:tc>
          <w:tcPr>
            <w:tcW w:w="2595" w:type="dxa"/>
            <w:vMerge w:val="restart"/>
          </w:tcPr>
          <w:p w14:paraId="05AC1CF3" w14:textId="377D1FEB" w:rsidR="00C848EF" w:rsidRPr="00787C80" w:rsidRDefault="00C848EF" w:rsidP="00C848EF">
            <w:pPr>
              <w:pStyle w:val="SectCTableText"/>
              <w:spacing w:before="200" w:after="0" w:line="240" w:lineRule="auto"/>
              <w:ind w:left="51" w:firstLine="0"/>
              <w:rPr>
                <w:color w:val="000000" w:themeColor="text1"/>
              </w:rPr>
            </w:pPr>
            <w:r w:rsidRPr="00787C80">
              <w:rPr>
                <w:color w:val="000000" w:themeColor="text1"/>
              </w:rPr>
              <w:t>Prepare for finishing coat application</w:t>
            </w:r>
          </w:p>
        </w:tc>
        <w:tc>
          <w:tcPr>
            <w:tcW w:w="825" w:type="dxa"/>
          </w:tcPr>
          <w:p w14:paraId="36DF5BBD" w14:textId="77777777" w:rsidR="00C848EF" w:rsidRPr="00787C80" w:rsidRDefault="00C848EF" w:rsidP="00C848EF">
            <w:pPr>
              <w:pStyle w:val="SectCTableText"/>
              <w:spacing w:before="200" w:after="0" w:line="240" w:lineRule="auto"/>
              <w:ind w:left="51" w:firstLine="0"/>
              <w:rPr>
                <w:color w:val="000000" w:themeColor="text1"/>
              </w:rPr>
            </w:pPr>
            <w:r w:rsidRPr="00787C80">
              <w:rPr>
                <w:color w:val="000000" w:themeColor="text1"/>
              </w:rPr>
              <w:t>2.1</w:t>
            </w:r>
          </w:p>
        </w:tc>
        <w:tc>
          <w:tcPr>
            <w:tcW w:w="5837" w:type="dxa"/>
          </w:tcPr>
          <w:p w14:paraId="31CF23C0" w14:textId="1E6C90B2" w:rsidR="00C848EF" w:rsidRPr="00787C80" w:rsidRDefault="00C848EF" w:rsidP="00C848EF">
            <w:pPr>
              <w:pStyle w:val="SectCTableText"/>
              <w:spacing w:before="200" w:after="0" w:line="240" w:lineRule="auto"/>
              <w:ind w:left="51" w:firstLine="0"/>
              <w:rPr>
                <w:color w:val="000000" w:themeColor="text1"/>
              </w:rPr>
            </w:pPr>
            <w:r w:rsidRPr="00787C80">
              <w:rPr>
                <w:bCs/>
                <w:color w:val="000000" w:themeColor="text1"/>
              </w:rPr>
              <w:t xml:space="preserve">Select and confirm compatible surface coating for </w:t>
            </w:r>
            <w:r w:rsidRPr="00787C80">
              <w:rPr>
                <w:b/>
                <w:bCs/>
                <w:i/>
                <w:color w:val="000000" w:themeColor="text1"/>
              </w:rPr>
              <w:t xml:space="preserve">substrate </w:t>
            </w:r>
            <w:r w:rsidRPr="00787C80">
              <w:rPr>
                <w:bCs/>
                <w:color w:val="000000" w:themeColor="text1"/>
              </w:rPr>
              <w:t>according to work instructions and manufacturers’ specifications</w:t>
            </w:r>
            <w:r w:rsidR="00992697">
              <w:rPr>
                <w:bCs/>
                <w:color w:val="000000" w:themeColor="text1"/>
              </w:rPr>
              <w:t>.</w:t>
            </w:r>
          </w:p>
        </w:tc>
      </w:tr>
      <w:tr w:rsidR="00C848EF" w:rsidRPr="00787C80" w14:paraId="6A35E6C8" w14:textId="77777777" w:rsidTr="00C848EF">
        <w:tc>
          <w:tcPr>
            <w:tcW w:w="490" w:type="dxa"/>
          </w:tcPr>
          <w:p w14:paraId="47C6A509" w14:textId="77777777" w:rsidR="00C848EF" w:rsidRPr="00787C80" w:rsidRDefault="00C848EF" w:rsidP="00C848EF">
            <w:pPr>
              <w:pStyle w:val="SectCTableText"/>
              <w:spacing w:before="200" w:after="0" w:line="240" w:lineRule="auto"/>
              <w:ind w:left="0" w:firstLine="0"/>
              <w:rPr>
                <w:color w:val="000000" w:themeColor="text1"/>
              </w:rPr>
            </w:pPr>
          </w:p>
        </w:tc>
        <w:tc>
          <w:tcPr>
            <w:tcW w:w="2595" w:type="dxa"/>
            <w:vMerge/>
          </w:tcPr>
          <w:p w14:paraId="2AB614D3" w14:textId="77777777" w:rsidR="00C848EF" w:rsidRPr="00787C80" w:rsidRDefault="00C848EF" w:rsidP="00C848EF">
            <w:pPr>
              <w:pStyle w:val="SectCTableText"/>
              <w:spacing w:before="200" w:after="0" w:line="240" w:lineRule="auto"/>
              <w:ind w:left="51" w:firstLine="0"/>
              <w:rPr>
                <w:color w:val="000000" w:themeColor="text1"/>
              </w:rPr>
            </w:pPr>
          </w:p>
        </w:tc>
        <w:tc>
          <w:tcPr>
            <w:tcW w:w="825" w:type="dxa"/>
          </w:tcPr>
          <w:p w14:paraId="2649B23A" w14:textId="77777777" w:rsidR="00C848EF" w:rsidRPr="00787C80" w:rsidRDefault="00C848EF" w:rsidP="00C848EF">
            <w:pPr>
              <w:pStyle w:val="SectCTableText"/>
              <w:spacing w:before="200" w:after="0" w:line="240" w:lineRule="auto"/>
              <w:ind w:left="51" w:firstLine="0"/>
              <w:rPr>
                <w:color w:val="000000" w:themeColor="text1"/>
              </w:rPr>
            </w:pPr>
            <w:r w:rsidRPr="00787C80">
              <w:rPr>
                <w:color w:val="000000" w:themeColor="text1"/>
              </w:rPr>
              <w:t>2.2</w:t>
            </w:r>
          </w:p>
        </w:tc>
        <w:tc>
          <w:tcPr>
            <w:tcW w:w="5837" w:type="dxa"/>
          </w:tcPr>
          <w:p w14:paraId="74473129" w14:textId="1F33FA04" w:rsidR="00C848EF" w:rsidRPr="00787C80" w:rsidRDefault="00C848EF" w:rsidP="00C848EF">
            <w:pPr>
              <w:pStyle w:val="SectCTableText"/>
              <w:spacing w:before="200" w:after="0" w:line="240" w:lineRule="auto"/>
              <w:ind w:left="51" w:firstLine="0"/>
              <w:rPr>
                <w:color w:val="000000" w:themeColor="text1"/>
              </w:rPr>
            </w:pPr>
            <w:r w:rsidRPr="00787C80">
              <w:rPr>
                <w:bCs/>
                <w:color w:val="000000" w:themeColor="text1"/>
              </w:rPr>
              <w:t>Determine surface preparation methods for finishing coat application to achieve the desired finish</w:t>
            </w:r>
            <w:r w:rsidR="00992697">
              <w:rPr>
                <w:bCs/>
                <w:color w:val="000000" w:themeColor="text1"/>
              </w:rPr>
              <w:t>.</w:t>
            </w:r>
          </w:p>
        </w:tc>
      </w:tr>
      <w:tr w:rsidR="00C848EF" w:rsidRPr="00787C80" w14:paraId="00C3FB48" w14:textId="77777777" w:rsidTr="00C848EF">
        <w:tc>
          <w:tcPr>
            <w:tcW w:w="490" w:type="dxa"/>
          </w:tcPr>
          <w:p w14:paraId="30E36E49" w14:textId="77777777" w:rsidR="00C848EF" w:rsidRPr="00787C80" w:rsidRDefault="00C848EF" w:rsidP="00C848EF">
            <w:pPr>
              <w:pStyle w:val="SectCTableText"/>
              <w:spacing w:before="200" w:after="0" w:line="240" w:lineRule="auto"/>
              <w:ind w:left="0" w:firstLine="0"/>
              <w:rPr>
                <w:color w:val="000000" w:themeColor="text1"/>
              </w:rPr>
            </w:pPr>
          </w:p>
        </w:tc>
        <w:tc>
          <w:tcPr>
            <w:tcW w:w="2595" w:type="dxa"/>
          </w:tcPr>
          <w:p w14:paraId="200AA204" w14:textId="77777777" w:rsidR="00C848EF" w:rsidRPr="00787C80" w:rsidRDefault="00C848EF" w:rsidP="00C848EF">
            <w:pPr>
              <w:pStyle w:val="SectCTableText"/>
              <w:spacing w:before="200" w:after="0" w:line="240" w:lineRule="auto"/>
              <w:ind w:left="51" w:firstLine="0"/>
              <w:rPr>
                <w:color w:val="000000" w:themeColor="text1"/>
              </w:rPr>
            </w:pPr>
          </w:p>
        </w:tc>
        <w:tc>
          <w:tcPr>
            <w:tcW w:w="825" w:type="dxa"/>
          </w:tcPr>
          <w:p w14:paraId="52F62F78" w14:textId="77777777" w:rsidR="00C848EF" w:rsidRPr="00787C80" w:rsidRDefault="00C848EF" w:rsidP="00C848EF">
            <w:pPr>
              <w:pStyle w:val="SectCTableText"/>
              <w:spacing w:before="200" w:after="0" w:line="240" w:lineRule="auto"/>
              <w:ind w:left="51" w:firstLine="0"/>
              <w:rPr>
                <w:color w:val="000000" w:themeColor="text1"/>
              </w:rPr>
            </w:pPr>
            <w:r w:rsidRPr="00787C80">
              <w:rPr>
                <w:color w:val="000000" w:themeColor="text1"/>
              </w:rPr>
              <w:t>2.3</w:t>
            </w:r>
          </w:p>
        </w:tc>
        <w:tc>
          <w:tcPr>
            <w:tcW w:w="5837" w:type="dxa"/>
          </w:tcPr>
          <w:p w14:paraId="4987FB64" w14:textId="27980CA3" w:rsidR="00C848EF" w:rsidRPr="00787C80" w:rsidRDefault="00C848EF" w:rsidP="00C848EF">
            <w:pPr>
              <w:pStyle w:val="SectCTableText"/>
              <w:spacing w:before="200" w:after="0" w:line="240" w:lineRule="auto"/>
              <w:ind w:left="51" w:firstLine="0"/>
              <w:rPr>
                <w:color w:val="000000" w:themeColor="text1"/>
              </w:rPr>
            </w:pPr>
            <w:r w:rsidRPr="00787C80">
              <w:rPr>
                <w:bCs/>
                <w:color w:val="000000" w:themeColor="text1"/>
              </w:rPr>
              <w:t>Select and use the appropriate</w:t>
            </w:r>
            <w:r w:rsidRPr="00787C80">
              <w:rPr>
                <w:b/>
                <w:bCs/>
                <w:i/>
                <w:color w:val="000000" w:themeColor="text1"/>
              </w:rPr>
              <w:t xml:space="preserve"> </w:t>
            </w:r>
            <w:r w:rsidRPr="00787C80">
              <w:rPr>
                <w:bCs/>
                <w:color w:val="000000" w:themeColor="text1"/>
              </w:rPr>
              <w:t xml:space="preserve">personal protective equipment (PPE) </w:t>
            </w:r>
            <w:r w:rsidRPr="00787C80">
              <w:rPr>
                <w:color w:val="000000" w:themeColor="text1"/>
              </w:rPr>
              <w:t>for finishing coat application</w:t>
            </w:r>
            <w:r w:rsidR="00992697">
              <w:rPr>
                <w:color w:val="000000" w:themeColor="text1"/>
              </w:rPr>
              <w:t>.</w:t>
            </w:r>
          </w:p>
        </w:tc>
      </w:tr>
      <w:tr w:rsidR="00C848EF" w:rsidRPr="00787C80" w14:paraId="64C4CF16" w14:textId="77777777" w:rsidTr="00C848EF">
        <w:tc>
          <w:tcPr>
            <w:tcW w:w="490" w:type="dxa"/>
          </w:tcPr>
          <w:p w14:paraId="798BA55C" w14:textId="77777777" w:rsidR="00C848EF" w:rsidRPr="00787C80" w:rsidRDefault="00C848EF" w:rsidP="00C848EF">
            <w:pPr>
              <w:pStyle w:val="SectCTableText"/>
              <w:spacing w:before="200" w:after="0" w:line="240" w:lineRule="auto"/>
              <w:ind w:left="0" w:firstLine="0"/>
              <w:rPr>
                <w:color w:val="000000" w:themeColor="text1"/>
              </w:rPr>
            </w:pPr>
          </w:p>
        </w:tc>
        <w:tc>
          <w:tcPr>
            <w:tcW w:w="2595" w:type="dxa"/>
          </w:tcPr>
          <w:p w14:paraId="7D53C111" w14:textId="77777777" w:rsidR="00C848EF" w:rsidRPr="00787C80" w:rsidRDefault="00C848EF" w:rsidP="00C848EF">
            <w:pPr>
              <w:pStyle w:val="SectCTableText"/>
              <w:spacing w:before="200" w:after="0" w:line="240" w:lineRule="auto"/>
              <w:ind w:left="51" w:firstLine="0"/>
              <w:rPr>
                <w:color w:val="000000" w:themeColor="text1"/>
              </w:rPr>
            </w:pPr>
          </w:p>
        </w:tc>
        <w:tc>
          <w:tcPr>
            <w:tcW w:w="825" w:type="dxa"/>
          </w:tcPr>
          <w:p w14:paraId="11229E4B" w14:textId="77777777" w:rsidR="00C848EF" w:rsidRPr="00787C80" w:rsidRDefault="00C848EF" w:rsidP="00C848EF">
            <w:pPr>
              <w:pStyle w:val="SectCTableText"/>
              <w:spacing w:before="200" w:after="0" w:line="240" w:lineRule="auto"/>
              <w:ind w:left="51" w:firstLine="0"/>
              <w:rPr>
                <w:color w:val="000000" w:themeColor="text1"/>
              </w:rPr>
            </w:pPr>
            <w:r w:rsidRPr="00787C80">
              <w:rPr>
                <w:color w:val="000000" w:themeColor="text1"/>
              </w:rPr>
              <w:t>2.4</w:t>
            </w:r>
          </w:p>
        </w:tc>
        <w:tc>
          <w:tcPr>
            <w:tcW w:w="5837" w:type="dxa"/>
          </w:tcPr>
          <w:p w14:paraId="781F531F" w14:textId="372C5DB8" w:rsidR="00C848EF" w:rsidRPr="00787C80" w:rsidRDefault="00C848EF" w:rsidP="00C848EF">
            <w:pPr>
              <w:pStyle w:val="SectCTableText"/>
              <w:spacing w:before="200" w:after="0" w:line="240" w:lineRule="auto"/>
              <w:ind w:left="51" w:firstLine="0"/>
              <w:rPr>
                <w:color w:val="000000" w:themeColor="text1"/>
              </w:rPr>
            </w:pPr>
            <w:r w:rsidRPr="00787C80">
              <w:rPr>
                <w:color w:val="000000" w:themeColor="text1"/>
              </w:rPr>
              <w:t xml:space="preserve">Identify and obtain the required quantities of </w:t>
            </w:r>
            <w:r w:rsidRPr="00787C80">
              <w:rPr>
                <w:b/>
                <w:bCs/>
                <w:i/>
                <w:color w:val="000000" w:themeColor="text1"/>
              </w:rPr>
              <w:t xml:space="preserve">materials </w:t>
            </w:r>
            <w:r w:rsidRPr="00787C80">
              <w:rPr>
                <w:color w:val="000000" w:themeColor="text1"/>
              </w:rPr>
              <w:t>for finishing coat application</w:t>
            </w:r>
            <w:r w:rsidR="00992697">
              <w:rPr>
                <w:color w:val="000000" w:themeColor="text1"/>
              </w:rPr>
              <w:t>.</w:t>
            </w:r>
          </w:p>
        </w:tc>
      </w:tr>
      <w:tr w:rsidR="00C848EF" w:rsidRPr="00787C80" w14:paraId="2D604B92" w14:textId="77777777" w:rsidTr="00C848EF">
        <w:tc>
          <w:tcPr>
            <w:tcW w:w="490" w:type="dxa"/>
          </w:tcPr>
          <w:p w14:paraId="6D495E86" w14:textId="77777777" w:rsidR="00C848EF" w:rsidRPr="00787C80" w:rsidRDefault="00C848EF" w:rsidP="00C848EF">
            <w:pPr>
              <w:pStyle w:val="SectCTableText"/>
              <w:spacing w:before="200" w:after="0" w:line="240" w:lineRule="auto"/>
              <w:ind w:left="51" w:firstLine="0"/>
              <w:rPr>
                <w:color w:val="000000" w:themeColor="text1"/>
              </w:rPr>
            </w:pPr>
          </w:p>
        </w:tc>
        <w:tc>
          <w:tcPr>
            <w:tcW w:w="2595" w:type="dxa"/>
          </w:tcPr>
          <w:p w14:paraId="32BC2B39" w14:textId="77777777" w:rsidR="00C848EF" w:rsidRPr="00787C80" w:rsidRDefault="00C848EF" w:rsidP="00C848EF">
            <w:pPr>
              <w:pStyle w:val="SectCTableText"/>
              <w:spacing w:before="200" w:after="0" w:line="240" w:lineRule="auto"/>
              <w:ind w:left="51" w:firstLine="0"/>
              <w:rPr>
                <w:color w:val="000000" w:themeColor="text1"/>
              </w:rPr>
            </w:pPr>
          </w:p>
        </w:tc>
        <w:tc>
          <w:tcPr>
            <w:tcW w:w="825" w:type="dxa"/>
          </w:tcPr>
          <w:p w14:paraId="77D2FCF3" w14:textId="77777777" w:rsidR="00C848EF" w:rsidRPr="00787C80" w:rsidRDefault="00C848EF" w:rsidP="00C848EF">
            <w:pPr>
              <w:pStyle w:val="SectCTableText"/>
              <w:spacing w:before="200" w:after="0" w:line="240" w:lineRule="auto"/>
              <w:ind w:left="51" w:firstLine="0"/>
              <w:rPr>
                <w:color w:val="000000" w:themeColor="text1"/>
              </w:rPr>
            </w:pPr>
            <w:r w:rsidRPr="00787C80">
              <w:rPr>
                <w:color w:val="000000" w:themeColor="text1"/>
              </w:rPr>
              <w:t>2.5</w:t>
            </w:r>
          </w:p>
        </w:tc>
        <w:tc>
          <w:tcPr>
            <w:tcW w:w="5837" w:type="dxa"/>
          </w:tcPr>
          <w:p w14:paraId="743EEEE9" w14:textId="1EF21639" w:rsidR="00C848EF" w:rsidRPr="00787C80" w:rsidRDefault="00C848EF" w:rsidP="00C848EF">
            <w:pPr>
              <w:pStyle w:val="SectCTableText"/>
              <w:spacing w:before="200" w:after="0" w:line="240" w:lineRule="auto"/>
              <w:ind w:left="51" w:firstLine="0"/>
              <w:rPr>
                <w:color w:val="000000" w:themeColor="text1"/>
              </w:rPr>
            </w:pPr>
            <w:r w:rsidRPr="00787C80">
              <w:rPr>
                <w:color w:val="000000" w:themeColor="text1"/>
              </w:rPr>
              <w:t xml:space="preserve">Select and prepare the required </w:t>
            </w:r>
            <w:r w:rsidRPr="00787C80">
              <w:rPr>
                <w:b/>
                <w:bCs/>
                <w:i/>
                <w:color w:val="000000" w:themeColor="text1"/>
              </w:rPr>
              <w:t xml:space="preserve">tools and equipment </w:t>
            </w:r>
            <w:r w:rsidRPr="00787C80">
              <w:rPr>
                <w:color w:val="000000" w:themeColor="text1"/>
              </w:rPr>
              <w:t>for finishing coat application according to work instructions and safety requirements</w:t>
            </w:r>
            <w:r w:rsidR="00992697">
              <w:rPr>
                <w:color w:val="000000" w:themeColor="text1"/>
              </w:rPr>
              <w:t>.</w:t>
            </w:r>
          </w:p>
        </w:tc>
      </w:tr>
    </w:tbl>
    <w:p w14:paraId="623FDB4E" w14:textId="77777777" w:rsidR="00C848EF" w:rsidRPr="00787C80" w:rsidRDefault="00C848EF" w:rsidP="00C848EF">
      <w:pPr>
        <w:rPr>
          <w:iCs/>
        </w:rPr>
      </w:pPr>
      <w:r w:rsidRPr="00787C80">
        <w:rPr>
          <w:iCs/>
        </w:rPr>
        <w:br w:type="page"/>
      </w:r>
    </w:p>
    <w:tbl>
      <w:tblPr>
        <w:tblW w:w="9747" w:type="dxa"/>
        <w:tblLayout w:type="fixed"/>
        <w:tblLook w:val="0000" w:firstRow="0" w:lastRow="0" w:firstColumn="0" w:lastColumn="0" w:noHBand="0" w:noVBand="0"/>
      </w:tblPr>
      <w:tblGrid>
        <w:gridCol w:w="490"/>
        <w:gridCol w:w="2595"/>
        <w:gridCol w:w="825"/>
        <w:gridCol w:w="5837"/>
      </w:tblGrid>
      <w:tr w:rsidR="00C848EF" w:rsidRPr="00787C80" w14:paraId="7B781243" w14:textId="77777777" w:rsidTr="00426D15">
        <w:tc>
          <w:tcPr>
            <w:tcW w:w="3085" w:type="dxa"/>
            <w:gridSpan w:val="2"/>
          </w:tcPr>
          <w:p w14:paraId="46CD332D" w14:textId="77777777" w:rsidR="00C848EF" w:rsidRPr="00787C80" w:rsidRDefault="00C848EF" w:rsidP="00C848EF">
            <w:pPr>
              <w:pStyle w:val="SectCHead1"/>
              <w:spacing w:before="120" w:after="0" w:line="240" w:lineRule="auto"/>
              <w:rPr>
                <w:color w:val="000000" w:themeColor="text1"/>
              </w:rPr>
            </w:pPr>
            <w:r w:rsidRPr="00787C80">
              <w:rPr>
                <w:color w:val="000000" w:themeColor="text1"/>
              </w:rPr>
              <w:t>ELEMENT</w:t>
            </w:r>
          </w:p>
        </w:tc>
        <w:tc>
          <w:tcPr>
            <w:tcW w:w="6662" w:type="dxa"/>
            <w:gridSpan w:val="2"/>
          </w:tcPr>
          <w:p w14:paraId="49311825" w14:textId="77777777" w:rsidR="00C848EF" w:rsidRPr="00787C80" w:rsidRDefault="00C848EF" w:rsidP="00C848EF">
            <w:pPr>
              <w:pStyle w:val="SectCHead1"/>
              <w:spacing w:before="120" w:after="0" w:line="240" w:lineRule="auto"/>
              <w:ind w:left="66"/>
              <w:rPr>
                <w:color w:val="000000" w:themeColor="text1"/>
              </w:rPr>
            </w:pPr>
            <w:r w:rsidRPr="00787C80">
              <w:rPr>
                <w:color w:val="000000" w:themeColor="text1"/>
              </w:rPr>
              <w:t>PERFORMANCE CRITERIA</w:t>
            </w:r>
          </w:p>
        </w:tc>
      </w:tr>
      <w:tr w:rsidR="00C848EF" w:rsidRPr="00787C80" w14:paraId="0093D59F" w14:textId="77777777" w:rsidTr="00426D15">
        <w:tc>
          <w:tcPr>
            <w:tcW w:w="490" w:type="dxa"/>
          </w:tcPr>
          <w:p w14:paraId="486197D7" w14:textId="77777777" w:rsidR="00C848EF" w:rsidRPr="00787C80" w:rsidRDefault="00C848EF" w:rsidP="00C848EF">
            <w:pPr>
              <w:pStyle w:val="SectCTableText"/>
              <w:spacing w:before="240" w:after="0" w:line="240" w:lineRule="auto"/>
              <w:ind w:left="0" w:firstLine="0"/>
              <w:rPr>
                <w:color w:val="000000" w:themeColor="text1"/>
              </w:rPr>
            </w:pPr>
            <w:r w:rsidRPr="00787C80">
              <w:rPr>
                <w:color w:val="000000" w:themeColor="text1"/>
              </w:rPr>
              <w:t>3.</w:t>
            </w:r>
          </w:p>
        </w:tc>
        <w:tc>
          <w:tcPr>
            <w:tcW w:w="2595" w:type="dxa"/>
          </w:tcPr>
          <w:p w14:paraId="630AE48D" w14:textId="0118E4B1" w:rsidR="00C848EF" w:rsidRPr="00787C80" w:rsidRDefault="00C848EF" w:rsidP="00C848EF">
            <w:pPr>
              <w:pStyle w:val="SectCTableText"/>
              <w:spacing w:before="240" w:after="0" w:line="240" w:lineRule="auto"/>
              <w:ind w:left="51" w:firstLine="0"/>
            </w:pPr>
            <w:r w:rsidRPr="00787C80">
              <w:rPr>
                <w:color w:val="000000" w:themeColor="text1"/>
              </w:rPr>
              <w:t>Prepare backgrounds for finishing coat</w:t>
            </w:r>
          </w:p>
        </w:tc>
        <w:tc>
          <w:tcPr>
            <w:tcW w:w="825" w:type="dxa"/>
          </w:tcPr>
          <w:p w14:paraId="33EEE012" w14:textId="77777777" w:rsidR="00C848EF" w:rsidRPr="00787C80" w:rsidRDefault="00C848EF" w:rsidP="00C848EF">
            <w:pPr>
              <w:pStyle w:val="SectCTableText"/>
              <w:spacing w:before="240" w:after="0" w:line="240" w:lineRule="auto"/>
              <w:ind w:left="51" w:firstLine="0"/>
              <w:rPr>
                <w:color w:val="000000" w:themeColor="text1"/>
              </w:rPr>
            </w:pPr>
            <w:r w:rsidRPr="00787C80">
              <w:rPr>
                <w:color w:val="000000" w:themeColor="text1"/>
              </w:rPr>
              <w:t>3.1</w:t>
            </w:r>
          </w:p>
        </w:tc>
        <w:tc>
          <w:tcPr>
            <w:tcW w:w="5837" w:type="dxa"/>
          </w:tcPr>
          <w:p w14:paraId="6E16ED20" w14:textId="34678EC8" w:rsidR="00C848EF" w:rsidRPr="00787C80" w:rsidRDefault="00C848EF" w:rsidP="00C848EF">
            <w:pPr>
              <w:pStyle w:val="SectCTableText"/>
              <w:spacing w:before="240" w:after="0" w:line="240" w:lineRule="auto"/>
              <w:ind w:left="51" w:firstLine="0"/>
              <w:rPr>
                <w:color w:val="000000" w:themeColor="text1"/>
              </w:rPr>
            </w:pPr>
            <w:r w:rsidRPr="00787C80">
              <w:rPr>
                <w:color w:val="000000" w:themeColor="text1"/>
              </w:rPr>
              <w:t>Prepare substrate surface according to the required finishing coating to be used</w:t>
            </w:r>
            <w:r w:rsidR="00992697">
              <w:rPr>
                <w:color w:val="000000" w:themeColor="text1"/>
              </w:rPr>
              <w:t>.</w:t>
            </w:r>
          </w:p>
        </w:tc>
      </w:tr>
      <w:tr w:rsidR="00C848EF" w:rsidRPr="00787C80" w14:paraId="5D68B888" w14:textId="77777777" w:rsidTr="00426D15">
        <w:tc>
          <w:tcPr>
            <w:tcW w:w="490" w:type="dxa"/>
          </w:tcPr>
          <w:p w14:paraId="4276E4F1" w14:textId="77777777" w:rsidR="00C848EF" w:rsidRPr="00787C80" w:rsidRDefault="00C848EF" w:rsidP="00C848EF">
            <w:pPr>
              <w:pStyle w:val="SectCTableText"/>
              <w:spacing w:before="240" w:after="0" w:line="240" w:lineRule="auto"/>
              <w:ind w:left="0" w:firstLine="0"/>
              <w:rPr>
                <w:color w:val="000000" w:themeColor="text1"/>
              </w:rPr>
            </w:pPr>
          </w:p>
        </w:tc>
        <w:tc>
          <w:tcPr>
            <w:tcW w:w="2595" w:type="dxa"/>
          </w:tcPr>
          <w:p w14:paraId="6639C386" w14:textId="77777777" w:rsidR="00C848EF" w:rsidRPr="00787C80" w:rsidRDefault="00C848EF" w:rsidP="00C848EF">
            <w:pPr>
              <w:pStyle w:val="SectCTableText"/>
              <w:spacing w:before="240" w:after="0" w:line="240" w:lineRule="auto"/>
              <w:ind w:left="51" w:firstLine="0"/>
            </w:pPr>
          </w:p>
        </w:tc>
        <w:tc>
          <w:tcPr>
            <w:tcW w:w="825" w:type="dxa"/>
          </w:tcPr>
          <w:p w14:paraId="510EC60B" w14:textId="77777777" w:rsidR="00C848EF" w:rsidRPr="00787C80" w:rsidRDefault="00C848EF" w:rsidP="00C848EF">
            <w:pPr>
              <w:pStyle w:val="SectCTableText"/>
              <w:spacing w:before="240" w:after="0" w:line="240" w:lineRule="auto"/>
              <w:ind w:left="51" w:firstLine="0"/>
              <w:rPr>
                <w:color w:val="000000" w:themeColor="text1"/>
              </w:rPr>
            </w:pPr>
            <w:r w:rsidRPr="00787C80">
              <w:rPr>
                <w:color w:val="000000" w:themeColor="text1"/>
              </w:rPr>
              <w:t>3.2</w:t>
            </w:r>
          </w:p>
        </w:tc>
        <w:tc>
          <w:tcPr>
            <w:tcW w:w="5837" w:type="dxa"/>
          </w:tcPr>
          <w:p w14:paraId="3ED07015" w14:textId="4DF8E639" w:rsidR="00C848EF" w:rsidRPr="00787C80" w:rsidRDefault="00C848EF" w:rsidP="00C848EF">
            <w:pPr>
              <w:pStyle w:val="SectCTableText"/>
              <w:spacing w:before="240" w:after="0" w:line="240" w:lineRule="auto"/>
              <w:ind w:left="51" w:firstLine="0"/>
              <w:rPr>
                <w:color w:val="000000" w:themeColor="text1"/>
              </w:rPr>
            </w:pPr>
            <w:r w:rsidRPr="00787C80">
              <w:rPr>
                <w:color w:val="000000" w:themeColor="text1"/>
              </w:rPr>
              <w:t>Clean, wet down and check surface for level of suction appropriate to the setting coating being used and according to manufacturers’ specifications and work instructions</w:t>
            </w:r>
            <w:r w:rsidR="00992697">
              <w:rPr>
                <w:color w:val="000000" w:themeColor="text1"/>
              </w:rPr>
              <w:t>.</w:t>
            </w:r>
          </w:p>
        </w:tc>
      </w:tr>
      <w:tr w:rsidR="00C848EF" w:rsidRPr="00787C80" w14:paraId="2C0826C7" w14:textId="77777777" w:rsidTr="00426D15">
        <w:tc>
          <w:tcPr>
            <w:tcW w:w="490" w:type="dxa"/>
          </w:tcPr>
          <w:p w14:paraId="157C309F" w14:textId="77777777" w:rsidR="00C848EF" w:rsidRPr="00787C80" w:rsidRDefault="00C848EF" w:rsidP="00C848EF">
            <w:pPr>
              <w:pStyle w:val="SectCTableText"/>
              <w:spacing w:before="240" w:after="0" w:line="240" w:lineRule="auto"/>
              <w:ind w:left="0" w:firstLine="0"/>
              <w:rPr>
                <w:color w:val="000000" w:themeColor="text1"/>
              </w:rPr>
            </w:pPr>
            <w:r w:rsidRPr="00787C80">
              <w:rPr>
                <w:color w:val="000000" w:themeColor="text1"/>
              </w:rPr>
              <w:t>4.</w:t>
            </w:r>
          </w:p>
        </w:tc>
        <w:tc>
          <w:tcPr>
            <w:tcW w:w="2595" w:type="dxa"/>
          </w:tcPr>
          <w:p w14:paraId="5861F6DD" w14:textId="641D2FAD" w:rsidR="00C848EF" w:rsidRPr="00787C80" w:rsidRDefault="00C848EF" w:rsidP="00C848EF">
            <w:pPr>
              <w:pStyle w:val="SectCTableText"/>
              <w:spacing w:before="240" w:after="0" w:line="240" w:lineRule="auto"/>
              <w:ind w:left="51" w:firstLine="0"/>
            </w:pPr>
            <w:r w:rsidRPr="00787C80">
              <w:rPr>
                <w:color w:val="000000" w:themeColor="text1"/>
              </w:rPr>
              <w:t>Apply finishing coat</w:t>
            </w:r>
          </w:p>
        </w:tc>
        <w:tc>
          <w:tcPr>
            <w:tcW w:w="825" w:type="dxa"/>
          </w:tcPr>
          <w:p w14:paraId="4148517B" w14:textId="77777777" w:rsidR="00C848EF" w:rsidRPr="00787C80" w:rsidRDefault="00C848EF" w:rsidP="00C848EF">
            <w:pPr>
              <w:pStyle w:val="SectCTableText"/>
              <w:spacing w:before="240" w:after="0" w:line="240" w:lineRule="auto"/>
              <w:ind w:left="51" w:firstLine="0"/>
              <w:rPr>
                <w:color w:val="000000" w:themeColor="text1"/>
              </w:rPr>
            </w:pPr>
            <w:r w:rsidRPr="00787C80">
              <w:rPr>
                <w:color w:val="000000" w:themeColor="text1"/>
              </w:rPr>
              <w:t>4.1</w:t>
            </w:r>
          </w:p>
        </w:tc>
        <w:tc>
          <w:tcPr>
            <w:tcW w:w="5837" w:type="dxa"/>
          </w:tcPr>
          <w:p w14:paraId="0E6AA352" w14:textId="742583E0" w:rsidR="00C848EF" w:rsidRPr="00787C80" w:rsidRDefault="00C848EF" w:rsidP="00C848EF">
            <w:pPr>
              <w:pStyle w:val="SectCTableText"/>
              <w:spacing w:before="240" w:after="0" w:line="240" w:lineRule="auto"/>
              <w:ind w:left="51" w:firstLine="0"/>
              <w:rPr>
                <w:color w:val="000000" w:themeColor="text1"/>
              </w:rPr>
            </w:pPr>
            <w:r w:rsidRPr="00787C80">
              <w:rPr>
                <w:color w:val="000000" w:themeColor="text1"/>
              </w:rPr>
              <w:t>Mix coating materials to ratio according to manufacturers’ specifications</w:t>
            </w:r>
            <w:r w:rsidR="00992697">
              <w:rPr>
                <w:color w:val="000000" w:themeColor="text1"/>
              </w:rPr>
              <w:t>.</w:t>
            </w:r>
          </w:p>
        </w:tc>
      </w:tr>
      <w:tr w:rsidR="00C848EF" w:rsidRPr="00787C80" w14:paraId="09A73CCD" w14:textId="77777777" w:rsidTr="00426D15">
        <w:tc>
          <w:tcPr>
            <w:tcW w:w="490" w:type="dxa"/>
          </w:tcPr>
          <w:p w14:paraId="4FC47DA7" w14:textId="77777777" w:rsidR="00C848EF" w:rsidRPr="00787C80" w:rsidRDefault="00C848EF" w:rsidP="00C848EF">
            <w:pPr>
              <w:pStyle w:val="SectCTableText"/>
              <w:spacing w:before="240" w:after="0" w:line="240" w:lineRule="auto"/>
              <w:ind w:left="0" w:firstLine="0"/>
              <w:rPr>
                <w:color w:val="000000" w:themeColor="text1"/>
              </w:rPr>
            </w:pPr>
          </w:p>
        </w:tc>
        <w:tc>
          <w:tcPr>
            <w:tcW w:w="2595" w:type="dxa"/>
          </w:tcPr>
          <w:p w14:paraId="401555F2" w14:textId="77777777" w:rsidR="00C848EF" w:rsidRPr="00787C80" w:rsidRDefault="00C848EF" w:rsidP="00C848EF">
            <w:pPr>
              <w:pStyle w:val="SectCTableText"/>
              <w:spacing w:before="240" w:after="0" w:line="240" w:lineRule="auto"/>
              <w:ind w:left="51" w:firstLine="0"/>
            </w:pPr>
          </w:p>
        </w:tc>
        <w:tc>
          <w:tcPr>
            <w:tcW w:w="825" w:type="dxa"/>
          </w:tcPr>
          <w:p w14:paraId="0D8EFC6F" w14:textId="77777777" w:rsidR="00C848EF" w:rsidRPr="00787C80" w:rsidRDefault="00C848EF" w:rsidP="00C848EF">
            <w:pPr>
              <w:pStyle w:val="SectCTableText"/>
              <w:spacing w:before="240" w:after="0" w:line="240" w:lineRule="auto"/>
              <w:ind w:left="51" w:firstLine="0"/>
              <w:rPr>
                <w:color w:val="000000" w:themeColor="text1"/>
              </w:rPr>
            </w:pPr>
            <w:r w:rsidRPr="00787C80">
              <w:rPr>
                <w:color w:val="000000" w:themeColor="text1"/>
              </w:rPr>
              <w:t>4.2</w:t>
            </w:r>
          </w:p>
        </w:tc>
        <w:tc>
          <w:tcPr>
            <w:tcW w:w="5837" w:type="dxa"/>
          </w:tcPr>
          <w:p w14:paraId="4176E7CB" w14:textId="14A283A6" w:rsidR="00C848EF" w:rsidRPr="00787C80" w:rsidRDefault="00C848EF" w:rsidP="00C848EF">
            <w:pPr>
              <w:pStyle w:val="SectCTableText"/>
              <w:spacing w:before="240" w:after="0" w:line="240" w:lineRule="auto"/>
              <w:ind w:left="51" w:firstLine="0"/>
              <w:rPr>
                <w:color w:val="000000" w:themeColor="text1"/>
              </w:rPr>
            </w:pPr>
            <w:r w:rsidRPr="00787C80">
              <w:rPr>
                <w:color w:val="000000" w:themeColor="text1"/>
              </w:rPr>
              <w:t xml:space="preserve">Apply coatings using the appropriate </w:t>
            </w:r>
            <w:r w:rsidRPr="00787C80">
              <w:rPr>
                <w:b/>
                <w:i/>
                <w:color w:val="000000" w:themeColor="text1"/>
              </w:rPr>
              <w:t xml:space="preserve">application techniques </w:t>
            </w:r>
            <w:r w:rsidRPr="00787C80">
              <w:rPr>
                <w:color w:val="000000" w:themeColor="text1"/>
              </w:rPr>
              <w:t>according to work instructions and manufacturers’ specifications</w:t>
            </w:r>
            <w:r w:rsidR="00992697">
              <w:rPr>
                <w:color w:val="000000" w:themeColor="text1"/>
              </w:rPr>
              <w:t>.</w:t>
            </w:r>
          </w:p>
        </w:tc>
      </w:tr>
      <w:tr w:rsidR="00C848EF" w:rsidRPr="00787C80" w14:paraId="49E2B19F" w14:textId="77777777" w:rsidTr="00426D15">
        <w:tc>
          <w:tcPr>
            <w:tcW w:w="490" w:type="dxa"/>
          </w:tcPr>
          <w:p w14:paraId="6FD44715" w14:textId="77777777" w:rsidR="00C848EF" w:rsidRPr="00787C80" w:rsidRDefault="00C848EF" w:rsidP="00C848EF">
            <w:pPr>
              <w:pStyle w:val="SectCTableText"/>
              <w:spacing w:before="240" w:after="0" w:line="240" w:lineRule="auto"/>
              <w:ind w:left="0" w:firstLine="0"/>
              <w:rPr>
                <w:color w:val="000000" w:themeColor="text1"/>
              </w:rPr>
            </w:pPr>
          </w:p>
        </w:tc>
        <w:tc>
          <w:tcPr>
            <w:tcW w:w="2595" w:type="dxa"/>
          </w:tcPr>
          <w:p w14:paraId="3DB7DCD3" w14:textId="77777777" w:rsidR="00C848EF" w:rsidRPr="00787C80" w:rsidRDefault="00C848EF" w:rsidP="00C848EF">
            <w:pPr>
              <w:pStyle w:val="SectCTableText"/>
              <w:spacing w:before="240" w:after="0" w:line="240" w:lineRule="auto"/>
              <w:ind w:left="51" w:firstLine="0"/>
            </w:pPr>
          </w:p>
        </w:tc>
        <w:tc>
          <w:tcPr>
            <w:tcW w:w="825" w:type="dxa"/>
          </w:tcPr>
          <w:p w14:paraId="519F6F94" w14:textId="77777777" w:rsidR="00C848EF" w:rsidRPr="00787C80" w:rsidRDefault="00C848EF" w:rsidP="00C848EF">
            <w:pPr>
              <w:pStyle w:val="SectCTableText"/>
              <w:spacing w:before="240" w:after="0" w:line="240" w:lineRule="auto"/>
              <w:ind w:left="51" w:firstLine="0"/>
              <w:rPr>
                <w:color w:val="000000" w:themeColor="text1"/>
              </w:rPr>
            </w:pPr>
            <w:r w:rsidRPr="00787C80">
              <w:rPr>
                <w:color w:val="000000" w:themeColor="text1"/>
              </w:rPr>
              <w:t>4.3</w:t>
            </w:r>
          </w:p>
        </w:tc>
        <w:tc>
          <w:tcPr>
            <w:tcW w:w="5837" w:type="dxa"/>
          </w:tcPr>
          <w:p w14:paraId="6C88744D" w14:textId="69533C97" w:rsidR="00C848EF" w:rsidRPr="00787C80" w:rsidRDefault="00C848EF" w:rsidP="00C848EF">
            <w:pPr>
              <w:pStyle w:val="SectCTableText"/>
              <w:spacing w:before="240" w:after="0" w:line="240" w:lineRule="auto"/>
              <w:ind w:left="51" w:firstLine="0"/>
              <w:rPr>
                <w:color w:val="000000" w:themeColor="text1"/>
              </w:rPr>
            </w:pPr>
            <w:r w:rsidRPr="00787C80">
              <w:rPr>
                <w:color w:val="000000" w:themeColor="text1"/>
              </w:rPr>
              <w:t>Finish and cure the coating to achieve the desired finish</w:t>
            </w:r>
            <w:r w:rsidR="00992697">
              <w:rPr>
                <w:color w:val="000000" w:themeColor="text1"/>
              </w:rPr>
              <w:t>.</w:t>
            </w:r>
          </w:p>
        </w:tc>
      </w:tr>
      <w:tr w:rsidR="00C848EF" w:rsidRPr="00787C80" w14:paraId="237E5593" w14:textId="77777777" w:rsidTr="00426D15">
        <w:tc>
          <w:tcPr>
            <w:tcW w:w="490" w:type="dxa"/>
          </w:tcPr>
          <w:p w14:paraId="7DFC3F5C" w14:textId="77777777" w:rsidR="00C848EF" w:rsidRPr="00787C80" w:rsidRDefault="00C848EF" w:rsidP="00C848EF">
            <w:pPr>
              <w:pStyle w:val="SectCTableText"/>
              <w:spacing w:before="240" w:after="0" w:line="240" w:lineRule="auto"/>
              <w:ind w:left="0" w:firstLine="0"/>
              <w:rPr>
                <w:color w:val="000000" w:themeColor="text1"/>
              </w:rPr>
            </w:pPr>
            <w:r w:rsidRPr="00787C80">
              <w:rPr>
                <w:color w:val="000000" w:themeColor="text1"/>
              </w:rPr>
              <w:t>5.</w:t>
            </w:r>
          </w:p>
        </w:tc>
        <w:tc>
          <w:tcPr>
            <w:tcW w:w="2595" w:type="dxa"/>
          </w:tcPr>
          <w:p w14:paraId="51179B3D" w14:textId="77777777" w:rsidR="00C848EF" w:rsidRPr="00787C80" w:rsidRDefault="00C848EF" w:rsidP="00C848EF">
            <w:pPr>
              <w:pStyle w:val="SectCTableText"/>
              <w:spacing w:before="240" w:after="0" w:line="240" w:lineRule="auto"/>
              <w:ind w:left="51" w:firstLine="0"/>
            </w:pPr>
            <w:r w:rsidRPr="00787C80">
              <w:t>Clean up</w:t>
            </w:r>
          </w:p>
        </w:tc>
        <w:tc>
          <w:tcPr>
            <w:tcW w:w="825" w:type="dxa"/>
          </w:tcPr>
          <w:p w14:paraId="11AB65E1" w14:textId="77777777" w:rsidR="00C848EF" w:rsidRPr="00787C80" w:rsidRDefault="00C848EF" w:rsidP="00C848EF">
            <w:pPr>
              <w:pStyle w:val="SectCTableText"/>
              <w:spacing w:before="240" w:after="0" w:line="240" w:lineRule="auto"/>
              <w:ind w:left="51" w:firstLine="0"/>
              <w:rPr>
                <w:color w:val="000000" w:themeColor="text1"/>
              </w:rPr>
            </w:pPr>
            <w:r w:rsidRPr="00787C80">
              <w:rPr>
                <w:color w:val="000000" w:themeColor="text1"/>
              </w:rPr>
              <w:t>5.1</w:t>
            </w:r>
          </w:p>
        </w:tc>
        <w:tc>
          <w:tcPr>
            <w:tcW w:w="5837" w:type="dxa"/>
          </w:tcPr>
          <w:p w14:paraId="77701FBC" w14:textId="7D44AC32" w:rsidR="00C848EF" w:rsidRPr="00787C80" w:rsidRDefault="00C848EF" w:rsidP="00C848EF">
            <w:pPr>
              <w:pStyle w:val="SectCTableText"/>
              <w:spacing w:before="240" w:after="0" w:line="240" w:lineRule="auto"/>
              <w:ind w:left="51" w:firstLine="0"/>
              <w:rPr>
                <w:color w:val="000000" w:themeColor="text1"/>
              </w:rPr>
            </w:pPr>
            <w:r w:rsidRPr="00787C80">
              <w:rPr>
                <w:color w:val="000000" w:themeColor="text1"/>
              </w:rPr>
              <w:t>Clear work area and dispose of, reuse or recycle materials in accordance with legislation, regulations, environmental requirements, codes of practice and work instructions</w:t>
            </w:r>
            <w:r w:rsidR="00992697">
              <w:rPr>
                <w:color w:val="000000" w:themeColor="text1"/>
              </w:rPr>
              <w:t>.</w:t>
            </w:r>
          </w:p>
        </w:tc>
      </w:tr>
      <w:tr w:rsidR="00C848EF" w:rsidRPr="00787C80" w14:paraId="08B59840" w14:textId="77777777" w:rsidTr="00426D15">
        <w:tc>
          <w:tcPr>
            <w:tcW w:w="490" w:type="dxa"/>
          </w:tcPr>
          <w:p w14:paraId="40A5BFFE" w14:textId="77777777" w:rsidR="00C848EF" w:rsidRPr="00787C80" w:rsidRDefault="00C848EF" w:rsidP="00C848EF">
            <w:pPr>
              <w:pStyle w:val="SectCTableText"/>
              <w:spacing w:before="240" w:after="0" w:line="240" w:lineRule="auto"/>
              <w:ind w:left="0" w:firstLine="0"/>
              <w:rPr>
                <w:color w:val="000000" w:themeColor="text1"/>
              </w:rPr>
            </w:pPr>
          </w:p>
        </w:tc>
        <w:tc>
          <w:tcPr>
            <w:tcW w:w="2595" w:type="dxa"/>
          </w:tcPr>
          <w:p w14:paraId="31C35A14" w14:textId="77777777" w:rsidR="00C848EF" w:rsidRPr="00787C80" w:rsidRDefault="00C848EF" w:rsidP="00C848EF">
            <w:pPr>
              <w:pStyle w:val="SectCTableText"/>
              <w:spacing w:before="240" w:after="0" w:line="240" w:lineRule="auto"/>
              <w:ind w:left="51" w:firstLine="0"/>
            </w:pPr>
          </w:p>
        </w:tc>
        <w:tc>
          <w:tcPr>
            <w:tcW w:w="825" w:type="dxa"/>
          </w:tcPr>
          <w:p w14:paraId="2E636CD6" w14:textId="77777777" w:rsidR="00C848EF" w:rsidRPr="00787C80" w:rsidRDefault="00C848EF" w:rsidP="00C848EF">
            <w:pPr>
              <w:pStyle w:val="SectCTableText"/>
              <w:spacing w:before="240" w:after="0" w:line="240" w:lineRule="auto"/>
              <w:ind w:left="51" w:firstLine="0"/>
              <w:rPr>
                <w:color w:val="000000" w:themeColor="text1"/>
              </w:rPr>
            </w:pPr>
            <w:r w:rsidRPr="00787C80">
              <w:rPr>
                <w:color w:val="000000" w:themeColor="text1"/>
              </w:rPr>
              <w:t>5.2</w:t>
            </w:r>
          </w:p>
        </w:tc>
        <w:tc>
          <w:tcPr>
            <w:tcW w:w="5837" w:type="dxa"/>
          </w:tcPr>
          <w:p w14:paraId="375310BB" w14:textId="37B86816" w:rsidR="00C848EF" w:rsidRPr="00787C80" w:rsidRDefault="00C848EF" w:rsidP="00C848EF">
            <w:pPr>
              <w:pStyle w:val="SectCTableText"/>
              <w:spacing w:before="240" w:after="0" w:line="240" w:lineRule="auto"/>
              <w:ind w:left="51" w:firstLine="0"/>
              <w:rPr>
                <w:color w:val="000000" w:themeColor="text1"/>
              </w:rPr>
            </w:pPr>
            <w:r w:rsidRPr="00787C80">
              <w:rPr>
                <w:color w:val="000000" w:themeColor="text1"/>
              </w:rPr>
              <w:t>Clean solid plastering tools and equipment with correct solutions and store according to manufacturers’ specifications and by following safe working practices</w:t>
            </w:r>
            <w:r w:rsidR="00992697">
              <w:rPr>
                <w:color w:val="000000" w:themeColor="text1"/>
              </w:rPr>
              <w:t>.</w:t>
            </w:r>
          </w:p>
        </w:tc>
      </w:tr>
      <w:tr w:rsidR="00C848EF" w:rsidRPr="00787C80" w14:paraId="0F9CDBAB" w14:textId="77777777" w:rsidTr="00426D15">
        <w:tc>
          <w:tcPr>
            <w:tcW w:w="9747" w:type="dxa"/>
            <w:gridSpan w:val="4"/>
          </w:tcPr>
          <w:p w14:paraId="399E7936" w14:textId="77777777" w:rsidR="00C848EF" w:rsidRPr="00787C80" w:rsidRDefault="00C848EF" w:rsidP="00C848EF">
            <w:pPr>
              <w:pStyle w:val="SectCTableText"/>
              <w:spacing w:before="360" w:after="0" w:line="240" w:lineRule="auto"/>
              <w:ind w:left="0" w:firstLine="0"/>
              <w:rPr>
                <w:b/>
                <w:color w:val="000000" w:themeColor="text1"/>
              </w:rPr>
            </w:pPr>
            <w:r w:rsidRPr="00787C80">
              <w:rPr>
                <w:b/>
                <w:color w:val="000000" w:themeColor="text1"/>
              </w:rPr>
              <w:t>REQUIRED SKILLS AND KNOWLEDGE</w:t>
            </w:r>
          </w:p>
        </w:tc>
      </w:tr>
      <w:tr w:rsidR="00C848EF" w:rsidRPr="00787C80" w14:paraId="20D94F7C" w14:textId="77777777" w:rsidTr="00426D15">
        <w:tc>
          <w:tcPr>
            <w:tcW w:w="9747" w:type="dxa"/>
            <w:gridSpan w:val="4"/>
          </w:tcPr>
          <w:p w14:paraId="0FA3FACD" w14:textId="77777777" w:rsidR="00C848EF" w:rsidRPr="00787C80" w:rsidRDefault="00C848EF" w:rsidP="00C848EF">
            <w:pPr>
              <w:pStyle w:val="SectCTableText"/>
              <w:spacing w:after="0" w:line="240" w:lineRule="auto"/>
              <w:ind w:left="0" w:firstLine="0"/>
              <w:rPr>
                <w:i/>
                <w:color w:val="000000" w:themeColor="text1"/>
                <w:sz w:val="20"/>
              </w:rPr>
            </w:pPr>
            <w:r w:rsidRPr="00787C80">
              <w:rPr>
                <w:i/>
                <w:color w:val="000000" w:themeColor="text1"/>
                <w:sz w:val="20"/>
              </w:rPr>
              <w:t>This describes the essential skills and knowledge and their level, required for this unit.</w:t>
            </w:r>
          </w:p>
        </w:tc>
      </w:tr>
      <w:tr w:rsidR="00C848EF" w:rsidRPr="00787C80" w14:paraId="6881836D" w14:textId="77777777" w:rsidTr="00426D15">
        <w:tc>
          <w:tcPr>
            <w:tcW w:w="3085" w:type="dxa"/>
            <w:gridSpan w:val="2"/>
          </w:tcPr>
          <w:p w14:paraId="4BCB06B0" w14:textId="77777777" w:rsidR="00C848EF" w:rsidRPr="00787C80" w:rsidRDefault="00C848EF" w:rsidP="00C848EF">
            <w:pPr>
              <w:pStyle w:val="SectCTableText"/>
              <w:spacing w:before="200" w:after="0" w:line="240" w:lineRule="auto"/>
              <w:ind w:left="0" w:firstLine="0"/>
              <w:rPr>
                <w:color w:val="000000" w:themeColor="text1"/>
              </w:rPr>
            </w:pPr>
            <w:r w:rsidRPr="00787C80">
              <w:t>Required skills:</w:t>
            </w:r>
          </w:p>
        </w:tc>
        <w:tc>
          <w:tcPr>
            <w:tcW w:w="825" w:type="dxa"/>
          </w:tcPr>
          <w:p w14:paraId="46CC6215" w14:textId="77777777" w:rsidR="00C848EF" w:rsidRPr="00787C80" w:rsidRDefault="00C848EF" w:rsidP="00C848EF">
            <w:pPr>
              <w:pStyle w:val="SectCTableText"/>
              <w:spacing w:before="200" w:after="0" w:line="240" w:lineRule="auto"/>
              <w:ind w:left="0" w:firstLine="0"/>
              <w:rPr>
                <w:color w:val="000000" w:themeColor="text1"/>
              </w:rPr>
            </w:pPr>
          </w:p>
        </w:tc>
        <w:tc>
          <w:tcPr>
            <w:tcW w:w="5837" w:type="dxa"/>
          </w:tcPr>
          <w:p w14:paraId="29DB98CC" w14:textId="77777777" w:rsidR="00C848EF" w:rsidRPr="00787C80" w:rsidRDefault="00C848EF" w:rsidP="00C848EF">
            <w:pPr>
              <w:pStyle w:val="SectCTableText"/>
              <w:spacing w:before="200" w:after="0" w:line="240" w:lineRule="auto"/>
              <w:ind w:left="0" w:firstLine="0"/>
              <w:rPr>
                <w:color w:val="000000" w:themeColor="text1"/>
              </w:rPr>
            </w:pPr>
          </w:p>
        </w:tc>
      </w:tr>
      <w:tr w:rsidR="00C848EF" w:rsidRPr="00787C80" w14:paraId="007902C8" w14:textId="77777777" w:rsidTr="00426D15">
        <w:trPr>
          <w:trHeight w:val="1840"/>
        </w:trPr>
        <w:tc>
          <w:tcPr>
            <w:tcW w:w="9747" w:type="dxa"/>
            <w:gridSpan w:val="4"/>
          </w:tcPr>
          <w:p w14:paraId="4B9BEB14" w14:textId="77777777" w:rsidR="00C848EF" w:rsidRPr="00787C80" w:rsidRDefault="00C848EF" w:rsidP="00C848EF">
            <w:pPr>
              <w:pStyle w:val="BBul"/>
            </w:pPr>
            <w:r w:rsidRPr="00787C80">
              <w:t>reading skills to interpret documentation, drawings, specifications and instructions</w:t>
            </w:r>
          </w:p>
          <w:p w14:paraId="3796291F" w14:textId="77777777" w:rsidR="00C848EF" w:rsidRPr="00787C80" w:rsidRDefault="00C848EF" w:rsidP="00C848EF">
            <w:pPr>
              <w:pStyle w:val="BBul"/>
            </w:pPr>
            <w:r w:rsidRPr="00787C80">
              <w:t>writing skills to complete basic documentation</w:t>
            </w:r>
          </w:p>
          <w:p w14:paraId="16B44F59" w14:textId="77777777" w:rsidR="00C848EF" w:rsidRPr="00787C80" w:rsidRDefault="00C848EF" w:rsidP="00C848EF">
            <w:pPr>
              <w:pStyle w:val="BBul"/>
            </w:pPr>
            <w:r w:rsidRPr="00787C80">
              <w:t>oral communication skills to:</w:t>
            </w:r>
          </w:p>
          <w:p w14:paraId="1E54CEF1" w14:textId="328FB3C5" w:rsidR="00C848EF" w:rsidRPr="00787C80" w:rsidRDefault="00C848EF" w:rsidP="00C848EF">
            <w:pPr>
              <w:pStyle w:val="Dash"/>
            </w:pPr>
            <w:r w:rsidRPr="00787C80">
              <w:t>use appropriate terminology during finishing coat application tasks</w:t>
            </w:r>
          </w:p>
          <w:p w14:paraId="3693C393" w14:textId="77777777" w:rsidR="00C848EF" w:rsidRPr="00787C80" w:rsidRDefault="00C848EF" w:rsidP="00C848EF">
            <w:pPr>
              <w:pStyle w:val="Dash"/>
            </w:pPr>
            <w:r w:rsidRPr="00787C80">
              <w:t>use questioning to identify and confirm task requirements</w:t>
            </w:r>
          </w:p>
          <w:p w14:paraId="5DC2B7F1" w14:textId="77777777" w:rsidR="00C848EF" w:rsidRPr="00787C80" w:rsidRDefault="00C848EF" w:rsidP="00C848EF">
            <w:pPr>
              <w:pStyle w:val="Dash"/>
            </w:pPr>
            <w:r w:rsidRPr="00787C80">
              <w:t>report incidences and faults</w:t>
            </w:r>
          </w:p>
          <w:p w14:paraId="121774B7" w14:textId="77777777" w:rsidR="00C848EF" w:rsidRPr="00787C80" w:rsidRDefault="00C848EF" w:rsidP="00C848EF">
            <w:pPr>
              <w:pStyle w:val="BBul"/>
            </w:pPr>
            <w:r w:rsidRPr="00787C80">
              <w:t>numeracy skills to:</w:t>
            </w:r>
          </w:p>
          <w:p w14:paraId="28E553FE" w14:textId="77777777" w:rsidR="00C848EF" w:rsidRPr="00787C80" w:rsidRDefault="00C848EF" w:rsidP="00C848EF">
            <w:pPr>
              <w:pStyle w:val="Dash"/>
            </w:pPr>
            <w:r w:rsidRPr="00787C80">
              <w:t>complete measurements and calculations for material requirements</w:t>
            </w:r>
          </w:p>
          <w:p w14:paraId="00D40401" w14:textId="77777777" w:rsidR="00C848EF" w:rsidRPr="00787C80" w:rsidRDefault="00C848EF" w:rsidP="00C848EF">
            <w:pPr>
              <w:pStyle w:val="Dash"/>
            </w:pPr>
            <w:r w:rsidRPr="00787C80">
              <w:t>determine dimensions against specifications</w:t>
            </w:r>
          </w:p>
          <w:p w14:paraId="60AA4DD6" w14:textId="77777777" w:rsidR="00C848EF" w:rsidRPr="00787C80" w:rsidRDefault="00C848EF" w:rsidP="00C848EF">
            <w:pPr>
              <w:pStyle w:val="BBul"/>
            </w:pPr>
            <w:r w:rsidRPr="00787C80">
              <w:t>teamwork skills to ensure a safe working environment</w:t>
            </w:r>
          </w:p>
        </w:tc>
      </w:tr>
      <w:tr w:rsidR="00C848EF" w:rsidRPr="00787C80" w14:paraId="1E9C52F9" w14:textId="77777777" w:rsidTr="00426D15">
        <w:trPr>
          <w:trHeight w:val="20"/>
        </w:trPr>
        <w:tc>
          <w:tcPr>
            <w:tcW w:w="9747" w:type="dxa"/>
            <w:gridSpan w:val="4"/>
          </w:tcPr>
          <w:p w14:paraId="043D8505" w14:textId="77777777" w:rsidR="00C848EF" w:rsidRPr="00787C80" w:rsidRDefault="00C848EF" w:rsidP="00C848EF">
            <w:pPr>
              <w:pStyle w:val="BBul"/>
            </w:pPr>
            <w:r w:rsidRPr="00787C80">
              <w:t>planning and organising skills to:</w:t>
            </w:r>
          </w:p>
          <w:p w14:paraId="4724B0F6" w14:textId="2782875D" w:rsidR="00C848EF" w:rsidRPr="00787C80" w:rsidRDefault="00C848EF" w:rsidP="00C848EF">
            <w:pPr>
              <w:pStyle w:val="Dash"/>
            </w:pPr>
            <w:r w:rsidRPr="00787C80">
              <w:t xml:space="preserve">identify and obtain materials, tools and equipment required for </w:t>
            </w:r>
            <w:r w:rsidR="00426D15" w:rsidRPr="00787C80">
              <w:t>finishing coat application</w:t>
            </w:r>
          </w:p>
          <w:p w14:paraId="65A5A448" w14:textId="77777777" w:rsidR="00C848EF" w:rsidRPr="00787C80" w:rsidRDefault="00C848EF" w:rsidP="00C848EF">
            <w:pPr>
              <w:pStyle w:val="Dash"/>
            </w:pPr>
            <w:r w:rsidRPr="00787C80">
              <w:t>plan and complete tasks in appropriate sequence to avoid backtracking and rework</w:t>
            </w:r>
          </w:p>
        </w:tc>
      </w:tr>
    </w:tbl>
    <w:p w14:paraId="15E39860" w14:textId="77777777" w:rsidR="00426D15" w:rsidRPr="00787C80" w:rsidRDefault="00426D15">
      <w:r w:rsidRPr="00787C80">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C848EF" w:rsidRPr="00787C80" w14:paraId="79819049" w14:textId="77777777" w:rsidTr="00426D15">
        <w:trPr>
          <w:gridAfter w:val="4"/>
          <w:wAfter w:w="11674" w:type="dxa"/>
          <w:trHeight w:val="20"/>
        </w:trPr>
        <w:tc>
          <w:tcPr>
            <w:tcW w:w="9747" w:type="dxa"/>
            <w:gridSpan w:val="2"/>
          </w:tcPr>
          <w:p w14:paraId="6E27D4C0" w14:textId="143A267F" w:rsidR="00C848EF" w:rsidRPr="00787C80" w:rsidRDefault="00C848EF" w:rsidP="00787C80">
            <w:pPr>
              <w:pStyle w:val="BBul"/>
              <w:spacing w:before="0"/>
            </w:pPr>
            <w:r w:rsidRPr="00787C80">
              <w:t>self management skills to:</w:t>
            </w:r>
          </w:p>
          <w:p w14:paraId="0919AFBB" w14:textId="77777777" w:rsidR="00C848EF" w:rsidRPr="00787C80" w:rsidRDefault="00C848EF" w:rsidP="00C848EF">
            <w:pPr>
              <w:pStyle w:val="Dash"/>
              <w:spacing w:before="40"/>
            </w:pPr>
            <w:r w:rsidRPr="00787C80">
              <w:t xml:space="preserve">follow instructions </w:t>
            </w:r>
          </w:p>
          <w:p w14:paraId="397754A7" w14:textId="77777777" w:rsidR="00C848EF" w:rsidRPr="00787C80" w:rsidRDefault="00C848EF" w:rsidP="00C848EF">
            <w:pPr>
              <w:pStyle w:val="Dash"/>
              <w:spacing w:before="40"/>
            </w:pPr>
            <w:r w:rsidRPr="00787C80">
              <w:t>manage workspace</w:t>
            </w:r>
          </w:p>
          <w:p w14:paraId="31F75B97" w14:textId="77777777" w:rsidR="00C848EF" w:rsidRPr="00787C80" w:rsidRDefault="00C848EF" w:rsidP="00C848EF">
            <w:pPr>
              <w:pStyle w:val="BBul"/>
            </w:pPr>
            <w:r w:rsidRPr="00787C80">
              <w:t>technology skills to safely use, handle and maintain tools and equipment.</w:t>
            </w:r>
          </w:p>
        </w:tc>
      </w:tr>
      <w:tr w:rsidR="00C848EF" w:rsidRPr="00787C80" w14:paraId="54961337" w14:textId="77777777" w:rsidTr="00426D15">
        <w:trPr>
          <w:trHeight w:val="20"/>
        </w:trPr>
        <w:tc>
          <w:tcPr>
            <w:tcW w:w="9747" w:type="dxa"/>
            <w:gridSpan w:val="2"/>
          </w:tcPr>
          <w:p w14:paraId="7A8937F4" w14:textId="77777777" w:rsidR="00C848EF" w:rsidRPr="00787C80" w:rsidRDefault="00C848EF" w:rsidP="00787C80">
            <w:pPr>
              <w:pStyle w:val="SectCTableText"/>
              <w:spacing w:before="160" w:after="0" w:line="240" w:lineRule="auto"/>
              <w:ind w:left="0" w:firstLine="0"/>
            </w:pPr>
            <w:r w:rsidRPr="00787C80">
              <w:t>Required knowledge:</w:t>
            </w:r>
          </w:p>
        </w:tc>
        <w:tc>
          <w:tcPr>
            <w:tcW w:w="5837" w:type="dxa"/>
            <w:gridSpan w:val="3"/>
          </w:tcPr>
          <w:p w14:paraId="7D347A28" w14:textId="77777777" w:rsidR="00C848EF" w:rsidRPr="00787C80" w:rsidRDefault="00C848EF" w:rsidP="00C848EF">
            <w:pPr>
              <w:spacing w:before="0" w:line="240" w:lineRule="auto"/>
            </w:pPr>
          </w:p>
        </w:tc>
        <w:tc>
          <w:tcPr>
            <w:tcW w:w="5837" w:type="dxa"/>
          </w:tcPr>
          <w:p w14:paraId="613F4DBC" w14:textId="77777777" w:rsidR="00C848EF" w:rsidRPr="00787C80" w:rsidRDefault="00C848EF" w:rsidP="00C848EF">
            <w:pPr>
              <w:spacing w:before="0" w:line="240" w:lineRule="auto"/>
            </w:pPr>
          </w:p>
        </w:tc>
      </w:tr>
      <w:tr w:rsidR="00C848EF" w:rsidRPr="00787C80" w14:paraId="14FE900F" w14:textId="77777777" w:rsidTr="00426D15">
        <w:trPr>
          <w:trHeight w:val="20"/>
        </w:trPr>
        <w:tc>
          <w:tcPr>
            <w:tcW w:w="9747" w:type="dxa"/>
            <w:gridSpan w:val="2"/>
          </w:tcPr>
          <w:p w14:paraId="7AB061C9" w14:textId="77777777" w:rsidR="00426D15" w:rsidRPr="00787C80" w:rsidRDefault="00426D15" w:rsidP="00426D15">
            <w:pPr>
              <w:pStyle w:val="BBul"/>
            </w:pPr>
            <w:r w:rsidRPr="00787C80">
              <w:t>plans, drawings and specifications used in finishing coat application</w:t>
            </w:r>
          </w:p>
          <w:p w14:paraId="5BA4497D" w14:textId="77777777" w:rsidR="00426D15" w:rsidRPr="00787C80" w:rsidRDefault="00426D15" w:rsidP="00426D15">
            <w:pPr>
              <w:pStyle w:val="BBul"/>
            </w:pPr>
            <w:r w:rsidRPr="00787C80">
              <w:t>workplace safety requirements and OHS legislation in relation to finishing coat application, including the required PPE</w:t>
            </w:r>
          </w:p>
          <w:p w14:paraId="48A428C9" w14:textId="77777777" w:rsidR="00426D15" w:rsidRPr="00787C80" w:rsidRDefault="00426D15" w:rsidP="00426D15">
            <w:pPr>
              <w:pStyle w:val="BBul"/>
            </w:pPr>
            <w:r w:rsidRPr="00787C80">
              <w:t>relevant Australian Standards in relation to finishing coat application</w:t>
            </w:r>
          </w:p>
          <w:p w14:paraId="5CBD81D5" w14:textId="77777777" w:rsidR="00426D15" w:rsidRPr="00787C80" w:rsidRDefault="00426D15" w:rsidP="00426D15">
            <w:pPr>
              <w:pStyle w:val="BBul"/>
            </w:pPr>
            <w:r w:rsidRPr="00787C80">
              <w:t>principles of sustainability relevant to finishing coat application</w:t>
            </w:r>
          </w:p>
          <w:p w14:paraId="6D2AA7E9" w14:textId="77777777" w:rsidR="00426D15" w:rsidRPr="00787C80" w:rsidRDefault="00426D15" w:rsidP="00426D15">
            <w:pPr>
              <w:pStyle w:val="BBul"/>
            </w:pPr>
            <w:r w:rsidRPr="00787C80">
              <w:t>terminology used for finishing coat application</w:t>
            </w:r>
          </w:p>
          <w:p w14:paraId="18788631" w14:textId="77777777" w:rsidR="00426D15" w:rsidRPr="00787C80" w:rsidRDefault="00426D15" w:rsidP="00426D15">
            <w:pPr>
              <w:pStyle w:val="BBul"/>
            </w:pPr>
            <w:r w:rsidRPr="00787C80">
              <w:t>range of substrates used for finishing coat application</w:t>
            </w:r>
          </w:p>
          <w:p w14:paraId="62C0B2AE" w14:textId="77777777" w:rsidR="00426D15" w:rsidRPr="00787C80" w:rsidRDefault="00426D15" w:rsidP="00426D15">
            <w:pPr>
              <w:pStyle w:val="BBul"/>
            </w:pPr>
            <w:r w:rsidRPr="00787C80">
              <w:t xml:space="preserve">characteristics and purposes of finishing coat application materials </w:t>
            </w:r>
          </w:p>
          <w:p w14:paraId="1593B5D9" w14:textId="77777777" w:rsidR="00426D15" w:rsidRPr="00787C80" w:rsidRDefault="00426D15" w:rsidP="00426D15">
            <w:pPr>
              <w:pStyle w:val="BBul"/>
            </w:pPr>
            <w:r w:rsidRPr="00787C80">
              <w:t>characteristics of finishing coats for their use with specific substrates</w:t>
            </w:r>
          </w:p>
          <w:p w14:paraId="5EB40A3D" w14:textId="77777777" w:rsidR="00426D15" w:rsidRPr="00787C80" w:rsidRDefault="00426D15" w:rsidP="00426D15">
            <w:pPr>
              <w:pStyle w:val="BBul"/>
            </w:pPr>
            <w:r w:rsidRPr="00787C80">
              <w:t>common processes for calculating size and quantity of materials required</w:t>
            </w:r>
          </w:p>
          <w:p w14:paraId="3BF9C025" w14:textId="77777777" w:rsidR="00426D15" w:rsidRPr="00787C80" w:rsidRDefault="00426D15" w:rsidP="00426D15">
            <w:pPr>
              <w:pStyle w:val="BBul"/>
            </w:pPr>
            <w:r w:rsidRPr="00787C80">
              <w:t>function, purpose and safe handling of finishing coat application tools and equipment</w:t>
            </w:r>
          </w:p>
          <w:p w14:paraId="121114CF" w14:textId="774D1A30" w:rsidR="00C848EF" w:rsidRPr="00787C80" w:rsidRDefault="00426D15" w:rsidP="00426D15">
            <w:pPr>
              <w:pStyle w:val="BBul"/>
              <w:spacing w:before="60"/>
            </w:pPr>
            <w:r w:rsidRPr="00787C80">
              <w:t>finishing coat application techniques for different substrates.</w:t>
            </w:r>
          </w:p>
        </w:tc>
        <w:tc>
          <w:tcPr>
            <w:tcW w:w="5837" w:type="dxa"/>
            <w:gridSpan w:val="3"/>
          </w:tcPr>
          <w:p w14:paraId="34580B83" w14:textId="77777777" w:rsidR="00C848EF" w:rsidRPr="00787C80" w:rsidRDefault="00C848EF" w:rsidP="00C848EF">
            <w:pPr>
              <w:spacing w:before="0" w:line="240" w:lineRule="auto"/>
            </w:pPr>
          </w:p>
        </w:tc>
        <w:tc>
          <w:tcPr>
            <w:tcW w:w="5837" w:type="dxa"/>
          </w:tcPr>
          <w:p w14:paraId="30BE70EA" w14:textId="77777777" w:rsidR="00C848EF" w:rsidRPr="00787C80" w:rsidRDefault="00C848EF" w:rsidP="00C848EF">
            <w:pPr>
              <w:spacing w:before="0" w:line="240" w:lineRule="auto"/>
            </w:pPr>
          </w:p>
        </w:tc>
      </w:tr>
      <w:tr w:rsidR="00C848EF" w:rsidRPr="00787C80" w14:paraId="0759C600" w14:textId="77777777" w:rsidTr="00426D15">
        <w:trPr>
          <w:gridAfter w:val="3"/>
          <w:wAfter w:w="11551" w:type="dxa"/>
        </w:trPr>
        <w:tc>
          <w:tcPr>
            <w:tcW w:w="9870" w:type="dxa"/>
            <w:gridSpan w:val="3"/>
            <w:tcBorders>
              <w:top w:val="nil"/>
              <w:left w:val="nil"/>
              <w:bottom w:val="nil"/>
              <w:right w:val="nil"/>
            </w:tcBorders>
          </w:tcPr>
          <w:p w14:paraId="04E95B21" w14:textId="77777777" w:rsidR="00C848EF" w:rsidRPr="00787C80" w:rsidRDefault="00C848EF" w:rsidP="00C848EF">
            <w:pPr>
              <w:pStyle w:val="SectCHead1"/>
              <w:spacing w:before="360" w:after="0" w:line="240" w:lineRule="auto"/>
              <w:ind w:left="28"/>
              <w:rPr>
                <w:color w:val="000000" w:themeColor="text1"/>
              </w:rPr>
            </w:pPr>
            <w:r w:rsidRPr="00787C80">
              <w:rPr>
                <w:color w:val="000000" w:themeColor="text1"/>
              </w:rPr>
              <w:t>RANGE STATEMENT</w:t>
            </w:r>
          </w:p>
        </w:tc>
      </w:tr>
      <w:tr w:rsidR="00C848EF" w:rsidRPr="00787C80" w14:paraId="19A4E3BA" w14:textId="77777777" w:rsidTr="00426D15">
        <w:trPr>
          <w:gridAfter w:val="2"/>
          <w:wAfter w:w="11498" w:type="dxa"/>
        </w:trPr>
        <w:tc>
          <w:tcPr>
            <w:tcW w:w="9923" w:type="dxa"/>
            <w:gridSpan w:val="4"/>
            <w:tcBorders>
              <w:top w:val="nil"/>
              <w:left w:val="nil"/>
              <w:right w:val="nil"/>
            </w:tcBorders>
          </w:tcPr>
          <w:p w14:paraId="1A0DACA5" w14:textId="77777777" w:rsidR="00C848EF" w:rsidRPr="00787C80" w:rsidRDefault="00C848EF" w:rsidP="00C848EF">
            <w:pPr>
              <w:pStyle w:val="SectCDescr"/>
              <w:spacing w:beforeLines="0" w:before="80" w:afterLines="0" w:after="0" w:line="240" w:lineRule="auto"/>
              <w:ind w:left="0" w:right="-159" w:firstLine="6"/>
              <w:rPr>
                <w:color w:val="000000" w:themeColor="text1"/>
              </w:rPr>
            </w:pPr>
            <w:r w:rsidRPr="00787C80">
              <w:rPr>
                <w:color w:val="000000" w:themeColor="text1"/>
              </w:rPr>
              <w:t xml:space="preserve">The range statement relates to the unit of competency as a whole. It allows for different work environments </w:t>
            </w:r>
            <w:r w:rsidRPr="00787C80">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C848EF" w:rsidRPr="00787C80" w14:paraId="5C212C41" w14:textId="77777777" w:rsidTr="00426D15">
        <w:trPr>
          <w:gridAfter w:val="3"/>
          <w:wAfter w:w="11551" w:type="dxa"/>
          <w:trHeight w:val="20"/>
        </w:trPr>
        <w:tc>
          <w:tcPr>
            <w:tcW w:w="4111" w:type="dxa"/>
            <w:tcBorders>
              <w:top w:val="nil"/>
              <w:left w:val="nil"/>
              <w:bottom w:val="nil"/>
              <w:right w:val="nil"/>
            </w:tcBorders>
          </w:tcPr>
          <w:p w14:paraId="65C1095F" w14:textId="77777777" w:rsidR="00C848EF" w:rsidRPr="00787C80" w:rsidRDefault="00C848EF" w:rsidP="00787C80">
            <w:pPr>
              <w:pStyle w:val="SectCDescr"/>
              <w:spacing w:beforeLines="0" w:before="160" w:afterLines="0" w:after="0" w:line="240" w:lineRule="auto"/>
              <w:ind w:left="0" w:firstLine="6"/>
              <w:rPr>
                <w:i w:val="0"/>
                <w:color w:val="000000" w:themeColor="text1"/>
                <w:sz w:val="22"/>
                <w:szCs w:val="22"/>
              </w:rPr>
            </w:pPr>
            <w:r w:rsidRPr="00787C80">
              <w:rPr>
                <w:b/>
                <w:bCs/>
                <w:color w:val="000000" w:themeColor="text1"/>
                <w:sz w:val="22"/>
                <w:szCs w:val="22"/>
              </w:rPr>
              <w:t>Specifications</w:t>
            </w:r>
            <w:r w:rsidRPr="00787C80">
              <w:rPr>
                <w:b/>
                <w:bCs/>
                <w:i w:val="0"/>
                <w:color w:val="000000" w:themeColor="text1"/>
                <w:sz w:val="22"/>
                <w:szCs w:val="22"/>
              </w:rPr>
              <w:t xml:space="preserve"> </w:t>
            </w:r>
            <w:r w:rsidRPr="00787C80">
              <w:rPr>
                <w:i w:val="0"/>
                <w:color w:val="000000" w:themeColor="text1"/>
                <w:sz w:val="22"/>
                <w:szCs w:val="22"/>
              </w:rPr>
              <w:t>may include:</w:t>
            </w:r>
          </w:p>
        </w:tc>
        <w:tc>
          <w:tcPr>
            <w:tcW w:w="5759" w:type="dxa"/>
            <w:gridSpan w:val="2"/>
            <w:tcBorders>
              <w:top w:val="nil"/>
              <w:left w:val="nil"/>
              <w:bottom w:val="nil"/>
              <w:right w:val="nil"/>
            </w:tcBorders>
          </w:tcPr>
          <w:p w14:paraId="0A59D5EC" w14:textId="77777777" w:rsidR="00426D15" w:rsidRPr="00787C80" w:rsidRDefault="00426D15" w:rsidP="00787C80">
            <w:pPr>
              <w:pStyle w:val="Bullrange"/>
              <w:spacing w:before="160"/>
            </w:pPr>
            <w:r w:rsidRPr="00787C80">
              <w:t>manufacturers’ specifications and instructions</w:t>
            </w:r>
          </w:p>
          <w:p w14:paraId="33708791" w14:textId="77777777" w:rsidR="00426D15" w:rsidRPr="00787C80" w:rsidRDefault="00426D15" w:rsidP="00426D15">
            <w:pPr>
              <w:pStyle w:val="Bullrange"/>
            </w:pPr>
            <w:r w:rsidRPr="00787C80">
              <w:t>material safety data sheets (MSDS)</w:t>
            </w:r>
          </w:p>
          <w:p w14:paraId="7F0D8E6D" w14:textId="77777777" w:rsidR="00426D15" w:rsidRPr="00787C80" w:rsidRDefault="00426D15" w:rsidP="00426D15">
            <w:pPr>
              <w:pStyle w:val="Bullrange"/>
            </w:pPr>
            <w:r w:rsidRPr="00787C80">
              <w:t xml:space="preserve">regulatory and legislative requirements </w:t>
            </w:r>
          </w:p>
          <w:p w14:paraId="461DFA1C" w14:textId="77777777" w:rsidR="00426D15" w:rsidRPr="00787C80" w:rsidRDefault="00426D15" w:rsidP="00426D15">
            <w:pPr>
              <w:pStyle w:val="Bullrange"/>
            </w:pPr>
            <w:r w:rsidRPr="00787C80">
              <w:t>relevant Australian Standards and codes</w:t>
            </w:r>
          </w:p>
          <w:p w14:paraId="0710F099" w14:textId="77777777" w:rsidR="00426D15" w:rsidRPr="00787C80" w:rsidRDefault="00426D15" w:rsidP="00426D15">
            <w:pPr>
              <w:pStyle w:val="Bullrange"/>
            </w:pPr>
            <w:r w:rsidRPr="00787C80">
              <w:t>safe work procedures</w:t>
            </w:r>
          </w:p>
          <w:p w14:paraId="2FEACAB1" w14:textId="77777777" w:rsidR="00426D15" w:rsidRPr="00787C80" w:rsidRDefault="00426D15" w:rsidP="00426D15">
            <w:pPr>
              <w:pStyle w:val="Bullrange"/>
            </w:pPr>
            <w:r w:rsidRPr="00787C80">
              <w:t>signage</w:t>
            </w:r>
          </w:p>
          <w:p w14:paraId="5D6EA91D" w14:textId="77777777" w:rsidR="00426D15" w:rsidRPr="00787C80" w:rsidRDefault="00426D15" w:rsidP="00426D15">
            <w:pPr>
              <w:pStyle w:val="Bullrange"/>
            </w:pPr>
            <w:r w:rsidRPr="00787C80">
              <w:t>verbal, written and graphical instructions issued by supervisor or external personnel</w:t>
            </w:r>
          </w:p>
          <w:p w14:paraId="63D421CA" w14:textId="2117B981" w:rsidR="00C848EF" w:rsidRPr="00787C80" w:rsidRDefault="00426D15" w:rsidP="00426D15">
            <w:pPr>
              <w:pStyle w:val="Bullrange"/>
            </w:pPr>
            <w:r w:rsidRPr="00787C80">
              <w:t>work schedules, specifications and requirements.</w:t>
            </w:r>
          </w:p>
        </w:tc>
      </w:tr>
      <w:tr w:rsidR="00C848EF" w:rsidRPr="00787C80" w14:paraId="7C8574F5" w14:textId="77777777" w:rsidTr="00426D15">
        <w:trPr>
          <w:gridAfter w:val="3"/>
          <w:wAfter w:w="11551" w:type="dxa"/>
          <w:trHeight w:val="20"/>
        </w:trPr>
        <w:tc>
          <w:tcPr>
            <w:tcW w:w="4111" w:type="dxa"/>
            <w:tcBorders>
              <w:top w:val="nil"/>
              <w:left w:val="nil"/>
              <w:right w:val="nil"/>
            </w:tcBorders>
          </w:tcPr>
          <w:p w14:paraId="7FABACB3" w14:textId="4B32DE28" w:rsidR="00C848EF" w:rsidRPr="00787C80" w:rsidRDefault="00787C80" w:rsidP="00C848EF">
            <w:pPr>
              <w:pStyle w:val="SectCDescr"/>
              <w:spacing w:beforeLines="0" w:before="120" w:afterLines="0" w:after="0" w:line="240" w:lineRule="auto"/>
              <w:ind w:left="45" w:firstLine="6"/>
              <w:rPr>
                <w:b/>
                <w:i w:val="0"/>
                <w:sz w:val="22"/>
                <w:szCs w:val="22"/>
              </w:rPr>
            </w:pPr>
            <w:r w:rsidRPr="00787C80">
              <w:rPr>
                <w:b/>
                <w:bCs/>
                <w:color w:val="000000" w:themeColor="text1"/>
                <w:sz w:val="22"/>
                <w:szCs w:val="22"/>
              </w:rPr>
              <w:t>Finishing coat</w:t>
            </w:r>
            <w:r w:rsidR="00426D15" w:rsidRPr="00787C80">
              <w:rPr>
                <w:b/>
                <w:bCs/>
                <w:i w:val="0"/>
                <w:color w:val="000000" w:themeColor="text1"/>
                <w:sz w:val="22"/>
                <w:szCs w:val="22"/>
              </w:rPr>
              <w:t xml:space="preserve"> </w:t>
            </w:r>
            <w:r w:rsidR="00426D15" w:rsidRPr="00787C80">
              <w:rPr>
                <w:bCs/>
                <w:i w:val="0"/>
                <w:color w:val="000000" w:themeColor="text1"/>
                <w:sz w:val="22"/>
                <w:szCs w:val="22"/>
              </w:rPr>
              <w:t>may include, but are not limited to:</w:t>
            </w:r>
          </w:p>
        </w:tc>
        <w:tc>
          <w:tcPr>
            <w:tcW w:w="5759" w:type="dxa"/>
            <w:gridSpan w:val="2"/>
            <w:tcBorders>
              <w:top w:val="nil"/>
              <w:left w:val="nil"/>
              <w:right w:val="nil"/>
            </w:tcBorders>
          </w:tcPr>
          <w:p w14:paraId="22AF4E23" w14:textId="77777777" w:rsidR="00426D15" w:rsidRPr="00787C80" w:rsidRDefault="00426D15" w:rsidP="00992697">
            <w:pPr>
              <w:pStyle w:val="Bullrange"/>
              <w:spacing w:before="120"/>
            </w:pPr>
            <w:r w:rsidRPr="00787C80">
              <w:t xml:space="preserve">brush on </w:t>
            </w:r>
            <w:r w:rsidRPr="00787C80">
              <w:rPr>
                <w:w w:val="102"/>
              </w:rPr>
              <w:t>finishes</w:t>
            </w:r>
          </w:p>
          <w:p w14:paraId="3A556B1C" w14:textId="77777777" w:rsidR="00426D15" w:rsidRPr="00787C80" w:rsidRDefault="00426D15" w:rsidP="00426D15">
            <w:pPr>
              <w:pStyle w:val="Bullrange"/>
            </w:pPr>
            <w:r w:rsidRPr="00787C80">
              <w:t xml:space="preserve">cement </w:t>
            </w:r>
            <w:r w:rsidRPr="00787C80">
              <w:rPr>
                <w:w w:val="102"/>
              </w:rPr>
              <w:t>dado</w:t>
            </w:r>
          </w:p>
          <w:p w14:paraId="79FAD534" w14:textId="77777777" w:rsidR="00426D15" w:rsidRPr="00787C80" w:rsidRDefault="00426D15" w:rsidP="00426D15">
            <w:pPr>
              <w:pStyle w:val="Bullrange"/>
            </w:pPr>
            <w:r w:rsidRPr="00787C80">
              <w:t xml:space="preserve">plaster </w:t>
            </w:r>
            <w:r w:rsidRPr="00787C80">
              <w:rPr>
                <w:w w:val="102"/>
              </w:rPr>
              <w:t>setting</w:t>
            </w:r>
          </w:p>
          <w:p w14:paraId="26D22966" w14:textId="77777777" w:rsidR="00426D15" w:rsidRPr="00787C80" w:rsidRDefault="00426D15" w:rsidP="00426D15">
            <w:pPr>
              <w:pStyle w:val="Bullrange"/>
            </w:pPr>
            <w:r w:rsidRPr="00787C80">
              <w:t xml:space="preserve">proprietary </w:t>
            </w:r>
            <w:r w:rsidRPr="00787C80">
              <w:rPr>
                <w:w w:val="102"/>
              </w:rPr>
              <w:t>products</w:t>
            </w:r>
          </w:p>
          <w:p w14:paraId="678AEB1F" w14:textId="77777777" w:rsidR="00426D15" w:rsidRPr="00787C80" w:rsidRDefault="00426D15" w:rsidP="00426D15">
            <w:pPr>
              <w:pStyle w:val="Bullrange"/>
            </w:pPr>
            <w:r w:rsidRPr="00787C80">
              <w:t xml:space="preserve">rolled on </w:t>
            </w:r>
            <w:r w:rsidRPr="00787C80">
              <w:rPr>
                <w:w w:val="102"/>
              </w:rPr>
              <w:t>finishes</w:t>
            </w:r>
          </w:p>
          <w:p w14:paraId="576ADF86" w14:textId="77777777" w:rsidR="00426D15" w:rsidRPr="00787C80" w:rsidRDefault="00426D15" w:rsidP="00426D15">
            <w:pPr>
              <w:pStyle w:val="Bullrange"/>
            </w:pPr>
            <w:r w:rsidRPr="00787C80">
              <w:t xml:space="preserve">sand finish and stucco (rough </w:t>
            </w:r>
            <w:r w:rsidRPr="00787C80">
              <w:rPr>
                <w:w w:val="102"/>
              </w:rPr>
              <w:t>cast)</w:t>
            </w:r>
          </w:p>
          <w:p w14:paraId="3A0DFAA9" w14:textId="77777777" w:rsidR="00426D15" w:rsidRPr="00787C80" w:rsidRDefault="00426D15" w:rsidP="00426D15">
            <w:pPr>
              <w:pStyle w:val="Bullrange"/>
            </w:pPr>
            <w:r w:rsidRPr="00787C80">
              <w:t xml:space="preserve">spray on </w:t>
            </w:r>
            <w:r w:rsidRPr="00787C80">
              <w:rPr>
                <w:w w:val="102"/>
              </w:rPr>
              <w:t>finishes</w:t>
            </w:r>
          </w:p>
          <w:p w14:paraId="14402984" w14:textId="4555FD36" w:rsidR="00C848EF" w:rsidRPr="00787C80" w:rsidRDefault="00426D15" w:rsidP="00426D15">
            <w:pPr>
              <w:pStyle w:val="Bullrange"/>
            </w:pPr>
            <w:r w:rsidRPr="00787C80">
              <w:t xml:space="preserve">trowelled on </w:t>
            </w:r>
            <w:r w:rsidRPr="00787C80">
              <w:rPr>
                <w:w w:val="102"/>
              </w:rPr>
              <w:t>finishes.</w:t>
            </w:r>
          </w:p>
        </w:tc>
      </w:tr>
    </w:tbl>
    <w:p w14:paraId="26E4CA33" w14:textId="77777777" w:rsidR="00C848EF" w:rsidRPr="00787C80" w:rsidRDefault="00C848EF" w:rsidP="00C848EF">
      <w:r w:rsidRPr="00787C80">
        <w:rPr>
          <w:i/>
          <w:iCs/>
        </w:rPr>
        <w:br w:type="page"/>
      </w:r>
    </w:p>
    <w:tbl>
      <w:tblPr>
        <w:tblW w:w="9870" w:type="dxa"/>
        <w:tblLayout w:type="fixed"/>
        <w:tblLook w:val="0000" w:firstRow="0" w:lastRow="0" w:firstColumn="0" w:lastColumn="0" w:noHBand="0" w:noVBand="0"/>
      </w:tblPr>
      <w:tblGrid>
        <w:gridCol w:w="4111"/>
        <w:gridCol w:w="5759"/>
      </w:tblGrid>
      <w:tr w:rsidR="00C848EF" w:rsidRPr="00787C80" w14:paraId="308E7D4F" w14:textId="77777777" w:rsidTr="00C848EF">
        <w:trPr>
          <w:trHeight w:val="20"/>
        </w:trPr>
        <w:tc>
          <w:tcPr>
            <w:tcW w:w="4111" w:type="dxa"/>
            <w:tcBorders>
              <w:top w:val="nil"/>
              <w:left w:val="nil"/>
              <w:bottom w:val="nil"/>
              <w:right w:val="nil"/>
            </w:tcBorders>
          </w:tcPr>
          <w:p w14:paraId="322DCF49" w14:textId="4D974D04" w:rsidR="00C848EF" w:rsidRPr="00787C80" w:rsidRDefault="00426D15" w:rsidP="00C848EF">
            <w:pPr>
              <w:pStyle w:val="SectCDescr"/>
              <w:spacing w:beforeLines="0" w:before="120" w:afterLines="0" w:after="0" w:line="240" w:lineRule="auto"/>
              <w:ind w:left="45" w:firstLine="6"/>
              <w:rPr>
                <w:b/>
                <w:i w:val="0"/>
                <w:color w:val="000000" w:themeColor="text1"/>
                <w:sz w:val="22"/>
                <w:szCs w:val="22"/>
              </w:rPr>
            </w:pPr>
            <w:r w:rsidRPr="00787C80">
              <w:rPr>
                <w:b/>
                <w:color w:val="000000" w:themeColor="text1"/>
                <w:sz w:val="22"/>
                <w:szCs w:val="22"/>
              </w:rPr>
              <w:t>Substrate</w:t>
            </w:r>
            <w:r w:rsidRPr="00787C80">
              <w:rPr>
                <w:b/>
                <w:i w:val="0"/>
                <w:color w:val="000000" w:themeColor="text1"/>
                <w:sz w:val="22"/>
                <w:szCs w:val="22"/>
              </w:rPr>
              <w:t xml:space="preserve"> </w:t>
            </w:r>
            <w:r w:rsidRPr="00787C80">
              <w:rPr>
                <w:i w:val="0"/>
                <w:color w:val="000000" w:themeColor="text1"/>
                <w:sz w:val="22"/>
                <w:szCs w:val="22"/>
              </w:rPr>
              <w:t>may include, but are not limited to:</w:t>
            </w:r>
          </w:p>
        </w:tc>
        <w:tc>
          <w:tcPr>
            <w:tcW w:w="5759" w:type="dxa"/>
            <w:tcBorders>
              <w:top w:val="nil"/>
              <w:left w:val="nil"/>
              <w:bottom w:val="nil"/>
              <w:right w:val="nil"/>
            </w:tcBorders>
          </w:tcPr>
          <w:p w14:paraId="09F47B18" w14:textId="77777777" w:rsidR="00426D15" w:rsidRPr="00787C80" w:rsidRDefault="00426D15" w:rsidP="00426D15">
            <w:pPr>
              <w:pStyle w:val="Bullrange"/>
            </w:pPr>
            <w:r w:rsidRPr="00787C80">
              <w:rPr>
                <w:w w:val="102"/>
              </w:rPr>
              <w:t>brickwork</w:t>
            </w:r>
          </w:p>
          <w:p w14:paraId="0322F009" w14:textId="77777777" w:rsidR="00426D15" w:rsidRPr="00787C80" w:rsidRDefault="00426D15" w:rsidP="00426D15">
            <w:pPr>
              <w:pStyle w:val="Bullrange"/>
            </w:pPr>
            <w:r w:rsidRPr="00787C80">
              <w:rPr>
                <w:w w:val="102"/>
              </w:rPr>
              <w:t>concrete</w:t>
            </w:r>
          </w:p>
          <w:p w14:paraId="6E5F321A" w14:textId="77777777" w:rsidR="00426D15" w:rsidRPr="00787C80" w:rsidRDefault="00426D15" w:rsidP="00426D15">
            <w:pPr>
              <w:pStyle w:val="Bullrange"/>
            </w:pPr>
            <w:r w:rsidRPr="00787C80">
              <w:t xml:space="preserve">expanded polystyrene foam </w:t>
            </w:r>
            <w:r w:rsidRPr="00787C80">
              <w:rPr>
                <w:w w:val="102"/>
              </w:rPr>
              <w:t>panels</w:t>
            </w:r>
          </w:p>
          <w:p w14:paraId="55120F6D" w14:textId="77777777" w:rsidR="00426D15" w:rsidRPr="00787C80" w:rsidRDefault="00426D15" w:rsidP="00426D15">
            <w:pPr>
              <w:pStyle w:val="Bullrange"/>
            </w:pPr>
            <w:r w:rsidRPr="00787C80">
              <w:t xml:space="preserve">fibre cement </w:t>
            </w:r>
            <w:r w:rsidRPr="00787C80">
              <w:rPr>
                <w:w w:val="102"/>
              </w:rPr>
              <w:t>sheeting</w:t>
            </w:r>
          </w:p>
          <w:p w14:paraId="30E69C72" w14:textId="77777777" w:rsidR="00426D15" w:rsidRPr="00787C80" w:rsidRDefault="00426D15" w:rsidP="00426D15">
            <w:pPr>
              <w:pStyle w:val="Bullrange"/>
            </w:pPr>
            <w:r w:rsidRPr="00787C80">
              <w:t xml:space="preserve">hebal power </w:t>
            </w:r>
            <w:r w:rsidRPr="00787C80">
              <w:rPr>
                <w:w w:val="102"/>
              </w:rPr>
              <w:t>panels</w:t>
            </w:r>
          </w:p>
          <w:p w14:paraId="0DDE9F35" w14:textId="1A0C7EB5" w:rsidR="00C848EF" w:rsidRPr="00787C80" w:rsidRDefault="00426D15" w:rsidP="00426D15">
            <w:pPr>
              <w:pStyle w:val="Bullrange"/>
            </w:pPr>
            <w:r w:rsidRPr="00787C80">
              <w:t xml:space="preserve">render </w:t>
            </w:r>
            <w:r w:rsidRPr="00787C80">
              <w:rPr>
                <w:w w:val="102"/>
              </w:rPr>
              <w:t>base.</w:t>
            </w:r>
          </w:p>
        </w:tc>
      </w:tr>
      <w:tr w:rsidR="00C848EF" w:rsidRPr="00787C80" w14:paraId="327729A1" w14:textId="77777777" w:rsidTr="00C848EF">
        <w:trPr>
          <w:trHeight w:val="20"/>
        </w:trPr>
        <w:tc>
          <w:tcPr>
            <w:tcW w:w="4111" w:type="dxa"/>
            <w:tcBorders>
              <w:top w:val="nil"/>
              <w:left w:val="nil"/>
              <w:bottom w:val="nil"/>
              <w:right w:val="nil"/>
            </w:tcBorders>
          </w:tcPr>
          <w:p w14:paraId="656A1D5C" w14:textId="1D871AD0" w:rsidR="00C848EF" w:rsidRPr="00787C80" w:rsidRDefault="00426D15" w:rsidP="00C848EF">
            <w:pPr>
              <w:pStyle w:val="SectCDescr"/>
              <w:spacing w:beforeLines="0" w:before="120" w:afterLines="0" w:after="0" w:line="240" w:lineRule="auto"/>
              <w:ind w:left="45" w:firstLine="6"/>
              <w:rPr>
                <w:b/>
                <w:i w:val="0"/>
                <w:color w:val="000000" w:themeColor="text1"/>
                <w:sz w:val="22"/>
                <w:szCs w:val="22"/>
              </w:rPr>
            </w:pPr>
            <w:r w:rsidRPr="00787C80">
              <w:rPr>
                <w:b/>
                <w:bCs/>
                <w:color w:val="000000" w:themeColor="text1"/>
                <w:sz w:val="22"/>
                <w:szCs w:val="22"/>
              </w:rPr>
              <w:t>Materials</w:t>
            </w:r>
            <w:r w:rsidRPr="00787C80">
              <w:rPr>
                <w:b/>
                <w:bCs/>
                <w:i w:val="0"/>
                <w:color w:val="000000" w:themeColor="text1"/>
                <w:sz w:val="22"/>
                <w:szCs w:val="22"/>
              </w:rPr>
              <w:t xml:space="preserve"> </w:t>
            </w:r>
            <w:r w:rsidRPr="00787C80">
              <w:rPr>
                <w:i w:val="0"/>
                <w:color w:val="000000" w:themeColor="text1"/>
                <w:sz w:val="22"/>
                <w:szCs w:val="22"/>
              </w:rPr>
              <w:t>may include:</w:t>
            </w:r>
          </w:p>
        </w:tc>
        <w:tc>
          <w:tcPr>
            <w:tcW w:w="5759" w:type="dxa"/>
            <w:tcBorders>
              <w:top w:val="nil"/>
              <w:left w:val="nil"/>
              <w:bottom w:val="nil"/>
              <w:right w:val="nil"/>
            </w:tcBorders>
          </w:tcPr>
          <w:p w14:paraId="3D9CCC9E" w14:textId="77777777" w:rsidR="00426D15" w:rsidRPr="00787C80" w:rsidRDefault="00426D15" w:rsidP="00426D15">
            <w:pPr>
              <w:pStyle w:val="RangeStatementfirstbullet"/>
            </w:pPr>
            <w:r w:rsidRPr="00787C80">
              <w:rPr>
                <w:w w:val="102"/>
              </w:rPr>
              <w:t>acrylic</w:t>
            </w:r>
          </w:p>
          <w:p w14:paraId="4362905B" w14:textId="77777777" w:rsidR="00426D15" w:rsidRPr="00787C80" w:rsidRDefault="00426D15" w:rsidP="00426D15">
            <w:pPr>
              <w:pStyle w:val="BBul"/>
            </w:pPr>
            <w:r w:rsidRPr="00787C80">
              <w:rPr>
                <w:w w:val="102"/>
              </w:rPr>
              <w:t>cement</w:t>
            </w:r>
          </w:p>
          <w:p w14:paraId="3748CD6C" w14:textId="77777777" w:rsidR="00426D15" w:rsidRPr="00787C80" w:rsidRDefault="00426D15" w:rsidP="00426D15">
            <w:pPr>
              <w:pStyle w:val="BBul"/>
            </w:pPr>
            <w:r w:rsidRPr="00787C80">
              <w:rPr>
                <w:w w:val="102"/>
              </w:rPr>
              <w:t>lime</w:t>
            </w:r>
          </w:p>
          <w:p w14:paraId="7EFD8451" w14:textId="77777777" w:rsidR="00426D15" w:rsidRPr="00787C80" w:rsidRDefault="00426D15" w:rsidP="00426D15">
            <w:pPr>
              <w:pStyle w:val="BBul"/>
            </w:pPr>
            <w:r w:rsidRPr="00787C80">
              <w:rPr>
                <w:w w:val="102"/>
              </w:rPr>
              <w:t>plaster</w:t>
            </w:r>
          </w:p>
          <w:p w14:paraId="21541A06" w14:textId="5ECA20B1" w:rsidR="00C848EF" w:rsidRPr="00787C80" w:rsidRDefault="00426D15" w:rsidP="00426D15">
            <w:pPr>
              <w:pStyle w:val="RangeStatementfirstbullet"/>
              <w:spacing w:before="80"/>
            </w:pPr>
            <w:r w:rsidRPr="00787C80">
              <w:rPr>
                <w:w w:val="102"/>
              </w:rPr>
              <w:t>sand.</w:t>
            </w:r>
          </w:p>
        </w:tc>
      </w:tr>
      <w:tr w:rsidR="00C848EF" w:rsidRPr="00787C80" w14:paraId="169A386B" w14:textId="77777777" w:rsidTr="00C848EF">
        <w:trPr>
          <w:trHeight w:val="20"/>
        </w:trPr>
        <w:tc>
          <w:tcPr>
            <w:tcW w:w="4111" w:type="dxa"/>
            <w:tcBorders>
              <w:top w:val="nil"/>
              <w:left w:val="nil"/>
              <w:bottom w:val="nil"/>
              <w:right w:val="nil"/>
            </w:tcBorders>
          </w:tcPr>
          <w:p w14:paraId="2084C9FA" w14:textId="6155A2BE" w:rsidR="00C848EF" w:rsidRPr="00787C80" w:rsidRDefault="00426D15" w:rsidP="00C848EF">
            <w:pPr>
              <w:pStyle w:val="SectCDescr"/>
              <w:spacing w:beforeLines="0" w:before="120" w:afterLines="0" w:after="0" w:line="240" w:lineRule="auto"/>
              <w:ind w:left="45" w:firstLine="6"/>
              <w:rPr>
                <w:b/>
                <w:i w:val="0"/>
                <w:color w:val="000000" w:themeColor="text1"/>
                <w:sz w:val="22"/>
                <w:szCs w:val="22"/>
              </w:rPr>
            </w:pPr>
            <w:r w:rsidRPr="00787C80">
              <w:rPr>
                <w:b/>
                <w:color w:val="000000" w:themeColor="text1"/>
                <w:sz w:val="22"/>
                <w:szCs w:val="22"/>
              </w:rPr>
              <w:t>Tools and equipment</w:t>
            </w:r>
            <w:r w:rsidRPr="00787C80">
              <w:rPr>
                <w:color w:val="000000" w:themeColor="text1"/>
                <w:sz w:val="22"/>
                <w:szCs w:val="22"/>
              </w:rPr>
              <w:t xml:space="preserve"> </w:t>
            </w:r>
            <w:r w:rsidRPr="00787C80">
              <w:rPr>
                <w:i w:val="0"/>
                <w:color w:val="000000" w:themeColor="text1"/>
                <w:sz w:val="22"/>
                <w:szCs w:val="22"/>
              </w:rPr>
              <w:t>may include:</w:t>
            </w:r>
          </w:p>
        </w:tc>
        <w:tc>
          <w:tcPr>
            <w:tcW w:w="5759" w:type="dxa"/>
            <w:tcBorders>
              <w:top w:val="nil"/>
              <w:left w:val="nil"/>
              <w:bottom w:val="nil"/>
              <w:right w:val="nil"/>
            </w:tcBorders>
          </w:tcPr>
          <w:p w14:paraId="35956891" w14:textId="77777777" w:rsidR="00426D15" w:rsidRPr="00787C80" w:rsidRDefault="00426D15" w:rsidP="00426D15">
            <w:pPr>
              <w:pStyle w:val="RangeStatementfirstbullet"/>
            </w:pPr>
            <w:r w:rsidRPr="00787C80">
              <w:rPr>
                <w:w w:val="102"/>
              </w:rPr>
              <w:t>floats</w:t>
            </w:r>
          </w:p>
          <w:p w14:paraId="3FD9607D" w14:textId="77777777" w:rsidR="00426D15" w:rsidRPr="00787C80" w:rsidRDefault="00426D15" w:rsidP="00426D15">
            <w:pPr>
              <w:pStyle w:val="BBul"/>
            </w:pPr>
            <w:r w:rsidRPr="00787C80">
              <w:rPr>
                <w:w w:val="102"/>
              </w:rPr>
              <w:t>hammer</w:t>
            </w:r>
          </w:p>
          <w:p w14:paraId="11575EC6" w14:textId="77777777" w:rsidR="00426D15" w:rsidRPr="00787C80" w:rsidRDefault="00426D15" w:rsidP="00426D15">
            <w:pPr>
              <w:pStyle w:val="BBul"/>
            </w:pPr>
            <w:r w:rsidRPr="00787C80">
              <w:rPr>
                <w:w w:val="102"/>
              </w:rPr>
              <w:t>levels</w:t>
            </w:r>
          </w:p>
          <w:p w14:paraId="5FDB90B8" w14:textId="77777777" w:rsidR="00426D15" w:rsidRPr="00787C80" w:rsidRDefault="00426D15" w:rsidP="00426D15">
            <w:pPr>
              <w:pStyle w:val="BBul"/>
            </w:pPr>
            <w:r w:rsidRPr="00787C80">
              <w:t xml:space="preserve">measuring </w:t>
            </w:r>
            <w:r w:rsidRPr="00787C80">
              <w:rPr>
                <w:w w:val="102"/>
              </w:rPr>
              <w:t>tape/rules</w:t>
            </w:r>
          </w:p>
          <w:p w14:paraId="054BC4EE" w14:textId="77777777" w:rsidR="00426D15" w:rsidRPr="00787C80" w:rsidRDefault="00426D15" w:rsidP="00426D15">
            <w:pPr>
              <w:pStyle w:val="BBul"/>
            </w:pPr>
            <w:r w:rsidRPr="00787C80">
              <w:t xml:space="preserve">power </w:t>
            </w:r>
            <w:r w:rsidRPr="00787C80">
              <w:rPr>
                <w:w w:val="102"/>
              </w:rPr>
              <w:t>mixers</w:t>
            </w:r>
          </w:p>
          <w:p w14:paraId="46CE8905" w14:textId="77777777" w:rsidR="00426D15" w:rsidRPr="00787C80" w:rsidRDefault="00426D15" w:rsidP="00426D15">
            <w:pPr>
              <w:pStyle w:val="BBul"/>
            </w:pPr>
            <w:r w:rsidRPr="00787C80">
              <w:t xml:space="preserve">scaffolding/work </w:t>
            </w:r>
            <w:r w:rsidRPr="00787C80">
              <w:rPr>
                <w:w w:val="102"/>
              </w:rPr>
              <w:t>platforms</w:t>
            </w:r>
          </w:p>
          <w:p w14:paraId="7C6B653F" w14:textId="77777777" w:rsidR="00426D15" w:rsidRPr="00787C80" w:rsidRDefault="00426D15" w:rsidP="00426D15">
            <w:pPr>
              <w:pStyle w:val="BBul"/>
            </w:pPr>
            <w:r w:rsidRPr="00787C80">
              <w:t xml:space="preserve">screed </w:t>
            </w:r>
            <w:r w:rsidRPr="00787C80">
              <w:rPr>
                <w:w w:val="102"/>
              </w:rPr>
              <w:t>boards</w:t>
            </w:r>
          </w:p>
          <w:p w14:paraId="3F181953" w14:textId="77777777" w:rsidR="00426D15" w:rsidRPr="00787C80" w:rsidRDefault="00426D15" w:rsidP="00426D15">
            <w:pPr>
              <w:pStyle w:val="BBul"/>
            </w:pPr>
            <w:r w:rsidRPr="00787C80">
              <w:t xml:space="preserve">straight </w:t>
            </w:r>
            <w:r w:rsidRPr="00787C80">
              <w:rPr>
                <w:w w:val="102"/>
              </w:rPr>
              <w:t>edges</w:t>
            </w:r>
          </w:p>
          <w:p w14:paraId="2D119552" w14:textId="1A904D50" w:rsidR="00C848EF" w:rsidRPr="00787C80" w:rsidRDefault="00426D15" w:rsidP="00992697">
            <w:pPr>
              <w:pStyle w:val="RangeStatementfirstbullet"/>
              <w:spacing w:before="80"/>
              <w:rPr>
                <w:w w:val="102"/>
              </w:rPr>
            </w:pPr>
            <w:r w:rsidRPr="00787C80">
              <w:rPr>
                <w:w w:val="102"/>
              </w:rPr>
              <w:t>trowels.</w:t>
            </w:r>
          </w:p>
        </w:tc>
      </w:tr>
      <w:tr w:rsidR="00C848EF" w:rsidRPr="00787C80" w14:paraId="35B88440" w14:textId="77777777" w:rsidTr="00C848EF">
        <w:trPr>
          <w:trHeight w:val="20"/>
        </w:trPr>
        <w:tc>
          <w:tcPr>
            <w:tcW w:w="4111" w:type="dxa"/>
            <w:tcBorders>
              <w:top w:val="nil"/>
              <w:left w:val="nil"/>
              <w:bottom w:val="nil"/>
              <w:right w:val="nil"/>
            </w:tcBorders>
          </w:tcPr>
          <w:p w14:paraId="75B6EA36" w14:textId="18A50E42" w:rsidR="00C848EF" w:rsidRPr="00787C80" w:rsidRDefault="00426D15" w:rsidP="00C848EF">
            <w:pPr>
              <w:pStyle w:val="SectCDescr"/>
              <w:spacing w:beforeLines="0" w:before="120" w:afterLines="0" w:after="0" w:line="240" w:lineRule="auto"/>
              <w:ind w:left="45" w:firstLine="6"/>
              <w:rPr>
                <w:b/>
                <w:i w:val="0"/>
                <w:color w:val="000000" w:themeColor="text1"/>
                <w:sz w:val="22"/>
                <w:szCs w:val="22"/>
              </w:rPr>
            </w:pPr>
            <w:r w:rsidRPr="00787C80">
              <w:rPr>
                <w:b/>
                <w:color w:val="000000" w:themeColor="text1"/>
                <w:sz w:val="22"/>
                <w:szCs w:val="22"/>
              </w:rPr>
              <w:t>Application techniques</w:t>
            </w:r>
            <w:r w:rsidRPr="00787C80">
              <w:rPr>
                <w:color w:val="000000" w:themeColor="text1"/>
                <w:sz w:val="22"/>
                <w:szCs w:val="22"/>
              </w:rPr>
              <w:t xml:space="preserve"> </w:t>
            </w:r>
            <w:r w:rsidRPr="00787C80">
              <w:rPr>
                <w:i w:val="0"/>
                <w:color w:val="000000" w:themeColor="text1"/>
                <w:sz w:val="22"/>
                <w:szCs w:val="22"/>
              </w:rPr>
              <w:t>may include, but is not limited to:</w:t>
            </w:r>
          </w:p>
        </w:tc>
        <w:tc>
          <w:tcPr>
            <w:tcW w:w="5759" w:type="dxa"/>
            <w:tcBorders>
              <w:top w:val="nil"/>
              <w:left w:val="nil"/>
              <w:bottom w:val="nil"/>
              <w:right w:val="nil"/>
            </w:tcBorders>
          </w:tcPr>
          <w:p w14:paraId="14266671" w14:textId="77777777" w:rsidR="00426D15" w:rsidRPr="00787C80" w:rsidRDefault="00426D15" w:rsidP="00426D15">
            <w:pPr>
              <w:pStyle w:val="RangeStatementfirstbullet"/>
            </w:pPr>
            <w:r w:rsidRPr="00787C80">
              <w:t xml:space="preserve">brushing </w:t>
            </w:r>
            <w:r w:rsidRPr="00787C80">
              <w:rPr>
                <w:w w:val="102"/>
              </w:rPr>
              <w:t>on</w:t>
            </w:r>
          </w:p>
          <w:p w14:paraId="2034C582" w14:textId="77777777" w:rsidR="00426D15" w:rsidRPr="00787C80" w:rsidRDefault="00426D15" w:rsidP="00426D15">
            <w:pPr>
              <w:pStyle w:val="BBul"/>
            </w:pPr>
            <w:r w:rsidRPr="00787C80">
              <w:rPr>
                <w:w w:val="102"/>
              </w:rPr>
              <w:t>floating</w:t>
            </w:r>
          </w:p>
          <w:p w14:paraId="2389D881" w14:textId="77777777" w:rsidR="00426D15" w:rsidRPr="00787C80" w:rsidRDefault="00426D15" w:rsidP="00426D15">
            <w:pPr>
              <w:pStyle w:val="BBul"/>
            </w:pPr>
            <w:r w:rsidRPr="00787C80">
              <w:t xml:space="preserve">rolling </w:t>
            </w:r>
            <w:r w:rsidRPr="00787C80">
              <w:rPr>
                <w:w w:val="102"/>
              </w:rPr>
              <w:t>on</w:t>
            </w:r>
          </w:p>
          <w:p w14:paraId="7A43A341" w14:textId="77777777" w:rsidR="00426D15" w:rsidRPr="00787C80" w:rsidRDefault="00426D15" w:rsidP="00426D15">
            <w:pPr>
              <w:pStyle w:val="BBul"/>
            </w:pPr>
            <w:r w:rsidRPr="00787C80">
              <w:rPr>
                <w:w w:val="102"/>
              </w:rPr>
              <w:t>screeding</w:t>
            </w:r>
          </w:p>
          <w:p w14:paraId="0FDADF04" w14:textId="77777777" w:rsidR="00426D15" w:rsidRPr="00787C80" w:rsidRDefault="00426D15" w:rsidP="00426D15">
            <w:pPr>
              <w:pStyle w:val="BBul"/>
            </w:pPr>
            <w:r w:rsidRPr="00787C80">
              <w:t xml:space="preserve">spray </w:t>
            </w:r>
            <w:r w:rsidRPr="00787C80">
              <w:rPr>
                <w:w w:val="102"/>
              </w:rPr>
              <w:t>on</w:t>
            </w:r>
          </w:p>
          <w:p w14:paraId="1F059F2F" w14:textId="5AAA4D3B" w:rsidR="00C848EF" w:rsidRPr="00787C80" w:rsidRDefault="00426D15" w:rsidP="00992697">
            <w:pPr>
              <w:pStyle w:val="RangeStatementfirstbullet"/>
              <w:spacing w:before="80"/>
              <w:rPr>
                <w:w w:val="102"/>
              </w:rPr>
            </w:pPr>
            <w:r w:rsidRPr="00787C80">
              <w:rPr>
                <w:w w:val="102"/>
              </w:rPr>
              <w:t>trowelling.</w:t>
            </w:r>
          </w:p>
        </w:tc>
      </w:tr>
    </w:tbl>
    <w:p w14:paraId="02B64B3E" w14:textId="77777777" w:rsidR="00C848EF" w:rsidRPr="00787C80" w:rsidRDefault="00C848EF" w:rsidP="00C848EF">
      <w:r w:rsidRPr="00787C80">
        <w:rPr>
          <w:b/>
          <w:bCs/>
          <w:iCs/>
        </w:rPr>
        <w:br w:type="page"/>
      </w:r>
    </w:p>
    <w:tbl>
      <w:tblPr>
        <w:tblW w:w="9870" w:type="dxa"/>
        <w:tblLayout w:type="fixed"/>
        <w:tblLook w:val="0000" w:firstRow="0" w:lastRow="0" w:firstColumn="0" w:lastColumn="0" w:noHBand="0" w:noVBand="0"/>
      </w:tblPr>
      <w:tblGrid>
        <w:gridCol w:w="4111"/>
        <w:gridCol w:w="5759"/>
      </w:tblGrid>
      <w:tr w:rsidR="00C848EF" w:rsidRPr="00787C80" w14:paraId="56D42E19" w14:textId="77777777" w:rsidTr="00C848EF">
        <w:tc>
          <w:tcPr>
            <w:tcW w:w="9870" w:type="dxa"/>
            <w:gridSpan w:val="2"/>
            <w:tcBorders>
              <w:top w:val="nil"/>
              <w:left w:val="nil"/>
              <w:right w:val="nil"/>
            </w:tcBorders>
          </w:tcPr>
          <w:p w14:paraId="267141A6" w14:textId="77777777" w:rsidR="00C848EF" w:rsidRPr="00787C80" w:rsidRDefault="00C848EF" w:rsidP="00C848EF">
            <w:pPr>
              <w:pStyle w:val="SectCHead1"/>
              <w:spacing w:before="120" w:after="0" w:line="240" w:lineRule="auto"/>
              <w:ind w:left="28"/>
              <w:rPr>
                <w:color w:val="000000" w:themeColor="text1"/>
              </w:rPr>
            </w:pPr>
            <w:r w:rsidRPr="00787C80">
              <w:rPr>
                <w:color w:val="000000" w:themeColor="text1"/>
              </w:rPr>
              <w:t>EVIDENCE GUIDE</w:t>
            </w:r>
          </w:p>
          <w:p w14:paraId="61F032A7" w14:textId="77777777" w:rsidR="00C848EF" w:rsidRPr="00787C80" w:rsidRDefault="00C848EF" w:rsidP="00C848EF">
            <w:pPr>
              <w:pStyle w:val="Bullrange"/>
              <w:numPr>
                <w:ilvl w:val="0"/>
                <w:numId w:val="0"/>
              </w:numPr>
              <w:spacing w:before="120"/>
              <w:rPr>
                <w:rFonts w:cs="Arial"/>
                <w:color w:val="000000" w:themeColor="text1"/>
              </w:rPr>
            </w:pPr>
            <w:r w:rsidRPr="00787C80">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C848EF" w:rsidRPr="00787C80" w14:paraId="615ACD1A" w14:textId="77777777" w:rsidTr="00C848EF">
        <w:tc>
          <w:tcPr>
            <w:tcW w:w="4111" w:type="dxa"/>
            <w:tcBorders>
              <w:top w:val="nil"/>
              <w:left w:val="nil"/>
              <w:bottom w:val="nil"/>
              <w:right w:val="nil"/>
            </w:tcBorders>
          </w:tcPr>
          <w:p w14:paraId="24F95178" w14:textId="77777777" w:rsidR="00C848EF" w:rsidRPr="00787C80" w:rsidRDefault="00C848EF" w:rsidP="00C848EF">
            <w:pPr>
              <w:pStyle w:val="SectCDescr"/>
              <w:spacing w:beforeLines="0" w:before="240" w:afterLines="0" w:after="0" w:line="240" w:lineRule="auto"/>
              <w:ind w:left="0" w:firstLine="6"/>
              <w:rPr>
                <w:b/>
                <w:color w:val="000000" w:themeColor="text1"/>
              </w:rPr>
            </w:pPr>
            <w:r w:rsidRPr="00787C80">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0BB74103" w14:textId="77612A06" w:rsidR="00C848EF" w:rsidRPr="00787C80" w:rsidRDefault="00426D15" w:rsidP="00C848EF">
            <w:pPr>
              <w:pStyle w:val="NominalHoursTable"/>
              <w:spacing w:before="240"/>
              <w:ind w:left="0"/>
              <w:rPr>
                <w:spacing w:val="0"/>
              </w:rPr>
            </w:pPr>
            <w:r w:rsidRPr="00787C80">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21F1DAC1" w14:textId="77777777" w:rsidR="00426D15" w:rsidRPr="00787C80" w:rsidRDefault="00426D15" w:rsidP="00426D15">
            <w:pPr>
              <w:pStyle w:val="Bullrange"/>
            </w:pPr>
            <w:r w:rsidRPr="00787C80">
              <w:t>prepare surface for finishing coats</w:t>
            </w:r>
          </w:p>
          <w:p w14:paraId="1045D075" w14:textId="05F13974" w:rsidR="00C848EF" w:rsidRPr="00787C80" w:rsidRDefault="00426D15" w:rsidP="00426D15">
            <w:pPr>
              <w:pStyle w:val="Bullrange"/>
            </w:pPr>
            <w:r w:rsidRPr="00787C80">
              <w:t>apply finishing coatings to a minimum of three different substrates</w:t>
            </w:r>
            <w:r w:rsidR="00787C80" w:rsidRPr="00787C80">
              <w:t>,</w:t>
            </w:r>
            <w:r w:rsidRPr="00787C80">
              <w:t xml:space="preserve"> as identified in the range statement</w:t>
            </w:r>
            <w:r w:rsidR="00787C80">
              <w:t>.</w:t>
            </w:r>
          </w:p>
        </w:tc>
      </w:tr>
      <w:tr w:rsidR="00C848EF" w:rsidRPr="00787C80" w14:paraId="50902C9F" w14:textId="77777777" w:rsidTr="00C848EF">
        <w:tc>
          <w:tcPr>
            <w:tcW w:w="4111" w:type="dxa"/>
            <w:tcBorders>
              <w:top w:val="nil"/>
              <w:left w:val="nil"/>
              <w:bottom w:val="nil"/>
              <w:right w:val="nil"/>
            </w:tcBorders>
          </w:tcPr>
          <w:p w14:paraId="737B4BEA" w14:textId="77777777" w:rsidR="00C848EF" w:rsidRPr="00787C80" w:rsidRDefault="00C848EF" w:rsidP="00C848EF">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5C1C384E" w14:textId="77777777" w:rsidR="00C848EF" w:rsidRPr="00787C80" w:rsidRDefault="00C848EF" w:rsidP="00C848EF">
            <w:pPr>
              <w:pStyle w:val="Bullrange"/>
              <w:numPr>
                <w:ilvl w:val="0"/>
                <w:numId w:val="0"/>
              </w:numPr>
              <w:spacing w:before="160"/>
            </w:pPr>
            <w:r w:rsidRPr="00787C80">
              <w:t xml:space="preserve">In </w:t>
            </w:r>
            <w:r w:rsidRPr="00787C80">
              <w:rPr>
                <w:rFonts w:cs="Arial"/>
              </w:rPr>
              <w:t>doing</w:t>
            </w:r>
            <w:r w:rsidRPr="00787C80">
              <w:t xml:space="preserve"> so, the learner must have:</w:t>
            </w:r>
          </w:p>
          <w:p w14:paraId="07C3BD77" w14:textId="77777777" w:rsidR="00426D15" w:rsidRPr="00787C80" w:rsidRDefault="00426D15" w:rsidP="00426D15">
            <w:pPr>
              <w:pStyle w:val="Bullrange"/>
            </w:pPr>
            <w:r w:rsidRPr="00787C80">
              <w:t>complied with relevant safety regulations, codes of practice and work plans</w:t>
            </w:r>
          </w:p>
          <w:p w14:paraId="7B482C02" w14:textId="77777777" w:rsidR="00426D15" w:rsidRPr="00787C80" w:rsidRDefault="00426D15" w:rsidP="00426D15">
            <w:pPr>
              <w:pStyle w:val="Bullrange"/>
            </w:pPr>
            <w:r w:rsidRPr="00787C80">
              <w:t>participated in sustainable work practices</w:t>
            </w:r>
          </w:p>
          <w:p w14:paraId="1ACD4842" w14:textId="77777777" w:rsidR="00426D15" w:rsidRPr="00787C80" w:rsidRDefault="00426D15" w:rsidP="00426D15">
            <w:pPr>
              <w:pStyle w:val="Bullrange"/>
            </w:pPr>
            <w:r w:rsidRPr="00787C80">
              <w:t>selected and appropriately used PPE</w:t>
            </w:r>
          </w:p>
          <w:p w14:paraId="5059C572" w14:textId="77777777" w:rsidR="00426D15" w:rsidRPr="00787C80" w:rsidRDefault="00426D15" w:rsidP="00426D15">
            <w:pPr>
              <w:pStyle w:val="Bullrange"/>
            </w:pPr>
            <w:r w:rsidRPr="00787C80">
              <w:t>communicated and worked effectively with others, including using appropriate terminology</w:t>
            </w:r>
          </w:p>
          <w:p w14:paraId="1EF88C78" w14:textId="77777777" w:rsidR="00426D15" w:rsidRPr="00787C80" w:rsidRDefault="00426D15" w:rsidP="00426D15">
            <w:pPr>
              <w:pStyle w:val="Bullrange"/>
            </w:pPr>
            <w:r w:rsidRPr="00787C80">
              <w:t>selected and used appropriate materials, tools and equipment for finishing coat application</w:t>
            </w:r>
          </w:p>
          <w:p w14:paraId="5D7AF184" w14:textId="40319A35" w:rsidR="00C848EF" w:rsidRPr="00787C80" w:rsidRDefault="00426D15" w:rsidP="00426D15">
            <w:pPr>
              <w:pStyle w:val="Bullrange"/>
            </w:pPr>
            <w:r w:rsidRPr="00787C80">
              <w:t>cleaned up and stored tools and equipment after finishing coat application.</w:t>
            </w:r>
          </w:p>
        </w:tc>
      </w:tr>
      <w:tr w:rsidR="00C848EF" w:rsidRPr="00787C80" w14:paraId="6B54E9FE" w14:textId="77777777" w:rsidTr="00C848EF">
        <w:tc>
          <w:tcPr>
            <w:tcW w:w="4111" w:type="dxa"/>
            <w:tcBorders>
              <w:top w:val="nil"/>
              <w:left w:val="nil"/>
              <w:right w:val="nil"/>
            </w:tcBorders>
          </w:tcPr>
          <w:p w14:paraId="460CA2A2" w14:textId="77777777" w:rsidR="00C848EF" w:rsidRPr="00787C80" w:rsidRDefault="00C848EF" w:rsidP="00C848EF">
            <w:pPr>
              <w:pStyle w:val="SectCDescr"/>
              <w:spacing w:beforeLines="0" w:before="120" w:afterLines="0" w:after="0" w:line="240" w:lineRule="auto"/>
              <w:ind w:left="31" w:firstLine="6"/>
              <w:rPr>
                <w:b/>
                <w:i w:val="0"/>
                <w:color w:val="000000" w:themeColor="text1"/>
                <w:sz w:val="22"/>
                <w:szCs w:val="22"/>
              </w:rPr>
            </w:pPr>
            <w:r w:rsidRPr="00787C80">
              <w:rPr>
                <w:b/>
                <w:i w:val="0"/>
                <w:color w:val="000000" w:themeColor="text1"/>
                <w:sz w:val="22"/>
                <w:szCs w:val="22"/>
              </w:rPr>
              <w:t>Context of and specific resources for assessment</w:t>
            </w:r>
          </w:p>
        </w:tc>
        <w:tc>
          <w:tcPr>
            <w:tcW w:w="5759" w:type="dxa"/>
            <w:tcBorders>
              <w:top w:val="nil"/>
              <w:left w:val="nil"/>
              <w:right w:val="nil"/>
            </w:tcBorders>
          </w:tcPr>
          <w:p w14:paraId="3B4E3E8A" w14:textId="55BD5F63" w:rsidR="00426D15" w:rsidRPr="00787C80" w:rsidRDefault="00DA67AF" w:rsidP="00C848EF">
            <w:pPr>
              <w:pStyle w:val="Text"/>
              <w:spacing w:before="120"/>
            </w:pPr>
            <w:r w:rsidRPr="001F7DB3">
              <w:t>Assessment must be demonstrated in a</w:t>
            </w:r>
            <w:r>
              <w:t xml:space="preserve"> solid plastering</w:t>
            </w:r>
            <w:r w:rsidRPr="001F7DB3">
              <w:t xml:space="preserve"> industry work or simulated environment that complies with standard and authorised work practices, safety requirement</w:t>
            </w:r>
            <w:r>
              <w:t>s and environmental constraints</w:t>
            </w:r>
            <w:r w:rsidRPr="00F16629">
              <w:t>.</w:t>
            </w:r>
          </w:p>
          <w:p w14:paraId="2B4DF0F5" w14:textId="1A7CA838" w:rsidR="00C848EF" w:rsidRPr="00787C80" w:rsidRDefault="00C848EF" w:rsidP="00C848EF">
            <w:pPr>
              <w:pStyle w:val="Text"/>
              <w:spacing w:before="120"/>
            </w:pPr>
            <w:r w:rsidRPr="00787C80">
              <w:t>The following resources must be made available:</w:t>
            </w:r>
          </w:p>
          <w:p w14:paraId="35F98F1B" w14:textId="77777777" w:rsidR="00426D15" w:rsidRPr="00787C80" w:rsidRDefault="00426D15" w:rsidP="00426D15">
            <w:pPr>
              <w:pStyle w:val="Bullrange"/>
            </w:pPr>
            <w:r w:rsidRPr="00787C80">
              <w:t>industry materials, tools and equipment used for finishing coat applications, including PPE</w:t>
            </w:r>
          </w:p>
          <w:p w14:paraId="41F3D2E1" w14:textId="77777777" w:rsidR="00426D15" w:rsidRPr="00787C80" w:rsidRDefault="00426D15" w:rsidP="00426D15">
            <w:pPr>
              <w:pStyle w:val="Bullrange"/>
            </w:pPr>
            <w:r w:rsidRPr="00787C80">
              <w:t>job tasks, including relevant plans and specifications</w:t>
            </w:r>
          </w:p>
          <w:p w14:paraId="1727C247" w14:textId="41EDD3EF" w:rsidR="00C848EF" w:rsidRPr="00787C80" w:rsidRDefault="00426D15" w:rsidP="00426D15">
            <w:pPr>
              <w:pStyle w:val="Bullrange"/>
              <w:rPr>
                <w:rFonts w:eastAsia="Arial"/>
              </w:rPr>
            </w:pPr>
            <w:r w:rsidRPr="00787C80">
              <w:t>Australian Standards and manufacturers’ specifications.</w:t>
            </w:r>
          </w:p>
        </w:tc>
      </w:tr>
    </w:tbl>
    <w:p w14:paraId="33A1AB10" w14:textId="77777777" w:rsidR="00C848EF" w:rsidRPr="00787C80" w:rsidRDefault="00C848EF" w:rsidP="00C848EF">
      <w:r w:rsidRPr="00787C80">
        <w:rPr>
          <w:i/>
          <w:iCs/>
        </w:rPr>
        <w:br w:type="page"/>
      </w:r>
    </w:p>
    <w:tbl>
      <w:tblPr>
        <w:tblW w:w="9870" w:type="dxa"/>
        <w:tblLayout w:type="fixed"/>
        <w:tblLook w:val="0000" w:firstRow="0" w:lastRow="0" w:firstColumn="0" w:lastColumn="0" w:noHBand="0" w:noVBand="0"/>
      </w:tblPr>
      <w:tblGrid>
        <w:gridCol w:w="4111"/>
        <w:gridCol w:w="5759"/>
      </w:tblGrid>
      <w:tr w:rsidR="00C848EF" w:rsidRPr="00787C80" w14:paraId="5DC72EF2" w14:textId="77777777" w:rsidTr="00C848EF">
        <w:trPr>
          <w:trHeight w:val="3532"/>
        </w:trPr>
        <w:tc>
          <w:tcPr>
            <w:tcW w:w="4111" w:type="dxa"/>
            <w:tcBorders>
              <w:top w:val="nil"/>
              <w:left w:val="nil"/>
              <w:right w:val="nil"/>
            </w:tcBorders>
          </w:tcPr>
          <w:p w14:paraId="5C2C4CF8" w14:textId="77777777" w:rsidR="00C848EF" w:rsidRPr="00787C80" w:rsidRDefault="00C848EF" w:rsidP="00C848EF">
            <w:pPr>
              <w:pStyle w:val="SectCDescr"/>
              <w:spacing w:beforeLines="0" w:before="120" w:afterLines="0" w:after="0" w:line="240" w:lineRule="auto"/>
              <w:ind w:left="31" w:firstLine="6"/>
              <w:rPr>
                <w:b/>
                <w:i w:val="0"/>
                <w:color w:val="000000" w:themeColor="text1"/>
                <w:sz w:val="22"/>
                <w:szCs w:val="22"/>
              </w:rPr>
            </w:pPr>
            <w:r w:rsidRPr="00787C80">
              <w:rPr>
                <w:b/>
                <w:i w:val="0"/>
                <w:color w:val="000000" w:themeColor="text1"/>
                <w:sz w:val="22"/>
                <w:szCs w:val="22"/>
              </w:rPr>
              <w:t>Method of assessment</w:t>
            </w:r>
          </w:p>
        </w:tc>
        <w:tc>
          <w:tcPr>
            <w:tcW w:w="5759" w:type="dxa"/>
            <w:tcBorders>
              <w:top w:val="nil"/>
              <w:left w:val="nil"/>
              <w:right w:val="nil"/>
            </w:tcBorders>
          </w:tcPr>
          <w:p w14:paraId="2A919CDD" w14:textId="77777777" w:rsidR="00C848EF" w:rsidRPr="00787C80" w:rsidRDefault="00C848EF" w:rsidP="00C848EF">
            <w:pPr>
              <w:pStyle w:val="Text"/>
              <w:spacing w:before="120"/>
            </w:pPr>
            <w:r w:rsidRPr="00787C80">
              <w:t>A range of assessment methods should be used to assess practical skills and knowledge. The following examples are appropriate for this unit:</w:t>
            </w:r>
          </w:p>
          <w:p w14:paraId="2F3B8ACD" w14:textId="77777777" w:rsidR="00C848EF" w:rsidRPr="00787C80" w:rsidRDefault="00C848EF" w:rsidP="00C848EF">
            <w:pPr>
              <w:pStyle w:val="BBul"/>
            </w:pPr>
            <w:r w:rsidRPr="00787C80">
              <w:t>written and/or oral questioning to assess knowledge and understanding</w:t>
            </w:r>
          </w:p>
          <w:p w14:paraId="1A489D03" w14:textId="77777777" w:rsidR="00C848EF" w:rsidRPr="00787C80" w:rsidRDefault="00C848EF" w:rsidP="00C848EF">
            <w:pPr>
              <w:pStyle w:val="BBul"/>
            </w:pPr>
            <w:r w:rsidRPr="00787C80">
              <w:t>observations of tasks in a real or simulated work environment</w:t>
            </w:r>
          </w:p>
          <w:p w14:paraId="6EBC3AF4" w14:textId="77777777" w:rsidR="00C848EF" w:rsidRPr="00787C80" w:rsidRDefault="00C848EF" w:rsidP="00C848EF">
            <w:pPr>
              <w:pStyle w:val="BBul"/>
            </w:pPr>
            <w:r w:rsidRPr="00787C80">
              <w:t>portfolio of evidence of demonstrated performance</w:t>
            </w:r>
          </w:p>
          <w:p w14:paraId="462E8BB1" w14:textId="77777777" w:rsidR="00C848EF" w:rsidRPr="00787C80" w:rsidRDefault="00C848EF" w:rsidP="00C848EF">
            <w:pPr>
              <w:pStyle w:val="Bullrange"/>
            </w:pPr>
            <w:r w:rsidRPr="00787C80">
              <w:t>third party reports that confirm performance has been completed to the level required and the evidence is based on real performance.</w:t>
            </w:r>
          </w:p>
          <w:p w14:paraId="02B1D242" w14:textId="77777777" w:rsidR="00C848EF" w:rsidRPr="00787C80" w:rsidRDefault="00C848EF" w:rsidP="00C848EF">
            <w:pPr>
              <w:pStyle w:val="NominalHoursTable"/>
              <w:spacing w:before="120"/>
              <w:ind w:left="0"/>
              <w:rPr>
                <w:spacing w:val="0"/>
              </w:rPr>
            </w:pPr>
            <w:r w:rsidRPr="00787C80">
              <w:rPr>
                <w:spacing w:val="0"/>
              </w:rPr>
              <w:t>Assessment may be in conjunction with other related units of competency.</w:t>
            </w:r>
          </w:p>
          <w:p w14:paraId="7ADBCFFE" w14:textId="77777777" w:rsidR="00C848EF" w:rsidRPr="00787C80" w:rsidRDefault="00C848EF" w:rsidP="00C848EF">
            <w:pPr>
              <w:pStyle w:val="NominalHoursTable"/>
              <w:spacing w:before="120"/>
              <w:ind w:left="0"/>
              <w:rPr>
                <w:spacing w:val="0"/>
              </w:rPr>
            </w:pPr>
          </w:p>
        </w:tc>
      </w:tr>
    </w:tbl>
    <w:p w14:paraId="5F97B38F" w14:textId="77777777" w:rsidR="00092718" w:rsidRDefault="00092718">
      <w:pPr>
        <w:spacing w:before="0" w:line="240" w:lineRule="auto"/>
        <w:sectPr w:rsidR="00092718" w:rsidSect="00DD26CE">
          <w:headerReference w:type="default" r:id="rId81"/>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092718" w:rsidRPr="001178E5" w14:paraId="42F216CD" w14:textId="77777777" w:rsidTr="00092718">
        <w:tc>
          <w:tcPr>
            <w:tcW w:w="9747" w:type="dxa"/>
            <w:gridSpan w:val="4"/>
          </w:tcPr>
          <w:p w14:paraId="7C4D7799" w14:textId="3988306C" w:rsidR="00092718" w:rsidRPr="001178E5" w:rsidRDefault="00092718" w:rsidP="00A373F0">
            <w:pPr>
              <w:pStyle w:val="UnitsofcompetencyTitle"/>
              <w:spacing w:before="0" w:after="0" w:line="240" w:lineRule="auto"/>
              <w:ind w:left="0"/>
              <w:rPr>
                <w:color w:val="000000" w:themeColor="text1"/>
              </w:rPr>
            </w:pPr>
            <w:bookmarkStart w:id="100" w:name="_Toc112760622"/>
            <w:r>
              <w:rPr>
                <w:color w:val="000000" w:themeColor="text1"/>
              </w:rPr>
              <w:t>VU22053</w:t>
            </w:r>
            <w:r w:rsidRPr="001178E5">
              <w:rPr>
                <w:color w:val="000000" w:themeColor="text1"/>
              </w:rPr>
              <w:t xml:space="preserve"> </w:t>
            </w:r>
            <w:r>
              <w:rPr>
                <w:color w:val="000000" w:themeColor="text1"/>
              </w:rPr>
              <w:t>Apply basic restoration and renovation techniques to solid plastering</w:t>
            </w:r>
            <w:bookmarkEnd w:id="100"/>
          </w:p>
        </w:tc>
      </w:tr>
      <w:tr w:rsidR="00092718" w:rsidRPr="00092718" w14:paraId="15DF70EA" w14:textId="77777777" w:rsidTr="00092718">
        <w:tc>
          <w:tcPr>
            <w:tcW w:w="3085" w:type="dxa"/>
            <w:gridSpan w:val="2"/>
          </w:tcPr>
          <w:p w14:paraId="5C6197CE" w14:textId="77777777" w:rsidR="00092718" w:rsidRPr="00092718" w:rsidRDefault="00092718" w:rsidP="00092718">
            <w:pPr>
              <w:pStyle w:val="SectCTitle"/>
              <w:spacing w:after="0" w:line="240" w:lineRule="auto"/>
              <w:ind w:left="0"/>
              <w:rPr>
                <w:color w:val="000000" w:themeColor="text1"/>
              </w:rPr>
            </w:pPr>
            <w:r w:rsidRPr="00092718">
              <w:rPr>
                <w:color w:val="000000" w:themeColor="text1"/>
              </w:rPr>
              <w:t>Unit descriptor</w:t>
            </w:r>
          </w:p>
          <w:p w14:paraId="270991CE" w14:textId="77777777" w:rsidR="00092718" w:rsidRPr="00092718" w:rsidRDefault="00092718" w:rsidP="00092718">
            <w:pPr>
              <w:pStyle w:val="SectCTitle"/>
              <w:ind w:left="0"/>
              <w:rPr>
                <w:color w:val="000000" w:themeColor="text1"/>
              </w:rPr>
            </w:pPr>
          </w:p>
        </w:tc>
        <w:tc>
          <w:tcPr>
            <w:tcW w:w="6662" w:type="dxa"/>
            <w:gridSpan w:val="2"/>
          </w:tcPr>
          <w:p w14:paraId="352B48C1" w14:textId="76AEA358" w:rsidR="00092718" w:rsidRPr="00092718" w:rsidRDefault="00092718" w:rsidP="00092718">
            <w:pPr>
              <w:pStyle w:val="Text"/>
              <w:spacing w:before="120"/>
              <w:ind w:left="66"/>
            </w:pPr>
            <w:r w:rsidRPr="00092718">
              <w:t>This unit specifies the outcomes required to safely undertake basic restoration and renovation tasks in solid plastering. It includes the ability to identify risks and hazardous materials.</w:t>
            </w:r>
          </w:p>
          <w:p w14:paraId="5892E170" w14:textId="77777777" w:rsidR="00092718" w:rsidRPr="00092718" w:rsidRDefault="00092718" w:rsidP="00A373F0">
            <w:pPr>
              <w:pStyle w:val="Text"/>
              <w:spacing w:before="120"/>
              <w:ind w:left="68"/>
            </w:pPr>
            <w:r w:rsidRPr="00092718">
              <w:t>No licensing, legislative, regulatory or certification requirements apply to this unit at the time of publication.</w:t>
            </w:r>
          </w:p>
        </w:tc>
      </w:tr>
      <w:tr w:rsidR="00092718" w:rsidRPr="00092718" w14:paraId="53994047" w14:textId="77777777" w:rsidTr="00092718">
        <w:trPr>
          <w:trHeight w:val="20"/>
        </w:trPr>
        <w:tc>
          <w:tcPr>
            <w:tcW w:w="3085" w:type="dxa"/>
            <w:gridSpan w:val="2"/>
          </w:tcPr>
          <w:p w14:paraId="37FB71B6" w14:textId="77777777" w:rsidR="00092718" w:rsidRPr="00092718" w:rsidRDefault="00092718" w:rsidP="00092718">
            <w:pPr>
              <w:pStyle w:val="SectCTitle"/>
              <w:spacing w:before="160" w:after="0" w:line="240" w:lineRule="auto"/>
              <w:ind w:left="0"/>
              <w:rPr>
                <w:color w:val="000000" w:themeColor="text1"/>
              </w:rPr>
            </w:pPr>
            <w:r w:rsidRPr="00092718">
              <w:rPr>
                <w:color w:val="000000" w:themeColor="text1"/>
              </w:rPr>
              <w:t>Employability Skills</w:t>
            </w:r>
          </w:p>
        </w:tc>
        <w:tc>
          <w:tcPr>
            <w:tcW w:w="6662" w:type="dxa"/>
            <w:gridSpan w:val="2"/>
          </w:tcPr>
          <w:p w14:paraId="44462F81" w14:textId="77777777" w:rsidR="00092718" w:rsidRPr="00092718" w:rsidRDefault="00092718" w:rsidP="00092718">
            <w:pPr>
              <w:pStyle w:val="Text"/>
              <w:spacing w:before="160"/>
              <w:ind w:left="66"/>
            </w:pPr>
            <w:r w:rsidRPr="00092718">
              <w:t>This unit contains Employability Skills.</w:t>
            </w:r>
          </w:p>
        </w:tc>
      </w:tr>
      <w:tr w:rsidR="00092718" w:rsidRPr="00092718" w14:paraId="0C323044" w14:textId="77777777" w:rsidTr="00092718">
        <w:tc>
          <w:tcPr>
            <w:tcW w:w="3085" w:type="dxa"/>
            <w:gridSpan w:val="2"/>
          </w:tcPr>
          <w:p w14:paraId="3943CA85" w14:textId="77777777" w:rsidR="00092718" w:rsidRPr="00092718" w:rsidRDefault="00092718" w:rsidP="00092718">
            <w:pPr>
              <w:pStyle w:val="SectCTitle"/>
              <w:spacing w:before="160"/>
              <w:ind w:left="0"/>
              <w:rPr>
                <w:color w:val="000000" w:themeColor="text1"/>
              </w:rPr>
            </w:pPr>
            <w:r w:rsidRPr="00092718">
              <w:rPr>
                <w:color w:val="000000" w:themeColor="text1"/>
              </w:rPr>
              <w:t>Application of the unit</w:t>
            </w:r>
          </w:p>
        </w:tc>
        <w:tc>
          <w:tcPr>
            <w:tcW w:w="6662" w:type="dxa"/>
            <w:gridSpan w:val="2"/>
          </w:tcPr>
          <w:p w14:paraId="78BD2B47" w14:textId="52D72568" w:rsidR="00092718" w:rsidRPr="00092718" w:rsidRDefault="00092718" w:rsidP="00092718">
            <w:pPr>
              <w:pStyle w:val="Text"/>
              <w:spacing w:before="160"/>
              <w:ind w:left="66" w:right="-136"/>
            </w:pPr>
            <w:r w:rsidRPr="00092718">
              <w:t xml:space="preserve">This unit supports pre-apprentices who under close supervision and guidance, develop a defined and limited range of skills and knowledge in preparing them for entering the working environment within the solid plastering industry. They use little judgement and follow instructions specified by the supervisor. On entering the industry, it is intended that further training </w:t>
            </w:r>
            <w:r w:rsidRPr="00092718">
              <w:rPr>
                <w:rFonts w:cs="Times New Roman"/>
              </w:rPr>
              <w:t>will be required for this specific skill to ensure trade level standard.</w:t>
            </w:r>
          </w:p>
        </w:tc>
      </w:tr>
      <w:tr w:rsidR="00092718" w:rsidRPr="00092718" w14:paraId="396CD9C8" w14:textId="77777777" w:rsidTr="00092718">
        <w:tc>
          <w:tcPr>
            <w:tcW w:w="3085" w:type="dxa"/>
            <w:gridSpan w:val="2"/>
          </w:tcPr>
          <w:p w14:paraId="7C7262B6" w14:textId="77777777" w:rsidR="00092718" w:rsidRPr="00092718" w:rsidRDefault="00092718" w:rsidP="00A373F0">
            <w:pPr>
              <w:pStyle w:val="SectCHead1"/>
              <w:spacing w:before="160" w:after="0" w:line="240" w:lineRule="auto"/>
              <w:rPr>
                <w:color w:val="000000" w:themeColor="text1"/>
              </w:rPr>
            </w:pPr>
            <w:r w:rsidRPr="00092718">
              <w:rPr>
                <w:color w:val="000000" w:themeColor="text1"/>
              </w:rPr>
              <w:t>ELEMENT</w:t>
            </w:r>
          </w:p>
        </w:tc>
        <w:tc>
          <w:tcPr>
            <w:tcW w:w="6662" w:type="dxa"/>
            <w:gridSpan w:val="2"/>
          </w:tcPr>
          <w:p w14:paraId="4B41E14B" w14:textId="77777777" w:rsidR="00092718" w:rsidRPr="00092718" w:rsidRDefault="00092718" w:rsidP="00A373F0">
            <w:pPr>
              <w:pStyle w:val="SectCHead1"/>
              <w:spacing w:before="160" w:after="0" w:line="240" w:lineRule="auto"/>
              <w:ind w:left="66"/>
              <w:rPr>
                <w:color w:val="000000" w:themeColor="text1"/>
              </w:rPr>
            </w:pPr>
            <w:r w:rsidRPr="00092718">
              <w:rPr>
                <w:color w:val="000000" w:themeColor="text1"/>
              </w:rPr>
              <w:t>PERFORMANCE CRITERIA</w:t>
            </w:r>
          </w:p>
        </w:tc>
      </w:tr>
      <w:tr w:rsidR="00092718" w:rsidRPr="00092718" w14:paraId="4BC85F71" w14:textId="77777777" w:rsidTr="00092718">
        <w:tc>
          <w:tcPr>
            <w:tcW w:w="3085" w:type="dxa"/>
            <w:gridSpan w:val="2"/>
          </w:tcPr>
          <w:p w14:paraId="1FEB97D6" w14:textId="77777777" w:rsidR="00092718" w:rsidRPr="00092718" w:rsidRDefault="00092718" w:rsidP="00A373F0">
            <w:pPr>
              <w:pStyle w:val="SectCDescr"/>
              <w:spacing w:beforeLines="0" w:before="60" w:afterLines="0" w:after="120" w:line="240" w:lineRule="auto"/>
              <w:ind w:left="0" w:right="-149" w:firstLine="6"/>
              <w:rPr>
                <w:color w:val="000000" w:themeColor="text1"/>
              </w:rPr>
            </w:pPr>
            <w:r w:rsidRPr="00092718">
              <w:rPr>
                <w:color w:val="000000" w:themeColor="text1"/>
              </w:rPr>
              <w:t>Elements describe the essential outcomes of a unit of competency.</w:t>
            </w:r>
          </w:p>
        </w:tc>
        <w:tc>
          <w:tcPr>
            <w:tcW w:w="6662" w:type="dxa"/>
            <w:gridSpan w:val="2"/>
          </w:tcPr>
          <w:p w14:paraId="2C2CBFD7" w14:textId="77777777" w:rsidR="00092718" w:rsidRPr="00092718" w:rsidRDefault="00092718" w:rsidP="00A373F0">
            <w:pPr>
              <w:pStyle w:val="SectCDescr"/>
              <w:spacing w:beforeLines="0" w:before="60" w:afterLines="0" w:after="0" w:line="240" w:lineRule="auto"/>
              <w:ind w:left="66" w:firstLine="6"/>
              <w:rPr>
                <w:color w:val="000000" w:themeColor="text1"/>
              </w:rPr>
            </w:pPr>
            <w:r w:rsidRPr="00092718">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092718" w:rsidRPr="00092718" w14:paraId="7FA8EEE4" w14:textId="77777777" w:rsidTr="00092718">
        <w:tc>
          <w:tcPr>
            <w:tcW w:w="490" w:type="dxa"/>
            <w:vMerge w:val="restart"/>
          </w:tcPr>
          <w:p w14:paraId="61023EB3" w14:textId="77777777" w:rsidR="00092718" w:rsidRPr="00092718" w:rsidRDefault="00092718" w:rsidP="00A373F0">
            <w:pPr>
              <w:pStyle w:val="SectCTableText"/>
              <w:spacing w:before="180" w:after="0" w:line="240" w:lineRule="auto"/>
              <w:ind w:left="0" w:firstLine="0"/>
              <w:rPr>
                <w:color w:val="000000" w:themeColor="text1"/>
              </w:rPr>
            </w:pPr>
            <w:r w:rsidRPr="00092718">
              <w:rPr>
                <w:color w:val="000000" w:themeColor="text1"/>
              </w:rPr>
              <w:t>1.</w:t>
            </w:r>
          </w:p>
        </w:tc>
        <w:tc>
          <w:tcPr>
            <w:tcW w:w="2595" w:type="dxa"/>
            <w:vMerge w:val="restart"/>
          </w:tcPr>
          <w:p w14:paraId="2E2C5243" w14:textId="4A2FA3F8" w:rsidR="00092718" w:rsidRPr="00092718" w:rsidRDefault="00092718" w:rsidP="00A373F0">
            <w:pPr>
              <w:pStyle w:val="SectCTableText"/>
              <w:spacing w:before="180" w:after="0" w:line="240" w:lineRule="auto"/>
              <w:ind w:left="51" w:firstLine="0"/>
              <w:rPr>
                <w:color w:val="000000" w:themeColor="text1"/>
              </w:rPr>
            </w:pPr>
            <w:r w:rsidRPr="00092718">
              <w:rPr>
                <w:color w:val="000000" w:themeColor="text1"/>
              </w:rPr>
              <w:t>Plan for restoration and renovation</w:t>
            </w:r>
          </w:p>
        </w:tc>
        <w:tc>
          <w:tcPr>
            <w:tcW w:w="825" w:type="dxa"/>
          </w:tcPr>
          <w:p w14:paraId="755CAA21" w14:textId="77777777" w:rsidR="00092718" w:rsidRPr="00092718" w:rsidRDefault="00092718" w:rsidP="00A373F0">
            <w:pPr>
              <w:pStyle w:val="SectCTableText"/>
              <w:spacing w:before="180" w:after="0" w:line="240" w:lineRule="auto"/>
              <w:ind w:left="51" w:firstLine="0"/>
              <w:rPr>
                <w:color w:val="000000" w:themeColor="text1"/>
              </w:rPr>
            </w:pPr>
            <w:r w:rsidRPr="00092718">
              <w:rPr>
                <w:color w:val="000000" w:themeColor="text1"/>
              </w:rPr>
              <w:t>1.1</w:t>
            </w:r>
          </w:p>
        </w:tc>
        <w:tc>
          <w:tcPr>
            <w:tcW w:w="5837" w:type="dxa"/>
          </w:tcPr>
          <w:p w14:paraId="7EF7B35D" w14:textId="0FEF07A8" w:rsidR="00092718" w:rsidRPr="00092718" w:rsidRDefault="00092718" w:rsidP="00A373F0">
            <w:pPr>
              <w:pStyle w:val="SectCTableText"/>
              <w:spacing w:before="180" w:after="0" w:line="240" w:lineRule="auto"/>
              <w:ind w:left="51" w:firstLine="0"/>
              <w:rPr>
                <w:color w:val="000000" w:themeColor="text1"/>
              </w:rPr>
            </w:pPr>
            <w:r w:rsidRPr="00092718">
              <w:rPr>
                <w:color w:val="000000" w:themeColor="text1"/>
              </w:rPr>
              <w:t>Identify work instructions and</w:t>
            </w:r>
            <w:r w:rsidRPr="00092718">
              <w:rPr>
                <w:b/>
                <w:i/>
                <w:color w:val="000000" w:themeColor="text1"/>
              </w:rPr>
              <w:t xml:space="preserve"> </w:t>
            </w:r>
            <w:r w:rsidRPr="00092718">
              <w:rPr>
                <w:b/>
                <w:bCs/>
                <w:i/>
                <w:color w:val="000000" w:themeColor="text1"/>
              </w:rPr>
              <w:t xml:space="preserve">specifications </w:t>
            </w:r>
            <w:r w:rsidRPr="00092718">
              <w:rPr>
                <w:color w:val="000000" w:themeColor="text1"/>
              </w:rPr>
              <w:t xml:space="preserve">for </w:t>
            </w:r>
            <w:r w:rsidRPr="00092718">
              <w:rPr>
                <w:b/>
                <w:i/>
                <w:color w:val="000000" w:themeColor="text1"/>
              </w:rPr>
              <w:t>basic restoration and renovation</w:t>
            </w:r>
            <w:r w:rsidRPr="00092718">
              <w:rPr>
                <w:b/>
                <w:bCs/>
                <w:i/>
                <w:color w:val="000000" w:themeColor="text1"/>
              </w:rPr>
              <w:t xml:space="preserve"> tasks</w:t>
            </w:r>
            <w:r w:rsidR="000B7821" w:rsidRPr="000B7821">
              <w:rPr>
                <w:bCs/>
                <w:color w:val="000000" w:themeColor="text1"/>
              </w:rPr>
              <w:t>.</w:t>
            </w:r>
          </w:p>
        </w:tc>
      </w:tr>
      <w:tr w:rsidR="00092718" w:rsidRPr="00092718" w14:paraId="3DE96DE8" w14:textId="77777777" w:rsidTr="00092718">
        <w:tc>
          <w:tcPr>
            <w:tcW w:w="490" w:type="dxa"/>
            <w:vMerge/>
          </w:tcPr>
          <w:p w14:paraId="0EE1A7A1" w14:textId="77777777" w:rsidR="00092718" w:rsidRPr="00092718" w:rsidRDefault="00092718" w:rsidP="00A373F0">
            <w:pPr>
              <w:pStyle w:val="SectCTableText"/>
              <w:spacing w:before="180" w:after="0" w:line="240" w:lineRule="auto"/>
              <w:ind w:left="51" w:firstLine="0"/>
              <w:rPr>
                <w:color w:val="000000" w:themeColor="text1"/>
              </w:rPr>
            </w:pPr>
          </w:p>
        </w:tc>
        <w:tc>
          <w:tcPr>
            <w:tcW w:w="2595" w:type="dxa"/>
            <w:vMerge/>
          </w:tcPr>
          <w:p w14:paraId="01E87647" w14:textId="77777777" w:rsidR="00092718" w:rsidRPr="00092718" w:rsidRDefault="00092718" w:rsidP="00A373F0">
            <w:pPr>
              <w:pStyle w:val="SectCTableText"/>
              <w:spacing w:before="180" w:after="0" w:line="240" w:lineRule="auto"/>
              <w:ind w:left="51" w:firstLine="0"/>
              <w:rPr>
                <w:color w:val="000000" w:themeColor="text1"/>
              </w:rPr>
            </w:pPr>
          </w:p>
        </w:tc>
        <w:tc>
          <w:tcPr>
            <w:tcW w:w="825" w:type="dxa"/>
          </w:tcPr>
          <w:p w14:paraId="4E0E2A67" w14:textId="77777777" w:rsidR="00092718" w:rsidRPr="00092718" w:rsidRDefault="00092718" w:rsidP="00A373F0">
            <w:pPr>
              <w:pStyle w:val="SectCTableText"/>
              <w:spacing w:before="180" w:after="0" w:line="240" w:lineRule="auto"/>
              <w:ind w:left="51" w:firstLine="0"/>
              <w:rPr>
                <w:color w:val="000000" w:themeColor="text1"/>
              </w:rPr>
            </w:pPr>
            <w:r w:rsidRPr="00092718">
              <w:rPr>
                <w:color w:val="000000" w:themeColor="text1"/>
              </w:rPr>
              <w:t>1.2</w:t>
            </w:r>
          </w:p>
        </w:tc>
        <w:tc>
          <w:tcPr>
            <w:tcW w:w="5837" w:type="dxa"/>
          </w:tcPr>
          <w:p w14:paraId="107D9C7F" w14:textId="4EEF727C" w:rsidR="00092718" w:rsidRPr="00092718" w:rsidRDefault="00092718" w:rsidP="00A373F0">
            <w:pPr>
              <w:pStyle w:val="SectCTableText"/>
              <w:spacing w:before="180" w:after="0" w:line="240" w:lineRule="auto"/>
              <w:ind w:left="51" w:firstLine="0"/>
              <w:rPr>
                <w:color w:val="000000" w:themeColor="text1"/>
              </w:rPr>
            </w:pPr>
            <w:r w:rsidRPr="00092718">
              <w:rPr>
                <w:bCs/>
                <w:color w:val="000000" w:themeColor="text1"/>
              </w:rPr>
              <w:t xml:space="preserve">Identify the occupational health and safety (OHS) </w:t>
            </w:r>
            <w:r w:rsidRPr="00092718">
              <w:rPr>
                <w:color w:val="000000" w:themeColor="text1"/>
              </w:rPr>
              <w:t>requirements for restoration and renovation</w:t>
            </w:r>
            <w:r w:rsidR="000B7821">
              <w:rPr>
                <w:color w:val="000000" w:themeColor="text1"/>
              </w:rPr>
              <w:t>.</w:t>
            </w:r>
          </w:p>
        </w:tc>
      </w:tr>
      <w:tr w:rsidR="00092718" w:rsidRPr="00092718" w14:paraId="21CC217F" w14:textId="77777777" w:rsidTr="00092718">
        <w:tc>
          <w:tcPr>
            <w:tcW w:w="490" w:type="dxa"/>
            <w:vMerge/>
          </w:tcPr>
          <w:p w14:paraId="3F2A38D8" w14:textId="77777777" w:rsidR="00092718" w:rsidRPr="00092718" w:rsidRDefault="00092718" w:rsidP="00A373F0">
            <w:pPr>
              <w:pStyle w:val="SectCTableText"/>
              <w:spacing w:before="180" w:after="0" w:line="240" w:lineRule="auto"/>
              <w:ind w:left="51" w:firstLine="0"/>
              <w:rPr>
                <w:color w:val="000000" w:themeColor="text1"/>
              </w:rPr>
            </w:pPr>
          </w:p>
        </w:tc>
        <w:tc>
          <w:tcPr>
            <w:tcW w:w="2595" w:type="dxa"/>
            <w:vMerge/>
          </w:tcPr>
          <w:p w14:paraId="51D38EF5" w14:textId="77777777" w:rsidR="00092718" w:rsidRPr="00092718" w:rsidRDefault="00092718" w:rsidP="00A373F0">
            <w:pPr>
              <w:pStyle w:val="SectCTableText"/>
              <w:spacing w:before="180" w:after="0" w:line="240" w:lineRule="auto"/>
              <w:ind w:left="51" w:firstLine="0"/>
              <w:rPr>
                <w:color w:val="000000" w:themeColor="text1"/>
              </w:rPr>
            </w:pPr>
          </w:p>
        </w:tc>
        <w:tc>
          <w:tcPr>
            <w:tcW w:w="825" w:type="dxa"/>
          </w:tcPr>
          <w:p w14:paraId="3C203AB3" w14:textId="77777777" w:rsidR="00092718" w:rsidRPr="00092718" w:rsidRDefault="00092718" w:rsidP="00A373F0">
            <w:pPr>
              <w:pStyle w:val="SectCTableText"/>
              <w:spacing w:before="180" w:after="0" w:line="240" w:lineRule="auto"/>
              <w:ind w:left="51" w:firstLine="0"/>
              <w:rPr>
                <w:color w:val="000000" w:themeColor="text1"/>
              </w:rPr>
            </w:pPr>
            <w:r w:rsidRPr="00092718">
              <w:rPr>
                <w:color w:val="000000" w:themeColor="text1"/>
              </w:rPr>
              <w:t>1.3</w:t>
            </w:r>
          </w:p>
        </w:tc>
        <w:tc>
          <w:tcPr>
            <w:tcW w:w="5837" w:type="dxa"/>
          </w:tcPr>
          <w:p w14:paraId="3B78BBDF" w14:textId="19E015F8" w:rsidR="00092718" w:rsidRPr="00092718" w:rsidRDefault="00092718" w:rsidP="00A373F0">
            <w:pPr>
              <w:pStyle w:val="SectCTableText"/>
              <w:spacing w:before="180" w:after="0" w:line="240" w:lineRule="auto"/>
              <w:ind w:left="51" w:firstLine="0"/>
              <w:rPr>
                <w:color w:val="000000" w:themeColor="text1"/>
              </w:rPr>
            </w:pPr>
            <w:r w:rsidRPr="00092718">
              <w:rPr>
                <w:color w:val="000000" w:themeColor="text1"/>
              </w:rPr>
              <w:t>Identify the relevant codes and standards for restoration and renovation for solid plastering</w:t>
            </w:r>
            <w:r w:rsidR="000B7821">
              <w:rPr>
                <w:color w:val="000000" w:themeColor="text1"/>
              </w:rPr>
              <w:t>.</w:t>
            </w:r>
          </w:p>
        </w:tc>
      </w:tr>
      <w:tr w:rsidR="00092718" w:rsidRPr="00092718" w14:paraId="6BCA05BF" w14:textId="77777777" w:rsidTr="00092718">
        <w:tc>
          <w:tcPr>
            <w:tcW w:w="490" w:type="dxa"/>
            <w:vMerge/>
          </w:tcPr>
          <w:p w14:paraId="2F2DC38E" w14:textId="77777777" w:rsidR="00092718" w:rsidRPr="00092718" w:rsidRDefault="00092718" w:rsidP="00A373F0">
            <w:pPr>
              <w:pStyle w:val="SectCTableText"/>
              <w:spacing w:before="180" w:after="0" w:line="240" w:lineRule="auto"/>
              <w:ind w:left="0" w:firstLine="0"/>
              <w:rPr>
                <w:color w:val="000000" w:themeColor="text1"/>
              </w:rPr>
            </w:pPr>
          </w:p>
        </w:tc>
        <w:tc>
          <w:tcPr>
            <w:tcW w:w="2595" w:type="dxa"/>
            <w:vMerge/>
          </w:tcPr>
          <w:p w14:paraId="09B3DDD4" w14:textId="77777777" w:rsidR="00092718" w:rsidRPr="00092718" w:rsidRDefault="00092718" w:rsidP="00A373F0">
            <w:pPr>
              <w:pStyle w:val="SectCTableText"/>
              <w:spacing w:before="180" w:after="0" w:line="240" w:lineRule="auto"/>
              <w:ind w:left="51" w:firstLine="0"/>
              <w:rPr>
                <w:color w:val="000000" w:themeColor="text1"/>
              </w:rPr>
            </w:pPr>
          </w:p>
        </w:tc>
        <w:tc>
          <w:tcPr>
            <w:tcW w:w="825" w:type="dxa"/>
          </w:tcPr>
          <w:p w14:paraId="5451CD2E" w14:textId="77777777" w:rsidR="00092718" w:rsidRPr="00092718" w:rsidRDefault="00092718" w:rsidP="00A373F0">
            <w:pPr>
              <w:pStyle w:val="SectCTableText"/>
              <w:spacing w:before="180" w:after="0" w:line="240" w:lineRule="auto"/>
              <w:ind w:left="51" w:firstLine="0"/>
              <w:rPr>
                <w:color w:val="000000" w:themeColor="text1"/>
              </w:rPr>
            </w:pPr>
            <w:r w:rsidRPr="00092718">
              <w:rPr>
                <w:color w:val="000000" w:themeColor="text1"/>
              </w:rPr>
              <w:t>1.4</w:t>
            </w:r>
          </w:p>
        </w:tc>
        <w:tc>
          <w:tcPr>
            <w:tcW w:w="5837" w:type="dxa"/>
          </w:tcPr>
          <w:p w14:paraId="61393C45" w14:textId="2096447A" w:rsidR="00092718" w:rsidRPr="00092718" w:rsidRDefault="00092718" w:rsidP="00A373F0">
            <w:pPr>
              <w:pStyle w:val="SectCTableText"/>
              <w:spacing w:before="180" w:after="0" w:line="240" w:lineRule="auto"/>
              <w:ind w:left="51" w:firstLine="0"/>
              <w:rPr>
                <w:color w:val="000000" w:themeColor="text1"/>
              </w:rPr>
            </w:pPr>
            <w:r w:rsidRPr="00092718">
              <w:rPr>
                <w:bCs/>
                <w:color w:val="000000" w:themeColor="text1"/>
              </w:rPr>
              <w:t xml:space="preserve">Identify and apply sustainable practices to </w:t>
            </w:r>
            <w:r w:rsidRPr="00092718">
              <w:rPr>
                <w:color w:val="000000" w:themeColor="text1"/>
              </w:rPr>
              <w:t>work preparation and applications</w:t>
            </w:r>
            <w:r w:rsidR="000B7821">
              <w:rPr>
                <w:color w:val="000000" w:themeColor="text1"/>
              </w:rPr>
              <w:t>.</w:t>
            </w:r>
          </w:p>
        </w:tc>
      </w:tr>
      <w:tr w:rsidR="00092718" w:rsidRPr="00092718" w14:paraId="29E84EBF" w14:textId="77777777" w:rsidTr="00092718">
        <w:tc>
          <w:tcPr>
            <w:tcW w:w="490" w:type="dxa"/>
          </w:tcPr>
          <w:p w14:paraId="404B52B1" w14:textId="77777777" w:rsidR="00092718" w:rsidRPr="00092718" w:rsidRDefault="00092718" w:rsidP="00A373F0">
            <w:pPr>
              <w:pStyle w:val="SectCTableText"/>
              <w:spacing w:before="180" w:after="0" w:line="240" w:lineRule="auto"/>
              <w:ind w:left="0" w:firstLine="0"/>
              <w:rPr>
                <w:color w:val="000000" w:themeColor="text1"/>
              </w:rPr>
            </w:pPr>
          </w:p>
        </w:tc>
        <w:tc>
          <w:tcPr>
            <w:tcW w:w="2595" w:type="dxa"/>
          </w:tcPr>
          <w:p w14:paraId="24B03621" w14:textId="77777777" w:rsidR="00092718" w:rsidRPr="00092718" w:rsidRDefault="00092718" w:rsidP="00A373F0">
            <w:pPr>
              <w:pStyle w:val="SectCTableText"/>
              <w:spacing w:before="180" w:after="0" w:line="240" w:lineRule="auto"/>
              <w:ind w:left="51" w:firstLine="0"/>
              <w:rPr>
                <w:color w:val="000000" w:themeColor="text1"/>
              </w:rPr>
            </w:pPr>
          </w:p>
        </w:tc>
        <w:tc>
          <w:tcPr>
            <w:tcW w:w="825" w:type="dxa"/>
          </w:tcPr>
          <w:p w14:paraId="17196410" w14:textId="77777777" w:rsidR="00092718" w:rsidRPr="00092718" w:rsidRDefault="00092718" w:rsidP="00A373F0">
            <w:pPr>
              <w:pStyle w:val="SectCTableText"/>
              <w:spacing w:before="180" w:after="0" w:line="240" w:lineRule="auto"/>
              <w:ind w:left="51" w:firstLine="0"/>
              <w:rPr>
                <w:color w:val="000000" w:themeColor="text1"/>
              </w:rPr>
            </w:pPr>
            <w:r w:rsidRPr="00092718">
              <w:rPr>
                <w:color w:val="000000" w:themeColor="text1"/>
              </w:rPr>
              <w:t>1.5</w:t>
            </w:r>
          </w:p>
        </w:tc>
        <w:tc>
          <w:tcPr>
            <w:tcW w:w="5837" w:type="dxa"/>
          </w:tcPr>
          <w:p w14:paraId="442065A5" w14:textId="18A6D982" w:rsidR="00092718" w:rsidRPr="00092718" w:rsidRDefault="00092718" w:rsidP="00A373F0">
            <w:pPr>
              <w:pStyle w:val="SectCTableText"/>
              <w:spacing w:before="180" w:after="0" w:line="240" w:lineRule="auto"/>
              <w:ind w:left="51" w:firstLine="0"/>
              <w:rPr>
                <w:color w:val="000000" w:themeColor="text1"/>
              </w:rPr>
            </w:pPr>
            <w:r w:rsidRPr="00092718">
              <w:rPr>
                <w:color w:val="000000" w:themeColor="text1"/>
              </w:rPr>
              <w:t>Identify and use the appropriate terminology during restoration and renovation tasks</w:t>
            </w:r>
            <w:r w:rsidR="000B7821">
              <w:rPr>
                <w:color w:val="000000" w:themeColor="text1"/>
              </w:rPr>
              <w:t>.</w:t>
            </w:r>
          </w:p>
        </w:tc>
      </w:tr>
      <w:tr w:rsidR="00092718" w:rsidRPr="00092718" w14:paraId="60F744B7" w14:textId="77777777" w:rsidTr="00092718">
        <w:tc>
          <w:tcPr>
            <w:tcW w:w="490" w:type="dxa"/>
          </w:tcPr>
          <w:p w14:paraId="5021CD21" w14:textId="77777777" w:rsidR="00092718" w:rsidRPr="00092718" w:rsidRDefault="00092718" w:rsidP="00A373F0">
            <w:pPr>
              <w:pStyle w:val="SectCTableText"/>
              <w:spacing w:before="180" w:after="0" w:line="240" w:lineRule="auto"/>
              <w:ind w:left="0" w:firstLine="0"/>
              <w:rPr>
                <w:color w:val="000000" w:themeColor="text1"/>
              </w:rPr>
            </w:pPr>
            <w:r w:rsidRPr="00092718">
              <w:rPr>
                <w:color w:val="000000" w:themeColor="text1"/>
              </w:rPr>
              <w:t>2.</w:t>
            </w:r>
          </w:p>
        </w:tc>
        <w:tc>
          <w:tcPr>
            <w:tcW w:w="2595" w:type="dxa"/>
            <w:vMerge w:val="restart"/>
          </w:tcPr>
          <w:p w14:paraId="3BC7395D" w14:textId="1C7AB31B" w:rsidR="00092718" w:rsidRPr="00092718" w:rsidRDefault="00092718" w:rsidP="00A373F0">
            <w:pPr>
              <w:pStyle w:val="SectCTableText"/>
              <w:spacing w:before="180" w:after="0" w:line="240" w:lineRule="auto"/>
              <w:ind w:left="51" w:firstLine="0"/>
              <w:rPr>
                <w:color w:val="000000" w:themeColor="text1"/>
              </w:rPr>
            </w:pPr>
            <w:r w:rsidRPr="00092718">
              <w:rPr>
                <w:color w:val="000000" w:themeColor="text1"/>
              </w:rPr>
              <w:t>Prepare for restoration and renovation</w:t>
            </w:r>
          </w:p>
        </w:tc>
        <w:tc>
          <w:tcPr>
            <w:tcW w:w="825" w:type="dxa"/>
          </w:tcPr>
          <w:p w14:paraId="64F07E79" w14:textId="77777777" w:rsidR="00092718" w:rsidRPr="00092718" w:rsidRDefault="00092718" w:rsidP="00A373F0">
            <w:pPr>
              <w:pStyle w:val="SectCTableText"/>
              <w:spacing w:before="180" w:after="0" w:line="240" w:lineRule="auto"/>
              <w:ind w:left="51" w:firstLine="0"/>
              <w:rPr>
                <w:color w:val="000000" w:themeColor="text1"/>
              </w:rPr>
            </w:pPr>
            <w:r w:rsidRPr="00092718">
              <w:rPr>
                <w:color w:val="000000" w:themeColor="text1"/>
              </w:rPr>
              <w:t>2.1</w:t>
            </w:r>
          </w:p>
        </w:tc>
        <w:tc>
          <w:tcPr>
            <w:tcW w:w="5837" w:type="dxa"/>
          </w:tcPr>
          <w:p w14:paraId="7930D20D" w14:textId="7DC94442" w:rsidR="00092718" w:rsidRPr="00092718" w:rsidRDefault="00092718" w:rsidP="00A373F0">
            <w:pPr>
              <w:pStyle w:val="SectCTableText"/>
              <w:spacing w:before="180" w:after="0" w:line="240" w:lineRule="auto"/>
              <w:ind w:left="51" w:firstLine="0"/>
              <w:rPr>
                <w:color w:val="000000" w:themeColor="text1"/>
              </w:rPr>
            </w:pPr>
            <w:r w:rsidRPr="00092718">
              <w:rPr>
                <w:bCs/>
                <w:color w:val="000000" w:themeColor="text1"/>
              </w:rPr>
              <w:t>Examine the site to confirm scope and type of restoration or renovation work</w:t>
            </w:r>
            <w:r w:rsidR="0035170B">
              <w:rPr>
                <w:bCs/>
                <w:color w:val="000000" w:themeColor="text1"/>
              </w:rPr>
              <w:t>,</w:t>
            </w:r>
            <w:r w:rsidRPr="00092718">
              <w:rPr>
                <w:bCs/>
                <w:color w:val="000000" w:themeColor="text1"/>
              </w:rPr>
              <w:t xml:space="preserve"> including the identification of risks and any </w:t>
            </w:r>
            <w:r w:rsidRPr="00092718">
              <w:rPr>
                <w:b/>
                <w:bCs/>
                <w:i/>
                <w:color w:val="000000" w:themeColor="text1"/>
              </w:rPr>
              <w:t>hazardous materials</w:t>
            </w:r>
            <w:r w:rsidR="000B7821">
              <w:rPr>
                <w:bCs/>
                <w:color w:val="000000" w:themeColor="text1"/>
              </w:rPr>
              <w:t>.</w:t>
            </w:r>
          </w:p>
        </w:tc>
      </w:tr>
      <w:tr w:rsidR="00092718" w:rsidRPr="00092718" w14:paraId="393F6E0E" w14:textId="77777777" w:rsidTr="00092718">
        <w:tc>
          <w:tcPr>
            <w:tcW w:w="490" w:type="dxa"/>
          </w:tcPr>
          <w:p w14:paraId="09141466" w14:textId="77777777" w:rsidR="00092718" w:rsidRPr="00092718" w:rsidRDefault="00092718" w:rsidP="00092718">
            <w:pPr>
              <w:pStyle w:val="SectCTableText"/>
              <w:spacing w:before="200" w:after="0" w:line="240" w:lineRule="auto"/>
              <w:ind w:left="0" w:firstLine="0"/>
              <w:rPr>
                <w:color w:val="000000" w:themeColor="text1"/>
              </w:rPr>
            </w:pPr>
          </w:p>
        </w:tc>
        <w:tc>
          <w:tcPr>
            <w:tcW w:w="2595" w:type="dxa"/>
            <w:vMerge/>
          </w:tcPr>
          <w:p w14:paraId="625F4074" w14:textId="77777777" w:rsidR="00092718" w:rsidRPr="00092718" w:rsidRDefault="00092718" w:rsidP="00092718">
            <w:pPr>
              <w:pStyle w:val="SectCTableText"/>
              <w:spacing w:before="200" w:after="0" w:line="240" w:lineRule="auto"/>
              <w:ind w:left="51" w:firstLine="0"/>
              <w:rPr>
                <w:color w:val="000000" w:themeColor="text1"/>
              </w:rPr>
            </w:pPr>
          </w:p>
        </w:tc>
        <w:tc>
          <w:tcPr>
            <w:tcW w:w="825" w:type="dxa"/>
          </w:tcPr>
          <w:p w14:paraId="7B389334" w14:textId="77777777" w:rsidR="00092718" w:rsidRPr="00092718" w:rsidRDefault="00092718" w:rsidP="00A373F0">
            <w:pPr>
              <w:pStyle w:val="SectCTableText"/>
              <w:spacing w:before="180" w:after="0" w:line="240" w:lineRule="auto"/>
              <w:ind w:left="51" w:firstLine="0"/>
              <w:rPr>
                <w:color w:val="000000" w:themeColor="text1"/>
              </w:rPr>
            </w:pPr>
            <w:r w:rsidRPr="00092718">
              <w:rPr>
                <w:color w:val="000000" w:themeColor="text1"/>
              </w:rPr>
              <w:t>2.2</w:t>
            </w:r>
          </w:p>
        </w:tc>
        <w:tc>
          <w:tcPr>
            <w:tcW w:w="5837" w:type="dxa"/>
          </w:tcPr>
          <w:p w14:paraId="447435C4" w14:textId="0F1404B1" w:rsidR="00092718" w:rsidRPr="00092718" w:rsidRDefault="00092718" w:rsidP="00A373F0">
            <w:pPr>
              <w:pStyle w:val="SectCTableText"/>
              <w:spacing w:before="180" w:after="0" w:line="240" w:lineRule="auto"/>
              <w:ind w:left="51" w:firstLine="0"/>
              <w:rPr>
                <w:color w:val="000000" w:themeColor="text1"/>
              </w:rPr>
            </w:pPr>
            <w:r w:rsidRPr="00092718">
              <w:rPr>
                <w:bCs/>
                <w:color w:val="000000" w:themeColor="text1"/>
              </w:rPr>
              <w:t>Determine and confirm restoration and renovation method based on site examination and work instructions</w:t>
            </w:r>
            <w:r w:rsidR="000B7821">
              <w:rPr>
                <w:bCs/>
                <w:color w:val="000000" w:themeColor="text1"/>
              </w:rPr>
              <w:t>.</w:t>
            </w:r>
          </w:p>
        </w:tc>
      </w:tr>
      <w:tr w:rsidR="00092718" w:rsidRPr="00092718" w14:paraId="79503428" w14:textId="77777777" w:rsidTr="00092718">
        <w:tc>
          <w:tcPr>
            <w:tcW w:w="490" w:type="dxa"/>
          </w:tcPr>
          <w:p w14:paraId="516DDE5C" w14:textId="77777777" w:rsidR="00092718" w:rsidRPr="00092718" w:rsidRDefault="00092718" w:rsidP="00092718">
            <w:pPr>
              <w:pStyle w:val="SectCTableText"/>
              <w:spacing w:before="200" w:after="0" w:line="240" w:lineRule="auto"/>
              <w:ind w:left="0" w:firstLine="0"/>
              <w:rPr>
                <w:color w:val="000000" w:themeColor="text1"/>
              </w:rPr>
            </w:pPr>
          </w:p>
        </w:tc>
        <w:tc>
          <w:tcPr>
            <w:tcW w:w="2595" w:type="dxa"/>
          </w:tcPr>
          <w:p w14:paraId="7EF85000" w14:textId="77777777" w:rsidR="00092718" w:rsidRPr="00092718" w:rsidRDefault="00092718" w:rsidP="00092718">
            <w:pPr>
              <w:pStyle w:val="SectCTableText"/>
              <w:spacing w:before="200" w:after="0" w:line="240" w:lineRule="auto"/>
              <w:ind w:left="51" w:firstLine="0"/>
              <w:rPr>
                <w:color w:val="000000" w:themeColor="text1"/>
              </w:rPr>
            </w:pPr>
          </w:p>
        </w:tc>
        <w:tc>
          <w:tcPr>
            <w:tcW w:w="825" w:type="dxa"/>
          </w:tcPr>
          <w:p w14:paraId="17221560" w14:textId="77777777" w:rsidR="00092718" w:rsidRPr="00092718" w:rsidRDefault="00092718" w:rsidP="00A373F0">
            <w:pPr>
              <w:pStyle w:val="SectCTableText"/>
              <w:spacing w:before="180" w:after="0" w:line="240" w:lineRule="auto"/>
              <w:ind w:left="51" w:firstLine="0"/>
              <w:rPr>
                <w:color w:val="000000" w:themeColor="text1"/>
              </w:rPr>
            </w:pPr>
            <w:r w:rsidRPr="00092718">
              <w:rPr>
                <w:color w:val="000000" w:themeColor="text1"/>
              </w:rPr>
              <w:t>2.3</w:t>
            </w:r>
          </w:p>
        </w:tc>
        <w:tc>
          <w:tcPr>
            <w:tcW w:w="5837" w:type="dxa"/>
          </w:tcPr>
          <w:p w14:paraId="119AC3A4" w14:textId="1E0886B1" w:rsidR="00092718" w:rsidRPr="00092718" w:rsidRDefault="00092718" w:rsidP="00A373F0">
            <w:pPr>
              <w:pStyle w:val="SectCTableText"/>
              <w:spacing w:before="180" w:after="0" w:line="240" w:lineRule="auto"/>
              <w:ind w:left="51" w:firstLine="0"/>
              <w:rPr>
                <w:color w:val="000000" w:themeColor="text1"/>
              </w:rPr>
            </w:pPr>
            <w:r w:rsidRPr="00092718">
              <w:rPr>
                <w:bCs/>
                <w:color w:val="000000" w:themeColor="text1"/>
              </w:rPr>
              <w:t>Select and use the appropriate personal protective equipment (PPE)</w:t>
            </w:r>
            <w:r w:rsidRPr="00092718">
              <w:rPr>
                <w:b/>
                <w:bCs/>
                <w:i/>
                <w:color w:val="000000" w:themeColor="text1"/>
              </w:rPr>
              <w:t xml:space="preserve"> </w:t>
            </w:r>
            <w:r w:rsidRPr="00092718">
              <w:rPr>
                <w:color w:val="000000" w:themeColor="text1"/>
              </w:rPr>
              <w:t>for restoration and renovation tasks</w:t>
            </w:r>
            <w:r w:rsidR="000B7821">
              <w:rPr>
                <w:color w:val="000000" w:themeColor="text1"/>
              </w:rPr>
              <w:t>.</w:t>
            </w:r>
          </w:p>
        </w:tc>
      </w:tr>
      <w:tr w:rsidR="00092718" w:rsidRPr="00092718" w14:paraId="6F418511" w14:textId="77777777" w:rsidTr="00092718">
        <w:tc>
          <w:tcPr>
            <w:tcW w:w="490" w:type="dxa"/>
          </w:tcPr>
          <w:p w14:paraId="14EDCA9C" w14:textId="77777777" w:rsidR="00092718" w:rsidRPr="00092718" w:rsidRDefault="00092718" w:rsidP="00092718">
            <w:pPr>
              <w:pStyle w:val="SectCTableText"/>
              <w:spacing w:before="200" w:after="0" w:line="240" w:lineRule="auto"/>
              <w:ind w:left="0" w:firstLine="0"/>
              <w:rPr>
                <w:color w:val="000000" w:themeColor="text1"/>
              </w:rPr>
            </w:pPr>
          </w:p>
        </w:tc>
        <w:tc>
          <w:tcPr>
            <w:tcW w:w="2595" w:type="dxa"/>
          </w:tcPr>
          <w:p w14:paraId="018281B1" w14:textId="77777777" w:rsidR="00092718" w:rsidRPr="00092718" w:rsidRDefault="00092718" w:rsidP="00092718">
            <w:pPr>
              <w:pStyle w:val="SectCTableText"/>
              <w:spacing w:before="200" w:after="0" w:line="240" w:lineRule="auto"/>
              <w:ind w:left="51" w:firstLine="0"/>
              <w:rPr>
                <w:color w:val="000000" w:themeColor="text1"/>
              </w:rPr>
            </w:pPr>
          </w:p>
        </w:tc>
        <w:tc>
          <w:tcPr>
            <w:tcW w:w="825" w:type="dxa"/>
          </w:tcPr>
          <w:p w14:paraId="06B60D90" w14:textId="77777777" w:rsidR="00092718" w:rsidRPr="00092718" w:rsidRDefault="00092718" w:rsidP="00A373F0">
            <w:pPr>
              <w:pStyle w:val="SectCTableText"/>
              <w:spacing w:before="180" w:after="0" w:line="240" w:lineRule="auto"/>
              <w:ind w:left="51" w:firstLine="0"/>
              <w:rPr>
                <w:color w:val="000000" w:themeColor="text1"/>
              </w:rPr>
            </w:pPr>
            <w:r w:rsidRPr="00092718">
              <w:rPr>
                <w:color w:val="000000" w:themeColor="text1"/>
              </w:rPr>
              <w:t>2.4</w:t>
            </w:r>
          </w:p>
        </w:tc>
        <w:tc>
          <w:tcPr>
            <w:tcW w:w="5837" w:type="dxa"/>
          </w:tcPr>
          <w:p w14:paraId="113311E0" w14:textId="3AC4C458" w:rsidR="00092718" w:rsidRPr="00092718" w:rsidRDefault="00092718" w:rsidP="00A373F0">
            <w:pPr>
              <w:pStyle w:val="SectCTableText"/>
              <w:spacing w:before="180" w:after="0" w:line="240" w:lineRule="auto"/>
              <w:ind w:left="51" w:firstLine="0"/>
              <w:rPr>
                <w:color w:val="000000" w:themeColor="text1"/>
              </w:rPr>
            </w:pPr>
            <w:r w:rsidRPr="00092718">
              <w:rPr>
                <w:color w:val="000000" w:themeColor="text1"/>
              </w:rPr>
              <w:t xml:space="preserve">Identify and obtain the required quantities of </w:t>
            </w:r>
            <w:r w:rsidRPr="00092718">
              <w:rPr>
                <w:b/>
                <w:bCs/>
                <w:i/>
                <w:color w:val="000000" w:themeColor="text1"/>
              </w:rPr>
              <w:t xml:space="preserve">materials </w:t>
            </w:r>
            <w:r w:rsidRPr="00092718">
              <w:rPr>
                <w:color w:val="000000" w:themeColor="text1"/>
              </w:rPr>
              <w:t>for restoration and renovation</w:t>
            </w:r>
            <w:r w:rsidR="000B7821">
              <w:rPr>
                <w:color w:val="000000" w:themeColor="text1"/>
              </w:rPr>
              <w:t>.</w:t>
            </w:r>
          </w:p>
        </w:tc>
      </w:tr>
      <w:tr w:rsidR="00092718" w:rsidRPr="00092718" w14:paraId="7822F5A1" w14:textId="77777777" w:rsidTr="00092718">
        <w:tc>
          <w:tcPr>
            <w:tcW w:w="490" w:type="dxa"/>
          </w:tcPr>
          <w:p w14:paraId="3F9AD8B2" w14:textId="77777777" w:rsidR="00092718" w:rsidRPr="00092718" w:rsidRDefault="00092718" w:rsidP="00092718">
            <w:pPr>
              <w:pStyle w:val="SectCTableText"/>
              <w:spacing w:before="200" w:after="0" w:line="240" w:lineRule="auto"/>
              <w:ind w:left="51" w:firstLine="0"/>
              <w:rPr>
                <w:color w:val="000000" w:themeColor="text1"/>
              </w:rPr>
            </w:pPr>
          </w:p>
        </w:tc>
        <w:tc>
          <w:tcPr>
            <w:tcW w:w="2595" w:type="dxa"/>
          </w:tcPr>
          <w:p w14:paraId="3277FC1B" w14:textId="77777777" w:rsidR="00092718" w:rsidRPr="00092718" w:rsidRDefault="00092718" w:rsidP="00092718">
            <w:pPr>
              <w:pStyle w:val="SectCTableText"/>
              <w:spacing w:before="200" w:after="0" w:line="240" w:lineRule="auto"/>
              <w:ind w:left="51" w:firstLine="0"/>
              <w:rPr>
                <w:color w:val="000000" w:themeColor="text1"/>
              </w:rPr>
            </w:pPr>
          </w:p>
        </w:tc>
        <w:tc>
          <w:tcPr>
            <w:tcW w:w="825" w:type="dxa"/>
          </w:tcPr>
          <w:p w14:paraId="400F70AD" w14:textId="77777777" w:rsidR="00092718" w:rsidRPr="00092718" w:rsidRDefault="00092718" w:rsidP="00A373F0">
            <w:pPr>
              <w:pStyle w:val="SectCTableText"/>
              <w:spacing w:before="180" w:after="0" w:line="240" w:lineRule="auto"/>
              <w:ind w:left="51" w:firstLine="0"/>
              <w:rPr>
                <w:color w:val="000000" w:themeColor="text1"/>
              </w:rPr>
            </w:pPr>
            <w:r w:rsidRPr="00092718">
              <w:rPr>
                <w:color w:val="000000" w:themeColor="text1"/>
              </w:rPr>
              <w:t>2.5</w:t>
            </w:r>
          </w:p>
        </w:tc>
        <w:tc>
          <w:tcPr>
            <w:tcW w:w="5837" w:type="dxa"/>
          </w:tcPr>
          <w:p w14:paraId="2B6260A9" w14:textId="60E2E616" w:rsidR="00092718" w:rsidRPr="00092718" w:rsidRDefault="00092718" w:rsidP="00A373F0">
            <w:pPr>
              <w:pStyle w:val="SectCTableText"/>
              <w:spacing w:before="180" w:after="0" w:line="240" w:lineRule="auto"/>
              <w:ind w:left="51" w:firstLine="0"/>
              <w:rPr>
                <w:color w:val="000000" w:themeColor="text1"/>
              </w:rPr>
            </w:pPr>
            <w:r w:rsidRPr="00092718">
              <w:rPr>
                <w:color w:val="000000" w:themeColor="text1"/>
              </w:rPr>
              <w:t xml:space="preserve">Select and prepare the required </w:t>
            </w:r>
            <w:r w:rsidRPr="00092718">
              <w:rPr>
                <w:b/>
                <w:bCs/>
                <w:i/>
                <w:color w:val="000000" w:themeColor="text1"/>
              </w:rPr>
              <w:t xml:space="preserve">tools and equipment </w:t>
            </w:r>
            <w:r w:rsidRPr="00092718">
              <w:rPr>
                <w:color w:val="000000" w:themeColor="text1"/>
              </w:rPr>
              <w:t>for restoration and renovation according to work instructions and safety requirements</w:t>
            </w:r>
            <w:r w:rsidR="000B7821">
              <w:rPr>
                <w:color w:val="000000" w:themeColor="text1"/>
              </w:rPr>
              <w:t>.</w:t>
            </w:r>
          </w:p>
        </w:tc>
      </w:tr>
    </w:tbl>
    <w:p w14:paraId="70361134" w14:textId="77777777" w:rsidR="00092718" w:rsidRPr="00092718" w:rsidRDefault="00092718" w:rsidP="00092718">
      <w:pPr>
        <w:rPr>
          <w:iCs/>
        </w:rPr>
      </w:pPr>
      <w:r w:rsidRPr="00092718">
        <w:rPr>
          <w:iCs/>
        </w:rPr>
        <w:br w:type="page"/>
      </w:r>
    </w:p>
    <w:tbl>
      <w:tblPr>
        <w:tblW w:w="9747" w:type="dxa"/>
        <w:tblLayout w:type="fixed"/>
        <w:tblLook w:val="0000" w:firstRow="0" w:lastRow="0" w:firstColumn="0" w:lastColumn="0" w:noHBand="0" w:noVBand="0"/>
      </w:tblPr>
      <w:tblGrid>
        <w:gridCol w:w="490"/>
        <w:gridCol w:w="2595"/>
        <w:gridCol w:w="825"/>
        <w:gridCol w:w="5837"/>
      </w:tblGrid>
      <w:tr w:rsidR="00092718" w:rsidRPr="00092718" w14:paraId="7B258935" w14:textId="77777777" w:rsidTr="00092718">
        <w:tc>
          <w:tcPr>
            <w:tcW w:w="3085" w:type="dxa"/>
            <w:gridSpan w:val="2"/>
          </w:tcPr>
          <w:p w14:paraId="653EF17F" w14:textId="77777777" w:rsidR="00092718" w:rsidRPr="00092718" w:rsidRDefault="00092718" w:rsidP="00092718">
            <w:pPr>
              <w:pStyle w:val="SectCHead1"/>
              <w:spacing w:before="120" w:after="0" w:line="240" w:lineRule="auto"/>
              <w:rPr>
                <w:color w:val="000000" w:themeColor="text1"/>
              </w:rPr>
            </w:pPr>
            <w:r w:rsidRPr="00092718">
              <w:rPr>
                <w:color w:val="000000" w:themeColor="text1"/>
              </w:rPr>
              <w:t>ELEMENT</w:t>
            </w:r>
          </w:p>
        </w:tc>
        <w:tc>
          <w:tcPr>
            <w:tcW w:w="6662" w:type="dxa"/>
            <w:gridSpan w:val="2"/>
          </w:tcPr>
          <w:p w14:paraId="3AC38DD9" w14:textId="77777777" w:rsidR="00092718" w:rsidRPr="00092718" w:rsidRDefault="00092718" w:rsidP="00092718">
            <w:pPr>
              <w:pStyle w:val="SectCHead1"/>
              <w:spacing w:before="120" w:after="0" w:line="240" w:lineRule="auto"/>
              <w:ind w:left="66"/>
              <w:rPr>
                <w:color w:val="000000" w:themeColor="text1"/>
              </w:rPr>
            </w:pPr>
            <w:r w:rsidRPr="00092718">
              <w:rPr>
                <w:color w:val="000000" w:themeColor="text1"/>
              </w:rPr>
              <w:t>PERFORMANCE CRITERIA</w:t>
            </w:r>
          </w:p>
        </w:tc>
      </w:tr>
      <w:tr w:rsidR="00092718" w:rsidRPr="00092718" w14:paraId="2BA78E80" w14:textId="77777777" w:rsidTr="00092718">
        <w:tc>
          <w:tcPr>
            <w:tcW w:w="490" w:type="dxa"/>
          </w:tcPr>
          <w:p w14:paraId="6A0DAC1D" w14:textId="77777777" w:rsidR="00092718" w:rsidRPr="00092718" w:rsidRDefault="00092718" w:rsidP="00092718">
            <w:pPr>
              <w:pStyle w:val="SectCTableText"/>
              <w:spacing w:before="240" w:after="0" w:line="240" w:lineRule="auto"/>
              <w:ind w:left="0" w:firstLine="0"/>
              <w:rPr>
                <w:color w:val="000000" w:themeColor="text1"/>
              </w:rPr>
            </w:pPr>
            <w:r w:rsidRPr="00092718">
              <w:rPr>
                <w:color w:val="000000" w:themeColor="text1"/>
              </w:rPr>
              <w:t>3.</w:t>
            </w:r>
          </w:p>
        </w:tc>
        <w:tc>
          <w:tcPr>
            <w:tcW w:w="2595" w:type="dxa"/>
          </w:tcPr>
          <w:p w14:paraId="2990CA19" w14:textId="6DA595D7" w:rsidR="00092718" w:rsidRPr="00092718" w:rsidRDefault="00092718" w:rsidP="00092718">
            <w:pPr>
              <w:pStyle w:val="SectCTableText"/>
              <w:spacing w:before="240" w:after="0" w:line="240" w:lineRule="auto"/>
              <w:ind w:left="51" w:firstLine="0"/>
            </w:pPr>
            <w:r w:rsidRPr="00092718">
              <w:rPr>
                <w:color w:val="000000" w:themeColor="text1"/>
              </w:rPr>
              <w:t>Apply restoration and renovation techniques</w:t>
            </w:r>
          </w:p>
        </w:tc>
        <w:tc>
          <w:tcPr>
            <w:tcW w:w="825" w:type="dxa"/>
          </w:tcPr>
          <w:p w14:paraId="32A5FAB3" w14:textId="77777777" w:rsidR="00092718" w:rsidRPr="00092718" w:rsidRDefault="00092718" w:rsidP="00092718">
            <w:pPr>
              <w:pStyle w:val="SectCTableText"/>
              <w:spacing w:before="240" w:after="0" w:line="240" w:lineRule="auto"/>
              <w:ind w:left="51" w:firstLine="0"/>
              <w:rPr>
                <w:color w:val="000000" w:themeColor="text1"/>
              </w:rPr>
            </w:pPr>
            <w:r w:rsidRPr="00092718">
              <w:rPr>
                <w:color w:val="000000" w:themeColor="text1"/>
              </w:rPr>
              <w:t>3.1</w:t>
            </w:r>
          </w:p>
        </w:tc>
        <w:tc>
          <w:tcPr>
            <w:tcW w:w="5837" w:type="dxa"/>
          </w:tcPr>
          <w:p w14:paraId="248F61CC" w14:textId="38AF4EBF" w:rsidR="00092718" w:rsidRPr="00092718" w:rsidRDefault="00092718" w:rsidP="00092718">
            <w:pPr>
              <w:pStyle w:val="SectCTableText"/>
              <w:spacing w:before="240" w:after="0" w:line="240" w:lineRule="auto"/>
              <w:ind w:left="51" w:firstLine="0"/>
              <w:rPr>
                <w:color w:val="000000" w:themeColor="text1"/>
              </w:rPr>
            </w:pPr>
            <w:r w:rsidRPr="00092718">
              <w:rPr>
                <w:color w:val="000000" w:themeColor="text1"/>
              </w:rPr>
              <w:t>Prepare and mix materials according to quality requirements and manufacturers’ specifications</w:t>
            </w:r>
            <w:r w:rsidR="000B7821">
              <w:rPr>
                <w:color w:val="000000" w:themeColor="text1"/>
              </w:rPr>
              <w:t>.</w:t>
            </w:r>
          </w:p>
        </w:tc>
      </w:tr>
      <w:tr w:rsidR="00092718" w:rsidRPr="00092718" w14:paraId="1ACD9000" w14:textId="77777777" w:rsidTr="00092718">
        <w:tc>
          <w:tcPr>
            <w:tcW w:w="490" w:type="dxa"/>
          </w:tcPr>
          <w:p w14:paraId="5612919A" w14:textId="77777777" w:rsidR="00092718" w:rsidRPr="00092718" w:rsidRDefault="00092718" w:rsidP="00092718">
            <w:pPr>
              <w:pStyle w:val="SectCTableText"/>
              <w:spacing w:before="240" w:after="0" w:line="240" w:lineRule="auto"/>
              <w:ind w:left="0" w:firstLine="0"/>
              <w:rPr>
                <w:color w:val="000000" w:themeColor="text1"/>
              </w:rPr>
            </w:pPr>
          </w:p>
        </w:tc>
        <w:tc>
          <w:tcPr>
            <w:tcW w:w="2595" w:type="dxa"/>
          </w:tcPr>
          <w:p w14:paraId="21689744" w14:textId="77777777" w:rsidR="00092718" w:rsidRPr="00092718" w:rsidRDefault="00092718" w:rsidP="00092718">
            <w:pPr>
              <w:pStyle w:val="SectCTableText"/>
              <w:spacing w:before="240" w:after="0" w:line="240" w:lineRule="auto"/>
              <w:ind w:left="51" w:firstLine="0"/>
            </w:pPr>
          </w:p>
        </w:tc>
        <w:tc>
          <w:tcPr>
            <w:tcW w:w="825" w:type="dxa"/>
          </w:tcPr>
          <w:p w14:paraId="447FC8C5" w14:textId="77777777" w:rsidR="00092718" w:rsidRPr="00092718" w:rsidRDefault="00092718" w:rsidP="00092718">
            <w:pPr>
              <w:pStyle w:val="SectCTableText"/>
              <w:spacing w:before="240" w:after="0" w:line="240" w:lineRule="auto"/>
              <w:ind w:left="51" w:firstLine="0"/>
              <w:rPr>
                <w:color w:val="000000" w:themeColor="text1"/>
              </w:rPr>
            </w:pPr>
            <w:r w:rsidRPr="00092718">
              <w:rPr>
                <w:color w:val="000000" w:themeColor="text1"/>
              </w:rPr>
              <w:t>3.2</w:t>
            </w:r>
          </w:p>
        </w:tc>
        <w:tc>
          <w:tcPr>
            <w:tcW w:w="5837" w:type="dxa"/>
          </w:tcPr>
          <w:p w14:paraId="754608D3" w14:textId="3E323491" w:rsidR="00092718" w:rsidRPr="00092718" w:rsidRDefault="00092718" w:rsidP="00092718">
            <w:pPr>
              <w:pStyle w:val="SectCTableText"/>
              <w:spacing w:before="240" w:after="0" w:line="240" w:lineRule="auto"/>
              <w:ind w:left="51" w:firstLine="0"/>
              <w:rPr>
                <w:color w:val="000000" w:themeColor="text1"/>
              </w:rPr>
            </w:pPr>
            <w:r w:rsidRPr="00092718">
              <w:rPr>
                <w:color w:val="000000" w:themeColor="text1"/>
              </w:rPr>
              <w:t xml:space="preserve">Use appropriate </w:t>
            </w:r>
            <w:r w:rsidRPr="00092718">
              <w:rPr>
                <w:b/>
                <w:i/>
                <w:color w:val="000000" w:themeColor="text1"/>
              </w:rPr>
              <w:t>application techniques</w:t>
            </w:r>
            <w:r w:rsidRPr="00092718">
              <w:rPr>
                <w:color w:val="000000" w:themeColor="text1"/>
              </w:rPr>
              <w:t xml:space="preserve"> to restore damage plaster work to original condition according to work instructions</w:t>
            </w:r>
            <w:r w:rsidR="000B7821">
              <w:rPr>
                <w:color w:val="000000" w:themeColor="text1"/>
              </w:rPr>
              <w:t>.</w:t>
            </w:r>
          </w:p>
        </w:tc>
      </w:tr>
      <w:tr w:rsidR="00092718" w:rsidRPr="00092718" w14:paraId="09842949" w14:textId="77777777" w:rsidTr="00092718">
        <w:tc>
          <w:tcPr>
            <w:tcW w:w="490" w:type="dxa"/>
          </w:tcPr>
          <w:p w14:paraId="48B81ED9" w14:textId="77777777" w:rsidR="00092718" w:rsidRPr="00092718" w:rsidRDefault="00092718" w:rsidP="00092718">
            <w:pPr>
              <w:pStyle w:val="SectCTableText"/>
              <w:spacing w:before="240" w:after="0" w:line="240" w:lineRule="auto"/>
              <w:ind w:left="0" w:firstLine="0"/>
              <w:rPr>
                <w:color w:val="000000" w:themeColor="text1"/>
              </w:rPr>
            </w:pPr>
          </w:p>
        </w:tc>
        <w:tc>
          <w:tcPr>
            <w:tcW w:w="2595" w:type="dxa"/>
          </w:tcPr>
          <w:p w14:paraId="5A8452D5" w14:textId="77777777" w:rsidR="00092718" w:rsidRPr="00092718" w:rsidRDefault="00092718" w:rsidP="00092718">
            <w:pPr>
              <w:pStyle w:val="SectCTableText"/>
              <w:spacing w:before="240" w:after="0" w:line="240" w:lineRule="auto"/>
              <w:ind w:left="51" w:firstLine="0"/>
            </w:pPr>
          </w:p>
        </w:tc>
        <w:tc>
          <w:tcPr>
            <w:tcW w:w="825" w:type="dxa"/>
          </w:tcPr>
          <w:p w14:paraId="216A93B7" w14:textId="07260502" w:rsidR="00092718" w:rsidRPr="00092718" w:rsidRDefault="00092718" w:rsidP="00092718">
            <w:pPr>
              <w:pStyle w:val="SectCTableText"/>
              <w:spacing w:before="240" w:after="0" w:line="240" w:lineRule="auto"/>
              <w:ind w:left="51" w:firstLine="0"/>
              <w:rPr>
                <w:color w:val="000000" w:themeColor="text1"/>
              </w:rPr>
            </w:pPr>
            <w:r w:rsidRPr="00092718">
              <w:rPr>
                <w:color w:val="000000" w:themeColor="text1"/>
              </w:rPr>
              <w:t>3.3</w:t>
            </w:r>
          </w:p>
        </w:tc>
        <w:tc>
          <w:tcPr>
            <w:tcW w:w="5837" w:type="dxa"/>
          </w:tcPr>
          <w:p w14:paraId="10B1A142" w14:textId="2DA1D863" w:rsidR="00092718" w:rsidRPr="00092718" w:rsidRDefault="00092718" w:rsidP="00092718">
            <w:pPr>
              <w:pStyle w:val="SectCTableText"/>
              <w:spacing w:before="240" w:after="0" w:line="240" w:lineRule="auto"/>
              <w:ind w:left="51" w:firstLine="0"/>
              <w:rPr>
                <w:color w:val="000000" w:themeColor="text1"/>
              </w:rPr>
            </w:pPr>
            <w:r w:rsidRPr="00092718">
              <w:rPr>
                <w:color w:val="000000" w:themeColor="text1"/>
              </w:rPr>
              <w:t>Apply finish to match original surfaces and details</w:t>
            </w:r>
            <w:r w:rsidR="000B7821">
              <w:rPr>
                <w:color w:val="000000" w:themeColor="text1"/>
              </w:rPr>
              <w:t>.</w:t>
            </w:r>
          </w:p>
        </w:tc>
      </w:tr>
      <w:tr w:rsidR="00092718" w:rsidRPr="00092718" w14:paraId="56EFD999" w14:textId="77777777" w:rsidTr="00092718">
        <w:tc>
          <w:tcPr>
            <w:tcW w:w="490" w:type="dxa"/>
          </w:tcPr>
          <w:p w14:paraId="091BA087" w14:textId="77777777" w:rsidR="00092718" w:rsidRPr="00092718" w:rsidRDefault="00092718" w:rsidP="00092718">
            <w:pPr>
              <w:pStyle w:val="SectCTableText"/>
              <w:spacing w:before="240" w:after="0" w:line="240" w:lineRule="auto"/>
              <w:ind w:left="0" w:firstLine="0"/>
              <w:rPr>
                <w:color w:val="000000" w:themeColor="text1"/>
              </w:rPr>
            </w:pPr>
          </w:p>
        </w:tc>
        <w:tc>
          <w:tcPr>
            <w:tcW w:w="2595" w:type="dxa"/>
          </w:tcPr>
          <w:p w14:paraId="03EA1963" w14:textId="77777777" w:rsidR="00092718" w:rsidRPr="00092718" w:rsidRDefault="00092718" w:rsidP="00092718">
            <w:pPr>
              <w:pStyle w:val="SectCTableText"/>
              <w:spacing w:before="240" w:after="0" w:line="240" w:lineRule="auto"/>
              <w:ind w:left="51" w:firstLine="0"/>
            </w:pPr>
          </w:p>
        </w:tc>
        <w:tc>
          <w:tcPr>
            <w:tcW w:w="825" w:type="dxa"/>
          </w:tcPr>
          <w:p w14:paraId="46DCA33C" w14:textId="497F697F" w:rsidR="00092718" w:rsidRPr="00092718" w:rsidRDefault="00092718" w:rsidP="00092718">
            <w:pPr>
              <w:pStyle w:val="SectCTableText"/>
              <w:spacing w:before="240" w:after="0" w:line="240" w:lineRule="auto"/>
              <w:ind w:left="51" w:firstLine="0"/>
              <w:rPr>
                <w:color w:val="000000" w:themeColor="text1"/>
              </w:rPr>
            </w:pPr>
            <w:r w:rsidRPr="00092718">
              <w:rPr>
                <w:color w:val="000000" w:themeColor="text1"/>
              </w:rPr>
              <w:t>3.4</w:t>
            </w:r>
          </w:p>
        </w:tc>
        <w:tc>
          <w:tcPr>
            <w:tcW w:w="5837" w:type="dxa"/>
          </w:tcPr>
          <w:p w14:paraId="196F1E73" w14:textId="64E729C3" w:rsidR="00092718" w:rsidRPr="00092718" w:rsidRDefault="00092718" w:rsidP="00092718">
            <w:pPr>
              <w:pStyle w:val="SectCTableText"/>
              <w:spacing w:before="240" w:after="0" w:line="240" w:lineRule="auto"/>
              <w:ind w:left="51" w:firstLine="0"/>
              <w:rPr>
                <w:color w:val="000000" w:themeColor="text1"/>
              </w:rPr>
            </w:pPr>
            <w:r w:rsidRPr="00092718">
              <w:rPr>
                <w:color w:val="000000" w:themeColor="text1"/>
              </w:rPr>
              <w:t>Construct and fit moulds to finish according to work instructions and manufacturers’ specifications</w:t>
            </w:r>
            <w:r w:rsidR="000B7821">
              <w:rPr>
                <w:color w:val="000000" w:themeColor="text1"/>
              </w:rPr>
              <w:t>.</w:t>
            </w:r>
          </w:p>
        </w:tc>
      </w:tr>
      <w:tr w:rsidR="00092718" w:rsidRPr="00092718" w14:paraId="67E15BB4" w14:textId="77777777" w:rsidTr="00092718">
        <w:tc>
          <w:tcPr>
            <w:tcW w:w="490" w:type="dxa"/>
          </w:tcPr>
          <w:p w14:paraId="5B1A0187" w14:textId="77777777" w:rsidR="00092718" w:rsidRPr="00092718" w:rsidRDefault="00092718" w:rsidP="00092718">
            <w:pPr>
              <w:pStyle w:val="SectCTableText"/>
              <w:spacing w:before="240" w:after="0" w:line="240" w:lineRule="auto"/>
              <w:ind w:left="0" w:firstLine="0"/>
              <w:rPr>
                <w:color w:val="000000" w:themeColor="text1"/>
              </w:rPr>
            </w:pPr>
            <w:r w:rsidRPr="00092718">
              <w:rPr>
                <w:color w:val="000000" w:themeColor="text1"/>
              </w:rPr>
              <w:t>4.</w:t>
            </w:r>
          </w:p>
        </w:tc>
        <w:tc>
          <w:tcPr>
            <w:tcW w:w="2595" w:type="dxa"/>
          </w:tcPr>
          <w:p w14:paraId="0FB9745C" w14:textId="27595D14" w:rsidR="00092718" w:rsidRPr="00092718" w:rsidRDefault="00092718" w:rsidP="00092718">
            <w:pPr>
              <w:pStyle w:val="SectCTableText"/>
              <w:spacing w:before="240" w:after="0" w:line="240" w:lineRule="auto"/>
              <w:ind w:left="51" w:firstLine="0"/>
            </w:pPr>
            <w:r w:rsidRPr="00092718">
              <w:rPr>
                <w:color w:val="000000" w:themeColor="text1"/>
              </w:rPr>
              <w:t>Clean up</w:t>
            </w:r>
          </w:p>
        </w:tc>
        <w:tc>
          <w:tcPr>
            <w:tcW w:w="825" w:type="dxa"/>
          </w:tcPr>
          <w:p w14:paraId="58B19881" w14:textId="77777777" w:rsidR="00092718" w:rsidRPr="00092718" w:rsidRDefault="00092718" w:rsidP="00092718">
            <w:pPr>
              <w:pStyle w:val="SectCTableText"/>
              <w:spacing w:before="240" w:after="0" w:line="240" w:lineRule="auto"/>
              <w:ind w:left="51" w:firstLine="0"/>
              <w:rPr>
                <w:color w:val="000000" w:themeColor="text1"/>
              </w:rPr>
            </w:pPr>
            <w:r w:rsidRPr="00092718">
              <w:rPr>
                <w:color w:val="000000" w:themeColor="text1"/>
              </w:rPr>
              <w:t>4.1</w:t>
            </w:r>
          </w:p>
        </w:tc>
        <w:tc>
          <w:tcPr>
            <w:tcW w:w="5837" w:type="dxa"/>
          </w:tcPr>
          <w:p w14:paraId="303477B6" w14:textId="73E02296" w:rsidR="00092718" w:rsidRPr="00092718" w:rsidRDefault="00092718" w:rsidP="00092718">
            <w:pPr>
              <w:pStyle w:val="SectCTableText"/>
              <w:spacing w:before="240" w:after="0" w:line="240" w:lineRule="auto"/>
              <w:ind w:left="51" w:firstLine="0"/>
              <w:rPr>
                <w:color w:val="000000" w:themeColor="text1"/>
              </w:rPr>
            </w:pPr>
            <w:r w:rsidRPr="00092718">
              <w:rPr>
                <w:color w:val="000000" w:themeColor="text1"/>
              </w:rPr>
              <w:t>Clear work area and dispose of general waste and hazardous materials in accordance with legislation, regulations, environmental requirements, codes of practice and work instructions</w:t>
            </w:r>
            <w:r w:rsidR="000B7821">
              <w:rPr>
                <w:color w:val="000000" w:themeColor="text1"/>
              </w:rPr>
              <w:t>.</w:t>
            </w:r>
          </w:p>
        </w:tc>
      </w:tr>
      <w:tr w:rsidR="00092718" w:rsidRPr="00092718" w14:paraId="634DB2E3" w14:textId="77777777" w:rsidTr="00092718">
        <w:tc>
          <w:tcPr>
            <w:tcW w:w="490" w:type="dxa"/>
          </w:tcPr>
          <w:p w14:paraId="4B87F962" w14:textId="77777777" w:rsidR="00092718" w:rsidRPr="00092718" w:rsidRDefault="00092718" w:rsidP="00092718">
            <w:pPr>
              <w:pStyle w:val="SectCTableText"/>
              <w:spacing w:before="240" w:after="0" w:line="240" w:lineRule="auto"/>
              <w:ind w:left="0" w:firstLine="0"/>
              <w:rPr>
                <w:color w:val="000000" w:themeColor="text1"/>
              </w:rPr>
            </w:pPr>
          </w:p>
        </w:tc>
        <w:tc>
          <w:tcPr>
            <w:tcW w:w="2595" w:type="dxa"/>
          </w:tcPr>
          <w:p w14:paraId="3A76FB25" w14:textId="77777777" w:rsidR="00092718" w:rsidRPr="00092718" w:rsidRDefault="00092718" w:rsidP="00092718">
            <w:pPr>
              <w:pStyle w:val="SectCTableText"/>
              <w:spacing w:before="240" w:after="0" w:line="240" w:lineRule="auto"/>
              <w:ind w:left="51" w:firstLine="0"/>
            </w:pPr>
          </w:p>
        </w:tc>
        <w:tc>
          <w:tcPr>
            <w:tcW w:w="825" w:type="dxa"/>
          </w:tcPr>
          <w:p w14:paraId="018D8C6B" w14:textId="77777777" w:rsidR="00092718" w:rsidRPr="00092718" w:rsidRDefault="00092718" w:rsidP="00092718">
            <w:pPr>
              <w:pStyle w:val="SectCTableText"/>
              <w:spacing w:before="240" w:after="0" w:line="240" w:lineRule="auto"/>
              <w:ind w:left="51" w:firstLine="0"/>
              <w:rPr>
                <w:color w:val="000000" w:themeColor="text1"/>
              </w:rPr>
            </w:pPr>
            <w:r w:rsidRPr="00092718">
              <w:rPr>
                <w:color w:val="000000" w:themeColor="text1"/>
              </w:rPr>
              <w:t>4.2</w:t>
            </w:r>
          </w:p>
        </w:tc>
        <w:tc>
          <w:tcPr>
            <w:tcW w:w="5837" w:type="dxa"/>
          </w:tcPr>
          <w:p w14:paraId="2E508D69" w14:textId="01179FFD" w:rsidR="00092718" w:rsidRPr="00092718" w:rsidRDefault="00092718" w:rsidP="00092718">
            <w:pPr>
              <w:pStyle w:val="SectCTableText"/>
              <w:spacing w:before="240" w:after="0" w:line="240" w:lineRule="auto"/>
              <w:ind w:left="51" w:firstLine="0"/>
              <w:rPr>
                <w:color w:val="000000" w:themeColor="text1"/>
              </w:rPr>
            </w:pPr>
            <w:r w:rsidRPr="00092718">
              <w:rPr>
                <w:color w:val="000000" w:themeColor="text1"/>
              </w:rPr>
              <w:t>Clean solid plastering tools and equipment with correct solutions and store according to manufacturers’ specifications and by following safe working practices</w:t>
            </w:r>
            <w:r w:rsidR="000B7821">
              <w:rPr>
                <w:color w:val="000000" w:themeColor="text1"/>
              </w:rPr>
              <w:t>.</w:t>
            </w:r>
          </w:p>
        </w:tc>
      </w:tr>
      <w:tr w:rsidR="00092718" w:rsidRPr="00092718" w14:paraId="763BDA15" w14:textId="77777777" w:rsidTr="00092718">
        <w:tc>
          <w:tcPr>
            <w:tcW w:w="9747" w:type="dxa"/>
            <w:gridSpan w:val="4"/>
          </w:tcPr>
          <w:p w14:paraId="2FD0BEFE" w14:textId="77777777" w:rsidR="00092718" w:rsidRPr="00092718" w:rsidRDefault="00092718" w:rsidP="00092718">
            <w:pPr>
              <w:pStyle w:val="SectCTableText"/>
              <w:spacing w:before="360" w:after="0" w:line="240" w:lineRule="auto"/>
              <w:ind w:left="0" w:firstLine="0"/>
              <w:rPr>
                <w:b/>
                <w:color w:val="000000" w:themeColor="text1"/>
              </w:rPr>
            </w:pPr>
            <w:r w:rsidRPr="00092718">
              <w:rPr>
                <w:b/>
                <w:color w:val="000000" w:themeColor="text1"/>
              </w:rPr>
              <w:t>REQUIRED SKILLS AND KNOWLEDGE</w:t>
            </w:r>
          </w:p>
        </w:tc>
      </w:tr>
      <w:tr w:rsidR="00092718" w:rsidRPr="00092718" w14:paraId="7CEEE0C9" w14:textId="77777777" w:rsidTr="00092718">
        <w:tc>
          <w:tcPr>
            <w:tcW w:w="9747" w:type="dxa"/>
            <w:gridSpan w:val="4"/>
          </w:tcPr>
          <w:p w14:paraId="712A403A" w14:textId="77777777" w:rsidR="00092718" w:rsidRPr="00092718" w:rsidRDefault="00092718" w:rsidP="00092718">
            <w:pPr>
              <w:pStyle w:val="SectCTableText"/>
              <w:spacing w:after="0" w:line="240" w:lineRule="auto"/>
              <w:ind w:left="0" w:firstLine="0"/>
              <w:rPr>
                <w:i/>
                <w:color w:val="000000" w:themeColor="text1"/>
                <w:sz w:val="20"/>
              </w:rPr>
            </w:pPr>
            <w:r w:rsidRPr="00092718">
              <w:rPr>
                <w:i/>
                <w:color w:val="000000" w:themeColor="text1"/>
                <w:sz w:val="20"/>
              </w:rPr>
              <w:t>This describes the essential skills and knowledge and their level, required for this unit.</w:t>
            </w:r>
          </w:p>
        </w:tc>
      </w:tr>
      <w:tr w:rsidR="00092718" w:rsidRPr="00092718" w14:paraId="5D96F7B4" w14:textId="77777777" w:rsidTr="00092718">
        <w:tc>
          <w:tcPr>
            <w:tcW w:w="3085" w:type="dxa"/>
            <w:gridSpan w:val="2"/>
          </w:tcPr>
          <w:p w14:paraId="733278A0" w14:textId="77777777" w:rsidR="00092718" w:rsidRPr="00092718" w:rsidRDefault="00092718" w:rsidP="00092718">
            <w:pPr>
              <w:pStyle w:val="SectCTableText"/>
              <w:spacing w:before="200" w:after="0" w:line="240" w:lineRule="auto"/>
              <w:ind w:left="0" w:firstLine="0"/>
              <w:rPr>
                <w:color w:val="000000" w:themeColor="text1"/>
              </w:rPr>
            </w:pPr>
            <w:r w:rsidRPr="00092718">
              <w:t>Required skills:</w:t>
            </w:r>
          </w:p>
        </w:tc>
        <w:tc>
          <w:tcPr>
            <w:tcW w:w="825" w:type="dxa"/>
          </w:tcPr>
          <w:p w14:paraId="724A8AD5" w14:textId="77777777" w:rsidR="00092718" w:rsidRPr="00092718" w:rsidRDefault="00092718" w:rsidP="00092718">
            <w:pPr>
              <w:pStyle w:val="SectCTableText"/>
              <w:spacing w:before="200" w:after="0" w:line="240" w:lineRule="auto"/>
              <w:ind w:left="0" w:firstLine="0"/>
              <w:rPr>
                <w:color w:val="000000" w:themeColor="text1"/>
              </w:rPr>
            </w:pPr>
          </w:p>
        </w:tc>
        <w:tc>
          <w:tcPr>
            <w:tcW w:w="5837" w:type="dxa"/>
          </w:tcPr>
          <w:p w14:paraId="30BCFF32" w14:textId="77777777" w:rsidR="00092718" w:rsidRPr="00092718" w:rsidRDefault="00092718" w:rsidP="00092718">
            <w:pPr>
              <w:pStyle w:val="SectCTableText"/>
              <w:spacing w:before="200" w:after="0" w:line="240" w:lineRule="auto"/>
              <w:ind w:left="0" w:firstLine="0"/>
              <w:rPr>
                <w:color w:val="000000" w:themeColor="text1"/>
              </w:rPr>
            </w:pPr>
          </w:p>
        </w:tc>
      </w:tr>
      <w:tr w:rsidR="00092718" w:rsidRPr="00092718" w14:paraId="3CEFE3B1" w14:textId="77777777" w:rsidTr="00092718">
        <w:trPr>
          <w:trHeight w:val="1840"/>
        </w:trPr>
        <w:tc>
          <w:tcPr>
            <w:tcW w:w="9747" w:type="dxa"/>
            <w:gridSpan w:val="4"/>
          </w:tcPr>
          <w:p w14:paraId="03A9ACBB" w14:textId="77777777" w:rsidR="00092718" w:rsidRPr="00092718" w:rsidRDefault="00092718" w:rsidP="00092718">
            <w:pPr>
              <w:pStyle w:val="BBul"/>
            </w:pPr>
            <w:r w:rsidRPr="00092718">
              <w:t>reading skills to interpret documentation, drawings, specifications and instructions</w:t>
            </w:r>
          </w:p>
          <w:p w14:paraId="1F542A79" w14:textId="77777777" w:rsidR="00092718" w:rsidRPr="00092718" w:rsidRDefault="00092718" w:rsidP="00092718">
            <w:pPr>
              <w:pStyle w:val="BBul"/>
            </w:pPr>
            <w:r w:rsidRPr="00092718">
              <w:t>writing skills to complete basic documentation</w:t>
            </w:r>
          </w:p>
          <w:p w14:paraId="7AEE21B2" w14:textId="77777777" w:rsidR="00092718" w:rsidRPr="00092718" w:rsidRDefault="00092718" w:rsidP="00092718">
            <w:pPr>
              <w:pStyle w:val="BBul"/>
            </w:pPr>
            <w:r w:rsidRPr="00092718">
              <w:t>oral communication skills to:</w:t>
            </w:r>
          </w:p>
          <w:p w14:paraId="1C8F9D48" w14:textId="365AB398" w:rsidR="00092718" w:rsidRPr="00092718" w:rsidRDefault="00092718" w:rsidP="00092718">
            <w:pPr>
              <w:pStyle w:val="Dash"/>
            </w:pPr>
            <w:r w:rsidRPr="00092718">
              <w:t>use appropriate terminology during restoration and renovation tasks</w:t>
            </w:r>
          </w:p>
          <w:p w14:paraId="4C91911F" w14:textId="77777777" w:rsidR="00092718" w:rsidRPr="00092718" w:rsidRDefault="00092718" w:rsidP="00092718">
            <w:pPr>
              <w:pStyle w:val="Dash"/>
            </w:pPr>
            <w:r w:rsidRPr="00092718">
              <w:t>use questioning to identify and confirm task requirements</w:t>
            </w:r>
          </w:p>
          <w:p w14:paraId="0779346C" w14:textId="77777777" w:rsidR="00092718" w:rsidRPr="00092718" w:rsidRDefault="00092718" w:rsidP="00092718">
            <w:pPr>
              <w:pStyle w:val="Dash"/>
            </w:pPr>
            <w:r w:rsidRPr="00092718">
              <w:t>report incidences and faults</w:t>
            </w:r>
          </w:p>
          <w:p w14:paraId="4FDCC4C3" w14:textId="77777777" w:rsidR="00092718" w:rsidRPr="00092718" w:rsidRDefault="00092718" w:rsidP="00092718">
            <w:pPr>
              <w:pStyle w:val="BBul"/>
            </w:pPr>
            <w:r w:rsidRPr="00092718">
              <w:t>numeracy skills to:</w:t>
            </w:r>
          </w:p>
          <w:p w14:paraId="63754926" w14:textId="77777777" w:rsidR="00092718" w:rsidRPr="00092718" w:rsidRDefault="00092718" w:rsidP="00092718">
            <w:pPr>
              <w:pStyle w:val="Dash"/>
            </w:pPr>
            <w:r w:rsidRPr="00092718">
              <w:t>complete measurements and calculations for material requirements</w:t>
            </w:r>
          </w:p>
          <w:p w14:paraId="25842E9E" w14:textId="77777777" w:rsidR="00092718" w:rsidRPr="00092718" w:rsidRDefault="00092718" w:rsidP="00092718">
            <w:pPr>
              <w:pStyle w:val="Dash"/>
            </w:pPr>
            <w:r w:rsidRPr="00092718">
              <w:t>determine dimensions against specifications</w:t>
            </w:r>
          </w:p>
          <w:p w14:paraId="5AFD27E2" w14:textId="77777777" w:rsidR="00092718" w:rsidRPr="00092718" w:rsidRDefault="00092718" w:rsidP="00092718">
            <w:pPr>
              <w:pStyle w:val="BBul"/>
            </w:pPr>
            <w:r w:rsidRPr="00092718">
              <w:t>teamwork skills to ensure a safe working environment</w:t>
            </w:r>
          </w:p>
        </w:tc>
      </w:tr>
      <w:tr w:rsidR="00092718" w:rsidRPr="00092718" w14:paraId="1563F625" w14:textId="77777777" w:rsidTr="00092718">
        <w:trPr>
          <w:trHeight w:val="20"/>
        </w:trPr>
        <w:tc>
          <w:tcPr>
            <w:tcW w:w="9747" w:type="dxa"/>
            <w:gridSpan w:val="4"/>
          </w:tcPr>
          <w:p w14:paraId="59FEC7EE" w14:textId="77777777" w:rsidR="00092718" w:rsidRPr="00092718" w:rsidRDefault="00092718" w:rsidP="00092718">
            <w:pPr>
              <w:pStyle w:val="BBul"/>
            </w:pPr>
            <w:r w:rsidRPr="00092718">
              <w:t>planning and organising skills to:</w:t>
            </w:r>
          </w:p>
          <w:p w14:paraId="1E48CC01" w14:textId="7FAA5C30" w:rsidR="00092718" w:rsidRPr="00092718" w:rsidRDefault="00092718" w:rsidP="00092718">
            <w:pPr>
              <w:pStyle w:val="Dash"/>
            </w:pPr>
            <w:r w:rsidRPr="00092718">
              <w:t>identify and obtain materials, tools and equipment required for restoration and renovation</w:t>
            </w:r>
          </w:p>
          <w:p w14:paraId="69C71455" w14:textId="77777777" w:rsidR="00092718" w:rsidRPr="00092718" w:rsidRDefault="00092718" w:rsidP="00092718">
            <w:pPr>
              <w:pStyle w:val="Dash"/>
            </w:pPr>
            <w:r w:rsidRPr="00092718">
              <w:t>plan and complete tasks in appropriate sequence to avoid backtracking and rework</w:t>
            </w:r>
          </w:p>
        </w:tc>
      </w:tr>
      <w:tr w:rsidR="00092718" w:rsidRPr="00092718" w14:paraId="1D8B9CBF" w14:textId="77777777" w:rsidTr="00092718">
        <w:trPr>
          <w:trHeight w:val="20"/>
        </w:trPr>
        <w:tc>
          <w:tcPr>
            <w:tcW w:w="9747" w:type="dxa"/>
            <w:gridSpan w:val="4"/>
          </w:tcPr>
          <w:p w14:paraId="49A88353" w14:textId="77777777" w:rsidR="00092718" w:rsidRPr="00092718" w:rsidRDefault="00092718" w:rsidP="00092718">
            <w:pPr>
              <w:pStyle w:val="BBul"/>
            </w:pPr>
            <w:r w:rsidRPr="00092718">
              <w:t>self management skills to:</w:t>
            </w:r>
          </w:p>
          <w:p w14:paraId="60C2EB68" w14:textId="77777777" w:rsidR="00092718" w:rsidRPr="00092718" w:rsidRDefault="00092718" w:rsidP="00092718">
            <w:pPr>
              <w:pStyle w:val="Dash"/>
              <w:spacing w:before="40"/>
            </w:pPr>
            <w:r w:rsidRPr="00092718">
              <w:t xml:space="preserve">follow instructions </w:t>
            </w:r>
          </w:p>
          <w:p w14:paraId="30CDCFF8" w14:textId="77777777" w:rsidR="00092718" w:rsidRPr="00092718" w:rsidRDefault="00092718" w:rsidP="00092718">
            <w:pPr>
              <w:pStyle w:val="Dash"/>
              <w:spacing w:before="40"/>
            </w:pPr>
            <w:r w:rsidRPr="00092718">
              <w:t>manage workspace</w:t>
            </w:r>
          </w:p>
          <w:p w14:paraId="62B0391B" w14:textId="77777777" w:rsidR="00092718" w:rsidRPr="00092718" w:rsidRDefault="00092718" w:rsidP="00092718">
            <w:pPr>
              <w:pStyle w:val="BBul"/>
            </w:pPr>
            <w:r w:rsidRPr="00092718">
              <w:t>technology skills to safely use, handle and maintain tools and equipment.</w:t>
            </w:r>
          </w:p>
        </w:tc>
      </w:tr>
    </w:tbl>
    <w:p w14:paraId="1C36A74B" w14:textId="77777777" w:rsidR="00092718" w:rsidRPr="00092718" w:rsidRDefault="00092718">
      <w:r w:rsidRPr="00092718">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092718" w:rsidRPr="00092718" w14:paraId="5BDDE88D" w14:textId="77777777" w:rsidTr="00092718">
        <w:trPr>
          <w:trHeight w:val="20"/>
        </w:trPr>
        <w:tc>
          <w:tcPr>
            <w:tcW w:w="9747" w:type="dxa"/>
            <w:gridSpan w:val="2"/>
          </w:tcPr>
          <w:p w14:paraId="1009205C" w14:textId="32DE7B8D" w:rsidR="00092718" w:rsidRPr="00092718" w:rsidRDefault="00092718" w:rsidP="00092718">
            <w:pPr>
              <w:pStyle w:val="SectCTableText"/>
              <w:spacing w:before="160" w:after="0" w:line="240" w:lineRule="auto"/>
              <w:ind w:left="0" w:firstLine="0"/>
            </w:pPr>
            <w:r w:rsidRPr="00092718">
              <w:t>Required knowledge:</w:t>
            </w:r>
          </w:p>
        </w:tc>
        <w:tc>
          <w:tcPr>
            <w:tcW w:w="5837" w:type="dxa"/>
            <w:gridSpan w:val="3"/>
          </w:tcPr>
          <w:p w14:paraId="492B1C26" w14:textId="77777777" w:rsidR="00092718" w:rsidRPr="00092718" w:rsidRDefault="00092718" w:rsidP="00092718">
            <w:pPr>
              <w:spacing w:before="0" w:line="240" w:lineRule="auto"/>
            </w:pPr>
          </w:p>
        </w:tc>
        <w:tc>
          <w:tcPr>
            <w:tcW w:w="5837" w:type="dxa"/>
          </w:tcPr>
          <w:p w14:paraId="15E3B686" w14:textId="77777777" w:rsidR="00092718" w:rsidRPr="00092718" w:rsidRDefault="00092718" w:rsidP="00092718">
            <w:pPr>
              <w:spacing w:before="0" w:line="240" w:lineRule="auto"/>
            </w:pPr>
          </w:p>
        </w:tc>
      </w:tr>
      <w:tr w:rsidR="00092718" w:rsidRPr="00092718" w14:paraId="4CBF2475" w14:textId="77777777" w:rsidTr="00092718">
        <w:trPr>
          <w:trHeight w:val="20"/>
        </w:trPr>
        <w:tc>
          <w:tcPr>
            <w:tcW w:w="9747" w:type="dxa"/>
            <w:gridSpan w:val="2"/>
          </w:tcPr>
          <w:p w14:paraId="67D7D427" w14:textId="77777777" w:rsidR="00092718" w:rsidRPr="00092718" w:rsidRDefault="00092718" w:rsidP="00092718">
            <w:pPr>
              <w:pStyle w:val="BBul"/>
            </w:pPr>
            <w:r w:rsidRPr="00092718">
              <w:t>plans, drawings and specifications used in restoration and renovation</w:t>
            </w:r>
          </w:p>
          <w:p w14:paraId="5DF2C78A" w14:textId="77777777" w:rsidR="00092718" w:rsidRPr="00092718" w:rsidRDefault="00092718" w:rsidP="00092718">
            <w:pPr>
              <w:pStyle w:val="BBul"/>
            </w:pPr>
            <w:r w:rsidRPr="00092718">
              <w:t>workplace safety requirements and OHS legislation in relation to restoration and renovation, including the required PPE</w:t>
            </w:r>
          </w:p>
          <w:p w14:paraId="45DDDE23" w14:textId="77777777" w:rsidR="00092718" w:rsidRPr="00092718" w:rsidRDefault="00092718" w:rsidP="00092718">
            <w:pPr>
              <w:pStyle w:val="BBul"/>
            </w:pPr>
            <w:r w:rsidRPr="00092718">
              <w:t xml:space="preserve">relevant Australian Standards in relation to restoration and renovation </w:t>
            </w:r>
          </w:p>
          <w:p w14:paraId="6B9FB8DB" w14:textId="77777777" w:rsidR="00092718" w:rsidRPr="00092718" w:rsidRDefault="00092718" w:rsidP="00092718">
            <w:pPr>
              <w:pStyle w:val="BBul"/>
            </w:pPr>
            <w:r w:rsidRPr="00092718">
              <w:t>hazardous materials found in solid plastering restoration and renovation</w:t>
            </w:r>
          </w:p>
          <w:p w14:paraId="6983A916" w14:textId="77777777" w:rsidR="00092718" w:rsidRPr="00092718" w:rsidRDefault="00092718" w:rsidP="00092718">
            <w:pPr>
              <w:pStyle w:val="BBul"/>
            </w:pPr>
            <w:r w:rsidRPr="00092718">
              <w:t>risks associated with working with solid plaster in restoration and renovation, and appropriate solutions to manage these</w:t>
            </w:r>
          </w:p>
          <w:p w14:paraId="7AFA90D2" w14:textId="77777777" w:rsidR="00092718" w:rsidRPr="00092718" w:rsidRDefault="00092718" w:rsidP="00092718">
            <w:pPr>
              <w:pStyle w:val="BBul"/>
            </w:pPr>
            <w:r w:rsidRPr="00092718">
              <w:t>removal and disposal procedure for hazardous materials</w:t>
            </w:r>
          </w:p>
          <w:p w14:paraId="7992D4B4" w14:textId="77777777" w:rsidR="00092718" w:rsidRPr="00092718" w:rsidRDefault="00092718" w:rsidP="00092718">
            <w:pPr>
              <w:pStyle w:val="BBul"/>
            </w:pPr>
            <w:r w:rsidRPr="00092718">
              <w:t>principles of sustainability relevant to restoration and renovation</w:t>
            </w:r>
          </w:p>
          <w:p w14:paraId="10F6E685" w14:textId="77777777" w:rsidR="00092718" w:rsidRPr="00092718" w:rsidRDefault="00092718" w:rsidP="00092718">
            <w:pPr>
              <w:pStyle w:val="BBul"/>
            </w:pPr>
            <w:r w:rsidRPr="00092718">
              <w:t>terminology used for restoration and renovation</w:t>
            </w:r>
          </w:p>
          <w:p w14:paraId="6AF629CC" w14:textId="77777777" w:rsidR="00092718" w:rsidRPr="00092718" w:rsidRDefault="00092718" w:rsidP="00092718">
            <w:pPr>
              <w:pStyle w:val="BBul"/>
            </w:pPr>
            <w:r w:rsidRPr="00092718">
              <w:t>characteristics of period and heritage buildings, include Italianate, homestead, federation, old English, abstract and Californian bungalow style</w:t>
            </w:r>
          </w:p>
          <w:p w14:paraId="00AE5AC5" w14:textId="77777777" w:rsidR="00092718" w:rsidRPr="00092718" w:rsidRDefault="00092718" w:rsidP="00092718">
            <w:pPr>
              <w:pStyle w:val="BBul"/>
            </w:pPr>
            <w:r w:rsidRPr="00092718">
              <w:t xml:space="preserve">types of materials used in restoration and renovation </w:t>
            </w:r>
          </w:p>
          <w:p w14:paraId="3BDCDB28" w14:textId="77777777" w:rsidR="00092718" w:rsidRPr="00092718" w:rsidRDefault="00092718" w:rsidP="00092718">
            <w:pPr>
              <w:pStyle w:val="BBul"/>
            </w:pPr>
            <w:r w:rsidRPr="00092718">
              <w:t>characteristics of materials used in solid plastering</w:t>
            </w:r>
          </w:p>
          <w:p w14:paraId="22D07217" w14:textId="77777777" w:rsidR="00092718" w:rsidRPr="00092718" w:rsidRDefault="00092718" w:rsidP="00092718">
            <w:pPr>
              <w:pStyle w:val="BBul"/>
            </w:pPr>
            <w:r w:rsidRPr="00092718">
              <w:t>suitability of materials for specific tasks</w:t>
            </w:r>
          </w:p>
          <w:p w14:paraId="31B59228" w14:textId="77777777" w:rsidR="00092718" w:rsidRPr="00092718" w:rsidRDefault="00092718" w:rsidP="00092718">
            <w:pPr>
              <w:pStyle w:val="BBul"/>
            </w:pPr>
            <w:r w:rsidRPr="00092718">
              <w:t>common processes for calculating size and quantity of materials required</w:t>
            </w:r>
          </w:p>
          <w:p w14:paraId="1DB4CC0B" w14:textId="77777777" w:rsidR="00092718" w:rsidRPr="00092718" w:rsidRDefault="00092718" w:rsidP="00092718">
            <w:pPr>
              <w:pStyle w:val="BBul"/>
            </w:pPr>
            <w:r w:rsidRPr="00092718">
              <w:t>function, purpose and safe handling of restoration and renovation tools and equipment</w:t>
            </w:r>
          </w:p>
          <w:p w14:paraId="19604DD3" w14:textId="3C048EB9" w:rsidR="00092718" w:rsidRPr="00092718" w:rsidRDefault="00092718" w:rsidP="00092718">
            <w:pPr>
              <w:pStyle w:val="BBul"/>
              <w:spacing w:before="60"/>
            </w:pPr>
            <w:r w:rsidRPr="00092718">
              <w:t>restoration and renovation techniques for different materials.</w:t>
            </w:r>
          </w:p>
        </w:tc>
        <w:tc>
          <w:tcPr>
            <w:tcW w:w="5837" w:type="dxa"/>
            <w:gridSpan w:val="3"/>
          </w:tcPr>
          <w:p w14:paraId="1E964B5B" w14:textId="77777777" w:rsidR="00092718" w:rsidRPr="00092718" w:rsidRDefault="00092718" w:rsidP="00092718">
            <w:pPr>
              <w:spacing w:before="0" w:line="240" w:lineRule="auto"/>
            </w:pPr>
          </w:p>
        </w:tc>
        <w:tc>
          <w:tcPr>
            <w:tcW w:w="5837" w:type="dxa"/>
          </w:tcPr>
          <w:p w14:paraId="06D5A247" w14:textId="77777777" w:rsidR="00092718" w:rsidRPr="00092718" w:rsidRDefault="00092718" w:rsidP="00092718">
            <w:pPr>
              <w:spacing w:before="0" w:line="240" w:lineRule="auto"/>
            </w:pPr>
          </w:p>
        </w:tc>
      </w:tr>
      <w:tr w:rsidR="00092718" w:rsidRPr="00092718" w14:paraId="31C471BF" w14:textId="77777777" w:rsidTr="00092718">
        <w:trPr>
          <w:gridAfter w:val="3"/>
          <w:wAfter w:w="11551" w:type="dxa"/>
        </w:trPr>
        <w:tc>
          <w:tcPr>
            <w:tcW w:w="9870" w:type="dxa"/>
            <w:gridSpan w:val="3"/>
            <w:tcBorders>
              <w:top w:val="nil"/>
              <w:left w:val="nil"/>
              <w:bottom w:val="nil"/>
              <w:right w:val="nil"/>
            </w:tcBorders>
          </w:tcPr>
          <w:p w14:paraId="5BE66BDA" w14:textId="77777777" w:rsidR="00092718" w:rsidRPr="00092718" w:rsidRDefault="00092718" w:rsidP="00092718">
            <w:pPr>
              <w:pStyle w:val="SectCHead1"/>
              <w:spacing w:before="360" w:after="0" w:line="240" w:lineRule="auto"/>
              <w:ind w:left="28"/>
              <w:rPr>
                <w:color w:val="000000" w:themeColor="text1"/>
              </w:rPr>
            </w:pPr>
            <w:r w:rsidRPr="00092718">
              <w:rPr>
                <w:color w:val="000000" w:themeColor="text1"/>
              </w:rPr>
              <w:t>RANGE STATEMENT</w:t>
            </w:r>
          </w:p>
        </w:tc>
      </w:tr>
      <w:tr w:rsidR="00092718" w:rsidRPr="00092718" w14:paraId="0AEE6EEF" w14:textId="77777777" w:rsidTr="00092718">
        <w:trPr>
          <w:gridAfter w:val="2"/>
          <w:wAfter w:w="11498" w:type="dxa"/>
        </w:trPr>
        <w:tc>
          <w:tcPr>
            <w:tcW w:w="9923" w:type="dxa"/>
            <w:gridSpan w:val="4"/>
            <w:tcBorders>
              <w:top w:val="nil"/>
              <w:left w:val="nil"/>
              <w:right w:val="nil"/>
            </w:tcBorders>
          </w:tcPr>
          <w:p w14:paraId="584C8746" w14:textId="77777777" w:rsidR="00092718" w:rsidRPr="00092718" w:rsidRDefault="00092718" w:rsidP="00092718">
            <w:pPr>
              <w:pStyle w:val="SectCDescr"/>
              <w:spacing w:beforeLines="0" w:before="80" w:afterLines="0" w:after="0" w:line="240" w:lineRule="auto"/>
              <w:ind w:left="0" w:right="-159" w:firstLine="6"/>
              <w:rPr>
                <w:color w:val="000000" w:themeColor="text1"/>
              </w:rPr>
            </w:pPr>
            <w:r w:rsidRPr="00092718">
              <w:rPr>
                <w:color w:val="000000" w:themeColor="text1"/>
              </w:rPr>
              <w:t xml:space="preserve">The range statement relates to the unit of competency as a whole. It allows for different work environments </w:t>
            </w:r>
            <w:r w:rsidRPr="00092718">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092718" w:rsidRPr="00092718" w14:paraId="42AE3406" w14:textId="77777777" w:rsidTr="00092718">
        <w:trPr>
          <w:gridAfter w:val="3"/>
          <w:wAfter w:w="11551" w:type="dxa"/>
          <w:trHeight w:val="20"/>
        </w:trPr>
        <w:tc>
          <w:tcPr>
            <w:tcW w:w="4111" w:type="dxa"/>
            <w:tcBorders>
              <w:top w:val="nil"/>
              <w:left w:val="nil"/>
              <w:bottom w:val="nil"/>
              <w:right w:val="nil"/>
            </w:tcBorders>
          </w:tcPr>
          <w:p w14:paraId="78228CE1" w14:textId="77777777" w:rsidR="00092718" w:rsidRPr="00092718" w:rsidRDefault="00092718" w:rsidP="00092718">
            <w:pPr>
              <w:pStyle w:val="SectCDescr"/>
              <w:spacing w:beforeLines="0" w:before="160" w:afterLines="0" w:after="0" w:line="240" w:lineRule="auto"/>
              <w:ind w:left="0" w:firstLine="6"/>
              <w:rPr>
                <w:i w:val="0"/>
                <w:color w:val="000000" w:themeColor="text1"/>
                <w:sz w:val="22"/>
                <w:szCs w:val="22"/>
              </w:rPr>
            </w:pPr>
            <w:r w:rsidRPr="00092718">
              <w:rPr>
                <w:b/>
                <w:bCs/>
                <w:color w:val="000000" w:themeColor="text1"/>
                <w:sz w:val="22"/>
                <w:szCs w:val="22"/>
              </w:rPr>
              <w:t>Specifications</w:t>
            </w:r>
            <w:r w:rsidRPr="00092718">
              <w:rPr>
                <w:b/>
                <w:bCs/>
                <w:i w:val="0"/>
                <w:color w:val="000000" w:themeColor="text1"/>
                <w:sz w:val="22"/>
                <w:szCs w:val="22"/>
              </w:rPr>
              <w:t xml:space="preserve"> </w:t>
            </w:r>
            <w:r w:rsidRPr="00092718">
              <w:rPr>
                <w:i w:val="0"/>
                <w:color w:val="000000" w:themeColor="text1"/>
                <w:sz w:val="22"/>
                <w:szCs w:val="22"/>
              </w:rPr>
              <w:t>may include:</w:t>
            </w:r>
          </w:p>
        </w:tc>
        <w:tc>
          <w:tcPr>
            <w:tcW w:w="5759" w:type="dxa"/>
            <w:gridSpan w:val="2"/>
            <w:tcBorders>
              <w:top w:val="nil"/>
              <w:left w:val="nil"/>
              <w:bottom w:val="nil"/>
              <w:right w:val="nil"/>
            </w:tcBorders>
          </w:tcPr>
          <w:p w14:paraId="045A32C7" w14:textId="77777777" w:rsidR="00092718" w:rsidRPr="00092718" w:rsidRDefault="00092718" w:rsidP="00092718">
            <w:pPr>
              <w:pStyle w:val="Bullrange"/>
              <w:spacing w:before="160"/>
            </w:pPr>
            <w:r w:rsidRPr="00092718">
              <w:t>manufacturers’ specifications and instructions</w:t>
            </w:r>
          </w:p>
          <w:p w14:paraId="135AB1F2" w14:textId="77777777" w:rsidR="00092718" w:rsidRPr="00092718" w:rsidRDefault="00092718" w:rsidP="00092718">
            <w:pPr>
              <w:pStyle w:val="Bullrange"/>
            </w:pPr>
            <w:r w:rsidRPr="00092718">
              <w:t>material safety data sheets (MSDS)</w:t>
            </w:r>
          </w:p>
          <w:p w14:paraId="1969467E" w14:textId="77777777" w:rsidR="00092718" w:rsidRPr="00092718" w:rsidRDefault="00092718" w:rsidP="00092718">
            <w:pPr>
              <w:pStyle w:val="Bullrange"/>
            </w:pPr>
            <w:r w:rsidRPr="00092718">
              <w:t xml:space="preserve">regulatory and legislative requirements </w:t>
            </w:r>
          </w:p>
          <w:p w14:paraId="76C1FE60" w14:textId="77777777" w:rsidR="00092718" w:rsidRPr="00092718" w:rsidRDefault="00092718" w:rsidP="00092718">
            <w:pPr>
              <w:pStyle w:val="Bullrange"/>
            </w:pPr>
            <w:r w:rsidRPr="00092718">
              <w:t>relevant Australian Standards and codes</w:t>
            </w:r>
          </w:p>
          <w:p w14:paraId="0B48A855" w14:textId="77777777" w:rsidR="00092718" w:rsidRPr="00092718" w:rsidRDefault="00092718" w:rsidP="00092718">
            <w:pPr>
              <w:pStyle w:val="Bullrange"/>
            </w:pPr>
            <w:r w:rsidRPr="00092718">
              <w:t>safe work procedures</w:t>
            </w:r>
          </w:p>
          <w:p w14:paraId="7D6E774D" w14:textId="77777777" w:rsidR="00092718" w:rsidRPr="00092718" w:rsidRDefault="00092718" w:rsidP="00092718">
            <w:pPr>
              <w:pStyle w:val="Bullrange"/>
            </w:pPr>
            <w:r w:rsidRPr="00092718">
              <w:t>signage</w:t>
            </w:r>
          </w:p>
          <w:p w14:paraId="11E3CE8B" w14:textId="77777777" w:rsidR="00092718" w:rsidRPr="00092718" w:rsidRDefault="00092718" w:rsidP="00092718">
            <w:pPr>
              <w:pStyle w:val="Bullrange"/>
            </w:pPr>
            <w:r w:rsidRPr="00092718">
              <w:t>verbal, written and graphical instructions issued by supervisor or external personnel</w:t>
            </w:r>
          </w:p>
          <w:p w14:paraId="7AD7C504" w14:textId="6B7770DA" w:rsidR="00092718" w:rsidRPr="00092718" w:rsidRDefault="00092718" w:rsidP="00092718">
            <w:pPr>
              <w:pStyle w:val="Bullrange"/>
            </w:pPr>
            <w:r w:rsidRPr="00092718">
              <w:t>work schedules, specifications and requirements.</w:t>
            </w:r>
          </w:p>
        </w:tc>
      </w:tr>
      <w:tr w:rsidR="00092718" w:rsidRPr="00092718" w14:paraId="7E77BF59" w14:textId="77777777" w:rsidTr="00092718">
        <w:trPr>
          <w:gridAfter w:val="3"/>
          <w:wAfter w:w="11551" w:type="dxa"/>
          <w:trHeight w:val="20"/>
        </w:trPr>
        <w:tc>
          <w:tcPr>
            <w:tcW w:w="4111" w:type="dxa"/>
            <w:tcBorders>
              <w:top w:val="nil"/>
              <w:left w:val="nil"/>
              <w:right w:val="nil"/>
            </w:tcBorders>
          </w:tcPr>
          <w:p w14:paraId="300E908A" w14:textId="54DAFB23" w:rsidR="00092718" w:rsidRPr="00092718" w:rsidRDefault="00092718" w:rsidP="00092718">
            <w:pPr>
              <w:pStyle w:val="SectCDescr"/>
              <w:spacing w:beforeLines="0" w:before="120" w:afterLines="0" w:after="0" w:line="240" w:lineRule="auto"/>
              <w:ind w:left="45" w:firstLine="6"/>
              <w:rPr>
                <w:b/>
                <w:i w:val="0"/>
                <w:sz w:val="22"/>
                <w:szCs w:val="22"/>
              </w:rPr>
            </w:pPr>
            <w:r w:rsidRPr="00092718">
              <w:rPr>
                <w:b/>
                <w:bCs/>
                <w:color w:val="000000" w:themeColor="text1"/>
                <w:sz w:val="22"/>
                <w:szCs w:val="22"/>
              </w:rPr>
              <w:t xml:space="preserve">Basic restoration and renovation tasks </w:t>
            </w:r>
            <w:r w:rsidRPr="00092718">
              <w:rPr>
                <w:bCs/>
                <w:i w:val="0"/>
                <w:color w:val="000000" w:themeColor="text1"/>
                <w:sz w:val="22"/>
                <w:szCs w:val="22"/>
              </w:rPr>
              <w:t>may include, but are not limited to:</w:t>
            </w:r>
          </w:p>
        </w:tc>
        <w:tc>
          <w:tcPr>
            <w:tcW w:w="5759" w:type="dxa"/>
            <w:gridSpan w:val="2"/>
            <w:tcBorders>
              <w:top w:val="nil"/>
              <w:left w:val="nil"/>
              <w:right w:val="nil"/>
            </w:tcBorders>
          </w:tcPr>
          <w:p w14:paraId="3D3A0C8B" w14:textId="77777777" w:rsidR="00092718" w:rsidRPr="00092718" w:rsidRDefault="00092718" w:rsidP="00092718">
            <w:pPr>
              <w:pStyle w:val="Bullrange"/>
              <w:spacing w:before="120"/>
            </w:pPr>
            <w:r w:rsidRPr="00092718">
              <w:t xml:space="preserve">constructing and operating running </w:t>
            </w:r>
            <w:r w:rsidRPr="00092718">
              <w:rPr>
                <w:w w:val="102"/>
              </w:rPr>
              <w:t>moulds</w:t>
            </w:r>
          </w:p>
          <w:p w14:paraId="770014AC" w14:textId="77777777" w:rsidR="00092718" w:rsidRPr="00092718" w:rsidRDefault="00092718" w:rsidP="00092718">
            <w:pPr>
              <w:pStyle w:val="Bullrange"/>
            </w:pPr>
            <w:r w:rsidRPr="00092718">
              <w:t xml:space="preserve">matching existing surfaces and </w:t>
            </w:r>
            <w:r w:rsidRPr="00092718">
              <w:rPr>
                <w:w w:val="102"/>
              </w:rPr>
              <w:t>finish</w:t>
            </w:r>
          </w:p>
          <w:p w14:paraId="59260511" w14:textId="77777777" w:rsidR="00092718" w:rsidRPr="00092718" w:rsidRDefault="00092718" w:rsidP="00092718">
            <w:pPr>
              <w:pStyle w:val="Bullrange"/>
            </w:pPr>
            <w:r w:rsidRPr="00092718">
              <w:t xml:space="preserve">simple </w:t>
            </w:r>
            <w:r w:rsidRPr="00092718">
              <w:rPr>
                <w:w w:val="102"/>
              </w:rPr>
              <w:t>casting</w:t>
            </w:r>
          </w:p>
          <w:p w14:paraId="6612E8BE" w14:textId="229D3D50" w:rsidR="00092718" w:rsidRPr="00092718" w:rsidRDefault="00092718" w:rsidP="00092718">
            <w:pPr>
              <w:pStyle w:val="Bullrange"/>
            </w:pPr>
            <w:r w:rsidRPr="00092718">
              <w:t xml:space="preserve">trowelled </w:t>
            </w:r>
            <w:r w:rsidRPr="00092718">
              <w:rPr>
                <w:w w:val="102"/>
              </w:rPr>
              <w:t>finishes.</w:t>
            </w:r>
          </w:p>
        </w:tc>
      </w:tr>
    </w:tbl>
    <w:p w14:paraId="52F4C2F9" w14:textId="77777777" w:rsidR="00092718" w:rsidRPr="00092718" w:rsidRDefault="00092718" w:rsidP="00092718">
      <w:r w:rsidRPr="00092718">
        <w:rPr>
          <w:i/>
          <w:iCs/>
        </w:rPr>
        <w:br w:type="page"/>
      </w:r>
    </w:p>
    <w:tbl>
      <w:tblPr>
        <w:tblW w:w="9870" w:type="dxa"/>
        <w:tblLayout w:type="fixed"/>
        <w:tblLook w:val="0000" w:firstRow="0" w:lastRow="0" w:firstColumn="0" w:lastColumn="0" w:noHBand="0" w:noVBand="0"/>
      </w:tblPr>
      <w:tblGrid>
        <w:gridCol w:w="4111"/>
        <w:gridCol w:w="5759"/>
      </w:tblGrid>
      <w:tr w:rsidR="00092718" w:rsidRPr="00092718" w14:paraId="76E8D308" w14:textId="77777777" w:rsidTr="00092718">
        <w:trPr>
          <w:trHeight w:val="20"/>
        </w:trPr>
        <w:tc>
          <w:tcPr>
            <w:tcW w:w="4111" w:type="dxa"/>
            <w:tcBorders>
              <w:top w:val="nil"/>
              <w:left w:val="nil"/>
              <w:bottom w:val="nil"/>
              <w:right w:val="nil"/>
            </w:tcBorders>
          </w:tcPr>
          <w:p w14:paraId="12E8BE39" w14:textId="2893E10E" w:rsidR="00092718" w:rsidRPr="00092718" w:rsidRDefault="00092718" w:rsidP="00092718">
            <w:pPr>
              <w:pStyle w:val="SectCDescr"/>
              <w:spacing w:beforeLines="0" w:before="120" w:afterLines="0" w:after="0" w:line="240" w:lineRule="auto"/>
              <w:ind w:left="45" w:firstLine="6"/>
              <w:rPr>
                <w:b/>
                <w:i w:val="0"/>
                <w:color w:val="000000" w:themeColor="text1"/>
                <w:sz w:val="22"/>
                <w:szCs w:val="22"/>
              </w:rPr>
            </w:pPr>
            <w:r w:rsidRPr="00092718">
              <w:rPr>
                <w:b/>
                <w:color w:val="000000" w:themeColor="text1"/>
                <w:sz w:val="22"/>
                <w:szCs w:val="22"/>
              </w:rPr>
              <w:t xml:space="preserve">Hazardous materials </w:t>
            </w:r>
            <w:r w:rsidRPr="00092718">
              <w:rPr>
                <w:i w:val="0"/>
                <w:color w:val="000000" w:themeColor="text1"/>
                <w:sz w:val="22"/>
                <w:szCs w:val="22"/>
              </w:rPr>
              <w:t>may include, but are not limited to:</w:t>
            </w:r>
          </w:p>
        </w:tc>
        <w:tc>
          <w:tcPr>
            <w:tcW w:w="5759" w:type="dxa"/>
            <w:tcBorders>
              <w:top w:val="nil"/>
              <w:left w:val="nil"/>
              <w:bottom w:val="nil"/>
              <w:right w:val="nil"/>
            </w:tcBorders>
          </w:tcPr>
          <w:p w14:paraId="2F2BF5EB" w14:textId="77777777" w:rsidR="00092718" w:rsidRPr="00092718" w:rsidRDefault="00092718" w:rsidP="00092718">
            <w:pPr>
              <w:pStyle w:val="Bullrange"/>
            </w:pPr>
            <w:r w:rsidRPr="00092718">
              <w:t xml:space="preserve">asbestos cement </w:t>
            </w:r>
            <w:r w:rsidRPr="00092718">
              <w:rPr>
                <w:w w:val="102"/>
              </w:rPr>
              <w:t>sheeting</w:t>
            </w:r>
          </w:p>
          <w:p w14:paraId="448616C8" w14:textId="77777777" w:rsidR="00092718" w:rsidRPr="00092718" w:rsidRDefault="00092718" w:rsidP="00092718">
            <w:pPr>
              <w:pStyle w:val="Bullrange"/>
            </w:pPr>
            <w:r w:rsidRPr="00092718">
              <w:t xml:space="preserve">asbestos </w:t>
            </w:r>
            <w:r w:rsidRPr="00092718">
              <w:rPr>
                <w:w w:val="102"/>
              </w:rPr>
              <w:t>lagging</w:t>
            </w:r>
          </w:p>
          <w:p w14:paraId="6724CB66" w14:textId="77777777" w:rsidR="00092718" w:rsidRPr="00092718" w:rsidRDefault="00092718" w:rsidP="00092718">
            <w:pPr>
              <w:pStyle w:val="Bullrange"/>
            </w:pPr>
            <w:r w:rsidRPr="00092718">
              <w:t xml:space="preserve">cement </w:t>
            </w:r>
            <w:r w:rsidRPr="00092718">
              <w:rPr>
                <w:w w:val="102"/>
              </w:rPr>
              <w:t>dust</w:t>
            </w:r>
          </w:p>
          <w:p w14:paraId="4F90891C" w14:textId="099BF29B" w:rsidR="00092718" w:rsidRPr="00092718" w:rsidRDefault="00092718" w:rsidP="00092718">
            <w:pPr>
              <w:pStyle w:val="Bullrange"/>
            </w:pPr>
            <w:r w:rsidRPr="00092718">
              <w:t xml:space="preserve">lead-based </w:t>
            </w:r>
            <w:r w:rsidRPr="00092718">
              <w:rPr>
                <w:w w:val="102"/>
              </w:rPr>
              <w:t>paint.</w:t>
            </w:r>
          </w:p>
        </w:tc>
      </w:tr>
      <w:tr w:rsidR="00092718" w:rsidRPr="00092718" w14:paraId="231C7F3A" w14:textId="77777777" w:rsidTr="00092718">
        <w:trPr>
          <w:trHeight w:val="20"/>
        </w:trPr>
        <w:tc>
          <w:tcPr>
            <w:tcW w:w="4111" w:type="dxa"/>
            <w:tcBorders>
              <w:top w:val="nil"/>
              <w:left w:val="nil"/>
              <w:bottom w:val="nil"/>
              <w:right w:val="nil"/>
            </w:tcBorders>
          </w:tcPr>
          <w:p w14:paraId="5CF4CE45" w14:textId="77777777" w:rsidR="00092718" w:rsidRPr="00092718" w:rsidRDefault="00092718" w:rsidP="00092718">
            <w:pPr>
              <w:pStyle w:val="SectCDescr"/>
              <w:spacing w:beforeLines="0" w:before="120" w:afterLines="0" w:after="0" w:line="240" w:lineRule="auto"/>
              <w:ind w:left="45" w:firstLine="6"/>
              <w:rPr>
                <w:b/>
                <w:i w:val="0"/>
                <w:color w:val="000000" w:themeColor="text1"/>
                <w:sz w:val="22"/>
                <w:szCs w:val="22"/>
              </w:rPr>
            </w:pPr>
            <w:r w:rsidRPr="00092718">
              <w:rPr>
                <w:b/>
                <w:bCs/>
                <w:color w:val="000000" w:themeColor="text1"/>
                <w:sz w:val="22"/>
                <w:szCs w:val="22"/>
              </w:rPr>
              <w:t>Materials</w:t>
            </w:r>
            <w:r w:rsidRPr="00092718">
              <w:rPr>
                <w:b/>
                <w:bCs/>
                <w:i w:val="0"/>
                <w:color w:val="000000" w:themeColor="text1"/>
                <w:sz w:val="22"/>
                <w:szCs w:val="22"/>
              </w:rPr>
              <w:t xml:space="preserve"> </w:t>
            </w:r>
            <w:r w:rsidRPr="00092718">
              <w:rPr>
                <w:i w:val="0"/>
                <w:color w:val="000000" w:themeColor="text1"/>
                <w:sz w:val="22"/>
                <w:szCs w:val="22"/>
              </w:rPr>
              <w:t>may include:</w:t>
            </w:r>
          </w:p>
        </w:tc>
        <w:tc>
          <w:tcPr>
            <w:tcW w:w="5759" w:type="dxa"/>
            <w:tcBorders>
              <w:top w:val="nil"/>
              <w:left w:val="nil"/>
              <w:bottom w:val="nil"/>
              <w:right w:val="nil"/>
            </w:tcBorders>
          </w:tcPr>
          <w:p w14:paraId="1F4CBE53" w14:textId="77777777" w:rsidR="00092718" w:rsidRPr="00092718" w:rsidRDefault="00092718" w:rsidP="00092718">
            <w:pPr>
              <w:pStyle w:val="RangeStatementfirstbullet"/>
            </w:pPr>
            <w:r w:rsidRPr="00092718">
              <w:t xml:space="preserve">cement </w:t>
            </w:r>
            <w:r w:rsidRPr="00092718">
              <w:rPr>
                <w:w w:val="102"/>
              </w:rPr>
              <w:t>mortar</w:t>
            </w:r>
          </w:p>
          <w:p w14:paraId="5E2E3803" w14:textId="77777777" w:rsidR="00092718" w:rsidRPr="00092718" w:rsidRDefault="00092718" w:rsidP="00092718">
            <w:pPr>
              <w:pStyle w:val="BBul"/>
            </w:pPr>
            <w:r w:rsidRPr="00092718">
              <w:t xml:space="preserve">composition </w:t>
            </w:r>
            <w:r w:rsidRPr="00092718">
              <w:rPr>
                <w:w w:val="102"/>
              </w:rPr>
              <w:t>mortar</w:t>
            </w:r>
          </w:p>
          <w:p w14:paraId="2E27BE55" w14:textId="77777777" w:rsidR="00092718" w:rsidRPr="00092718" w:rsidRDefault="00092718" w:rsidP="00092718">
            <w:pPr>
              <w:pStyle w:val="BBul"/>
            </w:pPr>
            <w:r w:rsidRPr="00092718">
              <w:rPr>
                <w:w w:val="102"/>
              </w:rPr>
              <w:t>lime</w:t>
            </w:r>
          </w:p>
          <w:p w14:paraId="45BD844B" w14:textId="77777777" w:rsidR="00092718" w:rsidRPr="00092718" w:rsidRDefault="00092718" w:rsidP="00092718">
            <w:pPr>
              <w:pStyle w:val="BBul"/>
            </w:pPr>
            <w:r w:rsidRPr="00092718">
              <w:t xml:space="preserve">lime </w:t>
            </w:r>
            <w:r w:rsidRPr="00092718">
              <w:rPr>
                <w:w w:val="102"/>
              </w:rPr>
              <w:t>mortars</w:t>
            </w:r>
          </w:p>
          <w:p w14:paraId="1288FAAE" w14:textId="77777777" w:rsidR="00092718" w:rsidRPr="00092718" w:rsidRDefault="00092718" w:rsidP="00092718">
            <w:pPr>
              <w:pStyle w:val="BBul"/>
            </w:pPr>
            <w:r w:rsidRPr="00092718">
              <w:t xml:space="preserve">lime </w:t>
            </w:r>
            <w:r w:rsidRPr="00092718">
              <w:rPr>
                <w:w w:val="102"/>
              </w:rPr>
              <w:t>putty</w:t>
            </w:r>
          </w:p>
          <w:p w14:paraId="2C0598FD" w14:textId="77777777" w:rsidR="00092718" w:rsidRPr="00092718" w:rsidRDefault="00092718" w:rsidP="00092718">
            <w:pPr>
              <w:pStyle w:val="BBul"/>
            </w:pPr>
            <w:r w:rsidRPr="00092718">
              <w:rPr>
                <w:w w:val="102"/>
              </w:rPr>
              <w:t>plaster</w:t>
            </w:r>
          </w:p>
          <w:p w14:paraId="6EC1FD3A" w14:textId="6DCAE917" w:rsidR="00092718" w:rsidRPr="00092718" w:rsidRDefault="00092718" w:rsidP="00092718">
            <w:pPr>
              <w:pStyle w:val="RangeStatementfirstbullet"/>
              <w:spacing w:before="80"/>
            </w:pPr>
            <w:r w:rsidRPr="00092718">
              <w:t xml:space="preserve">sand </w:t>
            </w:r>
            <w:r w:rsidRPr="00092718">
              <w:rPr>
                <w:w w:val="102"/>
              </w:rPr>
              <w:t>types.</w:t>
            </w:r>
          </w:p>
        </w:tc>
      </w:tr>
      <w:tr w:rsidR="00092718" w:rsidRPr="00092718" w14:paraId="3CBD533E" w14:textId="77777777" w:rsidTr="00092718">
        <w:trPr>
          <w:trHeight w:val="20"/>
        </w:trPr>
        <w:tc>
          <w:tcPr>
            <w:tcW w:w="4111" w:type="dxa"/>
            <w:tcBorders>
              <w:top w:val="nil"/>
              <w:left w:val="nil"/>
              <w:bottom w:val="nil"/>
              <w:right w:val="nil"/>
            </w:tcBorders>
          </w:tcPr>
          <w:p w14:paraId="17498FF1" w14:textId="77777777" w:rsidR="00092718" w:rsidRPr="00092718" w:rsidRDefault="00092718" w:rsidP="00092718">
            <w:pPr>
              <w:pStyle w:val="SectCDescr"/>
              <w:spacing w:beforeLines="0" w:before="120" w:afterLines="0" w:after="0" w:line="240" w:lineRule="auto"/>
              <w:ind w:left="45" w:firstLine="6"/>
              <w:rPr>
                <w:b/>
                <w:i w:val="0"/>
                <w:color w:val="000000" w:themeColor="text1"/>
                <w:sz w:val="22"/>
                <w:szCs w:val="22"/>
              </w:rPr>
            </w:pPr>
            <w:r w:rsidRPr="00092718">
              <w:rPr>
                <w:b/>
                <w:color w:val="000000" w:themeColor="text1"/>
                <w:sz w:val="22"/>
                <w:szCs w:val="22"/>
              </w:rPr>
              <w:t>Tools and equipment</w:t>
            </w:r>
            <w:r w:rsidRPr="00092718">
              <w:rPr>
                <w:color w:val="000000" w:themeColor="text1"/>
                <w:sz w:val="22"/>
                <w:szCs w:val="22"/>
              </w:rPr>
              <w:t xml:space="preserve"> </w:t>
            </w:r>
            <w:r w:rsidRPr="00092718">
              <w:rPr>
                <w:i w:val="0"/>
                <w:color w:val="000000" w:themeColor="text1"/>
                <w:sz w:val="22"/>
                <w:szCs w:val="22"/>
              </w:rPr>
              <w:t>may include:</w:t>
            </w:r>
          </w:p>
        </w:tc>
        <w:tc>
          <w:tcPr>
            <w:tcW w:w="5759" w:type="dxa"/>
            <w:tcBorders>
              <w:top w:val="nil"/>
              <w:left w:val="nil"/>
              <w:bottom w:val="nil"/>
              <w:right w:val="nil"/>
            </w:tcBorders>
          </w:tcPr>
          <w:p w14:paraId="27C785B7" w14:textId="77777777" w:rsidR="00092718" w:rsidRPr="00092718" w:rsidRDefault="00092718" w:rsidP="00092718">
            <w:pPr>
              <w:pStyle w:val="RangeStatementfirstbullet"/>
            </w:pPr>
            <w:r w:rsidRPr="00092718">
              <w:rPr>
                <w:w w:val="102"/>
              </w:rPr>
              <w:t>floats</w:t>
            </w:r>
          </w:p>
          <w:p w14:paraId="2C61929A" w14:textId="77777777" w:rsidR="00092718" w:rsidRPr="00092718" w:rsidRDefault="00092718" w:rsidP="00092718">
            <w:pPr>
              <w:pStyle w:val="BBul"/>
            </w:pPr>
            <w:r w:rsidRPr="00092718">
              <w:rPr>
                <w:w w:val="102"/>
              </w:rPr>
              <w:t>hammer</w:t>
            </w:r>
          </w:p>
          <w:p w14:paraId="3641DE9C" w14:textId="77777777" w:rsidR="00092718" w:rsidRPr="00092718" w:rsidRDefault="00092718" w:rsidP="00092718">
            <w:pPr>
              <w:pStyle w:val="BBul"/>
            </w:pPr>
            <w:r w:rsidRPr="00092718">
              <w:t xml:space="preserve">joint </w:t>
            </w:r>
            <w:r w:rsidRPr="00092718">
              <w:rPr>
                <w:w w:val="102"/>
              </w:rPr>
              <w:t>rules</w:t>
            </w:r>
          </w:p>
          <w:p w14:paraId="1805D726" w14:textId="77777777" w:rsidR="00092718" w:rsidRPr="00092718" w:rsidRDefault="00092718" w:rsidP="00092718">
            <w:pPr>
              <w:pStyle w:val="BBul"/>
            </w:pPr>
            <w:r w:rsidRPr="00092718">
              <w:rPr>
                <w:w w:val="102"/>
              </w:rPr>
              <w:t>levels</w:t>
            </w:r>
          </w:p>
          <w:p w14:paraId="331B836E" w14:textId="77777777" w:rsidR="00092718" w:rsidRPr="00092718" w:rsidRDefault="00092718" w:rsidP="00092718">
            <w:pPr>
              <w:pStyle w:val="BBul"/>
            </w:pPr>
            <w:r w:rsidRPr="00092718">
              <w:t xml:space="preserve">measuring </w:t>
            </w:r>
            <w:r w:rsidRPr="00092718">
              <w:rPr>
                <w:w w:val="102"/>
              </w:rPr>
              <w:t>tape/rules</w:t>
            </w:r>
          </w:p>
          <w:p w14:paraId="418DD666" w14:textId="77777777" w:rsidR="00092718" w:rsidRPr="00092718" w:rsidRDefault="00092718" w:rsidP="00092718">
            <w:pPr>
              <w:pStyle w:val="BBul"/>
            </w:pPr>
            <w:r w:rsidRPr="00092718">
              <w:t xml:space="preserve">moulding </w:t>
            </w:r>
            <w:r w:rsidRPr="00092718">
              <w:rPr>
                <w:w w:val="102"/>
              </w:rPr>
              <w:t>floats</w:t>
            </w:r>
          </w:p>
          <w:p w14:paraId="7966CCCF" w14:textId="77777777" w:rsidR="00092718" w:rsidRPr="00092718" w:rsidRDefault="00092718" w:rsidP="00092718">
            <w:pPr>
              <w:pStyle w:val="BBul"/>
            </w:pPr>
            <w:r w:rsidRPr="00092718">
              <w:t xml:space="preserve">power </w:t>
            </w:r>
            <w:r w:rsidRPr="00092718">
              <w:rPr>
                <w:w w:val="102"/>
              </w:rPr>
              <w:t>mixers</w:t>
            </w:r>
          </w:p>
          <w:p w14:paraId="77CC2585" w14:textId="77777777" w:rsidR="00092718" w:rsidRPr="00092718" w:rsidRDefault="00092718" w:rsidP="00092718">
            <w:pPr>
              <w:pStyle w:val="BBul"/>
            </w:pPr>
            <w:r w:rsidRPr="00092718">
              <w:t xml:space="preserve">scaffolding/work </w:t>
            </w:r>
            <w:r w:rsidRPr="00092718">
              <w:rPr>
                <w:w w:val="102"/>
              </w:rPr>
              <w:t>platforms</w:t>
            </w:r>
          </w:p>
          <w:p w14:paraId="6DC85720" w14:textId="77777777" w:rsidR="00092718" w:rsidRPr="00092718" w:rsidRDefault="00092718" w:rsidP="00092718">
            <w:pPr>
              <w:pStyle w:val="BBul"/>
            </w:pPr>
            <w:r w:rsidRPr="00092718">
              <w:t xml:space="preserve">screed </w:t>
            </w:r>
            <w:r w:rsidRPr="00092718">
              <w:rPr>
                <w:w w:val="102"/>
              </w:rPr>
              <w:t>boards</w:t>
            </w:r>
          </w:p>
          <w:p w14:paraId="39C3518C" w14:textId="77777777" w:rsidR="00092718" w:rsidRPr="00092718" w:rsidRDefault="00092718" w:rsidP="00092718">
            <w:pPr>
              <w:pStyle w:val="BBul"/>
            </w:pPr>
            <w:r w:rsidRPr="00092718">
              <w:t xml:space="preserve">straight </w:t>
            </w:r>
            <w:r w:rsidRPr="00092718">
              <w:rPr>
                <w:w w:val="102"/>
              </w:rPr>
              <w:t>edges</w:t>
            </w:r>
          </w:p>
          <w:p w14:paraId="0C0F29A5" w14:textId="151C497E" w:rsidR="00092718" w:rsidRPr="00092718" w:rsidRDefault="00092718" w:rsidP="000B7821">
            <w:pPr>
              <w:pStyle w:val="RangeStatementfirstbullet"/>
              <w:spacing w:before="80"/>
              <w:rPr>
                <w:w w:val="102"/>
              </w:rPr>
            </w:pPr>
            <w:r w:rsidRPr="00092718">
              <w:rPr>
                <w:w w:val="102"/>
              </w:rPr>
              <w:t>trowels.</w:t>
            </w:r>
          </w:p>
        </w:tc>
      </w:tr>
      <w:tr w:rsidR="00092718" w:rsidRPr="00092718" w14:paraId="06D6C17F" w14:textId="77777777" w:rsidTr="00092718">
        <w:trPr>
          <w:trHeight w:val="20"/>
        </w:trPr>
        <w:tc>
          <w:tcPr>
            <w:tcW w:w="4111" w:type="dxa"/>
            <w:tcBorders>
              <w:top w:val="nil"/>
              <w:left w:val="nil"/>
              <w:bottom w:val="nil"/>
              <w:right w:val="nil"/>
            </w:tcBorders>
          </w:tcPr>
          <w:p w14:paraId="462F431F" w14:textId="77777777" w:rsidR="00092718" w:rsidRPr="00092718" w:rsidRDefault="00092718" w:rsidP="00092718">
            <w:pPr>
              <w:pStyle w:val="SectCDescr"/>
              <w:spacing w:beforeLines="0" w:before="120" w:afterLines="0" w:after="0" w:line="240" w:lineRule="auto"/>
              <w:ind w:left="45" w:firstLine="6"/>
              <w:rPr>
                <w:b/>
                <w:i w:val="0"/>
                <w:color w:val="000000" w:themeColor="text1"/>
                <w:sz w:val="22"/>
                <w:szCs w:val="22"/>
              </w:rPr>
            </w:pPr>
            <w:r w:rsidRPr="00092718">
              <w:rPr>
                <w:b/>
                <w:color w:val="000000" w:themeColor="text1"/>
                <w:sz w:val="22"/>
                <w:szCs w:val="22"/>
              </w:rPr>
              <w:t>Application techniques</w:t>
            </w:r>
            <w:r w:rsidRPr="00092718">
              <w:rPr>
                <w:color w:val="000000" w:themeColor="text1"/>
                <w:sz w:val="22"/>
                <w:szCs w:val="22"/>
              </w:rPr>
              <w:t xml:space="preserve"> </w:t>
            </w:r>
            <w:r w:rsidRPr="00092718">
              <w:rPr>
                <w:i w:val="0"/>
                <w:color w:val="000000" w:themeColor="text1"/>
                <w:sz w:val="22"/>
                <w:szCs w:val="22"/>
              </w:rPr>
              <w:t>may include, but is not limited to:</w:t>
            </w:r>
          </w:p>
        </w:tc>
        <w:tc>
          <w:tcPr>
            <w:tcW w:w="5759" w:type="dxa"/>
            <w:tcBorders>
              <w:top w:val="nil"/>
              <w:left w:val="nil"/>
              <w:bottom w:val="nil"/>
              <w:right w:val="nil"/>
            </w:tcBorders>
          </w:tcPr>
          <w:p w14:paraId="0E044C88" w14:textId="77777777" w:rsidR="00092718" w:rsidRPr="00092718" w:rsidRDefault="00092718" w:rsidP="00092718">
            <w:pPr>
              <w:pStyle w:val="RangeStatementfirstbullet"/>
            </w:pPr>
            <w:r w:rsidRPr="00092718">
              <w:rPr>
                <w:w w:val="102"/>
              </w:rPr>
              <w:t>floating</w:t>
            </w:r>
          </w:p>
          <w:p w14:paraId="55F8B620" w14:textId="77777777" w:rsidR="00092718" w:rsidRPr="00092718" w:rsidRDefault="00092718" w:rsidP="00092718">
            <w:pPr>
              <w:pStyle w:val="BBul"/>
            </w:pPr>
            <w:r w:rsidRPr="00092718">
              <w:t xml:space="preserve">running </w:t>
            </w:r>
            <w:r w:rsidRPr="00092718">
              <w:rPr>
                <w:w w:val="102"/>
              </w:rPr>
              <w:t>mouldings</w:t>
            </w:r>
          </w:p>
          <w:p w14:paraId="416FD6B9" w14:textId="77777777" w:rsidR="00092718" w:rsidRPr="00092718" w:rsidRDefault="00092718" w:rsidP="00092718">
            <w:pPr>
              <w:pStyle w:val="BBul"/>
            </w:pPr>
            <w:r w:rsidRPr="00092718">
              <w:rPr>
                <w:w w:val="102"/>
              </w:rPr>
              <w:t>screeding</w:t>
            </w:r>
          </w:p>
          <w:p w14:paraId="54136356" w14:textId="7F9D690F" w:rsidR="00092718" w:rsidRPr="00092718" w:rsidRDefault="00092718" w:rsidP="000B7821">
            <w:pPr>
              <w:pStyle w:val="RangeStatementfirstbullet"/>
              <w:spacing w:before="80"/>
              <w:rPr>
                <w:w w:val="102"/>
              </w:rPr>
            </w:pPr>
            <w:r w:rsidRPr="00092718">
              <w:rPr>
                <w:w w:val="102"/>
              </w:rPr>
              <w:t>trowelling.</w:t>
            </w:r>
          </w:p>
        </w:tc>
      </w:tr>
    </w:tbl>
    <w:p w14:paraId="77C9E426" w14:textId="77777777" w:rsidR="00092718" w:rsidRPr="00092718" w:rsidRDefault="00092718" w:rsidP="00092718">
      <w:r w:rsidRPr="00092718">
        <w:rPr>
          <w:b/>
          <w:bCs/>
          <w:iCs/>
        </w:rPr>
        <w:br w:type="page"/>
      </w:r>
    </w:p>
    <w:tbl>
      <w:tblPr>
        <w:tblW w:w="9870" w:type="dxa"/>
        <w:tblLayout w:type="fixed"/>
        <w:tblLook w:val="0000" w:firstRow="0" w:lastRow="0" w:firstColumn="0" w:lastColumn="0" w:noHBand="0" w:noVBand="0"/>
      </w:tblPr>
      <w:tblGrid>
        <w:gridCol w:w="4111"/>
        <w:gridCol w:w="5759"/>
      </w:tblGrid>
      <w:tr w:rsidR="00092718" w:rsidRPr="00092718" w14:paraId="3FA85DE5" w14:textId="77777777" w:rsidTr="00092718">
        <w:tc>
          <w:tcPr>
            <w:tcW w:w="9870" w:type="dxa"/>
            <w:gridSpan w:val="2"/>
            <w:tcBorders>
              <w:top w:val="nil"/>
              <w:left w:val="nil"/>
              <w:right w:val="nil"/>
            </w:tcBorders>
          </w:tcPr>
          <w:p w14:paraId="17427CCB" w14:textId="77777777" w:rsidR="00092718" w:rsidRPr="00092718" w:rsidRDefault="00092718" w:rsidP="00092718">
            <w:pPr>
              <w:pStyle w:val="SectCHead1"/>
              <w:spacing w:before="120" w:after="0" w:line="240" w:lineRule="auto"/>
              <w:ind w:left="28"/>
              <w:rPr>
                <w:color w:val="000000" w:themeColor="text1"/>
              </w:rPr>
            </w:pPr>
            <w:r w:rsidRPr="00092718">
              <w:rPr>
                <w:color w:val="000000" w:themeColor="text1"/>
              </w:rPr>
              <w:t>EVIDENCE GUIDE</w:t>
            </w:r>
          </w:p>
          <w:p w14:paraId="6CBA3C4E" w14:textId="77777777" w:rsidR="00092718" w:rsidRPr="00092718" w:rsidRDefault="00092718" w:rsidP="00092718">
            <w:pPr>
              <w:pStyle w:val="Bullrange"/>
              <w:numPr>
                <w:ilvl w:val="0"/>
                <w:numId w:val="0"/>
              </w:numPr>
              <w:spacing w:before="120"/>
              <w:rPr>
                <w:rFonts w:cs="Arial"/>
                <w:color w:val="000000" w:themeColor="text1"/>
              </w:rPr>
            </w:pPr>
            <w:r w:rsidRPr="00092718">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092718" w:rsidRPr="00092718" w14:paraId="197962C5" w14:textId="77777777" w:rsidTr="00092718">
        <w:tc>
          <w:tcPr>
            <w:tcW w:w="4111" w:type="dxa"/>
            <w:tcBorders>
              <w:top w:val="nil"/>
              <w:left w:val="nil"/>
              <w:bottom w:val="nil"/>
              <w:right w:val="nil"/>
            </w:tcBorders>
          </w:tcPr>
          <w:p w14:paraId="3926E0D9" w14:textId="77777777" w:rsidR="00092718" w:rsidRPr="00092718" w:rsidRDefault="00092718" w:rsidP="00092718">
            <w:pPr>
              <w:pStyle w:val="SectCDescr"/>
              <w:spacing w:beforeLines="0" w:before="240" w:afterLines="0" w:after="0" w:line="240" w:lineRule="auto"/>
              <w:ind w:left="0" w:firstLine="6"/>
              <w:rPr>
                <w:b/>
                <w:color w:val="000000" w:themeColor="text1"/>
              </w:rPr>
            </w:pPr>
            <w:r w:rsidRPr="00092718">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238CC9B0" w14:textId="144CE404" w:rsidR="00092718" w:rsidRPr="00092718" w:rsidRDefault="00092718" w:rsidP="00092718">
            <w:pPr>
              <w:pStyle w:val="NominalHoursTable"/>
              <w:spacing w:before="240"/>
              <w:ind w:left="0"/>
              <w:rPr>
                <w:spacing w:val="0"/>
              </w:rPr>
            </w:pPr>
            <w:r w:rsidRPr="00092718">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6B222B25" w14:textId="51840FDA" w:rsidR="00092718" w:rsidRPr="00092718" w:rsidRDefault="00092718" w:rsidP="00092718">
            <w:pPr>
              <w:pStyle w:val="Bullrange"/>
            </w:pPr>
            <w:r w:rsidRPr="00092718">
              <w:t>apply restoration and renovation techniques to restore plasterwork that include the following tasks:</w:t>
            </w:r>
          </w:p>
          <w:p w14:paraId="6288FBC3" w14:textId="77777777" w:rsidR="00092718" w:rsidRPr="00092718" w:rsidRDefault="00092718" w:rsidP="00092718">
            <w:pPr>
              <w:pStyle w:val="Dash"/>
            </w:pPr>
            <w:r w:rsidRPr="00092718">
              <w:t>match existing surfaces and finish</w:t>
            </w:r>
          </w:p>
          <w:p w14:paraId="18DE0BDA" w14:textId="111E949F" w:rsidR="00092718" w:rsidRPr="00092718" w:rsidRDefault="00092718" w:rsidP="00092718">
            <w:pPr>
              <w:pStyle w:val="Dash"/>
            </w:pPr>
            <w:r w:rsidRPr="00092718">
              <w:t>construct and fix moulds.</w:t>
            </w:r>
          </w:p>
        </w:tc>
      </w:tr>
      <w:tr w:rsidR="00092718" w:rsidRPr="00092718" w14:paraId="47C581FD" w14:textId="77777777" w:rsidTr="00092718">
        <w:tc>
          <w:tcPr>
            <w:tcW w:w="4111" w:type="dxa"/>
            <w:tcBorders>
              <w:top w:val="nil"/>
              <w:left w:val="nil"/>
              <w:bottom w:val="nil"/>
              <w:right w:val="nil"/>
            </w:tcBorders>
          </w:tcPr>
          <w:p w14:paraId="60CED85C" w14:textId="77777777" w:rsidR="00092718" w:rsidRPr="00092718" w:rsidRDefault="00092718" w:rsidP="00092718">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7A4F357C" w14:textId="77777777" w:rsidR="00092718" w:rsidRPr="00092718" w:rsidRDefault="00092718" w:rsidP="00092718">
            <w:pPr>
              <w:pStyle w:val="Bullrange"/>
              <w:numPr>
                <w:ilvl w:val="0"/>
                <w:numId w:val="0"/>
              </w:numPr>
              <w:spacing w:before="160"/>
            </w:pPr>
            <w:r w:rsidRPr="00092718">
              <w:t xml:space="preserve">In </w:t>
            </w:r>
            <w:r w:rsidRPr="00092718">
              <w:rPr>
                <w:rFonts w:cs="Arial"/>
              </w:rPr>
              <w:t>doing</w:t>
            </w:r>
            <w:r w:rsidRPr="00092718">
              <w:t xml:space="preserve"> so, the learner must have:</w:t>
            </w:r>
          </w:p>
          <w:p w14:paraId="6240A627" w14:textId="77777777" w:rsidR="00092718" w:rsidRPr="00092718" w:rsidRDefault="00092718" w:rsidP="00092718">
            <w:pPr>
              <w:pStyle w:val="Bullrange"/>
            </w:pPr>
            <w:r w:rsidRPr="00092718">
              <w:t>complied with relevant safety regulations, codes of practice and work plans</w:t>
            </w:r>
          </w:p>
          <w:p w14:paraId="653323AC" w14:textId="77777777" w:rsidR="00092718" w:rsidRPr="00092718" w:rsidRDefault="00092718" w:rsidP="00092718">
            <w:pPr>
              <w:pStyle w:val="Bullrange"/>
            </w:pPr>
            <w:r w:rsidRPr="00092718">
              <w:t>participated in sustainable work practices</w:t>
            </w:r>
          </w:p>
          <w:p w14:paraId="75EC60D6" w14:textId="77777777" w:rsidR="00092718" w:rsidRPr="00092718" w:rsidRDefault="00092718" w:rsidP="00092718">
            <w:pPr>
              <w:pStyle w:val="Bullrange"/>
            </w:pPr>
            <w:r w:rsidRPr="00092718">
              <w:t>identified any potential risks and hazardous materials and applied measures to reduce any impact of these</w:t>
            </w:r>
          </w:p>
          <w:p w14:paraId="084BEC67" w14:textId="77777777" w:rsidR="00092718" w:rsidRPr="00092718" w:rsidRDefault="00092718" w:rsidP="00092718">
            <w:pPr>
              <w:pStyle w:val="Bullrange"/>
            </w:pPr>
            <w:r w:rsidRPr="00092718">
              <w:t>selected and appropriately used PPE</w:t>
            </w:r>
          </w:p>
          <w:p w14:paraId="63B8EC3B" w14:textId="77777777" w:rsidR="00092718" w:rsidRPr="00092718" w:rsidRDefault="00092718" w:rsidP="00092718">
            <w:pPr>
              <w:pStyle w:val="Bullrange"/>
            </w:pPr>
            <w:r w:rsidRPr="00092718">
              <w:t>communicated and worked effectively with others, including using appropriate terminology</w:t>
            </w:r>
          </w:p>
          <w:p w14:paraId="484B71D8" w14:textId="77777777" w:rsidR="00092718" w:rsidRPr="00092718" w:rsidRDefault="00092718" w:rsidP="00092718">
            <w:pPr>
              <w:pStyle w:val="Bullrange"/>
            </w:pPr>
            <w:r w:rsidRPr="00092718">
              <w:t>selected and used appropriate materials, tools and equipment for restoration and renovation</w:t>
            </w:r>
          </w:p>
          <w:p w14:paraId="37E0D7D9" w14:textId="115B4037" w:rsidR="00092718" w:rsidRPr="00092718" w:rsidRDefault="00092718" w:rsidP="00092718">
            <w:pPr>
              <w:pStyle w:val="Bullrange"/>
            </w:pPr>
            <w:r w:rsidRPr="00092718">
              <w:t>cleaned up and stored tools and equipment after restoration and renovation.</w:t>
            </w:r>
          </w:p>
        </w:tc>
      </w:tr>
      <w:tr w:rsidR="00092718" w:rsidRPr="00092718" w14:paraId="1EC7872F" w14:textId="77777777" w:rsidTr="00092718">
        <w:tc>
          <w:tcPr>
            <w:tcW w:w="4111" w:type="dxa"/>
            <w:tcBorders>
              <w:top w:val="nil"/>
              <w:left w:val="nil"/>
              <w:right w:val="nil"/>
            </w:tcBorders>
          </w:tcPr>
          <w:p w14:paraId="7F189ECC" w14:textId="77777777" w:rsidR="00092718" w:rsidRPr="00092718" w:rsidRDefault="00092718" w:rsidP="00092718">
            <w:pPr>
              <w:pStyle w:val="SectCDescr"/>
              <w:spacing w:beforeLines="0" w:before="120" w:afterLines="0" w:after="0" w:line="240" w:lineRule="auto"/>
              <w:ind w:left="31" w:firstLine="6"/>
              <w:rPr>
                <w:b/>
                <w:i w:val="0"/>
                <w:color w:val="000000" w:themeColor="text1"/>
                <w:sz w:val="22"/>
                <w:szCs w:val="22"/>
              </w:rPr>
            </w:pPr>
            <w:r w:rsidRPr="00092718">
              <w:rPr>
                <w:b/>
                <w:i w:val="0"/>
                <w:color w:val="000000" w:themeColor="text1"/>
                <w:sz w:val="22"/>
                <w:szCs w:val="22"/>
              </w:rPr>
              <w:t>Context of and specific resources for assessment</w:t>
            </w:r>
          </w:p>
        </w:tc>
        <w:tc>
          <w:tcPr>
            <w:tcW w:w="5759" w:type="dxa"/>
            <w:tcBorders>
              <w:top w:val="nil"/>
              <w:left w:val="nil"/>
              <w:right w:val="nil"/>
            </w:tcBorders>
          </w:tcPr>
          <w:p w14:paraId="6E90FAC8" w14:textId="166260DE" w:rsidR="00092718" w:rsidRPr="00092718" w:rsidRDefault="00DA67AF" w:rsidP="00092718">
            <w:pPr>
              <w:pStyle w:val="Text"/>
              <w:spacing w:before="120"/>
            </w:pPr>
            <w:r w:rsidRPr="001F7DB3">
              <w:t>Assessment must be demonstrated in a</w:t>
            </w:r>
            <w:r>
              <w:t xml:space="preserve"> solid plastering</w:t>
            </w:r>
            <w:r w:rsidRPr="001F7DB3">
              <w:t xml:space="preserve"> industry work or simulated environment that complies with standard and authorised work practices, safety requirement</w:t>
            </w:r>
            <w:r>
              <w:t>s and environmental constraints</w:t>
            </w:r>
            <w:r w:rsidRPr="00F16629">
              <w:t>.</w:t>
            </w:r>
          </w:p>
          <w:p w14:paraId="4AF1C277" w14:textId="77777777" w:rsidR="00092718" w:rsidRPr="00092718" w:rsidRDefault="00092718" w:rsidP="00092718">
            <w:pPr>
              <w:pStyle w:val="Text"/>
              <w:spacing w:before="120"/>
            </w:pPr>
            <w:r w:rsidRPr="00092718">
              <w:t>The following resources must be made available:</w:t>
            </w:r>
          </w:p>
          <w:p w14:paraId="7CDCE1E4" w14:textId="77777777" w:rsidR="00092718" w:rsidRPr="00092718" w:rsidRDefault="00092718" w:rsidP="00092718">
            <w:pPr>
              <w:pStyle w:val="Bullrange"/>
            </w:pPr>
            <w:r w:rsidRPr="00092718">
              <w:t>industry materials, tools and equipment used for restoration and renovation in solid plastering, including PPE</w:t>
            </w:r>
          </w:p>
          <w:p w14:paraId="40D2DD3E" w14:textId="77777777" w:rsidR="00092718" w:rsidRPr="00092718" w:rsidRDefault="00092718" w:rsidP="00092718">
            <w:pPr>
              <w:pStyle w:val="Bullrange"/>
            </w:pPr>
            <w:r w:rsidRPr="00092718">
              <w:t>job tasks, including relevant plans and specifications</w:t>
            </w:r>
          </w:p>
          <w:p w14:paraId="33996514" w14:textId="747E7633" w:rsidR="00092718" w:rsidRPr="00092718" w:rsidRDefault="00092718" w:rsidP="00092718">
            <w:pPr>
              <w:pStyle w:val="Bullrange"/>
              <w:rPr>
                <w:rFonts w:eastAsia="Arial"/>
              </w:rPr>
            </w:pPr>
            <w:r w:rsidRPr="00092718">
              <w:t>Australian Standards and manufacturers’ specifications.</w:t>
            </w:r>
          </w:p>
        </w:tc>
      </w:tr>
    </w:tbl>
    <w:p w14:paraId="6799E486" w14:textId="77777777" w:rsidR="00092718" w:rsidRPr="00092718" w:rsidRDefault="00092718" w:rsidP="00092718">
      <w:r w:rsidRPr="00092718">
        <w:rPr>
          <w:i/>
          <w:iCs/>
        </w:rPr>
        <w:br w:type="page"/>
      </w:r>
    </w:p>
    <w:tbl>
      <w:tblPr>
        <w:tblW w:w="9870" w:type="dxa"/>
        <w:tblLayout w:type="fixed"/>
        <w:tblLook w:val="0000" w:firstRow="0" w:lastRow="0" w:firstColumn="0" w:lastColumn="0" w:noHBand="0" w:noVBand="0"/>
      </w:tblPr>
      <w:tblGrid>
        <w:gridCol w:w="4111"/>
        <w:gridCol w:w="5759"/>
      </w:tblGrid>
      <w:tr w:rsidR="00092718" w:rsidRPr="00092718" w14:paraId="38C801AC" w14:textId="77777777" w:rsidTr="00092718">
        <w:trPr>
          <w:trHeight w:val="3532"/>
        </w:trPr>
        <w:tc>
          <w:tcPr>
            <w:tcW w:w="4111" w:type="dxa"/>
            <w:tcBorders>
              <w:top w:val="nil"/>
              <w:left w:val="nil"/>
              <w:right w:val="nil"/>
            </w:tcBorders>
          </w:tcPr>
          <w:p w14:paraId="15E0C957" w14:textId="77777777" w:rsidR="00092718" w:rsidRPr="00092718" w:rsidRDefault="00092718" w:rsidP="00092718">
            <w:pPr>
              <w:pStyle w:val="SectCDescr"/>
              <w:spacing w:beforeLines="0" w:before="120" w:afterLines="0" w:after="0" w:line="240" w:lineRule="auto"/>
              <w:ind w:left="31" w:firstLine="6"/>
              <w:rPr>
                <w:b/>
                <w:i w:val="0"/>
                <w:color w:val="000000" w:themeColor="text1"/>
                <w:sz w:val="22"/>
                <w:szCs w:val="22"/>
              </w:rPr>
            </w:pPr>
            <w:r w:rsidRPr="00092718">
              <w:rPr>
                <w:b/>
                <w:i w:val="0"/>
                <w:color w:val="000000" w:themeColor="text1"/>
                <w:sz w:val="22"/>
                <w:szCs w:val="22"/>
              </w:rPr>
              <w:t>Method of assessment</w:t>
            </w:r>
          </w:p>
        </w:tc>
        <w:tc>
          <w:tcPr>
            <w:tcW w:w="5759" w:type="dxa"/>
            <w:tcBorders>
              <w:top w:val="nil"/>
              <w:left w:val="nil"/>
              <w:right w:val="nil"/>
            </w:tcBorders>
          </w:tcPr>
          <w:p w14:paraId="6B98CE38" w14:textId="77777777" w:rsidR="00092718" w:rsidRPr="00092718" w:rsidRDefault="00092718" w:rsidP="00092718">
            <w:pPr>
              <w:pStyle w:val="Text"/>
              <w:spacing w:before="120"/>
            </w:pPr>
            <w:r w:rsidRPr="00092718">
              <w:t>A range of assessment methods should be used to assess practical skills and knowledge. The following examples are appropriate for this unit:</w:t>
            </w:r>
          </w:p>
          <w:p w14:paraId="602C1C59" w14:textId="77777777" w:rsidR="00092718" w:rsidRPr="00092718" w:rsidRDefault="00092718" w:rsidP="00092718">
            <w:pPr>
              <w:pStyle w:val="BBul"/>
            </w:pPr>
            <w:r w:rsidRPr="00092718">
              <w:t>written and/or oral questioning to assess knowledge and understanding</w:t>
            </w:r>
          </w:p>
          <w:p w14:paraId="174872A7" w14:textId="77777777" w:rsidR="00092718" w:rsidRPr="00092718" w:rsidRDefault="00092718" w:rsidP="00092718">
            <w:pPr>
              <w:pStyle w:val="BBul"/>
            </w:pPr>
            <w:r w:rsidRPr="00092718">
              <w:t>observations of tasks in a real or simulated work environment</w:t>
            </w:r>
          </w:p>
          <w:p w14:paraId="51632EDC" w14:textId="77777777" w:rsidR="00092718" w:rsidRPr="00092718" w:rsidRDefault="00092718" w:rsidP="00092718">
            <w:pPr>
              <w:pStyle w:val="BBul"/>
            </w:pPr>
            <w:r w:rsidRPr="00092718">
              <w:t>portfolio of evidence of demonstrated performance</w:t>
            </w:r>
          </w:p>
          <w:p w14:paraId="65097E9E" w14:textId="77777777" w:rsidR="00092718" w:rsidRPr="00092718" w:rsidRDefault="00092718" w:rsidP="00092718">
            <w:pPr>
              <w:pStyle w:val="Bullrange"/>
            </w:pPr>
            <w:r w:rsidRPr="00092718">
              <w:t>third party reports that confirm performance has been completed to the level required and the evidence is based on real performance.</w:t>
            </w:r>
          </w:p>
          <w:p w14:paraId="384B654A" w14:textId="77777777" w:rsidR="00092718" w:rsidRPr="00092718" w:rsidRDefault="00092718" w:rsidP="00092718">
            <w:pPr>
              <w:pStyle w:val="NominalHoursTable"/>
              <w:spacing w:before="120"/>
              <w:ind w:left="0"/>
              <w:rPr>
                <w:spacing w:val="0"/>
              </w:rPr>
            </w:pPr>
            <w:r w:rsidRPr="00092718">
              <w:rPr>
                <w:spacing w:val="0"/>
              </w:rPr>
              <w:t>Assessment may be in conjunction with other related units of competency.</w:t>
            </w:r>
          </w:p>
          <w:p w14:paraId="3F79A552" w14:textId="77777777" w:rsidR="00092718" w:rsidRPr="00092718" w:rsidRDefault="00092718" w:rsidP="00092718">
            <w:pPr>
              <w:pStyle w:val="NominalHoursTable"/>
              <w:spacing w:before="120"/>
              <w:ind w:left="0"/>
              <w:rPr>
                <w:spacing w:val="0"/>
              </w:rPr>
            </w:pPr>
          </w:p>
        </w:tc>
      </w:tr>
    </w:tbl>
    <w:p w14:paraId="77A226D2" w14:textId="77777777" w:rsidR="00200F2C" w:rsidRDefault="00200F2C">
      <w:pPr>
        <w:spacing w:before="0" w:line="240" w:lineRule="auto"/>
        <w:sectPr w:rsidR="00200F2C" w:rsidSect="00DD26CE">
          <w:headerReference w:type="default" r:id="rId82"/>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200F2C" w:rsidRPr="001178E5" w14:paraId="0885E7D6" w14:textId="77777777" w:rsidTr="00DC2E01">
        <w:tc>
          <w:tcPr>
            <w:tcW w:w="9747" w:type="dxa"/>
            <w:gridSpan w:val="4"/>
          </w:tcPr>
          <w:p w14:paraId="67A6E401" w14:textId="11CB4A30" w:rsidR="00200F2C" w:rsidRPr="001178E5" w:rsidRDefault="00200F2C" w:rsidP="00DC2E01">
            <w:pPr>
              <w:pStyle w:val="UnitsofcompetencyTitle"/>
              <w:spacing w:before="0" w:line="240" w:lineRule="auto"/>
              <w:ind w:left="0"/>
              <w:rPr>
                <w:color w:val="000000" w:themeColor="text1"/>
              </w:rPr>
            </w:pPr>
            <w:bookmarkStart w:id="101" w:name="_Toc112760623"/>
            <w:r>
              <w:rPr>
                <w:color w:val="000000" w:themeColor="text1"/>
              </w:rPr>
              <w:t>VU22054</w:t>
            </w:r>
            <w:r w:rsidRPr="001178E5">
              <w:rPr>
                <w:color w:val="000000" w:themeColor="text1"/>
              </w:rPr>
              <w:t xml:space="preserve"> </w:t>
            </w:r>
            <w:r>
              <w:rPr>
                <w:color w:val="000000" w:themeColor="text1"/>
              </w:rPr>
              <w:t>Identify and handle stonemasonry tools and equipment</w:t>
            </w:r>
            <w:bookmarkEnd w:id="101"/>
          </w:p>
        </w:tc>
      </w:tr>
      <w:tr w:rsidR="00200F2C" w:rsidRPr="00DC2E01" w14:paraId="111812A3" w14:textId="77777777" w:rsidTr="00DC2E01">
        <w:tc>
          <w:tcPr>
            <w:tcW w:w="3085" w:type="dxa"/>
            <w:gridSpan w:val="2"/>
          </w:tcPr>
          <w:p w14:paraId="141BBEAF" w14:textId="77777777" w:rsidR="00200F2C" w:rsidRPr="00DC2E01" w:rsidRDefault="00200F2C" w:rsidP="00DC2E01">
            <w:pPr>
              <w:pStyle w:val="SectCTitle"/>
              <w:spacing w:after="0" w:line="240" w:lineRule="auto"/>
              <w:ind w:left="0"/>
              <w:rPr>
                <w:color w:val="000000" w:themeColor="text1"/>
              </w:rPr>
            </w:pPr>
            <w:r w:rsidRPr="00DC2E01">
              <w:rPr>
                <w:color w:val="000000" w:themeColor="text1"/>
              </w:rPr>
              <w:t>Unit descriptor</w:t>
            </w:r>
          </w:p>
          <w:p w14:paraId="076EED0F" w14:textId="77777777" w:rsidR="00200F2C" w:rsidRPr="00DC2E01" w:rsidRDefault="00200F2C" w:rsidP="00DC2E01">
            <w:pPr>
              <w:pStyle w:val="SectCTitle"/>
              <w:ind w:left="0"/>
              <w:rPr>
                <w:color w:val="000000" w:themeColor="text1"/>
              </w:rPr>
            </w:pPr>
          </w:p>
        </w:tc>
        <w:tc>
          <w:tcPr>
            <w:tcW w:w="6662" w:type="dxa"/>
            <w:gridSpan w:val="2"/>
          </w:tcPr>
          <w:p w14:paraId="458915BE" w14:textId="3ED97DAE" w:rsidR="00200F2C" w:rsidRPr="00DC2E01" w:rsidRDefault="0062313F" w:rsidP="00DC2E01">
            <w:pPr>
              <w:pStyle w:val="Text"/>
              <w:spacing w:before="120"/>
              <w:ind w:left="66"/>
            </w:pPr>
            <w:r w:rsidRPr="00DC2E01">
              <w:t>This unit specifies the outcomes required to identify and safely handle stonemasonry hand and power tools and plant and equipment. It does not include the maintenance of tools and equipment.</w:t>
            </w:r>
          </w:p>
          <w:p w14:paraId="38B74C9C" w14:textId="06BC1877" w:rsidR="0062313F" w:rsidRPr="00DC2E01" w:rsidRDefault="0062313F" w:rsidP="00DC2E01">
            <w:pPr>
              <w:pStyle w:val="Text"/>
              <w:spacing w:before="160"/>
              <w:ind w:left="68"/>
            </w:pPr>
            <w:r w:rsidRPr="00DC2E01">
              <w:t>It includes the ability to plan for, prepare and handle tools and equipment, clean up after use, and report on faulty tools and equipment.</w:t>
            </w:r>
          </w:p>
          <w:p w14:paraId="3713E3D4" w14:textId="77777777" w:rsidR="00200F2C" w:rsidRPr="00DC2E01" w:rsidRDefault="00200F2C" w:rsidP="00DC2E01">
            <w:pPr>
              <w:pStyle w:val="Text"/>
              <w:spacing w:before="160"/>
              <w:ind w:left="66"/>
            </w:pPr>
            <w:r w:rsidRPr="00DC2E01">
              <w:t>No licensing, legislative, regulatory or certification requirements apply to this unit at the time of publication.</w:t>
            </w:r>
          </w:p>
        </w:tc>
      </w:tr>
      <w:tr w:rsidR="00200F2C" w:rsidRPr="00DC2E01" w14:paraId="36684829" w14:textId="77777777" w:rsidTr="00DC2E01">
        <w:trPr>
          <w:trHeight w:val="20"/>
        </w:trPr>
        <w:tc>
          <w:tcPr>
            <w:tcW w:w="3085" w:type="dxa"/>
            <w:gridSpan w:val="2"/>
          </w:tcPr>
          <w:p w14:paraId="638FA9CA" w14:textId="77777777" w:rsidR="00200F2C" w:rsidRPr="00DC2E01" w:rsidRDefault="00200F2C" w:rsidP="00DC2E01">
            <w:pPr>
              <w:pStyle w:val="SectCTitle"/>
              <w:spacing w:before="240" w:after="0" w:line="240" w:lineRule="auto"/>
              <w:ind w:left="0"/>
              <w:rPr>
                <w:color w:val="000000" w:themeColor="text1"/>
              </w:rPr>
            </w:pPr>
            <w:r w:rsidRPr="00DC2E01">
              <w:rPr>
                <w:color w:val="000000" w:themeColor="text1"/>
              </w:rPr>
              <w:t>Employability Skills</w:t>
            </w:r>
          </w:p>
        </w:tc>
        <w:tc>
          <w:tcPr>
            <w:tcW w:w="6662" w:type="dxa"/>
            <w:gridSpan w:val="2"/>
          </w:tcPr>
          <w:p w14:paraId="19719B87" w14:textId="77777777" w:rsidR="00200F2C" w:rsidRPr="00DC2E01" w:rsidRDefault="00200F2C" w:rsidP="00DC2E01">
            <w:pPr>
              <w:pStyle w:val="Text"/>
              <w:spacing w:before="240"/>
              <w:ind w:left="66"/>
            </w:pPr>
            <w:r w:rsidRPr="00DC2E01">
              <w:t>This unit contains Employability Skills.</w:t>
            </w:r>
          </w:p>
        </w:tc>
      </w:tr>
      <w:tr w:rsidR="00200F2C" w:rsidRPr="00DC2E01" w14:paraId="1B39D3FE" w14:textId="77777777" w:rsidTr="00DC2E01">
        <w:tc>
          <w:tcPr>
            <w:tcW w:w="3085" w:type="dxa"/>
            <w:gridSpan w:val="2"/>
          </w:tcPr>
          <w:p w14:paraId="59A5169F" w14:textId="77777777" w:rsidR="00200F2C" w:rsidRPr="00DC2E01" w:rsidRDefault="00200F2C" w:rsidP="00DC2E01">
            <w:pPr>
              <w:pStyle w:val="SectCTitle"/>
              <w:spacing w:before="240"/>
              <w:ind w:left="0"/>
              <w:rPr>
                <w:color w:val="000000" w:themeColor="text1"/>
              </w:rPr>
            </w:pPr>
            <w:r w:rsidRPr="00DC2E01">
              <w:rPr>
                <w:color w:val="000000" w:themeColor="text1"/>
              </w:rPr>
              <w:t>Application of the unit</w:t>
            </w:r>
          </w:p>
        </w:tc>
        <w:tc>
          <w:tcPr>
            <w:tcW w:w="6662" w:type="dxa"/>
            <w:gridSpan w:val="2"/>
          </w:tcPr>
          <w:p w14:paraId="2D61C7C6" w14:textId="5A3671F6" w:rsidR="00200F2C" w:rsidRPr="00DC2E01" w:rsidRDefault="0062313F" w:rsidP="00DC2E01">
            <w:pPr>
              <w:pStyle w:val="Text"/>
              <w:spacing w:before="240"/>
              <w:ind w:left="66" w:right="-136"/>
            </w:pPr>
            <w:r w:rsidRPr="00DC2E01">
              <w:t xml:space="preserve">This unit supports pre-apprentices who under close supervision and guidance, develop a defined and limited range of skills and knowledge in preparing them for entering the working environment within the stonemasonry industry. They use little judgement and follow instructions specified by the supervisor. On entering the industry, it is intended that further training </w:t>
            </w:r>
            <w:r w:rsidRPr="00DC2E01">
              <w:rPr>
                <w:rFonts w:cs="Times New Roman"/>
              </w:rPr>
              <w:t>will be required for this specific skill to ensure trade level standard.</w:t>
            </w:r>
          </w:p>
        </w:tc>
      </w:tr>
      <w:tr w:rsidR="00200F2C" w:rsidRPr="00DC2E01" w14:paraId="6598B02A" w14:textId="77777777" w:rsidTr="00DC2E01">
        <w:tc>
          <w:tcPr>
            <w:tcW w:w="3085" w:type="dxa"/>
            <w:gridSpan w:val="2"/>
          </w:tcPr>
          <w:p w14:paraId="148681AE" w14:textId="77777777" w:rsidR="00200F2C" w:rsidRPr="00DC2E01" w:rsidRDefault="00200F2C" w:rsidP="00DC2E01">
            <w:pPr>
              <w:pStyle w:val="SectCHead1"/>
              <w:spacing w:before="360" w:after="0" w:line="240" w:lineRule="auto"/>
              <w:rPr>
                <w:color w:val="000000" w:themeColor="text1"/>
              </w:rPr>
            </w:pPr>
            <w:r w:rsidRPr="00DC2E01">
              <w:rPr>
                <w:color w:val="000000" w:themeColor="text1"/>
              </w:rPr>
              <w:t>ELEMENT</w:t>
            </w:r>
          </w:p>
        </w:tc>
        <w:tc>
          <w:tcPr>
            <w:tcW w:w="6662" w:type="dxa"/>
            <w:gridSpan w:val="2"/>
          </w:tcPr>
          <w:p w14:paraId="0729B1DA" w14:textId="77777777" w:rsidR="00200F2C" w:rsidRPr="00DC2E01" w:rsidRDefault="00200F2C" w:rsidP="00DC2E01">
            <w:pPr>
              <w:pStyle w:val="SectCHead1"/>
              <w:spacing w:before="360" w:after="0" w:line="240" w:lineRule="auto"/>
              <w:ind w:left="66"/>
              <w:rPr>
                <w:color w:val="000000" w:themeColor="text1"/>
              </w:rPr>
            </w:pPr>
            <w:r w:rsidRPr="00DC2E01">
              <w:rPr>
                <w:color w:val="000000" w:themeColor="text1"/>
              </w:rPr>
              <w:t>PERFORMANCE CRITERIA</w:t>
            </w:r>
          </w:p>
        </w:tc>
      </w:tr>
      <w:tr w:rsidR="00200F2C" w:rsidRPr="00DC2E01" w14:paraId="6CEDC220" w14:textId="77777777" w:rsidTr="00DC2E01">
        <w:tc>
          <w:tcPr>
            <w:tcW w:w="3085" w:type="dxa"/>
            <w:gridSpan w:val="2"/>
          </w:tcPr>
          <w:p w14:paraId="2DAB2F66" w14:textId="77777777" w:rsidR="00200F2C" w:rsidRPr="00DC2E01" w:rsidRDefault="00200F2C" w:rsidP="00DC2E01">
            <w:pPr>
              <w:pStyle w:val="SectCDescr"/>
              <w:spacing w:beforeLines="0" w:before="120" w:afterLines="0" w:after="120" w:line="240" w:lineRule="auto"/>
              <w:ind w:left="0" w:right="-149" w:firstLine="6"/>
              <w:rPr>
                <w:color w:val="000000" w:themeColor="text1"/>
              </w:rPr>
            </w:pPr>
            <w:r w:rsidRPr="00DC2E01">
              <w:rPr>
                <w:color w:val="000000" w:themeColor="text1"/>
              </w:rPr>
              <w:t>Elements describe the essential outcomes of a unit of competency.</w:t>
            </w:r>
          </w:p>
        </w:tc>
        <w:tc>
          <w:tcPr>
            <w:tcW w:w="6662" w:type="dxa"/>
            <w:gridSpan w:val="2"/>
          </w:tcPr>
          <w:p w14:paraId="1B46245D" w14:textId="77777777" w:rsidR="00200F2C" w:rsidRPr="00DC2E01" w:rsidRDefault="00200F2C" w:rsidP="00DC2E01">
            <w:pPr>
              <w:pStyle w:val="SectCDescr"/>
              <w:spacing w:beforeLines="0" w:before="120" w:afterLines="0" w:after="0" w:line="240" w:lineRule="auto"/>
              <w:ind w:left="66" w:firstLine="6"/>
              <w:rPr>
                <w:color w:val="000000" w:themeColor="text1"/>
              </w:rPr>
            </w:pPr>
            <w:r w:rsidRPr="00DC2E01">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62313F" w:rsidRPr="00DC2E01" w14:paraId="4E0C718F" w14:textId="77777777" w:rsidTr="00DC2E01">
        <w:tc>
          <w:tcPr>
            <w:tcW w:w="490" w:type="dxa"/>
            <w:vMerge w:val="restart"/>
          </w:tcPr>
          <w:p w14:paraId="783D2442" w14:textId="77777777" w:rsidR="0062313F" w:rsidRPr="00DC2E01" w:rsidRDefault="0062313F" w:rsidP="00DC2E01">
            <w:pPr>
              <w:pStyle w:val="SectCTableText"/>
              <w:spacing w:before="240" w:after="0" w:line="240" w:lineRule="auto"/>
              <w:ind w:left="0" w:firstLine="0"/>
              <w:rPr>
                <w:color w:val="000000" w:themeColor="text1"/>
              </w:rPr>
            </w:pPr>
            <w:r w:rsidRPr="00DC2E01">
              <w:rPr>
                <w:color w:val="000000" w:themeColor="text1"/>
              </w:rPr>
              <w:t>1.</w:t>
            </w:r>
          </w:p>
        </w:tc>
        <w:tc>
          <w:tcPr>
            <w:tcW w:w="2595" w:type="dxa"/>
            <w:vMerge w:val="restart"/>
          </w:tcPr>
          <w:p w14:paraId="5CA4E1B3" w14:textId="6844ECE6" w:rsidR="0062313F" w:rsidRPr="00DC2E01" w:rsidRDefault="0062313F" w:rsidP="00DC2E01">
            <w:pPr>
              <w:pStyle w:val="SectCTableText"/>
              <w:spacing w:before="240" w:after="0" w:line="240" w:lineRule="auto"/>
              <w:ind w:left="51" w:firstLine="0"/>
              <w:rPr>
                <w:color w:val="000000" w:themeColor="text1"/>
              </w:rPr>
            </w:pPr>
            <w:r w:rsidRPr="00DC2E01">
              <w:rPr>
                <w:color w:val="000000" w:themeColor="text1"/>
              </w:rPr>
              <w:t>Plan to handle tools and equipment</w:t>
            </w:r>
          </w:p>
        </w:tc>
        <w:tc>
          <w:tcPr>
            <w:tcW w:w="825" w:type="dxa"/>
          </w:tcPr>
          <w:p w14:paraId="3C737542" w14:textId="77777777" w:rsidR="0062313F" w:rsidRPr="00DC2E01" w:rsidRDefault="0062313F" w:rsidP="00DC2E01">
            <w:pPr>
              <w:pStyle w:val="SectCTableText"/>
              <w:spacing w:before="240" w:after="0" w:line="240" w:lineRule="auto"/>
              <w:ind w:left="51" w:firstLine="0"/>
              <w:rPr>
                <w:color w:val="000000" w:themeColor="text1"/>
              </w:rPr>
            </w:pPr>
            <w:r w:rsidRPr="00DC2E01">
              <w:rPr>
                <w:color w:val="000000" w:themeColor="text1"/>
              </w:rPr>
              <w:t>1.1</w:t>
            </w:r>
          </w:p>
        </w:tc>
        <w:tc>
          <w:tcPr>
            <w:tcW w:w="5837" w:type="dxa"/>
          </w:tcPr>
          <w:p w14:paraId="346627AA" w14:textId="44771668" w:rsidR="0062313F" w:rsidRPr="00DC2E01" w:rsidRDefault="0062313F" w:rsidP="00DC2E01">
            <w:pPr>
              <w:pStyle w:val="SectCTableText"/>
              <w:spacing w:before="240" w:after="0" w:line="240" w:lineRule="auto"/>
              <w:ind w:left="51" w:firstLine="0"/>
              <w:rPr>
                <w:color w:val="000000" w:themeColor="text1"/>
              </w:rPr>
            </w:pPr>
            <w:r w:rsidRPr="00DC2E01">
              <w:rPr>
                <w:color w:val="000000" w:themeColor="text1"/>
              </w:rPr>
              <w:t>Review supervisor’s instructions</w:t>
            </w:r>
            <w:r w:rsidRPr="00DC2E01">
              <w:rPr>
                <w:b/>
                <w:i/>
                <w:color w:val="000000" w:themeColor="text1"/>
              </w:rPr>
              <w:t xml:space="preserve"> </w:t>
            </w:r>
            <w:r w:rsidRPr="00DC2E01">
              <w:rPr>
                <w:color w:val="000000" w:themeColor="text1"/>
              </w:rPr>
              <w:t>and</w:t>
            </w:r>
            <w:r w:rsidRPr="00DC2E01">
              <w:rPr>
                <w:b/>
                <w:i/>
                <w:color w:val="000000" w:themeColor="text1"/>
              </w:rPr>
              <w:t xml:space="preserve"> </w:t>
            </w:r>
            <w:r w:rsidRPr="00DC2E01">
              <w:rPr>
                <w:b/>
                <w:bCs/>
                <w:i/>
                <w:color w:val="000000" w:themeColor="text1"/>
              </w:rPr>
              <w:t xml:space="preserve">specifications </w:t>
            </w:r>
            <w:r w:rsidRPr="00DC2E01">
              <w:rPr>
                <w:color w:val="000000" w:themeColor="text1"/>
              </w:rPr>
              <w:t>for preparing and handling stonemasonry tools and equipment</w:t>
            </w:r>
            <w:r w:rsidRPr="00DC2E01">
              <w:rPr>
                <w:b/>
                <w:i/>
                <w:color w:val="000000" w:themeColor="text1"/>
              </w:rPr>
              <w:t xml:space="preserve"> </w:t>
            </w:r>
            <w:r w:rsidRPr="00DC2E01">
              <w:rPr>
                <w:color w:val="000000" w:themeColor="text1"/>
              </w:rPr>
              <w:t>for</w:t>
            </w:r>
            <w:r w:rsidRPr="00DC2E01">
              <w:rPr>
                <w:b/>
                <w:i/>
                <w:color w:val="000000" w:themeColor="text1"/>
              </w:rPr>
              <w:t xml:space="preserve"> specific tasks</w:t>
            </w:r>
            <w:r w:rsidR="00DB36EB" w:rsidRPr="00DB36EB">
              <w:rPr>
                <w:color w:val="000000" w:themeColor="text1"/>
              </w:rPr>
              <w:t>.</w:t>
            </w:r>
          </w:p>
        </w:tc>
      </w:tr>
      <w:tr w:rsidR="0062313F" w:rsidRPr="00DC2E01" w14:paraId="7B620AED" w14:textId="77777777" w:rsidTr="00DC2E01">
        <w:tc>
          <w:tcPr>
            <w:tcW w:w="490" w:type="dxa"/>
            <w:vMerge/>
          </w:tcPr>
          <w:p w14:paraId="4E6D5BC2" w14:textId="77777777" w:rsidR="0062313F" w:rsidRPr="00DC2E01" w:rsidRDefault="0062313F" w:rsidP="00DC2E01">
            <w:pPr>
              <w:pStyle w:val="SectCTableText"/>
              <w:spacing w:before="240" w:after="0" w:line="240" w:lineRule="auto"/>
              <w:ind w:left="51" w:firstLine="0"/>
              <w:rPr>
                <w:color w:val="000000" w:themeColor="text1"/>
              </w:rPr>
            </w:pPr>
          </w:p>
        </w:tc>
        <w:tc>
          <w:tcPr>
            <w:tcW w:w="2595" w:type="dxa"/>
            <w:vMerge/>
          </w:tcPr>
          <w:p w14:paraId="5465EF07" w14:textId="77777777" w:rsidR="0062313F" w:rsidRPr="00DC2E01" w:rsidRDefault="0062313F" w:rsidP="00DC2E01">
            <w:pPr>
              <w:pStyle w:val="SectCTableText"/>
              <w:spacing w:before="240" w:after="0" w:line="240" w:lineRule="auto"/>
              <w:ind w:left="51" w:firstLine="0"/>
              <w:rPr>
                <w:color w:val="000000" w:themeColor="text1"/>
              </w:rPr>
            </w:pPr>
          </w:p>
        </w:tc>
        <w:tc>
          <w:tcPr>
            <w:tcW w:w="825" w:type="dxa"/>
          </w:tcPr>
          <w:p w14:paraId="658FB94E" w14:textId="77777777" w:rsidR="0062313F" w:rsidRPr="00DC2E01" w:rsidRDefault="0062313F" w:rsidP="00DC2E01">
            <w:pPr>
              <w:pStyle w:val="SectCTableText"/>
              <w:spacing w:before="240" w:after="0" w:line="240" w:lineRule="auto"/>
              <w:ind w:left="51" w:firstLine="0"/>
              <w:rPr>
                <w:color w:val="000000" w:themeColor="text1"/>
              </w:rPr>
            </w:pPr>
            <w:r w:rsidRPr="00DC2E01">
              <w:rPr>
                <w:color w:val="000000" w:themeColor="text1"/>
              </w:rPr>
              <w:t>1.2</w:t>
            </w:r>
          </w:p>
        </w:tc>
        <w:tc>
          <w:tcPr>
            <w:tcW w:w="5837" w:type="dxa"/>
          </w:tcPr>
          <w:p w14:paraId="55C4D667" w14:textId="456E0BB1" w:rsidR="0062313F" w:rsidRPr="00DC2E01" w:rsidRDefault="0062313F" w:rsidP="00DC2E01">
            <w:pPr>
              <w:pStyle w:val="SectCTableText"/>
              <w:spacing w:before="240" w:after="0" w:line="240" w:lineRule="auto"/>
              <w:ind w:left="51" w:firstLine="0"/>
              <w:rPr>
                <w:color w:val="000000" w:themeColor="text1"/>
              </w:rPr>
            </w:pPr>
            <w:r w:rsidRPr="00DC2E01">
              <w:rPr>
                <w:color w:val="000000" w:themeColor="text1"/>
              </w:rPr>
              <w:t xml:space="preserve">Identify the </w:t>
            </w:r>
            <w:r w:rsidRPr="00DC2E01">
              <w:rPr>
                <w:bCs/>
                <w:color w:val="000000" w:themeColor="text1"/>
              </w:rPr>
              <w:t>occupational health and safety</w:t>
            </w:r>
            <w:r w:rsidRPr="00DC2E01">
              <w:rPr>
                <w:color w:val="000000" w:themeColor="text1"/>
              </w:rPr>
              <w:t xml:space="preserve"> (OHS) requirements for preparing and handling stonemasonry tools and equipment</w:t>
            </w:r>
            <w:r w:rsidR="00DB36EB">
              <w:rPr>
                <w:color w:val="000000" w:themeColor="text1"/>
              </w:rPr>
              <w:t>.</w:t>
            </w:r>
          </w:p>
        </w:tc>
      </w:tr>
      <w:tr w:rsidR="0062313F" w:rsidRPr="00DC2E01" w14:paraId="1272AD9E" w14:textId="77777777" w:rsidTr="00DC2E01">
        <w:tc>
          <w:tcPr>
            <w:tcW w:w="490" w:type="dxa"/>
            <w:vMerge/>
          </w:tcPr>
          <w:p w14:paraId="7B4A1A4F" w14:textId="77777777" w:rsidR="0062313F" w:rsidRPr="00DC2E01" w:rsidRDefault="0062313F" w:rsidP="00DC2E01">
            <w:pPr>
              <w:pStyle w:val="SectCTableText"/>
              <w:spacing w:before="240" w:after="0" w:line="240" w:lineRule="auto"/>
              <w:ind w:left="51" w:firstLine="0"/>
              <w:rPr>
                <w:color w:val="000000" w:themeColor="text1"/>
              </w:rPr>
            </w:pPr>
          </w:p>
        </w:tc>
        <w:tc>
          <w:tcPr>
            <w:tcW w:w="2595" w:type="dxa"/>
            <w:vMerge/>
          </w:tcPr>
          <w:p w14:paraId="64E03E69" w14:textId="77777777" w:rsidR="0062313F" w:rsidRPr="00DC2E01" w:rsidRDefault="0062313F" w:rsidP="00DC2E01">
            <w:pPr>
              <w:pStyle w:val="SectCTableText"/>
              <w:spacing w:before="240" w:after="0" w:line="240" w:lineRule="auto"/>
              <w:ind w:left="51" w:firstLine="0"/>
              <w:rPr>
                <w:color w:val="000000" w:themeColor="text1"/>
              </w:rPr>
            </w:pPr>
          </w:p>
        </w:tc>
        <w:tc>
          <w:tcPr>
            <w:tcW w:w="825" w:type="dxa"/>
          </w:tcPr>
          <w:p w14:paraId="09C729C6" w14:textId="77777777" w:rsidR="0062313F" w:rsidRPr="00DC2E01" w:rsidRDefault="0062313F" w:rsidP="00DC2E01">
            <w:pPr>
              <w:pStyle w:val="SectCTableText"/>
              <w:spacing w:before="240" w:after="0" w:line="240" w:lineRule="auto"/>
              <w:ind w:left="51" w:firstLine="0"/>
              <w:rPr>
                <w:color w:val="000000" w:themeColor="text1"/>
              </w:rPr>
            </w:pPr>
            <w:r w:rsidRPr="00DC2E01">
              <w:rPr>
                <w:color w:val="000000" w:themeColor="text1"/>
              </w:rPr>
              <w:t>1.3</w:t>
            </w:r>
          </w:p>
        </w:tc>
        <w:tc>
          <w:tcPr>
            <w:tcW w:w="5837" w:type="dxa"/>
          </w:tcPr>
          <w:p w14:paraId="389A4C6C" w14:textId="3014D35B" w:rsidR="0062313F" w:rsidRPr="00DC2E01" w:rsidRDefault="0062313F" w:rsidP="00DC2E01">
            <w:pPr>
              <w:pStyle w:val="SectCTableText"/>
              <w:spacing w:before="240" w:after="0" w:line="240" w:lineRule="auto"/>
              <w:ind w:left="51" w:firstLine="0"/>
              <w:rPr>
                <w:color w:val="000000" w:themeColor="text1"/>
              </w:rPr>
            </w:pPr>
            <w:r w:rsidRPr="00DC2E01">
              <w:rPr>
                <w:color w:val="000000" w:themeColor="text1"/>
              </w:rPr>
              <w:t>Identify the relevant codes and standards for preparing and handling stonemasonry tools and equipment</w:t>
            </w:r>
            <w:r w:rsidR="00DB36EB">
              <w:rPr>
                <w:color w:val="000000" w:themeColor="text1"/>
              </w:rPr>
              <w:t>.</w:t>
            </w:r>
          </w:p>
        </w:tc>
      </w:tr>
      <w:tr w:rsidR="0062313F" w:rsidRPr="00DC2E01" w14:paraId="662C86ED" w14:textId="77777777" w:rsidTr="00DC2E01">
        <w:tc>
          <w:tcPr>
            <w:tcW w:w="490" w:type="dxa"/>
            <w:vMerge/>
          </w:tcPr>
          <w:p w14:paraId="547B4CD5" w14:textId="77777777" w:rsidR="0062313F" w:rsidRPr="00DC2E01" w:rsidRDefault="0062313F" w:rsidP="00DC2E01">
            <w:pPr>
              <w:pStyle w:val="SectCTableText"/>
              <w:spacing w:before="240" w:after="0" w:line="240" w:lineRule="auto"/>
              <w:ind w:left="0" w:firstLine="0"/>
              <w:rPr>
                <w:color w:val="000000" w:themeColor="text1"/>
              </w:rPr>
            </w:pPr>
          </w:p>
        </w:tc>
        <w:tc>
          <w:tcPr>
            <w:tcW w:w="2595" w:type="dxa"/>
            <w:vMerge/>
          </w:tcPr>
          <w:p w14:paraId="193F5755" w14:textId="77777777" w:rsidR="0062313F" w:rsidRPr="00DC2E01" w:rsidRDefault="0062313F" w:rsidP="00DC2E01">
            <w:pPr>
              <w:pStyle w:val="SectCTableText"/>
              <w:spacing w:before="240" w:after="0" w:line="240" w:lineRule="auto"/>
              <w:ind w:left="51" w:firstLine="0"/>
              <w:rPr>
                <w:color w:val="000000" w:themeColor="text1"/>
              </w:rPr>
            </w:pPr>
          </w:p>
        </w:tc>
        <w:tc>
          <w:tcPr>
            <w:tcW w:w="825" w:type="dxa"/>
          </w:tcPr>
          <w:p w14:paraId="2E060417" w14:textId="77777777" w:rsidR="0062313F" w:rsidRPr="00DC2E01" w:rsidRDefault="0062313F" w:rsidP="00DC2E01">
            <w:pPr>
              <w:pStyle w:val="SectCTableText"/>
              <w:spacing w:before="240" w:after="0" w:line="240" w:lineRule="auto"/>
              <w:ind w:left="51" w:firstLine="0"/>
              <w:rPr>
                <w:color w:val="000000" w:themeColor="text1"/>
              </w:rPr>
            </w:pPr>
            <w:r w:rsidRPr="00DC2E01">
              <w:rPr>
                <w:color w:val="000000" w:themeColor="text1"/>
              </w:rPr>
              <w:t>1.4</w:t>
            </w:r>
          </w:p>
        </w:tc>
        <w:tc>
          <w:tcPr>
            <w:tcW w:w="5837" w:type="dxa"/>
          </w:tcPr>
          <w:p w14:paraId="37D7A047" w14:textId="6F0FB24C" w:rsidR="0062313F" w:rsidRPr="00DC2E01" w:rsidRDefault="0062313F" w:rsidP="00DC2E01">
            <w:pPr>
              <w:pStyle w:val="SectCTableText"/>
              <w:spacing w:before="240" w:after="0" w:line="240" w:lineRule="auto"/>
              <w:ind w:left="51" w:firstLine="0"/>
              <w:rPr>
                <w:color w:val="000000" w:themeColor="text1"/>
              </w:rPr>
            </w:pPr>
            <w:r w:rsidRPr="00DC2E01">
              <w:rPr>
                <w:color w:val="000000" w:themeColor="text1"/>
              </w:rPr>
              <w:t>Identify and apply principles of sustainability in preparing and handling stonemasonry tools and equipment</w:t>
            </w:r>
            <w:r w:rsidR="00DB36EB">
              <w:rPr>
                <w:color w:val="000000" w:themeColor="text1"/>
              </w:rPr>
              <w:t>.</w:t>
            </w:r>
          </w:p>
        </w:tc>
      </w:tr>
      <w:tr w:rsidR="0062313F" w:rsidRPr="00DC2E01" w14:paraId="4D7FAB54" w14:textId="77777777" w:rsidTr="00DC2E01">
        <w:tc>
          <w:tcPr>
            <w:tcW w:w="490" w:type="dxa"/>
          </w:tcPr>
          <w:p w14:paraId="554128B5" w14:textId="77777777" w:rsidR="0062313F" w:rsidRPr="00DC2E01" w:rsidRDefault="0062313F" w:rsidP="00DC2E01">
            <w:pPr>
              <w:pStyle w:val="SectCTableText"/>
              <w:spacing w:before="240" w:after="0" w:line="240" w:lineRule="auto"/>
              <w:ind w:left="0" w:firstLine="0"/>
              <w:rPr>
                <w:color w:val="000000" w:themeColor="text1"/>
              </w:rPr>
            </w:pPr>
          </w:p>
        </w:tc>
        <w:tc>
          <w:tcPr>
            <w:tcW w:w="2595" w:type="dxa"/>
          </w:tcPr>
          <w:p w14:paraId="3FC39633" w14:textId="77777777" w:rsidR="0062313F" w:rsidRPr="00DC2E01" w:rsidRDefault="0062313F" w:rsidP="00DC2E01">
            <w:pPr>
              <w:pStyle w:val="SectCTableText"/>
              <w:spacing w:before="240" w:after="0" w:line="240" w:lineRule="auto"/>
              <w:ind w:left="51" w:firstLine="0"/>
              <w:rPr>
                <w:color w:val="000000" w:themeColor="text1"/>
              </w:rPr>
            </w:pPr>
          </w:p>
        </w:tc>
        <w:tc>
          <w:tcPr>
            <w:tcW w:w="825" w:type="dxa"/>
          </w:tcPr>
          <w:p w14:paraId="4D65F253" w14:textId="77777777" w:rsidR="0062313F" w:rsidRPr="00DC2E01" w:rsidRDefault="0062313F" w:rsidP="00DC2E01">
            <w:pPr>
              <w:pStyle w:val="SectCTableText"/>
              <w:spacing w:before="240" w:after="0" w:line="240" w:lineRule="auto"/>
              <w:ind w:left="51" w:firstLine="0"/>
              <w:rPr>
                <w:color w:val="000000" w:themeColor="text1"/>
              </w:rPr>
            </w:pPr>
            <w:r w:rsidRPr="00DC2E01">
              <w:rPr>
                <w:color w:val="000000" w:themeColor="text1"/>
              </w:rPr>
              <w:t>1.5</w:t>
            </w:r>
          </w:p>
        </w:tc>
        <w:tc>
          <w:tcPr>
            <w:tcW w:w="5837" w:type="dxa"/>
          </w:tcPr>
          <w:p w14:paraId="5B0E4526" w14:textId="025ED11B" w:rsidR="0062313F" w:rsidRPr="00DC2E01" w:rsidRDefault="0062313F" w:rsidP="00DC2E01">
            <w:pPr>
              <w:pStyle w:val="SectCTableText"/>
              <w:spacing w:before="240" w:after="0" w:line="240" w:lineRule="auto"/>
              <w:ind w:left="51" w:firstLine="0"/>
              <w:rPr>
                <w:color w:val="000000" w:themeColor="text1"/>
              </w:rPr>
            </w:pPr>
            <w:r w:rsidRPr="00DC2E01">
              <w:rPr>
                <w:color w:val="000000" w:themeColor="text1"/>
              </w:rPr>
              <w:t>Identify and use terminology for stonemasonry tools and equipment</w:t>
            </w:r>
            <w:r w:rsidR="00DB36EB">
              <w:rPr>
                <w:color w:val="000000" w:themeColor="text1"/>
              </w:rPr>
              <w:t>.</w:t>
            </w:r>
          </w:p>
        </w:tc>
      </w:tr>
    </w:tbl>
    <w:p w14:paraId="78F612A7" w14:textId="77777777" w:rsidR="00200F2C" w:rsidRPr="00DC2E01" w:rsidRDefault="00200F2C" w:rsidP="00200F2C">
      <w:pPr>
        <w:rPr>
          <w:iCs/>
        </w:rPr>
      </w:pPr>
      <w:r w:rsidRPr="00DC2E01">
        <w:rPr>
          <w:iCs/>
        </w:rPr>
        <w:br w:type="page"/>
      </w:r>
    </w:p>
    <w:tbl>
      <w:tblPr>
        <w:tblW w:w="9747" w:type="dxa"/>
        <w:tblLayout w:type="fixed"/>
        <w:tblLook w:val="0000" w:firstRow="0" w:lastRow="0" w:firstColumn="0" w:lastColumn="0" w:noHBand="0" w:noVBand="0"/>
      </w:tblPr>
      <w:tblGrid>
        <w:gridCol w:w="490"/>
        <w:gridCol w:w="2595"/>
        <w:gridCol w:w="825"/>
        <w:gridCol w:w="5837"/>
      </w:tblGrid>
      <w:tr w:rsidR="00200F2C" w:rsidRPr="00DC2E01" w14:paraId="0C744E21" w14:textId="77777777" w:rsidTr="00DC2E01">
        <w:tc>
          <w:tcPr>
            <w:tcW w:w="3085" w:type="dxa"/>
            <w:gridSpan w:val="2"/>
          </w:tcPr>
          <w:p w14:paraId="13368FE6" w14:textId="77777777" w:rsidR="00200F2C" w:rsidRPr="00DC2E01" w:rsidRDefault="00200F2C" w:rsidP="00DC2E01">
            <w:pPr>
              <w:pStyle w:val="SectCHead1"/>
              <w:spacing w:before="120" w:after="0" w:line="240" w:lineRule="auto"/>
              <w:rPr>
                <w:color w:val="000000" w:themeColor="text1"/>
              </w:rPr>
            </w:pPr>
            <w:r w:rsidRPr="00DC2E01">
              <w:rPr>
                <w:color w:val="000000" w:themeColor="text1"/>
              </w:rPr>
              <w:t>ELEMENT</w:t>
            </w:r>
          </w:p>
        </w:tc>
        <w:tc>
          <w:tcPr>
            <w:tcW w:w="6662" w:type="dxa"/>
            <w:gridSpan w:val="2"/>
          </w:tcPr>
          <w:p w14:paraId="2F3B2E84" w14:textId="77777777" w:rsidR="00200F2C" w:rsidRPr="00DC2E01" w:rsidRDefault="00200F2C" w:rsidP="00DC2E01">
            <w:pPr>
              <w:pStyle w:val="SectCHead1"/>
              <w:spacing w:before="120" w:after="0" w:line="240" w:lineRule="auto"/>
              <w:ind w:left="66"/>
              <w:rPr>
                <w:color w:val="000000" w:themeColor="text1"/>
              </w:rPr>
            </w:pPr>
            <w:r w:rsidRPr="00DC2E01">
              <w:rPr>
                <w:color w:val="000000" w:themeColor="text1"/>
              </w:rPr>
              <w:t>PERFORMANCE CRITERIA</w:t>
            </w:r>
          </w:p>
        </w:tc>
      </w:tr>
      <w:tr w:rsidR="00DC2E01" w:rsidRPr="00DC2E01" w14:paraId="3B5D1D1B" w14:textId="77777777" w:rsidTr="00DC2E01">
        <w:tc>
          <w:tcPr>
            <w:tcW w:w="490" w:type="dxa"/>
            <w:vMerge w:val="restart"/>
          </w:tcPr>
          <w:p w14:paraId="23D54F15" w14:textId="7496FA91" w:rsidR="00DC2E01" w:rsidRPr="00DC2E01" w:rsidRDefault="00DC2E01" w:rsidP="00DC2E01">
            <w:pPr>
              <w:pStyle w:val="SectCTableText"/>
              <w:spacing w:before="240" w:after="0" w:line="240" w:lineRule="auto"/>
              <w:ind w:left="0" w:firstLine="0"/>
              <w:rPr>
                <w:color w:val="000000" w:themeColor="text1"/>
              </w:rPr>
            </w:pPr>
            <w:r>
              <w:rPr>
                <w:color w:val="000000" w:themeColor="text1"/>
              </w:rPr>
              <w:t>2.</w:t>
            </w:r>
          </w:p>
        </w:tc>
        <w:tc>
          <w:tcPr>
            <w:tcW w:w="2595" w:type="dxa"/>
            <w:vMerge w:val="restart"/>
          </w:tcPr>
          <w:p w14:paraId="494790E6" w14:textId="1A762DE3"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Identify and prepare tools</w:t>
            </w:r>
          </w:p>
        </w:tc>
        <w:tc>
          <w:tcPr>
            <w:tcW w:w="825" w:type="dxa"/>
          </w:tcPr>
          <w:p w14:paraId="598EB134" w14:textId="44CC9156" w:rsidR="00DC2E01" w:rsidRPr="00DC2E01" w:rsidRDefault="00DC2E01" w:rsidP="00DC2E01">
            <w:pPr>
              <w:pStyle w:val="SectCTableText"/>
              <w:spacing w:before="240" w:after="0" w:line="240" w:lineRule="auto"/>
              <w:ind w:left="51" w:firstLine="0"/>
              <w:rPr>
                <w:color w:val="000000" w:themeColor="text1"/>
              </w:rPr>
            </w:pPr>
            <w:r>
              <w:rPr>
                <w:color w:val="000000" w:themeColor="text1"/>
              </w:rPr>
              <w:t>2.1</w:t>
            </w:r>
          </w:p>
        </w:tc>
        <w:tc>
          <w:tcPr>
            <w:tcW w:w="5837" w:type="dxa"/>
          </w:tcPr>
          <w:p w14:paraId="5230F613" w14:textId="75333FEC"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 xml:space="preserve">Identify the functions and applications of </w:t>
            </w:r>
            <w:r w:rsidRPr="00DC2E01">
              <w:rPr>
                <w:b/>
                <w:i/>
                <w:color w:val="000000" w:themeColor="text1"/>
              </w:rPr>
              <w:t>stonemasonry hand and power tools</w:t>
            </w:r>
            <w:r w:rsidR="000B7821" w:rsidRPr="000B7821">
              <w:rPr>
                <w:color w:val="000000" w:themeColor="text1"/>
              </w:rPr>
              <w:t>.</w:t>
            </w:r>
          </w:p>
        </w:tc>
      </w:tr>
      <w:tr w:rsidR="00DC2E01" w:rsidRPr="00DC2E01" w14:paraId="2F64FCB3" w14:textId="77777777" w:rsidTr="00DC2E01">
        <w:tc>
          <w:tcPr>
            <w:tcW w:w="490" w:type="dxa"/>
            <w:vMerge/>
          </w:tcPr>
          <w:p w14:paraId="20DC08EC" w14:textId="77777777" w:rsidR="00DC2E01" w:rsidRPr="00DC2E01" w:rsidRDefault="00DC2E01" w:rsidP="00DC2E01">
            <w:pPr>
              <w:pStyle w:val="SectCTableText"/>
              <w:spacing w:before="240" w:after="0" w:line="240" w:lineRule="auto"/>
              <w:ind w:left="0" w:firstLine="0"/>
              <w:rPr>
                <w:color w:val="000000" w:themeColor="text1"/>
              </w:rPr>
            </w:pPr>
          </w:p>
        </w:tc>
        <w:tc>
          <w:tcPr>
            <w:tcW w:w="2595" w:type="dxa"/>
            <w:vMerge/>
          </w:tcPr>
          <w:p w14:paraId="344EFA56" w14:textId="77777777" w:rsidR="00DC2E01" w:rsidRPr="00DC2E01" w:rsidRDefault="00DC2E01" w:rsidP="00DC2E01">
            <w:pPr>
              <w:pStyle w:val="SectCTableText"/>
              <w:spacing w:before="240" w:after="0" w:line="240" w:lineRule="auto"/>
              <w:ind w:left="51" w:firstLine="0"/>
              <w:rPr>
                <w:color w:val="000000" w:themeColor="text1"/>
              </w:rPr>
            </w:pPr>
          </w:p>
        </w:tc>
        <w:tc>
          <w:tcPr>
            <w:tcW w:w="825" w:type="dxa"/>
          </w:tcPr>
          <w:p w14:paraId="54E67C59" w14:textId="39BAAC9E" w:rsidR="00DC2E01" w:rsidRPr="00DC2E01" w:rsidRDefault="00DC2E01" w:rsidP="00DC2E01">
            <w:pPr>
              <w:pStyle w:val="SectCTableText"/>
              <w:spacing w:before="240" w:after="0" w:line="240" w:lineRule="auto"/>
              <w:ind w:left="51" w:firstLine="0"/>
              <w:rPr>
                <w:color w:val="000000" w:themeColor="text1"/>
              </w:rPr>
            </w:pPr>
            <w:r>
              <w:rPr>
                <w:color w:val="000000" w:themeColor="text1"/>
              </w:rPr>
              <w:t>2.2</w:t>
            </w:r>
          </w:p>
        </w:tc>
        <w:tc>
          <w:tcPr>
            <w:tcW w:w="5837" w:type="dxa"/>
          </w:tcPr>
          <w:p w14:paraId="293D4AA2" w14:textId="6A53835B" w:rsidR="00DC2E01" w:rsidRPr="00DC2E01" w:rsidRDefault="00DC2E01" w:rsidP="00DC2E01">
            <w:pPr>
              <w:pStyle w:val="SectCTableText"/>
              <w:spacing w:before="240" w:after="0" w:line="240" w:lineRule="auto"/>
              <w:ind w:left="51" w:firstLine="0"/>
              <w:rPr>
                <w:color w:val="000000" w:themeColor="text1"/>
              </w:rPr>
            </w:pPr>
            <w:r w:rsidRPr="00DC2E01">
              <w:rPr>
                <w:iCs w:val="0"/>
                <w:color w:val="000000" w:themeColor="text1"/>
              </w:rPr>
              <w:t>Select and use the appropriate personal protective equipment (PPE) for specific tools and equipment</w:t>
            </w:r>
            <w:r w:rsidR="000B7821">
              <w:rPr>
                <w:iCs w:val="0"/>
                <w:color w:val="000000" w:themeColor="text1"/>
              </w:rPr>
              <w:t>.</w:t>
            </w:r>
            <w:r w:rsidRPr="00DC2E01">
              <w:rPr>
                <w:color w:val="000000" w:themeColor="text1"/>
              </w:rPr>
              <w:t xml:space="preserve"> </w:t>
            </w:r>
          </w:p>
        </w:tc>
      </w:tr>
      <w:tr w:rsidR="00DC2E01" w:rsidRPr="00DC2E01" w14:paraId="59FBBCC8" w14:textId="77777777" w:rsidTr="00DC2E01">
        <w:tc>
          <w:tcPr>
            <w:tcW w:w="490" w:type="dxa"/>
            <w:vMerge/>
          </w:tcPr>
          <w:p w14:paraId="525DA4FC" w14:textId="77777777" w:rsidR="00DC2E01" w:rsidRPr="00DC2E01" w:rsidRDefault="00DC2E01" w:rsidP="00DC2E01">
            <w:pPr>
              <w:pStyle w:val="SectCTableText"/>
              <w:spacing w:before="240" w:after="0" w:line="240" w:lineRule="auto"/>
              <w:ind w:left="0" w:firstLine="0"/>
              <w:rPr>
                <w:color w:val="000000" w:themeColor="text1"/>
              </w:rPr>
            </w:pPr>
          </w:p>
        </w:tc>
        <w:tc>
          <w:tcPr>
            <w:tcW w:w="2595" w:type="dxa"/>
            <w:vMerge/>
          </w:tcPr>
          <w:p w14:paraId="6D8F3821" w14:textId="77777777" w:rsidR="00DC2E01" w:rsidRPr="00DC2E01" w:rsidRDefault="00DC2E01" w:rsidP="00DC2E01">
            <w:pPr>
              <w:pStyle w:val="SectCTableText"/>
              <w:spacing w:before="240" w:after="0" w:line="240" w:lineRule="auto"/>
              <w:ind w:left="51" w:firstLine="0"/>
              <w:rPr>
                <w:color w:val="000000" w:themeColor="text1"/>
              </w:rPr>
            </w:pPr>
          </w:p>
        </w:tc>
        <w:tc>
          <w:tcPr>
            <w:tcW w:w="825" w:type="dxa"/>
          </w:tcPr>
          <w:p w14:paraId="2A692900" w14:textId="2D645121" w:rsidR="00DC2E01" w:rsidRPr="00DC2E01" w:rsidRDefault="00DC2E01" w:rsidP="00DC2E01">
            <w:pPr>
              <w:pStyle w:val="SectCTableText"/>
              <w:spacing w:before="240" w:after="0" w:line="240" w:lineRule="auto"/>
              <w:ind w:left="51" w:firstLine="0"/>
              <w:rPr>
                <w:color w:val="000000" w:themeColor="text1"/>
              </w:rPr>
            </w:pPr>
            <w:r>
              <w:rPr>
                <w:color w:val="000000" w:themeColor="text1"/>
              </w:rPr>
              <w:t>2.3</w:t>
            </w:r>
          </w:p>
        </w:tc>
        <w:tc>
          <w:tcPr>
            <w:tcW w:w="5837" w:type="dxa"/>
          </w:tcPr>
          <w:p w14:paraId="1F56A4C4" w14:textId="32ED4C66"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Select, sign out and prepare the required tools, equipment and materials appropriate for the tasks</w:t>
            </w:r>
            <w:r w:rsidRPr="00DC2E01">
              <w:rPr>
                <w:b/>
                <w:i/>
                <w:color w:val="000000" w:themeColor="text1"/>
              </w:rPr>
              <w:t xml:space="preserve"> </w:t>
            </w:r>
            <w:r w:rsidRPr="00DC2E01">
              <w:rPr>
                <w:color w:val="000000" w:themeColor="text1"/>
              </w:rPr>
              <w:t>according to supervisor’s instructions</w:t>
            </w:r>
            <w:r w:rsidR="000B7821">
              <w:rPr>
                <w:color w:val="000000" w:themeColor="text1"/>
              </w:rPr>
              <w:t>.</w:t>
            </w:r>
          </w:p>
        </w:tc>
      </w:tr>
      <w:tr w:rsidR="00DC2E01" w:rsidRPr="00DC2E01" w14:paraId="5A09B861" w14:textId="77777777" w:rsidTr="00DC2E01">
        <w:tc>
          <w:tcPr>
            <w:tcW w:w="490" w:type="dxa"/>
            <w:vMerge/>
          </w:tcPr>
          <w:p w14:paraId="0B2B7503" w14:textId="77777777" w:rsidR="00DC2E01" w:rsidRPr="00DC2E01" w:rsidRDefault="00DC2E01" w:rsidP="00DC2E01">
            <w:pPr>
              <w:pStyle w:val="SectCTableText"/>
              <w:spacing w:before="240" w:after="0" w:line="240" w:lineRule="auto"/>
              <w:ind w:left="0" w:firstLine="0"/>
              <w:rPr>
                <w:color w:val="000000" w:themeColor="text1"/>
              </w:rPr>
            </w:pPr>
          </w:p>
        </w:tc>
        <w:tc>
          <w:tcPr>
            <w:tcW w:w="2595" w:type="dxa"/>
            <w:vMerge/>
          </w:tcPr>
          <w:p w14:paraId="1D349B5B" w14:textId="77777777" w:rsidR="00DC2E01" w:rsidRPr="00DC2E01" w:rsidRDefault="00DC2E01" w:rsidP="00DC2E01">
            <w:pPr>
              <w:pStyle w:val="SectCTableText"/>
              <w:spacing w:before="240" w:after="0" w:line="240" w:lineRule="auto"/>
              <w:ind w:left="51" w:firstLine="0"/>
              <w:rPr>
                <w:color w:val="000000" w:themeColor="text1"/>
              </w:rPr>
            </w:pPr>
          </w:p>
        </w:tc>
        <w:tc>
          <w:tcPr>
            <w:tcW w:w="825" w:type="dxa"/>
          </w:tcPr>
          <w:p w14:paraId="0638AC6E" w14:textId="162A85DE" w:rsidR="00DC2E01" w:rsidRPr="00DC2E01" w:rsidRDefault="00DC2E01" w:rsidP="00DC2E01">
            <w:pPr>
              <w:pStyle w:val="SectCTableText"/>
              <w:spacing w:before="240" w:after="0" w:line="240" w:lineRule="auto"/>
              <w:ind w:left="51" w:firstLine="0"/>
              <w:rPr>
                <w:color w:val="000000" w:themeColor="text1"/>
              </w:rPr>
            </w:pPr>
            <w:r>
              <w:rPr>
                <w:color w:val="000000" w:themeColor="text1"/>
              </w:rPr>
              <w:t>2.4</w:t>
            </w:r>
          </w:p>
        </w:tc>
        <w:tc>
          <w:tcPr>
            <w:tcW w:w="5837" w:type="dxa"/>
          </w:tcPr>
          <w:p w14:paraId="473BBE8B" w14:textId="098CDEFD"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Complete pre-operational checks according to supervisor’s instructions and as required by manufacturers’ specifications</w:t>
            </w:r>
            <w:r w:rsidR="000B7821">
              <w:rPr>
                <w:color w:val="000000" w:themeColor="text1"/>
              </w:rPr>
              <w:t>.</w:t>
            </w:r>
          </w:p>
        </w:tc>
      </w:tr>
      <w:tr w:rsidR="00DC2E01" w:rsidRPr="00DC2E01" w14:paraId="10FC9903" w14:textId="77777777" w:rsidTr="00DC2E01">
        <w:tc>
          <w:tcPr>
            <w:tcW w:w="490" w:type="dxa"/>
          </w:tcPr>
          <w:p w14:paraId="64E60919" w14:textId="77777777" w:rsidR="00DC2E01" w:rsidRPr="00DC2E01" w:rsidRDefault="00DC2E01" w:rsidP="00DC2E01">
            <w:pPr>
              <w:pStyle w:val="SectCTableText"/>
              <w:spacing w:before="240" w:after="0" w:line="240" w:lineRule="auto"/>
              <w:ind w:left="0" w:firstLine="0"/>
              <w:rPr>
                <w:color w:val="000000" w:themeColor="text1"/>
              </w:rPr>
            </w:pPr>
            <w:r w:rsidRPr="00DC2E01">
              <w:rPr>
                <w:color w:val="000000" w:themeColor="text1"/>
              </w:rPr>
              <w:t>3.</w:t>
            </w:r>
          </w:p>
        </w:tc>
        <w:tc>
          <w:tcPr>
            <w:tcW w:w="2595" w:type="dxa"/>
          </w:tcPr>
          <w:p w14:paraId="67F7FE5D" w14:textId="710F91EF" w:rsidR="00DC2E01" w:rsidRPr="00DC2E01" w:rsidRDefault="00DC2E01" w:rsidP="00DC2E01">
            <w:pPr>
              <w:pStyle w:val="SectCTableText"/>
              <w:spacing w:before="240" w:after="0" w:line="240" w:lineRule="auto"/>
              <w:ind w:left="51" w:firstLine="0"/>
            </w:pPr>
            <w:r w:rsidRPr="00DC2E01">
              <w:rPr>
                <w:color w:val="000000" w:themeColor="text1"/>
              </w:rPr>
              <w:t>Handle tools</w:t>
            </w:r>
          </w:p>
        </w:tc>
        <w:tc>
          <w:tcPr>
            <w:tcW w:w="825" w:type="dxa"/>
          </w:tcPr>
          <w:p w14:paraId="2FE62069" w14:textId="77777777"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3.1</w:t>
            </w:r>
          </w:p>
        </w:tc>
        <w:tc>
          <w:tcPr>
            <w:tcW w:w="5837" w:type="dxa"/>
          </w:tcPr>
          <w:p w14:paraId="2A7621D4" w14:textId="5C8B30C9"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Use hand tools safely and appropriate to the tasks and materials</w:t>
            </w:r>
            <w:r w:rsidR="000B7821">
              <w:rPr>
                <w:color w:val="000000" w:themeColor="text1"/>
              </w:rPr>
              <w:t>.</w:t>
            </w:r>
          </w:p>
        </w:tc>
      </w:tr>
      <w:tr w:rsidR="00DC2E01" w:rsidRPr="00DC2E01" w14:paraId="6459244E" w14:textId="77777777" w:rsidTr="00DC2E01">
        <w:tc>
          <w:tcPr>
            <w:tcW w:w="490" w:type="dxa"/>
          </w:tcPr>
          <w:p w14:paraId="4586B725" w14:textId="77777777" w:rsidR="00DC2E01" w:rsidRPr="00DC2E01" w:rsidRDefault="00DC2E01" w:rsidP="00DC2E01">
            <w:pPr>
              <w:pStyle w:val="SectCTableText"/>
              <w:spacing w:before="240" w:after="0" w:line="240" w:lineRule="auto"/>
              <w:ind w:left="0" w:firstLine="0"/>
              <w:rPr>
                <w:color w:val="000000" w:themeColor="text1"/>
              </w:rPr>
            </w:pPr>
          </w:p>
        </w:tc>
        <w:tc>
          <w:tcPr>
            <w:tcW w:w="2595" w:type="dxa"/>
          </w:tcPr>
          <w:p w14:paraId="5C2CE2FA" w14:textId="77777777" w:rsidR="00DC2E01" w:rsidRPr="00DC2E01" w:rsidRDefault="00DC2E01" w:rsidP="00DC2E01">
            <w:pPr>
              <w:pStyle w:val="SectCTableText"/>
              <w:spacing w:before="240" w:after="0" w:line="240" w:lineRule="auto"/>
              <w:ind w:left="51" w:firstLine="0"/>
            </w:pPr>
          </w:p>
        </w:tc>
        <w:tc>
          <w:tcPr>
            <w:tcW w:w="825" w:type="dxa"/>
          </w:tcPr>
          <w:p w14:paraId="410C772C" w14:textId="77777777"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3.2</w:t>
            </w:r>
          </w:p>
        </w:tc>
        <w:tc>
          <w:tcPr>
            <w:tcW w:w="5837" w:type="dxa"/>
          </w:tcPr>
          <w:p w14:paraId="1644B179" w14:textId="1CFD6F12"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Use power tools safely and appropriate to the tasks and materials</w:t>
            </w:r>
            <w:r w:rsidR="000B7821">
              <w:rPr>
                <w:color w:val="000000" w:themeColor="text1"/>
              </w:rPr>
              <w:t>.</w:t>
            </w:r>
          </w:p>
        </w:tc>
      </w:tr>
      <w:tr w:rsidR="00DC2E01" w:rsidRPr="00DC2E01" w14:paraId="60003069" w14:textId="77777777" w:rsidTr="00DC2E01">
        <w:tc>
          <w:tcPr>
            <w:tcW w:w="490" w:type="dxa"/>
          </w:tcPr>
          <w:p w14:paraId="0FB2BE70" w14:textId="77777777" w:rsidR="00DC2E01" w:rsidRPr="00DC2E01" w:rsidRDefault="00DC2E01" w:rsidP="00DC2E01">
            <w:pPr>
              <w:pStyle w:val="SectCTableText"/>
              <w:spacing w:before="240" w:after="0" w:line="240" w:lineRule="auto"/>
              <w:ind w:left="0" w:firstLine="0"/>
              <w:rPr>
                <w:color w:val="000000" w:themeColor="text1"/>
              </w:rPr>
            </w:pPr>
          </w:p>
        </w:tc>
        <w:tc>
          <w:tcPr>
            <w:tcW w:w="2595" w:type="dxa"/>
          </w:tcPr>
          <w:p w14:paraId="57409797" w14:textId="77777777" w:rsidR="00DC2E01" w:rsidRPr="00DC2E01" w:rsidRDefault="00DC2E01" w:rsidP="00DC2E01">
            <w:pPr>
              <w:pStyle w:val="SectCTableText"/>
              <w:spacing w:before="240" w:after="0" w:line="240" w:lineRule="auto"/>
              <w:ind w:left="51" w:firstLine="0"/>
            </w:pPr>
          </w:p>
        </w:tc>
        <w:tc>
          <w:tcPr>
            <w:tcW w:w="825" w:type="dxa"/>
          </w:tcPr>
          <w:p w14:paraId="640471F1" w14:textId="46EFCB88"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3.3</w:t>
            </w:r>
          </w:p>
        </w:tc>
        <w:tc>
          <w:tcPr>
            <w:tcW w:w="5837" w:type="dxa"/>
          </w:tcPr>
          <w:p w14:paraId="19940E95" w14:textId="43ABD7E8"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Check and report on tools requiring maintenance after use</w:t>
            </w:r>
            <w:r w:rsidR="000B7821">
              <w:rPr>
                <w:color w:val="000000" w:themeColor="text1"/>
              </w:rPr>
              <w:t>.</w:t>
            </w:r>
          </w:p>
        </w:tc>
      </w:tr>
      <w:tr w:rsidR="00DC2E01" w:rsidRPr="00DC2E01" w14:paraId="6198E26D" w14:textId="77777777" w:rsidTr="00DC2E01">
        <w:tc>
          <w:tcPr>
            <w:tcW w:w="490" w:type="dxa"/>
          </w:tcPr>
          <w:p w14:paraId="4AD2AAC3" w14:textId="77777777" w:rsidR="00DC2E01" w:rsidRPr="00DC2E01" w:rsidRDefault="00DC2E01" w:rsidP="00DC2E01">
            <w:pPr>
              <w:pStyle w:val="SectCTableText"/>
              <w:spacing w:before="240" w:after="0" w:line="240" w:lineRule="auto"/>
              <w:ind w:left="0" w:firstLine="0"/>
              <w:rPr>
                <w:color w:val="000000" w:themeColor="text1"/>
              </w:rPr>
            </w:pPr>
            <w:r w:rsidRPr="00DC2E01">
              <w:rPr>
                <w:color w:val="000000" w:themeColor="text1"/>
              </w:rPr>
              <w:t>4.</w:t>
            </w:r>
          </w:p>
        </w:tc>
        <w:tc>
          <w:tcPr>
            <w:tcW w:w="2595" w:type="dxa"/>
          </w:tcPr>
          <w:p w14:paraId="0EEDE04C" w14:textId="7B9B8B05" w:rsidR="00DC2E01" w:rsidRPr="00DC2E01" w:rsidRDefault="00DC2E01" w:rsidP="00DC2E01">
            <w:pPr>
              <w:pStyle w:val="SectCTableText"/>
              <w:spacing w:before="240" w:after="0" w:line="240" w:lineRule="auto"/>
              <w:ind w:left="51" w:firstLine="0"/>
            </w:pPr>
            <w:r w:rsidRPr="00DC2E01">
              <w:rPr>
                <w:color w:val="000000" w:themeColor="text1"/>
              </w:rPr>
              <w:t>Select and use plant and equipment</w:t>
            </w:r>
          </w:p>
        </w:tc>
        <w:tc>
          <w:tcPr>
            <w:tcW w:w="825" w:type="dxa"/>
          </w:tcPr>
          <w:p w14:paraId="56C274D6" w14:textId="77777777"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4.1</w:t>
            </w:r>
          </w:p>
        </w:tc>
        <w:tc>
          <w:tcPr>
            <w:tcW w:w="5837" w:type="dxa"/>
          </w:tcPr>
          <w:p w14:paraId="7D091C8A" w14:textId="39AA5E6F"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 xml:space="preserve">Identify the functions, applications and operating methods of </w:t>
            </w:r>
            <w:r w:rsidRPr="00DC2E01">
              <w:rPr>
                <w:b/>
                <w:i/>
                <w:color w:val="000000" w:themeColor="text1"/>
              </w:rPr>
              <w:t>general stonemasonry plant</w:t>
            </w:r>
            <w:r w:rsidRPr="00DC2E01">
              <w:rPr>
                <w:color w:val="000000" w:themeColor="text1"/>
              </w:rPr>
              <w:t xml:space="preserve"> and equipment</w:t>
            </w:r>
            <w:r w:rsidR="000B7821">
              <w:rPr>
                <w:color w:val="000000" w:themeColor="text1"/>
              </w:rPr>
              <w:t>.</w:t>
            </w:r>
          </w:p>
        </w:tc>
      </w:tr>
      <w:tr w:rsidR="00DC2E01" w:rsidRPr="00DC2E01" w14:paraId="466E4FE3" w14:textId="77777777" w:rsidTr="00DC2E01">
        <w:tc>
          <w:tcPr>
            <w:tcW w:w="490" w:type="dxa"/>
          </w:tcPr>
          <w:p w14:paraId="41335906" w14:textId="77777777" w:rsidR="00DC2E01" w:rsidRPr="00DC2E01" w:rsidRDefault="00DC2E01" w:rsidP="00DC2E01">
            <w:pPr>
              <w:pStyle w:val="SectCTableText"/>
              <w:spacing w:before="240" w:after="0" w:line="240" w:lineRule="auto"/>
              <w:ind w:left="0" w:firstLine="0"/>
              <w:rPr>
                <w:color w:val="000000" w:themeColor="text1"/>
              </w:rPr>
            </w:pPr>
          </w:p>
        </w:tc>
        <w:tc>
          <w:tcPr>
            <w:tcW w:w="2595" w:type="dxa"/>
          </w:tcPr>
          <w:p w14:paraId="69EB0475" w14:textId="77777777" w:rsidR="00DC2E01" w:rsidRPr="00DC2E01" w:rsidRDefault="00DC2E01" w:rsidP="00DC2E01">
            <w:pPr>
              <w:pStyle w:val="SectCTableText"/>
              <w:spacing w:before="240" w:after="0" w:line="240" w:lineRule="auto"/>
              <w:ind w:left="51" w:firstLine="0"/>
            </w:pPr>
          </w:p>
        </w:tc>
        <w:tc>
          <w:tcPr>
            <w:tcW w:w="825" w:type="dxa"/>
          </w:tcPr>
          <w:p w14:paraId="7816EF11" w14:textId="77777777"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4.2</w:t>
            </w:r>
          </w:p>
        </w:tc>
        <w:tc>
          <w:tcPr>
            <w:tcW w:w="5837" w:type="dxa"/>
          </w:tcPr>
          <w:p w14:paraId="22DE54F7" w14:textId="180C94A2"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Select and prepare plant and equipment appropriate for the tasks</w:t>
            </w:r>
            <w:r w:rsidRPr="00DC2E01">
              <w:rPr>
                <w:b/>
                <w:i/>
                <w:color w:val="000000" w:themeColor="text1"/>
              </w:rPr>
              <w:t xml:space="preserve"> </w:t>
            </w:r>
            <w:r w:rsidRPr="00DC2E01">
              <w:rPr>
                <w:color w:val="000000" w:themeColor="text1"/>
              </w:rPr>
              <w:t>according to supervisor’s instructions and safety requirements</w:t>
            </w:r>
            <w:r w:rsidR="000B7821">
              <w:rPr>
                <w:color w:val="000000" w:themeColor="text1"/>
              </w:rPr>
              <w:t>.</w:t>
            </w:r>
          </w:p>
        </w:tc>
      </w:tr>
      <w:tr w:rsidR="00DC2E01" w:rsidRPr="00DC2E01" w14:paraId="4629D340" w14:textId="77777777" w:rsidTr="00DC2E01">
        <w:tc>
          <w:tcPr>
            <w:tcW w:w="490" w:type="dxa"/>
          </w:tcPr>
          <w:p w14:paraId="10FB8E3C" w14:textId="77777777" w:rsidR="00DC2E01" w:rsidRPr="00DC2E01" w:rsidRDefault="00DC2E01" w:rsidP="00DC2E01">
            <w:pPr>
              <w:pStyle w:val="SectCTableText"/>
              <w:spacing w:before="240" w:after="0" w:line="240" w:lineRule="auto"/>
              <w:ind w:left="0" w:firstLine="0"/>
              <w:rPr>
                <w:color w:val="000000" w:themeColor="text1"/>
              </w:rPr>
            </w:pPr>
          </w:p>
        </w:tc>
        <w:tc>
          <w:tcPr>
            <w:tcW w:w="2595" w:type="dxa"/>
          </w:tcPr>
          <w:p w14:paraId="1D8C5450" w14:textId="77777777" w:rsidR="00DC2E01" w:rsidRPr="00DC2E01" w:rsidRDefault="00DC2E01" w:rsidP="00DC2E01">
            <w:pPr>
              <w:pStyle w:val="SectCTableText"/>
              <w:spacing w:before="240" w:after="0" w:line="240" w:lineRule="auto"/>
              <w:ind w:left="51" w:firstLine="0"/>
            </w:pPr>
          </w:p>
        </w:tc>
        <w:tc>
          <w:tcPr>
            <w:tcW w:w="825" w:type="dxa"/>
          </w:tcPr>
          <w:p w14:paraId="2B8B439A" w14:textId="77777777"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4.3</w:t>
            </w:r>
          </w:p>
        </w:tc>
        <w:tc>
          <w:tcPr>
            <w:tcW w:w="5837" w:type="dxa"/>
          </w:tcPr>
          <w:p w14:paraId="18AD29D0" w14:textId="6562059E"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Check plant and equipment for safety before use and report any faults</w:t>
            </w:r>
            <w:r>
              <w:rPr>
                <w:color w:val="000000" w:themeColor="text1"/>
              </w:rPr>
              <w:t>,</w:t>
            </w:r>
            <w:r w:rsidRPr="00DC2E01">
              <w:rPr>
                <w:color w:val="000000" w:themeColor="text1"/>
              </w:rPr>
              <w:t xml:space="preserve"> as required</w:t>
            </w:r>
            <w:r w:rsidR="000B7821">
              <w:rPr>
                <w:color w:val="000000" w:themeColor="text1"/>
              </w:rPr>
              <w:t>.</w:t>
            </w:r>
          </w:p>
        </w:tc>
      </w:tr>
      <w:tr w:rsidR="00DC2E01" w:rsidRPr="00DC2E01" w14:paraId="2FE0D86C" w14:textId="77777777" w:rsidTr="00DC2E01">
        <w:tc>
          <w:tcPr>
            <w:tcW w:w="490" w:type="dxa"/>
          </w:tcPr>
          <w:p w14:paraId="4D9A0B0D" w14:textId="77777777" w:rsidR="00DC2E01" w:rsidRPr="00DC2E01" w:rsidRDefault="00DC2E01" w:rsidP="00DC2E01">
            <w:pPr>
              <w:pStyle w:val="SectCTableText"/>
              <w:spacing w:before="240" w:after="0" w:line="240" w:lineRule="auto"/>
              <w:ind w:left="0" w:firstLine="0"/>
              <w:rPr>
                <w:color w:val="000000" w:themeColor="text1"/>
              </w:rPr>
            </w:pPr>
          </w:p>
        </w:tc>
        <w:tc>
          <w:tcPr>
            <w:tcW w:w="2595" w:type="dxa"/>
          </w:tcPr>
          <w:p w14:paraId="29A6D288" w14:textId="77777777" w:rsidR="00DC2E01" w:rsidRPr="00DC2E01" w:rsidRDefault="00DC2E01" w:rsidP="00DC2E01">
            <w:pPr>
              <w:pStyle w:val="SectCTableText"/>
              <w:spacing w:before="240" w:after="0" w:line="240" w:lineRule="auto"/>
              <w:ind w:left="51" w:firstLine="0"/>
            </w:pPr>
          </w:p>
        </w:tc>
        <w:tc>
          <w:tcPr>
            <w:tcW w:w="825" w:type="dxa"/>
          </w:tcPr>
          <w:p w14:paraId="7FE778F4" w14:textId="77777777"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4.4</w:t>
            </w:r>
          </w:p>
        </w:tc>
        <w:tc>
          <w:tcPr>
            <w:tcW w:w="5837" w:type="dxa"/>
          </w:tcPr>
          <w:p w14:paraId="6E1828C4" w14:textId="3B42B9D5" w:rsidR="00DC2E01" w:rsidRPr="00DC2E01" w:rsidRDefault="00DC2E01" w:rsidP="00DC2E01">
            <w:pPr>
              <w:pStyle w:val="SectCTableText"/>
              <w:spacing w:before="240" w:after="0" w:line="240" w:lineRule="auto"/>
              <w:ind w:left="51" w:firstLine="0"/>
              <w:rPr>
                <w:color w:val="000000" w:themeColor="text1"/>
              </w:rPr>
            </w:pPr>
            <w:r w:rsidRPr="00DC2E01">
              <w:rPr>
                <w:rFonts w:eastAsia="Arial"/>
                <w:color w:val="000000" w:themeColor="text1"/>
              </w:rPr>
              <w:t>Use plant and equipment according to manufacturers’ specifications and ensuring the safety of self and others</w:t>
            </w:r>
            <w:r w:rsidR="000B7821">
              <w:rPr>
                <w:rFonts w:eastAsia="Arial"/>
                <w:color w:val="000000" w:themeColor="text1"/>
              </w:rPr>
              <w:t>.</w:t>
            </w:r>
          </w:p>
        </w:tc>
      </w:tr>
      <w:tr w:rsidR="00DC2E01" w:rsidRPr="00DC2E01" w14:paraId="3EF42F3C" w14:textId="77777777" w:rsidTr="00DC2E01">
        <w:tc>
          <w:tcPr>
            <w:tcW w:w="490" w:type="dxa"/>
          </w:tcPr>
          <w:p w14:paraId="3C4F8F2E" w14:textId="77777777" w:rsidR="00DC2E01" w:rsidRPr="00DC2E01" w:rsidRDefault="00DC2E01" w:rsidP="00DC2E01">
            <w:pPr>
              <w:pStyle w:val="SectCTableText"/>
              <w:spacing w:before="240" w:after="0" w:line="240" w:lineRule="auto"/>
              <w:ind w:left="0" w:firstLine="0"/>
              <w:rPr>
                <w:color w:val="000000" w:themeColor="text1"/>
              </w:rPr>
            </w:pPr>
            <w:r w:rsidRPr="00DC2E01">
              <w:rPr>
                <w:color w:val="000000" w:themeColor="text1"/>
              </w:rPr>
              <w:t>5.</w:t>
            </w:r>
          </w:p>
        </w:tc>
        <w:tc>
          <w:tcPr>
            <w:tcW w:w="2595" w:type="dxa"/>
          </w:tcPr>
          <w:p w14:paraId="5334A291" w14:textId="77777777" w:rsidR="00DC2E01" w:rsidRPr="00DC2E01" w:rsidRDefault="00DC2E01" w:rsidP="00DC2E01">
            <w:pPr>
              <w:pStyle w:val="SectCTableText"/>
              <w:spacing w:before="240" w:after="0" w:line="240" w:lineRule="auto"/>
              <w:ind w:left="51" w:firstLine="0"/>
            </w:pPr>
            <w:r w:rsidRPr="00DC2E01">
              <w:t>Clean up</w:t>
            </w:r>
          </w:p>
        </w:tc>
        <w:tc>
          <w:tcPr>
            <w:tcW w:w="825" w:type="dxa"/>
          </w:tcPr>
          <w:p w14:paraId="254D70C4" w14:textId="77777777"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5.1</w:t>
            </w:r>
          </w:p>
        </w:tc>
        <w:tc>
          <w:tcPr>
            <w:tcW w:w="5837" w:type="dxa"/>
          </w:tcPr>
          <w:p w14:paraId="26EBCBBF" w14:textId="6AB744F1"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Clear work area and dispose of, reuse or recycle materials in accordance with legislation, regulations and codes of practice and supervisor’s instructions</w:t>
            </w:r>
            <w:r w:rsidR="000B7821">
              <w:rPr>
                <w:color w:val="000000" w:themeColor="text1"/>
              </w:rPr>
              <w:t>.</w:t>
            </w:r>
          </w:p>
        </w:tc>
      </w:tr>
      <w:tr w:rsidR="00DC2E01" w:rsidRPr="00DC2E01" w14:paraId="003B3DEE" w14:textId="77777777" w:rsidTr="00DC2E01">
        <w:tc>
          <w:tcPr>
            <w:tcW w:w="490" w:type="dxa"/>
          </w:tcPr>
          <w:p w14:paraId="38C4EA43" w14:textId="77777777" w:rsidR="00DC2E01" w:rsidRPr="00DC2E01" w:rsidRDefault="00DC2E01" w:rsidP="00DC2E01">
            <w:pPr>
              <w:pStyle w:val="SectCTableText"/>
              <w:spacing w:before="240" w:after="0" w:line="240" w:lineRule="auto"/>
              <w:ind w:left="0" w:firstLine="0"/>
              <w:rPr>
                <w:color w:val="000000" w:themeColor="text1"/>
              </w:rPr>
            </w:pPr>
          </w:p>
        </w:tc>
        <w:tc>
          <w:tcPr>
            <w:tcW w:w="2595" w:type="dxa"/>
          </w:tcPr>
          <w:p w14:paraId="755BE188" w14:textId="77777777" w:rsidR="00DC2E01" w:rsidRPr="00DC2E01" w:rsidRDefault="00DC2E01" w:rsidP="00DC2E01">
            <w:pPr>
              <w:pStyle w:val="SectCTableText"/>
              <w:spacing w:before="240" w:after="0" w:line="240" w:lineRule="auto"/>
              <w:ind w:left="51" w:firstLine="0"/>
            </w:pPr>
          </w:p>
        </w:tc>
        <w:tc>
          <w:tcPr>
            <w:tcW w:w="825" w:type="dxa"/>
          </w:tcPr>
          <w:p w14:paraId="60E80C66" w14:textId="77777777"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5.2</w:t>
            </w:r>
          </w:p>
        </w:tc>
        <w:tc>
          <w:tcPr>
            <w:tcW w:w="5837" w:type="dxa"/>
          </w:tcPr>
          <w:p w14:paraId="413097C5" w14:textId="542FE2E9"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Clean, sign in, and store machinery, tools and equipment according to manufacturers’ specifications and by following safe working practices</w:t>
            </w:r>
            <w:r w:rsidR="000B7821">
              <w:rPr>
                <w:color w:val="000000" w:themeColor="text1"/>
              </w:rPr>
              <w:t>.</w:t>
            </w:r>
          </w:p>
        </w:tc>
      </w:tr>
      <w:tr w:rsidR="00DC2E01" w:rsidRPr="00DC2E01" w14:paraId="7FA80964" w14:textId="77777777" w:rsidTr="00DC2E01">
        <w:tc>
          <w:tcPr>
            <w:tcW w:w="490" w:type="dxa"/>
          </w:tcPr>
          <w:p w14:paraId="6EC9A0A9" w14:textId="77777777" w:rsidR="00DC2E01" w:rsidRPr="00DC2E01" w:rsidRDefault="00DC2E01" w:rsidP="00DC2E01">
            <w:pPr>
              <w:pStyle w:val="SectCTableText"/>
              <w:spacing w:before="240" w:after="0" w:line="240" w:lineRule="auto"/>
              <w:ind w:left="0" w:firstLine="0"/>
              <w:rPr>
                <w:color w:val="000000" w:themeColor="text1"/>
              </w:rPr>
            </w:pPr>
          </w:p>
        </w:tc>
        <w:tc>
          <w:tcPr>
            <w:tcW w:w="2595" w:type="dxa"/>
          </w:tcPr>
          <w:p w14:paraId="48257159" w14:textId="77777777" w:rsidR="00DC2E01" w:rsidRPr="00DC2E01" w:rsidRDefault="00DC2E01" w:rsidP="00DC2E01">
            <w:pPr>
              <w:pStyle w:val="SectCTableText"/>
              <w:spacing w:before="240" w:after="0" w:line="240" w:lineRule="auto"/>
              <w:ind w:left="51" w:firstLine="0"/>
            </w:pPr>
          </w:p>
        </w:tc>
        <w:tc>
          <w:tcPr>
            <w:tcW w:w="825" w:type="dxa"/>
          </w:tcPr>
          <w:p w14:paraId="5F7A4A35" w14:textId="233BECDF"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5.3</w:t>
            </w:r>
          </w:p>
        </w:tc>
        <w:tc>
          <w:tcPr>
            <w:tcW w:w="5837" w:type="dxa"/>
          </w:tcPr>
          <w:p w14:paraId="717DBC27" w14:textId="79868A47" w:rsidR="00DC2E01" w:rsidRPr="00DC2E01" w:rsidRDefault="00DC2E01" w:rsidP="00DC2E01">
            <w:pPr>
              <w:pStyle w:val="SectCTableText"/>
              <w:spacing w:before="240" w:after="0" w:line="240" w:lineRule="auto"/>
              <w:ind w:left="51" w:firstLine="0"/>
              <w:rPr>
                <w:color w:val="000000" w:themeColor="text1"/>
              </w:rPr>
            </w:pPr>
            <w:r w:rsidRPr="00DC2E01">
              <w:rPr>
                <w:color w:val="000000" w:themeColor="text1"/>
              </w:rPr>
              <w:t>Identify malfunctions, faults, wear or damage to tools and equipment and report for repair or replacement</w:t>
            </w:r>
            <w:r w:rsidR="000B7821">
              <w:rPr>
                <w:color w:val="000000" w:themeColor="text1"/>
              </w:rPr>
              <w:t>.</w:t>
            </w:r>
          </w:p>
        </w:tc>
      </w:tr>
    </w:tbl>
    <w:p w14:paraId="40F8B7DF" w14:textId="77777777" w:rsidR="00DC2E01" w:rsidRDefault="00DC2E01">
      <w:r>
        <w:rPr>
          <w:iCs/>
        </w:rPr>
        <w:br w:type="page"/>
      </w:r>
    </w:p>
    <w:tbl>
      <w:tblPr>
        <w:tblW w:w="21421" w:type="dxa"/>
        <w:tblLayout w:type="fixed"/>
        <w:tblLook w:val="0000" w:firstRow="0" w:lastRow="0" w:firstColumn="0" w:lastColumn="0" w:noHBand="0" w:noVBand="0"/>
      </w:tblPr>
      <w:tblGrid>
        <w:gridCol w:w="3085"/>
        <w:gridCol w:w="825"/>
        <w:gridCol w:w="5837"/>
        <w:gridCol w:w="5837"/>
        <w:gridCol w:w="5837"/>
      </w:tblGrid>
      <w:tr w:rsidR="00DC2E01" w:rsidRPr="00DC2E01" w14:paraId="18F9A165" w14:textId="77777777" w:rsidTr="00DC2E01">
        <w:trPr>
          <w:gridAfter w:val="2"/>
          <w:wAfter w:w="11674" w:type="dxa"/>
        </w:trPr>
        <w:tc>
          <w:tcPr>
            <w:tcW w:w="9747" w:type="dxa"/>
            <w:gridSpan w:val="3"/>
          </w:tcPr>
          <w:p w14:paraId="7BC3935F" w14:textId="1542DBD8" w:rsidR="00DC2E01" w:rsidRPr="00DC2E01" w:rsidRDefault="00DC2E01" w:rsidP="00DC2E01">
            <w:pPr>
              <w:pStyle w:val="SectCTableText"/>
              <w:spacing w:before="360" w:after="0" w:line="240" w:lineRule="auto"/>
              <w:ind w:left="0" w:firstLine="0"/>
              <w:rPr>
                <w:b/>
                <w:color w:val="000000" w:themeColor="text1"/>
              </w:rPr>
            </w:pPr>
            <w:r w:rsidRPr="00DC2E01">
              <w:rPr>
                <w:b/>
                <w:color w:val="000000" w:themeColor="text1"/>
              </w:rPr>
              <w:t>REQUIRED SKILLS AND KNOWLEDGE</w:t>
            </w:r>
          </w:p>
        </w:tc>
      </w:tr>
      <w:tr w:rsidR="00DC2E01" w:rsidRPr="00DC2E01" w14:paraId="1FDE471E" w14:textId="77777777" w:rsidTr="00DC2E01">
        <w:trPr>
          <w:gridAfter w:val="2"/>
          <w:wAfter w:w="11674" w:type="dxa"/>
        </w:trPr>
        <w:tc>
          <w:tcPr>
            <w:tcW w:w="9747" w:type="dxa"/>
            <w:gridSpan w:val="3"/>
          </w:tcPr>
          <w:p w14:paraId="3BB1678C" w14:textId="77777777" w:rsidR="00DC2E01" w:rsidRPr="00DC2E01" w:rsidRDefault="00DC2E01" w:rsidP="00DC2E01">
            <w:pPr>
              <w:pStyle w:val="SectCTableText"/>
              <w:spacing w:after="0" w:line="240" w:lineRule="auto"/>
              <w:ind w:left="0" w:firstLine="0"/>
              <w:rPr>
                <w:i/>
                <w:color w:val="000000" w:themeColor="text1"/>
                <w:sz w:val="20"/>
              </w:rPr>
            </w:pPr>
            <w:r w:rsidRPr="00DC2E01">
              <w:rPr>
                <w:i/>
                <w:color w:val="000000" w:themeColor="text1"/>
                <w:sz w:val="20"/>
              </w:rPr>
              <w:t>This describes the essential skills and knowledge and their level, required for this unit.</w:t>
            </w:r>
          </w:p>
        </w:tc>
      </w:tr>
      <w:tr w:rsidR="00DC2E01" w:rsidRPr="00DC2E01" w14:paraId="387A9E5E" w14:textId="77777777" w:rsidTr="00DC2E01">
        <w:trPr>
          <w:gridAfter w:val="2"/>
          <w:wAfter w:w="11674" w:type="dxa"/>
        </w:trPr>
        <w:tc>
          <w:tcPr>
            <w:tcW w:w="3085" w:type="dxa"/>
          </w:tcPr>
          <w:p w14:paraId="2D5B1AE6" w14:textId="77777777" w:rsidR="00DC2E01" w:rsidRPr="00DC2E01" w:rsidRDefault="00DC2E01" w:rsidP="00DC2E01">
            <w:pPr>
              <w:pStyle w:val="SectCTableText"/>
              <w:spacing w:before="200" w:after="0" w:line="240" w:lineRule="auto"/>
              <w:ind w:left="0" w:firstLine="0"/>
              <w:rPr>
                <w:color w:val="000000" w:themeColor="text1"/>
              </w:rPr>
            </w:pPr>
            <w:r w:rsidRPr="00DC2E01">
              <w:t>Required skills:</w:t>
            </w:r>
          </w:p>
        </w:tc>
        <w:tc>
          <w:tcPr>
            <w:tcW w:w="825" w:type="dxa"/>
          </w:tcPr>
          <w:p w14:paraId="1B23AA98" w14:textId="77777777" w:rsidR="00DC2E01" w:rsidRPr="00DC2E01" w:rsidRDefault="00DC2E01" w:rsidP="00DC2E01">
            <w:pPr>
              <w:pStyle w:val="SectCTableText"/>
              <w:spacing w:before="200" w:after="0" w:line="240" w:lineRule="auto"/>
              <w:ind w:left="0" w:firstLine="0"/>
              <w:rPr>
                <w:color w:val="000000" w:themeColor="text1"/>
              </w:rPr>
            </w:pPr>
          </w:p>
        </w:tc>
        <w:tc>
          <w:tcPr>
            <w:tcW w:w="5837" w:type="dxa"/>
          </w:tcPr>
          <w:p w14:paraId="4254562C" w14:textId="77777777" w:rsidR="00DC2E01" w:rsidRPr="00DC2E01" w:rsidRDefault="00DC2E01" w:rsidP="00DC2E01">
            <w:pPr>
              <w:pStyle w:val="SectCTableText"/>
              <w:spacing w:before="200" w:after="0" w:line="240" w:lineRule="auto"/>
              <w:ind w:left="0" w:firstLine="0"/>
              <w:rPr>
                <w:color w:val="000000" w:themeColor="text1"/>
              </w:rPr>
            </w:pPr>
          </w:p>
        </w:tc>
      </w:tr>
      <w:tr w:rsidR="00DC2E01" w:rsidRPr="00DC2E01" w14:paraId="665552CB" w14:textId="77777777" w:rsidTr="00DC2E01">
        <w:trPr>
          <w:gridAfter w:val="2"/>
          <w:wAfter w:w="11674" w:type="dxa"/>
          <w:trHeight w:val="1840"/>
        </w:trPr>
        <w:tc>
          <w:tcPr>
            <w:tcW w:w="9747" w:type="dxa"/>
            <w:gridSpan w:val="3"/>
          </w:tcPr>
          <w:p w14:paraId="531A4175" w14:textId="28AA80CE" w:rsidR="00DC2E01" w:rsidRPr="00DC2E01" w:rsidRDefault="00DC2E01" w:rsidP="00DC2E01">
            <w:pPr>
              <w:pStyle w:val="BBul"/>
            </w:pPr>
            <w:r w:rsidRPr="00DC2E01">
              <w:t>reading skills to interpret documentation, specifications and instructions</w:t>
            </w:r>
          </w:p>
          <w:p w14:paraId="314E0005" w14:textId="77777777" w:rsidR="00DC2E01" w:rsidRPr="00DC2E01" w:rsidRDefault="00DC2E01" w:rsidP="00DC2E01">
            <w:pPr>
              <w:pStyle w:val="BBul"/>
            </w:pPr>
            <w:r w:rsidRPr="00DC2E01">
              <w:t>writing skills to complete basic documentation</w:t>
            </w:r>
          </w:p>
          <w:p w14:paraId="1863837B" w14:textId="77777777" w:rsidR="00DC2E01" w:rsidRPr="00DC2E01" w:rsidRDefault="00DC2E01" w:rsidP="00DC2E01">
            <w:pPr>
              <w:pStyle w:val="BBul"/>
            </w:pPr>
            <w:r w:rsidRPr="00DC2E01">
              <w:t>oral communication skills to:</w:t>
            </w:r>
          </w:p>
          <w:p w14:paraId="3CB7B9FC" w14:textId="4DB12415" w:rsidR="00DC2E01" w:rsidRPr="00DC2E01" w:rsidRDefault="00DC2E01" w:rsidP="00DC2E01">
            <w:pPr>
              <w:pStyle w:val="Dash"/>
            </w:pPr>
            <w:r w:rsidRPr="00DC2E01">
              <w:t>use appropriate terminology for stonemasonry tools and equipment</w:t>
            </w:r>
          </w:p>
          <w:p w14:paraId="6F66CA24" w14:textId="77777777" w:rsidR="00DC2E01" w:rsidRPr="00DC2E01" w:rsidRDefault="00DC2E01" w:rsidP="00DC2E01">
            <w:pPr>
              <w:pStyle w:val="Dash"/>
            </w:pPr>
            <w:r w:rsidRPr="00DC2E01">
              <w:t>use questioning to identify and confirm task requirements</w:t>
            </w:r>
          </w:p>
          <w:p w14:paraId="5565BFDD" w14:textId="4DA55750" w:rsidR="00DC2E01" w:rsidRPr="00DC2E01" w:rsidRDefault="00DC2E01" w:rsidP="00DC2E01">
            <w:pPr>
              <w:pStyle w:val="Dash"/>
            </w:pPr>
            <w:r w:rsidRPr="00DC2E01">
              <w:t>report tools and equipment faults</w:t>
            </w:r>
          </w:p>
          <w:p w14:paraId="0866AF07" w14:textId="77777777" w:rsidR="00DC2E01" w:rsidRPr="00DC2E01" w:rsidRDefault="00DC2E01" w:rsidP="00DC2E01">
            <w:pPr>
              <w:pStyle w:val="BBul"/>
            </w:pPr>
            <w:r w:rsidRPr="00DC2E01">
              <w:t>teamwork skills to ensure a safe working environment</w:t>
            </w:r>
          </w:p>
        </w:tc>
      </w:tr>
      <w:tr w:rsidR="00200F2C" w:rsidRPr="00DC2E01" w14:paraId="79146790" w14:textId="77777777" w:rsidTr="00DC2E01">
        <w:trPr>
          <w:gridAfter w:val="2"/>
          <w:wAfter w:w="11674" w:type="dxa"/>
          <w:trHeight w:val="20"/>
        </w:trPr>
        <w:tc>
          <w:tcPr>
            <w:tcW w:w="9747" w:type="dxa"/>
            <w:gridSpan w:val="3"/>
          </w:tcPr>
          <w:p w14:paraId="6C052F20" w14:textId="77777777" w:rsidR="00200F2C" w:rsidRPr="00DC2E01" w:rsidRDefault="00200F2C" w:rsidP="00DC2E01">
            <w:pPr>
              <w:pStyle w:val="BBul"/>
            </w:pPr>
            <w:r w:rsidRPr="00DC2E01">
              <w:t>planning and organising skills to:</w:t>
            </w:r>
          </w:p>
          <w:p w14:paraId="1DEDD23E" w14:textId="791B667A" w:rsidR="00200F2C" w:rsidRPr="00DC2E01" w:rsidRDefault="0062313F" w:rsidP="00DC2E01">
            <w:pPr>
              <w:pStyle w:val="Dash"/>
            </w:pPr>
            <w:r w:rsidRPr="00DC2E01">
              <w:t>identify and prepare required stonemasonry tools and equipment</w:t>
            </w:r>
          </w:p>
          <w:p w14:paraId="47A7527D" w14:textId="77777777" w:rsidR="00200F2C" w:rsidRPr="00DC2E01" w:rsidRDefault="00200F2C" w:rsidP="00DC2E01">
            <w:pPr>
              <w:pStyle w:val="Dash"/>
            </w:pPr>
            <w:r w:rsidRPr="00DC2E01">
              <w:t>plan and complete tasks in appropriate sequence to avoid backtracking and rework</w:t>
            </w:r>
          </w:p>
        </w:tc>
      </w:tr>
      <w:tr w:rsidR="00200F2C" w:rsidRPr="00DC2E01" w14:paraId="504E7612" w14:textId="77777777" w:rsidTr="00DC2E01">
        <w:trPr>
          <w:gridAfter w:val="2"/>
          <w:wAfter w:w="11674" w:type="dxa"/>
          <w:trHeight w:val="20"/>
        </w:trPr>
        <w:tc>
          <w:tcPr>
            <w:tcW w:w="9747" w:type="dxa"/>
            <w:gridSpan w:val="3"/>
          </w:tcPr>
          <w:p w14:paraId="1ED5FD92" w14:textId="77777777" w:rsidR="00200F2C" w:rsidRPr="00DC2E01" w:rsidRDefault="00200F2C" w:rsidP="00DC2E01">
            <w:pPr>
              <w:pStyle w:val="BBul"/>
            </w:pPr>
            <w:r w:rsidRPr="00DC2E01">
              <w:t>self management skills to:</w:t>
            </w:r>
          </w:p>
          <w:p w14:paraId="126D8011" w14:textId="77777777" w:rsidR="00200F2C" w:rsidRPr="00DC2E01" w:rsidRDefault="00200F2C" w:rsidP="00DC2E01">
            <w:pPr>
              <w:pStyle w:val="Dash"/>
              <w:spacing w:before="40"/>
            </w:pPr>
            <w:r w:rsidRPr="00DC2E01">
              <w:t xml:space="preserve">follow instructions </w:t>
            </w:r>
          </w:p>
          <w:p w14:paraId="0DD6BE3B" w14:textId="77777777" w:rsidR="00200F2C" w:rsidRPr="00DC2E01" w:rsidRDefault="00200F2C" w:rsidP="00DC2E01">
            <w:pPr>
              <w:pStyle w:val="Dash"/>
              <w:spacing w:before="40"/>
            </w:pPr>
            <w:r w:rsidRPr="00DC2E01">
              <w:t>manage workspace</w:t>
            </w:r>
          </w:p>
          <w:p w14:paraId="024C9DCD" w14:textId="77777777" w:rsidR="00200F2C" w:rsidRPr="00DC2E01" w:rsidRDefault="00200F2C" w:rsidP="00DC2E01">
            <w:pPr>
              <w:pStyle w:val="BBul"/>
            </w:pPr>
            <w:r w:rsidRPr="00DC2E01">
              <w:t>technology skills to safely use, handle and maintain tools and equipment.</w:t>
            </w:r>
          </w:p>
        </w:tc>
      </w:tr>
      <w:tr w:rsidR="00200F2C" w:rsidRPr="00DC2E01" w14:paraId="433008ED" w14:textId="77777777" w:rsidTr="00DC2E01">
        <w:trPr>
          <w:trHeight w:val="20"/>
        </w:trPr>
        <w:tc>
          <w:tcPr>
            <w:tcW w:w="9747" w:type="dxa"/>
            <w:gridSpan w:val="3"/>
          </w:tcPr>
          <w:p w14:paraId="6D147E02" w14:textId="77777777" w:rsidR="00200F2C" w:rsidRPr="00DC2E01" w:rsidRDefault="00200F2C" w:rsidP="00DC2E01">
            <w:pPr>
              <w:pStyle w:val="SectCTableText"/>
              <w:spacing w:before="240" w:after="0" w:line="240" w:lineRule="auto"/>
              <w:ind w:left="0" w:firstLine="0"/>
            </w:pPr>
            <w:r w:rsidRPr="00DC2E01">
              <w:t>Required knowledge:</w:t>
            </w:r>
          </w:p>
        </w:tc>
        <w:tc>
          <w:tcPr>
            <w:tcW w:w="5837" w:type="dxa"/>
          </w:tcPr>
          <w:p w14:paraId="46331208" w14:textId="77777777" w:rsidR="00200F2C" w:rsidRPr="00DC2E01" w:rsidRDefault="00200F2C" w:rsidP="00DC2E01">
            <w:pPr>
              <w:spacing w:before="0" w:line="240" w:lineRule="auto"/>
            </w:pPr>
          </w:p>
        </w:tc>
        <w:tc>
          <w:tcPr>
            <w:tcW w:w="5837" w:type="dxa"/>
          </w:tcPr>
          <w:p w14:paraId="304787C3" w14:textId="77777777" w:rsidR="00200F2C" w:rsidRPr="00DC2E01" w:rsidRDefault="00200F2C" w:rsidP="00DC2E01">
            <w:pPr>
              <w:spacing w:before="0" w:line="240" w:lineRule="auto"/>
            </w:pPr>
          </w:p>
        </w:tc>
      </w:tr>
      <w:tr w:rsidR="00200F2C" w:rsidRPr="00DC2E01" w14:paraId="45E8D0FF" w14:textId="77777777" w:rsidTr="00DC2E01">
        <w:trPr>
          <w:trHeight w:val="20"/>
        </w:trPr>
        <w:tc>
          <w:tcPr>
            <w:tcW w:w="9747" w:type="dxa"/>
            <w:gridSpan w:val="3"/>
          </w:tcPr>
          <w:p w14:paraId="633C5388" w14:textId="77777777" w:rsidR="0062313F" w:rsidRPr="00DC2E01" w:rsidRDefault="0062313F" w:rsidP="0062313F">
            <w:pPr>
              <w:pStyle w:val="BBul"/>
            </w:pPr>
            <w:r w:rsidRPr="00DC2E01">
              <w:t>workplace safety requirements and OHS legislation in relation to handling stonemasonry tools and equipment, including the required PPE and safety requirement for power supplies</w:t>
            </w:r>
          </w:p>
          <w:p w14:paraId="1C5D7FEB" w14:textId="77777777" w:rsidR="0062313F" w:rsidRPr="00DC2E01" w:rsidRDefault="0062313F" w:rsidP="0062313F">
            <w:pPr>
              <w:pStyle w:val="BBul"/>
            </w:pPr>
            <w:r w:rsidRPr="00DC2E01">
              <w:t xml:space="preserve">relevant Australian Standards in relation to handling stonemasonry tools and equipment </w:t>
            </w:r>
          </w:p>
          <w:p w14:paraId="4A012958" w14:textId="77777777" w:rsidR="0062313F" w:rsidRPr="00DC2E01" w:rsidRDefault="0062313F" w:rsidP="0062313F">
            <w:pPr>
              <w:pStyle w:val="BBul"/>
            </w:pPr>
            <w:r w:rsidRPr="00DC2E01">
              <w:t>principles of sustainability relevant to preparing and handling stonemasonry tools and equipment</w:t>
            </w:r>
          </w:p>
          <w:p w14:paraId="299C000B" w14:textId="77777777" w:rsidR="0062313F" w:rsidRPr="00DC2E01" w:rsidRDefault="0062313F" w:rsidP="0062313F">
            <w:pPr>
              <w:pStyle w:val="BBul"/>
            </w:pPr>
            <w:r w:rsidRPr="00DC2E01">
              <w:t>terminology used for stonemasonry tools and equipment</w:t>
            </w:r>
          </w:p>
          <w:p w14:paraId="60BA6F20" w14:textId="77777777" w:rsidR="0062313F" w:rsidRPr="00DC2E01" w:rsidRDefault="0062313F" w:rsidP="0062313F">
            <w:pPr>
              <w:pStyle w:val="BBul"/>
            </w:pPr>
            <w:r w:rsidRPr="00DC2E01">
              <w:t>characteristics and functions of stonemasonry tools and equipment</w:t>
            </w:r>
          </w:p>
          <w:p w14:paraId="6B460340" w14:textId="77777777" w:rsidR="0062313F" w:rsidRPr="00DC2E01" w:rsidRDefault="0062313F" w:rsidP="0062313F">
            <w:pPr>
              <w:pStyle w:val="BBul"/>
            </w:pPr>
            <w:r w:rsidRPr="00DC2E01">
              <w:t>types of pre-occupational checks required prior to using stonemasonry tools and equipment</w:t>
            </w:r>
          </w:p>
          <w:p w14:paraId="4105EA9E" w14:textId="77F7AC47" w:rsidR="00200F2C" w:rsidRPr="00DC2E01" w:rsidRDefault="0062313F" w:rsidP="0062313F">
            <w:pPr>
              <w:pStyle w:val="BBul"/>
              <w:spacing w:before="60"/>
            </w:pPr>
            <w:r w:rsidRPr="00DC2E01">
              <w:t>safe handling and maintenance checks of stonemasonry tools and equipment, including reporting procedures.</w:t>
            </w:r>
          </w:p>
        </w:tc>
        <w:tc>
          <w:tcPr>
            <w:tcW w:w="5837" w:type="dxa"/>
          </w:tcPr>
          <w:p w14:paraId="1B067B61" w14:textId="77777777" w:rsidR="00200F2C" w:rsidRPr="00DC2E01" w:rsidRDefault="00200F2C" w:rsidP="00DC2E01">
            <w:pPr>
              <w:spacing w:before="0" w:line="240" w:lineRule="auto"/>
            </w:pPr>
          </w:p>
        </w:tc>
        <w:tc>
          <w:tcPr>
            <w:tcW w:w="5837" w:type="dxa"/>
          </w:tcPr>
          <w:p w14:paraId="62B7F2C1" w14:textId="77777777" w:rsidR="00200F2C" w:rsidRPr="00DC2E01" w:rsidRDefault="00200F2C" w:rsidP="00DC2E01">
            <w:pPr>
              <w:spacing w:before="0" w:line="240" w:lineRule="auto"/>
            </w:pPr>
          </w:p>
        </w:tc>
      </w:tr>
    </w:tbl>
    <w:p w14:paraId="2FB6E6FB" w14:textId="77777777" w:rsidR="00DC2E01" w:rsidRDefault="00DC2E01">
      <w:r>
        <w:rPr>
          <w:b/>
          <w:bCs/>
          <w:iCs/>
        </w:rPr>
        <w:br w:type="page"/>
      </w:r>
    </w:p>
    <w:tbl>
      <w:tblPr>
        <w:tblW w:w="9923" w:type="dxa"/>
        <w:tblLayout w:type="fixed"/>
        <w:tblLook w:val="0000" w:firstRow="0" w:lastRow="0" w:firstColumn="0" w:lastColumn="0" w:noHBand="0" w:noVBand="0"/>
      </w:tblPr>
      <w:tblGrid>
        <w:gridCol w:w="4111"/>
        <w:gridCol w:w="5759"/>
        <w:gridCol w:w="53"/>
      </w:tblGrid>
      <w:tr w:rsidR="00200F2C" w:rsidRPr="00DC2E01" w14:paraId="05C6413D" w14:textId="77777777" w:rsidTr="00DC2E01">
        <w:trPr>
          <w:gridAfter w:val="1"/>
          <w:wAfter w:w="53" w:type="dxa"/>
        </w:trPr>
        <w:tc>
          <w:tcPr>
            <w:tcW w:w="9870" w:type="dxa"/>
            <w:gridSpan w:val="2"/>
            <w:tcBorders>
              <w:top w:val="nil"/>
              <w:left w:val="nil"/>
              <w:bottom w:val="nil"/>
              <w:right w:val="nil"/>
            </w:tcBorders>
          </w:tcPr>
          <w:p w14:paraId="0FA69C48" w14:textId="7C8C5C1E" w:rsidR="00200F2C" w:rsidRPr="00DC2E01" w:rsidRDefault="00200F2C" w:rsidP="00DC2E01">
            <w:pPr>
              <w:pStyle w:val="SectCHead1"/>
              <w:spacing w:before="120" w:after="0" w:line="240" w:lineRule="auto"/>
              <w:ind w:left="28"/>
              <w:rPr>
                <w:color w:val="000000" w:themeColor="text1"/>
              </w:rPr>
            </w:pPr>
            <w:r w:rsidRPr="00DC2E01">
              <w:rPr>
                <w:color w:val="000000" w:themeColor="text1"/>
              </w:rPr>
              <w:t>RANGE STATEMENT</w:t>
            </w:r>
          </w:p>
        </w:tc>
      </w:tr>
      <w:tr w:rsidR="00200F2C" w:rsidRPr="00DC2E01" w14:paraId="15AA22A2" w14:textId="77777777" w:rsidTr="00DC2E01">
        <w:tc>
          <w:tcPr>
            <w:tcW w:w="9923" w:type="dxa"/>
            <w:gridSpan w:val="3"/>
            <w:tcBorders>
              <w:top w:val="nil"/>
              <w:left w:val="nil"/>
              <w:right w:val="nil"/>
            </w:tcBorders>
          </w:tcPr>
          <w:p w14:paraId="21C174CA" w14:textId="77777777" w:rsidR="00200F2C" w:rsidRPr="00DC2E01" w:rsidRDefault="00200F2C" w:rsidP="00DC2E01">
            <w:pPr>
              <w:pStyle w:val="SectCDescr"/>
              <w:spacing w:beforeLines="0" w:before="80" w:afterLines="0" w:after="0" w:line="240" w:lineRule="auto"/>
              <w:ind w:left="0" w:right="-159" w:firstLine="6"/>
              <w:rPr>
                <w:color w:val="000000" w:themeColor="text1"/>
              </w:rPr>
            </w:pPr>
            <w:r w:rsidRPr="00DC2E01">
              <w:rPr>
                <w:color w:val="000000" w:themeColor="text1"/>
              </w:rPr>
              <w:t xml:space="preserve">The range statement relates to the unit of competency as a whole. It allows for different work environments </w:t>
            </w:r>
            <w:r w:rsidRPr="00DC2E01">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200F2C" w:rsidRPr="00DC2E01" w14:paraId="64F47AB2" w14:textId="77777777" w:rsidTr="00DC2E01">
        <w:trPr>
          <w:gridAfter w:val="1"/>
          <w:wAfter w:w="53" w:type="dxa"/>
          <w:trHeight w:val="20"/>
        </w:trPr>
        <w:tc>
          <w:tcPr>
            <w:tcW w:w="4111" w:type="dxa"/>
            <w:tcBorders>
              <w:top w:val="nil"/>
              <w:left w:val="nil"/>
              <w:bottom w:val="nil"/>
              <w:right w:val="nil"/>
            </w:tcBorders>
          </w:tcPr>
          <w:p w14:paraId="3AFF4BA3" w14:textId="77777777" w:rsidR="00200F2C" w:rsidRPr="00DC2E01" w:rsidRDefault="00200F2C" w:rsidP="00DC2E01">
            <w:pPr>
              <w:pStyle w:val="SectCDescr"/>
              <w:spacing w:beforeLines="0" w:before="240" w:afterLines="0" w:after="0" w:line="240" w:lineRule="auto"/>
              <w:ind w:left="0" w:firstLine="6"/>
              <w:rPr>
                <w:i w:val="0"/>
                <w:color w:val="000000" w:themeColor="text1"/>
                <w:sz w:val="22"/>
                <w:szCs w:val="22"/>
              </w:rPr>
            </w:pPr>
            <w:r w:rsidRPr="00DC2E01">
              <w:rPr>
                <w:b/>
                <w:bCs/>
                <w:color w:val="000000" w:themeColor="text1"/>
                <w:sz w:val="22"/>
                <w:szCs w:val="22"/>
              </w:rPr>
              <w:t>Specifications</w:t>
            </w:r>
            <w:r w:rsidRPr="00DC2E01">
              <w:rPr>
                <w:b/>
                <w:bCs/>
                <w:i w:val="0"/>
                <w:color w:val="000000" w:themeColor="text1"/>
                <w:sz w:val="22"/>
                <w:szCs w:val="22"/>
              </w:rPr>
              <w:t xml:space="preserve"> </w:t>
            </w:r>
            <w:r w:rsidRPr="00DC2E01">
              <w:rPr>
                <w:i w:val="0"/>
                <w:color w:val="000000" w:themeColor="text1"/>
                <w:sz w:val="22"/>
                <w:szCs w:val="22"/>
              </w:rPr>
              <w:t>may include:</w:t>
            </w:r>
          </w:p>
        </w:tc>
        <w:tc>
          <w:tcPr>
            <w:tcW w:w="5759" w:type="dxa"/>
            <w:tcBorders>
              <w:top w:val="nil"/>
              <w:left w:val="nil"/>
              <w:bottom w:val="nil"/>
              <w:right w:val="nil"/>
            </w:tcBorders>
          </w:tcPr>
          <w:p w14:paraId="0DF3CD22" w14:textId="77777777" w:rsidR="0062313F" w:rsidRPr="00DC2E01" w:rsidRDefault="0062313F" w:rsidP="0062313F">
            <w:pPr>
              <w:pStyle w:val="Bullrange"/>
              <w:spacing w:before="240"/>
            </w:pPr>
            <w:r w:rsidRPr="00DC2E01">
              <w:t>manufacturers’ specifications and instructions</w:t>
            </w:r>
          </w:p>
          <w:p w14:paraId="5D11577C" w14:textId="77777777" w:rsidR="0062313F" w:rsidRPr="00DC2E01" w:rsidRDefault="0062313F" w:rsidP="0062313F">
            <w:pPr>
              <w:pStyle w:val="Bullrange"/>
            </w:pPr>
            <w:r w:rsidRPr="00DC2E01">
              <w:t>material safety data sheets (MSDS)</w:t>
            </w:r>
          </w:p>
          <w:p w14:paraId="7D560A7B" w14:textId="77777777" w:rsidR="0062313F" w:rsidRPr="00DC2E01" w:rsidRDefault="0062313F" w:rsidP="0062313F">
            <w:pPr>
              <w:pStyle w:val="Bullrange"/>
            </w:pPr>
            <w:r w:rsidRPr="00DC2E01">
              <w:t xml:space="preserve">regulatory and legislative requirements </w:t>
            </w:r>
          </w:p>
          <w:p w14:paraId="68DD1A1A" w14:textId="77777777" w:rsidR="0062313F" w:rsidRPr="00DC2E01" w:rsidRDefault="0062313F" w:rsidP="0062313F">
            <w:pPr>
              <w:pStyle w:val="Bullrange"/>
            </w:pPr>
            <w:r w:rsidRPr="00DC2E01">
              <w:t>relevant Australian Standards and codes</w:t>
            </w:r>
          </w:p>
          <w:p w14:paraId="053F3662" w14:textId="77777777" w:rsidR="0062313F" w:rsidRPr="00DC2E01" w:rsidRDefault="0062313F" w:rsidP="0062313F">
            <w:pPr>
              <w:pStyle w:val="Bullrange"/>
            </w:pPr>
            <w:r w:rsidRPr="00DC2E01">
              <w:t>safe work procedures</w:t>
            </w:r>
          </w:p>
          <w:p w14:paraId="3347CF9D" w14:textId="65160665" w:rsidR="00200F2C" w:rsidRPr="00DC2E01" w:rsidRDefault="0062313F" w:rsidP="0062313F">
            <w:pPr>
              <w:pStyle w:val="Bullrange"/>
            </w:pPr>
            <w:r w:rsidRPr="00DC2E01">
              <w:t>other verbal, written and graphical instructions issued by supervisor.</w:t>
            </w:r>
          </w:p>
        </w:tc>
      </w:tr>
      <w:tr w:rsidR="00200F2C" w:rsidRPr="00DC2E01" w14:paraId="08022519" w14:textId="77777777" w:rsidTr="00DC2E01">
        <w:trPr>
          <w:gridAfter w:val="1"/>
          <w:wAfter w:w="53" w:type="dxa"/>
          <w:trHeight w:val="20"/>
        </w:trPr>
        <w:tc>
          <w:tcPr>
            <w:tcW w:w="4111" w:type="dxa"/>
            <w:tcBorders>
              <w:top w:val="nil"/>
              <w:left w:val="nil"/>
              <w:right w:val="nil"/>
            </w:tcBorders>
          </w:tcPr>
          <w:p w14:paraId="1213F581" w14:textId="53B6ECF1" w:rsidR="00200F2C" w:rsidRPr="00DC2E01" w:rsidRDefault="00DC2E01" w:rsidP="00DC2E01">
            <w:pPr>
              <w:pStyle w:val="SectCDescr"/>
              <w:spacing w:beforeLines="0" w:before="120" w:afterLines="0" w:after="0" w:line="240" w:lineRule="auto"/>
              <w:ind w:left="45" w:firstLine="6"/>
              <w:rPr>
                <w:b/>
                <w:i w:val="0"/>
                <w:sz w:val="22"/>
                <w:szCs w:val="22"/>
              </w:rPr>
            </w:pPr>
            <w:r>
              <w:rPr>
                <w:b/>
                <w:color w:val="000000" w:themeColor="text1"/>
                <w:sz w:val="22"/>
                <w:szCs w:val="22"/>
              </w:rPr>
              <w:t>Specific t</w:t>
            </w:r>
            <w:r w:rsidR="0062313F" w:rsidRPr="00DC2E01">
              <w:rPr>
                <w:b/>
                <w:color w:val="000000" w:themeColor="text1"/>
                <w:sz w:val="22"/>
                <w:szCs w:val="22"/>
              </w:rPr>
              <w:t xml:space="preserve">asks </w:t>
            </w:r>
            <w:r w:rsidR="0062313F" w:rsidRPr="00DC2E01">
              <w:rPr>
                <w:i w:val="0"/>
                <w:color w:val="000000" w:themeColor="text1"/>
                <w:sz w:val="22"/>
                <w:szCs w:val="22"/>
              </w:rPr>
              <w:t>may include, but not limited to:</w:t>
            </w:r>
          </w:p>
        </w:tc>
        <w:tc>
          <w:tcPr>
            <w:tcW w:w="5759" w:type="dxa"/>
            <w:tcBorders>
              <w:top w:val="nil"/>
              <w:left w:val="nil"/>
              <w:right w:val="nil"/>
            </w:tcBorders>
          </w:tcPr>
          <w:p w14:paraId="73C7405D" w14:textId="77777777" w:rsidR="0062313F" w:rsidRPr="00DC2E01" w:rsidRDefault="0062313F" w:rsidP="0062313F">
            <w:pPr>
              <w:pStyle w:val="Bullrange"/>
              <w:spacing w:before="120"/>
              <w:rPr>
                <w:w w:val="102"/>
              </w:rPr>
            </w:pPr>
            <w:r w:rsidRPr="00DC2E01">
              <w:rPr>
                <w:w w:val="102"/>
              </w:rPr>
              <w:t>brushing on</w:t>
            </w:r>
          </w:p>
          <w:p w14:paraId="3DFD28B8" w14:textId="77777777" w:rsidR="0062313F" w:rsidRPr="00DC2E01" w:rsidRDefault="0062313F" w:rsidP="0062313F">
            <w:pPr>
              <w:pStyle w:val="Bullrange"/>
              <w:rPr>
                <w:w w:val="102"/>
              </w:rPr>
            </w:pPr>
            <w:r w:rsidRPr="00DC2E01">
              <w:rPr>
                <w:w w:val="102"/>
              </w:rPr>
              <w:t>floating</w:t>
            </w:r>
          </w:p>
          <w:p w14:paraId="340FFB47" w14:textId="77777777" w:rsidR="0062313F" w:rsidRPr="00DC2E01" w:rsidRDefault="0062313F" w:rsidP="0062313F">
            <w:pPr>
              <w:pStyle w:val="Bullrange"/>
              <w:rPr>
                <w:w w:val="102"/>
              </w:rPr>
            </w:pPr>
            <w:r w:rsidRPr="00DC2E01">
              <w:rPr>
                <w:w w:val="102"/>
              </w:rPr>
              <w:t>rolling on</w:t>
            </w:r>
          </w:p>
          <w:p w14:paraId="6427A3DD" w14:textId="77777777" w:rsidR="0062313F" w:rsidRPr="00DC2E01" w:rsidRDefault="0062313F" w:rsidP="0062313F">
            <w:pPr>
              <w:pStyle w:val="Bullrange"/>
              <w:rPr>
                <w:w w:val="102"/>
              </w:rPr>
            </w:pPr>
            <w:r w:rsidRPr="00DC2E01">
              <w:rPr>
                <w:w w:val="102"/>
              </w:rPr>
              <w:t>screed/ruling off</w:t>
            </w:r>
          </w:p>
          <w:p w14:paraId="5FC643A7" w14:textId="77777777" w:rsidR="0062313F" w:rsidRPr="00DC2E01" w:rsidRDefault="0062313F" w:rsidP="0062313F">
            <w:pPr>
              <w:pStyle w:val="Bullrange"/>
              <w:rPr>
                <w:w w:val="102"/>
              </w:rPr>
            </w:pPr>
            <w:r w:rsidRPr="00DC2E01">
              <w:rPr>
                <w:w w:val="102"/>
              </w:rPr>
              <w:t>spraying on</w:t>
            </w:r>
          </w:p>
          <w:p w14:paraId="4C698AE4" w14:textId="541E4CDC" w:rsidR="00200F2C" w:rsidRPr="00DC2E01" w:rsidRDefault="0062313F" w:rsidP="0062313F">
            <w:pPr>
              <w:pStyle w:val="Bullrange"/>
            </w:pPr>
            <w:r w:rsidRPr="00DC2E01">
              <w:rPr>
                <w:w w:val="102"/>
              </w:rPr>
              <w:t>trowelling.</w:t>
            </w:r>
          </w:p>
        </w:tc>
      </w:tr>
      <w:tr w:rsidR="00200F2C" w:rsidRPr="00DC2E01" w14:paraId="7596FBB3" w14:textId="77777777" w:rsidTr="00DC2E01">
        <w:trPr>
          <w:gridAfter w:val="1"/>
          <w:wAfter w:w="53" w:type="dxa"/>
          <w:trHeight w:val="20"/>
        </w:trPr>
        <w:tc>
          <w:tcPr>
            <w:tcW w:w="4111" w:type="dxa"/>
            <w:tcBorders>
              <w:top w:val="nil"/>
              <w:left w:val="nil"/>
              <w:bottom w:val="nil"/>
              <w:right w:val="nil"/>
            </w:tcBorders>
          </w:tcPr>
          <w:p w14:paraId="5ADF786E" w14:textId="6A440041" w:rsidR="00200F2C" w:rsidRPr="00DC2E01" w:rsidRDefault="0062313F" w:rsidP="00DC2E01">
            <w:pPr>
              <w:pStyle w:val="SectCDescr"/>
              <w:spacing w:beforeLines="0" w:before="120" w:afterLines="0" w:after="0" w:line="240" w:lineRule="auto"/>
              <w:ind w:left="45" w:firstLine="6"/>
              <w:rPr>
                <w:b/>
                <w:i w:val="0"/>
                <w:color w:val="000000" w:themeColor="text1"/>
                <w:sz w:val="22"/>
                <w:szCs w:val="22"/>
              </w:rPr>
            </w:pPr>
            <w:r w:rsidRPr="00DC2E01">
              <w:rPr>
                <w:b/>
                <w:color w:val="000000" w:themeColor="text1"/>
                <w:sz w:val="22"/>
                <w:szCs w:val="22"/>
              </w:rPr>
              <w:t xml:space="preserve">Stonemasonry hand and power tools </w:t>
            </w:r>
            <w:r w:rsidRPr="00DC2E01">
              <w:rPr>
                <w:i w:val="0"/>
                <w:color w:val="000000" w:themeColor="text1"/>
                <w:sz w:val="22"/>
                <w:szCs w:val="22"/>
              </w:rPr>
              <w:t>must</w:t>
            </w:r>
            <w:r w:rsidRPr="00DC2E01">
              <w:rPr>
                <w:b/>
                <w:i w:val="0"/>
                <w:color w:val="000000" w:themeColor="text1"/>
                <w:sz w:val="22"/>
                <w:szCs w:val="22"/>
              </w:rPr>
              <w:t xml:space="preserve"> </w:t>
            </w:r>
            <w:r w:rsidRPr="00DC2E01">
              <w:rPr>
                <w:i w:val="0"/>
                <w:color w:val="000000" w:themeColor="text1"/>
                <w:sz w:val="22"/>
                <w:szCs w:val="22"/>
              </w:rPr>
              <w:t>include, but is not limited to:</w:t>
            </w:r>
          </w:p>
        </w:tc>
        <w:tc>
          <w:tcPr>
            <w:tcW w:w="5759" w:type="dxa"/>
            <w:tcBorders>
              <w:top w:val="nil"/>
              <w:left w:val="nil"/>
              <w:bottom w:val="nil"/>
              <w:right w:val="nil"/>
            </w:tcBorders>
          </w:tcPr>
          <w:p w14:paraId="0E6273F6" w14:textId="77777777" w:rsidR="00DC2E01" w:rsidRPr="00DC2E01" w:rsidRDefault="00DC2E01" w:rsidP="00DC2E01">
            <w:pPr>
              <w:pStyle w:val="Bullrange"/>
              <w:spacing w:before="120"/>
              <w:rPr>
                <w:w w:val="102"/>
              </w:rPr>
            </w:pPr>
            <w:r w:rsidRPr="00DC2E01">
              <w:rPr>
                <w:w w:val="102"/>
              </w:rPr>
              <w:t>angle</w:t>
            </w:r>
          </w:p>
          <w:p w14:paraId="795635B9" w14:textId="03DE8687" w:rsidR="00200F2C" w:rsidRPr="00DC2E01" w:rsidRDefault="00DC2E01" w:rsidP="00DC2E01">
            <w:pPr>
              <w:pStyle w:val="Bullrange"/>
            </w:pPr>
            <w:r w:rsidRPr="00DC2E01">
              <w:rPr>
                <w:w w:val="102"/>
              </w:rPr>
              <w:t>chisels:</w:t>
            </w:r>
          </w:p>
          <w:p w14:paraId="0ADB89DD" w14:textId="07EEC051" w:rsidR="00DC2E01" w:rsidRPr="00DC2E01" w:rsidRDefault="00DC2E01" w:rsidP="00DC2E01">
            <w:pPr>
              <w:pStyle w:val="Dash"/>
            </w:pPr>
            <w:r w:rsidRPr="00DC2E01">
              <w:rPr>
                <w:w w:val="102"/>
              </w:rPr>
              <w:t>lettering</w:t>
            </w:r>
          </w:p>
          <w:p w14:paraId="6D548C69" w14:textId="6C770B31" w:rsidR="00DC2E01" w:rsidRPr="00DC2E01" w:rsidRDefault="00DC2E01" w:rsidP="00DC2E01">
            <w:pPr>
              <w:pStyle w:val="Dash"/>
            </w:pPr>
            <w:r w:rsidRPr="00DC2E01">
              <w:rPr>
                <w:w w:val="102"/>
              </w:rPr>
              <w:t>pitching</w:t>
            </w:r>
          </w:p>
          <w:p w14:paraId="2DF54745" w14:textId="6E60445D" w:rsidR="00DC2E01" w:rsidRPr="00DC2E01" w:rsidRDefault="00DC2E01" w:rsidP="00DC2E01">
            <w:pPr>
              <w:pStyle w:val="Dash"/>
            </w:pPr>
            <w:r w:rsidRPr="00DC2E01">
              <w:rPr>
                <w:w w:val="102"/>
              </w:rPr>
              <w:t>punching</w:t>
            </w:r>
          </w:p>
          <w:p w14:paraId="7E2B990B" w14:textId="4C475CD7" w:rsidR="00DC2E01" w:rsidRPr="00DC2E01" w:rsidRDefault="00DC2E01" w:rsidP="00DC2E01">
            <w:pPr>
              <w:pStyle w:val="Dash"/>
            </w:pPr>
            <w:r w:rsidRPr="00DC2E01">
              <w:rPr>
                <w:w w:val="102"/>
              </w:rPr>
              <w:t>shaping</w:t>
            </w:r>
          </w:p>
          <w:p w14:paraId="5D339B8E" w14:textId="77777777" w:rsidR="00DC2E01" w:rsidRPr="00DC2E01" w:rsidRDefault="00DC2E01" w:rsidP="00DC2E01">
            <w:pPr>
              <w:pStyle w:val="Bullrange"/>
              <w:rPr>
                <w:w w:val="102"/>
              </w:rPr>
            </w:pPr>
            <w:r w:rsidRPr="00DC2E01">
              <w:rPr>
                <w:w w:val="102"/>
              </w:rPr>
              <w:t>crow bars and leveraging bars</w:t>
            </w:r>
          </w:p>
          <w:p w14:paraId="0ED0A6FE" w14:textId="6C26301D" w:rsidR="00DC2E01" w:rsidRPr="00DC2E01" w:rsidRDefault="00DC2E01" w:rsidP="00DC2E01">
            <w:pPr>
              <w:pStyle w:val="Bullrange"/>
            </w:pPr>
            <w:r w:rsidRPr="00DC2E01">
              <w:rPr>
                <w:w w:val="102"/>
              </w:rPr>
              <w:t>drills:</w:t>
            </w:r>
          </w:p>
          <w:p w14:paraId="1010BD34" w14:textId="6B312610" w:rsidR="00DC2E01" w:rsidRPr="00DC2E01" w:rsidRDefault="00DC2E01" w:rsidP="00DC2E01">
            <w:pPr>
              <w:pStyle w:val="Dash"/>
            </w:pPr>
            <w:r w:rsidRPr="00DC2E01">
              <w:rPr>
                <w:w w:val="102"/>
              </w:rPr>
              <w:t>pneumatic</w:t>
            </w:r>
          </w:p>
          <w:p w14:paraId="578E1B23" w14:textId="6F83F89E" w:rsidR="00DC2E01" w:rsidRPr="00DC2E01" w:rsidRDefault="00DC2E01" w:rsidP="00DC2E01">
            <w:pPr>
              <w:pStyle w:val="Dash"/>
            </w:pPr>
            <w:r w:rsidRPr="00DC2E01">
              <w:rPr>
                <w:rFonts w:eastAsia="Arial"/>
              </w:rPr>
              <w:t xml:space="preserve">electric – corded and </w:t>
            </w:r>
            <w:r w:rsidRPr="00DC2E01">
              <w:rPr>
                <w:rFonts w:eastAsia="Arial"/>
                <w:w w:val="102"/>
              </w:rPr>
              <w:t>cordless</w:t>
            </w:r>
          </w:p>
          <w:p w14:paraId="4F7020BB" w14:textId="77777777" w:rsidR="00DC2E01" w:rsidRPr="00DC2E01" w:rsidRDefault="00DC2E01" w:rsidP="00DC2E01">
            <w:pPr>
              <w:pStyle w:val="Bullrange"/>
              <w:rPr>
                <w:w w:val="102"/>
              </w:rPr>
            </w:pPr>
            <w:r w:rsidRPr="00DC2E01">
              <w:rPr>
                <w:w w:val="102"/>
              </w:rPr>
              <w:t>grinders and various sized discs/blades</w:t>
            </w:r>
          </w:p>
          <w:p w14:paraId="1BA47C07" w14:textId="77777777" w:rsidR="00DC2E01" w:rsidRPr="00DC2E01" w:rsidRDefault="00DC2E01" w:rsidP="00DC2E01">
            <w:pPr>
              <w:pStyle w:val="Bullrange"/>
            </w:pPr>
            <w:r w:rsidRPr="00DC2E01">
              <w:rPr>
                <w:w w:val="102"/>
              </w:rPr>
              <w:t>hammers</w:t>
            </w:r>
          </w:p>
          <w:p w14:paraId="1036E712" w14:textId="77777777" w:rsidR="00DC2E01" w:rsidRPr="00DC2E01" w:rsidRDefault="00DC2E01" w:rsidP="00DC2E01">
            <w:pPr>
              <w:pStyle w:val="Bullrange"/>
            </w:pPr>
            <w:r w:rsidRPr="00DC2E01">
              <w:rPr>
                <w:w w:val="102"/>
              </w:rPr>
              <w:t>lettering</w:t>
            </w:r>
          </w:p>
          <w:p w14:paraId="254B5ECE" w14:textId="77777777" w:rsidR="00DC2E01" w:rsidRPr="00DC2E01" w:rsidRDefault="00DC2E01" w:rsidP="00DC2E01">
            <w:pPr>
              <w:pStyle w:val="Bullrange"/>
              <w:rPr>
                <w:w w:val="102"/>
              </w:rPr>
            </w:pPr>
            <w:r w:rsidRPr="00DC2E01">
              <w:rPr>
                <w:w w:val="102"/>
              </w:rPr>
              <w:t>levels</w:t>
            </w:r>
          </w:p>
          <w:p w14:paraId="5780C054" w14:textId="77777777" w:rsidR="00DC2E01" w:rsidRPr="00DC2E01" w:rsidRDefault="00DC2E01" w:rsidP="00DC2E01">
            <w:pPr>
              <w:pStyle w:val="Bullrange"/>
              <w:rPr>
                <w:w w:val="102"/>
              </w:rPr>
            </w:pPr>
            <w:r w:rsidRPr="00DC2E01">
              <w:t xml:space="preserve">mash hammers of various </w:t>
            </w:r>
            <w:r w:rsidRPr="00DC2E01">
              <w:rPr>
                <w:w w:val="102"/>
              </w:rPr>
              <w:t>weight</w:t>
            </w:r>
          </w:p>
          <w:p w14:paraId="015F38E7" w14:textId="77777777" w:rsidR="00DC2E01" w:rsidRPr="00DC2E01" w:rsidRDefault="00DC2E01" w:rsidP="00DC2E01">
            <w:pPr>
              <w:pStyle w:val="Bullrange"/>
              <w:rPr>
                <w:w w:val="102"/>
              </w:rPr>
            </w:pPr>
            <w:r w:rsidRPr="00DC2E01">
              <w:rPr>
                <w:w w:val="102"/>
              </w:rPr>
              <w:t>measuring tapes/rulers</w:t>
            </w:r>
          </w:p>
          <w:p w14:paraId="3D1695FD" w14:textId="77777777" w:rsidR="00DC2E01" w:rsidRPr="00DC2E01" w:rsidRDefault="00DC2E01" w:rsidP="00DC2E01">
            <w:pPr>
              <w:pStyle w:val="Bullrange"/>
              <w:rPr>
                <w:w w:val="102"/>
              </w:rPr>
            </w:pPr>
            <w:r w:rsidRPr="00DC2E01">
              <w:rPr>
                <w:w w:val="102"/>
              </w:rPr>
              <w:t>plugs and feathers for splitting stone</w:t>
            </w:r>
          </w:p>
          <w:p w14:paraId="2684DADD" w14:textId="77777777" w:rsidR="00DC2E01" w:rsidRPr="00DC2E01" w:rsidRDefault="00DC2E01" w:rsidP="00DC2E01">
            <w:pPr>
              <w:pStyle w:val="Bullrange"/>
            </w:pPr>
            <w:r w:rsidRPr="00DC2E01">
              <w:t xml:space="preserve">pokey and sledge of various </w:t>
            </w:r>
            <w:r w:rsidRPr="00DC2E01">
              <w:rPr>
                <w:w w:val="102"/>
              </w:rPr>
              <w:t>weights</w:t>
            </w:r>
          </w:p>
          <w:p w14:paraId="1193FBD2" w14:textId="77777777" w:rsidR="00DC2E01" w:rsidRPr="00DC2E01" w:rsidRDefault="00DC2E01" w:rsidP="00DC2E01">
            <w:pPr>
              <w:pStyle w:val="Bullrange"/>
            </w:pPr>
            <w:r w:rsidRPr="00DC2E01">
              <w:t>powered assisted hammers:</w:t>
            </w:r>
          </w:p>
          <w:p w14:paraId="75305F2F" w14:textId="77777777" w:rsidR="00DC2E01" w:rsidRPr="00DC2E01" w:rsidRDefault="00DC2E01" w:rsidP="00DC2E01">
            <w:pPr>
              <w:pStyle w:val="Dash"/>
            </w:pPr>
            <w:r w:rsidRPr="00DC2E01">
              <w:t>pneumatic</w:t>
            </w:r>
          </w:p>
          <w:p w14:paraId="1E95D848" w14:textId="65AECF0F" w:rsidR="00DC2E01" w:rsidRPr="00DC2E01" w:rsidRDefault="00DC2E01" w:rsidP="00DC2E01">
            <w:pPr>
              <w:pStyle w:val="Dash"/>
            </w:pPr>
            <w:r w:rsidRPr="00DC2E01">
              <w:t>electric</w:t>
            </w:r>
          </w:p>
        </w:tc>
      </w:tr>
    </w:tbl>
    <w:p w14:paraId="6DA2803C" w14:textId="77777777" w:rsidR="00DC2E01" w:rsidRDefault="00DC2E01">
      <w:r>
        <w:rPr>
          <w:i/>
          <w:iCs/>
        </w:rPr>
        <w:br w:type="page"/>
      </w:r>
    </w:p>
    <w:tbl>
      <w:tblPr>
        <w:tblW w:w="9870" w:type="dxa"/>
        <w:tblLayout w:type="fixed"/>
        <w:tblLook w:val="0000" w:firstRow="0" w:lastRow="0" w:firstColumn="0" w:lastColumn="0" w:noHBand="0" w:noVBand="0"/>
      </w:tblPr>
      <w:tblGrid>
        <w:gridCol w:w="4111"/>
        <w:gridCol w:w="5759"/>
      </w:tblGrid>
      <w:tr w:rsidR="00DC2E01" w:rsidRPr="00DC2E01" w14:paraId="11F282BE" w14:textId="77777777" w:rsidTr="00DC2E01">
        <w:trPr>
          <w:trHeight w:val="20"/>
        </w:trPr>
        <w:tc>
          <w:tcPr>
            <w:tcW w:w="4111" w:type="dxa"/>
            <w:tcBorders>
              <w:top w:val="nil"/>
              <w:left w:val="nil"/>
              <w:bottom w:val="nil"/>
              <w:right w:val="nil"/>
            </w:tcBorders>
          </w:tcPr>
          <w:p w14:paraId="5A5EAB3A" w14:textId="12C012EB" w:rsidR="00DC2E01" w:rsidRPr="00DC2E01" w:rsidRDefault="00DC2E01" w:rsidP="00DC2E01">
            <w:pPr>
              <w:pStyle w:val="SectCDescr"/>
              <w:spacing w:beforeLines="0" w:before="120" w:afterLines="0" w:after="0" w:line="240" w:lineRule="auto"/>
              <w:ind w:left="45" w:firstLine="6"/>
              <w:rPr>
                <w:b/>
                <w:color w:val="000000" w:themeColor="text1"/>
                <w:sz w:val="22"/>
                <w:szCs w:val="22"/>
              </w:rPr>
            </w:pPr>
          </w:p>
        </w:tc>
        <w:tc>
          <w:tcPr>
            <w:tcW w:w="5759" w:type="dxa"/>
            <w:tcBorders>
              <w:top w:val="nil"/>
              <w:left w:val="nil"/>
              <w:bottom w:val="nil"/>
              <w:right w:val="nil"/>
            </w:tcBorders>
          </w:tcPr>
          <w:p w14:paraId="53C461AC" w14:textId="77777777" w:rsidR="00DC2E01" w:rsidRPr="00DC2E01" w:rsidRDefault="00DC2E01" w:rsidP="00AD0FC5">
            <w:pPr>
              <w:pStyle w:val="Bullrange"/>
              <w:spacing w:before="0"/>
              <w:rPr>
                <w:w w:val="102"/>
              </w:rPr>
            </w:pPr>
            <w:r w:rsidRPr="00DC2E01">
              <w:rPr>
                <w:w w:val="102"/>
              </w:rPr>
              <w:t>sanders and grinders – hand, electric and pneumatic for grinding and polishing stone</w:t>
            </w:r>
          </w:p>
          <w:p w14:paraId="2FE3D994" w14:textId="77777777" w:rsidR="00DC2E01" w:rsidRPr="00DC2E01" w:rsidRDefault="00DC2E01" w:rsidP="00AD0FC5">
            <w:pPr>
              <w:pStyle w:val="Bullrange"/>
              <w:spacing w:before="60"/>
              <w:rPr>
                <w:w w:val="102"/>
              </w:rPr>
            </w:pPr>
            <w:r w:rsidRPr="00DC2E01">
              <w:rPr>
                <w:w w:val="102"/>
              </w:rPr>
              <w:t>saws – hand, electric and petrol powered</w:t>
            </w:r>
          </w:p>
          <w:p w14:paraId="531ED14A" w14:textId="77777777" w:rsidR="00DC2E01" w:rsidRPr="00DC2E01" w:rsidRDefault="00DC2E01" w:rsidP="00AD0FC5">
            <w:pPr>
              <w:pStyle w:val="Bullrange"/>
              <w:spacing w:before="60"/>
            </w:pPr>
            <w:r w:rsidRPr="00DC2E01">
              <w:rPr>
                <w:w w:val="102"/>
              </w:rPr>
              <w:t>shovels</w:t>
            </w:r>
          </w:p>
          <w:p w14:paraId="604FEB82" w14:textId="77777777" w:rsidR="00DC2E01" w:rsidRPr="00DC2E01" w:rsidRDefault="00DC2E01" w:rsidP="00AD0FC5">
            <w:pPr>
              <w:pStyle w:val="Bullrange"/>
              <w:spacing w:before="60"/>
              <w:rPr>
                <w:w w:val="102"/>
              </w:rPr>
            </w:pPr>
            <w:r w:rsidRPr="00DC2E01">
              <w:rPr>
                <w:w w:val="102"/>
              </w:rPr>
              <w:t>spalling of various weights</w:t>
            </w:r>
          </w:p>
          <w:p w14:paraId="750ABC14" w14:textId="77777777" w:rsidR="00DC2E01" w:rsidRPr="00DC2E01" w:rsidRDefault="00DC2E01" w:rsidP="00AD0FC5">
            <w:pPr>
              <w:pStyle w:val="Bullrange"/>
              <w:spacing w:before="60"/>
              <w:rPr>
                <w:w w:val="102"/>
              </w:rPr>
            </w:pPr>
            <w:r w:rsidRPr="00DC2E01">
              <w:rPr>
                <w:w w:val="102"/>
              </w:rPr>
              <w:t>square and straight edge</w:t>
            </w:r>
          </w:p>
          <w:p w14:paraId="7CDBA915" w14:textId="37DE5403" w:rsidR="00DC2E01" w:rsidRPr="00DC2E01" w:rsidRDefault="00DC2E01" w:rsidP="00AD0FC5">
            <w:pPr>
              <w:pStyle w:val="RangeStatementfirstbullet"/>
              <w:spacing w:before="60"/>
            </w:pPr>
            <w:r w:rsidRPr="00DC2E01">
              <w:rPr>
                <w:w w:val="102"/>
              </w:rPr>
              <w:t>V-cut letters.</w:t>
            </w:r>
          </w:p>
        </w:tc>
      </w:tr>
      <w:tr w:rsidR="00200F2C" w:rsidRPr="00DC2E01" w14:paraId="7EAC5FE3" w14:textId="77777777" w:rsidTr="00DC2E01">
        <w:trPr>
          <w:trHeight w:val="20"/>
        </w:trPr>
        <w:tc>
          <w:tcPr>
            <w:tcW w:w="4111" w:type="dxa"/>
            <w:tcBorders>
              <w:top w:val="nil"/>
              <w:left w:val="nil"/>
              <w:bottom w:val="nil"/>
              <w:right w:val="nil"/>
            </w:tcBorders>
          </w:tcPr>
          <w:p w14:paraId="3C42EF0C" w14:textId="67B16E3A" w:rsidR="00200F2C" w:rsidRPr="00DC2E01" w:rsidRDefault="00DC2E01" w:rsidP="00DC2E01">
            <w:pPr>
              <w:pStyle w:val="SectCDescr"/>
              <w:spacing w:beforeLines="0" w:before="120" w:afterLines="0" w:after="0" w:line="240" w:lineRule="auto"/>
              <w:ind w:left="45" w:firstLine="6"/>
              <w:rPr>
                <w:b/>
                <w:i w:val="0"/>
                <w:color w:val="000000" w:themeColor="text1"/>
                <w:sz w:val="22"/>
                <w:szCs w:val="22"/>
              </w:rPr>
            </w:pPr>
            <w:r w:rsidRPr="00DC2E01">
              <w:rPr>
                <w:b/>
                <w:color w:val="000000" w:themeColor="text1"/>
                <w:sz w:val="22"/>
                <w:szCs w:val="22"/>
              </w:rPr>
              <w:t xml:space="preserve">General stonemasonry plant </w:t>
            </w:r>
            <w:r w:rsidRPr="00DC2E01">
              <w:rPr>
                <w:i w:val="0"/>
                <w:color w:val="000000" w:themeColor="text1"/>
                <w:sz w:val="22"/>
                <w:szCs w:val="22"/>
              </w:rPr>
              <w:t>must include, but not limited to:</w:t>
            </w:r>
          </w:p>
        </w:tc>
        <w:tc>
          <w:tcPr>
            <w:tcW w:w="5759" w:type="dxa"/>
            <w:tcBorders>
              <w:top w:val="nil"/>
              <w:left w:val="nil"/>
              <w:bottom w:val="nil"/>
              <w:right w:val="nil"/>
            </w:tcBorders>
          </w:tcPr>
          <w:p w14:paraId="5E3F5FB2" w14:textId="77777777" w:rsidR="00DC2E01" w:rsidRPr="00DC2E01" w:rsidRDefault="00DC2E01" w:rsidP="00DC2E01">
            <w:pPr>
              <w:pStyle w:val="RangeStatementfirstbullet"/>
            </w:pPr>
            <w:r w:rsidRPr="00DC2E01">
              <w:t>compacter</w:t>
            </w:r>
          </w:p>
          <w:p w14:paraId="404707C8" w14:textId="77777777" w:rsidR="00DC2E01" w:rsidRPr="00DC2E01" w:rsidRDefault="00DC2E01" w:rsidP="00AD0FC5">
            <w:pPr>
              <w:pStyle w:val="BBul"/>
              <w:spacing w:before="60"/>
            </w:pPr>
            <w:r w:rsidRPr="00DC2E01">
              <w:t xml:space="preserve">handling and shifting </w:t>
            </w:r>
            <w:r w:rsidRPr="00DC2E01">
              <w:rPr>
                <w:w w:val="102"/>
              </w:rPr>
              <w:t>equipment, such as hand trolleys or pallet jacks</w:t>
            </w:r>
          </w:p>
          <w:p w14:paraId="00024E84" w14:textId="77777777" w:rsidR="00DC2E01" w:rsidRPr="00DC2E01" w:rsidRDefault="00DC2E01" w:rsidP="00AD0FC5">
            <w:pPr>
              <w:pStyle w:val="BBul"/>
              <w:spacing w:before="60"/>
            </w:pPr>
            <w:r w:rsidRPr="00DC2E01">
              <w:t xml:space="preserve">portable </w:t>
            </w:r>
            <w:r w:rsidRPr="00DC2E01">
              <w:rPr>
                <w:w w:val="102"/>
              </w:rPr>
              <w:t>mixers</w:t>
            </w:r>
          </w:p>
          <w:p w14:paraId="738ABCAC" w14:textId="77777777" w:rsidR="00DC2E01" w:rsidRPr="00DC2E01" w:rsidRDefault="00DC2E01" w:rsidP="00AD0FC5">
            <w:pPr>
              <w:pStyle w:val="BBul"/>
              <w:spacing w:before="60"/>
            </w:pPr>
            <w:r w:rsidRPr="00DC2E01">
              <w:t xml:space="preserve">safety </w:t>
            </w:r>
            <w:r w:rsidRPr="00DC2E01">
              <w:rPr>
                <w:w w:val="102"/>
              </w:rPr>
              <w:t>signage</w:t>
            </w:r>
          </w:p>
          <w:p w14:paraId="2C74FE75" w14:textId="77777777" w:rsidR="00DC2E01" w:rsidRPr="00DC2E01" w:rsidRDefault="00DC2E01" w:rsidP="00AD0FC5">
            <w:pPr>
              <w:pStyle w:val="BBul"/>
              <w:spacing w:before="60"/>
            </w:pPr>
            <w:r w:rsidRPr="00DC2E01">
              <w:rPr>
                <w:w w:val="102"/>
              </w:rPr>
              <w:t>wheelbarrows</w:t>
            </w:r>
          </w:p>
          <w:p w14:paraId="488A5A05" w14:textId="1F52AC64" w:rsidR="00200F2C" w:rsidRPr="00DC2E01" w:rsidRDefault="00DC2E01" w:rsidP="00AD0FC5">
            <w:pPr>
              <w:pStyle w:val="RangeStatementfirstbullet"/>
              <w:spacing w:before="60"/>
            </w:pPr>
            <w:r w:rsidRPr="00DC2E01">
              <w:t xml:space="preserve">portable </w:t>
            </w:r>
            <w:r w:rsidRPr="00DC2E01">
              <w:rPr>
                <w:w w:val="102"/>
              </w:rPr>
              <w:t>generators</w:t>
            </w:r>
            <w:r w:rsidRPr="00DC2E01">
              <w:t>.</w:t>
            </w:r>
          </w:p>
        </w:tc>
      </w:tr>
      <w:tr w:rsidR="00200F2C" w:rsidRPr="00DC2E01" w14:paraId="5653ADED" w14:textId="77777777" w:rsidTr="00DC2E01">
        <w:tc>
          <w:tcPr>
            <w:tcW w:w="9870" w:type="dxa"/>
            <w:gridSpan w:val="2"/>
            <w:tcBorders>
              <w:top w:val="nil"/>
              <w:left w:val="nil"/>
              <w:right w:val="nil"/>
            </w:tcBorders>
          </w:tcPr>
          <w:p w14:paraId="507B8E75" w14:textId="77777777" w:rsidR="00200F2C" w:rsidRPr="00DC2E01" w:rsidRDefault="00200F2C" w:rsidP="00AD0FC5">
            <w:pPr>
              <w:pStyle w:val="SectCHead1"/>
              <w:spacing w:after="0" w:line="240" w:lineRule="auto"/>
              <w:ind w:left="28"/>
              <w:rPr>
                <w:color w:val="000000" w:themeColor="text1"/>
              </w:rPr>
            </w:pPr>
            <w:r w:rsidRPr="00DC2E01">
              <w:rPr>
                <w:color w:val="000000" w:themeColor="text1"/>
              </w:rPr>
              <w:t>EVIDENCE GUIDE</w:t>
            </w:r>
          </w:p>
          <w:p w14:paraId="2F1511AC" w14:textId="77777777" w:rsidR="00200F2C" w:rsidRPr="00DC2E01" w:rsidRDefault="00200F2C" w:rsidP="00AD0FC5">
            <w:pPr>
              <w:pStyle w:val="Bullrange"/>
              <w:numPr>
                <w:ilvl w:val="0"/>
                <w:numId w:val="0"/>
              </w:numPr>
              <w:rPr>
                <w:rFonts w:cs="Arial"/>
                <w:color w:val="000000" w:themeColor="text1"/>
              </w:rPr>
            </w:pPr>
            <w:r w:rsidRPr="00DC2E01">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200F2C" w:rsidRPr="00DC2E01" w14:paraId="14FAD4DA" w14:textId="77777777" w:rsidTr="00DC2E01">
        <w:tc>
          <w:tcPr>
            <w:tcW w:w="4111" w:type="dxa"/>
            <w:tcBorders>
              <w:top w:val="nil"/>
              <w:left w:val="nil"/>
              <w:bottom w:val="nil"/>
              <w:right w:val="nil"/>
            </w:tcBorders>
          </w:tcPr>
          <w:p w14:paraId="63445103" w14:textId="77777777" w:rsidR="00200F2C" w:rsidRPr="00DC2E01" w:rsidRDefault="00200F2C" w:rsidP="00AD0FC5">
            <w:pPr>
              <w:pStyle w:val="SectCDescr"/>
              <w:spacing w:beforeLines="0" w:before="120" w:afterLines="0" w:after="0" w:line="240" w:lineRule="auto"/>
              <w:ind w:left="0" w:firstLine="6"/>
              <w:rPr>
                <w:b/>
                <w:color w:val="000000" w:themeColor="text1"/>
              </w:rPr>
            </w:pPr>
            <w:r w:rsidRPr="00DC2E01">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4EE4B9DA" w14:textId="7EADA07B" w:rsidR="00200F2C" w:rsidRPr="00DC2E01" w:rsidRDefault="00DC2E01" w:rsidP="00AD0FC5">
            <w:pPr>
              <w:pStyle w:val="NominalHoursTable"/>
              <w:spacing w:before="120"/>
              <w:ind w:left="0"/>
              <w:rPr>
                <w:spacing w:val="0"/>
              </w:rPr>
            </w:pPr>
            <w:r w:rsidRPr="00DC2E01">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27E76531" w14:textId="2F454852" w:rsidR="00DC2E01" w:rsidRPr="00DC2E01" w:rsidRDefault="00DC2E01" w:rsidP="00AD0FC5">
            <w:pPr>
              <w:pStyle w:val="Bullrange"/>
              <w:spacing w:before="60"/>
            </w:pPr>
            <w:r w:rsidRPr="00DC2E01">
              <w:t>identify and correctly handle the stonemasonry hand and power tools listed in the range statement during stonemasonry tasks</w:t>
            </w:r>
          </w:p>
          <w:p w14:paraId="37BAD143" w14:textId="094AC1A0" w:rsidR="00DC2E01" w:rsidRPr="00DC2E01" w:rsidRDefault="00DC2E01" w:rsidP="00AD0FC5">
            <w:pPr>
              <w:pStyle w:val="Bullrange"/>
              <w:spacing w:before="60"/>
            </w:pPr>
            <w:r w:rsidRPr="00DC2E01">
              <w:t>identify and correctly handle the plant and equipment listed in the range statement during stonemasonry tasks.</w:t>
            </w:r>
          </w:p>
        </w:tc>
      </w:tr>
      <w:tr w:rsidR="00200F2C" w:rsidRPr="00DC2E01" w14:paraId="3EF5FB38" w14:textId="77777777" w:rsidTr="00DC2E01">
        <w:tc>
          <w:tcPr>
            <w:tcW w:w="4111" w:type="dxa"/>
            <w:tcBorders>
              <w:top w:val="nil"/>
              <w:left w:val="nil"/>
              <w:bottom w:val="nil"/>
              <w:right w:val="nil"/>
            </w:tcBorders>
          </w:tcPr>
          <w:p w14:paraId="75C47D0B" w14:textId="77777777" w:rsidR="00200F2C" w:rsidRPr="00DC2E01" w:rsidRDefault="00200F2C" w:rsidP="00DC2E01">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0DFE04A3" w14:textId="77777777" w:rsidR="00200F2C" w:rsidRPr="00DC2E01" w:rsidRDefault="00200F2C" w:rsidP="00AD0FC5">
            <w:pPr>
              <w:pStyle w:val="Bullrange"/>
              <w:numPr>
                <w:ilvl w:val="0"/>
                <w:numId w:val="0"/>
              </w:numPr>
              <w:spacing w:before="120"/>
            </w:pPr>
            <w:r w:rsidRPr="00DC2E01">
              <w:t xml:space="preserve">In </w:t>
            </w:r>
            <w:r w:rsidRPr="00DC2E01">
              <w:rPr>
                <w:rFonts w:cs="Arial"/>
              </w:rPr>
              <w:t>doing</w:t>
            </w:r>
            <w:r w:rsidRPr="00DC2E01">
              <w:t xml:space="preserve"> so, the learner must have:</w:t>
            </w:r>
          </w:p>
          <w:p w14:paraId="7B9F8753" w14:textId="77777777" w:rsidR="00DC2E01" w:rsidRPr="00DC2E01" w:rsidRDefault="00DC2E01" w:rsidP="00AD0FC5">
            <w:pPr>
              <w:pStyle w:val="Bullrange"/>
              <w:spacing w:before="60"/>
            </w:pPr>
            <w:r w:rsidRPr="00DC2E01">
              <w:t>complied with relevant safety regulations, codes of practice and work plans</w:t>
            </w:r>
          </w:p>
          <w:p w14:paraId="32177DFA" w14:textId="77777777" w:rsidR="00DC2E01" w:rsidRPr="00DC2E01" w:rsidRDefault="00DC2E01" w:rsidP="00AD0FC5">
            <w:pPr>
              <w:pStyle w:val="Bullrange"/>
              <w:spacing w:before="60"/>
            </w:pPr>
            <w:r w:rsidRPr="00DC2E01">
              <w:t>participated in sustainable work practices</w:t>
            </w:r>
          </w:p>
          <w:p w14:paraId="4A48BF5B" w14:textId="77777777" w:rsidR="00DC2E01" w:rsidRPr="00DC2E01" w:rsidRDefault="00DC2E01" w:rsidP="00AD0FC5">
            <w:pPr>
              <w:pStyle w:val="Bullrange"/>
              <w:spacing w:before="60"/>
            </w:pPr>
            <w:r w:rsidRPr="00DC2E01">
              <w:t>selected, checked out and appropriately used PPE</w:t>
            </w:r>
          </w:p>
          <w:p w14:paraId="63E1D03C" w14:textId="77777777" w:rsidR="00DC2E01" w:rsidRPr="00DC2E01" w:rsidRDefault="00DC2E01" w:rsidP="00AD0FC5">
            <w:pPr>
              <w:pStyle w:val="Bullrange"/>
              <w:spacing w:before="60"/>
            </w:pPr>
            <w:r w:rsidRPr="00DC2E01">
              <w:t>communicated and worked effectively with others, including using appropriate terminology</w:t>
            </w:r>
          </w:p>
          <w:p w14:paraId="68FE8741" w14:textId="77777777" w:rsidR="00DC2E01" w:rsidRPr="00DC2E01" w:rsidRDefault="00DC2E01" w:rsidP="00AD0FC5">
            <w:pPr>
              <w:pStyle w:val="Bullrange"/>
              <w:spacing w:before="60"/>
            </w:pPr>
            <w:r w:rsidRPr="00DC2E01">
              <w:t>performed checks on tools and equipment, prior and after handling</w:t>
            </w:r>
          </w:p>
          <w:p w14:paraId="0797B351" w14:textId="4A9DDEB5" w:rsidR="00DC2E01" w:rsidRPr="00DC2E01" w:rsidRDefault="00DC2E01" w:rsidP="00AD0FC5">
            <w:pPr>
              <w:pStyle w:val="Bullrange"/>
              <w:spacing w:before="60"/>
            </w:pPr>
            <w:r w:rsidRPr="00DC2E01">
              <w:t>reported on condition and faults of tools and equipment</w:t>
            </w:r>
            <w:r w:rsidR="00AD0FC5">
              <w:t>,</w:t>
            </w:r>
            <w:r w:rsidRPr="00DC2E01">
              <w:t xml:space="preserve"> as required</w:t>
            </w:r>
          </w:p>
          <w:p w14:paraId="4CCBBBF1" w14:textId="61C6D0B6" w:rsidR="00200F2C" w:rsidRPr="00DC2E01" w:rsidRDefault="00DC2E01" w:rsidP="00AD0FC5">
            <w:pPr>
              <w:pStyle w:val="Bullrange"/>
              <w:spacing w:before="60"/>
            </w:pPr>
            <w:r w:rsidRPr="00DC2E01">
              <w:t>cleaned up, sign in and stored tools and equipment after use.</w:t>
            </w:r>
          </w:p>
        </w:tc>
      </w:tr>
    </w:tbl>
    <w:p w14:paraId="27E8550C" w14:textId="77777777" w:rsidR="00AD0FC5" w:rsidRDefault="00AD0FC5">
      <w:r>
        <w:rPr>
          <w:i/>
          <w:iCs/>
        </w:rPr>
        <w:br w:type="page"/>
      </w:r>
    </w:p>
    <w:tbl>
      <w:tblPr>
        <w:tblW w:w="9870" w:type="dxa"/>
        <w:tblLayout w:type="fixed"/>
        <w:tblLook w:val="0000" w:firstRow="0" w:lastRow="0" w:firstColumn="0" w:lastColumn="0" w:noHBand="0" w:noVBand="0"/>
      </w:tblPr>
      <w:tblGrid>
        <w:gridCol w:w="4111"/>
        <w:gridCol w:w="5759"/>
      </w:tblGrid>
      <w:tr w:rsidR="00200F2C" w:rsidRPr="00DC2E01" w14:paraId="25DB8F9A" w14:textId="77777777" w:rsidTr="00DC2E01">
        <w:tc>
          <w:tcPr>
            <w:tcW w:w="4111" w:type="dxa"/>
            <w:tcBorders>
              <w:top w:val="nil"/>
              <w:left w:val="nil"/>
              <w:right w:val="nil"/>
            </w:tcBorders>
          </w:tcPr>
          <w:p w14:paraId="7DB3780B" w14:textId="1A075F86" w:rsidR="00200F2C" w:rsidRPr="00DC2E01" w:rsidRDefault="00200F2C" w:rsidP="00DC2E01">
            <w:pPr>
              <w:pStyle w:val="SectCDescr"/>
              <w:spacing w:beforeLines="0" w:before="120" w:afterLines="0" w:after="0" w:line="240" w:lineRule="auto"/>
              <w:ind w:left="31" w:firstLine="6"/>
              <w:rPr>
                <w:b/>
                <w:i w:val="0"/>
                <w:color w:val="000000" w:themeColor="text1"/>
                <w:sz w:val="22"/>
                <w:szCs w:val="22"/>
              </w:rPr>
            </w:pPr>
            <w:r w:rsidRPr="00DC2E01">
              <w:rPr>
                <w:b/>
                <w:i w:val="0"/>
                <w:color w:val="000000" w:themeColor="text1"/>
                <w:sz w:val="22"/>
                <w:szCs w:val="22"/>
              </w:rPr>
              <w:t>Context of and specific resources for assessment</w:t>
            </w:r>
          </w:p>
        </w:tc>
        <w:tc>
          <w:tcPr>
            <w:tcW w:w="5759" w:type="dxa"/>
            <w:tcBorders>
              <w:top w:val="nil"/>
              <w:left w:val="nil"/>
              <w:right w:val="nil"/>
            </w:tcBorders>
          </w:tcPr>
          <w:p w14:paraId="691142FE" w14:textId="4A40FF3B" w:rsidR="00200F2C" w:rsidRPr="00DC2E01" w:rsidRDefault="005E77B1" w:rsidP="00DC2E01">
            <w:pPr>
              <w:pStyle w:val="Text"/>
              <w:spacing w:before="120"/>
            </w:pPr>
            <w:r w:rsidRPr="001F7DB3">
              <w:t>Assessment must be demonstrated in a</w:t>
            </w:r>
            <w:r>
              <w:t xml:space="preserve"> stonemasonry</w:t>
            </w:r>
            <w:r w:rsidRPr="001F7DB3">
              <w:t xml:space="preserve"> industry work or simulated environment that complies with standard and authorised work practices, safety requirement</w:t>
            </w:r>
            <w:r>
              <w:t>s and environmental constraints</w:t>
            </w:r>
            <w:r w:rsidRPr="00F16629">
              <w:t>.</w:t>
            </w:r>
          </w:p>
          <w:p w14:paraId="5643F3FF" w14:textId="77777777" w:rsidR="00200F2C" w:rsidRPr="00DC2E01" w:rsidRDefault="00200F2C" w:rsidP="00DC2E01">
            <w:pPr>
              <w:pStyle w:val="Text"/>
              <w:spacing w:before="120"/>
            </w:pPr>
            <w:r w:rsidRPr="00DC2E01">
              <w:t>The following resources must be made available:</w:t>
            </w:r>
          </w:p>
          <w:p w14:paraId="7B742B16" w14:textId="77777777" w:rsidR="00DC2E01" w:rsidRPr="00DC2E01" w:rsidRDefault="00DC2E01" w:rsidP="00DC2E01">
            <w:pPr>
              <w:pStyle w:val="Bullrange"/>
            </w:pPr>
            <w:r w:rsidRPr="00DC2E01">
              <w:t>industry stonemasonry tools and equipment, including PPE</w:t>
            </w:r>
          </w:p>
          <w:p w14:paraId="32A5EC05" w14:textId="77777777" w:rsidR="00DC2E01" w:rsidRPr="00DC2E01" w:rsidRDefault="00DC2E01" w:rsidP="00DC2E01">
            <w:pPr>
              <w:pStyle w:val="Bullrange"/>
            </w:pPr>
            <w:r w:rsidRPr="00DC2E01">
              <w:t>job tasks, including relevant specifications</w:t>
            </w:r>
          </w:p>
          <w:p w14:paraId="225C4D91" w14:textId="77777777" w:rsidR="00DC2E01" w:rsidRPr="00DC2E01" w:rsidRDefault="00DC2E01" w:rsidP="00DC2E01">
            <w:pPr>
              <w:pStyle w:val="Bullrange"/>
            </w:pPr>
            <w:r w:rsidRPr="00DC2E01">
              <w:t>manufacturers’ specifications</w:t>
            </w:r>
          </w:p>
          <w:p w14:paraId="2AD0C328" w14:textId="17915393" w:rsidR="00200F2C" w:rsidRPr="00DC2E01" w:rsidRDefault="00DC2E01" w:rsidP="00DC2E01">
            <w:pPr>
              <w:pStyle w:val="Bullrange"/>
              <w:rPr>
                <w:rFonts w:eastAsia="Arial"/>
              </w:rPr>
            </w:pPr>
            <w:r w:rsidRPr="00DC2E01">
              <w:t>materials appropriate for stonemasonry hand and power tools.</w:t>
            </w:r>
          </w:p>
        </w:tc>
      </w:tr>
      <w:tr w:rsidR="00200F2C" w:rsidRPr="00DC2E01" w14:paraId="59427F7D" w14:textId="77777777" w:rsidTr="00DC2E01">
        <w:trPr>
          <w:trHeight w:val="3532"/>
        </w:trPr>
        <w:tc>
          <w:tcPr>
            <w:tcW w:w="4111" w:type="dxa"/>
            <w:tcBorders>
              <w:top w:val="nil"/>
              <w:left w:val="nil"/>
              <w:right w:val="nil"/>
            </w:tcBorders>
          </w:tcPr>
          <w:p w14:paraId="4E0BFFD2" w14:textId="77777777" w:rsidR="00200F2C" w:rsidRPr="00DC2E01" w:rsidRDefault="00200F2C" w:rsidP="00DC2E01">
            <w:pPr>
              <w:pStyle w:val="SectCDescr"/>
              <w:spacing w:beforeLines="0" w:before="120" w:afterLines="0" w:after="0" w:line="240" w:lineRule="auto"/>
              <w:ind w:left="31" w:firstLine="6"/>
              <w:rPr>
                <w:b/>
                <w:i w:val="0"/>
                <w:color w:val="000000" w:themeColor="text1"/>
                <w:sz w:val="22"/>
                <w:szCs w:val="22"/>
              </w:rPr>
            </w:pPr>
            <w:r w:rsidRPr="00DC2E01">
              <w:rPr>
                <w:b/>
                <w:i w:val="0"/>
                <w:color w:val="000000" w:themeColor="text1"/>
                <w:sz w:val="22"/>
                <w:szCs w:val="22"/>
              </w:rPr>
              <w:t>Method of assessment</w:t>
            </w:r>
          </w:p>
        </w:tc>
        <w:tc>
          <w:tcPr>
            <w:tcW w:w="5759" w:type="dxa"/>
            <w:tcBorders>
              <w:top w:val="nil"/>
              <w:left w:val="nil"/>
              <w:right w:val="nil"/>
            </w:tcBorders>
          </w:tcPr>
          <w:p w14:paraId="3D620A8F" w14:textId="77777777" w:rsidR="00200F2C" w:rsidRPr="00DC2E01" w:rsidRDefault="00200F2C" w:rsidP="00DC2E01">
            <w:pPr>
              <w:pStyle w:val="Text"/>
              <w:spacing w:before="120"/>
            </w:pPr>
            <w:r w:rsidRPr="00DC2E01">
              <w:t>A range of assessment methods should be used to assess practical skills and knowledge. The following examples are appropriate for this unit:</w:t>
            </w:r>
          </w:p>
          <w:p w14:paraId="753BDFAC" w14:textId="77777777" w:rsidR="00200F2C" w:rsidRPr="00DC2E01" w:rsidRDefault="00200F2C" w:rsidP="00DC2E01">
            <w:pPr>
              <w:pStyle w:val="BBul"/>
            </w:pPr>
            <w:r w:rsidRPr="00DC2E01">
              <w:t>written and/or oral questioning to assess knowledge and understanding</w:t>
            </w:r>
          </w:p>
          <w:p w14:paraId="1500AD84" w14:textId="77777777" w:rsidR="00200F2C" w:rsidRPr="00DC2E01" w:rsidRDefault="00200F2C" w:rsidP="00DC2E01">
            <w:pPr>
              <w:pStyle w:val="BBul"/>
            </w:pPr>
            <w:r w:rsidRPr="00DC2E01">
              <w:t>observations of tasks in a real or simulated work environment</w:t>
            </w:r>
          </w:p>
          <w:p w14:paraId="560D674F" w14:textId="77777777" w:rsidR="00200F2C" w:rsidRPr="00DC2E01" w:rsidRDefault="00200F2C" w:rsidP="00DC2E01">
            <w:pPr>
              <w:pStyle w:val="BBul"/>
            </w:pPr>
            <w:r w:rsidRPr="00DC2E01">
              <w:t>portfolio of evidence of demonstrated performance</w:t>
            </w:r>
          </w:p>
          <w:p w14:paraId="5B41310B" w14:textId="77777777" w:rsidR="00200F2C" w:rsidRPr="00DC2E01" w:rsidRDefault="00200F2C" w:rsidP="00DC2E01">
            <w:pPr>
              <w:pStyle w:val="Bullrange"/>
            </w:pPr>
            <w:r w:rsidRPr="00DC2E01">
              <w:t>third party reports that confirm performance has been completed to the level required and the evidence is based on real performance.</w:t>
            </w:r>
          </w:p>
          <w:p w14:paraId="6F0349B0" w14:textId="77777777" w:rsidR="00200F2C" w:rsidRPr="00DC2E01" w:rsidRDefault="00200F2C" w:rsidP="00DC2E01">
            <w:pPr>
              <w:pStyle w:val="NominalHoursTable"/>
              <w:spacing w:before="120"/>
              <w:ind w:left="0"/>
              <w:rPr>
                <w:spacing w:val="0"/>
              </w:rPr>
            </w:pPr>
            <w:r w:rsidRPr="00DC2E01">
              <w:rPr>
                <w:spacing w:val="0"/>
              </w:rPr>
              <w:t>Assessment may be in conjunction with other related units of competency.</w:t>
            </w:r>
          </w:p>
          <w:p w14:paraId="6C2EC4D8" w14:textId="77777777" w:rsidR="00200F2C" w:rsidRPr="00DC2E01" w:rsidRDefault="00200F2C" w:rsidP="00DC2E01">
            <w:pPr>
              <w:pStyle w:val="NominalHoursTable"/>
              <w:spacing w:before="120"/>
              <w:ind w:left="0"/>
              <w:rPr>
                <w:spacing w:val="0"/>
              </w:rPr>
            </w:pPr>
          </w:p>
        </w:tc>
      </w:tr>
    </w:tbl>
    <w:p w14:paraId="0DB57644" w14:textId="77777777" w:rsidR="00E61F0A" w:rsidRDefault="00E61F0A">
      <w:pPr>
        <w:spacing w:before="0" w:line="240" w:lineRule="auto"/>
        <w:sectPr w:rsidR="00E61F0A" w:rsidSect="00DD26CE">
          <w:headerReference w:type="default" r:id="rId83"/>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E61F0A" w:rsidRPr="001178E5" w14:paraId="4957D63E" w14:textId="77777777" w:rsidTr="00026A1C">
        <w:tc>
          <w:tcPr>
            <w:tcW w:w="9747" w:type="dxa"/>
            <w:gridSpan w:val="4"/>
          </w:tcPr>
          <w:p w14:paraId="0303F197" w14:textId="2FC8DB68" w:rsidR="00E61F0A" w:rsidRPr="001178E5" w:rsidRDefault="00E61F0A" w:rsidP="00E61F0A">
            <w:pPr>
              <w:pStyle w:val="UnitsofcompetencyTitle"/>
              <w:spacing w:before="0" w:line="240" w:lineRule="auto"/>
              <w:ind w:left="0"/>
              <w:rPr>
                <w:color w:val="000000" w:themeColor="text1"/>
              </w:rPr>
            </w:pPr>
            <w:bookmarkStart w:id="102" w:name="_Toc112760624"/>
            <w:r>
              <w:rPr>
                <w:color w:val="000000" w:themeColor="text1"/>
              </w:rPr>
              <w:t>VU22055</w:t>
            </w:r>
            <w:r w:rsidRPr="001178E5">
              <w:rPr>
                <w:color w:val="000000" w:themeColor="text1"/>
              </w:rPr>
              <w:t xml:space="preserve"> </w:t>
            </w:r>
            <w:r>
              <w:rPr>
                <w:color w:val="000000" w:themeColor="text1"/>
              </w:rPr>
              <w:t>Machine and finish stone</w:t>
            </w:r>
            <w:bookmarkEnd w:id="102"/>
          </w:p>
        </w:tc>
      </w:tr>
      <w:tr w:rsidR="00E61F0A" w:rsidRPr="00E61F0A" w14:paraId="548948F8" w14:textId="77777777" w:rsidTr="00026A1C">
        <w:tc>
          <w:tcPr>
            <w:tcW w:w="3085" w:type="dxa"/>
            <w:gridSpan w:val="2"/>
          </w:tcPr>
          <w:p w14:paraId="49C2DEB1" w14:textId="77777777" w:rsidR="00E61F0A" w:rsidRPr="00E61F0A" w:rsidRDefault="00E61F0A" w:rsidP="00026A1C">
            <w:pPr>
              <w:pStyle w:val="SectCTitle"/>
              <w:spacing w:after="0" w:line="240" w:lineRule="auto"/>
              <w:ind w:left="0"/>
              <w:rPr>
                <w:color w:val="000000" w:themeColor="text1"/>
              </w:rPr>
            </w:pPr>
            <w:r w:rsidRPr="00E61F0A">
              <w:rPr>
                <w:color w:val="000000" w:themeColor="text1"/>
              </w:rPr>
              <w:t>Unit descriptor</w:t>
            </w:r>
          </w:p>
          <w:p w14:paraId="53E618CC" w14:textId="77777777" w:rsidR="00E61F0A" w:rsidRPr="00E61F0A" w:rsidRDefault="00E61F0A" w:rsidP="00026A1C">
            <w:pPr>
              <w:pStyle w:val="SectCTitle"/>
              <w:ind w:left="0"/>
              <w:rPr>
                <w:color w:val="000000" w:themeColor="text1"/>
              </w:rPr>
            </w:pPr>
          </w:p>
        </w:tc>
        <w:tc>
          <w:tcPr>
            <w:tcW w:w="6662" w:type="dxa"/>
            <w:gridSpan w:val="2"/>
          </w:tcPr>
          <w:p w14:paraId="3D52248C" w14:textId="7246DEC7" w:rsidR="00E61F0A" w:rsidRPr="00E61F0A" w:rsidRDefault="00E61F0A" w:rsidP="00026A1C">
            <w:pPr>
              <w:pStyle w:val="Text"/>
              <w:spacing w:before="120"/>
            </w:pPr>
            <w:r w:rsidRPr="00E61F0A">
              <w:t>This unit specifies the outcomes required to develop machining and finishing stone techniques for basic stonemasonry tasks.</w:t>
            </w:r>
          </w:p>
          <w:p w14:paraId="235D7CCB" w14:textId="77777777" w:rsidR="00E61F0A" w:rsidRPr="00E61F0A" w:rsidRDefault="00E61F0A" w:rsidP="00026A1C">
            <w:pPr>
              <w:pStyle w:val="Text"/>
              <w:spacing w:before="200"/>
            </w:pPr>
            <w:r w:rsidRPr="00E61F0A">
              <w:t>No licensing, legislative, regulatory or certification requirements apply to this unit at the time of publication.</w:t>
            </w:r>
          </w:p>
        </w:tc>
      </w:tr>
      <w:tr w:rsidR="00E61F0A" w:rsidRPr="00E61F0A" w14:paraId="0FF2FC37" w14:textId="77777777" w:rsidTr="00026A1C">
        <w:trPr>
          <w:trHeight w:val="20"/>
        </w:trPr>
        <w:tc>
          <w:tcPr>
            <w:tcW w:w="3085" w:type="dxa"/>
            <w:gridSpan w:val="2"/>
          </w:tcPr>
          <w:p w14:paraId="31C1280A" w14:textId="77777777" w:rsidR="00E61F0A" w:rsidRPr="00E61F0A" w:rsidRDefault="00E61F0A" w:rsidP="00026A1C">
            <w:pPr>
              <w:pStyle w:val="SectCTitle"/>
              <w:spacing w:before="240" w:after="0" w:line="240" w:lineRule="auto"/>
              <w:ind w:left="0"/>
              <w:rPr>
                <w:color w:val="000000" w:themeColor="text1"/>
              </w:rPr>
            </w:pPr>
            <w:r w:rsidRPr="00E61F0A">
              <w:rPr>
                <w:color w:val="000000" w:themeColor="text1"/>
              </w:rPr>
              <w:t>Employability Skills</w:t>
            </w:r>
          </w:p>
        </w:tc>
        <w:tc>
          <w:tcPr>
            <w:tcW w:w="6662" w:type="dxa"/>
            <w:gridSpan w:val="2"/>
          </w:tcPr>
          <w:p w14:paraId="5A29C838" w14:textId="77777777" w:rsidR="00E61F0A" w:rsidRPr="00E61F0A" w:rsidRDefault="00E61F0A" w:rsidP="00026A1C">
            <w:pPr>
              <w:pStyle w:val="Text"/>
              <w:spacing w:before="240"/>
            </w:pPr>
            <w:r w:rsidRPr="00E61F0A">
              <w:t>This unit contains Employability Skills.</w:t>
            </w:r>
          </w:p>
        </w:tc>
      </w:tr>
      <w:tr w:rsidR="00E61F0A" w:rsidRPr="00E61F0A" w14:paraId="20218E35" w14:textId="77777777" w:rsidTr="00026A1C">
        <w:tc>
          <w:tcPr>
            <w:tcW w:w="3085" w:type="dxa"/>
            <w:gridSpan w:val="2"/>
          </w:tcPr>
          <w:p w14:paraId="77C284B9" w14:textId="77777777" w:rsidR="00E61F0A" w:rsidRPr="00E61F0A" w:rsidRDefault="00E61F0A" w:rsidP="00026A1C">
            <w:pPr>
              <w:pStyle w:val="SectCTitle"/>
              <w:spacing w:before="240"/>
              <w:ind w:left="0"/>
              <w:rPr>
                <w:color w:val="000000" w:themeColor="text1"/>
              </w:rPr>
            </w:pPr>
            <w:r w:rsidRPr="00E61F0A">
              <w:rPr>
                <w:color w:val="000000" w:themeColor="text1"/>
              </w:rPr>
              <w:t>Application of the unit</w:t>
            </w:r>
          </w:p>
        </w:tc>
        <w:tc>
          <w:tcPr>
            <w:tcW w:w="6662" w:type="dxa"/>
            <w:gridSpan w:val="2"/>
          </w:tcPr>
          <w:p w14:paraId="7C6A96A1" w14:textId="6196367A" w:rsidR="00E61F0A" w:rsidRPr="00E61F0A" w:rsidRDefault="00E61F0A" w:rsidP="00026A1C">
            <w:pPr>
              <w:pStyle w:val="Text"/>
              <w:spacing w:before="240"/>
              <w:ind w:right="-136"/>
            </w:pPr>
            <w:r w:rsidRPr="00E61F0A">
              <w:t xml:space="preserve">This unit supports pre-apprentices who under close supervision and guidance, develop a defined and limited range of skills and knowledge in preparing them for entering the working environment within the stonemasonry industry. They use little judgement and follow instructions specified by the supervisor. On entering the industry, it is intended that further training </w:t>
            </w:r>
            <w:r w:rsidRPr="00E61F0A">
              <w:rPr>
                <w:rFonts w:cs="Times New Roman"/>
              </w:rPr>
              <w:t>will be required for this specific skill to ensure trade level standard.</w:t>
            </w:r>
          </w:p>
        </w:tc>
      </w:tr>
      <w:tr w:rsidR="00E61F0A" w:rsidRPr="00E61F0A" w14:paraId="6B641A56" w14:textId="77777777" w:rsidTr="00026A1C">
        <w:tc>
          <w:tcPr>
            <w:tcW w:w="3085" w:type="dxa"/>
            <w:gridSpan w:val="2"/>
          </w:tcPr>
          <w:p w14:paraId="42595A80" w14:textId="77777777" w:rsidR="00E61F0A" w:rsidRPr="00E61F0A" w:rsidRDefault="00E61F0A" w:rsidP="00026A1C">
            <w:pPr>
              <w:pStyle w:val="SectCHead1"/>
              <w:spacing w:after="0" w:line="240" w:lineRule="auto"/>
              <w:rPr>
                <w:color w:val="000000" w:themeColor="text1"/>
              </w:rPr>
            </w:pPr>
            <w:r w:rsidRPr="00E61F0A">
              <w:rPr>
                <w:color w:val="000000" w:themeColor="text1"/>
              </w:rPr>
              <w:t>ELEMENT</w:t>
            </w:r>
          </w:p>
        </w:tc>
        <w:tc>
          <w:tcPr>
            <w:tcW w:w="6662" w:type="dxa"/>
            <w:gridSpan w:val="2"/>
          </w:tcPr>
          <w:p w14:paraId="78F1B2C5" w14:textId="77777777" w:rsidR="00E61F0A" w:rsidRPr="00E61F0A" w:rsidRDefault="00E61F0A" w:rsidP="00026A1C">
            <w:pPr>
              <w:pStyle w:val="SectCHead1"/>
              <w:spacing w:after="0" w:line="240" w:lineRule="auto"/>
              <w:ind w:left="66"/>
              <w:rPr>
                <w:color w:val="000000" w:themeColor="text1"/>
              </w:rPr>
            </w:pPr>
            <w:r w:rsidRPr="00E61F0A">
              <w:rPr>
                <w:color w:val="000000" w:themeColor="text1"/>
              </w:rPr>
              <w:t>PERFORMANCE CRITERIA</w:t>
            </w:r>
          </w:p>
        </w:tc>
      </w:tr>
      <w:tr w:rsidR="00E61F0A" w:rsidRPr="00E61F0A" w14:paraId="0EDAC24C" w14:textId="77777777" w:rsidTr="00026A1C">
        <w:tc>
          <w:tcPr>
            <w:tcW w:w="3085" w:type="dxa"/>
            <w:gridSpan w:val="2"/>
          </w:tcPr>
          <w:p w14:paraId="7A534F4C" w14:textId="77777777" w:rsidR="00E61F0A" w:rsidRPr="00E61F0A" w:rsidRDefault="00E61F0A" w:rsidP="00026A1C">
            <w:pPr>
              <w:pStyle w:val="SectCDescr"/>
              <w:spacing w:beforeLines="0" w:before="120" w:afterLines="0" w:after="120" w:line="240" w:lineRule="auto"/>
              <w:ind w:left="0" w:firstLine="6"/>
              <w:rPr>
                <w:color w:val="000000" w:themeColor="text1"/>
              </w:rPr>
            </w:pPr>
            <w:r w:rsidRPr="00E61F0A">
              <w:rPr>
                <w:color w:val="000000" w:themeColor="text1"/>
              </w:rPr>
              <w:t>Elements describe the essential outcomes of a unit of competency.</w:t>
            </w:r>
          </w:p>
        </w:tc>
        <w:tc>
          <w:tcPr>
            <w:tcW w:w="6662" w:type="dxa"/>
            <w:gridSpan w:val="2"/>
          </w:tcPr>
          <w:p w14:paraId="691612C3" w14:textId="77777777" w:rsidR="00E61F0A" w:rsidRPr="00E61F0A" w:rsidRDefault="00E61F0A" w:rsidP="00026A1C">
            <w:pPr>
              <w:pStyle w:val="SectCDescr"/>
              <w:spacing w:beforeLines="0" w:before="120" w:afterLines="0" w:after="80" w:line="240" w:lineRule="auto"/>
              <w:ind w:left="45" w:firstLine="6"/>
              <w:rPr>
                <w:color w:val="000000" w:themeColor="text1"/>
              </w:rPr>
            </w:pPr>
            <w:r w:rsidRPr="00E61F0A">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E61F0A" w:rsidRPr="00E61F0A" w14:paraId="3BE346E3" w14:textId="77777777" w:rsidTr="00026A1C">
        <w:tc>
          <w:tcPr>
            <w:tcW w:w="490" w:type="dxa"/>
            <w:vMerge w:val="restart"/>
          </w:tcPr>
          <w:p w14:paraId="795C8FF5" w14:textId="77777777" w:rsidR="00E61F0A" w:rsidRPr="00E61F0A" w:rsidRDefault="00E61F0A" w:rsidP="00E61F0A">
            <w:pPr>
              <w:pStyle w:val="SectCTableText"/>
              <w:spacing w:before="240" w:after="0" w:line="240" w:lineRule="auto"/>
              <w:ind w:left="0" w:firstLine="0"/>
              <w:rPr>
                <w:color w:val="000000" w:themeColor="text1"/>
              </w:rPr>
            </w:pPr>
            <w:r w:rsidRPr="00E61F0A">
              <w:rPr>
                <w:color w:val="000000" w:themeColor="text1"/>
              </w:rPr>
              <w:t>1.</w:t>
            </w:r>
          </w:p>
        </w:tc>
        <w:tc>
          <w:tcPr>
            <w:tcW w:w="2595" w:type="dxa"/>
            <w:vMerge w:val="restart"/>
          </w:tcPr>
          <w:p w14:paraId="6F0BAC9A" w14:textId="01754516"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Plan for machining and finishing stone</w:t>
            </w:r>
          </w:p>
        </w:tc>
        <w:tc>
          <w:tcPr>
            <w:tcW w:w="825" w:type="dxa"/>
          </w:tcPr>
          <w:p w14:paraId="2DE980DD" w14:textId="77777777"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1.1</w:t>
            </w:r>
          </w:p>
        </w:tc>
        <w:tc>
          <w:tcPr>
            <w:tcW w:w="5837" w:type="dxa"/>
          </w:tcPr>
          <w:p w14:paraId="72016DEE" w14:textId="6651A6B0"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 xml:space="preserve">Identify work instructions, </w:t>
            </w:r>
            <w:r w:rsidRPr="00E61F0A">
              <w:rPr>
                <w:b/>
                <w:i/>
                <w:color w:val="000000" w:themeColor="text1"/>
              </w:rPr>
              <w:t>plans and</w:t>
            </w:r>
            <w:r w:rsidRPr="00E61F0A">
              <w:rPr>
                <w:color w:val="000000" w:themeColor="text1"/>
              </w:rPr>
              <w:t xml:space="preserve"> </w:t>
            </w:r>
            <w:r w:rsidRPr="00E61F0A">
              <w:rPr>
                <w:b/>
                <w:bCs/>
                <w:i/>
                <w:color w:val="000000" w:themeColor="text1"/>
              </w:rPr>
              <w:t xml:space="preserve">specifications </w:t>
            </w:r>
            <w:r w:rsidRPr="00E61F0A">
              <w:rPr>
                <w:color w:val="000000" w:themeColor="text1"/>
              </w:rPr>
              <w:t xml:space="preserve">for </w:t>
            </w:r>
            <w:r w:rsidRPr="00E61F0A">
              <w:rPr>
                <w:b/>
                <w:i/>
                <w:color w:val="000000" w:themeColor="text1"/>
              </w:rPr>
              <w:t>basic</w:t>
            </w:r>
            <w:r w:rsidRPr="00E61F0A">
              <w:rPr>
                <w:color w:val="000000" w:themeColor="text1"/>
              </w:rPr>
              <w:t xml:space="preserve"> </w:t>
            </w:r>
            <w:r w:rsidRPr="00E61F0A">
              <w:rPr>
                <w:b/>
                <w:i/>
                <w:color w:val="000000" w:themeColor="text1"/>
              </w:rPr>
              <w:t xml:space="preserve">machining and finishing stone </w:t>
            </w:r>
            <w:r w:rsidRPr="00DB36EB">
              <w:rPr>
                <w:b/>
                <w:i/>
                <w:color w:val="000000" w:themeColor="text1"/>
              </w:rPr>
              <w:t>tasks</w:t>
            </w:r>
            <w:r w:rsidR="00DB36EB">
              <w:rPr>
                <w:color w:val="000000" w:themeColor="text1"/>
              </w:rPr>
              <w:t>.</w:t>
            </w:r>
          </w:p>
        </w:tc>
      </w:tr>
      <w:tr w:rsidR="00E61F0A" w:rsidRPr="00E61F0A" w14:paraId="12703CFA" w14:textId="77777777" w:rsidTr="00026A1C">
        <w:tc>
          <w:tcPr>
            <w:tcW w:w="490" w:type="dxa"/>
            <w:vMerge/>
          </w:tcPr>
          <w:p w14:paraId="19233D05" w14:textId="77777777" w:rsidR="00E61F0A" w:rsidRPr="00E61F0A" w:rsidRDefault="00E61F0A" w:rsidP="00E61F0A">
            <w:pPr>
              <w:pStyle w:val="SectCTableText"/>
              <w:spacing w:after="0" w:line="240" w:lineRule="auto"/>
              <w:ind w:left="51" w:firstLine="0"/>
              <w:rPr>
                <w:color w:val="000000" w:themeColor="text1"/>
              </w:rPr>
            </w:pPr>
          </w:p>
        </w:tc>
        <w:tc>
          <w:tcPr>
            <w:tcW w:w="2595" w:type="dxa"/>
            <w:vMerge/>
          </w:tcPr>
          <w:p w14:paraId="77E8B863" w14:textId="77777777" w:rsidR="00E61F0A" w:rsidRPr="00E61F0A" w:rsidRDefault="00E61F0A" w:rsidP="00E61F0A">
            <w:pPr>
              <w:pStyle w:val="SectCTableText"/>
              <w:spacing w:before="240" w:after="0" w:line="240" w:lineRule="auto"/>
              <w:ind w:left="51" w:firstLine="0"/>
              <w:rPr>
                <w:color w:val="000000" w:themeColor="text1"/>
              </w:rPr>
            </w:pPr>
          </w:p>
        </w:tc>
        <w:tc>
          <w:tcPr>
            <w:tcW w:w="825" w:type="dxa"/>
          </w:tcPr>
          <w:p w14:paraId="35F6AA6C" w14:textId="77777777" w:rsidR="00E61F0A" w:rsidRPr="00E61F0A" w:rsidRDefault="00E61F0A" w:rsidP="00E61F0A">
            <w:pPr>
              <w:pStyle w:val="SectCTableText"/>
              <w:spacing w:before="220" w:after="0" w:line="240" w:lineRule="auto"/>
              <w:ind w:left="51" w:firstLine="0"/>
              <w:rPr>
                <w:color w:val="000000" w:themeColor="text1"/>
              </w:rPr>
            </w:pPr>
            <w:r w:rsidRPr="00E61F0A">
              <w:rPr>
                <w:color w:val="000000" w:themeColor="text1"/>
              </w:rPr>
              <w:t>1.2</w:t>
            </w:r>
          </w:p>
        </w:tc>
        <w:tc>
          <w:tcPr>
            <w:tcW w:w="5837" w:type="dxa"/>
          </w:tcPr>
          <w:p w14:paraId="52F4BFD5" w14:textId="2139CD2C" w:rsidR="00E61F0A" w:rsidRPr="00E61F0A" w:rsidRDefault="00E61F0A" w:rsidP="00E61F0A">
            <w:pPr>
              <w:pStyle w:val="SectCTableText"/>
              <w:spacing w:before="220" w:after="0" w:line="240" w:lineRule="auto"/>
              <w:ind w:left="51" w:firstLine="0"/>
              <w:rPr>
                <w:color w:val="000000" w:themeColor="text1"/>
              </w:rPr>
            </w:pPr>
            <w:r w:rsidRPr="00E61F0A">
              <w:rPr>
                <w:bCs/>
                <w:color w:val="000000" w:themeColor="text1"/>
              </w:rPr>
              <w:t xml:space="preserve">Identify the occupational health and safety (OHS) </w:t>
            </w:r>
            <w:r w:rsidRPr="00E61F0A">
              <w:rPr>
                <w:color w:val="000000" w:themeColor="text1"/>
              </w:rPr>
              <w:t>requirements for machining and finishing stone</w:t>
            </w:r>
            <w:r w:rsidR="00DB36EB">
              <w:rPr>
                <w:color w:val="000000" w:themeColor="text1"/>
              </w:rPr>
              <w:t>.</w:t>
            </w:r>
          </w:p>
        </w:tc>
      </w:tr>
      <w:tr w:rsidR="00E61F0A" w:rsidRPr="00E61F0A" w14:paraId="0DFD89B8" w14:textId="77777777" w:rsidTr="00026A1C">
        <w:tc>
          <w:tcPr>
            <w:tcW w:w="490" w:type="dxa"/>
            <w:vMerge/>
          </w:tcPr>
          <w:p w14:paraId="76DFFA30" w14:textId="77777777" w:rsidR="00E61F0A" w:rsidRPr="00E61F0A" w:rsidRDefault="00E61F0A" w:rsidP="00E61F0A">
            <w:pPr>
              <w:pStyle w:val="SectCTableText"/>
              <w:spacing w:after="0" w:line="240" w:lineRule="auto"/>
              <w:ind w:left="51" w:firstLine="0"/>
              <w:rPr>
                <w:color w:val="000000" w:themeColor="text1"/>
              </w:rPr>
            </w:pPr>
          </w:p>
        </w:tc>
        <w:tc>
          <w:tcPr>
            <w:tcW w:w="2595" w:type="dxa"/>
            <w:vMerge/>
          </w:tcPr>
          <w:p w14:paraId="098E0C8F" w14:textId="77777777" w:rsidR="00E61F0A" w:rsidRPr="00E61F0A" w:rsidRDefault="00E61F0A" w:rsidP="00E61F0A">
            <w:pPr>
              <w:pStyle w:val="SectCTableText"/>
              <w:spacing w:after="0" w:line="240" w:lineRule="auto"/>
              <w:ind w:left="51" w:firstLine="0"/>
              <w:rPr>
                <w:color w:val="000000" w:themeColor="text1"/>
              </w:rPr>
            </w:pPr>
          </w:p>
        </w:tc>
        <w:tc>
          <w:tcPr>
            <w:tcW w:w="825" w:type="dxa"/>
          </w:tcPr>
          <w:p w14:paraId="29848D03" w14:textId="77777777" w:rsidR="00E61F0A" w:rsidRPr="00E61F0A" w:rsidRDefault="00E61F0A" w:rsidP="00E61F0A">
            <w:pPr>
              <w:pStyle w:val="SectCTableText"/>
              <w:spacing w:before="220" w:after="0" w:line="240" w:lineRule="auto"/>
              <w:ind w:left="51" w:firstLine="0"/>
              <w:rPr>
                <w:color w:val="000000" w:themeColor="text1"/>
              </w:rPr>
            </w:pPr>
            <w:r w:rsidRPr="00E61F0A">
              <w:rPr>
                <w:color w:val="000000" w:themeColor="text1"/>
              </w:rPr>
              <w:t>1.3</w:t>
            </w:r>
          </w:p>
        </w:tc>
        <w:tc>
          <w:tcPr>
            <w:tcW w:w="5837" w:type="dxa"/>
          </w:tcPr>
          <w:p w14:paraId="5D22755E" w14:textId="35911C77" w:rsidR="00E61F0A" w:rsidRPr="00E61F0A" w:rsidRDefault="00E61F0A" w:rsidP="00E61F0A">
            <w:pPr>
              <w:pStyle w:val="SectCTableText"/>
              <w:spacing w:before="220" w:after="0" w:line="240" w:lineRule="auto"/>
              <w:ind w:left="51" w:firstLine="0"/>
              <w:rPr>
                <w:color w:val="000000" w:themeColor="text1"/>
              </w:rPr>
            </w:pPr>
            <w:r w:rsidRPr="00E61F0A">
              <w:rPr>
                <w:color w:val="000000" w:themeColor="text1"/>
              </w:rPr>
              <w:t>Identify the relevant codes and standards for machining and finishing stone</w:t>
            </w:r>
            <w:r w:rsidR="00DB36EB">
              <w:rPr>
                <w:color w:val="000000" w:themeColor="text1"/>
              </w:rPr>
              <w:t>.</w:t>
            </w:r>
          </w:p>
        </w:tc>
      </w:tr>
      <w:tr w:rsidR="00E61F0A" w:rsidRPr="00E61F0A" w14:paraId="4CBF9A5A" w14:textId="77777777" w:rsidTr="00026A1C">
        <w:tc>
          <w:tcPr>
            <w:tcW w:w="490" w:type="dxa"/>
            <w:vMerge/>
          </w:tcPr>
          <w:p w14:paraId="529900E7" w14:textId="77777777" w:rsidR="00E61F0A" w:rsidRPr="00E61F0A" w:rsidRDefault="00E61F0A" w:rsidP="00E61F0A">
            <w:pPr>
              <w:pStyle w:val="SectCTableText"/>
              <w:spacing w:before="240" w:after="0" w:line="240" w:lineRule="auto"/>
              <w:ind w:left="0" w:firstLine="0"/>
              <w:rPr>
                <w:color w:val="000000" w:themeColor="text1"/>
              </w:rPr>
            </w:pPr>
          </w:p>
        </w:tc>
        <w:tc>
          <w:tcPr>
            <w:tcW w:w="2595" w:type="dxa"/>
            <w:vMerge/>
          </w:tcPr>
          <w:p w14:paraId="52C48C70" w14:textId="77777777" w:rsidR="00E61F0A" w:rsidRPr="00E61F0A" w:rsidRDefault="00E61F0A" w:rsidP="00E61F0A">
            <w:pPr>
              <w:pStyle w:val="SectCTableText"/>
              <w:spacing w:before="240" w:after="0" w:line="240" w:lineRule="auto"/>
              <w:ind w:left="51" w:firstLine="0"/>
              <w:rPr>
                <w:color w:val="000000" w:themeColor="text1"/>
              </w:rPr>
            </w:pPr>
          </w:p>
        </w:tc>
        <w:tc>
          <w:tcPr>
            <w:tcW w:w="825" w:type="dxa"/>
          </w:tcPr>
          <w:p w14:paraId="594C7B74" w14:textId="77777777" w:rsidR="00E61F0A" w:rsidRPr="00E61F0A" w:rsidRDefault="00E61F0A" w:rsidP="00E61F0A">
            <w:pPr>
              <w:pStyle w:val="SectCTableText"/>
              <w:spacing w:before="220" w:after="0" w:line="240" w:lineRule="auto"/>
              <w:ind w:left="51" w:firstLine="0"/>
              <w:rPr>
                <w:color w:val="000000" w:themeColor="text1"/>
              </w:rPr>
            </w:pPr>
            <w:r w:rsidRPr="00E61F0A">
              <w:rPr>
                <w:color w:val="000000" w:themeColor="text1"/>
              </w:rPr>
              <w:t>1.4</w:t>
            </w:r>
          </w:p>
        </w:tc>
        <w:tc>
          <w:tcPr>
            <w:tcW w:w="5837" w:type="dxa"/>
          </w:tcPr>
          <w:p w14:paraId="6628F804" w14:textId="7EFAA225" w:rsidR="00E61F0A" w:rsidRPr="00E61F0A" w:rsidRDefault="00E61F0A" w:rsidP="00E61F0A">
            <w:pPr>
              <w:pStyle w:val="SectCTableText"/>
              <w:spacing w:before="220" w:after="0" w:line="240" w:lineRule="auto"/>
              <w:ind w:left="51" w:firstLine="0"/>
              <w:rPr>
                <w:color w:val="000000" w:themeColor="text1"/>
              </w:rPr>
            </w:pPr>
            <w:r w:rsidRPr="00E61F0A">
              <w:rPr>
                <w:bCs/>
                <w:color w:val="000000" w:themeColor="text1"/>
              </w:rPr>
              <w:t xml:space="preserve">Identify and apply principles of sustainability to </w:t>
            </w:r>
            <w:r w:rsidRPr="00E61F0A">
              <w:rPr>
                <w:color w:val="000000" w:themeColor="text1"/>
              </w:rPr>
              <w:t>work preparation and construction applications</w:t>
            </w:r>
            <w:r w:rsidR="00DB36EB">
              <w:rPr>
                <w:color w:val="000000" w:themeColor="text1"/>
              </w:rPr>
              <w:t>.</w:t>
            </w:r>
          </w:p>
        </w:tc>
      </w:tr>
      <w:tr w:rsidR="00E61F0A" w:rsidRPr="00E61F0A" w14:paraId="01CF394A" w14:textId="77777777" w:rsidTr="00026A1C">
        <w:tc>
          <w:tcPr>
            <w:tcW w:w="490" w:type="dxa"/>
          </w:tcPr>
          <w:p w14:paraId="6D9153EC" w14:textId="77777777" w:rsidR="00E61F0A" w:rsidRPr="00E61F0A" w:rsidRDefault="00E61F0A" w:rsidP="00E61F0A">
            <w:pPr>
              <w:pStyle w:val="SectCTableText"/>
              <w:spacing w:before="240" w:after="0" w:line="240" w:lineRule="auto"/>
              <w:ind w:left="0" w:firstLine="0"/>
              <w:rPr>
                <w:color w:val="000000" w:themeColor="text1"/>
              </w:rPr>
            </w:pPr>
          </w:p>
        </w:tc>
        <w:tc>
          <w:tcPr>
            <w:tcW w:w="2595" w:type="dxa"/>
          </w:tcPr>
          <w:p w14:paraId="7B4D6DC8" w14:textId="77777777" w:rsidR="00E61F0A" w:rsidRPr="00E61F0A" w:rsidRDefault="00E61F0A" w:rsidP="00E61F0A">
            <w:pPr>
              <w:pStyle w:val="SectCTableText"/>
              <w:spacing w:before="240" w:after="0" w:line="240" w:lineRule="auto"/>
              <w:ind w:left="51" w:firstLine="0"/>
              <w:rPr>
                <w:color w:val="000000" w:themeColor="text1"/>
              </w:rPr>
            </w:pPr>
          </w:p>
        </w:tc>
        <w:tc>
          <w:tcPr>
            <w:tcW w:w="825" w:type="dxa"/>
          </w:tcPr>
          <w:p w14:paraId="647984F8" w14:textId="77777777" w:rsidR="00E61F0A" w:rsidRPr="00E61F0A" w:rsidRDefault="00E61F0A" w:rsidP="00E61F0A">
            <w:pPr>
              <w:pStyle w:val="SectCTableText"/>
              <w:spacing w:before="220" w:after="0" w:line="240" w:lineRule="auto"/>
              <w:ind w:left="51" w:firstLine="0"/>
              <w:rPr>
                <w:color w:val="000000" w:themeColor="text1"/>
              </w:rPr>
            </w:pPr>
            <w:r w:rsidRPr="00E61F0A">
              <w:rPr>
                <w:color w:val="000000" w:themeColor="text1"/>
              </w:rPr>
              <w:t>1.5</w:t>
            </w:r>
          </w:p>
        </w:tc>
        <w:tc>
          <w:tcPr>
            <w:tcW w:w="5837" w:type="dxa"/>
          </w:tcPr>
          <w:p w14:paraId="24EF0CEA" w14:textId="75A1C0B4" w:rsidR="00E61F0A" w:rsidRPr="00E61F0A" w:rsidRDefault="00E61F0A" w:rsidP="00E61F0A">
            <w:pPr>
              <w:pStyle w:val="SectCTableText"/>
              <w:spacing w:before="220" w:after="0" w:line="240" w:lineRule="auto"/>
              <w:ind w:left="51" w:firstLine="0"/>
              <w:rPr>
                <w:color w:val="000000" w:themeColor="text1"/>
              </w:rPr>
            </w:pPr>
            <w:r w:rsidRPr="00E61F0A">
              <w:rPr>
                <w:color w:val="000000" w:themeColor="text1"/>
              </w:rPr>
              <w:t>Identify and use appropriate terminology for machining and finishing stone tasks</w:t>
            </w:r>
            <w:r w:rsidR="00DB36EB">
              <w:rPr>
                <w:color w:val="000000" w:themeColor="text1"/>
              </w:rPr>
              <w:t>.</w:t>
            </w:r>
          </w:p>
        </w:tc>
      </w:tr>
      <w:tr w:rsidR="00E61F0A" w:rsidRPr="00E61F0A" w14:paraId="19DF0910" w14:textId="77777777" w:rsidTr="00026A1C">
        <w:tc>
          <w:tcPr>
            <w:tcW w:w="490" w:type="dxa"/>
          </w:tcPr>
          <w:p w14:paraId="031FB515" w14:textId="77777777" w:rsidR="00E61F0A" w:rsidRPr="00E61F0A" w:rsidRDefault="00E61F0A" w:rsidP="00E61F0A">
            <w:pPr>
              <w:pStyle w:val="SectCTableText"/>
              <w:spacing w:before="240" w:after="0" w:line="240" w:lineRule="auto"/>
              <w:ind w:left="0" w:firstLine="0"/>
              <w:rPr>
                <w:color w:val="000000" w:themeColor="text1"/>
              </w:rPr>
            </w:pPr>
            <w:r w:rsidRPr="00E61F0A">
              <w:rPr>
                <w:color w:val="000000" w:themeColor="text1"/>
              </w:rPr>
              <w:t>2.</w:t>
            </w:r>
          </w:p>
        </w:tc>
        <w:tc>
          <w:tcPr>
            <w:tcW w:w="2595" w:type="dxa"/>
            <w:vMerge w:val="restart"/>
          </w:tcPr>
          <w:p w14:paraId="7272A3FE" w14:textId="5967D955"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Prepare for machining and finishing stone</w:t>
            </w:r>
          </w:p>
        </w:tc>
        <w:tc>
          <w:tcPr>
            <w:tcW w:w="825" w:type="dxa"/>
          </w:tcPr>
          <w:p w14:paraId="330A3E6A" w14:textId="77777777"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2.1</w:t>
            </w:r>
          </w:p>
        </w:tc>
        <w:tc>
          <w:tcPr>
            <w:tcW w:w="5837" w:type="dxa"/>
          </w:tcPr>
          <w:p w14:paraId="2B092BB8" w14:textId="7149FEB0" w:rsidR="00E61F0A" w:rsidRPr="00E61F0A" w:rsidRDefault="00E61F0A" w:rsidP="00E61F0A">
            <w:pPr>
              <w:pStyle w:val="SectCTableText"/>
              <w:spacing w:before="240" w:after="0" w:line="240" w:lineRule="auto"/>
              <w:ind w:left="51" w:firstLine="0"/>
              <w:rPr>
                <w:color w:val="000000" w:themeColor="text1"/>
              </w:rPr>
            </w:pPr>
            <w:r w:rsidRPr="00E61F0A">
              <w:rPr>
                <w:bCs/>
                <w:color w:val="000000" w:themeColor="text1"/>
              </w:rPr>
              <w:t xml:space="preserve">Select and use personal protective equipment (PPE) </w:t>
            </w:r>
            <w:r w:rsidRPr="00E61F0A">
              <w:rPr>
                <w:color w:val="000000" w:themeColor="text1"/>
              </w:rPr>
              <w:t>for machining and finishing stone</w:t>
            </w:r>
            <w:r w:rsidR="00DB36EB">
              <w:rPr>
                <w:color w:val="000000" w:themeColor="text1"/>
              </w:rPr>
              <w:t>.</w:t>
            </w:r>
          </w:p>
        </w:tc>
      </w:tr>
      <w:tr w:rsidR="00E61F0A" w:rsidRPr="00E61F0A" w14:paraId="1765244B" w14:textId="77777777" w:rsidTr="00026A1C">
        <w:tc>
          <w:tcPr>
            <w:tcW w:w="490" w:type="dxa"/>
          </w:tcPr>
          <w:p w14:paraId="1C6B6EC6" w14:textId="77777777" w:rsidR="00E61F0A" w:rsidRPr="00E61F0A" w:rsidRDefault="00E61F0A" w:rsidP="00E61F0A">
            <w:pPr>
              <w:pStyle w:val="SectCTableText"/>
              <w:spacing w:before="240" w:after="0" w:line="240" w:lineRule="auto"/>
              <w:ind w:left="0" w:firstLine="0"/>
              <w:rPr>
                <w:color w:val="000000" w:themeColor="text1"/>
              </w:rPr>
            </w:pPr>
          </w:p>
        </w:tc>
        <w:tc>
          <w:tcPr>
            <w:tcW w:w="2595" w:type="dxa"/>
            <w:vMerge/>
          </w:tcPr>
          <w:p w14:paraId="6085721A" w14:textId="77777777" w:rsidR="00E61F0A" w:rsidRPr="00E61F0A" w:rsidRDefault="00E61F0A" w:rsidP="00E61F0A">
            <w:pPr>
              <w:pStyle w:val="SectCTableText"/>
              <w:spacing w:before="240" w:after="0" w:line="240" w:lineRule="auto"/>
              <w:ind w:left="51" w:firstLine="0"/>
              <w:rPr>
                <w:color w:val="000000" w:themeColor="text1"/>
              </w:rPr>
            </w:pPr>
          </w:p>
        </w:tc>
        <w:tc>
          <w:tcPr>
            <w:tcW w:w="825" w:type="dxa"/>
          </w:tcPr>
          <w:p w14:paraId="7A7736EB" w14:textId="77777777"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2.2</w:t>
            </w:r>
          </w:p>
        </w:tc>
        <w:tc>
          <w:tcPr>
            <w:tcW w:w="5837" w:type="dxa"/>
          </w:tcPr>
          <w:p w14:paraId="4A82CFA7" w14:textId="3530AEA1"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 xml:space="preserve">Identify and obtain the required quantities of </w:t>
            </w:r>
            <w:r w:rsidRPr="00E61F0A">
              <w:rPr>
                <w:bCs/>
                <w:color w:val="000000" w:themeColor="text1"/>
              </w:rPr>
              <w:t>materials</w:t>
            </w:r>
            <w:r w:rsidRPr="00E61F0A">
              <w:rPr>
                <w:b/>
                <w:bCs/>
                <w:i/>
                <w:color w:val="000000" w:themeColor="text1"/>
              </w:rPr>
              <w:t xml:space="preserve"> </w:t>
            </w:r>
            <w:r w:rsidRPr="00E61F0A">
              <w:rPr>
                <w:color w:val="000000" w:themeColor="text1"/>
              </w:rPr>
              <w:t>for machining and finishing stone</w:t>
            </w:r>
            <w:r w:rsidR="00DB36EB">
              <w:rPr>
                <w:color w:val="000000" w:themeColor="text1"/>
              </w:rPr>
              <w:t>.</w:t>
            </w:r>
          </w:p>
        </w:tc>
      </w:tr>
      <w:tr w:rsidR="00E61F0A" w:rsidRPr="00E61F0A" w14:paraId="5E190766" w14:textId="77777777" w:rsidTr="00026A1C">
        <w:tc>
          <w:tcPr>
            <w:tcW w:w="490" w:type="dxa"/>
          </w:tcPr>
          <w:p w14:paraId="1E2E16EF" w14:textId="77777777" w:rsidR="00E61F0A" w:rsidRPr="00E61F0A" w:rsidRDefault="00E61F0A" w:rsidP="00E61F0A">
            <w:pPr>
              <w:pStyle w:val="SectCTableText"/>
              <w:spacing w:before="240" w:after="0" w:line="240" w:lineRule="auto"/>
              <w:ind w:left="0" w:firstLine="0"/>
              <w:rPr>
                <w:color w:val="000000" w:themeColor="text1"/>
              </w:rPr>
            </w:pPr>
          </w:p>
        </w:tc>
        <w:tc>
          <w:tcPr>
            <w:tcW w:w="2595" w:type="dxa"/>
          </w:tcPr>
          <w:p w14:paraId="69327F73" w14:textId="77777777" w:rsidR="00E61F0A" w:rsidRPr="00E61F0A" w:rsidRDefault="00E61F0A" w:rsidP="00E61F0A">
            <w:pPr>
              <w:pStyle w:val="SectCTableText"/>
              <w:spacing w:before="240" w:after="0" w:line="240" w:lineRule="auto"/>
              <w:ind w:left="51" w:firstLine="0"/>
              <w:rPr>
                <w:color w:val="000000" w:themeColor="text1"/>
              </w:rPr>
            </w:pPr>
          </w:p>
        </w:tc>
        <w:tc>
          <w:tcPr>
            <w:tcW w:w="825" w:type="dxa"/>
          </w:tcPr>
          <w:p w14:paraId="51505A8F" w14:textId="77777777"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2.3</w:t>
            </w:r>
          </w:p>
        </w:tc>
        <w:tc>
          <w:tcPr>
            <w:tcW w:w="5837" w:type="dxa"/>
          </w:tcPr>
          <w:p w14:paraId="12AEFC7D" w14:textId="23E6CBF4"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 xml:space="preserve">Select and prepare the appropriate </w:t>
            </w:r>
            <w:r w:rsidRPr="00E61F0A">
              <w:rPr>
                <w:b/>
                <w:i/>
                <w:color w:val="000000" w:themeColor="text1"/>
              </w:rPr>
              <w:t>machining</w:t>
            </w:r>
            <w:r w:rsidRPr="00E61F0A">
              <w:rPr>
                <w:color w:val="000000" w:themeColor="text1"/>
              </w:rPr>
              <w:t xml:space="preserve"> and </w:t>
            </w:r>
            <w:r w:rsidRPr="00E61F0A">
              <w:rPr>
                <w:b/>
                <w:bCs/>
                <w:i/>
                <w:color w:val="000000" w:themeColor="text1"/>
              </w:rPr>
              <w:t xml:space="preserve">tools and equipment </w:t>
            </w:r>
            <w:r w:rsidRPr="00E61F0A">
              <w:rPr>
                <w:color w:val="000000" w:themeColor="text1"/>
              </w:rPr>
              <w:t>to complete the tasks according to work instructions and safety requirements</w:t>
            </w:r>
            <w:r w:rsidR="00DB36EB">
              <w:rPr>
                <w:color w:val="000000" w:themeColor="text1"/>
              </w:rPr>
              <w:t>.</w:t>
            </w:r>
          </w:p>
        </w:tc>
      </w:tr>
    </w:tbl>
    <w:p w14:paraId="67A1DE53" w14:textId="33A88E34" w:rsidR="00E61F0A" w:rsidRPr="00E61F0A" w:rsidRDefault="00E61F0A">
      <w:pPr>
        <w:rPr>
          <w:iCs/>
        </w:rPr>
      </w:pPr>
    </w:p>
    <w:p w14:paraId="20E710A8" w14:textId="77777777" w:rsidR="00E61F0A" w:rsidRPr="00E61F0A" w:rsidRDefault="00E61F0A" w:rsidP="00E61F0A">
      <w:pPr>
        <w:rPr>
          <w:iCs/>
        </w:rPr>
      </w:pPr>
      <w:r w:rsidRPr="00E61F0A">
        <w:rPr>
          <w:iCs/>
        </w:rPr>
        <w:br w:type="page"/>
      </w:r>
    </w:p>
    <w:tbl>
      <w:tblPr>
        <w:tblW w:w="9747" w:type="dxa"/>
        <w:tblLayout w:type="fixed"/>
        <w:tblLook w:val="0000" w:firstRow="0" w:lastRow="0" w:firstColumn="0" w:lastColumn="0" w:noHBand="0" w:noVBand="0"/>
      </w:tblPr>
      <w:tblGrid>
        <w:gridCol w:w="490"/>
        <w:gridCol w:w="2595"/>
        <w:gridCol w:w="825"/>
        <w:gridCol w:w="5837"/>
      </w:tblGrid>
      <w:tr w:rsidR="00E61F0A" w:rsidRPr="00E61F0A" w14:paraId="63757FCF" w14:textId="77777777" w:rsidTr="00E61F0A">
        <w:tc>
          <w:tcPr>
            <w:tcW w:w="3085" w:type="dxa"/>
            <w:gridSpan w:val="2"/>
          </w:tcPr>
          <w:p w14:paraId="5B76BD9E" w14:textId="77777777" w:rsidR="00E61F0A" w:rsidRPr="00E61F0A" w:rsidRDefault="00E61F0A" w:rsidP="00026A1C">
            <w:pPr>
              <w:pStyle w:val="SectCHead1"/>
              <w:spacing w:before="120" w:after="0" w:line="240" w:lineRule="auto"/>
              <w:rPr>
                <w:color w:val="000000" w:themeColor="text1"/>
              </w:rPr>
            </w:pPr>
            <w:r w:rsidRPr="00E61F0A">
              <w:rPr>
                <w:color w:val="000000" w:themeColor="text1"/>
              </w:rPr>
              <w:t>ELEMENT</w:t>
            </w:r>
          </w:p>
        </w:tc>
        <w:tc>
          <w:tcPr>
            <w:tcW w:w="6662" w:type="dxa"/>
            <w:gridSpan w:val="2"/>
          </w:tcPr>
          <w:p w14:paraId="75554643" w14:textId="77777777" w:rsidR="00E61F0A" w:rsidRPr="00E61F0A" w:rsidRDefault="00E61F0A" w:rsidP="00026A1C">
            <w:pPr>
              <w:pStyle w:val="SectCHead1"/>
              <w:spacing w:before="120" w:after="0" w:line="240" w:lineRule="auto"/>
              <w:ind w:left="66"/>
              <w:rPr>
                <w:color w:val="000000" w:themeColor="text1"/>
              </w:rPr>
            </w:pPr>
            <w:r w:rsidRPr="00E61F0A">
              <w:rPr>
                <w:color w:val="000000" w:themeColor="text1"/>
              </w:rPr>
              <w:t>PERFORMANCE CRITERIA</w:t>
            </w:r>
          </w:p>
        </w:tc>
      </w:tr>
      <w:tr w:rsidR="00E61F0A" w:rsidRPr="00E61F0A" w14:paraId="08B5929A" w14:textId="77777777" w:rsidTr="00E61F0A">
        <w:tc>
          <w:tcPr>
            <w:tcW w:w="490" w:type="dxa"/>
          </w:tcPr>
          <w:p w14:paraId="16A99B7B" w14:textId="77B7F794" w:rsidR="00E61F0A" w:rsidRPr="00E61F0A" w:rsidRDefault="00E61F0A" w:rsidP="00E61F0A">
            <w:pPr>
              <w:pStyle w:val="SectCTableText"/>
              <w:spacing w:before="240" w:after="0" w:line="240" w:lineRule="auto"/>
              <w:ind w:left="0" w:firstLine="0"/>
              <w:rPr>
                <w:color w:val="000000" w:themeColor="text1"/>
              </w:rPr>
            </w:pPr>
            <w:r w:rsidRPr="00E61F0A">
              <w:rPr>
                <w:color w:val="000000" w:themeColor="text1"/>
              </w:rPr>
              <w:t>3.</w:t>
            </w:r>
          </w:p>
        </w:tc>
        <w:tc>
          <w:tcPr>
            <w:tcW w:w="2595" w:type="dxa"/>
          </w:tcPr>
          <w:p w14:paraId="03BE8C36" w14:textId="6F786F53" w:rsidR="00E61F0A" w:rsidRPr="00E61F0A" w:rsidRDefault="00E61F0A" w:rsidP="00E61F0A">
            <w:pPr>
              <w:pStyle w:val="SectCTableText"/>
              <w:spacing w:before="240" w:after="0" w:line="240" w:lineRule="auto"/>
              <w:ind w:left="51" w:firstLine="0"/>
            </w:pPr>
            <w:r w:rsidRPr="00E61F0A">
              <w:rPr>
                <w:color w:val="000000" w:themeColor="text1"/>
              </w:rPr>
              <w:t>Machine stone</w:t>
            </w:r>
          </w:p>
        </w:tc>
        <w:tc>
          <w:tcPr>
            <w:tcW w:w="825" w:type="dxa"/>
          </w:tcPr>
          <w:p w14:paraId="4015B4E1" w14:textId="77777777"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3.1</w:t>
            </w:r>
          </w:p>
        </w:tc>
        <w:tc>
          <w:tcPr>
            <w:tcW w:w="5837" w:type="dxa"/>
          </w:tcPr>
          <w:p w14:paraId="1BC8FD99" w14:textId="2970929A" w:rsidR="00E61F0A" w:rsidRPr="00E61F0A" w:rsidRDefault="00E61F0A" w:rsidP="00E61F0A">
            <w:pPr>
              <w:pStyle w:val="SectCTableText"/>
              <w:spacing w:before="240" w:after="0" w:line="240" w:lineRule="auto"/>
              <w:ind w:left="51" w:firstLine="0"/>
              <w:rPr>
                <w:color w:val="000000" w:themeColor="text1"/>
              </w:rPr>
            </w:pPr>
            <w:r w:rsidRPr="00E61F0A">
              <w:rPr>
                <w:rFonts w:eastAsia="Arial" w:cs="Arial"/>
                <w:color w:val="000000" w:themeColor="text1"/>
                <w:position w:val="2"/>
                <w:sz w:val="21"/>
                <w:szCs w:val="21"/>
              </w:rPr>
              <w:t xml:space="preserve">Read drawings to determine set out </w:t>
            </w:r>
            <w:r w:rsidRPr="00E61F0A">
              <w:rPr>
                <w:rFonts w:eastAsia="Arial" w:cs="Arial"/>
                <w:color w:val="000000" w:themeColor="text1"/>
                <w:w w:val="102"/>
                <w:position w:val="2"/>
                <w:sz w:val="21"/>
                <w:szCs w:val="21"/>
              </w:rPr>
              <w:t xml:space="preserve">and </w:t>
            </w:r>
            <w:r w:rsidRPr="00E61F0A">
              <w:rPr>
                <w:color w:val="000000" w:themeColor="text1"/>
              </w:rPr>
              <w:t>sequence of actions</w:t>
            </w:r>
            <w:r w:rsidR="00DB36EB">
              <w:rPr>
                <w:color w:val="000000" w:themeColor="text1"/>
              </w:rPr>
              <w:t>.</w:t>
            </w:r>
          </w:p>
        </w:tc>
      </w:tr>
      <w:tr w:rsidR="00E61F0A" w:rsidRPr="00E61F0A" w14:paraId="218B943A" w14:textId="77777777" w:rsidTr="00E61F0A">
        <w:tc>
          <w:tcPr>
            <w:tcW w:w="490" w:type="dxa"/>
          </w:tcPr>
          <w:p w14:paraId="38C5E461" w14:textId="77777777" w:rsidR="00E61F0A" w:rsidRPr="00E61F0A" w:rsidRDefault="00E61F0A" w:rsidP="00E61F0A">
            <w:pPr>
              <w:pStyle w:val="SectCTableText"/>
              <w:spacing w:before="240" w:after="0" w:line="240" w:lineRule="auto"/>
              <w:ind w:left="0" w:firstLine="0"/>
              <w:rPr>
                <w:color w:val="000000" w:themeColor="text1"/>
              </w:rPr>
            </w:pPr>
          </w:p>
        </w:tc>
        <w:tc>
          <w:tcPr>
            <w:tcW w:w="2595" w:type="dxa"/>
          </w:tcPr>
          <w:p w14:paraId="1AD72D30" w14:textId="77777777" w:rsidR="00E61F0A" w:rsidRPr="00E61F0A" w:rsidRDefault="00E61F0A" w:rsidP="00E61F0A">
            <w:pPr>
              <w:pStyle w:val="SectCTableText"/>
              <w:spacing w:before="240" w:after="0" w:line="240" w:lineRule="auto"/>
              <w:ind w:left="51" w:firstLine="0"/>
            </w:pPr>
          </w:p>
        </w:tc>
        <w:tc>
          <w:tcPr>
            <w:tcW w:w="825" w:type="dxa"/>
          </w:tcPr>
          <w:p w14:paraId="4BED5D02" w14:textId="77777777"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3.2</w:t>
            </w:r>
          </w:p>
        </w:tc>
        <w:tc>
          <w:tcPr>
            <w:tcW w:w="5837" w:type="dxa"/>
          </w:tcPr>
          <w:p w14:paraId="6C15F602" w14:textId="20F767BD"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Measure and mark out stone according to plan or template</w:t>
            </w:r>
            <w:r w:rsidR="00DB36EB">
              <w:rPr>
                <w:color w:val="000000" w:themeColor="text1"/>
              </w:rPr>
              <w:t>.</w:t>
            </w:r>
          </w:p>
        </w:tc>
      </w:tr>
      <w:tr w:rsidR="00E61F0A" w:rsidRPr="00E61F0A" w14:paraId="6B5D42FC" w14:textId="77777777" w:rsidTr="00E61F0A">
        <w:tc>
          <w:tcPr>
            <w:tcW w:w="490" w:type="dxa"/>
          </w:tcPr>
          <w:p w14:paraId="02C24553" w14:textId="77777777" w:rsidR="00E61F0A" w:rsidRPr="00E61F0A" w:rsidRDefault="00E61F0A" w:rsidP="00E61F0A">
            <w:pPr>
              <w:pStyle w:val="SectCTableText"/>
              <w:spacing w:before="240" w:after="0" w:line="240" w:lineRule="auto"/>
              <w:ind w:left="0" w:firstLine="0"/>
              <w:rPr>
                <w:color w:val="000000" w:themeColor="text1"/>
              </w:rPr>
            </w:pPr>
          </w:p>
        </w:tc>
        <w:tc>
          <w:tcPr>
            <w:tcW w:w="2595" w:type="dxa"/>
          </w:tcPr>
          <w:p w14:paraId="71EA22DE" w14:textId="77777777" w:rsidR="00E61F0A" w:rsidRPr="00E61F0A" w:rsidRDefault="00E61F0A" w:rsidP="00E61F0A">
            <w:pPr>
              <w:pStyle w:val="SectCTableText"/>
              <w:spacing w:before="240" w:after="0" w:line="240" w:lineRule="auto"/>
              <w:ind w:left="51" w:firstLine="0"/>
            </w:pPr>
          </w:p>
        </w:tc>
        <w:tc>
          <w:tcPr>
            <w:tcW w:w="825" w:type="dxa"/>
          </w:tcPr>
          <w:p w14:paraId="3E4894D0" w14:textId="77777777"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3.3</w:t>
            </w:r>
          </w:p>
        </w:tc>
        <w:tc>
          <w:tcPr>
            <w:tcW w:w="5837" w:type="dxa"/>
          </w:tcPr>
          <w:p w14:paraId="0181CB34" w14:textId="6CE2C9F1"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Operate equipment or machinery to shape stone</w:t>
            </w:r>
            <w:r w:rsidR="00DB36EB">
              <w:rPr>
                <w:color w:val="000000" w:themeColor="text1"/>
              </w:rPr>
              <w:t>.</w:t>
            </w:r>
          </w:p>
        </w:tc>
      </w:tr>
      <w:tr w:rsidR="00E61F0A" w:rsidRPr="00E61F0A" w14:paraId="73136054" w14:textId="77777777" w:rsidTr="00E61F0A">
        <w:tc>
          <w:tcPr>
            <w:tcW w:w="490" w:type="dxa"/>
          </w:tcPr>
          <w:p w14:paraId="73DFA71F" w14:textId="77777777" w:rsidR="00E61F0A" w:rsidRPr="00E61F0A" w:rsidRDefault="00E61F0A" w:rsidP="00E61F0A">
            <w:pPr>
              <w:pStyle w:val="SectCTableText"/>
              <w:spacing w:before="240" w:after="0" w:line="240" w:lineRule="auto"/>
              <w:ind w:left="0" w:firstLine="0"/>
              <w:rPr>
                <w:color w:val="000000" w:themeColor="text1"/>
              </w:rPr>
            </w:pPr>
            <w:r w:rsidRPr="00E61F0A">
              <w:rPr>
                <w:color w:val="000000" w:themeColor="text1"/>
              </w:rPr>
              <w:t>4.</w:t>
            </w:r>
          </w:p>
        </w:tc>
        <w:tc>
          <w:tcPr>
            <w:tcW w:w="2595" w:type="dxa"/>
          </w:tcPr>
          <w:p w14:paraId="661B3317" w14:textId="4EF32032" w:rsidR="00E61F0A" w:rsidRPr="00E61F0A" w:rsidRDefault="00E61F0A" w:rsidP="00E61F0A">
            <w:pPr>
              <w:pStyle w:val="SectCTableText"/>
              <w:spacing w:before="240" w:after="0" w:line="240" w:lineRule="auto"/>
              <w:ind w:left="51" w:firstLine="0"/>
            </w:pPr>
            <w:r w:rsidRPr="00E61F0A">
              <w:rPr>
                <w:color w:val="000000" w:themeColor="text1"/>
              </w:rPr>
              <w:t>Finish stone</w:t>
            </w:r>
          </w:p>
        </w:tc>
        <w:tc>
          <w:tcPr>
            <w:tcW w:w="825" w:type="dxa"/>
          </w:tcPr>
          <w:p w14:paraId="3C83E9AC" w14:textId="77777777"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4.1</w:t>
            </w:r>
          </w:p>
        </w:tc>
        <w:tc>
          <w:tcPr>
            <w:tcW w:w="5837" w:type="dxa"/>
          </w:tcPr>
          <w:p w14:paraId="2BA8500A" w14:textId="7C0A1F91"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Identify type of finish required according to job specifications</w:t>
            </w:r>
            <w:r w:rsidR="00DB36EB">
              <w:rPr>
                <w:color w:val="000000" w:themeColor="text1"/>
              </w:rPr>
              <w:t>.</w:t>
            </w:r>
          </w:p>
        </w:tc>
      </w:tr>
      <w:tr w:rsidR="00E61F0A" w:rsidRPr="00E61F0A" w14:paraId="104B9371" w14:textId="77777777" w:rsidTr="00E61F0A">
        <w:tc>
          <w:tcPr>
            <w:tcW w:w="490" w:type="dxa"/>
          </w:tcPr>
          <w:p w14:paraId="49636868" w14:textId="77777777" w:rsidR="00E61F0A" w:rsidRPr="00E61F0A" w:rsidRDefault="00E61F0A" w:rsidP="00E61F0A">
            <w:pPr>
              <w:pStyle w:val="SectCTableText"/>
              <w:spacing w:before="240" w:after="0" w:line="240" w:lineRule="auto"/>
              <w:ind w:left="0" w:firstLine="0"/>
              <w:rPr>
                <w:color w:val="000000" w:themeColor="text1"/>
              </w:rPr>
            </w:pPr>
          </w:p>
        </w:tc>
        <w:tc>
          <w:tcPr>
            <w:tcW w:w="2595" w:type="dxa"/>
          </w:tcPr>
          <w:p w14:paraId="05A93B39" w14:textId="77777777" w:rsidR="00E61F0A" w:rsidRPr="00E61F0A" w:rsidRDefault="00E61F0A" w:rsidP="00E61F0A">
            <w:pPr>
              <w:pStyle w:val="SectCTableText"/>
              <w:spacing w:before="240" w:after="0" w:line="240" w:lineRule="auto"/>
              <w:ind w:left="51" w:firstLine="0"/>
            </w:pPr>
          </w:p>
        </w:tc>
        <w:tc>
          <w:tcPr>
            <w:tcW w:w="825" w:type="dxa"/>
          </w:tcPr>
          <w:p w14:paraId="48519A3A" w14:textId="77777777"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4.2</w:t>
            </w:r>
          </w:p>
        </w:tc>
        <w:tc>
          <w:tcPr>
            <w:tcW w:w="5837" w:type="dxa"/>
          </w:tcPr>
          <w:p w14:paraId="7D967676" w14:textId="3764EDB9"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Use hand or power tools to finish stone to required standard</w:t>
            </w:r>
            <w:r w:rsidR="00DB36EB">
              <w:rPr>
                <w:color w:val="000000" w:themeColor="text1"/>
              </w:rPr>
              <w:t>.</w:t>
            </w:r>
          </w:p>
        </w:tc>
      </w:tr>
      <w:tr w:rsidR="00E61F0A" w:rsidRPr="00E61F0A" w14:paraId="4FFBD0CF" w14:textId="77777777" w:rsidTr="00E61F0A">
        <w:tc>
          <w:tcPr>
            <w:tcW w:w="490" w:type="dxa"/>
          </w:tcPr>
          <w:p w14:paraId="62645BA8" w14:textId="77777777" w:rsidR="00E61F0A" w:rsidRPr="00E61F0A" w:rsidRDefault="00E61F0A" w:rsidP="00E61F0A">
            <w:pPr>
              <w:pStyle w:val="SectCTableText"/>
              <w:spacing w:before="240" w:after="0" w:line="240" w:lineRule="auto"/>
              <w:ind w:left="0" w:firstLine="0"/>
              <w:rPr>
                <w:color w:val="000000" w:themeColor="text1"/>
              </w:rPr>
            </w:pPr>
            <w:r w:rsidRPr="00E61F0A">
              <w:rPr>
                <w:color w:val="000000" w:themeColor="text1"/>
              </w:rPr>
              <w:t>5.</w:t>
            </w:r>
          </w:p>
        </w:tc>
        <w:tc>
          <w:tcPr>
            <w:tcW w:w="2595" w:type="dxa"/>
          </w:tcPr>
          <w:p w14:paraId="3F1D278E" w14:textId="77777777" w:rsidR="00E61F0A" w:rsidRPr="00E61F0A" w:rsidRDefault="00E61F0A" w:rsidP="00E61F0A">
            <w:pPr>
              <w:pStyle w:val="SectCTableText"/>
              <w:spacing w:before="240" w:after="0" w:line="240" w:lineRule="auto"/>
              <w:ind w:left="51" w:firstLine="0"/>
            </w:pPr>
            <w:r w:rsidRPr="00E61F0A">
              <w:t>Clean up</w:t>
            </w:r>
          </w:p>
        </w:tc>
        <w:tc>
          <w:tcPr>
            <w:tcW w:w="825" w:type="dxa"/>
          </w:tcPr>
          <w:p w14:paraId="5C833F29" w14:textId="77777777"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5.1</w:t>
            </w:r>
          </w:p>
        </w:tc>
        <w:tc>
          <w:tcPr>
            <w:tcW w:w="5837" w:type="dxa"/>
          </w:tcPr>
          <w:p w14:paraId="321AFA29" w14:textId="09A28C6F"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Clear work area and dispose of, reuse or recycle materials in accordance with legislation, regulations and codes of practice and work instructions</w:t>
            </w:r>
            <w:r w:rsidR="00DB36EB">
              <w:rPr>
                <w:color w:val="000000" w:themeColor="text1"/>
              </w:rPr>
              <w:t>.</w:t>
            </w:r>
          </w:p>
        </w:tc>
      </w:tr>
      <w:tr w:rsidR="00E61F0A" w:rsidRPr="00E61F0A" w14:paraId="3AF485F5" w14:textId="77777777" w:rsidTr="00E61F0A">
        <w:tc>
          <w:tcPr>
            <w:tcW w:w="490" w:type="dxa"/>
          </w:tcPr>
          <w:p w14:paraId="0A866DD8" w14:textId="77777777" w:rsidR="00E61F0A" w:rsidRPr="00E61F0A" w:rsidRDefault="00E61F0A" w:rsidP="00E61F0A">
            <w:pPr>
              <w:pStyle w:val="SectCTableText"/>
              <w:spacing w:before="240" w:after="0" w:line="240" w:lineRule="auto"/>
              <w:ind w:left="0" w:firstLine="0"/>
              <w:rPr>
                <w:color w:val="000000" w:themeColor="text1"/>
              </w:rPr>
            </w:pPr>
          </w:p>
        </w:tc>
        <w:tc>
          <w:tcPr>
            <w:tcW w:w="2595" w:type="dxa"/>
          </w:tcPr>
          <w:p w14:paraId="6230A65F" w14:textId="77777777" w:rsidR="00E61F0A" w:rsidRPr="00E61F0A" w:rsidRDefault="00E61F0A" w:rsidP="00E61F0A">
            <w:pPr>
              <w:pStyle w:val="SectCTableText"/>
              <w:spacing w:before="240" w:after="0" w:line="240" w:lineRule="auto"/>
              <w:ind w:left="51" w:firstLine="0"/>
            </w:pPr>
          </w:p>
        </w:tc>
        <w:tc>
          <w:tcPr>
            <w:tcW w:w="825" w:type="dxa"/>
          </w:tcPr>
          <w:p w14:paraId="7F6B7F79" w14:textId="77777777"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5.2</w:t>
            </w:r>
          </w:p>
        </w:tc>
        <w:tc>
          <w:tcPr>
            <w:tcW w:w="5837" w:type="dxa"/>
          </w:tcPr>
          <w:p w14:paraId="5A06338D" w14:textId="215C8566" w:rsidR="00E61F0A" w:rsidRPr="00E61F0A" w:rsidRDefault="00E61F0A" w:rsidP="00E61F0A">
            <w:pPr>
              <w:pStyle w:val="SectCTableText"/>
              <w:spacing w:before="240" w:after="0" w:line="240" w:lineRule="auto"/>
              <w:ind w:left="51" w:firstLine="0"/>
              <w:rPr>
                <w:color w:val="000000" w:themeColor="text1"/>
              </w:rPr>
            </w:pPr>
            <w:r w:rsidRPr="00E61F0A">
              <w:rPr>
                <w:color w:val="000000" w:themeColor="text1"/>
              </w:rPr>
              <w:t>Clean and store tools and equipment after use by following safe working practices</w:t>
            </w:r>
            <w:r w:rsidR="00DB36EB">
              <w:rPr>
                <w:color w:val="000000" w:themeColor="text1"/>
              </w:rPr>
              <w:t>.</w:t>
            </w:r>
          </w:p>
        </w:tc>
      </w:tr>
      <w:tr w:rsidR="00E61F0A" w:rsidRPr="00E61F0A" w14:paraId="69FCBDF9" w14:textId="77777777" w:rsidTr="00E61F0A">
        <w:tc>
          <w:tcPr>
            <w:tcW w:w="9747" w:type="dxa"/>
            <w:gridSpan w:val="4"/>
          </w:tcPr>
          <w:p w14:paraId="7B50E8B7" w14:textId="77777777" w:rsidR="00E61F0A" w:rsidRPr="00E61F0A" w:rsidRDefault="00E61F0A" w:rsidP="00026A1C">
            <w:pPr>
              <w:pStyle w:val="SectCTableText"/>
              <w:spacing w:before="360" w:after="0" w:line="240" w:lineRule="auto"/>
              <w:ind w:left="0" w:firstLine="0"/>
              <w:rPr>
                <w:b/>
                <w:color w:val="000000" w:themeColor="text1"/>
              </w:rPr>
            </w:pPr>
            <w:r w:rsidRPr="00E61F0A">
              <w:rPr>
                <w:b/>
                <w:color w:val="000000" w:themeColor="text1"/>
              </w:rPr>
              <w:t>REQUIRED SKILLS AND KNOWLEDGE</w:t>
            </w:r>
          </w:p>
        </w:tc>
      </w:tr>
      <w:tr w:rsidR="00E61F0A" w:rsidRPr="00E61F0A" w14:paraId="4252C797" w14:textId="77777777" w:rsidTr="00E61F0A">
        <w:tc>
          <w:tcPr>
            <w:tcW w:w="9747" w:type="dxa"/>
            <w:gridSpan w:val="4"/>
          </w:tcPr>
          <w:p w14:paraId="2010DF49" w14:textId="77777777" w:rsidR="00E61F0A" w:rsidRPr="00E61F0A" w:rsidRDefault="00E61F0A" w:rsidP="00026A1C">
            <w:pPr>
              <w:pStyle w:val="SectCTableText"/>
              <w:spacing w:after="0" w:line="240" w:lineRule="auto"/>
              <w:ind w:left="0" w:firstLine="0"/>
              <w:rPr>
                <w:i/>
                <w:color w:val="000000" w:themeColor="text1"/>
                <w:sz w:val="20"/>
              </w:rPr>
            </w:pPr>
            <w:r w:rsidRPr="00E61F0A">
              <w:rPr>
                <w:i/>
                <w:color w:val="000000" w:themeColor="text1"/>
                <w:sz w:val="20"/>
              </w:rPr>
              <w:t>This describes the essential skills and knowledge and their level, required for this unit.</w:t>
            </w:r>
          </w:p>
        </w:tc>
      </w:tr>
      <w:tr w:rsidR="00E61F0A" w:rsidRPr="00E61F0A" w14:paraId="11AD3366" w14:textId="77777777" w:rsidTr="00E61F0A">
        <w:tc>
          <w:tcPr>
            <w:tcW w:w="3085" w:type="dxa"/>
            <w:gridSpan w:val="2"/>
          </w:tcPr>
          <w:p w14:paraId="7CBFBE0C" w14:textId="77777777" w:rsidR="00E61F0A" w:rsidRPr="00E61F0A" w:rsidRDefault="00E61F0A" w:rsidP="00026A1C">
            <w:pPr>
              <w:pStyle w:val="SectCTableText"/>
              <w:spacing w:before="200" w:after="0" w:line="240" w:lineRule="auto"/>
              <w:ind w:left="0" w:firstLine="0"/>
              <w:rPr>
                <w:color w:val="000000" w:themeColor="text1"/>
              </w:rPr>
            </w:pPr>
            <w:r w:rsidRPr="00E61F0A">
              <w:t>Required skills:</w:t>
            </w:r>
          </w:p>
        </w:tc>
        <w:tc>
          <w:tcPr>
            <w:tcW w:w="825" w:type="dxa"/>
          </w:tcPr>
          <w:p w14:paraId="62EADC86" w14:textId="77777777" w:rsidR="00E61F0A" w:rsidRPr="00E61F0A" w:rsidRDefault="00E61F0A" w:rsidP="00026A1C">
            <w:pPr>
              <w:pStyle w:val="SectCTableText"/>
              <w:spacing w:before="200" w:after="0" w:line="240" w:lineRule="auto"/>
              <w:ind w:left="0" w:firstLine="0"/>
              <w:rPr>
                <w:color w:val="000000" w:themeColor="text1"/>
              </w:rPr>
            </w:pPr>
          </w:p>
        </w:tc>
        <w:tc>
          <w:tcPr>
            <w:tcW w:w="5837" w:type="dxa"/>
          </w:tcPr>
          <w:p w14:paraId="671AFEC8" w14:textId="77777777" w:rsidR="00E61F0A" w:rsidRPr="00E61F0A" w:rsidRDefault="00E61F0A" w:rsidP="00026A1C">
            <w:pPr>
              <w:pStyle w:val="SectCTableText"/>
              <w:spacing w:before="200" w:after="0" w:line="240" w:lineRule="auto"/>
              <w:ind w:left="0" w:firstLine="0"/>
              <w:rPr>
                <w:color w:val="000000" w:themeColor="text1"/>
              </w:rPr>
            </w:pPr>
          </w:p>
        </w:tc>
      </w:tr>
      <w:tr w:rsidR="00E61F0A" w:rsidRPr="00E61F0A" w14:paraId="27FF95B8" w14:textId="77777777" w:rsidTr="00E61F0A">
        <w:trPr>
          <w:trHeight w:val="1840"/>
        </w:trPr>
        <w:tc>
          <w:tcPr>
            <w:tcW w:w="9747" w:type="dxa"/>
            <w:gridSpan w:val="4"/>
          </w:tcPr>
          <w:p w14:paraId="3C998362" w14:textId="7534F1B4" w:rsidR="00E61F0A" w:rsidRPr="00E61F0A" w:rsidRDefault="00E61F0A" w:rsidP="00026A1C">
            <w:pPr>
              <w:pStyle w:val="BBul"/>
            </w:pPr>
            <w:r w:rsidRPr="00E61F0A">
              <w:t>reading skills to interpret documentation, drawings, specifications and instructions</w:t>
            </w:r>
          </w:p>
          <w:p w14:paraId="68520A56" w14:textId="77777777" w:rsidR="00E61F0A" w:rsidRPr="00E61F0A" w:rsidRDefault="00E61F0A" w:rsidP="00026A1C">
            <w:pPr>
              <w:pStyle w:val="BBul"/>
            </w:pPr>
            <w:r w:rsidRPr="00E61F0A">
              <w:t>writing skills to complete basic documentation</w:t>
            </w:r>
          </w:p>
          <w:p w14:paraId="2E6366E0" w14:textId="77777777" w:rsidR="00E61F0A" w:rsidRPr="00E61F0A" w:rsidRDefault="00E61F0A" w:rsidP="00026A1C">
            <w:pPr>
              <w:pStyle w:val="BBul"/>
            </w:pPr>
            <w:r w:rsidRPr="00E61F0A">
              <w:t>oral communication skills to:</w:t>
            </w:r>
          </w:p>
          <w:p w14:paraId="366E6CDA" w14:textId="6799DD20" w:rsidR="00E61F0A" w:rsidRPr="00E61F0A" w:rsidRDefault="00E61F0A" w:rsidP="00026A1C">
            <w:pPr>
              <w:pStyle w:val="Dash"/>
            </w:pPr>
            <w:r w:rsidRPr="00E61F0A">
              <w:t>use appropriate terminology for machining and finishing stone tasks</w:t>
            </w:r>
          </w:p>
          <w:p w14:paraId="4552B9FE" w14:textId="77777777" w:rsidR="00E61F0A" w:rsidRPr="00E61F0A" w:rsidRDefault="00E61F0A" w:rsidP="00026A1C">
            <w:pPr>
              <w:pStyle w:val="Dash"/>
            </w:pPr>
            <w:r w:rsidRPr="00E61F0A">
              <w:t>use questioning to identify and confirm task requirements</w:t>
            </w:r>
          </w:p>
          <w:p w14:paraId="11B6141A" w14:textId="4B3F28E0" w:rsidR="00E61F0A" w:rsidRPr="00E61F0A" w:rsidRDefault="00E61F0A" w:rsidP="00026A1C">
            <w:pPr>
              <w:pStyle w:val="Dash"/>
            </w:pPr>
            <w:r w:rsidRPr="00E61F0A">
              <w:t>report incidences and faults</w:t>
            </w:r>
          </w:p>
          <w:p w14:paraId="3EE284A9" w14:textId="66A8F43B" w:rsidR="00E61F0A" w:rsidRPr="00E61F0A" w:rsidRDefault="00E61F0A" w:rsidP="00026A1C">
            <w:pPr>
              <w:pStyle w:val="BBul"/>
            </w:pPr>
            <w:r w:rsidRPr="00E61F0A">
              <w:t>numeracy skills to:</w:t>
            </w:r>
          </w:p>
          <w:p w14:paraId="7AAE635B" w14:textId="5A7BEE2F" w:rsidR="00E61F0A" w:rsidRPr="00E61F0A" w:rsidRDefault="00E61F0A" w:rsidP="00E61F0A">
            <w:pPr>
              <w:pStyle w:val="Dash"/>
            </w:pPr>
            <w:r w:rsidRPr="00E61F0A">
              <w:t>complete measurements and calculations for material requirements</w:t>
            </w:r>
          </w:p>
          <w:p w14:paraId="5F6D5657" w14:textId="18050CF7" w:rsidR="00E61F0A" w:rsidRPr="00E61F0A" w:rsidRDefault="00E61F0A" w:rsidP="00E61F0A">
            <w:pPr>
              <w:pStyle w:val="Dash"/>
            </w:pPr>
            <w:r w:rsidRPr="00E61F0A">
              <w:t>measure and mark out stone prior to splitting</w:t>
            </w:r>
          </w:p>
          <w:p w14:paraId="112DE039" w14:textId="299B1E34" w:rsidR="00E61F0A" w:rsidRPr="00E61F0A" w:rsidRDefault="00E61F0A" w:rsidP="00026A1C">
            <w:pPr>
              <w:pStyle w:val="BBul"/>
            </w:pPr>
            <w:r w:rsidRPr="00E61F0A">
              <w:t>teamwork skills to ensure a safe working environment</w:t>
            </w:r>
          </w:p>
        </w:tc>
      </w:tr>
      <w:tr w:rsidR="00E61F0A" w:rsidRPr="00E61F0A" w14:paraId="790A4B5F" w14:textId="77777777" w:rsidTr="00E61F0A">
        <w:trPr>
          <w:trHeight w:val="20"/>
        </w:trPr>
        <w:tc>
          <w:tcPr>
            <w:tcW w:w="9747" w:type="dxa"/>
            <w:gridSpan w:val="4"/>
          </w:tcPr>
          <w:p w14:paraId="131F715D" w14:textId="77777777" w:rsidR="00E61F0A" w:rsidRPr="00E61F0A" w:rsidRDefault="00E61F0A" w:rsidP="00026A1C">
            <w:pPr>
              <w:pStyle w:val="BBul"/>
            </w:pPr>
            <w:r w:rsidRPr="00E61F0A">
              <w:t>planning and organising skills to:</w:t>
            </w:r>
          </w:p>
          <w:p w14:paraId="384CB522" w14:textId="434527DB" w:rsidR="00E61F0A" w:rsidRPr="00E61F0A" w:rsidRDefault="00E61F0A" w:rsidP="00026A1C">
            <w:pPr>
              <w:pStyle w:val="Dash"/>
            </w:pPr>
            <w:r w:rsidRPr="00E61F0A">
              <w:t>identify and obtain materials, tools and equipment required for machining and finishing stone</w:t>
            </w:r>
          </w:p>
          <w:p w14:paraId="71CDA39A" w14:textId="77777777" w:rsidR="00E61F0A" w:rsidRPr="00E61F0A" w:rsidRDefault="00E61F0A" w:rsidP="00026A1C">
            <w:pPr>
              <w:pStyle w:val="Dash"/>
            </w:pPr>
            <w:r w:rsidRPr="00E61F0A">
              <w:t>plan and complete tasks in appropriate sequence to avoid backtracking and rework</w:t>
            </w:r>
          </w:p>
        </w:tc>
      </w:tr>
      <w:tr w:rsidR="00E61F0A" w:rsidRPr="00E61F0A" w14:paraId="1EA836D9" w14:textId="77777777" w:rsidTr="00E61F0A">
        <w:trPr>
          <w:trHeight w:val="20"/>
        </w:trPr>
        <w:tc>
          <w:tcPr>
            <w:tcW w:w="9747" w:type="dxa"/>
            <w:gridSpan w:val="4"/>
          </w:tcPr>
          <w:p w14:paraId="1AFA623E" w14:textId="77777777" w:rsidR="00E61F0A" w:rsidRPr="00E61F0A" w:rsidRDefault="00E61F0A" w:rsidP="00026A1C">
            <w:pPr>
              <w:pStyle w:val="BBul"/>
            </w:pPr>
            <w:r w:rsidRPr="00E61F0A">
              <w:t>self management skills to:</w:t>
            </w:r>
          </w:p>
          <w:p w14:paraId="12979933" w14:textId="77777777" w:rsidR="00E61F0A" w:rsidRPr="00E61F0A" w:rsidRDefault="00E61F0A" w:rsidP="00026A1C">
            <w:pPr>
              <w:pStyle w:val="Dash"/>
              <w:spacing w:before="40"/>
            </w:pPr>
            <w:r w:rsidRPr="00E61F0A">
              <w:t xml:space="preserve">follow instructions </w:t>
            </w:r>
          </w:p>
          <w:p w14:paraId="5CDD079A" w14:textId="77777777" w:rsidR="00E61F0A" w:rsidRPr="00E61F0A" w:rsidRDefault="00E61F0A" w:rsidP="00026A1C">
            <w:pPr>
              <w:pStyle w:val="Dash"/>
              <w:spacing w:before="40"/>
            </w:pPr>
            <w:r w:rsidRPr="00E61F0A">
              <w:t>manage workspace</w:t>
            </w:r>
          </w:p>
          <w:p w14:paraId="26798320" w14:textId="77777777" w:rsidR="00E61F0A" w:rsidRPr="00E61F0A" w:rsidRDefault="00E61F0A" w:rsidP="00026A1C">
            <w:pPr>
              <w:pStyle w:val="BBul"/>
            </w:pPr>
            <w:r w:rsidRPr="00E61F0A">
              <w:t>technology skills to safely use, handle and maintain tools and equipment.</w:t>
            </w:r>
          </w:p>
        </w:tc>
      </w:tr>
    </w:tbl>
    <w:p w14:paraId="4973FDAB" w14:textId="77777777" w:rsidR="00E61F0A" w:rsidRPr="00E61F0A" w:rsidRDefault="00E61F0A">
      <w:r w:rsidRPr="00E61F0A">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E61F0A" w:rsidRPr="00E61F0A" w14:paraId="5942742D" w14:textId="77777777" w:rsidTr="00E61F0A">
        <w:trPr>
          <w:trHeight w:val="20"/>
        </w:trPr>
        <w:tc>
          <w:tcPr>
            <w:tcW w:w="9747" w:type="dxa"/>
            <w:gridSpan w:val="2"/>
          </w:tcPr>
          <w:p w14:paraId="364CDC9A" w14:textId="6715C6AE" w:rsidR="00E61F0A" w:rsidRPr="00E61F0A" w:rsidRDefault="00E61F0A" w:rsidP="00026A1C">
            <w:pPr>
              <w:pStyle w:val="SectCTableText"/>
              <w:spacing w:before="240" w:after="0" w:line="240" w:lineRule="auto"/>
              <w:ind w:left="0" w:firstLine="0"/>
            </w:pPr>
            <w:r w:rsidRPr="00E61F0A">
              <w:t>Required knowledge:</w:t>
            </w:r>
          </w:p>
        </w:tc>
        <w:tc>
          <w:tcPr>
            <w:tcW w:w="5837" w:type="dxa"/>
            <w:gridSpan w:val="3"/>
          </w:tcPr>
          <w:p w14:paraId="3DB7DB82" w14:textId="77777777" w:rsidR="00E61F0A" w:rsidRPr="00E61F0A" w:rsidRDefault="00E61F0A" w:rsidP="00026A1C">
            <w:pPr>
              <w:spacing w:before="0" w:line="240" w:lineRule="auto"/>
            </w:pPr>
          </w:p>
        </w:tc>
        <w:tc>
          <w:tcPr>
            <w:tcW w:w="5837" w:type="dxa"/>
          </w:tcPr>
          <w:p w14:paraId="516CE2B7" w14:textId="77777777" w:rsidR="00E61F0A" w:rsidRPr="00E61F0A" w:rsidRDefault="00E61F0A" w:rsidP="00026A1C">
            <w:pPr>
              <w:spacing w:before="0" w:line="240" w:lineRule="auto"/>
            </w:pPr>
          </w:p>
        </w:tc>
      </w:tr>
      <w:tr w:rsidR="00E61F0A" w:rsidRPr="00E61F0A" w14:paraId="670EECAB" w14:textId="77777777" w:rsidTr="00E61F0A">
        <w:trPr>
          <w:trHeight w:val="20"/>
        </w:trPr>
        <w:tc>
          <w:tcPr>
            <w:tcW w:w="9747" w:type="dxa"/>
            <w:gridSpan w:val="2"/>
          </w:tcPr>
          <w:p w14:paraId="7D9D564B" w14:textId="77777777" w:rsidR="00E61F0A" w:rsidRPr="00E61F0A" w:rsidRDefault="00E61F0A" w:rsidP="00E61F0A">
            <w:pPr>
              <w:pStyle w:val="BBul"/>
            </w:pPr>
            <w:r w:rsidRPr="00E61F0A">
              <w:t>plans, drawings and specifications used in machining and finishing stone</w:t>
            </w:r>
          </w:p>
          <w:p w14:paraId="180472FC" w14:textId="77777777" w:rsidR="00E61F0A" w:rsidRPr="00E61F0A" w:rsidRDefault="00E61F0A" w:rsidP="00E61F0A">
            <w:pPr>
              <w:pStyle w:val="BBul"/>
            </w:pPr>
            <w:r w:rsidRPr="00E61F0A">
              <w:t>workplace safety requirements and OHS legislation in relation to machining and finishing stone, including the required PPE</w:t>
            </w:r>
          </w:p>
          <w:p w14:paraId="7DBBEB36" w14:textId="77777777" w:rsidR="00E61F0A" w:rsidRPr="00E61F0A" w:rsidRDefault="00E61F0A" w:rsidP="00E61F0A">
            <w:pPr>
              <w:pStyle w:val="BBul"/>
            </w:pPr>
            <w:r w:rsidRPr="00E61F0A">
              <w:t>relevant Australian Standards and building codes in relation to machining and finishing stone</w:t>
            </w:r>
          </w:p>
          <w:p w14:paraId="2D3B6344" w14:textId="77777777" w:rsidR="00E61F0A" w:rsidRPr="00E61F0A" w:rsidRDefault="00E61F0A" w:rsidP="00E61F0A">
            <w:pPr>
              <w:pStyle w:val="BBul"/>
            </w:pPr>
            <w:r w:rsidRPr="00E61F0A">
              <w:t xml:space="preserve">principles of sustainability relevant to machining and finishing stone </w:t>
            </w:r>
          </w:p>
          <w:p w14:paraId="5A5BE9DD" w14:textId="77777777" w:rsidR="00E61F0A" w:rsidRPr="00E61F0A" w:rsidRDefault="00E61F0A" w:rsidP="00E61F0A">
            <w:pPr>
              <w:pStyle w:val="BBul"/>
            </w:pPr>
            <w:r w:rsidRPr="00E61F0A">
              <w:t>terminology used for machining and finishing stone</w:t>
            </w:r>
          </w:p>
          <w:p w14:paraId="1327AC0A" w14:textId="77777777" w:rsidR="00E61F0A" w:rsidRPr="00E61F0A" w:rsidRDefault="00E61F0A" w:rsidP="00E61F0A">
            <w:pPr>
              <w:pStyle w:val="BBul"/>
            </w:pPr>
            <w:r w:rsidRPr="00E61F0A">
              <w:t>characteristics of stone</w:t>
            </w:r>
          </w:p>
          <w:p w14:paraId="73FFAC8F" w14:textId="77777777" w:rsidR="00E61F0A" w:rsidRPr="00E61F0A" w:rsidRDefault="00E61F0A" w:rsidP="00E61F0A">
            <w:pPr>
              <w:pStyle w:val="BBul"/>
            </w:pPr>
            <w:r w:rsidRPr="00E61F0A">
              <w:t>stonemasonry tools and equipment for machining and finishing stone</w:t>
            </w:r>
          </w:p>
          <w:p w14:paraId="328BDB3E" w14:textId="77777777" w:rsidR="00E61F0A" w:rsidRPr="00E61F0A" w:rsidRDefault="00E61F0A" w:rsidP="00E61F0A">
            <w:pPr>
              <w:pStyle w:val="BBul"/>
            </w:pPr>
            <w:r w:rsidRPr="00E61F0A">
              <w:t>manufacturers’ specifications for machining and finishing stone</w:t>
            </w:r>
          </w:p>
          <w:p w14:paraId="3A66A594" w14:textId="77777777" w:rsidR="00E61F0A" w:rsidRPr="00E61F0A" w:rsidRDefault="00E61F0A" w:rsidP="00E61F0A">
            <w:pPr>
              <w:pStyle w:val="BBul"/>
            </w:pPr>
            <w:r w:rsidRPr="00E61F0A">
              <w:t>characteristics and purposes of stone</w:t>
            </w:r>
          </w:p>
          <w:p w14:paraId="0EEAE042" w14:textId="77777777" w:rsidR="00E61F0A" w:rsidRPr="00E61F0A" w:rsidRDefault="00E61F0A" w:rsidP="00E61F0A">
            <w:pPr>
              <w:pStyle w:val="BBul"/>
            </w:pPr>
            <w:r w:rsidRPr="00E61F0A">
              <w:t>common processes for calculating size of stone accurately</w:t>
            </w:r>
          </w:p>
          <w:p w14:paraId="63A9EE02" w14:textId="77777777" w:rsidR="00E61F0A" w:rsidRPr="00E61F0A" w:rsidRDefault="00E61F0A" w:rsidP="00E61F0A">
            <w:pPr>
              <w:pStyle w:val="BBul"/>
            </w:pPr>
            <w:r w:rsidRPr="00E61F0A">
              <w:t>function, purpose and safe handling of stonemasonry tools and equipment</w:t>
            </w:r>
          </w:p>
          <w:p w14:paraId="265842B4" w14:textId="091CBF1C" w:rsidR="00E61F0A" w:rsidRPr="00E61F0A" w:rsidRDefault="00E61F0A" w:rsidP="00E61F0A">
            <w:pPr>
              <w:pStyle w:val="BBul"/>
              <w:spacing w:before="60"/>
            </w:pPr>
            <w:r w:rsidRPr="00E61F0A">
              <w:t>machining and finishing stone processes and techniques.</w:t>
            </w:r>
          </w:p>
        </w:tc>
        <w:tc>
          <w:tcPr>
            <w:tcW w:w="5837" w:type="dxa"/>
            <w:gridSpan w:val="3"/>
          </w:tcPr>
          <w:p w14:paraId="2303B22F" w14:textId="77777777" w:rsidR="00E61F0A" w:rsidRPr="00E61F0A" w:rsidRDefault="00E61F0A" w:rsidP="00026A1C">
            <w:pPr>
              <w:spacing w:before="0" w:line="240" w:lineRule="auto"/>
            </w:pPr>
          </w:p>
        </w:tc>
        <w:tc>
          <w:tcPr>
            <w:tcW w:w="5837" w:type="dxa"/>
          </w:tcPr>
          <w:p w14:paraId="5FD770CA" w14:textId="77777777" w:rsidR="00E61F0A" w:rsidRPr="00E61F0A" w:rsidRDefault="00E61F0A" w:rsidP="00026A1C">
            <w:pPr>
              <w:spacing w:before="0" w:line="240" w:lineRule="auto"/>
            </w:pPr>
          </w:p>
        </w:tc>
      </w:tr>
      <w:tr w:rsidR="00E61F0A" w:rsidRPr="00E61F0A" w14:paraId="737DEF66" w14:textId="77777777" w:rsidTr="00E61F0A">
        <w:trPr>
          <w:gridAfter w:val="3"/>
          <w:wAfter w:w="11551" w:type="dxa"/>
        </w:trPr>
        <w:tc>
          <w:tcPr>
            <w:tcW w:w="9870" w:type="dxa"/>
            <w:gridSpan w:val="3"/>
            <w:tcBorders>
              <w:top w:val="nil"/>
              <w:left w:val="nil"/>
              <w:bottom w:val="nil"/>
              <w:right w:val="nil"/>
            </w:tcBorders>
          </w:tcPr>
          <w:p w14:paraId="3211E4A9" w14:textId="77777777" w:rsidR="00E61F0A" w:rsidRPr="00E61F0A" w:rsidRDefault="00E61F0A" w:rsidP="00E61F0A">
            <w:pPr>
              <w:pStyle w:val="SectCHead1"/>
              <w:spacing w:before="360" w:after="0" w:line="240" w:lineRule="auto"/>
              <w:ind w:left="28"/>
              <w:rPr>
                <w:color w:val="000000" w:themeColor="text1"/>
              </w:rPr>
            </w:pPr>
            <w:r w:rsidRPr="00E61F0A">
              <w:rPr>
                <w:color w:val="000000" w:themeColor="text1"/>
              </w:rPr>
              <w:t>RANGE STATEMENT</w:t>
            </w:r>
          </w:p>
        </w:tc>
      </w:tr>
      <w:tr w:rsidR="00E61F0A" w:rsidRPr="00E61F0A" w14:paraId="1CFA5F02" w14:textId="77777777" w:rsidTr="00E61F0A">
        <w:trPr>
          <w:gridAfter w:val="2"/>
          <w:wAfter w:w="11498" w:type="dxa"/>
        </w:trPr>
        <w:tc>
          <w:tcPr>
            <w:tcW w:w="9923" w:type="dxa"/>
            <w:gridSpan w:val="4"/>
            <w:tcBorders>
              <w:top w:val="nil"/>
              <w:left w:val="nil"/>
              <w:right w:val="nil"/>
            </w:tcBorders>
          </w:tcPr>
          <w:p w14:paraId="41560B40" w14:textId="77777777" w:rsidR="00E61F0A" w:rsidRPr="00E61F0A" w:rsidRDefault="00E61F0A" w:rsidP="00026A1C">
            <w:pPr>
              <w:pStyle w:val="SectCDescr"/>
              <w:spacing w:beforeLines="0" w:before="80" w:afterLines="0" w:after="0" w:line="240" w:lineRule="auto"/>
              <w:ind w:left="0" w:right="-159" w:firstLine="6"/>
              <w:rPr>
                <w:color w:val="000000" w:themeColor="text1"/>
              </w:rPr>
            </w:pPr>
            <w:r w:rsidRPr="00E61F0A">
              <w:rPr>
                <w:color w:val="000000" w:themeColor="text1"/>
              </w:rPr>
              <w:t xml:space="preserve">The range statement relates to the unit of competency as a whole. It allows for different work environments </w:t>
            </w:r>
            <w:r w:rsidRPr="00E61F0A">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E61F0A" w:rsidRPr="00E61F0A" w14:paraId="046100FD" w14:textId="77777777" w:rsidTr="00E61F0A">
        <w:trPr>
          <w:gridAfter w:val="3"/>
          <w:wAfter w:w="11551" w:type="dxa"/>
          <w:trHeight w:val="20"/>
        </w:trPr>
        <w:tc>
          <w:tcPr>
            <w:tcW w:w="4111" w:type="dxa"/>
            <w:tcBorders>
              <w:top w:val="nil"/>
              <w:left w:val="nil"/>
              <w:bottom w:val="nil"/>
              <w:right w:val="nil"/>
            </w:tcBorders>
          </w:tcPr>
          <w:p w14:paraId="4C1B9183" w14:textId="77777777" w:rsidR="00E61F0A" w:rsidRPr="00E61F0A" w:rsidRDefault="00E61F0A" w:rsidP="00026A1C">
            <w:pPr>
              <w:pStyle w:val="SectCDescr"/>
              <w:spacing w:beforeLines="0" w:before="240" w:afterLines="0" w:after="0" w:line="240" w:lineRule="auto"/>
              <w:ind w:left="0" w:firstLine="6"/>
              <w:rPr>
                <w:i w:val="0"/>
                <w:color w:val="000000" w:themeColor="text1"/>
                <w:sz w:val="22"/>
                <w:szCs w:val="22"/>
              </w:rPr>
            </w:pPr>
            <w:r w:rsidRPr="00E61F0A">
              <w:rPr>
                <w:b/>
                <w:bCs/>
                <w:color w:val="000000" w:themeColor="text1"/>
                <w:sz w:val="22"/>
                <w:szCs w:val="22"/>
              </w:rPr>
              <w:t>Plans and specifications</w:t>
            </w:r>
            <w:r w:rsidRPr="00E61F0A">
              <w:rPr>
                <w:b/>
                <w:bCs/>
                <w:i w:val="0"/>
                <w:color w:val="000000" w:themeColor="text1"/>
                <w:sz w:val="22"/>
                <w:szCs w:val="22"/>
              </w:rPr>
              <w:t xml:space="preserve"> </w:t>
            </w:r>
            <w:r w:rsidRPr="00E61F0A">
              <w:rPr>
                <w:i w:val="0"/>
                <w:color w:val="000000" w:themeColor="text1"/>
                <w:sz w:val="22"/>
                <w:szCs w:val="22"/>
              </w:rPr>
              <w:t>may include:</w:t>
            </w:r>
          </w:p>
        </w:tc>
        <w:tc>
          <w:tcPr>
            <w:tcW w:w="5759" w:type="dxa"/>
            <w:gridSpan w:val="2"/>
            <w:tcBorders>
              <w:top w:val="nil"/>
              <w:left w:val="nil"/>
              <w:bottom w:val="nil"/>
              <w:right w:val="nil"/>
            </w:tcBorders>
          </w:tcPr>
          <w:p w14:paraId="605CD431" w14:textId="77777777" w:rsidR="00E61F0A" w:rsidRPr="00E61F0A" w:rsidRDefault="00E61F0A" w:rsidP="00E61F0A">
            <w:pPr>
              <w:pStyle w:val="Bullrange"/>
              <w:spacing w:before="240"/>
            </w:pPr>
            <w:r w:rsidRPr="00E61F0A">
              <w:t>site plans</w:t>
            </w:r>
          </w:p>
          <w:p w14:paraId="644535B6" w14:textId="77777777" w:rsidR="00E61F0A" w:rsidRPr="00E61F0A" w:rsidRDefault="00E61F0A" w:rsidP="00E61F0A">
            <w:pPr>
              <w:pStyle w:val="Bullrange"/>
            </w:pPr>
            <w:r w:rsidRPr="00E61F0A">
              <w:t>manufacturers’ specifications and instructions</w:t>
            </w:r>
          </w:p>
          <w:p w14:paraId="4E2A861F" w14:textId="77777777" w:rsidR="00E61F0A" w:rsidRPr="00E61F0A" w:rsidRDefault="00E61F0A" w:rsidP="00E61F0A">
            <w:pPr>
              <w:pStyle w:val="Bullrange"/>
            </w:pPr>
            <w:r w:rsidRPr="00E61F0A">
              <w:t>material safety data sheets (MSDS)</w:t>
            </w:r>
          </w:p>
          <w:p w14:paraId="50682888" w14:textId="77777777" w:rsidR="00E61F0A" w:rsidRPr="00E61F0A" w:rsidRDefault="00E61F0A" w:rsidP="00E61F0A">
            <w:pPr>
              <w:pStyle w:val="Bullrange"/>
            </w:pPr>
            <w:r w:rsidRPr="00E61F0A">
              <w:t xml:space="preserve">regulatory and legislative requirements </w:t>
            </w:r>
          </w:p>
          <w:p w14:paraId="46E7B802" w14:textId="77777777" w:rsidR="00E61F0A" w:rsidRPr="00E61F0A" w:rsidRDefault="00E61F0A" w:rsidP="00E61F0A">
            <w:pPr>
              <w:pStyle w:val="Bullrange"/>
            </w:pPr>
            <w:r w:rsidRPr="00E61F0A">
              <w:t>relevant Australian Standards and codes</w:t>
            </w:r>
          </w:p>
          <w:p w14:paraId="428AECF5" w14:textId="77777777" w:rsidR="00E61F0A" w:rsidRPr="00E61F0A" w:rsidRDefault="00E61F0A" w:rsidP="00E61F0A">
            <w:pPr>
              <w:pStyle w:val="Bullrange"/>
            </w:pPr>
            <w:r w:rsidRPr="00E61F0A">
              <w:t>safe work procedures</w:t>
            </w:r>
          </w:p>
          <w:p w14:paraId="66B150BD" w14:textId="77777777" w:rsidR="00E61F0A" w:rsidRPr="00E61F0A" w:rsidRDefault="00E61F0A" w:rsidP="00E61F0A">
            <w:pPr>
              <w:pStyle w:val="Bullrange"/>
            </w:pPr>
            <w:r w:rsidRPr="00E61F0A">
              <w:t>signage</w:t>
            </w:r>
          </w:p>
          <w:p w14:paraId="3B73456B" w14:textId="77777777" w:rsidR="00E61F0A" w:rsidRPr="00E61F0A" w:rsidRDefault="00E61F0A" w:rsidP="00E61F0A">
            <w:pPr>
              <w:pStyle w:val="Bullrange"/>
            </w:pPr>
            <w:r w:rsidRPr="00E61F0A">
              <w:t>verbal, written and graphical instructions issued by supervisor or external personnel</w:t>
            </w:r>
          </w:p>
          <w:p w14:paraId="639C75D3" w14:textId="503ADCC8" w:rsidR="00E61F0A" w:rsidRPr="00E61F0A" w:rsidRDefault="00E61F0A" w:rsidP="00E61F0A">
            <w:pPr>
              <w:pStyle w:val="Bullrange"/>
            </w:pPr>
            <w:r w:rsidRPr="00E61F0A">
              <w:t>work schedules, specifications and requirements.</w:t>
            </w:r>
          </w:p>
        </w:tc>
      </w:tr>
      <w:tr w:rsidR="00E61F0A" w:rsidRPr="00E61F0A" w14:paraId="04A4A066" w14:textId="77777777" w:rsidTr="00E61F0A">
        <w:trPr>
          <w:gridAfter w:val="3"/>
          <w:wAfter w:w="11551" w:type="dxa"/>
          <w:trHeight w:val="20"/>
        </w:trPr>
        <w:tc>
          <w:tcPr>
            <w:tcW w:w="4111" w:type="dxa"/>
            <w:tcBorders>
              <w:top w:val="nil"/>
              <w:left w:val="nil"/>
              <w:right w:val="nil"/>
            </w:tcBorders>
          </w:tcPr>
          <w:p w14:paraId="186F9B84" w14:textId="12148950" w:rsidR="00E61F0A" w:rsidRPr="00E61F0A" w:rsidRDefault="00E61F0A" w:rsidP="00026A1C">
            <w:pPr>
              <w:pStyle w:val="SectCDescr"/>
              <w:spacing w:beforeLines="0" w:before="120" w:afterLines="0" w:after="0" w:line="240" w:lineRule="auto"/>
              <w:ind w:left="45" w:firstLine="6"/>
              <w:rPr>
                <w:b/>
                <w:i w:val="0"/>
                <w:sz w:val="22"/>
                <w:szCs w:val="22"/>
              </w:rPr>
            </w:pPr>
            <w:r w:rsidRPr="00E61F0A">
              <w:rPr>
                <w:b/>
                <w:color w:val="000000" w:themeColor="text1"/>
                <w:sz w:val="22"/>
                <w:szCs w:val="22"/>
              </w:rPr>
              <w:t>Basic machining and finishing stone</w:t>
            </w:r>
            <w:r w:rsidRPr="00E61F0A">
              <w:rPr>
                <w:color w:val="000000" w:themeColor="text1"/>
                <w:sz w:val="22"/>
                <w:szCs w:val="22"/>
              </w:rPr>
              <w:t xml:space="preserve"> </w:t>
            </w:r>
            <w:r w:rsidRPr="00DB36EB">
              <w:rPr>
                <w:b/>
                <w:color w:val="000000" w:themeColor="text1"/>
                <w:sz w:val="22"/>
                <w:szCs w:val="22"/>
              </w:rPr>
              <w:t>tasks</w:t>
            </w:r>
            <w:r w:rsidRPr="00E61F0A">
              <w:rPr>
                <w:i w:val="0"/>
                <w:color w:val="000000" w:themeColor="text1"/>
                <w:sz w:val="22"/>
                <w:szCs w:val="22"/>
              </w:rPr>
              <w:t xml:space="preserve"> must include, but is not limited to:</w:t>
            </w:r>
          </w:p>
        </w:tc>
        <w:tc>
          <w:tcPr>
            <w:tcW w:w="5759" w:type="dxa"/>
            <w:gridSpan w:val="2"/>
            <w:tcBorders>
              <w:top w:val="nil"/>
              <w:left w:val="nil"/>
              <w:right w:val="nil"/>
            </w:tcBorders>
          </w:tcPr>
          <w:p w14:paraId="59C84CB2" w14:textId="424EC2AF" w:rsidR="00E61F0A" w:rsidRPr="00E61F0A" w:rsidRDefault="00E61F0A" w:rsidP="00E61F0A">
            <w:pPr>
              <w:pStyle w:val="Bullrange"/>
              <w:spacing w:before="120"/>
            </w:pPr>
            <w:r w:rsidRPr="00E61F0A">
              <w:t>cut a 20 mm granite/marble slab</w:t>
            </w:r>
          </w:p>
          <w:p w14:paraId="62021320" w14:textId="62A86883" w:rsidR="00E61F0A" w:rsidRPr="00E61F0A" w:rsidRDefault="00E61F0A" w:rsidP="00E61F0A">
            <w:pPr>
              <w:pStyle w:val="Bullrange"/>
            </w:pPr>
            <w:r w:rsidRPr="00E61F0A">
              <w:t>polish edges with 3 mm arris.</w:t>
            </w:r>
          </w:p>
        </w:tc>
      </w:tr>
      <w:tr w:rsidR="00E61F0A" w:rsidRPr="00E61F0A" w14:paraId="559D37AB" w14:textId="77777777" w:rsidTr="00E61F0A">
        <w:trPr>
          <w:gridAfter w:val="3"/>
          <w:wAfter w:w="11551" w:type="dxa"/>
          <w:trHeight w:val="20"/>
        </w:trPr>
        <w:tc>
          <w:tcPr>
            <w:tcW w:w="4111" w:type="dxa"/>
            <w:tcBorders>
              <w:top w:val="nil"/>
              <w:left w:val="nil"/>
              <w:bottom w:val="nil"/>
              <w:right w:val="nil"/>
            </w:tcBorders>
          </w:tcPr>
          <w:p w14:paraId="3AAA2081" w14:textId="7BB51C12" w:rsidR="00E61F0A" w:rsidRPr="00E61F0A" w:rsidRDefault="00E61F0A" w:rsidP="00026A1C">
            <w:pPr>
              <w:pStyle w:val="SectCDescr"/>
              <w:spacing w:beforeLines="0" w:before="120" w:afterLines="0" w:after="0" w:line="240" w:lineRule="auto"/>
              <w:ind w:left="45" w:firstLine="6"/>
              <w:rPr>
                <w:b/>
                <w:i w:val="0"/>
                <w:color w:val="000000" w:themeColor="text1"/>
                <w:sz w:val="22"/>
                <w:szCs w:val="22"/>
              </w:rPr>
            </w:pPr>
            <w:r w:rsidRPr="00E61F0A">
              <w:rPr>
                <w:b/>
                <w:color w:val="000000" w:themeColor="text1"/>
                <w:sz w:val="22"/>
                <w:szCs w:val="22"/>
              </w:rPr>
              <w:t xml:space="preserve">Machining </w:t>
            </w:r>
            <w:r w:rsidRPr="00E61F0A">
              <w:rPr>
                <w:i w:val="0"/>
                <w:color w:val="000000" w:themeColor="text1"/>
                <w:sz w:val="22"/>
                <w:szCs w:val="22"/>
              </w:rPr>
              <w:t>may include, but are not limited to:</w:t>
            </w:r>
          </w:p>
        </w:tc>
        <w:tc>
          <w:tcPr>
            <w:tcW w:w="5759" w:type="dxa"/>
            <w:gridSpan w:val="2"/>
            <w:tcBorders>
              <w:top w:val="nil"/>
              <w:left w:val="nil"/>
              <w:bottom w:val="nil"/>
              <w:right w:val="nil"/>
            </w:tcBorders>
          </w:tcPr>
          <w:p w14:paraId="4C9D8604" w14:textId="77777777" w:rsidR="00E61F0A" w:rsidRPr="00E61F0A" w:rsidRDefault="00E61F0A" w:rsidP="00E61F0A">
            <w:pPr>
              <w:pStyle w:val="Bullrange"/>
              <w:spacing w:before="120"/>
              <w:rPr>
                <w:w w:val="102"/>
              </w:rPr>
            </w:pPr>
            <w:r w:rsidRPr="00E61F0A">
              <w:rPr>
                <w:w w:val="102"/>
              </w:rPr>
              <w:t>angle grinders</w:t>
            </w:r>
          </w:p>
          <w:p w14:paraId="522B153A" w14:textId="77777777" w:rsidR="00E61F0A" w:rsidRPr="00E61F0A" w:rsidRDefault="00E61F0A" w:rsidP="00E61F0A">
            <w:pPr>
              <w:pStyle w:val="Bullrange"/>
              <w:rPr>
                <w:w w:val="102"/>
              </w:rPr>
            </w:pPr>
            <w:r w:rsidRPr="00E61F0A">
              <w:rPr>
                <w:w w:val="102"/>
              </w:rPr>
              <w:t xml:space="preserve">compressors </w:t>
            </w:r>
          </w:p>
          <w:p w14:paraId="59DA40BD" w14:textId="77777777" w:rsidR="00E61F0A" w:rsidRPr="00E61F0A" w:rsidRDefault="00E61F0A" w:rsidP="00E61F0A">
            <w:pPr>
              <w:pStyle w:val="Bullrange"/>
              <w:rPr>
                <w:w w:val="102"/>
              </w:rPr>
            </w:pPr>
            <w:r w:rsidRPr="00E61F0A">
              <w:rPr>
                <w:w w:val="102"/>
              </w:rPr>
              <w:t>generators</w:t>
            </w:r>
          </w:p>
          <w:p w14:paraId="24F2775E" w14:textId="77777777" w:rsidR="00E61F0A" w:rsidRPr="00E61F0A" w:rsidRDefault="00E61F0A" w:rsidP="00E61F0A">
            <w:pPr>
              <w:pStyle w:val="Bullrange"/>
              <w:rPr>
                <w:w w:val="102"/>
              </w:rPr>
            </w:pPr>
            <w:r w:rsidRPr="00E61F0A">
              <w:rPr>
                <w:w w:val="102"/>
              </w:rPr>
              <w:t>materials handling</w:t>
            </w:r>
          </w:p>
          <w:p w14:paraId="04DA096C" w14:textId="77777777" w:rsidR="00E61F0A" w:rsidRPr="00E61F0A" w:rsidRDefault="00E61F0A" w:rsidP="00E61F0A">
            <w:pPr>
              <w:pStyle w:val="Bullrange"/>
              <w:rPr>
                <w:w w:val="102"/>
              </w:rPr>
            </w:pPr>
            <w:r w:rsidRPr="00E61F0A">
              <w:rPr>
                <w:w w:val="102"/>
              </w:rPr>
              <w:t>pneumatic grinders</w:t>
            </w:r>
          </w:p>
          <w:p w14:paraId="19B526C6" w14:textId="3BA83785" w:rsidR="00E61F0A" w:rsidRPr="00E61F0A" w:rsidRDefault="00E61F0A" w:rsidP="00E61F0A">
            <w:pPr>
              <w:pStyle w:val="Bullrange"/>
            </w:pPr>
            <w:r w:rsidRPr="00E61F0A">
              <w:rPr>
                <w:w w:val="102"/>
              </w:rPr>
              <w:t>saws.</w:t>
            </w:r>
          </w:p>
        </w:tc>
      </w:tr>
    </w:tbl>
    <w:p w14:paraId="302C30AE" w14:textId="77777777" w:rsidR="00E61F0A" w:rsidRPr="00E61F0A" w:rsidRDefault="00E61F0A">
      <w:r w:rsidRPr="00E61F0A">
        <w:rPr>
          <w:i/>
          <w:iCs/>
        </w:rPr>
        <w:br w:type="page"/>
      </w:r>
    </w:p>
    <w:tbl>
      <w:tblPr>
        <w:tblW w:w="9870" w:type="dxa"/>
        <w:tblLayout w:type="fixed"/>
        <w:tblLook w:val="0000" w:firstRow="0" w:lastRow="0" w:firstColumn="0" w:lastColumn="0" w:noHBand="0" w:noVBand="0"/>
      </w:tblPr>
      <w:tblGrid>
        <w:gridCol w:w="4111"/>
        <w:gridCol w:w="5759"/>
      </w:tblGrid>
      <w:tr w:rsidR="00E61F0A" w:rsidRPr="00E61F0A" w14:paraId="3D597706" w14:textId="77777777" w:rsidTr="00E61F0A">
        <w:trPr>
          <w:trHeight w:val="20"/>
        </w:trPr>
        <w:tc>
          <w:tcPr>
            <w:tcW w:w="4111" w:type="dxa"/>
            <w:tcBorders>
              <w:top w:val="nil"/>
              <w:left w:val="nil"/>
              <w:bottom w:val="nil"/>
              <w:right w:val="nil"/>
            </w:tcBorders>
          </w:tcPr>
          <w:p w14:paraId="0B6D8EBD" w14:textId="449C0302" w:rsidR="00E61F0A" w:rsidRPr="00E61F0A" w:rsidRDefault="00E61F0A" w:rsidP="00026A1C">
            <w:pPr>
              <w:pStyle w:val="SectCDescr"/>
              <w:spacing w:beforeLines="0" w:before="120" w:afterLines="0" w:after="0" w:line="240" w:lineRule="auto"/>
              <w:ind w:left="45" w:firstLine="6"/>
              <w:rPr>
                <w:b/>
                <w:i w:val="0"/>
                <w:color w:val="000000" w:themeColor="text1"/>
                <w:sz w:val="22"/>
                <w:szCs w:val="22"/>
              </w:rPr>
            </w:pPr>
            <w:r w:rsidRPr="00E61F0A">
              <w:rPr>
                <w:b/>
                <w:color w:val="000000" w:themeColor="text1"/>
                <w:sz w:val="22"/>
                <w:szCs w:val="22"/>
              </w:rPr>
              <w:t xml:space="preserve">Tools and equipment </w:t>
            </w:r>
            <w:r w:rsidRPr="00E61F0A">
              <w:rPr>
                <w:i w:val="0"/>
                <w:color w:val="000000" w:themeColor="text1"/>
                <w:sz w:val="22"/>
                <w:szCs w:val="22"/>
              </w:rPr>
              <w:t>may include, but are not limited to:</w:t>
            </w:r>
          </w:p>
        </w:tc>
        <w:tc>
          <w:tcPr>
            <w:tcW w:w="5759" w:type="dxa"/>
            <w:tcBorders>
              <w:top w:val="nil"/>
              <w:left w:val="nil"/>
              <w:bottom w:val="nil"/>
              <w:right w:val="nil"/>
            </w:tcBorders>
          </w:tcPr>
          <w:p w14:paraId="5134B25B" w14:textId="77777777" w:rsidR="00E61F0A" w:rsidRPr="00E61F0A" w:rsidRDefault="00E61F0A" w:rsidP="00E61F0A">
            <w:pPr>
              <w:pStyle w:val="RangeStatementfirstbullet"/>
            </w:pPr>
            <w:r w:rsidRPr="00E61F0A">
              <w:t xml:space="preserve">angle </w:t>
            </w:r>
            <w:r w:rsidRPr="00E61F0A">
              <w:rPr>
                <w:w w:val="102"/>
              </w:rPr>
              <w:t>grinders</w:t>
            </w:r>
          </w:p>
          <w:p w14:paraId="6DAB23D3" w14:textId="77777777" w:rsidR="00E61F0A" w:rsidRPr="00E61F0A" w:rsidRDefault="00E61F0A" w:rsidP="00E61F0A">
            <w:pPr>
              <w:pStyle w:val="BBul"/>
            </w:pPr>
            <w:r w:rsidRPr="00E61F0A">
              <w:t xml:space="preserve">bridge </w:t>
            </w:r>
            <w:r w:rsidRPr="00E61F0A">
              <w:rPr>
                <w:w w:val="102"/>
              </w:rPr>
              <w:t>saw</w:t>
            </w:r>
          </w:p>
          <w:p w14:paraId="598A3C87" w14:textId="77777777" w:rsidR="00E61F0A" w:rsidRPr="00E61F0A" w:rsidRDefault="00E61F0A" w:rsidP="00E61F0A">
            <w:pPr>
              <w:pStyle w:val="BBul"/>
            </w:pPr>
            <w:r w:rsidRPr="00E61F0A">
              <w:rPr>
                <w:w w:val="102"/>
              </w:rPr>
              <w:t>drawings</w:t>
            </w:r>
          </w:p>
          <w:p w14:paraId="2740F005" w14:textId="77777777" w:rsidR="00E61F0A" w:rsidRPr="00E61F0A" w:rsidRDefault="00E61F0A" w:rsidP="00E61F0A">
            <w:pPr>
              <w:pStyle w:val="BBul"/>
            </w:pPr>
            <w:r w:rsidRPr="00E61F0A">
              <w:rPr>
                <w:w w:val="102"/>
              </w:rPr>
              <w:t>hammers</w:t>
            </w:r>
          </w:p>
          <w:p w14:paraId="0144B5A7" w14:textId="77777777" w:rsidR="00E61F0A" w:rsidRPr="00E61F0A" w:rsidRDefault="00E61F0A" w:rsidP="00E61F0A">
            <w:pPr>
              <w:pStyle w:val="BBul"/>
            </w:pPr>
            <w:r w:rsidRPr="00E61F0A">
              <w:rPr>
                <w:w w:val="102"/>
              </w:rPr>
              <w:t>levels</w:t>
            </w:r>
          </w:p>
          <w:p w14:paraId="43F9863C" w14:textId="77777777" w:rsidR="00E61F0A" w:rsidRPr="00E61F0A" w:rsidRDefault="00E61F0A" w:rsidP="00E61F0A">
            <w:pPr>
              <w:pStyle w:val="BBul"/>
            </w:pPr>
            <w:r w:rsidRPr="00E61F0A">
              <w:t xml:space="preserve">materials handling </w:t>
            </w:r>
            <w:r w:rsidRPr="00E61F0A">
              <w:rPr>
                <w:w w:val="102"/>
              </w:rPr>
              <w:t>equipment</w:t>
            </w:r>
          </w:p>
          <w:p w14:paraId="569F78F9" w14:textId="77777777" w:rsidR="00E61F0A" w:rsidRPr="00E61F0A" w:rsidRDefault="00E61F0A" w:rsidP="00E61F0A">
            <w:pPr>
              <w:pStyle w:val="BBul"/>
            </w:pPr>
            <w:r w:rsidRPr="00E61F0A">
              <w:t xml:space="preserve">measuring tapes and </w:t>
            </w:r>
            <w:r w:rsidRPr="00E61F0A">
              <w:rPr>
                <w:w w:val="102"/>
              </w:rPr>
              <w:t>rules</w:t>
            </w:r>
          </w:p>
          <w:p w14:paraId="3EF0D135" w14:textId="77777777" w:rsidR="00E61F0A" w:rsidRPr="00E61F0A" w:rsidRDefault="00E61F0A" w:rsidP="00E61F0A">
            <w:pPr>
              <w:pStyle w:val="BBul"/>
            </w:pPr>
            <w:r w:rsidRPr="00E61F0A">
              <w:t xml:space="preserve">power </w:t>
            </w:r>
            <w:r w:rsidRPr="00E61F0A">
              <w:rPr>
                <w:w w:val="102"/>
              </w:rPr>
              <w:t>drills</w:t>
            </w:r>
          </w:p>
          <w:p w14:paraId="3796B58C" w14:textId="77777777" w:rsidR="00E61F0A" w:rsidRPr="00E61F0A" w:rsidRDefault="00E61F0A" w:rsidP="00E61F0A">
            <w:pPr>
              <w:pStyle w:val="BBul"/>
            </w:pPr>
            <w:r w:rsidRPr="00E61F0A">
              <w:rPr>
                <w:w w:val="102"/>
              </w:rPr>
              <w:t>square</w:t>
            </w:r>
          </w:p>
          <w:p w14:paraId="2BBF86CA" w14:textId="77777777" w:rsidR="00E61F0A" w:rsidRPr="00E61F0A" w:rsidRDefault="00E61F0A" w:rsidP="00E61F0A">
            <w:pPr>
              <w:pStyle w:val="BBul"/>
            </w:pPr>
            <w:r w:rsidRPr="00E61F0A">
              <w:t xml:space="preserve">straight </w:t>
            </w:r>
            <w:r w:rsidRPr="00E61F0A">
              <w:rPr>
                <w:w w:val="102"/>
              </w:rPr>
              <w:t>edges</w:t>
            </w:r>
          </w:p>
          <w:p w14:paraId="683E6945" w14:textId="6DA2BF6F" w:rsidR="00E61F0A" w:rsidRPr="00E61F0A" w:rsidRDefault="00E61F0A" w:rsidP="00E61F0A">
            <w:pPr>
              <w:pStyle w:val="RangeStatementfirstbullet"/>
              <w:spacing w:before="80"/>
            </w:pPr>
            <w:r w:rsidRPr="00E61F0A">
              <w:rPr>
                <w:w w:val="102"/>
              </w:rPr>
              <w:t>templates.</w:t>
            </w:r>
          </w:p>
        </w:tc>
      </w:tr>
      <w:tr w:rsidR="00E61F0A" w:rsidRPr="00E61F0A" w14:paraId="0A87A25B" w14:textId="77777777" w:rsidTr="00026A1C">
        <w:tc>
          <w:tcPr>
            <w:tcW w:w="9870" w:type="dxa"/>
            <w:gridSpan w:val="2"/>
            <w:tcBorders>
              <w:top w:val="nil"/>
              <w:left w:val="nil"/>
              <w:right w:val="nil"/>
            </w:tcBorders>
          </w:tcPr>
          <w:p w14:paraId="7B101BB3" w14:textId="77777777" w:rsidR="00E61F0A" w:rsidRPr="00E61F0A" w:rsidRDefault="00E61F0A" w:rsidP="00E61F0A">
            <w:pPr>
              <w:pStyle w:val="SectCHead1"/>
              <w:spacing w:before="360" w:after="0" w:line="240" w:lineRule="auto"/>
              <w:ind w:left="28"/>
              <w:rPr>
                <w:color w:val="000000" w:themeColor="text1"/>
              </w:rPr>
            </w:pPr>
            <w:r w:rsidRPr="00E61F0A">
              <w:rPr>
                <w:color w:val="000000" w:themeColor="text1"/>
              </w:rPr>
              <w:t>EVIDENCE GUIDE</w:t>
            </w:r>
          </w:p>
          <w:p w14:paraId="3403A2C1" w14:textId="77777777" w:rsidR="00E61F0A" w:rsidRPr="00E61F0A" w:rsidRDefault="00E61F0A" w:rsidP="00026A1C">
            <w:pPr>
              <w:pStyle w:val="Bullrange"/>
              <w:numPr>
                <w:ilvl w:val="0"/>
                <w:numId w:val="0"/>
              </w:numPr>
              <w:spacing w:before="120"/>
              <w:rPr>
                <w:rFonts w:cs="Arial"/>
                <w:color w:val="000000" w:themeColor="text1"/>
              </w:rPr>
            </w:pPr>
            <w:r w:rsidRPr="00E61F0A">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E61F0A" w:rsidRPr="00E61F0A" w14:paraId="6F0296E6" w14:textId="77777777" w:rsidTr="00026A1C">
        <w:tc>
          <w:tcPr>
            <w:tcW w:w="4111" w:type="dxa"/>
            <w:tcBorders>
              <w:top w:val="nil"/>
              <w:left w:val="nil"/>
              <w:bottom w:val="nil"/>
              <w:right w:val="nil"/>
            </w:tcBorders>
          </w:tcPr>
          <w:p w14:paraId="106C212D" w14:textId="77777777" w:rsidR="00E61F0A" w:rsidRPr="00E61F0A" w:rsidRDefault="00E61F0A" w:rsidP="00026A1C">
            <w:pPr>
              <w:pStyle w:val="SectCDescr"/>
              <w:spacing w:beforeLines="0" w:before="240" w:afterLines="0" w:after="0" w:line="240" w:lineRule="auto"/>
              <w:ind w:left="0" w:firstLine="6"/>
              <w:rPr>
                <w:b/>
                <w:color w:val="000000" w:themeColor="text1"/>
              </w:rPr>
            </w:pPr>
            <w:r w:rsidRPr="00E61F0A">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1F4183F5" w14:textId="36C03C0B" w:rsidR="00E61F0A" w:rsidRPr="00E61F0A" w:rsidRDefault="00E61F0A" w:rsidP="00026A1C">
            <w:pPr>
              <w:pStyle w:val="NominalHoursTable"/>
              <w:spacing w:before="240"/>
              <w:ind w:left="0"/>
              <w:rPr>
                <w:spacing w:val="0"/>
              </w:rPr>
            </w:pPr>
            <w:r w:rsidRPr="00E61F0A">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7703FCB5" w14:textId="6AD16E2A" w:rsidR="00E61F0A" w:rsidRPr="00E61F0A" w:rsidRDefault="00E61F0A" w:rsidP="00026A1C">
            <w:pPr>
              <w:pStyle w:val="Bullrange"/>
            </w:pPr>
            <w:r w:rsidRPr="00E61F0A">
              <w:t xml:space="preserve">safely machine and finish two </w:t>
            </w:r>
            <w:r w:rsidRPr="00E61F0A">
              <w:rPr>
                <w:w w:val="102"/>
              </w:rPr>
              <w:t xml:space="preserve">or </w:t>
            </w:r>
            <w:r w:rsidRPr="00E61F0A">
              <w:t xml:space="preserve">more stone projects according to a plan </w:t>
            </w:r>
            <w:r w:rsidRPr="00E61F0A">
              <w:rPr>
                <w:w w:val="102"/>
              </w:rPr>
              <w:t xml:space="preserve">and </w:t>
            </w:r>
            <w:r w:rsidRPr="00E61F0A">
              <w:t xml:space="preserve">specifications using appropriate </w:t>
            </w:r>
            <w:r w:rsidRPr="00E61F0A">
              <w:rPr>
                <w:w w:val="102"/>
              </w:rPr>
              <w:t>machinery, tools</w:t>
            </w:r>
            <w:r w:rsidRPr="00E61F0A">
              <w:t xml:space="preserve"> and techniques from the range </w:t>
            </w:r>
            <w:r w:rsidRPr="00E61F0A">
              <w:rPr>
                <w:w w:val="102"/>
              </w:rPr>
              <w:t>statement. The end products for the projects may include a marble pastry board or granite bookend.</w:t>
            </w:r>
          </w:p>
        </w:tc>
      </w:tr>
      <w:tr w:rsidR="00E61F0A" w:rsidRPr="00E61F0A" w14:paraId="6FC9970A" w14:textId="77777777" w:rsidTr="00026A1C">
        <w:tc>
          <w:tcPr>
            <w:tcW w:w="4111" w:type="dxa"/>
            <w:tcBorders>
              <w:top w:val="nil"/>
              <w:left w:val="nil"/>
              <w:bottom w:val="nil"/>
              <w:right w:val="nil"/>
            </w:tcBorders>
          </w:tcPr>
          <w:p w14:paraId="5163EC2A" w14:textId="77777777" w:rsidR="00E61F0A" w:rsidRPr="00E61F0A" w:rsidRDefault="00E61F0A" w:rsidP="00026A1C">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0167F5C8" w14:textId="77777777" w:rsidR="00E61F0A" w:rsidRPr="00E61F0A" w:rsidRDefault="00E61F0A" w:rsidP="00026A1C">
            <w:pPr>
              <w:pStyle w:val="Bullrange"/>
              <w:numPr>
                <w:ilvl w:val="0"/>
                <w:numId w:val="0"/>
              </w:numPr>
              <w:spacing w:before="160"/>
            </w:pPr>
            <w:r w:rsidRPr="00E61F0A">
              <w:t xml:space="preserve">In </w:t>
            </w:r>
            <w:r w:rsidRPr="00E61F0A">
              <w:rPr>
                <w:rFonts w:cs="Arial"/>
              </w:rPr>
              <w:t>doing</w:t>
            </w:r>
            <w:r w:rsidRPr="00E61F0A">
              <w:t xml:space="preserve"> so, the learner must have:</w:t>
            </w:r>
          </w:p>
          <w:p w14:paraId="46B31A94" w14:textId="77777777" w:rsidR="00E61F0A" w:rsidRPr="00E61F0A" w:rsidRDefault="00E61F0A" w:rsidP="00E61F0A">
            <w:pPr>
              <w:pStyle w:val="Bullrange"/>
            </w:pPr>
            <w:r w:rsidRPr="00E61F0A">
              <w:t>complied with relevant safety regulations, codes of practice and work plans</w:t>
            </w:r>
          </w:p>
          <w:p w14:paraId="600F6958" w14:textId="77777777" w:rsidR="00E61F0A" w:rsidRPr="00E61F0A" w:rsidRDefault="00E61F0A" w:rsidP="00E61F0A">
            <w:pPr>
              <w:pStyle w:val="Bullrange"/>
            </w:pPr>
            <w:r w:rsidRPr="00E61F0A">
              <w:t>participated in sustainable work practices</w:t>
            </w:r>
          </w:p>
          <w:p w14:paraId="4A493D0B" w14:textId="77777777" w:rsidR="00E61F0A" w:rsidRPr="00E61F0A" w:rsidRDefault="00E61F0A" w:rsidP="00E61F0A">
            <w:pPr>
              <w:pStyle w:val="Bullrange"/>
            </w:pPr>
            <w:r w:rsidRPr="00E61F0A">
              <w:t>selected and appropriately used PPE</w:t>
            </w:r>
          </w:p>
          <w:p w14:paraId="76B7B44C" w14:textId="77777777" w:rsidR="00E61F0A" w:rsidRPr="00E61F0A" w:rsidRDefault="00E61F0A" w:rsidP="00E61F0A">
            <w:pPr>
              <w:pStyle w:val="Bullrange"/>
            </w:pPr>
            <w:r w:rsidRPr="00E61F0A">
              <w:t>communicated and worked effectively with others, including using appropriate terminology</w:t>
            </w:r>
          </w:p>
          <w:p w14:paraId="008CB7A2" w14:textId="77777777" w:rsidR="00E61F0A" w:rsidRPr="00E61F0A" w:rsidRDefault="00E61F0A" w:rsidP="00E61F0A">
            <w:pPr>
              <w:pStyle w:val="Bullrange"/>
            </w:pPr>
            <w:r w:rsidRPr="00E61F0A">
              <w:t>selected and used appropriate materials, tools and equipment for machining and finishing stone</w:t>
            </w:r>
          </w:p>
          <w:p w14:paraId="3B6A158D" w14:textId="316D643F" w:rsidR="00E61F0A" w:rsidRPr="00E61F0A" w:rsidRDefault="00E61F0A" w:rsidP="00E61F0A">
            <w:pPr>
              <w:pStyle w:val="Bullrange"/>
            </w:pPr>
            <w:r w:rsidRPr="00E61F0A">
              <w:t>cleaned up and stored tools and equipment after machining and finishing stone construction.</w:t>
            </w:r>
          </w:p>
        </w:tc>
      </w:tr>
    </w:tbl>
    <w:p w14:paraId="2A557FB1" w14:textId="77777777" w:rsidR="00E61F0A" w:rsidRDefault="00E61F0A">
      <w:r>
        <w:rPr>
          <w:i/>
          <w:iCs/>
        </w:rPr>
        <w:br w:type="page"/>
      </w:r>
    </w:p>
    <w:tbl>
      <w:tblPr>
        <w:tblW w:w="9870" w:type="dxa"/>
        <w:tblLayout w:type="fixed"/>
        <w:tblLook w:val="0000" w:firstRow="0" w:lastRow="0" w:firstColumn="0" w:lastColumn="0" w:noHBand="0" w:noVBand="0"/>
      </w:tblPr>
      <w:tblGrid>
        <w:gridCol w:w="4111"/>
        <w:gridCol w:w="5759"/>
      </w:tblGrid>
      <w:tr w:rsidR="00E61F0A" w:rsidRPr="00E61F0A" w14:paraId="23D80630" w14:textId="77777777" w:rsidTr="00026A1C">
        <w:tc>
          <w:tcPr>
            <w:tcW w:w="4111" w:type="dxa"/>
            <w:tcBorders>
              <w:top w:val="nil"/>
              <w:left w:val="nil"/>
              <w:right w:val="nil"/>
            </w:tcBorders>
          </w:tcPr>
          <w:p w14:paraId="23B44C27" w14:textId="6ED2DC2C" w:rsidR="00E61F0A" w:rsidRPr="00E61F0A" w:rsidRDefault="00E61F0A" w:rsidP="00026A1C">
            <w:pPr>
              <w:pStyle w:val="SectCDescr"/>
              <w:spacing w:beforeLines="0" w:before="120" w:afterLines="0" w:after="0" w:line="240" w:lineRule="auto"/>
              <w:ind w:left="31" w:firstLine="6"/>
              <w:rPr>
                <w:b/>
                <w:i w:val="0"/>
                <w:color w:val="000000" w:themeColor="text1"/>
                <w:sz w:val="22"/>
                <w:szCs w:val="22"/>
              </w:rPr>
            </w:pPr>
            <w:r w:rsidRPr="00E61F0A">
              <w:rPr>
                <w:b/>
                <w:i w:val="0"/>
                <w:color w:val="000000" w:themeColor="text1"/>
                <w:sz w:val="22"/>
                <w:szCs w:val="22"/>
              </w:rPr>
              <w:t>Context of and specific resources for assessment</w:t>
            </w:r>
          </w:p>
        </w:tc>
        <w:tc>
          <w:tcPr>
            <w:tcW w:w="5759" w:type="dxa"/>
            <w:tcBorders>
              <w:top w:val="nil"/>
              <w:left w:val="nil"/>
              <w:right w:val="nil"/>
            </w:tcBorders>
          </w:tcPr>
          <w:p w14:paraId="56DA2ED6" w14:textId="09FDA155" w:rsidR="00E61F0A" w:rsidRPr="00E61F0A" w:rsidRDefault="005E77B1" w:rsidP="00026A1C">
            <w:pPr>
              <w:pStyle w:val="Text"/>
              <w:spacing w:before="120"/>
            </w:pPr>
            <w:r w:rsidRPr="001F7DB3">
              <w:t>Assessment must be demonstrated in a</w:t>
            </w:r>
            <w:r>
              <w:t xml:space="preserve"> stonemasonry</w:t>
            </w:r>
            <w:r w:rsidRPr="001F7DB3">
              <w:t xml:space="preserve"> industry work or simulated environment that complies with standard and authorised work practices, safety requirement</w:t>
            </w:r>
            <w:r>
              <w:t>s and environmental constraints</w:t>
            </w:r>
            <w:r w:rsidRPr="00F16629">
              <w:t>.</w:t>
            </w:r>
          </w:p>
          <w:p w14:paraId="0B43AA34" w14:textId="77777777" w:rsidR="00E61F0A" w:rsidRPr="00E61F0A" w:rsidRDefault="00E61F0A" w:rsidP="00026A1C">
            <w:pPr>
              <w:pStyle w:val="Text"/>
              <w:spacing w:before="120"/>
            </w:pPr>
            <w:r w:rsidRPr="00E61F0A">
              <w:t>The following resources must be made available:</w:t>
            </w:r>
          </w:p>
          <w:p w14:paraId="5CAEC8F9" w14:textId="77777777" w:rsidR="00E61F0A" w:rsidRPr="00E61F0A" w:rsidRDefault="00E61F0A" w:rsidP="00E61F0A">
            <w:pPr>
              <w:pStyle w:val="Bullrange"/>
            </w:pPr>
            <w:r w:rsidRPr="00E61F0A">
              <w:t>Australian Standards and manufacturers’ specifications.</w:t>
            </w:r>
          </w:p>
          <w:p w14:paraId="3860E195" w14:textId="77777777" w:rsidR="00E61F0A" w:rsidRPr="00E61F0A" w:rsidRDefault="00E61F0A" w:rsidP="00E61F0A">
            <w:pPr>
              <w:pStyle w:val="Bullrange"/>
            </w:pPr>
            <w:r w:rsidRPr="00E61F0A">
              <w:t>industry materials, tools and equipment for machining and finishing stone, including PPE</w:t>
            </w:r>
          </w:p>
          <w:p w14:paraId="77EEEBC6" w14:textId="77BAE4E5" w:rsidR="00E61F0A" w:rsidRPr="00E61F0A" w:rsidRDefault="00E61F0A" w:rsidP="00E61F0A">
            <w:pPr>
              <w:pStyle w:val="Bullrange"/>
              <w:rPr>
                <w:rFonts w:eastAsia="Arial"/>
              </w:rPr>
            </w:pPr>
            <w:r w:rsidRPr="00E61F0A">
              <w:t>job tasks, including relevant plans and specifications.</w:t>
            </w:r>
          </w:p>
        </w:tc>
      </w:tr>
      <w:tr w:rsidR="00E61F0A" w:rsidRPr="00E61F0A" w14:paraId="159FFBDB" w14:textId="77777777" w:rsidTr="00026A1C">
        <w:trPr>
          <w:trHeight w:val="3532"/>
        </w:trPr>
        <w:tc>
          <w:tcPr>
            <w:tcW w:w="4111" w:type="dxa"/>
            <w:tcBorders>
              <w:top w:val="nil"/>
              <w:left w:val="nil"/>
              <w:right w:val="nil"/>
            </w:tcBorders>
          </w:tcPr>
          <w:p w14:paraId="04E6F7A9" w14:textId="77777777" w:rsidR="00E61F0A" w:rsidRPr="00E61F0A" w:rsidRDefault="00E61F0A" w:rsidP="00026A1C">
            <w:pPr>
              <w:pStyle w:val="SectCDescr"/>
              <w:spacing w:beforeLines="0" w:before="120" w:afterLines="0" w:after="0" w:line="240" w:lineRule="auto"/>
              <w:ind w:left="31" w:firstLine="6"/>
              <w:rPr>
                <w:b/>
                <w:i w:val="0"/>
                <w:color w:val="000000" w:themeColor="text1"/>
                <w:sz w:val="22"/>
                <w:szCs w:val="22"/>
              </w:rPr>
            </w:pPr>
            <w:r w:rsidRPr="00E61F0A">
              <w:rPr>
                <w:b/>
                <w:i w:val="0"/>
                <w:color w:val="000000" w:themeColor="text1"/>
                <w:sz w:val="22"/>
                <w:szCs w:val="22"/>
              </w:rPr>
              <w:t>Method of assessment</w:t>
            </w:r>
          </w:p>
        </w:tc>
        <w:tc>
          <w:tcPr>
            <w:tcW w:w="5759" w:type="dxa"/>
            <w:tcBorders>
              <w:top w:val="nil"/>
              <w:left w:val="nil"/>
              <w:right w:val="nil"/>
            </w:tcBorders>
          </w:tcPr>
          <w:p w14:paraId="2BB7BFC6" w14:textId="77777777" w:rsidR="00E61F0A" w:rsidRPr="00E61F0A" w:rsidRDefault="00E61F0A" w:rsidP="00026A1C">
            <w:pPr>
              <w:pStyle w:val="Text"/>
              <w:spacing w:before="120"/>
            </w:pPr>
            <w:r w:rsidRPr="00E61F0A">
              <w:t>A range of assessment methods should be used to assess practical skills and knowledge. The following examples are appropriate for this unit:</w:t>
            </w:r>
          </w:p>
          <w:p w14:paraId="4344DD4E" w14:textId="77777777" w:rsidR="00E61F0A" w:rsidRPr="00E61F0A" w:rsidRDefault="00E61F0A" w:rsidP="00026A1C">
            <w:pPr>
              <w:pStyle w:val="BBul"/>
            </w:pPr>
            <w:r w:rsidRPr="00E61F0A">
              <w:t>written and/or oral questioning to assess knowledge and understanding</w:t>
            </w:r>
          </w:p>
          <w:p w14:paraId="43EAD306" w14:textId="77777777" w:rsidR="00E61F0A" w:rsidRPr="00E61F0A" w:rsidRDefault="00E61F0A" w:rsidP="00026A1C">
            <w:pPr>
              <w:pStyle w:val="BBul"/>
            </w:pPr>
            <w:r w:rsidRPr="00E61F0A">
              <w:t>observations of tasks in a real or simulated work environment</w:t>
            </w:r>
          </w:p>
          <w:p w14:paraId="22AE7748" w14:textId="77777777" w:rsidR="00E61F0A" w:rsidRPr="00E61F0A" w:rsidRDefault="00E61F0A" w:rsidP="00026A1C">
            <w:pPr>
              <w:pStyle w:val="BBul"/>
            </w:pPr>
            <w:r w:rsidRPr="00E61F0A">
              <w:t>portfolio of evidence of demonstrated performance</w:t>
            </w:r>
          </w:p>
          <w:p w14:paraId="1A22C06D" w14:textId="77777777" w:rsidR="00E61F0A" w:rsidRPr="00E61F0A" w:rsidRDefault="00E61F0A" w:rsidP="00026A1C">
            <w:pPr>
              <w:pStyle w:val="Bullrange"/>
            </w:pPr>
            <w:r w:rsidRPr="00E61F0A">
              <w:t>third party reports that confirm performance has been completed to the level required and the evidence is based on real performance.</w:t>
            </w:r>
          </w:p>
          <w:p w14:paraId="423CE313" w14:textId="77777777" w:rsidR="00E61F0A" w:rsidRPr="00E61F0A" w:rsidRDefault="00E61F0A" w:rsidP="00026A1C">
            <w:pPr>
              <w:pStyle w:val="NominalHoursTable"/>
              <w:spacing w:before="120"/>
              <w:ind w:left="0"/>
              <w:rPr>
                <w:spacing w:val="0"/>
              </w:rPr>
            </w:pPr>
            <w:r w:rsidRPr="00E61F0A">
              <w:rPr>
                <w:spacing w:val="0"/>
              </w:rPr>
              <w:t>Assessment may be in conjunction with other related units of competency.</w:t>
            </w:r>
          </w:p>
          <w:p w14:paraId="34E022B3" w14:textId="77777777" w:rsidR="00E61F0A" w:rsidRPr="00E61F0A" w:rsidRDefault="00E61F0A" w:rsidP="00026A1C">
            <w:pPr>
              <w:pStyle w:val="NominalHoursTable"/>
              <w:spacing w:before="120"/>
              <w:ind w:left="0"/>
              <w:rPr>
                <w:spacing w:val="0"/>
              </w:rPr>
            </w:pPr>
          </w:p>
        </w:tc>
      </w:tr>
    </w:tbl>
    <w:p w14:paraId="401B3F1F" w14:textId="77777777" w:rsidR="00C24BC0" w:rsidRDefault="00C24BC0">
      <w:pPr>
        <w:spacing w:before="0" w:line="240" w:lineRule="auto"/>
        <w:sectPr w:rsidR="00C24BC0" w:rsidSect="00DD26CE">
          <w:headerReference w:type="default" r:id="rId84"/>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C24BC0" w:rsidRPr="001178E5" w14:paraId="62A401BB" w14:textId="77777777" w:rsidTr="00026A1C">
        <w:tc>
          <w:tcPr>
            <w:tcW w:w="9747" w:type="dxa"/>
            <w:gridSpan w:val="4"/>
          </w:tcPr>
          <w:p w14:paraId="5A3948A0" w14:textId="541E4259" w:rsidR="00C24BC0" w:rsidRPr="001178E5" w:rsidRDefault="00C24BC0" w:rsidP="00C24BC0">
            <w:pPr>
              <w:pStyle w:val="UnitsofcompetencyTitle"/>
              <w:spacing w:before="0" w:line="240" w:lineRule="auto"/>
              <w:ind w:left="0"/>
              <w:rPr>
                <w:color w:val="000000" w:themeColor="text1"/>
              </w:rPr>
            </w:pPr>
            <w:bookmarkStart w:id="103" w:name="_Toc112760625"/>
            <w:r>
              <w:rPr>
                <w:color w:val="000000" w:themeColor="text1"/>
              </w:rPr>
              <w:t>VU22056</w:t>
            </w:r>
            <w:r w:rsidRPr="001178E5">
              <w:rPr>
                <w:color w:val="000000" w:themeColor="text1"/>
              </w:rPr>
              <w:t xml:space="preserve"> </w:t>
            </w:r>
            <w:r>
              <w:rPr>
                <w:color w:val="000000" w:themeColor="text1"/>
              </w:rPr>
              <w:t>Construct concrete footings and formwork for monumental installation</w:t>
            </w:r>
            <w:bookmarkEnd w:id="103"/>
          </w:p>
        </w:tc>
      </w:tr>
      <w:tr w:rsidR="00C24BC0" w:rsidRPr="00C24BC0" w14:paraId="5BD9BC78" w14:textId="77777777" w:rsidTr="00026A1C">
        <w:tc>
          <w:tcPr>
            <w:tcW w:w="3085" w:type="dxa"/>
            <w:gridSpan w:val="2"/>
          </w:tcPr>
          <w:p w14:paraId="48E35A72" w14:textId="77777777" w:rsidR="00C24BC0" w:rsidRPr="00C24BC0" w:rsidRDefault="00C24BC0" w:rsidP="00026A1C">
            <w:pPr>
              <w:pStyle w:val="SectCTitle"/>
              <w:spacing w:after="0" w:line="240" w:lineRule="auto"/>
              <w:ind w:left="0"/>
              <w:rPr>
                <w:color w:val="000000" w:themeColor="text1"/>
              </w:rPr>
            </w:pPr>
            <w:r w:rsidRPr="00C24BC0">
              <w:rPr>
                <w:color w:val="000000" w:themeColor="text1"/>
              </w:rPr>
              <w:t>Unit descriptor</w:t>
            </w:r>
          </w:p>
          <w:p w14:paraId="55119663" w14:textId="77777777" w:rsidR="00C24BC0" w:rsidRPr="00C24BC0" w:rsidRDefault="00C24BC0" w:rsidP="00026A1C">
            <w:pPr>
              <w:pStyle w:val="SectCTitle"/>
              <w:ind w:left="0"/>
              <w:rPr>
                <w:color w:val="000000" w:themeColor="text1"/>
              </w:rPr>
            </w:pPr>
          </w:p>
        </w:tc>
        <w:tc>
          <w:tcPr>
            <w:tcW w:w="6662" w:type="dxa"/>
            <w:gridSpan w:val="2"/>
          </w:tcPr>
          <w:p w14:paraId="1EC33F0A" w14:textId="589F6AC0" w:rsidR="00C24BC0" w:rsidRPr="00C24BC0" w:rsidRDefault="00C24BC0" w:rsidP="00026A1C">
            <w:pPr>
              <w:pStyle w:val="Text"/>
              <w:spacing w:before="120"/>
            </w:pPr>
            <w:r w:rsidRPr="00C24BC0">
              <w:t>This unit specifies the outcomes required to construct a basic concrete footing and formwork for monument installation.</w:t>
            </w:r>
          </w:p>
          <w:p w14:paraId="43562BC3" w14:textId="77777777" w:rsidR="00C24BC0" w:rsidRPr="00C24BC0" w:rsidRDefault="00C24BC0" w:rsidP="00C24BC0">
            <w:pPr>
              <w:pStyle w:val="Text"/>
              <w:spacing w:before="160"/>
            </w:pPr>
            <w:r w:rsidRPr="00C24BC0">
              <w:t>No licensing, legislative, regulatory or certification requirements apply to this unit at the time of publication.</w:t>
            </w:r>
          </w:p>
        </w:tc>
      </w:tr>
      <w:tr w:rsidR="00C24BC0" w:rsidRPr="00C24BC0" w14:paraId="2994C133" w14:textId="77777777" w:rsidTr="00026A1C">
        <w:trPr>
          <w:trHeight w:val="20"/>
        </w:trPr>
        <w:tc>
          <w:tcPr>
            <w:tcW w:w="3085" w:type="dxa"/>
            <w:gridSpan w:val="2"/>
          </w:tcPr>
          <w:p w14:paraId="4B201F42" w14:textId="77777777" w:rsidR="00C24BC0" w:rsidRPr="00C24BC0" w:rsidRDefault="00C24BC0" w:rsidP="00C24BC0">
            <w:pPr>
              <w:pStyle w:val="SectCTitle"/>
              <w:spacing w:before="200" w:after="0" w:line="240" w:lineRule="auto"/>
              <w:ind w:left="0"/>
              <w:rPr>
                <w:color w:val="000000" w:themeColor="text1"/>
              </w:rPr>
            </w:pPr>
            <w:r w:rsidRPr="00C24BC0">
              <w:rPr>
                <w:color w:val="000000" w:themeColor="text1"/>
              </w:rPr>
              <w:t>Employability Skills</w:t>
            </w:r>
          </w:p>
        </w:tc>
        <w:tc>
          <w:tcPr>
            <w:tcW w:w="6662" w:type="dxa"/>
            <w:gridSpan w:val="2"/>
          </w:tcPr>
          <w:p w14:paraId="2A5C14C0" w14:textId="77777777" w:rsidR="00C24BC0" w:rsidRPr="00C24BC0" w:rsidRDefault="00C24BC0" w:rsidP="00C24BC0">
            <w:pPr>
              <w:pStyle w:val="Text"/>
              <w:spacing w:before="200"/>
            </w:pPr>
            <w:r w:rsidRPr="00C24BC0">
              <w:t>This unit contains Employability Skills.</w:t>
            </w:r>
          </w:p>
        </w:tc>
      </w:tr>
      <w:tr w:rsidR="00C24BC0" w:rsidRPr="00C24BC0" w14:paraId="3784D87B" w14:textId="77777777" w:rsidTr="00026A1C">
        <w:tc>
          <w:tcPr>
            <w:tcW w:w="3085" w:type="dxa"/>
            <w:gridSpan w:val="2"/>
          </w:tcPr>
          <w:p w14:paraId="4AC484E3" w14:textId="77777777" w:rsidR="00C24BC0" w:rsidRPr="00C24BC0" w:rsidRDefault="00C24BC0" w:rsidP="00C24BC0">
            <w:pPr>
              <w:pStyle w:val="SectCTitle"/>
              <w:spacing w:before="200"/>
              <w:ind w:left="0"/>
              <w:rPr>
                <w:color w:val="000000" w:themeColor="text1"/>
              </w:rPr>
            </w:pPr>
            <w:r w:rsidRPr="00C24BC0">
              <w:rPr>
                <w:color w:val="000000" w:themeColor="text1"/>
              </w:rPr>
              <w:t>Application of the unit</w:t>
            </w:r>
          </w:p>
        </w:tc>
        <w:tc>
          <w:tcPr>
            <w:tcW w:w="6662" w:type="dxa"/>
            <w:gridSpan w:val="2"/>
          </w:tcPr>
          <w:p w14:paraId="702ADD9E" w14:textId="007C8A2C" w:rsidR="00C24BC0" w:rsidRPr="00C24BC0" w:rsidRDefault="00C24BC0" w:rsidP="00C24BC0">
            <w:pPr>
              <w:pStyle w:val="Text"/>
              <w:spacing w:before="200"/>
              <w:ind w:right="-136"/>
            </w:pPr>
            <w:r w:rsidRPr="00C24BC0">
              <w:t xml:space="preserve">This unit supports pre-apprentices who under close supervision and guidance, develop a defined and limited range of skills and knowledge in preparing them for entering the working environment within the stonemasonry industry. They use little judgement and follow instructions specified by the supervisor. On entering the industry, it is intended that further training </w:t>
            </w:r>
            <w:r w:rsidRPr="00C24BC0">
              <w:rPr>
                <w:rFonts w:cs="Times New Roman"/>
              </w:rPr>
              <w:t>will be required for this specific skill to ensure trade level standard.</w:t>
            </w:r>
          </w:p>
        </w:tc>
      </w:tr>
      <w:tr w:rsidR="00C24BC0" w:rsidRPr="00C24BC0" w14:paraId="05CCD4FE" w14:textId="77777777" w:rsidTr="00026A1C">
        <w:tc>
          <w:tcPr>
            <w:tcW w:w="3085" w:type="dxa"/>
            <w:gridSpan w:val="2"/>
          </w:tcPr>
          <w:p w14:paraId="7E71B7AD" w14:textId="77777777" w:rsidR="00C24BC0" w:rsidRPr="00C24BC0" w:rsidRDefault="00C24BC0" w:rsidP="00026A1C">
            <w:pPr>
              <w:pStyle w:val="SectCHead1"/>
              <w:spacing w:after="0" w:line="240" w:lineRule="auto"/>
              <w:rPr>
                <w:color w:val="000000" w:themeColor="text1"/>
              </w:rPr>
            </w:pPr>
            <w:r w:rsidRPr="00C24BC0">
              <w:rPr>
                <w:color w:val="000000" w:themeColor="text1"/>
              </w:rPr>
              <w:t>ELEMENT</w:t>
            </w:r>
          </w:p>
        </w:tc>
        <w:tc>
          <w:tcPr>
            <w:tcW w:w="6662" w:type="dxa"/>
            <w:gridSpan w:val="2"/>
          </w:tcPr>
          <w:p w14:paraId="6BA0759C" w14:textId="77777777" w:rsidR="00C24BC0" w:rsidRPr="00C24BC0" w:rsidRDefault="00C24BC0" w:rsidP="00026A1C">
            <w:pPr>
              <w:pStyle w:val="SectCHead1"/>
              <w:spacing w:after="0" w:line="240" w:lineRule="auto"/>
              <w:ind w:left="66"/>
              <w:rPr>
                <w:color w:val="000000" w:themeColor="text1"/>
              </w:rPr>
            </w:pPr>
            <w:r w:rsidRPr="00C24BC0">
              <w:rPr>
                <w:color w:val="000000" w:themeColor="text1"/>
              </w:rPr>
              <w:t>PERFORMANCE CRITERIA</w:t>
            </w:r>
          </w:p>
        </w:tc>
      </w:tr>
      <w:tr w:rsidR="00C24BC0" w:rsidRPr="00C24BC0" w14:paraId="66452BFD" w14:textId="77777777" w:rsidTr="00026A1C">
        <w:tc>
          <w:tcPr>
            <w:tcW w:w="3085" w:type="dxa"/>
            <w:gridSpan w:val="2"/>
          </w:tcPr>
          <w:p w14:paraId="1E13B65E" w14:textId="77777777" w:rsidR="00C24BC0" w:rsidRPr="00C24BC0" w:rsidRDefault="00C24BC0" w:rsidP="00026A1C">
            <w:pPr>
              <w:pStyle w:val="SectCDescr"/>
              <w:spacing w:beforeLines="0" w:before="120" w:afterLines="0" w:after="120" w:line="240" w:lineRule="auto"/>
              <w:ind w:left="0" w:firstLine="6"/>
              <w:rPr>
                <w:color w:val="000000" w:themeColor="text1"/>
              </w:rPr>
            </w:pPr>
            <w:r w:rsidRPr="00C24BC0">
              <w:rPr>
                <w:color w:val="000000" w:themeColor="text1"/>
              </w:rPr>
              <w:t>Elements describe the essential outcomes of a unit of competency.</w:t>
            </w:r>
          </w:p>
        </w:tc>
        <w:tc>
          <w:tcPr>
            <w:tcW w:w="6662" w:type="dxa"/>
            <w:gridSpan w:val="2"/>
          </w:tcPr>
          <w:p w14:paraId="7548006C" w14:textId="77777777" w:rsidR="00C24BC0" w:rsidRPr="00C24BC0" w:rsidRDefault="00C24BC0" w:rsidP="00C24BC0">
            <w:pPr>
              <w:pStyle w:val="SectCDescr"/>
              <w:spacing w:beforeLines="0" w:before="120" w:afterLines="0" w:after="0" w:line="240" w:lineRule="auto"/>
              <w:ind w:left="45" w:firstLine="6"/>
              <w:rPr>
                <w:color w:val="000000" w:themeColor="text1"/>
              </w:rPr>
            </w:pPr>
            <w:r w:rsidRPr="00C24BC0">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24BC0" w:rsidRPr="00C24BC0" w14:paraId="0CA2D13D" w14:textId="77777777" w:rsidTr="00026A1C">
        <w:tc>
          <w:tcPr>
            <w:tcW w:w="490" w:type="dxa"/>
            <w:vMerge w:val="restart"/>
          </w:tcPr>
          <w:p w14:paraId="06B57363" w14:textId="77777777" w:rsidR="00C24BC0" w:rsidRPr="00C24BC0" w:rsidRDefault="00C24BC0" w:rsidP="00C24BC0">
            <w:pPr>
              <w:pStyle w:val="SectCTableText"/>
              <w:spacing w:before="200" w:after="0" w:line="240" w:lineRule="auto"/>
              <w:ind w:left="0" w:firstLine="0"/>
              <w:rPr>
                <w:color w:val="000000" w:themeColor="text1"/>
              </w:rPr>
            </w:pPr>
            <w:r w:rsidRPr="00C24BC0">
              <w:rPr>
                <w:color w:val="000000" w:themeColor="text1"/>
              </w:rPr>
              <w:t>1.</w:t>
            </w:r>
          </w:p>
        </w:tc>
        <w:tc>
          <w:tcPr>
            <w:tcW w:w="2595" w:type="dxa"/>
            <w:vMerge w:val="restart"/>
          </w:tcPr>
          <w:p w14:paraId="7A1854B5" w14:textId="2026F7E9" w:rsidR="00C24BC0" w:rsidRPr="00C24BC0" w:rsidRDefault="00C24BC0" w:rsidP="00C24BC0">
            <w:pPr>
              <w:pStyle w:val="SectCTableText"/>
              <w:spacing w:before="200" w:after="0" w:line="240" w:lineRule="auto"/>
              <w:ind w:left="51" w:firstLine="0"/>
              <w:rPr>
                <w:color w:val="000000" w:themeColor="text1"/>
              </w:rPr>
            </w:pPr>
            <w:r w:rsidRPr="00C24BC0">
              <w:rPr>
                <w:color w:val="000000" w:themeColor="text1"/>
              </w:rPr>
              <w:t>Plan for concrete footings and formwork</w:t>
            </w:r>
          </w:p>
        </w:tc>
        <w:tc>
          <w:tcPr>
            <w:tcW w:w="825" w:type="dxa"/>
          </w:tcPr>
          <w:p w14:paraId="1276A95B" w14:textId="77777777" w:rsidR="00C24BC0" w:rsidRPr="00C24BC0" w:rsidRDefault="00C24BC0" w:rsidP="00C24BC0">
            <w:pPr>
              <w:pStyle w:val="SectCTableText"/>
              <w:spacing w:before="200" w:after="0" w:line="240" w:lineRule="auto"/>
              <w:ind w:left="51" w:firstLine="0"/>
              <w:rPr>
                <w:color w:val="000000" w:themeColor="text1"/>
              </w:rPr>
            </w:pPr>
            <w:r w:rsidRPr="00C24BC0">
              <w:rPr>
                <w:color w:val="000000" w:themeColor="text1"/>
              </w:rPr>
              <w:t>1.1</w:t>
            </w:r>
          </w:p>
        </w:tc>
        <w:tc>
          <w:tcPr>
            <w:tcW w:w="5837" w:type="dxa"/>
          </w:tcPr>
          <w:p w14:paraId="6D4BB670" w14:textId="5C2F1F27" w:rsidR="00C24BC0" w:rsidRPr="00C24BC0" w:rsidRDefault="00C24BC0" w:rsidP="00C24BC0">
            <w:pPr>
              <w:pStyle w:val="SectCTableText"/>
              <w:spacing w:before="200" w:after="0" w:line="240" w:lineRule="auto"/>
              <w:ind w:left="51" w:firstLine="0"/>
              <w:rPr>
                <w:color w:val="000000" w:themeColor="text1"/>
              </w:rPr>
            </w:pPr>
            <w:r w:rsidRPr="00C24BC0">
              <w:rPr>
                <w:color w:val="000000" w:themeColor="text1"/>
              </w:rPr>
              <w:t xml:space="preserve">Identify work instructions, </w:t>
            </w:r>
            <w:r w:rsidRPr="00C24BC0">
              <w:rPr>
                <w:b/>
                <w:i/>
                <w:color w:val="000000" w:themeColor="text1"/>
              </w:rPr>
              <w:t>plans and</w:t>
            </w:r>
            <w:r w:rsidRPr="00C24BC0">
              <w:rPr>
                <w:color w:val="000000" w:themeColor="text1"/>
              </w:rPr>
              <w:t xml:space="preserve"> </w:t>
            </w:r>
            <w:r w:rsidRPr="00C24BC0">
              <w:rPr>
                <w:b/>
                <w:bCs/>
                <w:i/>
                <w:color w:val="000000" w:themeColor="text1"/>
              </w:rPr>
              <w:t xml:space="preserve">specifications </w:t>
            </w:r>
            <w:r w:rsidRPr="00C24BC0">
              <w:rPr>
                <w:color w:val="000000" w:themeColor="text1"/>
              </w:rPr>
              <w:t xml:space="preserve">for </w:t>
            </w:r>
            <w:r w:rsidRPr="00FF6BC1">
              <w:rPr>
                <w:b/>
                <w:i/>
                <w:color w:val="000000" w:themeColor="text1"/>
              </w:rPr>
              <w:t>basic</w:t>
            </w:r>
            <w:r w:rsidRPr="00C24BC0">
              <w:rPr>
                <w:b/>
                <w:i/>
                <w:color w:val="000000" w:themeColor="text1"/>
              </w:rPr>
              <w:t xml:space="preserve"> concrete footings and formwork </w:t>
            </w:r>
            <w:r w:rsidRPr="00C24BC0">
              <w:rPr>
                <w:color w:val="000000" w:themeColor="text1"/>
              </w:rPr>
              <w:t>for stone monument installation</w:t>
            </w:r>
            <w:r w:rsidR="00DB36EB">
              <w:rPr>
                <w:color w:val="000000" w:themeColor="text1"/>
              </w:rPr>
              <w:t>.</w:t>
            </w:r>
          </w:p>
        </w:tc>
      </w:tr>
      <w:tr w:rsidR="00C24BC0" w:rsidRPr="00C24BC0" w14:paraId="56834CDC" w14:textId="77777777" w:rsidTr="00026A1C">
        <w:tc>
          <w:tcPr>
            <w:tcW w:w="490" w:type="dxa"/>
            <w:vMerge/>
          </w:tcPr>
          <w:p w14:paraId="5D41D006" w14:textId="77777777" w:rsidR="00C24BC0" w:rsidRPr="00C24BC0" w:rsidRDefault="00C24BC0" w:rsidP="00C24BC0">
            <w:pPr>
              <w:pStyle w:val="SectCTableText"/>
              <w:spacing w:before="200" w:after="0" w:line="240" w:lineRule="auto"/>
              <w:ind w:left="51" w:firstLine="0"/>
              <w:rPr>
                <w:color w:val="000000" w:themeColor="text1"/>
              </w:rPr>
            </w:pPr>
          </w:p>
        </w:tc>
        <w:tc>
          <w:tcPr>
            <w:tcW w:w="2595" w:type="dxa"/>
            <w:vMerge/>
          </w:tcPr>
          <w:p w14:paraId="40D65F3B" w14:textId="77777777" w:rsidR="00C24BC0" w:rsidRPr="00C24BC0" w:rsidRDefault="00C24BC0" w:rsidP="00C24BC0">
            <w:pPr>
              <w:pStyle w:val="SectCTableText"/>
              <w:spacing w:before="200" w:after="0" w:line="240" w:lineRule="auto"/>
              <w:ind w:left="51" w:firstLine="0"/>
              <w:rPr>
                <w:color w:val="000000" w:themeColor="text1"/>
              </w:rPr>
            </w:pPr>
          </w:p>
        </w:tc>
        <w:tc>
          <w:tcPr>
            <w:tcW w:w="825" w:type="dxa"/>
          </w:tcPr>
          <w:p w14:paraId="7B10273B" w14:textId="77777777" w:rsidR="00C24BC0" w:rsidRPr="00C24BC0" w:rsidRDefault="00C24BC0" w:rsidP="00C24BC0">
            <w:pPr>
              <w:pStyle w:val="SectCTableText"/>
              <w:spacing w:before="200" w:after="0" w:line="240" w:lineRule="auto"/>
              <w:ind w:left="51" w:firstLine="0"/>
              <w:rPr>
                <w:color w:val="000000" w:themeColor="text1"/>
              </w:rPr>
            </w:pPr>
            <w:r w:rsidRPr="00C24BC0">
              <w:rPr>
                <w:color w:val="000000" w:themeColor="text1"/>
              </w:rPr>
              <w:t>1.2</w:t>
            </w:r>
          </w:p>
        </w:tc>
        <w:tc>
          <w:tcPr>
            <w:tcW w:w="5837" w:type="dxa"/>
          </w:tcPr>
          <w:p w14:paraId="35BE099B" w14:textId="3D82A323" w:rsidR="00C24BC0" w:rsidRPr="00C24BC0" w:rsidRDefault="00C24BC0" w:rsidP="00C24BC0">
            <w:pPr>
              <w:pStyle w:val="SectCTableText"/>
              <w:spacing w:before="200" w:after="0" w:line="240" w:lineRule="auto"/>
              <w:ind w:left="51" w:firstLine="0"/>
              <w:rPr>
                <w:color w:val="000000" w:themeColor="text1"/>
              </w:rPr>
            </w:pPr>
            <w:r w:rsidRPr="00C24BC0">
              <w:rPr>
                <w:bCs/>
                <w:color w:val="000000" w:themeColor="text1"/>
              </w:rPr>
              <w:t xml:space="preserve">Identify the occupational health and safety (OHS) </w:t>
            </w:r>
            <w:r w:rsidRPr="00C24BC0">
              <w:rPr>
                <w:color w:val="000000" w:themeColor="text1"/>
              </w:rPr>
              <w:t>requirements for concrete footings and formwork for stone monument installation</w:t>
            </w:r>
            <w:r w:rsidR="00DB36EB">
              <w:rPr>
                <w:color w:val="000000" w:themeColor="text1"/>
              </w:rPr>
              <w:t>.</w:t>
            </w:r>
          </w:p>
        </w:tc>
      </w:tr>
      <w:tr w:rsidR="00C24BC0" w:rsidRPr="00C24BC0" w14:paraId="46BE8887" w14:textId="77777777" w:rsidTr="00026A1C">
        <w:tc>
          <w:tcPr>
            <w:tcW w:w="490" w:type="dxa"/>
            <w:vMerge/>
          </w:tcPr>
          <w:p w14:paraId="06286DB1" w14:textId="77777777" w:rsidR="00C24BC0" w:rsidRPr="00C24BC0" w:rsidRDefault="00C24BC0" w:rsidP="00C24BC0">
            <w:pPr>
              <w:pStyle w:val="SectCTableText"/>
              <w:spacing w:before="200" w:after="0" w:line="240" w:lineRule="auto"/>
              <w:ind w:left="51" w:firstLine="0"/>
              <w:rPr>
                <w:color w:val="000000" w:themeColor="text1"/>
              </w:rPr>
            </w:pPr>
          </w:p>
        </w:tc>
        <w:tc>
          <w:tcPr>
            <w:tcW w:w="2595" w:type="dxa"/>
            <w:vMerge/>
          </w:tcPr>
          <w:p w14:paraId="5804C3A4" w14:textId="77777777" w:rsidR="00C24BC0" w:rsidRPr="00C24BC0" w:rsidRDefault="00C24BC0" w:rsidP="00C24BC0">
            <w:pPr>
              <w:pStyle w:val="SectCTableText"/>
              <w:spacing w:before="200" w:after="0" w:line="240" w:lineRule="auto"/>
              <w:ind w:left="51" w:firstLine="0"/>
              <w:rPr>
                <w:color w:val="000000" w:themeColor="text1"/>
              </w:rPr>
            </w:pPr>
          </w:p>
        </w:tc>
        <w:tc>
          <w:tcPr>
            <w:tcW w:w="825" w:type="dxa"/>
          </w:tcPr>
          <w:p w14:paraId="49D24817" w14:textId="77777777" w:rsidR="00C24BC0" w:rsidRPr="00C24BC0" w:rsidRDefault="00C24BC0" w:rsidP="00C24BC0">
            <w:pPr>
              <w:pStyle w:val="SectCTableText"/>
              <w:spacing w:before="200" w:after="0" w:line="240" w:lineRule="auto"/>
              <w:ind w:left="51" w:firstLine="0"/>
              <w:rPr>
                <w:color w:val="000000" w:themeColor="text1"/>
              </w:rPr>
            </w:pPr>
            <w:r w:rsidRPr="00C24BC0">
              <w:rPr>
                <w:color w:val="000000" w:themeColor="text1"/>
              </w:rPr>
              <w:t>1.3</w:t>
            </w:r>
          </w:p>
        </w:tc>
        <w:tc>
          <w:tcPr>
            <w:tcW w:w="5837" w:type="dxa"/>
          </w:tcPr>
          <w:p w14:paraId="23246835" w14:textId="7B580B02" w:rsidR="00C24BC0" w:rsidRPr="00C24BC0" w:rsidRDefault="00C24BC0" w:rsidP="00C24BC0">
            <w:pPr>
              <w:pStyle w:val="SectCTableText"/>
              <w:spacing w:before="200" w:after="0" w:line="240" w:lineRule="auto"/>
              <w:ind w:left="51" w:firstLine="0"/>
              <w:rPr>
                <w:color w:val="000000" w:themeColor="text1"/>
              </w:rPr>
            </w:pPr>
            <w:r w:rsidRPr="00C24BC0">
              <w:rPr>
                <w:color w:val="000000" w:themeColor="text1"/>
              </w:rPr>
              <w:t xml:space="preserve">Identify the relevant </w:t>
            </w:r>
            <w:r w:rsidRPr="00C24BC0">
              <w:rPr>
                <w:b/>
                <w:i/>
                <w:color w:val="000000" w:themeColor="text1"/>
              </w:rPr>
              <w:t>codes and standards</w:t>
            </w:r>
            <w:r w:rsidRPr="00C24BC0">
              <w:rPr>
                <w:color w:val="000000" w:themeColor="text1"/>
              </w:rPr>
              <w:t xml:space="preserve"> for concrete footings and formwork for stone monument installation</w:t>
            </w:r>
            <w:r w:rsidR="00DB36EB">
              <w:rPr>
                <w:color w:val="000000" w:themeColor="text1"/>
              </w:rPr>
              <w:t>.</w:t>
            </w:r>
            <w:r w:rsidRPr="00C24BC0">
              <w:rPr>
                <w:color w:val="000000" w:themeColor="text1"/>
              </w:rPr>
              <w:t xml:space="preserve"> </w:t>
            </w:r>
          </w:p>
        </w:tc>
      </w:tr>
      <w:tr w:rsidR="00C24BC0" w:rsidRPr="00C24BC0" w14:paraId="01CCE86B" w14:textId="77777777" w:rsidTr="00026A1C">
        <w:tc>
          <w:tcPr>
            <w:tcW w:w="490" w:type="dxa"/>
            <w:vMerge/>
          </w:tcPr>
          <w:p w14:paraId="168883A1" w14:textId="77777777" w:rsidR="00C24BC0" w:rsidRPr="00C24BC0" w:rsidRDefault="00C24BC0" w:rsidP="00C24BC0">
            <w:pPr>
              <w:pStyle w:val="SectCTableText"/>
              <w:spacing w:before="200" w:after="0" w:line="240" w:lineRule="auto"/>
              <w:ind w:left="0" w:firstLine="0"/>
              <w:rPr>
                <w:color w:val="000000" w:themeColor="text1"/>
              </w:rPr>
            </w:pPr>
          </w:p>
        </w:tc>
        <w:tc>
          <w:tcPr>
            <w:tcW w:w="2595" w:type="dxa"/>
            <w:vMerge/>
          </w:tcPr>
          <w:p w14:paraId="0E2E7023" w14:textId="77777777" w:rsidR="00C24BC0" w:rsidRPr="00C24BC0" w:rsidRDefault="00C24BC0" w:rsidP="00C24BC0">
            <w:pPr>
              <w:pStyle w:val="SectCTableText"/>
              <w:spacing w:before="200" w:after="0" w:line="240" w:lineRule="auto"/>
              <w:ind w:left="51" w:firstLine="0"/>
              <w:rPr>
                <w:color w:val="000000" w:themeColor="text1"/>
              </w:rPr>
            </w:pPr>
          </w:p>
        </w:tc>
        <w:tc>
          <w:tcPr>
            <w:tcW w:w="825" w:type="dxa"/>
          </w:tcPr>
          <w:p w14:paraId="2690AE7B" w14:textId="77777777" w:rsidR="00C24BC0" w:rsidRPr="00C24BC0" w:rsidRDefault="00C24BC0" w:rsidP="00C24BC0">
            <w:pPr>
              <w:pStyle w:val="SectCTableText"/>
              <w:spacing w:before="200" w:after="0" w:line="240" w:lineRule="auto"/>
              <w:ind w:left="51" w:firstLine="0"/>
              <w:rPr>
                <w:color w:val="000000" w:themeColor="text1"/>
              </w:rPr>
            </w:pPr>
            <w:r w:rsidRPr="00C24BC0">
              <w:rPr>
                <w:color w:val="000000" w:themeColor="text1"/>
              </w:rPr>
              <w:t>1.4</w:t>
            </w:r>
          </w:p>
        </w:tc>
        <w:tc>
          <w:tcPr>
            <w:tcW w:w="5837" w:type="dxa"/>
          </w:tcPr>
          <w:p w14:paraId="17826E44" w14:textId="24878D79" w:rsidR="00C24BC0" w:rsidRPr="00C24BC0" w:rsidRDefault="00C24BC0" w:rsidP="00C24BC0">
            <w:pPr>
              <w:pStyle w:val="SectCTableText"/>
              <w:spacing w:before="200" w:after="0" w:line="240" w:lineRule="auto"/>
              <w:ind w:left="51" w:firstLine="0"/>
              <w:rPr>
                <w:color w:val="000000" w:themeColor="text1"/>
              </w:rPr>
            </w:pPr>
            <w:r w:rsidRPr="00C24BC0">
              <w:rPr>
                <w:bCs/>
                <w:color w:val="000000" w:themeColor="text1"/>
              </w:rPr>
              <w:t xml:space="preserve">Identify and apply principles of sustainability to </w:t>
            </w:r>
            <w:r w:rsidRPr="00C24BC0">
              <w:rPr>
                <w:color w:val="000000" w:themeColor="text1"/>
              </w:rPr>
              <w:t>work preparation and construction applications</w:t>
            </w:r>
            <w:r w:rsidR="00DB36EB">
              <w:rPr>
                <w:color w:val="000000" w:themeColor="text1"/>
              </w:rPr>
              <w:t>.</w:t>
            </w:r>
          </w:p>
        </w:tc>
      </w:tr>
      <w:tr w:rsidR="00C24BC0" w:rsidRPr="00C24BC0" w14:paraId="6BD67540" w14:textId="77777777" w:rsidTr="00026A1C">
        <w:tc>
          <w:tcPr>
            <w:tcW w:w="490" w:type="dxa"/>
          </w:tcPr>
          <w:p w14:paraId="2CFD0FD0" w14:textId="77777777" w:rsidR="00C24BC0" w:rsidRPr="00C24BC0" w:rsidRDefault="00C24BC0" w:rsidP="00C24BC0">
            <w:pPr>
              <w:pStyle w:val="SectCTableText"/>
              <w:spacing w:before="200" w:after="0" w:line="240" w:lineRule="auto"/>
              <w:ind w:left="0" w:firstLine="0"/>
              <w:rPr>
                <w:color w:val="000000" w:themeColor="text1"/>
              </w:rPr>
            </w:pPr>
          </w:p>
        </w:tc>
        <w:tc>
          <w:tcPr>
            <w:tcW w:w="2595" w:type="dxa"/>
          </w:tcPr>
          <w:p w14:paraId="03546839" w14:textId="77777777" w:rsidR="00C24BC0" w:rsidRPr="00C24BC0" w:rsidRDefault="00C24BC0" w:rsidP="00C24BC0">
            <w:pPr>
              <w:pStyle w:val="SectCTableText"/>
              <w:spacing w:before="200" w:after="0" w:line="240" w:lineRule="auto"/>
              <w:ind w:left="51" w:firstLine="0"/>
              <w:rPr>
                <w:color w:val="000000" w:themeColor="text1"/>
              </w:rPr>
            </w:pPr>
          </w:p>
        </w:tc>
        <w:tc>
          <w:tcPr>
            <w:tcW w:w="825" w:type="dxa"/>
          </w:tcPr>
          <w:p w14:paraId="582F0C07" w14:textId="77777777" w:rsidR="00C24BC0" w:rsidRPr="00C24BC0" w:rsidRDefault="00C24BC0" w:rsidP="00C24BC0">
            <w:pPr>
              <w:pStyle w:val="SectCTableText"/>
              <w:spacing w:before="200" w:after="0" w:line="240" w:lineRule="auto"/>
              <w:ind w:left="51" w:firstLine="0"/>
              <w:rPr>
                <w:color w:val="000000" w:themeColor="text1"/>
              </w:rPr>
            </w:pPr>
            <w:r w:rsidRPr="00C24BC0">
              <w:rPr>
                <w:color w:val="000000" w:themeColor="text1"/>
              </w:rPr>
              <w:t>1.5</w:t>
            </w:r>
          </w:p>
        </w:tc>
        <w:tc>
          <w:tcPr>
            <w:tcW w:w="5837" w:type="dxa"/>
          </w:tcPr>
          <w:p w14:paraId="1FED40AA" w14:textId="4CA34C93" w:rsidR="00C24BC0" w:rsidRPr="00C24BC0" w:rsidRDefault="00C24BC0" w:rsidP="00C24BC0">
            <w:pPr>
              <w:pStyle w:val="SectCTableText"/>
              <w:spacing w:before="200" w:after="0" w:line="240" w:lineRule="auto"/>
              <w:ind w:left="51" w:firstLine="0"/>
              <w:rPr>
                <w:color w:val="000000" w:themeColor="text1"/>
              </w:rPr>
            </w:pPr>
            <w:r w:rsidRPr="00C24BC0">
              <w:rPr>
                <w:color w:val="000000" w:themeColor="text1"/>
              </w:rPr>
              <w:t>Identify and use appropriate terminology for concrete footings and formwork tasks</w:t>
            </w:r>
            <w:r w:rsidR="00DB36EB">
              <w:rPr>
                <w:color w:val="000000" w:themeColor="text1"/>
              </w:rPr>
              <w:t>.</w:t>
            </w:r>
          </w:p>
        </w:tc>
      </w:tr>
      <w:tr w:rsidR="00C24BC0" w:rsidRPr="00C24BC0" w14:paraId="6BE96CBE" w14:textId="77777777" w:rsidTr="00026A1C">
        <w:tc>
          <w:tcPr>
            <w:tcW w:w="490" w:type="dxa"/>
          </w:tcPr>
          <w:p w14:paraId="1D5CFAA2" w14:textId="77777777" w:rsidR="00C24BC0" w:rsidRPr="00C24BC0" w:rsidRDefault="00C24BC0" w:rsidP="00C24BC0">
            <w:pPr>
              <w:pStyle w:val="SectCTableText"/>
              <w:spacing w:before="200" w:after="0" w:line="240" w:lineRule="auto"/>
              <w:ind w:left="0" w:firstLine="0"/>
              <w:rPr>
                <w:color w:val="000000" w:themeColor="text1"/>
              </w:rPr>
            </w:pPr>
            <w:r w:rsidRPr="00C24BC0">
              <w:rPr>
                <w:color w:val="000000" w:themeColor="text1"/>
              </w:rPr>
              <w:t>2.</w:t>
            </w:r>
          </w:p>
        </w:tc>
        <w:tc>
          <w:tcPr>
            <w:tcW w:w="2595" w:type="dxa"/>
            <w:vMerge w:val="restart"/>
          </w:tcPr>
          <w:p w14:paraId="1307DF5D" w14:textId="31CBB3B4" w:rsidR="00C24BC0" w:rsidRPr="00C24BC0" w:rsidRDefault="00C24BC0" w:rsidP="00C24BC0">
            <w:pPr>
              <w:pStyle w:val="SectCTableText"/>
              <w:spacing w:before="200" w:after="0" w:line="240" w:lineRule="auto"/>
              <w:ind w:left="51" w:firstLine="0"/>
              <w:rPr>
                <w:color w:val="000000" w:themeColor="text1"/>
              </w:rPr>
            </w:pPr>
            <w:r w:rsidRPr="00C24BC0">
              <w:rPr>
                <w:color w:val="000000" w:themeColor="text1"/>
              </w:rPr>
              <w:t>Prepare for concrete footings and formwork</w:t>
            </w:r>
          </w:p>
        </w:tc>
        <w:tc>
          <w:tcPr>
            <w:tcW w:w="825" w:type="dxa"/>
          </w:tcPr>
          <w:p w14:paraId="3010A357" w14:textId="77777777" w:rsidR="00C24BC0" w:rsidRPr="00C24BC0" w:rsidRDefault="00C24BC0" w:rsidP="00C24BC0">
            <w:pPr>
              <w:pStyle w:val="SectCTableText"/>
              <w:spacing w:before="200" w:after="0" w:line="240" w:lineRule="auto"/>
              <w:ind w:left="51" w:firstLine="0"/>
              <w:rPr>
                <w:color w:val="000000" w:themeColor="text1"/>
              </w:rPr>
            </w:pPr>
            <w:r w:rsidRPr="00C24BC0">
              <w:rPr>
                <w:color w:val="000000" w:themeColor="text1"/>
              </w:rPr>
              <w:t>2.1</w:t>
            </w:r>
          </w:p>
        </w:tc>
        <w:tc>
          <w:tcPr>
            <w:tcW w:w="5837" w:type="dxa"/>
          </w:tcPr>
          <w:p w14:paraId="09570F0F" w14:textId="13735B52" w:rsidR="00C24BC0" w:rsidRPr="00C24BC0" w:rsidRDefault="00C24BC0" w:rsidP="00C24BC0">
            <w:pPr>
              <w:pStyle w:val="SectCTableText"/>
              <w:spacing w:before="200" w:after="0" w:line="240" w:lineRule="auto"/>
              <w:ind w:left="51" w:firstLine="0"/>
              <w:rPr>
                <w:color w:val="000000" w:themeColor="text1"/>
              </w:rPr>
            </w:pPr>
            <w:r w:rsidRPr="00C24BC0">
              <w:rPr>
                <w:color w:val="000000" w:themeColor="text1"/>
              </w:rPr>
              <w:t>Identify and confirm the location for site for monument installation according to work instructions and specifications</w:t>
            </w:r>
            <w:r w:rsidR="00DB36EB">
              <w:rPr>
                <w:color w:val="000000" w:themeColor="text1"/>
              </w:rPr>
              <w:t>.</w:t>
            </w:r>
          </w:p>
        </w:tc>
      </w:tr>
      <w:tr w:rsidR="00C24BC0" w:rsidRPr="00C24BC0" w14:paraId="4D4BDFFE" w14:textId="77777777" w:rsidTr="00026A1C">
        <w:tc>
          <w:tcPr>
            <w:tcW w:w="490" w:type="dxa"/>
          </w:tcPr>
          <w:p w14:paraId="74FD9AFF" w14:textId="77777777" w:rsidR="00C24BC0" w:rsidRPr="00C24BC0" w:rsidRDefault="00C24BC0" w:rsidP="00C24BC0">
            <w:pPr>
              <w:pStyle w:val="SectCTableText"/>
              <w:spacing w:before="200" w:after="0" w:line="240" w:lineRule="auto"/>
              <w:ind w:left="0" w:firstLine="0"/>
              <w:rPr>
                <w:color w:val="000000" w:themeColor="text1"/>
              </w:rPr>
            </w:pPr>
          </w:p>
        </w:tc>
        <w:tc>
          <w:tcPr>
            <w:tcW w:w="2595" w:type="dxa"/>
            <w:vMerge/>
          </w:tcPr>
          <w:p w14:paraId="40303115" w14:textId="77777777" w:rsidR="00C24BC0" w:rsidRPr="00C24BC0" w:rsidRDefault="00C24BC0" w:rsidP="00C24BC0">
            <w:pPr>
              <w:pStyle w:val="SectCTableText"/>
              <w:spacing w:before="200" w:after="0" w:line="240" w:lineRule="auto"/>
              <w:ind w:left="51" w:firstLine="0"/>
              <w:rPr>
                <w:color w:val="000000" w:themeColor="text1"/>
              </w:rPr>
            </w:pPr>
          </w:p>
        </w:tc>
        <w:tc>
          <w:tcPr>
            <w:tcW w:w="825" w:type="dxa"/>
          </w:tcPr>
          <w:p w14:paraId="13D7C3A1" w14:textId="77777777" w:rsidR="00C24BC0" w:rsidRPr="00C24BC0" w:rsidRDefault="00C24BC0" w:rsidP="00C24BC0">
            <w:pPr>
              <w:pStyle w:val="SectCTableText"/>
              <w:spacing w:before="200" w:after="0" w:line="240" w:lineRule="auto"/>
              <w:ind w:left="51" w:firstLine="0"/>
              <w:rPr>
                <w:color w:val="000000" w:themeColor="text1"/>
              </w:rPr>
            </w:pPr>
            <w:r w:rsidRPr="00C24BC0">
              <w:rPr>
                <w:color w:val="000000" w:themeColor="text1"/>
              </w:rPr>
              <w:t>2.2</w:t>
            </w:r>
          </w:p>
        </w:tc>
        <w:tc>
          <w:tcPr>
            <w:tcW w:w="5837" w:type="dxa"/>
          </w:tcPr>
          <w:p w14:paraId="5778B886" w14:textId="51602C94" w:rsidR="00C24BC0" w:rsidRPr="00C24BC0" w:rsidRDefault="00C24BC0" w:rsidP="00C24BC0">
            <w:pPr>
              <w:pStyle w:val="SectCTableText"/>
              <w:spacing w:before="200" w:after="0" w:line="240" w:lineRule="auto"/>
              <w:ind w:left="51" w:firstLine="0"/>
              <w:rPr>
                <w:color w:val="000000" w:themeColor="text1"/>
              </w:rPr>
            </w:pPr>
            <w:r w:rsidRPr="00C24BC0">
              <w:rPr>
                <w:bCs/>
                <w:color w:val="000000" w:themeColor="text1"/>
              </w:rPr>
              <w:t>Select and use</w:t>
            </w:r>
            <w:r w:rsidRPr="00C24BC0">
              <w:rPr>
                <w:b/>
                <w:bCs/>
                <w:i/>
                <w:color w:val="000000" w:themeColor="text1"/>
              </w:rPr>
              <w:t xml:space="preserve"> </w:t>
            </w:r>
            <w:r w:rsidRPr="00C24BC0">
              <w:rPr>
                <w:bCs/>
                <w:color w:val="000000" w:themeColor="text1"/>
              </w:rPr>
              <w:t>personal protective equipment (PPE</w:t>
            </w:r>
            <w:r w:rsidRPr="00C24BC0">
              <w:rPr>
                <w:b/>
                <w:bCs/>
                <w:i/>
                <w:color w:val="000000" w:themeColor="text1"/>
              </w:rPr>
              <w:t>)</w:t>
            </w:r>
            <w:r w:rsidRPr="00C24BC0">
              <w:rPr>
                <w:bCs/>
                <w:color w:val="000000" w:themeColor="text1"/>
              </w:rPr>
              <w:t xml:space="preserve"> </w:t>
            </w:r>
            <w:r w:rsidRPr="00C24BC0">
              <w:rPr>
                <w:color w:val="000000" w:themeColor="text1"/>
              </w:rPr>
              <w:t>for concrete footings and formwork</w:t>
            </w:r>
            <w:r w:rsidR="00DB36EB">
              <w:rPr>
                <w:color w:val="000000" w:themeColor="text1"/>
              </w:rPr>
              <w:t>.</w:t>
            </w:r>
          </w:p>
        </w:tc>
      </w:tr>
      <w:tr w:rsidR="00C24BC0" w:rsidRPr="00C24BC0" w14:paraId="5BC9B036" w14:textId="77777777" w:rsidTr="00026A1C">
        <w:tc>
          <w:tcPr>
            <w:tcW w:w="490" w:type="dxa"/>
          </w:tcPr>
          <w:p w14:paraId="72DD0204" w14:textId="77777777" w:rsidR="00C24BC0" w:rsidRPr="00C24BC0" w:rsidRDefault="00C24BC0" w:rsidP="00C24BC0">
            <w:pPr>
              <w:pStyle w:val="SectCTableText"/>
              <w:spacing w:before="200" w:after="0" w:line="240" w:lineRule="auto"/>
              <w:ind w:left="0" w:firstLine="0"/>
              <w:rPr>
                <w:color w:val="000000" w:themeColor="text1"/>
              </w:rPr>
            </w:pPr>
          </w:p>
        </w:tc>
        <w:tc>
          <w:tcPr>
            <w:tcW w:w="2595" w:type="dxa"/>
          </w:tcPr>
          <w:p w14:paraId="23A33F21" w14:textId="77777777" w:rsidR="00C24BC0" w:rsidRPr="00C24BC0" w:rsidRDefault="00C24BC0" w:rsidP="00C24BC0">
            <w:pPr>
              <w:pStyle w:val="SectCTableText"/>
              <w:spacing w:before="200" w:after="0" w:line="240" w:lineRule="auto"/>
              <w:ind w:left="51" w:firstLine="0"/>
              <w:rPr>
                <w:color w:val="000000" w:themeColor="text1"/>
              </w:rPr>
            </w:pPr>
          </w:p>
        </w:tc>
        <w:tc>
          <w:tcPr>
            <w:tcW w:w="825" w:type="dxa"/>
          </w:tcPr>
          <w:p w14:paraId="48B98937" w14:textId="77777777" w:rsidR="00C24BC0" w:rsidRPr="00C24BC0" w:rsidRDefault="00C24BC0" w:rsidP="00C24BC0">
            <w:pPr>
              <w:pStyle w:val="SectCTableText"/>
              <w:spacing w:before="200" w:after="0" w:line="240" w:lineRule="auto"/>
              <w:ind w:left="51" w:firstLine="0"/>
              <w:rPr>
                <w:color w:val="000000" w:themeColor="text1"/>
              </w:rPr>
            </w:pPr>
            <w:r w:rsidRPr="00C24BC0">
              <w:rPr>
                <w:color w:val="000000" w:themeColor="text1"/>
              </w:rPr>
              <w:t>2.3</w:t>
            </w:r>
          </w:p>
        </w:tc>
        <w:tc>
          <w:tcPr>
            <w:tcW w:w="5837" w:type="dxa"/>
          </w:tcPr>
          <w:p w14:paraId="10D1CD9D" w14:textId="7D06AA11" w:rsidR="00C24BC0" w:rsidRPr="00C24BC0" w:rsidRDefault="00C24BC0" w:rsidP="00C24BC0">
            <w:pPr>
              <w:pStyle w:val="SectCTableText"/>
              <w:spacing w:before="200" w:after="0" w:line="240" w:lineRule="auto"/>
              <w:ind w:left="51" w:firstLine="0"/>
              <w:rPr>
                <w:color w:val="000000" w:themeColor="text1"/>
              </w:rPr>
            </w:pPr>
            <w:r w:rsidRPr="00C24BC0">
              <w:rPr>
                <w:color w:val="000000" w:themeColor="text1"/>
              </w:rPr>
              <w:t xml:space="preserve">Identify and obtain the required quantities of </w:t>
            </w:r>
            <w:r w:rsidRPr="00C24BC0">
              <w:rPr>
                <w:b/>
                <w:bCs/>
                <w:i/>
                <w:color w:val="000000" w:themeColor="text1"/>
              </w:rPr>
              <w:t xml:space="preserve">materials </w:t>
            </w:r>
            <w:r w:rsidRPr="00C24BC0">
              <w:rPr>
                <w:color w:val="000000" w:themeColor="text1"/>
              </w:rPr>
              <w:t>for concrete footings and formwork</w:t>
            </w:r>
            <w:r w:rsidR="00DB36EB">
              <w:rPr>
                <w:color w:val="000000" w:themeColor="text1"/>
              </w:rPr>
              <w:t>.</w:t>
            </w:r>
          </w:p>
        </w:tc>
      </w:tr>
      <w:tr w:rsidR="00C24BC0" w:rsidRPr="00C24BC0" w14:paraId="6FFA67BD" w14:textId="77777777" w:rsidTr="00026A1C">
        <w:tc>
          <w:tcPr>
            <w:tcW w:w="490" w:type="dxa"/>
          </w:tcPr>
          <w:p w14:paraId="42F8B041" w14:textId="77777777" w:rsidR="00C24BC0" w:rsidRPr="00C24BC0" w:rsidRDefault="00C24BC0" w:rsidP="00C24BC0">
            <w:pPr>
              <w:pStyle w:val="SectCTableText"/>
              <w:spacing w:before="200" w:after="0" w:line="240" w:lineRule="auto"/>
              <w:ind w:left="0" w:firstLine="0"/>
              <w:rPr>
                <w:color w:val="000000" w:themeColor="text1"/>
              </w:rPr>
            </w:pPr>
          </w:p>
        </w:tc>
        <w:tc>
          <w:tcPr>
            <w:tcW w:w="2595" w:type="dxa"/>
          </w:tcPr>
          <w:p w14:paraId="598E8414" w14:textId="77777777" w:rsidR="00C24BC0" w:rsidRPr="00C24BC0" w:rsidRDefault="00C24BC0" w:rsidP="00C24BC0">
            <w:pPr>
              <w:pStyle w:val="SectCTableText"/>
              <w:spacing w:before="200" w:after="0" w:line="240" w:lineRule="auto"/>
              <w:ind w:left="51" w:firstLine="0"/>
              <w:rPr>
                <w:color w:val="000000" w:themeColor="text1"/>
              </w:rPr>
            </w:pPr>
          </w:p>
        </w:tc>
        <w:tc>
          <w:tcPr>
            <w:tcW w:w="825" w:type="dxa"/>
          </w:tcPr>
          <w:p w14:paraId="4B6DE4A2" w14:textId="03C0D095" w:rsidR="00C24BC0" w:rsidRPr="00C24BC0" w:rsidRDefault="00C24BC0" w:rsidP="00C24BC0">
            <w:pPr>
              <w:pStyle w:val="SectCTableText"/>
              <w:spacing w:before="200" w:after="0" w:line="240" w:lineRule="auto"/>
              <w:ind w:left="51" w:firstLine="0"/>
              <w:rPr>
                <w:color w:val="000000" w:themeColor="text1"/>
              </w:rPr>
            </w:pPr>
            <w:r w:rsidRPr="00C24BC0">
              <w:rPr>
                <w:color w:val="000000" w:themeColor="text1"/>
              </w:rPr>
              <w:t>2.4</w:t>
            </w:r>
          </w:p>
        </w:tc>
        <w:tc>
          <w:tcPr>
            <w:tcW w:w="5837" w:type="dxa"/>
          </w:tcPr>
          <w:p w14:paraId="51E8EDDF" w14:textId="62EEFE4A" w:rsidR="00C24BC0" w:rsidRPr="00C24BC0" w:rsidRDefault="00C24BC0" w:rsidP="00C24BC0">
            <w:pPr>
              <w:pStyle w:val="SectCTableText"/>
              <w:spacing w:before="200" w:after="0" w:line="240" w:lineRule="auto"/>
              <w:ind w:left="51" w:firstLine="0"/>
              <w:rPr>
                <w:color w:val="000000" w:themeColor="text1"/>
              </w:rPr>
            </w:pPr>
            <w:r w:rsidRPr="00C24BC0">
              <w:rPr>
                <w:color w:val="000000" w:themeColor="text1"/>
              </w:rPr>
              <w:t xml:space="preserve">Select and prepare the appropriate </w:t>
            </w:r>
            <w:r w:rsidRPr="00C24BC0">
              <w:rPr>
                <w:b/>
                <w:bCs/>
                <w:i/>
                <w:color w:val="000000" w:themeColor="text1"/>
              </w:rPr>
              <w:t xml:space="preserve">tools and equipment </w:t>
            </w:r>
            <w:r w:rsidRPr="00C24BC0">
              <w:rPr>
                <w:color w:val="000000" w:themeColor="text1"/>
              </w:rPr>
              <w:t>for concrete footings and formwork according to work instructions and safety requirements</w:t>
            </w:r>
            <w:r w:rsidR="00DB36EB">
              <w:rPr>
                <w:color w:val="000000" w:themeColor="text1"/>
              </w:rPr>
              <w:t>.</w:t>
            </w:r>
          </w:p>
        </w:tc>
      </w:tr>
    </w:tbl>
    <w:p w14:paraId="5A5D028A" w14:textId="77777777" w:rsidR="00C24BC0" w:rsidRPr="00C24BC0" w:rsidRDefault="00C24BC0" w:rsidP="00C24BC0">
      <w:pPr>
        <w:rPr>
          <w:iCs/>
        </w:rPr>
      </w:pPr>
      <w:r w:rsidRPr="00C24BC0">
        <w:rPr>
          <w:iCs/>
        </w:rPr>
        <w:br w:type="page"/>
      </w:r>
    </w:p>
    <w:tbl>
      <w:tblPr>
        <w:tblW w:w="9747" w:type="dxa"/>
        <w:tblLayout w:type="fixed"/>
        <w:tblLook w:val="0000" w:firstRow="0" w:lastRow="0" w:firstColumn="0" w:lastColumn="0" w:noHBand="0" w:noVBand="0"/>
      </w:tblPr>
      <w:tblGrid>
        <w:gridCol w:w="490"/>
        <w:gridCol w:w="2595"/>
        <w:gridCol w:w="825"/>
        <w:gridCol w:w="5837"/>
      </w:tblGrid>
      <w:tr w:rsidR="00C24BC0" w:rsidRPr="00C24BC0" w14:paraId="4B61D966" w14:textId="77777777" w:rsidTr="00026A1C">
        <w:tc>
          <w:tcPr>
            <w:tcW w:w="3085" w:type="dxa"/>
            <w:gridSpan w:val="2"/>
          </w:tcPr>
          <w:p w14:paraId="3D374C3D" w14:textId="77777777" w:rsidR="00C24BC0" w:rsidRPr="00C24BC0" w:rsidRDefault="00C24BC0" w:rsidP="00026A1C">
            <w:pPr>
              <w:pStyle w:val="SectCHead1"/>
              <w:spacing w:before="120" w:after="0" w:line="240" w:lineRule="auto"/>
              <w:rPr>
                <w:color w:val="000000" w:themeColor="text1"/>
              </w:rPr>
            </w:pPr>
            <w:r w:rsidRPr="00C24BC0">
              <w:rPr>
                <w:color w:val="000000" w:themeColor="text1"/>
              </w:rPr>
              <w:t>ELEMENT</w:t>
            </w:r>
          </w:p>
        </w:tc>
        <w:tc>
          <w:tcPr>
            <w:tcW w:w="6662" w:type="dxa"/>
            <w:gridSpan w:val="2"/>
          </w:tcPr>
          <w:p w14:paraId="0D748D6A" w14:textId="77777777" w:rsidR="00C24BC0" w:rsidRPr="00C24BC0" w:rsidRDefault="00C24BC0" w:rsidP="00026A1C">
            <w:pPr>
              <w:pStyle w:val="SectCHead1"/>
              <w:spacing w:before="120" w:after="0" w:line="240" w:lineRule="auto"/>
              <w:ind w:left="66"/>
              <w:rPr>
                <w:color w:val="000000" w:themeColor="text1"/>
              </w:rPr>
            </w:pPr>
            <w:r w:rsidRPr="00C24BC0">
              <w:rPr>
                <w:color w:val="000000" w:themeColor="text1"/>
              </w:rPr>
              <w:t>PERFORMANCE CRITERIA</w:t>
            </w:r>
          </w:p>
        </w:tc>
      </w:tr>
      <w:tr w:rsidR="00C24BC0" w:rsidRPr="00C24BC0" w14:paraId="75BAD83D" w14:textId="77777777" w:rsidTr="00026A1C">
        <w:tc>
          <w:tcPr>
            <w:tcW w:w="490" w:type="dxa"/>
            <w:vMerge w:val="restart"/>
          </w:tcPr>
          <w:p w14:paraId="03DDF93F" w14:textId="77777777" w:rsidR="00C24BC0" w:rsidRPr="00C24BC0" w:rsidRDefault="00C24BC0" w:rsidP="00C24BC0">
            <w:pPr>
              <w:pStyle w:val="SectCTableText"/>
              <w:spacing w:before="240" w:after="0" w:line="240" w:lineRule="auto"/>
              <w:ind w:left="0" w:firstLine="0"/>
              <w:rPr>
                <w:color w:val="000000" w:themeColor="text1"/>
              </w:rPr>
            </w:pPr>
            <w:r w:rsidRPr="00C24BC0">
              <w:rPr>
                <w:color w:val="000000" w:themeColor="text1"/>
              </w:rPr>
              <w:t>3.</w:t>
            </w:r>
          </w:p>
        </w:tc>
        <w:tc>
          <w:tcPr>
            <w:tcW w:w="2595" w:type="dxa"/>
            <w:vMerge w:val="restart"/>
          </w:tcPr>
          <w:p w14:paraId="75AF9B88" w14:textId="7B99504D" w:rsidR="00C24BC0" w:rsidRPr="00C24BC0" w:rsidRDefault="00C24BC0" w:rsidP="00C24BC0">
            <w:pPr>
              <w:pStyle w:val="SectCTableText"/>
              <w:spacing w:before="240" w:after="0" w:line="240" w:lineRule="auto"/>
              <w:ind w:left="51" w:firstLine="0"/>
            </w:pPr>
            <w:r w:rsidRPr="00C24BC0">
              <w:rPr>
                <w:color w:val="000000" w:themeColor="text1"/>
              </w:rPr>
              <w:t>Construct footings and formwork for concreting</w:t>
            </w:r>
          </w:p>
        </w:tc>
        <w:tc>
          <w:tcPr>
            <w:tcW w:w="825" w:type="dxa"/>
          </w:tcPr>
          <w:p w14:paraId="6CEEB2B4" w14:textId="77777777" w:rsidR="00C24BC0" w:rsidRPr="00C24BC0" w:rsidRDefault="00C24BC0" w:rsidP="00C24BC0">
            <w:pPr>
              <w:pStyle w:val="SectCTableText"/>
              <w:spacing w:before="240" w:after="0" w:line="240" w:lineRule="auto"/>
              <w:ind w:left="51" w:firstLine="0"/>
              <w:rPr>
                <w:color w:val="000000" w:themeColor="text1"/>
              </w:rPr>
            </w:pPr>
            <w:r w:rsidRPr="00C24BC0">
              <w:rPr>
                <w:color w:val="000000" w:themeColor="text1"/>
              </w:rPr>
              <w:t>3.1</w:t>
            </w:r>
          </w:p>
        </w:tc>
        <w:tc>
          <w:tcPr>
            <w:tcW w:w="5837" w:type="dxa"/>
          </w:tcPr>
          <w:p w14:paraId="1C4A9ECD" w14:textId="7EE28B36" w:rsidR="00C24BC0" w:rsidRPr="00C24BC0" w:rsidRDefault="00C24BC0" w:rsidP="00C24BC0">
            <w:pPr>
              <w:pStyle w:val="SectCTableText"/>
              <w:spacing w:before="240" w:after="0" w:line="240" w:lineRule="auto"/>
              <w:ind w:left="51" w:firstLine="0"/>
              <w:rPr>
                <w:color w:val="000000" w:themeColor="text1"/>
              </w:rPr>
            </w:pPr>
            <w:r w:rsidRPr="00C24BC0">
              <w:rPr>
                <w:color w:val="000000" w:themeColor="text1"/>
              </w:rPr>
              <w:t>Establish the position and set out footings and formwork according to specifications</w:t>
            </w:r>
            <w:r w:rsidR="00DB36EB">
              <w:rPr>
                <w:color w:val="000000" w:themeColor="text1"/>
              </w:rPr>
              <w:t>.</w:t>
            </w:r>
          </w:p>
        </w:tc>
      </w:tr>
      <w:tr w:rsidR="00C24BC0" w:rsidRPr="00C24BC0" w14:paraId="3BCF5B84" w14:textId="77777777" w:rsidTr="00026A1C">
        <w:tc>
          <w:tcPr>
            <w:tcW w:w="490" w:type="dxa"/>
            <w:vMerge/>
          </w:tcPr>
          <w:p w14:paraId="1C069E17" w14:textId="77777777" w:rsidR="00C24BC0" w:rsidRPr="00C24BC0" w:rsidRDefault="00C24BC0" w:rsidP="00C24BC0">
            <w:pPr>
              <w:pStyle w:val="SectCTableText"/>
              <w:spacing w:before="240" w:after="0" w:line="240" w:lineRule="auto"/>
              <w:ind w:left="0" w:firstLine="0"/>
              <w:rPr>
                <w:color w:val="000000" w:themeColor="text1"/>
              </w:rPr>
            </w:pPr>
          </w:p>
        </w:tc>
        <w:tc>
          <w:tcPr>
            <w:tcW w:w="2595" w:type="dxa"/>
            <w:vMerge/>
          </w:tcPr>
          <w:p w14:paraId="44EB8AA2" w14:textId="77777777" w:rsidR="00C24BC0" w:rsidRPr="00C24BC0" w:rsidRDefault="00C24BC0" w:rsidP="00C24BC0">
            <w:pPr>
              <w:pStyle w:val="SectCTableText"/>
              <w:spacing w:before="240" w:after="0" w:line="240" w:lineRule="auto"/>
              <w:ind w:left="51" w:firstLine="0"/>
            </w:pPr>
          </w:p>
        </w:tc>
        <w:tc>
          <w:tcPr>
            <w:tcW w:w="825" w:type="dxa"/>
          </w:tcPr>
          <w:p w14:paraId="1B323E1F" w14:textId="77777777" w:rsidR="00C24BC0" w:rsidRPr="00C24BC0" w:rsidRDefault="00C24BC0" w:rsidP="00C24BC0">
            <w:pPr>
              <w:pStyle w:val="SectCTableText"/>
              <w:spacing w:before="240" w:after="0" w:line="240" w:lineRule="auto"/>
              <w:ind w:left="51" w:firstLine="0"/>
              <w:rPr>
                <w:color w:val="000000" w:themeColor="text1"/>
              </w:rPr>
            </w:pPr>
            <w:r w:rsidRPr="00C24BC0">
              <w:rPr>
                <w:color w:val="000000" w:themeColor="text1"/>
              </w:rPr>
              <w:t>3.2</w:t>
            </w:r>
          </w:p>
        </w:tc>
        <w:tc>
          <w:tcPr>
            <w:tcW w:w="5837" w:type="dxa"/>
          </w:tcPr>
          <w:p w14:paraId="7185F9DC" w14:textId="795B09B4" w:rsidR="00C24BC0" w:rsidRPr="00C24BC0" w:rsidRDefault="00C24BC0" w:rsidP="00C24BC0">
            <w:pPr>
              <w:pStyle w:val="SectCTableText"/>
              <w:spacing w:before="240" w:after="0" w:line="240" w:lineRule="auto"/>
              <w:ind w:left="51" w:firstLine="0"/>
              <w:rPr>
                <w:color w:val="000000" w:themeColor="text1"/>
              </w:rPr>
            </w:pPr>
            <w:r w:rsidRPr="00C24BC0">
              <w:rPr>
                <w:color w:val="000000" w:themeColor="text1"/>
              </w:rPr>
              <w:t>Erect and strip formwork</w:t>
            </w:r>
            <w:r w:rsidR="00DB36EB">
              <w:rPr>
                <w:color w:val="000000" w:themeColor="text1"/>
              </w:rPr>
              <w:t>.</w:t>
            </w:r>
          </w:p>
        </w:tc>
      </w:tr>
      <w:tr w:rsidR="00C24BC0" w:rsidRPr="00C24BC0" w14:paraId="6668109D" w14:textId="77777777" w:rsidTr="00026A1C">
        <w:tc>
          <w:tcPr>
            <w:tcW w:w="490" w:type="dxa"/>
            <w:vMerge/>
          </w:tcPr>
          <w:p w14:paraId="1CF6B4B1" w14:textId="77777777" w:rsidR="00C24BC0" w:rsidRPr="00C24BC0" w:rsidRDefault="00C24BC0" w:rsidP="00C24BC0">
            <w:pPr>
              <w:pStyle w:val="SectCTableText"/>
              <w:spacing w:before="240" w:after="0" w:line="240" w:lineRule="auto"/>
              <w:ind w:left="0" w:firstLine="0"/>
              <w:rPr>
                <w:color w:val="000000" w:themeColor="text1"/>
              </w:rPr>
            </w:pPr>
          </w:p>
        </w:tc>
        <w:tc>
          <w:tcPr>
            <w:tcW w:w="2595" w:type="dxa"/>
            <w:vMerge/>
          </w:tcPr>
          <w:p w14:paraId="3F7EA6B1" w14:textId="77777777" w:rsidR="00C24BC0" w:rsidRPr="00C24BC0" w:rsidRDefault="00C24BC0" w:rsidP="00C24BC0">
            <w:pPr>
              <w:pStyle w:val="SectCTableText"/>
              <w:spacing w:before="240" w:after="0" w:line="240" w:lineRule="auto"/>
              <w:ind w:left="51" w:firstLine="0"/>
            </w:pPr>
          </w:p>
        </w:tc>
        <w:tc>
          <w:tcPr>
            <w:tcW w:w="825" w:type="dxa"/>
          </w:tcPr>
          <w:p w14:paraId="78CDBD92" w14:textId="77777777" w:rsidR="00C24BC0" w:rsidRPr="00C24BC0" w:rsidRDefault="00C24BC0" w:rsidP="00C24BC0">
            <w:pPr>
              <w:pStyle w:val="SectCTableText"/>
              <w:spacing w:before="240" w:after="0" w:line="240" w:lineRule="auto"/>
              <w:ind w:left="51" w:firstLine="0"/>
              <w:rPr>
                <w:color w:val="000000" w:themeColor="text1"/>
              </w:rPr>
            </w:pPr>
            <w:r w:rsidRPr="00C24BC0">
              <w:rPr>
                <w:color w:val="000000" w:themeColor="text1"/>
              </w:rPr>
              <w:t>3.3</w:t>
            </w:r>
          </w:p>
        </w:tc>
        <w:tc>
          <w:tcPr>
            <w:tcW w:w="5837" w:type="dxa"/>
          </w:tcPr>
          <w:p w14:paraId="07EE921D" w14:textId="1D92241D" w:rsidR="00C24BC0" w:rsidRPr="00C24BC0" w:rsidRDefault="00C24BC0" w:rsidP="00C24BC0">
            <w:pPr>
              <w:pStyle w:val="SectCTableText"/>
              <w:spacing w:before="240" w:after="0" w:line="240" w:lineRule="auto"/>
              <w:ind w:left="51" w:firstLine="0"/>
              <w:rPr>
                <w:color w:val="000000" w:themeColor="text1"/>
              </w:rPr>
            </w:pPr>
            <w:r w:rsidRPr="00C24BC0">
              <w:rPr>
                <w:color w:val="000000" w:themeColor="text1"/>
              </w:rPr>
              <w:t>Handle and position reinforcing components</w:t>
            </w:r>
            <w:r w:rsidR="00DB36EB">
              <w:rPr>
                <w:color w:val="000000" w:themeColor="text1"/>
              </w:rPr>
              <w:t>.</w:t>
            </w:r>
          </w:p>
        </w:tc>
      </w:tr>
      <w:tr w:rsidR="00C24BC0" w:rsidRPr="00C24BC0" w14:paraId="3E6F51C1" w14:textId="77777777" w:rsidTr="00026A1C">
        <w:tc>
          <w:tcPr>
            <w:tcW w:w="490" w:type="dxa"/>
            <w:vMerge/>
          </w:tcPr>
          <w:p w14:paraId="117077C8" w14:textId="77777777" w:rsidR="00C24BC0" w:rsidRPr="00C24BC0" w:rsidRDefault="00C24BC0" w:rsidP="00C24BC0">
            <w:pPr>
              <w:pStyle w:val="SectCTableText"/>
              <w:spacing w:before="240" w:after="0" w:line="240" w:lineRule="auto"/>
              <w:ind w:left="0" w:firstLine="0"/>
              <w:rPr>
                <w:color w:val="000000" w:themeColor="text1"/>
              </w:rPr>
            </w:pPr>
          </w:p>
        </w:tc>
        <w:tc>
          <w:tcPr>
            <w:tcW w:w="2595" w:type="dxa"/>
            <w:vMerge/>
          </w:tcPr>
          <w:p w14:paraId="22AFF9CB" w14:textId="77777777" w:rsidR="00C24BC0" w:rsidRPr="00C24BC0" w:rsidRDefault="00C24BC0" w:rsidP="00C24BC0">
            <w:pPr>
              <w:pStyle w:val="SectCTableText"/>
              <w:spacing w:before="240" w:after="0" w:line="240" w:lineRule="auto"/>
              <w:ind w:left="51" w:firstLine="0"/>
            </w:pPr>
          </w:p>
        </w:tc>
        <w:tc>
          <w:tcPr>
            <w:tcW w:w="825" w:type="dxa"/>
          </w:tcPr>
          <w:p w14:paraId="540E94D2" w14:textId="70F9E560" w:rsidR="00C24BC0" w:rsidRPr="00C24BC0" w:rsidRDefault="00C24BC0" w:rsidP="00C24BC0">
            <w:pPr>
              <w:pStyle w:val="SectCTableText"/>
              <w:spacing w:before="240" w:after="0" w:line="240" w:lineRule="auto"/>
              <w:ind w:left="51" w:firstLine="0"/>
              <w:rPr>
                <w:color w:val="000000" w:themeColor="text1"/>
              </w:rPr>
            </w:pPr>
            <w:r w:rsidRPr="00C24BC0">
              <w:rPr>
                <w:color w:val="000000" w:themeColor="text1"/>
              </w:rPr>
              <w:t>3.4</w:t>
            </w:r>
          </w:p>
        </w:tc>
        <w:tc>
          <w:tcPr>
            <w:tcW w:w="5837" w:type="dxa"/>
          </w:tcPr>
          <w:p w14:paraId="4E701F58" w14:textId="7BBC76A5" w:rsidR="00C24BC0" w:rsidRPr="00C24BC0" w:rsidRDefault="00C24BC0" w:rsidP="00C24BC0">
            <w:pPr>
              <w:pStyle w:val="SectCTableText"/>
              <w:spacing w:before="240" w:after="0" w:line="240" w:lineRule="auto"/>
              <w:ind w:left="51" w:firstLine="0"/>
              <w:rPr>
                <w:color w:val="000000" w:themeColor="text1"/>
              </w:rPr>
            </w:pPr>
            <w:r w:rsidRPr="00C24BC0">
              <w:rPr>
                <w:color w:val="000000" w:themeColor="text1"/>
              </w:rPr>
              <w:t>Excavate for footings and build formwork for concreting according to specifications</w:t>
            </w:r>
            <w:r w:rsidR="00DB36EB">
              <w:rPr>
                <w:color w:val="000000" w:themeColor="text1"/>
              </w:rPr>
              <w:t>.</w:t>
            </w:r>
          </w:p>
        </w:tc>
      </w:tr>
      <w:tr w:rsidR="00C24BC0" w:rsidRPr="00C24BC0" w14:paraId="7BF1C8AE" w14:textId="77777777" w:rsidTr="00026A1C">
        <w:tc>
          <w:tcPr>
            <w:tcW w:w="490" w:type="dxa"/>
            <w:vMerge/>
          </w:tcPr>
          <w:p w14:paraId="7E598F06" w14:textId="77777777" w:rsidR="00C24BC0" w:rsidRPr="00C24BC0" w:rsidRDefault="00C24BC0" w:rsidP="00C24BC0">
            <w:pPr>
              <w:pStyle w:val="SectCTableText"/>
              <w:spacing w:before="240" w:after="0" w:line="240" w:lineRule="auto"/>
              <w:ind w:left="0" w:firstLine="0"/>
              <w:rPr>
                <w:color w:val="000000" w:themeColor="text1"/>
              </w:rPr>
            </w:pPr>
          </w:p>
        </w:tc>
        <w:tc>
          <w:tcPr>
            <w:tcW w:w="2595" w:type="dxa"/>
            <w:vMerge/>
          </w:tcPr>
          <w:p w14:paraId="4CD0E0E0" w14:textId="77777777" w:rsidR="00C24BC0" w:rsidRPr="00C24BC0" w:rsidRDefault="00C24BC0" w:rsidP="00C24BC0">
            <w:pPr>
              <w:pStyle w:val="SectCTableText"/>
              <w:spacing w:before="240" w:after="0" w:line="240" w:lineRule="auto"/>
              <w:ind w:left="51" w:firstLine="0"/>
            </w:pPr>
          </w:p>
        </w:tc>
        <w:tc>
          <w:tcPr>
            <w:tcW w:w="825" w:type="dxa"/>
          </w:tcPr>
          <w:p w14:paraId="044FC96B" w14:textId="73A67899" w:rsidR="00C24BC0" w:rsidRPr="00C24BC0" w:rsidRDefault="00C24BC0" w:rsidP="00C24BC0">
            <w:pPr>
              <w:pStyle w:val="SectCTableText"/>
              <w:spacing w:before="240" w:after="0" w:line="240" w:lineRule="auto"/>
              <w:ind w:left="51" w:firstLine="0"/>
              <w:rPr>
                <w:color w:val="000000" w:themeColor="text1"/>
              </w:rPr>
            </w:pPr>
            <w:r w:rsidRPr="00C24BC0">
              <w:rPr>
                <w:color w:val="000000" w:themeColor="text1"/>
              </w:rPr>
              <w:t>3.5</w:t>
            </w:r>
          </w:p>
        </w:tc>
        <w:tc>
          <w:tcPr>
            <w:tcW w:w="5837" w:type="dxa"/>
          </w:tcPr>
          <w:p w14:paraId="03EED1C3" w14:textId="7249B6D9" w:rsidR="00C24BC0" w:rsidRPr="00C24BC0" w:rsidRDefault="00C24BC0" w:rsidP="00C24BC0">
            <w:pPr>
              <w:pStyle w:val="SectCTableText"/>
              <w:spacing w:before="240" w:after="0" w:line="240" w:lineRule="auto"/>
              <w:ind w:left="51" w:firstLine="0"/>
              <w:rPr>
                <w:color w:val="000000" w:themeColor="text1"/>
              </w:rPr>
            </w:pPr>
            <w:r w:rsidRPr="00C24BC0">
              <w:rPr>
                <w:color w:val="000000" w:themeColor="text1"/>
              </w:rPr>
              <w:t>Place concrete in formwork to specific depth and screed to the alignment of the formwork</w:t>
            </w:r>
            <w:r w:rsidR="00DB36EB">
              <w:rPr>
                <w:color w:val="000000" w:themeColor="text1"/>
              </w:rPr>
              <w:t>.</w:t>
            </w:r>
          </w:p>
        </w:tc>
      </w:tr>
      <w:tr w:rsidR="00C24BC0" w:rsidRPr="00C24BC0" w14:paraId="3D9F8793" w14:textId="77777777" w:rsidTr="00026A1C">
        <w:tc>
          <w:tcPr>
            <w:tcW w:w="490" w:type="dxa"/>
            <w:vMerge/>
          </w:tcPr>
          <w:p w14:paraId="46918FF5" w14:textId="77777777" w:rsidR="00C24BC0" w:rsidRPr="00C24BC0" w:rsidRDefault="00C24BC0" w:rsidP="00C24BC0">
            <w:pPr>
              <w:pStyle w:val="SectCTableText"/>
              <w:spacing w:before="240" w:after="0" w:line="240" w:lineRule="auto"/>
              <w:ind w:left="0" w:firstLine="0"/>
              <w:rPr>
                <w:color w:val="000000" w:themeColor="text1"/>
              </w:rPr>
            </w:pPr>
          </w:p>
        </w:tc>
        <w:tc>
          <w:tcPr>
            <w:tcW w:w="2595" w:type="dxa"/>
            <w:vMerge/>
          </w:tcPr>
          <w:p w14:paraId="594C92E7" w14:textId="77777777" w:rsidR="00C24BC0" w:rsidRPr="00C24BC0" w:rsidRDefault="00C24BC0" w:rsidP="00C24BC0">
            <w:pPr>
              <w:pStyle w:val="SectCTableText"/>
              <w:spacing w:before="240" w:after="0" w:line="240" w:lineRule="auto"/>
              <w:ind w:left="51" w:firstLine="0"/>
            </w:pPr>
          </w:p>
        </w:tc>
        <w:tc>
          <w:tcPr>
            <w:tcW w:w="825" w:type="dxa"/>
          </w:tcPr>
          <w:p w14:paraId="69AC8D25" w14:textId="4BF94F8D" w:rsidR="00C24BC0" w:rsidRPr="00C24BC0" w:rsidRDefault="00C24BC0" w:rsidP="00C24BC0">
            <w:pPr>
              <w:pStyle w:val="SectCTableText"/>
              <w:spacing w:before="240" w:after="0" w:line="240" w:lineRule="auto"/>
              <w:ind w:left="51" w:firstLine="0"/>
              <w:rPr>
                <w:color w:val="000000" w:themeColor="text1"/>
              </w:rPr>
            </w:pPr>
            <w:r w:rsidRPr="00C24BC0">
              <w:rPr>
                <w:color w:val="000000" w:themeColor="text1"/>
              </w:rPr>
              <w:t>3.6</w:t>
            </w:r>
          </w:p>
        </w:tc>
        <w:tc>
          <w:tcPr>
            <w:tcW w:w="5837" w:type="dxa"/>
          </w:tcPr>
          <w:p w14:paraId="1BAFAD7E" w14:textId="00397003" w:rsidR="00C24BC0" w:rsidRPr="00C24BC0" w:rsidRDefault="00C24BC0" w:rsidP="00C24BC0">
            <w:pPr>
              <w:pStyle w:val="SectCTableText"/>
              <w:spacing w:before="240" w:after="0" w:line="240" w:lineRule="auto"/>
              <w:ind w:left="51" w:firstLine="0"/>
              <w:rPr>
                <w:color w:val="000000" w:themeColor="text1"/>
              </w:rPr>
            </w:pPr>
            <w:r w:rsidRPr="00C24BC0">
              <w:rPr>
                <w:color w:val="000000" w:themeColor="text1"/>
              </w:rPr>
              <w:t>Finish surface of concrete according to specifications</w:t>
            </w:r>
            <w:r w:rsidR="00DB36EB">
              <w:rPr>
                <w:color w:val="000000" w:themeColor="text1"/>
              </w:rPr>
              <w:t>.</w:t>
            </w:r>
          </w:p>
        </w:tc>
      </w:tr>
      <w:tr w:rsidR="00C24BC0" w:rsidRPr="00C24BC0" w14:paraId="7829B884" w14:textId="77777777" w:rsidTr="00026A1C">
        <w:tc>
          <w:tcPr>
            <w:tcW w:w="490" w:type="dxa"/>
          </w:tcPr>
          <w:p w14:paraId="41524C13" w14:textId="77777777" w:rsidR="00C24BC0" w:rsidRPr="00C24BC0" w:rsidRDefault="00C24BC0" w:rsidP="00C24BC0">
            <w:pPr>
              <w:pStyle w:val="SectCTableText"/>
              <w:spacing w:before="240" w:after="0" w:line="240" w:lineRule="auto"/>
              <w:ind w:left="0" w:firstLine="0"/>
              <w:rPr>
                <w:color w:val="000000" w:themeColor="text1"/>
              </w:rPr>
            </w:pPr>
            <w:r w:rsidRPr="00C24BC0">
              <w:rPr>
                <w:color w:val="000000" w:themeColor="text1"/>
              </w:rPr>
              <w:t>4.</w:t>
            </w:r>
          </w:p>
        </w:tc>
        <w:tc>
          <w:tcPr>
            <w:tcW w:w="2595" w:type="dxa"/>
          </w:tcPr>
          <w:p w14:paraId="0D3D441B" w14:textId="67992BDA" w:rsidR="00C24BC0" w:rsidRPr="00C24BC0" w:rsidRDefault="00C24BC0" w:rsidP="00C24BC0">
            <w:pPr>
              <w:pStyle w:val="SectCTableText"/>
              <w:spacing w:before="240" w:after="0" w:line="240" w:lineRule="auto"/>
              <w:ind w:left="51" w:firstLine="0"/>
            </w:pPr>
            <w:r w:rsidRPr="00C24BC0">
              <w:rPr>
                <w:color w:val="000000" w:themeColor="text1"/>
              </w:rPr>
              <w:t>Clean up</w:t>
            </w:r>
          </w:p>
        </w:tc>
        <w:tc>
          <w:tcPr>
            <w:tcW w:w="825" w:type="dxa"/>
          </w:tcPr>
          <w:p w14:paraId="026A7310" w14:textId="77777777" w:rsidR="00C24BC0" w:rsidRPr="00C24BC0" w:rsidRDefault="00C24BC0" w:rsidP="00C24BC0">
            <w:pPr>
              <w:pStyle w:val="SectCTableText"/>
              <w:spacing w:before="240" w:after="0" w:line="240" w:lineRule="auto"/>
              <w:ind w:left="51" w:firstLine="0"/>
              <w:rPr>
                <w:color w:val="000000" w:themeColor="text1"/>
              </w:rPr>
            </w:pPr>
            <w:r w:rsidRPr="00C24BC0">
              <w:rPr>
                <w:color w:val="000000" w:themeColor="text1"/>
              </w:rPr>
              <w:t>4.1</w:t>
            </w:r>
          </w:p>
        </w:tc>
        <w:tc>
          <w:tcPr>
            <w:tcW w:w="5837" w:type="dxa"/>
          </w:tcPr>
          <w:p w14:paraId="48CCE994" w14:textId="7B7E156E" w:rsidR="00C24BC0" w:rsidRPr="00C24BC0" w:rsidRDefault="00C24BC0" w:rsidP="00C24BC0">
            <w:pPr>
              <w:pStyle w:val="SectCTableText"/>
              <w:spacing w:before="240" w:after="0" w:line="240" w:lineRule="auto"/>
              <w:ind w:left="51" w:firstLine="0"/>
              <w:rPr>
                <w:color w:val="000000" w:themeColor="text1"/>
              </w:rPr>
            </w:pPr>
            <w:r w:rsidRPr="00C24BC0">
              <w:rPr>
                <w:color w:val="000000" w:themeColor="text1"/>
              </w:rPr>
              <w:t>Clear work area and dispose of, reuse or recycle materials in accordance with legislation, regulations and codes of practice and work instructions</w:t>
            </w:r>
            <w:r w:rsidR="00DB36EB">
              <w:rPr>
                <w:color w:val="000000" w:themeColor="text1"/>
              </w:rPr>
              <w:t>.</w:t>
            </w:r>
          </w:p>
        </w:tc>
      </w:tr>
      <w:tr w:rsidR="00C24BC0" w:rsidRPr="00C24BC0" w14:paraId="3BB8D2CC" w14:textId="77777777" w:rsidTr="00026A1C">
        <w:tc>
          <w:tcPr>
            <w:tcW w:w="490" w:type="dxa"/>
          </w:tcPr>
          <w:p w14:paraId="7398AA6B" w14:textId="77777777" w:rsidR="00C24BC0" w:rsidRPr="00C24BC0" w:rsidRDefault="00C24BC0" w:rsidP="00C24BC0">
            <w:pPr>
              <w:pStyle w:val="SectCTableText"/>
              <w:spacing w:before="240" w:after="0" w:line="240" w:lineRule="auto"/>
              <w:ind w:left="0" w:firstLine="0"/>
              <w:rPr>
                <w:color w:val="000000" w:themeColor="text1"/>
              </w:rPr>
            </w:pPr>
          </w:p>
        </w:tc>
        <w:tc>
          <w:tcPr>
            <w:tcW w:w="2595" w:type="dxa"/>
          </w:tcPr>
          <w:p w14:paraId="42CEBE7C" w14:textId="77777777" w:rsidR="00C24BC0" w:rsidRPr="00C24BC0" w:rsidRDefault="00C24BC0" w:rsidP="00C24BC0">
            <w:pPr>
              <w:pStyle w:val="SectCTableText"/>
              <w:spacing w:before="240" w:after="0" w:line="240" w:lineRule="auto"/>
              <w:ind w:left="51" w:firstLine="0"/>
            </w:pPr>
          </w:p>
        </w:tc>
        <w:tc>
          <w:tcPr>
            <w:tcW w:w="825" w:type="dxa"/>
          </w:tcPr>
          <w:p w14:paraId="106E7F61" w14:textId="77777777" w:rsidR="00C24BC0" w:rsidRPr="00C24BC0" w:rsidRDefault="00C24BC0" w:rsidP="00C24BC0">
            <w:pPr>
              <w:pStyle w:val="SectCTableText"/>
              <w:spacing w:before="240" w:after="0" w:line="240" w:lineRule="auto"/>
              <w:ind w:left="51" w:firstLine="0"/>
              <w:rPr>
                <w:color w:val="000000" w:themeColor="text1"/>
              </w:rPr>
            </w:pPr>
            <w:r w:rsidRPr="00C24BC0">
              <w:rPr>
                <w:color w:val="000000" w:themeColor="text1"/>
              </w:rPr>
              <w:t>4.2</w:t>
            </w:r>
          </w:p>
        </w:tc>
        <w:tc>
          <w:tcPr>
            <w:tcW w:w="5837" w:type="dxa"/>
          </w:tcPr>
          <w:p w14:paraId="7A196807" w14:textId="18EEAAD9" w:rsidR="00C24BC0" w:rsidRPr="00C24BC0" w:rsidRDefault="00C24BC0" w:rsidP="00C24BC0">
            <w:pPr>
              <w:pStyle w:val="SectCTableText"/>
              <w:spacing w:before="240" w:after="0" w:line="240" w:lineRule="auto"/>
              <w:ind w:left="51" w:firstLine="0"/>
              <w:rPr>
                <w:color w:val="000000" w:themeColor="text1"/>
              </w:rPr>
            </w:pPr>
            <w:r w:rsidRPr="00C24BC0">
              <w:rPr>
                <w:color w:val="000000" w:themeColor="text1"/>
              </w:rPr>
              <w:t>Clean and store tools and equipment after use by following safe working practices</w:t>
            </w:r>
            <w:r w:rsidR="00DB36EB">
              <w:rPr>
                <w:color w:val="000000" w:themeColor="text1"/>
              </w:rPr>
              <w:t>.</w:t>
            </w:r>
          </w:p>
        </w:tc>
      </w:tr>
      <w:tr w:rsidR="00C24BC0" w:rsidRPr="00C24BC0" w14:paraId="6967AB5D" w14:textId="77777777" w:rsidTr="00026A1C">
        <w:tc>
          <w:tcPr>
            <w:tcW w:w="9747" w:type="dxa"/>
            <w:gridSpan w:val="4"/>
          </w:tcPr>
          <w:p w14:paraId="670C9972" w14:textId="77777777" w:rsidR="00C24BC0" w:rsidRPr="00C24BC0" w:rsidRDefault="00C24BC0" w:rsidP="00C24BC0">
            <w:pPr>
              <w:pStyle w:val="SectCTableText"/>
              <w:spacing w:before="360" w:after="0" w:line="240" w:lineRule="auto"/>
              <w:ind w:left="0" w:firstLine="0"/>
              <w:rPr>
                <w:b/>
                <w:color w:val="000000" w:themeColor="text1"/>
              </w:rPr>
            </w:pPr>
            <w:r w:rsidRPr="00C24BC0">
              <w:rPr>
                <w:b/>
                <w:color w:val="000000" w:themeColor="text1"/>
              </w:rPr>
              <w:t>REQUIRED SKILLS AND KNOWLEDGE</w:t>
            </w:r>
          </w:p>
        </w:tc>
      </w:tr>
      <w:tr w:rsidR="00C24BC0" w:rsidRPr="00C24BC0" w14:paraId="51D24BD6" w14:textId="77777777" w:rsidTr="00026A1C">
        <w:tc>
          <w:tcPr>
            <w:tcW w:w="9747" w:type="dxa"/>
            <w:gridSpan w:val="4"/>
          </w:tcPr>
          <w:p w14:paraId="4925FFC7" w14:textId="77777777" w:rsidR="00C24BC0" w:rsidRPr="00C24BC0" w:rsidRDefault="00C24BC0" w:rsidP="00C24BC0">
            <w:pPr>
              <w:pStyle w:val="SectCTableText"/>
              <w:spacing w:after="0" w:line="240" w:lineRule="auto"/>
              <w:ind w:left="0" w:firstLine="0"/>
              <w:rPr>
                <w:i/>
                <w:color w:val="000000" w:themeColor="text1"/>
                <w:sz w:val="20"/>
              </w:rPr>
            </w:pPr>
            <w:r w:rsidRPr="00C24BC0">
              <w:rPr>
                <w:i/>
                <w:color w:val="000000" w:themeColor="text1"/>
                <w:sz w:val="20"/>
              </w:rPr>
              <w:t>This describes the essential skills and knowledge and their level, required for this unit.</w:t>
            </w:r>
          </w:p>
        </w:tc>
      </w:tr>
      <w:tr w:rsidR="00C24BC0" w:rsidRPr="00C24BC0" w14:paraId="0C789339" w14:textId="77777777" w:rsidTr="00026A1C">
        <w:tc>
          <w:tcPr>
            <w:tcW w:w="3085" w:type="dxa"/>
            <w:gridSpan w:val="2"/>
          </w:tcPr>
          <w:p w14:paraId="0BB422B8" w14:textId="77777777" w:rsidR="00C24BC0" w:rsidRPr="00C24BC0" w:rsidRDefault="00C24BC0" w:rsidP="00C24BC0">
            <w:pPr>
              <w:pStyle w:val="SectCTableText"/>
              <w:spacing w:before="200" w:after="0" w:line="240" w:lineRule="auto"/>
              <w:ind w:left="0" w:firstLine="0"/>
              <w:rPr>
                <w:color w:val="000000" w:themeColor="text1"/>
              </w:rPr>
            </w:pPr>
            <w:r w:rsidRPr="00C24BC0">
              <w:t>Required skills:</w:t>
            </w:r>
          </w:p>
        </w:tc>
        <w:tc>
          <w:tcPr>
            <w:tcW w:w="825" w:type="dxa"/>
          </w:tcPr>
          <w:p w14:paraId="18A49562" w14:textId="77777777" w:rsidR="00C24BC0" w:rsidRPr="00C24BC0" w:rsidRDefault="00C24BC0" w:rsidP="00C24BC0">
            <w:pPr>
              <w:pStyle w:val="SectCTableText"/>
              <w:spacing w:before="200" w:after="0" w:line="240" w:lineRule="auto"/>
              <w:ind w:left="0" w:firstLine="0"/>
              <w:rPr>
                <w:color w:val="000000" w:themeColor="text1"/>
              </w:rPr>
            </w:pPr>
          </w:p>
        </w:tc>
        <w:tc>
          <w:tcPr>
            <w:tcW w:w="5837" w:type="dxa"/>
          </w:tcPr>
          <w:p w14:paraId="7D038E57" w14:textId="77777777" w:rsidR="00C24BC0" w:rsidRPr="00C24BC0" w:rsidRDefault="00C24BC0" w:rsidP="00C24BC0">
            <w:pPr>
              <w:pStyle w:val="SectCTableText"/>
              <w:spacing w:before="200" w:after="0" w:line="240" w:lineRule="auto"/>
              <w:ind w:left="0" w:firstLine="0"/>
              <w:rPr>
                <w:color w:val="000000" w:themeColor="text1"/>
              </w:rPr>
            </w:pPr>
          </w:p>
        </w:tc>
      </w:tr>
      <w:tr w:rsidR="00C24BC0" w:rsidRPr="00C24BC0" w14:paraId="49A151A9" w14:textId="77777777" w:rsidTr="00026A1C">
        <w:trPr>
          <w:trHeight w:val="1840"/>
        </w:trPr>
        <w:tc>
          <w:tcPr>
            <w:tcW w:w="9747" w:type="dxa"/>
            <w:gridSpan w:val="4"/>
          </w:tcPr>
          <w:p w14:paraId="08B4AFAD" w14:textId="77777777" w:rsidR="00C24BC0" w:rsidRPr="00C24BC0" w:rsidRDefault="00C24BC0" w:rsidP="00C24BC0">
            <w:pPr>
              <w:pStyle w:val="BBul"/>
            </w:pPr>
            <w:r w:rsidRPr="00C24BC0">
              <w:t>reading skills to interpret documentation, drawings, specifications and instructions</w:t>
            </w:r>
          </w:p>
          <w:p w14:paraId="16C43BA5" w14:textId="77777777" w:rsidR="00C24BC0" w:rsidRPr="00C24BC0" w:rsidRDefault="00C24BC0" w:rsidP="00C24BC0">
            <w:pPr>
              <w:pStyle w:val="BBul"/>
            </w:pPr>
            <w:r w:rsidRPr="00C24BC0">
              <w:t>writing skills to complete basic documentation</w:t>
            </w:r>
          </w:p>
          <w:p w14:paraId="0130DA79" w14:textId="77777777" w:rsidR="00C24BC0" w:rsidRPr="00C24BC0" w:rsidRDefault="00C24BC0" w:rsidP="00C24BC0">
            <w:pPr>
              <w:pStyle w:val="BBul"/>
            </w:pPr>
            <w:r w:rsidRPr="00C24BC0">
              <w:t>oral communication skills to:</w:t>
            </w:r>
          </w:p>
          <w:p w14:paraId="4A3A09E8" w14:textId="347FEB1D" w:rsidR="00C24BC0" w:rsidRPr="00C24BC0" w:rsidRDefault="00C24BC0" w:rsidP="00C24BC0">
            <w:pPr>
              <w:pStyle w:val="Dash"/>
            </w:pPr>
            <w:r w:rsidRPr="00C24BC0">
              <w:t>use appropriate terminology for concrete footings and formwork tasks</w:t>
            </w:r>
          </w:p>
          <w:p w14:paraId="2F9ADABB" w14:textId="77777777" w:rsidR="00C24BC0" w:rsidRPr="00C24BC0" w:rsidRDefault="00C24BC0" w:rsidP="00C24BC0">
            <w:pPr>
              <w:pStyle w:val="Dash"/>
            </w:pPr>
            <w:r w:rsidRPr="00C24BC0">
              <w:t>use questioning to identify and confirm task requirements</w:t>
            </w:r>
          </w:p>
          <w:p w14:paraId="62C607E1" w14:textId="77777777" w:rsidR="00C24BC0" w:rsidRPr="00C24BC0" w:rsidRDefault="00C24BC0" w:rsidP="00C24BC0">
            <w:pPr>
              <w:pStyle w:val="Dash"/>
            </w:pPr>
            <w:r w:rsidRPr="00C24BC0">
              <w:t>report incidences and faults</w:t>
            </w:r>
          </w:p>
          <w:p w14:paraId="62293BAC" w14:textId="77777777" w:rsidR="00C24BC0" w:rsidRPr="00C24BC0" w:rsidRDefault="00C24BC0" w:rsidP="00C24BC0">
            <w:pPr>
              <w:pStyle w:val="BBul"/>
            </w:pPr>
            <w:r w:rsidRPr="00C24BC0">
              <w:t>numeracy skills to:</w:t>
            </w:r>
          </w:p>
          <w:p w14:paraId="62E315C4" w14:textId="77777777" w:rsidR="00C24BC0" w:rsidRPr="00C24BC0" w:rsidRDefault="00C24BC0" w:rsidP="00C24BC0">
            <w:pPr>
              <w:pStyle w:val="Dash"/>
            </w:pPr>
            <w:r w:rsidRPr="00C24BC0">
              <w:t>complete measurements and calculations for material requirements</w:t>
            </w:r>
          </w:p>
          <w:p w14:paraId="3CC6E9B4" w14:textId="6A1935BD" w:rsidR="00C24BC0" w:rsidRPr="00C24BC0" w:rsidRDefault="00C24BC0" w:rsidP="00C24BC0">
            <w:pPr>
              <w:pStyle w:val="Dash"/>
            </w:pPr>
            <w:r w:rsidRPr="00C24BC0">
              <w:t>determine dimensions against specifications for set out and construction</w:t>
            </w:r>
          </w:p>
          <w:p w14:paraId="36006EA4" w14:textId="77777777" w:rsidR="00C24BC0" w:rsidRPr="00C24BC0" w:rsidRDefault="00C24BC0" w:rsidP="00C24BC0">
            <w:pPr>
              <w:pStyle w:val="BBul"/>
            </w:pPr>
            <w:r w:rsidRPr="00C24BC0">
              <w:t>teamwork skills to ensure a safe working environment</w:t>
            </w:r>
          </w:p>
        </w:tc>
      </w:tr>
      <w:tr w:rsidR="00C24BC0" w:rsidRPr="00C24BC0" w14:paraId="340F23AD" w14:textId="77777777" w:rsidTr="00026A1C">
        <w:trPr>
          <w:trHeight w:val="20"/>
        </w:trPr>
        <w:tc>
          <w:tcPr>
            <w:tcW w:w="9747" w:type="dxa"/>
            <w:gridSpan w:val="4"/>
          </w:tcPr>
          <w:p w14:paraId="4CC69031" w14:textId="77777777" w:rsidR="00C24BC0" w:rsidRPr="00C24BC0" w:rsidRDefault="00C24BC0" w:rsidP="00C24BC0">
            <w:pPr>
              <w:pStyle w:val="BBul"/>
            </w:pPr>
            <w:r w:rsidRPr="00C24BC0">
              <w:t>planning and organising skills to:</w:t>
            </w:r>
          </w:p>
          <w:p w14:paraId="789692CC" w14:textId="7E873E54" w:rsidR="00C24BC0" w:rsidRPr="00C24BC0" w:rsidRDefault="00C24BC0" w:rsidP="00C24BC0">
            <w:pPr>
              <w:pStyle w:val="Dash"/>
            </w:pPr>
            <w:r w:rsidRPr="00C24BC0">
              <w:t>identify and obtain tools, equipment and materials required for concrete footings and formwork</w:t>
            </w:r>
          </w:p>
          <w:p w14:paraId="438A84A2" w14:textId="77777777" w:rsidR="00C24BC0" w:rsidRPr="00C24BC0" w:rsidRDefault="00C24BC0" w:rsidP="00C24BC0">
            <w:pPr>
              <w:pStyle w:val="Dash"/>
            </w:pPr>
            <w:r w:rsidRPr="00C24BC0">
              <w:t>plan and complete tasks in appropriate sequence to avoid backtracking and rework</w:t>
            </w:r>
          </w:p>
        </w:tc>
      </w:tr>
      <w:tr w:rsidR="00C24BC0" w:rsidRPr="00C24BC0" w14:paraId="33B65E28" w14:textId="77777777" w:rsidTr="00026A1C">
        <w:trPr>
          <w:trHeight w:val="20"/>
        </w:trPr>
        <w:tc>
          <w:tcPr>
            <w:tcW w:w="9747" w:type="dxa"/>
            <w:gridSpan w:val="4"/>
          </w:tcPr>
          <w:p w14:paraId="43D8821C" w14:textId="77777777" w:rsidR="00C24BC0" w:rsidRPr="00C24BC0" w:rsidRDefault="00C24BC0" w:rsidP="00C24BC0">
            <w:pPr>
              <w:pStyle w:val="BBul"/>
            </w:pPr>
            <w:r w:rsidRPr="00C24BC0">
              <w:t>self management skills to:</w:t>
            </w:r>
          </w:p>
          <w:p w14:paraId="640432FA" w14:textId="77777777" w:rsidR="00C24BC0" w:rsidRPr="00C24BC0" w:rsidRDefault="00C24BC0" w:rsidP="00C24BC0">
            <w:pPr>
              <w:pStyle w:val="Dash"/>
              <w:spacing w:before="40"/>
            </w:pPr>
            <w:r w:rsidRPr="00C24BC0">
              <w:t xml:space="preserve">follow instructions </w:t>
            </w:r>
          </w:p>
          <w:p w14:paraId="1024939D" w14:textId="77777777" w:rsidR="00C24BC0" w:rsidRPr="00C24BC0" w:rsidRDefault="00C24BC0" w:rsidP="00C24BC0">
            <w:pPr>
              <w:pStyle w:val="Dash"/>
              <w:spacing w:before="40"/>
            </w:pPr>
            <w:r w:rsidRPr="00C24BC0">
              <w:t>manage workspace</w:t>
            </w:r>
          </w:p>
          <w:p w14:paraId="663FAC00" w14:textId="77777777" w:rsidR="00C24BC0" w:rsidRPr="00C24BC0" w:rsidRDefault="00C24BC0" w:rsidP="00C24BC0">
            <w:pPr>
              <w:pStyle w:val="BBul"/>
            </w:pPr>
            <w:r w:rsidRPr="00C24BC0">
              <w:t>technology skills to safely use, handle and maintain tools and equipment.</w:t>
            </w:r>
          </w:p>
        </w:tc>
      </w:tr>
    </w:tbl>
    <w:p w14:paraId="7646FC6B" w14:textId="77777777" w:rsidR="00C24BC0" w:rsidRPr="00C24BC0" w:rsidRDefault="00C24BC0" w:rsidP="00C24BC0">
      <w:r w:rsidRPr="00C24BC0">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C24BC0" w:rsidRPr="00C24BC0" w14:paraId="77AC53A9" w14:textId="77777777" w:rsidTr="00026A1C">
        <w:trPr>
          <w:trHeight w:val="20"/>
        </w:trPr>
        <w:tc>
          <w:tcPr>
            <w:tcW w:w="9747" w:type="dxa"/>
            <w:gridSpan w:val="2"/>
          </w:tcPr>
          <w:p w14:paraId="1C4E978C" w14:textId="77777777" w:rsidR="00C24BC0" w:rsidRPr="00C24BC0" w:rsidRDefault="00C24BC0" w:rsidP="003318D3">
            <w:pPr>
              <w:pStyle w:val="SectCTableText"/>
              <w:spacing w:after="0" w:line="240" w:lineRule="auto"/>
              <w:ind w:left="0" w:firstLine="0"/>
            </w:pPr>
            <w:r w:rsidRPr="00C24BC0">
              <w:t>Required knowledge:</w:t>
            </w:r>
          </w:p>
        </w:tc>
        <w:tc>
          <w:tcPr>
            <w:tcW w:w="5837" w:type="dxa"/>
            <w:gridSpan w:val="3"/>
          </w:tcPr>
          <w:p w14:paraId="0E18A74F" w14:textId="77777777" w:rsidR="00C24BC0" w:rsidRPr="00C24BC0" w:rsidRDefault="00C24BC0" w:rsidP="00026A1C">
            <w:pPr>
              <w:spacing w:before="0" w:line="240" w:lineRule="auto"/>
            </w:pPr>
          </w:p>
        </w:tc>
        <w:tc>
          <w:tcPr>
            <w:tcW w:w="5837" w:type="dxa"/>
          </w:tcPr>
          <w:p w14:paraId="62D7462F" w14:textId="77777777" w:rsidR="00C24BC0" w:rsidRPr="00C24BC0" w:rsidRDefault="00C24BC0" w:rsidP="00026A1C">
            <w:pPr>
              <w:spacing w:before="0" w:line="240" w:lineRule="auto"/>
            </w:pPr>
          </w:p>
        </w:tc>
      </w:tr>
      <w:tr w:rsidR="00C24BC0" w:rsidRPr="00C24BC0" w14:paraId="2EE75C9E" w14:textId="77777777" w:rsidTr="00026A1C">
        <w:trPr>
          <w:trHeight w:val="20"/>
        </w:trPr>
        <w:tc>
          <w:tcPr>
            <w:tcW w:w="9747" w:type="dxa"/>
            <w:gridSpan w:val="2"/>
          </w:tcPr>
          <w:p w14:paraId="6C10916C" w14:textId="77777777" w:rsidR="00C24BC0" w:rsidRPr="00C24BC0" w:rsidRDefault="00C24BC0" w:rsidP="00C24BC0">
            <w:pPr>
              <w:pStyle w:val="BBul"/>
            </w:pPr>
            <w:r w:rsidRPr="00C24BC0">
              <w:t>plans, drawings and specifications used in concrete footings and formwork for stone monument installation</w:t>
            </w:r>
          </w:p>
          <w:p w14:paraId="52A7BE8A" w14:textId="77777777" w:rsidR="00C24BC0" w:rsidRPr="00C24BC0" w:rsidRDefault="00C24BC0" w:rsidP="00C24BC0">
            <w:pPr>
              <w:pStyle w:val="BBul"/>
            </w:pPr>
            <w:r w:rsidRPr="00C24BC0">
              <w:t>workplace safety requirements and OHS legislation in relation to concrete footings and formwork, including the required PPE</w:t>
            </w:r>
          </w:p>
          <w:p w14:paraId="084599F7" w14:textId="77777777" w:rsidR="00C24BC0" w:rsidRPr="00C24BC0" w:rsidRDefault="00C24BC0" w:rsidP="00C24BC0">
            <w:pPr>
              <w:pStyle w:val="BBul"/>
            </w:pPr>
            <w:r w:rsidRPr="00C24BC0">
              <w:t>relevant Australian Standards and building codes in relation to concrete footings and formwork for stone monument installation</w:t>
            </w:r>
          </w:p>
          <w:p w14:paraId="7130466F" w14:textId="77777777" w:rsidR="00C24BC0" w:rsidRPr="00C24BC0" w:rsidRDefault="00C24BC0" w:rsidP="00C24BC0">
            <w:pPr>
              <w:pStyle w:val="BBul"/>
            </w:pPr>
            <w:r w:rsidRPr="00C24BC0">
              <w:t xml:space="preserve">principles of sustainability relevant to concrete footings and formwork </w:t>
            </w:r>
          </w:p>
          <w:p w14:paraId="640B08E2" w14:textId="77777777" w:rsidR="00C24BC0" w:rsidRPr="00C24BC0" w:rsidRDefault="00C24BC0" w:rsidP="00C24BC0">
            <w:pPr>
              <w:pStyle w:val="BBul"/>
            </w:pPr>
            <w:r w:rsidRPr="00C24BC0">
              <w:t>terminology used for concrete footings and formwork</w:t>
            </w:r>
          </w:p>
          <w:p w14:paraId="1660A9FC" w14:textId="77777777" w:rsidR="00C24BC0" w:rsidRPr="00C24BC0" w:rsidRDefault="00C24BC0" w:rsidP="00C24BC0">
            <w:pPr>
              <w:pStyle w:val="BBul"/>
            </w:pPr>
            <w:r w:rsidRPr="00C24BC0">
              <w:t>characteristics and purposes of materials used for concrete footings and formwork</w:t>
            </w:r>
          </w:p>
          <w:p w14:paraId="1565E0E5" w14:textId="77777777" w:rsidR="00C24BC0" w:rsidRPr="00C24BC0" w:rsidRDefault="00C24BC0" w:rsidP="00C24BC0">
            <w:pPr>
              <w:pStyle w:val="BBul"/>
            </w:pPr>
            <w:r w:rsidRPr="00C24BC0">
              <w:t>common processes for calculating size and quantity of materials required</w:t>
            </w:r>
          </w:p>
          <w:p w14:paraId="00717B73" w14:textId="77777777" w:rsidR="00C24BC0" w:rsidRPr="00C24BC0" w:rsidRDefault="00C24BC0" w:rsidP="00C24BC0">
            <w:pPr>
              <w:pStyle w:val="BBul"/>
            </w:pPr>
            <w:r w:rsidRPr="00C24BC0">
              <w:t>function, purpose and safe handling of stonemasonry tools and equipment</w:t>
            </w:r>
          </w:p>
          <w:p w14:paraId="37461B0F" w14:textId="1C999E7B" w:rsidR="00C24BC0" w:rsidRPr="00C24BC0" w:rsidRDefault="00C24BC0" w:rsidP="00C24BC0">
            <w:pPr>
              <w:pStyle w:val="BBul"/>
              <w:spacing w:before="60"/>
            </w:pPr>
            <w:r w:rsidRPr="00C24BC0">
              <w:t>concrete footings and formwork processes and techniques for stone monument installation.</w:t>
            </w:r>
          </w:p>
        </w:tc>
        <w:tc>
          <w:tcPr>
            <w:tcW w:w="5837" w:type="dxa"/>
            <w:gridSpan w:val="3"/>
          </w:tcPr>
          <w:p w14:paraId="1788E72B" w14:textId="77777777" w:rsidR="00C24BC0" w:rsidRPr="00C24BC0" w:rsidRDefault="00C24BC0" w:rsidP="00026A1C">
            <w:pPr>
              <w:spacing w:before="0" w:line="240" w:lineRule="auto"/>
            </w:pPr>
          </w:p>
        </w:tc>
        <w:tc>
          <w:tcPr>
            <w:tcW w:w="5837" w:type="dxa"/>
          </w:tcPr>
          <w:p w14:paraId="7A19127E" w14:textId="77777777" w:rsidR="00C24BC0" w:rsidRPr="00C24BC0" w:rsidRDefault="00C24BC0" w:rsidP="00026A1C">
            <w:pPr>
              <w:spacing w:before="0" w:line="240" w:lineRule="auto"/>
            </w:pPr>
          </w:p>
        </w:tc>
      </w:tr>
      <w:tr w:rsidR="00C24BC0" w:rsidRPr="00C24BC0" w14:paraId="2768DA52" w14:textId="77777777" w:rsidTr="00026A1C">
        <w:trPr>
          <w:gridAfter w:val="3"/>
          <w:wAfter w:w="11551" w:type="dxa"/>
        </w:trPr>
        <w:tc>
          <w:tcPr>
            <w:tcW w:w="9870" w:type="dxa"/>
            <w:gridSpan w:val="3"/>
            <w:tcBorders>
              <w:top w:val="nil"/>
              <w:left w:val="nil"/>
              <w:bottom w:val="nil"/>
              <w:right w:val="nil"/>
            </w:tcBorders>
          </w:tcPr>
          <w:p w14:paraId="7CD8E227" w14:textId="77777777" w:rsidR="00C24BC0" w:rsidRPr="00C24BC0" w:rsidRDefault="00C24BC0" w:rsidP="00026A1C">
            <w:pPr>
              <w:pStyle w:val="SectCHead1"/>
              <w:spacing w:before="360" w:after="0" w:line="240" w:lineRule="auto"/>
              <w:ind w:left="28"/>
              <w:rPr>
                <w:color w:val="000000" w:themeColor="text1"/>
              </w:rPr>
            </w:pPr>
            <w:r w:rsidRPr="00C24BC0">
              <w:rPr>
                <w:color w:val="000000" w:themeColor="text1"/>
              </w:rPr>
              <w:t>RANGE STATEMENT</w:t>
            </w:r>
          </w:p>
        </w:tc>
      </w:tr>
      <w:tr w:rsidR="00C24BC0" w:rsidRPr="00C24BC0" w14:paraId="2BC6F54E" w14:textId="77777777" w:rsidTr="00026A1C">
        <w:trPr>
          <w:gridAfter w:val="2"/>
          <w:wAfter w:w="11498" w:type="dxa"/>
        </w:trPr>
        <w:tc>
          <w:tcPr>
            <w:tcW w:w="9923" w:type="dxa"/>
            <w:gridSpan w:val="4"/>
            <w:tcBorders>
              <w:top w:val="nil"/>
              <w:left w:val="nil"/>
              <w:right w:val="nil"/>
            </w:tcBorders>
          </w:tcPr>
          <w:p w14:paraId="7C8C41D8" w14:textId="77777777" w:rsidR="00C24BC0" w:rsidRPr="00C24BC0" w:rsidRDefault="00C24BC0" w:rsidP="00026A1C">
            <w:pPr>
              <w:pStyle w:val="SectCDescr"/>
              <w:spacing w:beforeLines="0" w:before="80" w:afterLines="0" w:after="0" w:line="240" w:lineRule="auto"/>
              <w:ind w:left="0" w:right="-159" w:firstLine="6"/>
              <w:rPr>
                <w:color w:val="000000" w:themeColor="text1"/>
              </w:rPr>
            </w:pPr>
            <w:r w:rsidRPr="00C24BC0">
              <w:rPr>
                <w:color w:val="000000" w:themeColor="text1"/>
              </w:rPr>
              <w:t xml:space="preserve">The range statement relates to the unit of competency as a whole. It allows for different work environments </w:t>
            </w:r>
            <w:r w:rsidRPr="00C24BC0">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C24BC0" w:rsidRPr="00C24BC0" w14:paraId="269DA942" w14:textId="77777777" w:rsidTr="00026A1C">
        <w:trPr>
          <w:gridAfter w:val="3"/>
          <w:wAfter w:w="11551" w:type="dxa"/>
          <w:trHeight w:val="20"/>
        </w:trPr>
        <w:tc>
          <w:tcPr>
            <w:tcW w:w="4111" w:type="dxa"/>
            <w:tcBorders>
              <w:top w:val="nil"/>
              <w:left w:val="nil"/>
              <w:bottom w:val="nil"/>
              <w:right w:val="nil"/>
            </w:tcBorders>
          </w:tcPr>
          <w:p w14:paraId="0ABD724D" w14:textId="77777777" w:rsidR="00C24BC0" w:rsidRPr="00C24BC0" w:rsidRDefault="00C24BC0" w:rsidP="00026A1C">
            <w:pPr>
              <w:pStyle w:val="SectCDescr"/>
              <w:spacing w:beforeLines="0" w:before="240" w:afterLines="0" w:after="0" w:line="240" w:lineRule="auto"/>
              <w:ind w:left="0" w:firstLine="6"/>
              <w:rPr>
                <w:i w:val="0"/>
                <w:color w:val="000000" w:themeColor="text1"/>
                <w:sz w:val="22"/>
                <w:szCs w:val="22"/>
              </w:rPr>
            </w:pPr>
            <w:r w:rsidRPr="00C24BC0">
              <w:rPr>
                <w:b/>
                <w:bCs/>
                <w:color w:val="000000" w:themeColor="text1"/>
                <w:sz w:val="22"/>
                <w:szCs w:val="22"/>
              </w:rPr>
              <w:t>Plans and specifications</w:t>
            </w:r>
            <w:r w:rsidRPr="00C24BC0">
              <w:rPr>
                <w:b/>
                <w:bCs/>
                <w:i w:val="0"/>
                <w:color w:val="000000" w:themeColor="text1"/>
                <w:sz w:val="22"/>
                <w:szCs w:val="22"/>
              </w:rPr>
              <w:t xml:space="preserve"> </w:t>
            </w:r>
            <w:r w:rsidRPr="00C24BC0">
              <w:rPr>
                <w:i w:val="0"/>
                <w:color w:val="000000" w:themeColor="text1"/>
                <w:sz w:val="22"/>
                <w:szCs w:val="22"/>
              </w:rPr>
              <w:t>may include:</w:t>
            </w:r>
          </w:p>
        </w:tc>
        <w:tc>
          <w:tcPr>
            <w:tcW w:w="5759" w:type="dxa"/>
            <w:gridSpan w:val="2"/>
            <w:tcBorders>
              <w:top w:val="nil"/>
              <w:left w:val="nil"/>
              <w:bottom w:val="nil"/>
              <w:right w:val="nil"/>
            </w:tcBorders>
          </w:tcPr>
          <w:p w14:paraId="20EE8C67" w14:textId="77777777" w:rsidR="00C24BC0" w:rsidRPr="00C24BC0" w:rsidRDefault="00C24BC0" w:rsidP="00C24BC0">
            <w:pPr>
              <w:pStyle w:val="Bullrange"/>
              <w:spacing w:before="240"/>
            </w:pPr>
            <w:r w:rsidRPr="00C24BC0">
              <w:t>site plans</w:t>
            </w:r>
          </w:p>
          <w:p w14:paraId="7A8CFD51" w14:textId="77777777" w:rsidR="00C24BC0" w:rsidRPr="00C24BC0" w:rsidRDefault="00C24BC0" w:rsidP="00C24BC0">
            <w:pPr>
              <w:pStyle w:val="Bullrange"/>
            </w:pPr>
            <w:r w:rsidRPr="00C24BC0">
              <w:t>manufacturers’ specifications and instructions</w:t>
            </w:r>
          </w:p>
          <w:p w14:paraId="0DDF0B95" w14:textId="77777777" w:rsidR="00C24BC0" w:rsidRPr="00C24BC0" w:rsidRDefault="00C24BC0" w:rsidP="00C24BC0">
            <w:pPr>
              <w:pStyle w:val="Bullrange"/>
            </w:pPr>
            <w:r w:rsidRPr="00C24BC0">
              <w:t>material safety data sheets (MSDS)</w:t>
            </w:r>
          </w:p>
          <w:p w14:paraId="40CC100C" w14:textId="77777777" w:rsidR="00C24BC0" w:rsidRPr="00C24BC0" w:rsidRDefault="00C24BC0" w:rsidP="00C24BC0">
            <w:pPr>
              <w:pStyle w:val="Bullrange"/>
            </w:pPr>
            <w:r w:rsidRPr="00C24BC0">
              <w:t xml:space="preserve">regulatory and legislative requirements </w:t>
            </w:r>
          </w:p>
          <w:p w14:paraId="6F9069AF" w14:textId="77777777" w:rsidR="00C24BC0" w:rsidRPr="00C24BC0" w:rsidRDefault="00C24BC0" w:rsidP="00C24BC0">
            <w:pPr>
              <w:pStyle w:val="Bullrange"/>
            </w:pPr>
            <w:r w:rsidRPr="00C24BC0">
              <w:t>relevant Australian Standards and codes</w:t>
            </w:r>
          </w:p>
          <w:p w14:paraId="123349CD" w14:textId="77777777" w:rsidR="00C24BC0" w:rsidRPr="00C24BC0" w:rsidRDefault="00C24BC0" w:rsidP="00C24BC0">
            <w:pPr>
              <w:pStyle w:val="Bullrange"/>
            </w:pPr>
            <w:r w:rsidRPr="00C24BC0">
              <w:t>safe work procedures</w:t>
            </w:r>
          </w:p>
          <w:p w14:paraId="54A2EE40" w14:textId="77777777" w:rsidR="00C24BC0" w:rsidRPr="00C24BC0" w:rsidRDefault="00C24BC0" w:rsidP="00C24BC0">
            <w:pPr>
              <w:pStyle w:val="Bullrange"/>
            </w:pPr>
            <w:r w:rsidRPr="00C24BC0">
              <w:t>signage</w:t>
            </w:r>
          </w:p>
          <w:p w14:paraId="099AF09C" w14:textId="77777777" w:rsidR="00C24BC0" w:rsidRPr="00C24BC0" w:rsidRDefault="00C24BC0" w:rsidP="00C24BC0">
            <w:pPr>
              <w:pStyle w:val="Bullrange"/>
            </w:pPr>
            <w:r w:rsidRPr="00C24BC0">
              <w:t>verbal, written and graphical instructions issued by supervisor or external personnel</w:t>
            </w:r>
          </w:p>
          <w:p w14:paraId="57EFD3D0" w14:textId="180D3E9B" w:rsidR="00C24BC0" w:rsidRPr="00C24BC0" w:rsidRDefault="00C24BC0" w:rsidP="00C24BC0">
            <w:pPr>
              <w:pStyle w:val="Bullrange"/>
            </w:pPr>
            <w:r w:rsidRPr="00C24BC0">
              <w:t>work schedules, specifications and requirements.</w:t>
            </w:r>
          </w:p>
        </w:tc>
      </w:tr>
      <w:tr w:rsidR="00C24BC0" w:rsidRPr="00C24BC0" w14:paraId="69682A4A" w14:textId="77777777" w:rsidTr="00026A1C">
        <w:trPr>
          <w:gridAfter w:val="3"/>
          <w:wAfter w:w="11551" w:type="dxa"/>
          <w:trHeight w:val="20"/>
        </w:trPr>
        <w:tc>
          <w:tcPr>
            <w:tcW w:w="4111" w:type="dxa"/>
            <w:tcBorders>
              <w:top w:val="nil"/>
              <w:left w:val="nil"/>
              <w:right w:val="nil"/>
            </w:tcBorders>
          </w:tcPr>
          <w:p w14:paraId="09730286" w14:textId="4E7B75FB" w:rsidR="00C24BC0" w:rsidRPr="00C24BC0" w:rsidRDefault="00C24BC0" w:rsidP="00026A1C">
            <w:pPr>
              <w:pStyle w:val="SectCDescr"/>
              <w:spacing w:beforeLines="0" w:before="120" w:afterLines="0" w:after="0" w:line="240" w:lineRule="auto"/>
              <w:ind w:left="45" w:firstLine="6"/>
              <w:rPr>
                <w:b/>
                <w:i w:val="0"/>
                <w:sz w:val="22"/>
                <w:szCs w:val="22"/>
              </w:rPr>
            </w:pPr>
            <w:r w:rsidRPr="00C24BC0">
              <w:rPr>
                <w:b/>
                <w:color w:val="000000" w:themeColor="text1"/>
                <w:sz w:val="22"/>
                <w:szCs w:val="22"/>
              </w:rPr>
              <w:t>Basic concrete footings and formwork</w:t>
            </w:r>
            <w:r w:rsidRPr="00C24BC0">
              <w:rPr>
                <w:color w:val="000000" w:themeColor="text1"/>
                <w:sz w:val="22"/>
                <w:szCs w:val="22"/>
              </w:rPr>
              <w:t xml:space="preserve"> </w:t>
            </w:r>
            <w:r w:rsidRPr="00C24BC0">
              <w:rPr>
                <w:i w:val="0"/>
                <w:color w:val="000000" w:themeColor="text1"/>
                <w:sz w:val="22"/>
                <w:szCs w:val="22"/>
              </w:rPr>
              <w:t>must include, but is not limited to:</w:t>
            </w:r>
          </w:p>
        </w:tc>
        <w:tc>
          <w:tcPr>
            <w:tcW w:w="5759" w:type="dxa"/>
            <w:gridSpan w:val="2"/>
            <w:tcBorders>
              <w:top w:val="nil"/>
              <w:left w:val="nil"/>
              <w:right w:val="nil"/>
            </w:tcBorders>
          </w:tcPr>
          <w:p w14:paraId="3431DDA2" w14:textId="77777777" w:rsidR="00C24BC0" w:rsidRPr="00C24BC0" w:rsidRDefault="00C24BC0" w:rsidP="00C24BC0">
            <w:pPr>
              <w:pStyle w:val="Bullrange"/>
              <w:spacing w:before="120"/>
            </w:pPr>
            <w:r w:rsidRPr="00C24BC0">
              <w:rPr>
                <w:w w:val="102"/>
              </w:rPr>
              <w:t>footings</w:t>
            </w:r>
          </w:p>
          <w:p w14:paraId="78105FB9" w14:textId="77777777" w:rsidR="00C24BC0" w:rsidRPr="00C24BC0" w:rsidRDefault="00C24BC0" w:rsidP="00C24BC0">
            <w:pPr>
              <w:pStyle w:val="Bullrange"/>
            </w:pPr>
            <w:r w:rsidRPr="00C24BC0">
              <w:t xml:space="preserve">grave </w:t>
            </w:r>
            <w:r w:rsidRPr="00C24BC0">
              <w:rPr>
                <w:w w:val="102"/>
              </w:rPr>
              <w:t>site</w:t>
            </w:r>
          </w:p>
          <w:p w14:paraId="27352E2D" w14:textId="77777777" w:rsidR="00C24BC0" w:rsidRPr="00C24BC0" w:rsidRDefault="00C24BC0" w:rsidP="00C24BC0">
            <w:pPr>
              <w:pStyle w:val="Bullrange"/>
            </w:pPr>
            <w:r w:rsidRPr="00C24BC0">
              <w:t xml:space="preserve">monument </w:t>
            </w:r>
            <w:r w:rsidRPr="00C24BC0">
              <w:rPr>
                <w:w w:val="102"/>
              </w:rPr>
              <w:t>foundations</w:t>
            </w:r>
          </w:p>
          <w:p w14:paraId="2851E919" w14:textId="3E393277" w:rsidR="00C24BC0" w:rsidRPr="00C24BC0" w:rsidRDefault="00C24BC0" w:rsidP="00C24BC0">
            <w:pPr>
              <w:pStyle w:val="Bullrange"/>
            </w:pPr>
            <w:r w:rsidRPr="00C24BC0">
              <w:t xml:space="preserve">wall </w:t>
            </w:r>
            <w:r w:rsidRPr="00C24BC0">
              <w:rPr>
                <w:w w:val="102"/>
              </w:rPr>
              <w:t>foundations.</w:t>
            </w:r>
          </w:p>
        </w:tc>
      </w:tr>
      <w:tr w:rsidR="00C24BC0" w:rsidRPr="00C24BC0" w14:paraId="13152DE1" w14:textId="77777777" w:rsidTr="00026A1C">
        <w:trPr>
          <w:gridAfter w:val="3"/>
          <w:wAfter w:w="11551" w:type="dxa"/>
          <w:trHeight w:val="20"/>
        </w:trPr>
        <w:tc>
          <w:tcPr>
            <w:tcW w:w="4111" w:type="dxa"/>
            <w:tcBorders>
              <w:top w:val="nil"/>
              <w:left w:val="nil"/>
              <w:bottom w:val="nil"/>
              <w:right w:val="nil"/>
            </w:tcBorders>
          </w:tcPr>
          <w:p w14:paraId="5C2B3A4A" w14:textId="544D00BB" w:rsidR="00C24BC0" w:rsidRPr="00C24BC0" w:rsidRDefault="00C24BC0" w:rsidP="00026A1C">
            <w:pPr>
              <w:pStyle w:val="SectCDescr"/>
              <w:spacing w:beforeLines="0" w:before="120" w:afterLines="0" w:after="0" w:line="240" w:lineRule="auto"/>
              <w:ind w:left="45" w:firstLine="6"/>
              <w:rPr>
                <w:b/>
                <w:i w:val="0"/>
                <w:color w:val="000000" w:themeColor="text1"/>
                <w:sz w:val="22"/>
                <w:szCs w:val="22"/>
              </w:rPr>
            </w:pPr>
            <w:r w:rsidRPr="00C24BC0">
              <w:rPr>
                <w:b/>
                <w:color w:val="000000" w:themeColor="text1"/>
                <w:sz w:val="22"/>
                <w:szCs w:val="22"/>
              </w:rPr>
              <w:t>Codes and standards</w:t>
            </w:r>
            <w:r w:rsidRPr="00C24BC0">
              <w:rPr>
                <w:color w:val="000000" w:themeColor="text1"/>
                <w:sz w:val="22"/>
                <w:szCs w:val="22"/>
              </w:rPr>
              <w:t xml:space="preserve"> </w:t>
            </w:r>
            <w:r w:rsidRPr="00C24BC0">
              <w:rPr>
                <w:i w:val="0"/>
                <w:color w:val="000000" w:themeColor="text1"/>
                <w:sz w:val="22"/>
                <w:szCs w:val="22"/>
              </w:rPr>
              <w:t>may include, but are not limited to:</w:t>
            </w:r>
          </w:p>
        </w:tc>
        <w:tc>
          <w:tcPr>
            <w:tcW w:w="5759" w:type="dxa"/>
            <w:gridSpan w:val="2"/>
            <w:tcBorders>
              <w:top w:val="nil"/>
              <w:left w:val="nil"/>
              <w:bottom w:val="nil"/>
              <w:right w:val="nil"/>
            </w:tcBorders>
          </w:tcPr>
          <w:p w14:paraId="7EEB1C0C" w14:textId="77777777" w:rsidR="00C24BC0" w:rsidRPr="00C24BC0" w:rsidRDefault="00C24BC0" w:rsidP="00C24BC0">
            <w:pPr>
              <w:pStyle w:val="Bullrange"/>
              <w:spacing w:before="120"/>
            </w:pPr>
            <w:r w:rsidRPr="00C24BC0">
              <w:t xml:space="preserve">National Construction Code </w:t>
            </w:r>
            <w:r w:rsidRPr="00C24BC0">
              <w:rPr>
                <w:w w:val="102"/>
              </w:rPr>
              <w:t>(NCC)</w:t>
            </w:r>
          </w:p>
          <w:p w14:paraId="1C9FFA5D" w14:textId="77777777" w:rsidR="00C24BC0" w:rsidRPr="00C24BC0" w:rsidRDefault="00C24BC0" w:rsidP="00C24BC0">
            <w:pPr>
              <w:pStyle w:val="Bullrange"/>
            </w:pPr>
            <w:r w:rsidRPr="00C24BC0">
              <w:t xml:space="preserve">AS 1379 Specification and supply of </w:t>
            </w:r>
            <w:r w:rsidRPr="00C24BC0">
              <w:rPr>
                <w:w w:val="102"/>
              </w:rPr>
              <w:t>concrete</w:t>
            </w:r>
          </w:p>
          <w:p w14:paraId="40547AF5" w14:textId="77777777" w:rsidR="00C24BC0" w:rsidRPr="00C24BC0" w:rsidRDefault="00C24BC0" w:rsidP="00C24BC0">
            <w:pPr>
              <w:pStyle w:val="Bullrange"/>
            </w:pPr>
            <w:r w:rsidRPr="00C24BC0">
              <w:t xml:space="preserve">AS 2870 Residential slabs and </w:t>
            </w:r>
            <w:r w:rsidRPr="00C24BC0">
              <w:rPr>
                <w:w w:val="102"/>
              </w:rPr>
              <w:t>footings</w:t>
            </w:r>
          </w:p>
          <w:p w14:paraId="03FDD330" w14:textId="77777777" w:rsidR="00C24BC0" w:rsidRPr="00C24BC0" w:rsidRDefault="00C24BC0" w:rsidP="00C24BC0">
            <w:pPr>
              <w:pStyle w:val="Bullrange"/>
            </w:pPr>
            <w:r w:rsidRPr="00C24BC0">
              <w:t xml:space="preserve">AS 3600 Concrete </w:t>
            </w:r>
            <w:r w:rsidRPr="00C24BC0">
              <w:rPr>
                <w:w w:val="102"/>
              </w:rPr>
              <w:t>structure</w:t>
            </w:r>
          </w:p>
          <w:p w14:paraId="3B9B852C" w14:textId="77777777" w:rsidR="00C24BC0" w:rsidRPr="00C24BC0" w:rsidRDefault="00C24BC0" w:rsidP="00C24BC0">
            <w:pPr>
              <w:pStyle w:val="Bullrange"/>
            </w:pPr>
            <w:r w:rsidRPr="00C24BC0">
              <w:t xml:space="preserve">AS 3660 Termite </w:t>
            </w:r>
            <w:r w:rsidRPr="00C24BC0">
              <w:rPr>
                <w:w w:val="102"/>
              </w:rPr>
              <w:t>management</w:t>
            </w:r>
          </w:p>
          <w:p w14:paraId="39C69A2B" w14:textId="5850AD51" w:rsidR="00C24BC0" w:rsidRPr="00C24BC0" w:rsidRDefault="00C24BC0" w:rsidP="00C24BC0">
            <w:pPr>
              <w:pStyle w:val="Bullrange"/>
            </w:pPr>
            <w:r w:rsidRPr="00C24BC0">
              <w:t xml:space="preserve">Australian Standards for </w:t>
            </w:r>
            <w:r w:rsidRPr="00C24BC0">
              <w:rPr>
                <w:w w:val="102"/>
              </w:rPr>
              <w:t>monument specifications</w:t>
            </w:r>
            <w:r w:rsidRPr="00C24BC0">
              <w:t>.</w:t>
            </w:r>
          </w:p>
        </w:tc>
      </w:tr>
    </w:tbl>
    <w:p w14:paraId="2E8DC471" w14:textId="77777777" w:rsidR="00C24BC0" w:rsidRPr="00C24BC0" w:rsidRDefault="00C24BC0" w:rsidP="00C24BC0">
      <w:r w:rsidRPr="00C24BC0">
        <w:rPr>
          <w:i/>
          <w:iCs/>
        </w:rPr>
        <w:br w:type="page"/>
      </w:r>
    </w:p>
    <w:tbl>
      <w:tblPr>
        <w:tblW w:w="9870" w:type="dxa"/>
        <w:tblLayout w:type="fixed"/>
        <w:tblLook w:val="0000" w:firstRow="0" w:lastRow="0" w:firstColumn="0" w:lastColumn="0" w:noHBand="0" w:noVBand="0"/>
      </w:tblPr>
      <w:tblGrid>
        <w:gridCol w:w="4111"/>
        <w:gridCol w:w="5759"/>
      </w:tblGrid>
      <w:tr w:rsidR="00C24BC0" w:rsidRPr="00C24BC0" w14:paraId="0FD06C65" w14:textId="77777777" w:rsidTr="00026A1C">
        <w:trPr>
          <w:trHeight w:val="20"/>
        </w:trPr>
        <w:tc>
          <w:tcPr>
            <w:tcW w:w="4111" w:type="dxa"/>
            <w:tcBorders>
              <w:top w:val="nil"/>
              <w:left w:val="nil"/>
              <w:bottom w:val="nil"/>
              <w:right w:val="nil"/>
            </w:tcBorders>
          </w:tcPr>
          <w:p w14:paraId="0FB5E345" w14:textId="7D19B418" w:rsidR="00C24BC0" w:rsidRPr="00C24BC0" w:rsidRDefault="00C24BC0" w:rsidP="00026A1C">
            <w:pPr>
              <w:pStyle w:val="SectCDescr"/>
              <w:spacing w:beforeLines="0" w:before="120" w:afterLines="0" w:after="0" w:line="240" w:lineRule="auto"/>
              <w:ind w:left="45" w:firstLine="6"/>
              <w:rPr>
                <w:b/>
                <w:i w:val="0"/>
                <w:color w:val="000000" w:themeColor="text1"/>
                <w:sz w:val="22"/>
                <w:szCs w:val="22"/>
              </w:rPr>
            </w:pPr>
            <w:r w:rsidRPr="00C24BC0">
              <w:rPr>
                <w:b/>
                <w:color w:val="000000" w:themeColor="text1"/>
                <w:sz w:val="22"/>
                <w:szCs w:val="22"/>
              </w:rPr>
              <w:t xml:space="preserve">Materials </w:t>
            </w:r>
            <w:r w:rsidRPr="00C24BC0">
              <w:rPr>
                <w:i w:val="0"/>
                <w:color w:val="000000" w:themeColor="text1"/>
                <w:sz w:val="22"/>
                <w:szCs w:val="22"/>
              </w:rPr>
              <w:t>may include, but are not limited to:</w:t>
            </w:r>
          </w:p>
        </w:tc>
        <w:tc>
          <w:tcPr>
            <w:tcW w:w="5759" w:type="dxa"/>
            <w:tcBorders>
              <w:top w:val="nil"/>
              <w:left w:val="nil"/>
              <w:bottom w:val="nil"/>
              <w:right w:val="nil"/>
            </w:tcBorders>
          </w:tcPr>
          <w:p w14:paraId="0C783A38" w14:textId="77777777" w:rsidR="00C24BC0" w:rsidRPr="00C24BC0" w:rsidRDefault="00C24BC0" w:rsidP="00C24BC0">
            <w:pPr>
              <w:pStyle w:val="RangeStatementfirstbullet"/>
            </w:pPr>
            <w:r w:rsidRPr="00C24BC0">
              <w:t xml:space="preserve">aggregate (crushed </w:t>
            </w:r>
            <w:r w:rsidRPr="00C24BC0">
              <w:rPr>
                <w:w w:val="102"/>
              </w:rPr>
              <w:t>rock)</w:t>
            </w:r>
          </w:p>
          <w:p w14:paraId="7B5E2672" w14:textId="77777777" w:rsidR="00C24BC0" w:rsidRPr="00C24BC0" w:rsidRDefault="00C24BC0" w:rsidP="00C24BC0">
            <w:pPr>
              <w:pStyle w:val="BBul"/>
            </w:pPr>
            <w:r w:rsidRPr="00C24BC0">
              <w:rPr>
                <w:w w:val="102"/>
              </w:rPr>
              <w:t>cement</w:t>
            </w:r>
          </w:p>
          <w:p w14:paraId="65F5D4C7" w14:textId="77777777" w:rsidR="00C24BC0" w:rsidRPr="00C24BC0" w:rsidRDefault="00C24BC0" w:rsidP="00C24BC0">
            <w:pPr>
              <w:pStyle w:val="BBul"/>
            </w:pPr>
            <w:r w:rsidRPr="00C24BC0">
              <w:rPr>
                <w:w w:val="102"/>
              </w:rPr>
              <w:t>concrete</w:t>
            </w:r>
          </w:p>
          <w:p w14:paraId="22F0CFC1" w14:textId="77777777" w:rsidR="00C24BC0" w:rsidRPr="00C24BC0" w:rsidRDefault="00C24BC0" w:rsidP="00C24BC0">
            <w:pPr>
              <w:pStyle w:val="BBul"/>
            </w:pPr>
            <w:r w:rsidRPr="00C24BC0">
              <w:t xml:space="preserve">packing </w:t>
            </w:r>
            <w:r w:rsidRPr="00C24BC0">
              <w:rPr>
                <w:w w:val="102"/>
              </w:rPr>
              <w:t>sand</w:t>
            </w:r>
          </w:p>
          <w:p w14:paraId="0B5EE374" w14:textId="77777777" w:rsidR="00C24BC0" w:rsidRPr="00C24BC0" w:rsidRDefault="00C24BC0" w:rsidP="00C24BC0">
            <w:pPr>
              <w:pStyle w:val="BBul"/>
            </w:pPr>
            <w:r w:rsidRPr="00C24BC0">
              <w:rPr>
                <w:w w:val="102"/>
              </w:rPr>
              <w:t>plastic</w:t>
            </w:r>
          </w:p>
          <w:p w14:paraId="52487F6E" w14:textId="77777777" w:rsidR="00C24BC0" w:rsidRPr="00C24BC0" w:rsidRDefault="00C24BC0" w:rsidP="00C24BC0">
            <w:pPr>
              <w:pStyle w:val="BBul"/>
            </w:pPr>
            <w:r w:rsidRPr="00C24BC0">
              <w:rPr>
                <w:w w:val="102"/>
              </w:rPr>
              <w:t>plywood</w:t>
            </w:r>
          </w:p>
          <w:p w14:paraId="424D71D5" w14:textId="77777777" w:rsidR="00C24BC0" w:rsidRPr="00C24BC0" w:rsidRDefault="00C24BC0" w:rsidP="00C24BC0">
            <w:pPr>
              <w:pStyle w:val="BBul"/>
            </w:pPr>
            <w:r w:rsidRPr="00C24BC0">
              <w:rPr>
                <w:w w:val="102"/>
              </w:rPr>
              <w:t>steel</w:t>
            </w:r>
          </w:p>
          <w:p w14:paraId="738D53B0" w14:textId="3014CE2C" w:rsidR="00C24BC0" w:rsidRPr="00C24BC0" w:rsidRDefault="00C24BC0" w:rsidP="00C24BC0">
            <w:pPr>
              <w:pStyle w:val="RangeStatementfirstbullet"/>
              <w:spacing w:before="80"/>
            </w:pPr>
            <w:r w:rsidRPr="00C24BC0">
              <w:rPr>
                <w:w w:val="102"/>
              </w:rPr>
              <w:t>timber.</w:t>
            </w:r>
          </w:p>
        </w:tc>
      </w:tr>
      <w:tr w:rsidR="00C24BC0" w:rsidRPr="00C24BC0" w14:paraId="4E7622C9" w14:textId="77777777" w:rsidTr="00026A1C">
        <w:trPr>
          <w:trHeight w:val="20"/>
        </w:trPr>
        <w:tc>
          <w:tcPr>
            <w:tcW w:w="4111" w:type="dxa"/>
            <w:tcBorders>
              <w:top w:val="nil"/>
              <w:left w:val="nil"/>
              <w:bottom w:val="nil"/>
              <w:right w:val="nil"/>
            </w:tcBorders>
          </w:tcPr>
          <w:p w14:paraId="072D3D57" w14:textId="6501EA2C" w:rsidR="00C24BC0" w:rsidRPr="00C24BC0" w:rsidRDefault="00C24BC0" w:rsidP="00026A1C">
            <w:pPr>
              <w:pStyle w:val="SectCDescr"/>
              <w:spacing w:beforeLines="0" w:before="120" w:afterLines="0" w:after="0" w:line="240" w:lineRule="auto"/>
              <w:ind w:left="45" w:firstLine="6"/>
              <w:rPr>
                <w:b/>
                <w:color w:val="000000" w:themeColor="text1"/>
                <w:sz w:val="22"/>
                <w:szCs w:val="22"/>
              </w:rPr>
            </w:pPr>
            <w:r w:rsidRPr="00C24BC0">
              <w:rPr>
                <w:b/>
                <w:color w:val="000000" w:themeColor="text1"/>
                <w:sz w:val="22"/>
                <w:szCs w:val="22"/>
              </w:rPr>
              <w:t xml:space="preserve">Tools and equipment </w:t>
            </w:r>
            <w:r w:rsidRPr="00C24BC0">
              <w:rPr>
                <w:i w:val="0"/>
                <w:color w:val="000000" w:themeColor="text1"/>
                <w:sz w:val="22"/>
                <w:szCs w:val="22"/>
              </w:rPr>
              <w:t>may include, but are not limited to:</w:t>
            </w:r>
          </w:p>
        </w:tc>
        <w:tc>
          <w:tcPr>
            <w:tcW w:w="5759" w:type="dxa"/>
            <w:tcBorders>
              <w:top w:val="nil"/>
              <w:left w:val="nil"/>
              <w:bottom w:val="nil"/>
              <w:right w:val="nil"/>
            </w:tcBorders>
          </w:tcPr>
          <w:p w14:paraId="7997110E" w14:textId="77777777" w:rsidR="00C24BC0" w:rsidRPr="00C24BC0" w:rsidRDefault="00C24BC0" w:rsidP="00C24BC0">
            <w:pPr>
              <w:pStyle w:val="RangeStatementfirstbullet"/>
            </w:pPr>
            <w:r w:rsidRPr="00C24BC0">
              <w:rPr>
                <w:w w:val="102"/>
              </w:rPr>
              <w:t>augers</w:t>
            </w:r>
          </w:p>
          <w:p w14:paraId="3376314F" w14:textId="77777777" w:rsidR="00C24BC0" w:rsidRPr="00C24BC0" w:rsidRDefault="00C24BC0" w:rsidP="00C24BC0">
            <w:pPr>
              <w:pStyle w:val="BBul"/>
            </w:pPr>
            <w:r w:rsidRPr="00C24BC0">
              <w:t xml:space="preserve">bolt </w:t>
            </w:r>
            <w:r w:rsidRPr="00C24BC0">
              <w:rPr>
                <w:w w:val="102"/>
              </w:rPr>
              <w:t>cutters</w:t>
            </w:r>
          </w:p>
          <w:p w14:paraId="584E7AD7" w14:textId="77777777" w:rsidR="00C24BC0" w:rsidRPr="00C24BC0" w:rsidRDefault="00C24BC0" w:rsidP="00C24BC0">
            <w:pPr>
              <w:pStyle w:val="BBul"/>
            </w:pPr>
            <w:r w:rsidRPr="00C24BC0">
              <w:t>chisels</w:t>
            </w:r>
          </w:p>
          <w:p w14:paraId="55CB6D76" w14:textId="77777777" w:rsidR="00C24BC0" w:rsidRPr="00C24BC0" w:rsidRDefault="00C24BC0" w:rsidP="00C24BC0">
            <w:pPr>
              <w:pStyle w:val="BBul"/>
            </w:pPr>
            <w:proofErr w:type="gramStart"/>
            <w:r w:rsidRPr="00C24BC0">
              <w:t xml:space="preserve">crow </w:t>
            </w:r>
            <w:r w:rsidRPr="00C24BC0">
              <w:rPr>
                <w:w w:val="102"/>
              </w:rPr>
              <w:t>bar</w:t>
            </w:r>
            <w:proofErr w:type="gramEnd"/>
          </w:p>
          <w:p w14:paraId="78331C29" w14:textId="77777777" w:rsidR="00C24BC0" w:rsidRPr="00C24BC0" w:rsidRDefault="00C24BC0" w:rsidP="00C24BC0">
            <w:pPr>
              <w:pStyle w:val="BBul"/>
            </w:pPr>
            <w:r w:rsidRPr="00C24BC0">
              <w:t>hammers</w:t>
            </w:r>
          </w:p>
          <w:p w14:paraId="5BCC37FF" w14:textId="77777777" w:rsidR="00C24BC0" w:rsidRPr="00C24BC0" w:rsidRDefault="00C24BC0" w:rsidP="00C24BC0">
            <w:pPr>
              <w:pStyle w:val="BBul"/>
            </w:pPr>
            <w:r w:rsidRPr="00C24BC0">
              <w:t xml:space="preserve">levels (spirit, automatic, </w:t>
            </w:r>
            <w:r w:rsidRPr="00C24BC0">
              <w:rPr>
                <w:w w:val="102"/>
              </w:rPr>
              <w:t>laser)</w:t>
            </w:r>
          </w:p>
          <w:p w14:paraId="448D0914" w14:textId="77777777" w:rsidR="00C24BC0" w:rsidRPr="00C24BC0" w:rsidRDefault="00C24BC0" w:rsidP="00C24BC0">
            <w:pPr>
              <w:pStyle w:val="BBul"/>
            </w:pPr>
            <w:r w:rsidRPr="00C24BC0">
              <w:t xml:space="preserve">pier </w:t>
            </w:r>
            <w:r w:rsidRPr="00C24BC0">
              <w:rPr>
                <w:w w:val="102"/>
              </w:rPr>
              <w:t>shovel</w:t>
            </w:r>
          </w:p>
          <w:p w14:paraId="71A21D21" w14:textId="77777777" w:rsidR="00C24BC0" w:rsidRPr="00C24BC0" w:rsidRDefault="00C24BC0" w:rsidP="00C24BC0">
            <w:pPr>
              <w:pStyle w:val="BBul"/>
            </w:pPr>
            <w:r w:rsidRPr="00C24BC0">
              <w:t xml:space="preserve">rulers and tape </w:t>
            </w:r>
            <w:r w:rsidRPr="00C24BC0">
              <w:rPr>
                <w:w w:val="102"/>
              </w:rPr>
              <w:t>measures</w:t>
            </w:r>
          </w:p>
          <w:p w14:paraId="73446529" w14:textId="77777777" w:rsidR="00C24BC0" w:rsidRPr="00C24BC0" w:rsidRDefault="00C24BC0" w:rsidP="00C24BC0">
            <w:pPr>
              <w:pStyle w:val="BBul"/>
            </w:pPr>
            <w:r w:rsidRPr="00C24BC0">
              <w:t xml:space="preserve">saws (hand and </w:t>
            </w:r>
            <w:r w:rsidRPr="00C24BC0">
              <w:rPr>
                <w:w w:val="102"/>
              </w:rPr>
              <w:t>power)</w:t>
            </w:r>
          </w:p>
          <w:p w14:paraId="21E9BE92" w14:textId="77777777" w:rsidR="00C24BC0" w:rsidRPr="00C24BC0" w:rsidRDefault="00C24BC0" w:rsidP="00C24BC0">
            <w:pPr>
              <w:pStyle w:val="BBul"/>
            </w:pPr>
            <w:r w:rsidRPr="00C24BC0">
              <w:rPr>
                <w:w w:val="102"/>
              </w:rPr>
              <w:t>shovels</w:t>
            </w:r>
          </w:p>
          <w:p w14:paraId="1F40B770" w14:textId="77777777" w:rsidR="00C24BC0" w:rsidRPr="00C24BC0" w:rsidRDefault="00C24BC0" w:rsidP="00C24BC0">
            <w:pPr>
              <w:pStyle w:val="BBul"/>
            </w:pPr>
            <w:r w:rsidRPr="00C24BC0">
              <w:t xml:space="preserve">straight </w:t>
            </w:r>
            <w:r w:rsidRPr="00C24BC0">
              <w:rPr>
                <w:w w:val="102"/>
              </w:rPr>
              <w:t>edges</w:t>
            </w:r>
          </w:p>
          <w:p w14:paraId="10CA19B5" w14:textId="77777777" w:rsidR="00C24BC0" w:rsidRPr="00C24BC0" w:rsidRDefault="00C24BC0" w:rsidP="00C24BC0">
            <w:pPr>
              <w:pStyle w:val="BBul"/>
            </w:pPr>
            <w:r w:rsidRPr="00C24BC0">
              <w:t xml:space="preserve">string </w:t>
            </w:r>
            <w:r w:rsidRPr="00C24BC0">
              <w:rPr>
                <w:w w:val="102"/>
              </w:rPr>
              <w:t>lines</w:t>
            </w:r>
          </w:p>
          <w:p w14:paraId="6D96D4FF" w14:textId="3448FC50" w:rsidR="00C24BC0" w:rsidRPr="00C24BC0" w:rsidRDefault="00C24BC0" w:rsidP="00FF6BC1">
            <w:pPr>
              <w:pStyle w:val="RangeStatementfirstbullet"/>
              <w:spacing w:before="80"/>
            </w:pPr>
            <w:r w:rsidRPr="00C24BC0">
              <w:rPr>
                <w:w w:val="102"/>
              </w:rPr>
              <w:t>wheelbarrows.</w:t>
            </w:r>
          </w:p>
        </w:tc>
      </w:tr>
      <w:tr w:rsidR="00C24BC0" w:rsidRPr="00C24BC0" w14:paraId="64A0FAB2" w14:textId="77777777" w:rsidTr="00026A1C">
        <w:tc>
          <w:tcPr>
            <w:tcW w:w="9870" w:type="dxa"/>
            <w:gridSpan w:val="2"/>
            <w:tcBorders>
              <w:top w:val="nil"/>
              <w:left w:val="nil"/>
              <w:right w:val="nil"/>
            </w:tcBorders>
          </w:tcPr>
          <w:p w14:paraId="49DB1012" w14:textId="77777777" w:rsidR="00C24BC0" w:rsidRPr="00C24BC0" w:rsidRDefault="00C24BC0" w:rsidP="00026A1C">
            <w:pPr>
              <w:pStyle w:val="SectCHead1"/>
              <w:spacing w:before="360" w:after="0" w:line="240" w:lineRule="auto"/>
              <w:ind w:left="28"/>
              <w:rPr>
                <w:color w:val="000000" w:themeColor="text1"/>
              </w:rPr>
            </w:pPr>
            <w:r w:rsidRPr="00C24BC0">
              <w:rPr>
                <w:color w:val="000000" w:themeColor="text1"/>
              </w:rPr>
              <w:t>EVIDENCE GUIDE</w:t>
            </w:r>
          </w:p>
          <w:p w14:paraId="740450E9" w14:textId="77777777" w:rsidR="00C24BC0" w:rsidRPr="00C24BC0" w:rsidRDefault="00C24BC0" w:rsidP="00026A1C">
            <w:pPr>
              <w:pStyle w:val="Bullrange"/>
              <w:numPr>
                <w:ilvl w:val="0"/>
                <w:numId w:val="0"/>
              </w:numPr>
              <w:spacing w:before="120"/>
              <w:rPr>
                <w:rFonts w:cs="Arial"/>
                <w:color w:val="000000" w:themeColor="text1"/>
              </w:rPr>
            </w:pPr>
            <w:r w:rsidRPr="00C24BC0">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C24BC0" w:rsidRPr="00C24BC0" w14:paraId="22590A53" w14:textId="77777777" w:rsidTr="00026A1C">
        <w:tc>
          <w:tcPr>
            <w:tcW w:w="4111" w:type="dxa"/>
            <w:tcBorders>
              <w:top w:val="nil"/>
              <w:left w:val="nil"/>
              <w:bottom w:val="nil"/>
              <w:right w:val="nil"/>
            </w:tcBorders>
          </w:tcPr>
          <w:p w14:paraId="0EBE68D7" w14:textId="77777777" w:rsidR="00C24BC0" w:rsidRPr="00C24BC0" w:rsidRDefault="00C24BC0" w:rsidP="00026A1C">
            <w:pPr>
              <w:pStyle w:val="SectCDescr"/>
              <w:spacing w:beforeLines="0" w:before="240" w:afterLines="0" w:after="0" w:line="240" w:lineRule="auto"/>
              <w:ind w:left="0" w:firstLine="6"/>
              <w:rPr>
                <w:b/>
                <w:color w:val="000000" w:themeColor="text1"/>
              </w:rPr>
            </w:pPr>
            <w:r w:rsidRPr="00C24BC0">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39C8C258" w14:textId="585576A5" w:rsidR="00C24BC0" w:rsidRPr="00C24BC0" w:rsidRDefault="00C24BC0" w:rsidP="00026A1C">
            <w:pPr>
              <w:pStyle w:val="NominalHoursTable"/>
              <w:spacing w:before="240"/>
              <w:ind w:left="0"/>
              <w:rPr>
                <w:spacing w:val="0"/>
              </w:rPr>
            </w:pPr>
            <w:r w:rsidRPr="00C24BC0">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737CD49B" w14:textId="77777777" w:rsidR="00C24BC0" w:rsidRPr="00C24BC0" w:rsidRDefault="00C24BC0" w:rsidP="00C24BC0">
            <w:pPr>
              <w:pStyle w:val="Bullrange"/>
            </w:pPr>
            <w:r w:rsidRPr="00C24BC0">
              <w:t>complete a set out to achieve levels and other specified dimensions before construction of formwork</w:t>
            </w:r>
          </w:p>
          <w:p w14:paraId="65D47352" w14:textId="16F529E9" w:rsidR="00C24BC0" w:rsidRPr="00C24BC0" w:rsidRDefault="00C24BC0" w:rsidP="00C24BC0">
            <w:pPr>
              <w:pStyle w:val="Bullrange"/>
            </w:pPr>
            <w:r w:rsidRPr="00C24BC0">
              <w:t>construct formwork for a basic rectangular shaped monument.</w:t>
            </w:r>
          </w:p>
        </w:tc>
      </w:tr>
    </w:tbl>
    <w:p w14:paraId="04AC3D34" w14:textId="77777777" w:rsidR="00C24BC0" w:rsidRDefault="00C24BC0">
      <w:r>
        <w:rPr>
          <w:i/>
          <w:iCs/>
        </w:rPr>
        <w:br w:type="page"/>
      </w:r>
    </w:p>
    <w:tbl>
      <w:tblPr>
        <w:tblW w:w="9870" w:type="dxa"/>
        <w:tblLayout w:type="fixed"/>
        <w:tblLook w:val="0000" w:firstRow="0" w:lastRow="0" w:firstColumn="0" w:lastColumn="0" w:noHBand="0" w:noVBand="0"/>
      </w:tblPr>
      <w:tblGrid>
        <w:gridCol w:w="4111"/>
        <w:gridCol w:w="5759"/>
      </w:tblGrid>
      <w:tr w:rsidR="00C24BC0" w:rsidRPr="00C24BC0" w14:paraId="65B25A63" w14:textId="77777777" w:rsidTr="00026A1C">
        <w:tc>
          <w:tcPr>
            <w:tcW w:w="4111" w:type="dxa"/>
            <w:tcBorders>
              <w:top w:val="nil"/>
              <w:left w:val="nil"/>
              <w:bottom w:val="nil"/>
              <w:right w:val="nil"/>
            </w:tcBorders>
          </w:tcPr>
          <w:p w14:paraId="4CEDDD74" w14:textId="4688AEF1" w:rsidR="00C24BC0" w:rsidRPr="00C24BC0" w:rsidRDefault="00C24BC0" w:rsidP="00026A1C">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5C559A08" w14:textId="77777777" w:rsidR="00C24BC0" w:rsidRPr="00C24BC0" w:rsidRDefault="00C24BC0" w:rsidP="00026A1C">
            <w:pPr>
              <w:pStyle w:val="Bullrange"/>
              <w:numPr>
                <w:ilvl w:val="0"/>
                <w:numId w:val="0"/>
              </w:numPr>
              <w:spacing w:before="160"/>
            </w:pPr>
            <w:r w:rsidRPr="00C24BC0">
              <w:t xml:space="preserve">In </w:t>
            </w:r>
            <w:r w:rsidRPr="00C24BC0">
              <w:rPr>
                <w:rFonts w:cs="Arial"/>
              </w:rPr>
              <w:t>doing</w:t>
            </w:r>
            <w:r w:rsidRPr="00C24BC0">
              <w:t xml:space="preserve"> so, the learner must have:</w:t>
            </w:r>
          </w:p>
          <w:p w14:paraId="61D5A054" w14:textId="77777777" w:rsidR="00C24BC0" w:rsidRPr="00C24BC0" w:rsidRDefault="00C24BC0" w:rsidP="00C24BC0">
            <w:pPr>
              <w:pStyle w:val="Bullrange"/>
            </w:pPr>
            <w:r w:rsidRPr="00C24BC0">
              <w:t>complied with relevant safety regulations, codes of practice and work plans</w:t>
            </w:r>
          </w:p>
          <w:p w14:paraId="5B74A75B" w14:textId="77777777" w:rsidR="00C24BC0" w:rsidRPr="00C24BC0" w:rsidRDefault="00C24BC0" w:rsidP="00C24BC0">
            <w:pPr>
              <w:pStyle w:val="Bullrange"/>
            </w:pPr>
            <w:r w:rsidRPr="00C24BC0">
              <w:t>participated in sustainable work practices</w:t>
            </w:r>
          </w:p>
          <w:p w14:paraId="25453D08" w14:textId="77777777" w:rsidR="00C24BC0" w:rsidRPr="00C24BC0" w:rsidRDefault="00C24BC0" w:rsidP="00C24BC0">
            <w:pPr>
              <w:pStyle w:val="Bullrange"/>
            </w:pPr>
            <w:r w:rsidRPr="00C24BC0">
              <w:t>selected and appropriately used PPE</w:t>
            </w:r>
          </w:p>
          <w:p w14:paraId="6C430FC1" w14:textId="77777777" w:rsidR="00C24BC0" w:rsidRPr="00C24BC0" w:rsidRDefault="00C24BC0" w:rsidP="00C24BC0">
            <w:pPr>
              <w:pStyle w:val="Bullrange"/>
            </w:pPr>
            <w:r w:rsidRPr="00C24BC0">
              <w:t>communicated and worked effectively with others, including using appropriate terminology</w:t>
            </w:r>
          </w:p>
          <w:p w14:paraId="63C053A0" w14:textId="77777777" w:rsidR="00C24BC0" w:rsidRPr="00C24BC0" w:rsidRDefault="00C24BC0" w:rsidP="00C24BC0">
            <w:pPr>
              <w:pStyle w:val="Bullrange"/>
            </w:pPr>
            <w:r w:rsidRPr="00C24BC0">
              <w:t>selected and used appropriate materials, tools and equipment for concrete footings and formwork</w:t>
            </w:r>
          </w:p>
          <w:p w14:paraId="6066E028" w14:textId="64550C58" w:rsidR="00C24BC0" w:rsidRPr="00C24BC0" w:rsidRDefault="00C24BC0" w:rsidP="00C24BC0">
            <w:pPr>
              <w:pStyle w:val="Bullrange"/>
            </w:pPr>
            <w:r w:rsidRPr="00C24BC0">
              <w:t>cleaned up and stored tools and equipment after concrete footings and formwork construction.</w:t>
            </w:r>
          </w:p>
        </w:tc>
      </w:tr>
      <w:tr w:rsidR="00C24BC0" w:rsidRPr="00C24BC0" w14:paraId="1176E863" w14:textId="77777777" w:rsidTr="00026A1C">
        <w:tc>
          <w:tcPr>
            <w:tcW w:w="4111" w:type="dxa"/>
            <w:tcBorders>
              <w:top w:val="nil"/>
              <w:left w:val="nil"/>
              <w:right w:val="nil"/>
            </w:tcBorders>
          </w:tcPr>
          <w:p w14:paraId="3D21BCD3" w14:textId="77777777" w:rsidR="00C24BC0" w:rsidRPr="00C24BC0" w:rsidRDefault="00C24BC0" w:rsidP="00026A1C">
            <w:pPr>
              <w:pStyle w:val="SectCDescr"/>
              <w:spacing w:beforeLines="0" w:before="120" w:afterLines="0" w:after="0" w:line="240" w:lineRule="auto"/>
              <w:ind w:left="31" w:firstLine="6"/>
              <w:rPr>
                <w:b/>
                <w:i w:val="0"/>
                <w:color w:val="000000" w:themeColor="text1"/>
                <w:sz w:val="22"/>
                <w:szCs w:val="22"/>
              </w:rPr>
            </w:pPr>
            <w:r w:rsidRPr="00C24BC0">
              <w:rPr>
                <w:b/>
                <w:i w:val="0"/>
                <w:color w:val="000000" w:themeColor="text1"/>
                <w:sz w:val="22"/>
                <w:szCs w:val="22"/>
              </w:rPr>
              <w:t>Context of and specific resources for assessment</w:t>
            </w:r>
          </w:p>
        </w:tc>
        <w:tc>
          <w:tcPr>
            <w:tcW w:w="5759" w:type="dxa"/>
            <w:tcBorders>
              <w:top w:val="nil"/>
              <w:left w:val="nil"/>
              <w:right w:val="nil"/>
            </w:tcBorders>
          </w:tcPr>
          <w:p w14:paraId="5255C983" w14:textId="44ADB991" w:rsidR="00C24BC0" w:rsidRPr="00C24BC0" w:rsidRDefault="005E77B1" w:rsidP="00026A1C">
            <w:pPr>
              <w:pStyle w:val="Text"/>
              <w:spacing w:before="120"/>
            </w:pPr>
            <w:r w:rsidRPr="001F7DB3">
              <w:t>Assessment must be demonstrated in a</w:t>
            </w:r>
            <w:r>
              <w:t xml:space="preserve"> stonemasonry</w:t>
            </w:r>
            <w:r w:rsidRPr="001F7DB3">
              <w:t xml:space="preserve"> industry work or simulated environment that complies with standard and authorised work practices, safety requirement</w:t>
            </w:r>
            <w:r>
              <w:t>s and environmental constraints</w:t>
            </w:r>
            <w:r w:rsidRPr="00F16629">
              <w:t>.</w:t>
            </w:r>
          </w:p>
          <w:p w14:paraId="40207EC8" w14:textId="77777777" w:rsidR="00C24BC0" w:rsidRPr="00C24BC0" w:rsidRDefault="00C24BC0" w:rsidP="00026A1C">
            <w:pPr>
              <w:pStyle w:val="Text"/>
              <w:spacing w:before="120"/>
            </w:pPr>
            <w:r w:rsidRPr="00C24BC0">
              <w:t>The following resources must be made available:</w:t>
            </w:r>
          </w:p>
          <w:p w14:paraId="2480CB26" w14:textId="77777777" w:rsidR="00C24BC0" w:rsidRPr="00C24BC0" w:rsidRDefault="00C24BC0" w:rsidP="00C24BC0">
            <w:pPr>
              <w:pStyle w:val="Bullrange"/>
            </w:pPr>
            <w:r w:rsidRPr="00C24BC0">
              <w:t>Australian Standards and manufacturers’ specifications.</w:t>
            </w:r>
          </w:p>
          <w:p w14:paraId="7BFE38E2" w14:textId="77777777" w:rsidR="00C24BC0" w:rsidRPr="00C24BC0" w:rsidRDefault="00C24BC0" w:rsidP="00C24BC0">
            <w:pPr>
              <w:pStyle w:val="Bullrange"/>
            </w:pPr>
            <w:r w:rsidRPr="00C24BC0">
              <w:t>industry materials, tools and equipment for concrete footings and formwork, including PPE</w:t>
            </w:r>
          </w:p>
          <w:p w14:paraId="3540C94A" w14:textId="62D92C43" w:rsidR="00C24BC0" w:rsidRPr="00C24BC0" w:rsidRDefault="00C24BC0" w:rsidP="00C24BC0">
            <w:pPr>
              <w:pStyle w:val="Bullrange"/>
              <w:rPr>
                <w:rFonts w:eastAsia="Arial"/>
              </w:rPr>
            </w:pPr>
            <w:r w:rsidRPr="00C24BC0">
              <w:t>job tasks, including relevant plans and specifications.</w:t>
            </w:r>
          </w:p>
        </w:tc>
      </w:tr>
      <w:tr w:rsidR="00C24BC0" w:rsidRPr="00C24BC0" w14:paraId="72F8FB62" w14:textId="77777777" w:rsidTr="00026A1C">
        <w:trPr>
          <w:trHeight w:val="3532"/>
        </w:trPr>
        <w:tc>
          <w:tcPr>
            <w:tcW w:w="4111" w:type="dxa"/>
            <w:tcBorders>
              <w:top w:val="nil"/>
              <w:left w:val="nil"/>
              <w:right w:val="nil"/>
            </w:tcBorders>
          </w:tcPr>
          <w:p w14:paraId="19BDE2E7" w14:textId="77777777" w:rsidR="00C24BC0" w:rsidRPr="00C24BC0" w:rsidRDefault="00C24BC0" w:rsidP="00026A1C">
            <w:pPr>
              <w:pStyle w:val="SectCDescr"/>
              <w:spacing w:beforeLines="0" w:before="120" w:afterLines="0" w:after="0" w:line="240" w:lineRule="auto"/>
              <w:ind w:left="31" w:firstLine="6"/>
              <w:rPr>
                <w:b/>
                <w:i w:val="0"/>
                <w:color w:val="000000" w:themeColor="text1"/>
                <w:sz w:val="22"/>
                <w:szCs w:val="22"/>
              </w:rPr>
            </w:pPr>
            <w:r w:rsidRPr="00C24BC0">
              <w:rPr>
                <w:b/>
                <w:i w:val="0"/>
                <w:color w:val="000000" w:themeColor="text1"/>
                <w:sz w:val="22"/>
                <w:szCs w:val="22"/>
              </w:rPr>
              <w:t>Method of assessment</w:t>
            </w:r>
          </w:p>
        </w:tc>
        <w:tc>
          <w:tcPr>
            <w:tcW w:w="5759" w:type="dxa"/>
            <w:tcBorders>
              <w:top w:val="nil"/>
              <w:left w:val="nil"/>
              <w:right w:val="nil"/>
            </w:tcBorders>
          </w:tcPr>
          <w:p w14:paraId="24B66F97" w14:textId="77777777" w:rsidR="00C24BC0" w:rsidRPr="00C24BC0" w:rsidRDefault="00C24BC0" w:rsidP="00026A1C">
            <w:pPr>
              <w:pStyle w:val="Text"/>
              <w:spacing w:before="120"/>
            </w:pPr>
            <w:r w:rsidRPr="00C24BC0">
              <w:t>A range of assessment methods should be used to assess practical skills and knowledge. The following examples are appropriate for this unit:</w:t>
            </w:r>
          </w:p>
          <w:p w14:paraId="05E3CC20" w14:textId="77777777" w:rsidR="00C24BC0" w:rsidRPr="00C24BC0" w:rsidRDefault="00C24BC0" w:rsidP="00026A1C">
            <w:pPr>
              <w:pStyle w:val="BBul"/>
            </w:pPr>
            <w:r w:rsidRPr="00C24BC0">
              <w:t>written and/or oral questioning to assess knowledge and understanding</w:t>
            </w:r>
          </w:p>
          <w:p w14:paraId="0F1A9A0E" w14:textId="77777777" w:rsidR="00C24BC0" w:rsidRPr="00C24BC0" w:rsidRDefault="00C24BC0" w:rsidP="00026A1C">
            <w:pPr>
              <w:pStyle w:val="BBul"/>
            </w:pPr>
            <w:r w:rsidRPr="00C24BC0">
              <w:t>observations of tasks in a real or simulated work environment</w:t>
            </w:r>
          </w:p>
          <w:p w14:paraId="0A94C7EE" w14:textId="77777777" w:rsidR="00C24BC0" w:rsidRPr="00C24BC0" w:rsidRDefault="00C24BC0" w:rsidP="00026A1C">
            <w:pPr>
              <w:pStyle w:val="BBul"/>
            </w:pPr>
            <w:r w:rsidRPr="00C24BC0">
              <w:t>portfolio of evidence of demonstrated performance</w:t>
            </w:r>
          </w:p>
          <w:p w14:paraId="08C6BBD3" w14:textId="77777777" w:rsidR="00C24BC0" w:rsidRPr="00C24BC0" w:rsidRDefault="00C24BC0" w:rsidP="00026A1C">
            <w:pPr>
              <w:pStyle w:val="Bullrange"/>
            </w:pPr>
            <w:r w:rsidRPr="00C24BC0">
              <w:t>third party reports that confirm performance has been completed to the level required and the evidence is based on real performance.</w:t>
            </w:r>
          </w:p>
          <w:p w14:paraId="4B203045" w14:textId="77777777" w:rsidR="00C24BC0" w:rsidRPr="00C24BC0" w:rsidRDefault="00C24BC0" w:rsidP="00026A1C">
            <w:pPr>
              <w:pStyle w:val="NominalHoursTable"/>
              <w:spacing w:before="120"/>
              <w:ind w:left="0"/>
              <w:rPr>
                <w:spacing w:val="0"/>
              </w:rPr>
            </w:pPr>
            <w:r w:rsidRPr="00C24BC0">
              <w:rPr>
                <w:spacing w:val="0"/>
              </w:rPr>
              <w:t>Assessment may be in conjunction with other related units of competency.</w:t>
            </w:r>
          </w:p>
          <w:p w14:paraId="2CE89DC3" w14:textId="77777777" w:rsidR="00C24BC0" w:rsidRPr="00C24BC0" w:rsidRDefault="00C24BC0" w:rsidP="00026A1C">
            <w:pPr>
              <w:pStyle w:val="NominalHoursTable"/>
              <w:spacing w:before="120"/>
              <w:ind w:left="0"/>
              <w:rPr>
                <w:spacing w:val="0"/>
              </w:rPr>
            </w:pPr>
          </w:p>
        </w:tc>
      </w:tr>
    </w:tbl>
    <w:p w14:paraId="30E6E206" w14:textId="77777777" w:rsidR="00026A1C" w:rsidRDefault="00026A1C">
      <w:pPr>
        <w:spacing w:before="0" w:line="240" w:lineRule="auto"/>
        <w:sectPr w:rsidR="00026A1C" w:rsidSect="00DD26CE">
          <w:headerReference w:type="default" r:id="rId85"/>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026A1C" w:rsidRPr="001178E5" w14:paraId="02270AD8" w14:textId="77777777" w:rsidTr="00026A1C">
        <w:tc>
          <w:tcPr>
            <w:tcW w:w="9747" w:type="dxa"/>
            <w:gridSpan w:val="4"/>
          </w:tcPr>
          <w:p w14:paraId="377798A0" w14:textId="67FACD93" w:rsidR="00026A1C" w:rsidRPr="001178E5" w:rsidRDefault="00026A1C" w:rsidP="00026A1C">
            <w:pPr>
              <w:pStyle w:val="UnitsofcompetencyTitle"/>
              <w:spacing w:before="0" w:line="240" w:lineRule="auto"/>
              <w:ind w:left="0"/>
              <w:rPr>
                <w:color w:val="000000" w:themeColor="text1"/>
              </w:rPr>
            </w:pPr>
            <w:bookmarkStart w:id="104" w:name="_Toc112760626"/>
            <w:r>
              <w:rPr>
                <w:color w:val="000000" w:themeColor="text1"/>
              </w:rPr>
              <w:t>VU22057</w:t>
            </w:r>
            <w:r w:rsidRPr="001178E5">
              <w:rPr>
                <w:color w:val="000000" w:themeColor="text1"/>
              </w:rPr>
              <w:t xml:space="preserve"> </w:t>
            </w:r>
            <w:r>
              <w:rPr>
                <w:color w:val="000000" w:themeColor="text1"/>
              </w:rPr>
              <w:t>Install prepared monument</w:t>
            </w:r>
            <w:bookmarkEnd w:id="104"/>
          </w:p>
        </w:tc>
      </w:tr>
      <w:tr w:rsidR="00026A1C" w:rsidRPr="00243039" w14:paraId="61A07D82" w14:textId="77777777" w:rsidTr="00026A1C">
        <w:tc>
          <w:tcPr>
            <w:tcW w:w="3085" w:type="dxa"/>
            <w:gridSpan w:val="2"/>
          </w:tcPr>
          <w:p w14:paraId="2ED7B658" w14:textId="77777777" w:rsidR="00026A1C" w:rsidRPr="00243039" w:rsidRDefault="00026A1C" w:rsidP="00026A1C">
            <w:pPr>
              <w:pStyle w:val="SectCTitle"/>
              <w:spacing w:after="0" w:line="240" w:lineRule="auto"/>
              <w:ind w:left="0"/>
              <w:rPr>
                <w:color w:val="000000" w:themeColor="text1"/>
              </w:rPr>
            </w:pPr>
            <w:r w:rsidRPr="00243039">
              <w:rPr>
                <w:color w:val="000000" w:themeColor="text1"/>
              </w:rPr>
              <w:t>Unit descriptor</w:t>
            </w:r>
          </w:p>
          <w:p w14:paraId="247B1874" w14:textId="77777777" w:rsidR="00026A1C" w:rsidRPr="00243039" w:rsidRDefault="00026A1C" w:rsidP="00026A1C">
            <w:pPr>
              <w:pStyle w:val="SectCTitle"/>
              <w:ind w:left="0"/>
              <w:rPr>
                <w:color w:val="000000" w:themeColor="text1"/>
              </w:rPr>
            </w:pPr>
          </w:p>
        </w:tc>
        <w:tc>
          <w:tcPr>
            <w:tcW w:w="6662" w:type="dxa"/>
            <w:gridSpan w:val="2"/>
          </w:tcPr>
          <w:p w14:paraId="2165D363" w14:textId="21706BD4" w:rsidR="00026A1C" w:rsidRPr="00243039" w:rsidRDefault="00026A1C" w:rsidP="00026A1C">
            <w:pPr>
              <w:pStyle w:val="Text"/>
              <w:spacing w:before="120"/>
            </w:pPr>
            <w:r w:rsidRPr="00243039">
              <w:t>This unit specifies the outcomes required to apply basic construction skills to install a prepared monument.</w:t>
            </w:r>
          </w:p>
          <w:p w14:paraId="5A6B4E1C" w14:textId="77777777" w:rsidR="00026A1C" w:rsidRPr="00243039" w:rsidRDefault="00026A1C" w:rsidP="00026A1C">
            <w:pPr>
              <w:pStyle w:val="Text"/>
              <w:spacing w:before="160"/>
            </w:pPr>
            <w:r w:rsidRPr="00243039">
              <w:t>No licensing, legislative, regulatory or certification requirements apply to this unit at the time of publication.</w:t>
            </w:r>
          </w:p>
        </w:tc>
      </w:tr>
      <w:tr w:rsidR="00026A1C" w:rsidRPr="00243039" w14:paraId="31C17813" w14:textId="77777777" w:rsidTr="00026A1C">
        <w:trPr>
          <w:trHeight w:val="20"/>
        </w:trPr>
        <w:tc>
          <w:tcPr>
            <w:tcW w:w="3085" w:type="dxa"/>
            <w:gridSpan w:val="2"/>
          </w:tcPr>
          <w:p w14:paraId="64FBCF4C" w14:textId="77777777" w:rsidR="00026A1C" w:rsidRPr="00243039" w:rsidRDefault="00026A1C" w:rsidP="00026A1C">
            <w:pPr>
              <w:pStyle w:val="SectCTitle"/>
              <w:spacing w:before="200" w:after="0" w:line="240" w:lineRule="auto"/>
              <w:ind w:left="0"/>
              <w:rPr>
                <w:color w:val="000000" w:themeColor="text1"/>
              </w:rPr>
            </w:pPr>
            <w:r w:rsidRPr="00243039">
              <w:rPr>
                <w:color w:val="000000" w:themeColor="text1"/>
              </w:rPr>
              <w:t>Employability Skills</w:t>
            </w:r>
          </w:p>
        </w:tc>
        <w:tc>
          <w:tcPr>
            <w:tcW w:w="6662" w:type="dxa"/>
            <w:gridSpan w:val="2"/>
          </w:tcPr>
          <w:p w14:paraId="2B4C861B" w14:textId="77777777" w:rsidR="00026A1C" w:rsidRPr="00243039" w:rsidRDefault="00026A1C" w:rsidP="00026A1C">
            <w:pPr>
              <w:pStyle w:val="Text"/>
              <w:spacing w:before="200"/>
            </w:pPr>
            <w:r w:rsidRPr="00243039">
              <w:t>This unit contains Employability Skills.</w:t>
            </w:r>
          </w:p>
        </w:tc>
      </w:tr>
      <w:tr w:rsidR="00026A1C" w:rsidRPr="00243039" w14:paraId="466D8339" w14:textId="77777777" w:rsidTr="00026A1C">
        <w:tc>
          <w:tcPr>
            <w:tcW w:w="3085" w:type="dxa"/>
            <w:gridSpan w:val="2"/>
          </w:tcPr>
          <w:p w14:paraId="66284891" w14:textId="77777777" w:rsidR="00026A1C" w:rsidRPr="00243039" w:rsidRDefault="00026A1C" w:rsidP="00026A1C">
            <w:pPr>
              <w:pStyle w:val="SectCTitle"/>
              <w:spacing w:before="200"/>
              <w:ind w:left="0"/>
              <w:rPr>
                <w:color w:val="000000" w:themeColor="text1"/>
              </w:rPr>
            </w:pPr>
            <w:r w:rsidRPr="00243039">
              <w:rPr>
                <w:color w:val="000000" w:themeColor="text1"/>
              </w:rPr>
              <w:t>Application of the unit</w:t>
            </w:r>
          </w:p>
        </w:tc>
        <w:tc>
          <w:tcPr>
            <w:tcW w:w="6662" w:type="dxa"/>
            <w:gridSpan w:val="2"/>
          </w:tcPr>
          <w:p w14:paraId="3274D072" w14:textId="79D993EE" w:rsidR="00026A1C" w:rsidRPr="00243039" w:rsidRDefault="00026A1C" w:rsidP="00026A1C">
            <w:pPr>
              <w:pStyle w:val="Text"/>
              <w:spacing w:before="200"/>
              <w:ind w:right="-136"/>
            </w:pPr>
            <w:r w:rsidRPr="00243039">
              <w:t xml:space="preserve">This unit supports pre-apprentices who under close supervision and guidance, develop a defined and limited range of skills and knowledge in preparing them for entering the working environment within the stonemasonry industry. They use little judgement and follow instructions specified by the supervisor. On entering the industry, it is intended that further training </w:t>
            </w:r>
            <w:r w:rsidRPr="00243039">
              <w:rPr>
                <w:rFonts w:cs="Times New Roman"/>
              </w:rPr>
              <w:t>will be required for this specific skill to ensure trade level standard.</w:t>
            </w:r>
          </w:p>
        </w:tc>
      </w:tr>
      <w:tr w:rsidR="00026A1C" w:rsidRPr="00243039" w14:paraId="5F1B1AC4" w14:textId="77777777" w:rsidTr="00026A1C">
        <w:tc>
          <w:tcPr>
            <w:tcW w:w="3085" w:type="dxa"/>
            <w:gridSpan w:val="2"/>
          </w:tcPr>
          <w:p w14:paraId="72500B6E" w14:textId="77777777" w:rsidR="00026A1C" w:rsidRPr="00243039" w:rsidRDefault="00026A1C" w:rsidP="00026A1C">
            <w:pPr>
              <w:pStyle w:val="SectCHead1"/>
              <w:spacing w:after="0" w:line="240" w:lineRule="auto"/>
              <w:rPr>
                <w:color w:val="000000" w:themeColor="text1"/>
              </w:rPr>
            </w:pPr>
            <w:r w:rsidRPr="00243039">
              <w:rPr>
                <w:color w:val="000000" w:themeColor="text1"/>
              </w:rPr>
              <w:t>ELEMENT</w:t>
            </w:r>
          </w:p>
        </w:tc>
        <w:tc>
          <w:tcPr>
            <w:tcW w:w="6662" w:type="dxa"/>
            <w:gridSpan w:val="2"/>
          </w:tcPr>
          <w:p w14:paraId="03D3601E" w14:textId="77777777" w:rsidR="00026A1C" w:rsidRPr="00243039" w:rsidRDefault="00026A1C" w:rsidP="00026A1C">
            <w:pPr>
              <w:pStyle w:val="SectCHead1"/>
              <w:spacing w:after="0" w:line="240" w:lineRule="auto"/>
              <w:ind w:left="66"/>
              <w:rPr>
                <w:color w:val="000000" w:themeColor="text1"/>
              </w:rPr>
            </w:pPr>
            <w:r w:rsidRPr="00243039">
              <w:rPr>
                <w:color w:val="000000" w:themeColor="text1"/>
              </w:rPr>
              <w:t>PERFORMANCE CRITERIA</w:t>
            </w:r>
          </w:p>
        </w:tc>
      </w:tr>
      <w:tr w:rsidR="00026A1C" w:rsidRPr="00243039" w14:paraId="6E92AE2F" w14:textId="77777777" w:rsidTr="00026A1C">
        <w:tc>
          <w:tcPr>
            <w:tcW w:w="3085" w:type="dxa"/>
            <w:gridSpan w:val="2"/>
          </w:tcPr>
          <w:p w14:paraId="2DDEB010" w14:textId="77777777" w:rsidR="00026A1C" w:rsidRPr="00243039" w:rsidRDefault="00026A1C" w:rsidP="00026A1C">
            <w:pPr>
              <w:pStyle w:val="SectCDescr"/>
              <w:spacing w:beforeLines="0" w:before="120" w:afterLines="0" w:after="120" w:line="240" w:lineRule="auto"/>
              <w:ind w:left="0" w:firstLine="6"/>
              <w:rPr>
                <w:color w:val="000000" w:themeColor="text1"/>
              </w:rPr>
            </w:pPr>
            <w:r w:rsidRPr="00243039">
              <w:rPr>
                <w:color w:val="000000" w:themeColor="text1"/>
              </w:rPr>
              <w:t>Elements describe the essential outcomes of a unit of competency.</w:t>
            </w:r>
          </w:p>
        </w:tc>
        <w:tc>
          <w:tcPr>
            <w:tcW w:w="6662" w:type="dxa"/>
            <w:gridSpan w:val="2"/>
          </w:tcPr>
          <w:p w14:paraId="53152E01" w14:textId="77777777" w:rsidR="00026A1C" w:rsidRPr="00243039" w:rsidRDefault="00026A1C" w:rsidP="00026A1C">
            <w:pPr>
              <w:pStyle w:val="SectCDescr"/>
              <w:spacing w:beforeLines="0" w:before="120" w:afterLines="0" w:after="0" w:line="240" w:lineRule="auto"/>
              <w:ind w:left="45" w:firstLine="6"/>
              <w:rPr>
                <w:color w:val="000000" w:themeColor="text1"/>
              </w:rPr>
            </w:pPr>
            <w:r w:rsidRPr="00243039">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026A1C" w:rsidRPr="00243039" w14:paraId="44E32C5C" w14:textId="77777777" w:rsidTr="00026A1C">
        <w:tc>
          <w:tcPr>
            <w:tcW w:w="490" w:type="dxa"/>
            <w:vMerge w:val="restart"/>
          </w:tcPr>
          <w:p w14:paraId="0C312867" w14:textId="77777777" w:rsidR="00026A1C" w:rsidRPr="00243039" w:rsidRDefault="00026A1C" w:rsidP="00026A1C">
            <w:pPr>
              <w:pStyle w:val="SectCTableText"/>
              <w:spacing w:before="200" w:after="0" w:line="240" w:lineRule="auto"/>
              <w:ind w:left="0" w:firstLine="0"/>
              <w:rPr>
                <w:color w:val="000000" w:themeColor="text1"/>
              </w:rPr>
            </w:pPr>
            <w:r w:rsidRPr="00243039">
              <w:rPr>
                <w:color w:val="000000" w:themeColor="text1"/>
              </w:rPr>
              <w:t>1.</w:t>
            </w:r>
          </w:p>
        </w:tc>
        <w:tc>
          <w:tcPr>
            <w:tcW w:w="2595" w:type="dxa"/>
            <w:vMerge w:val="restart"/>
          </w:tcPr>
          <w:p w14:paraId="54E7BD7A" w14:textId="7E362162" w:rsidR="00026A1C" w:rsidRPr="00243039" w:rsidRDefault="00026A1C" w:rsidP="00026A1C">
            <w:pPr>
              <w:pStyle w:val="SectCTableText"/>
              <w:spacing w:before="200" w:after="0" w:line="240" w:lineRule="auto"/>
              <w:ind w:left="51" w:firstLine="0"/>
              <w:rPr>
                <w:color w:val="000000" w:themeColor="text1"/>
              </w:rPr>
            </w:pPr>
            <w:r w:rsidRPr="00243039">
              <w:rPr>
                <w:color w:val="000000" w:themeColor="text1"/>
              </w:rPr>
              <w:t>Plan for monument installation</w:t>
            </w:r>
          </w:p>
        </w:tc>
        <w:tc>
          <w:tcPr>
            <w:tcW w:w="825" w:type="dxa"/>
          </w:tcPr>
          <w:p w14:paraId="595CC4CA" w14:textId="77777777" w:rsidR="00026A1C" w:rsidRPr="00243039" w:rsidRDefault="00026A1C" w:rsidP="00026A1C">
            <w:pPr>
              <w:pStyle w:val="SectCTableText"/>
              <w:spacing w:before="200" w:after="0" w:line="240" w:lineRule="auto"/>
              <w:ind w:left="51" w:firstLine="0"/>
              <w:rPr>
                <w:color w:val="000000" w:themeColor="text1"/>
              </w:rPr>
            </w:pPr>
            <w:r w:rsidRPr="00243039">
              <w:rPr>
                <w:color w:val="000000" w:themeColor="text1"/>
              </w:rPr>
              <w:t>1.1</w:t>
            </w:r>
          </w:p>
        </w:tc>
        <w:tc>
          <w:tcPr>
            <w:tcW w:w="5837" w:type="dxa"/>
          </w:tcPr>
          <w:p w14:paraId="56F6608F" w14:textId="138115EE" w:rsidR="00026A1C" w:rsidRPr="00243039" w:rsidRDefault="00026A1C" w:rsidP="00026A1C">
            <w:pPr>
              <w:pStyle w:val="SectCTableText"/>
              <w:spacing w:before="200" w:after="0" w:line="240" w:lineRule="auto"/>
              <w:ind w:left="51" w:firstLine="0"/>
              <w:rPr>
                <w:color w:val="000000" w:themeColor="text1"/>
              </w:rPr>
            </w:pPr>
            <w:r w:rsidRPr="00243039">
              <w:rPr>
                <w:color w:val="000000" w:themeColor="text1"/>
              </w:rPr>
              <w:t xml:space="preserve">Identify work instructions, </w:t>
            </w:r>
            <w:r w:rsidRPr="00243039">
              <w:rPr>
                <w:b/>
                <w:i/>
                <w:color w:val="000000" w:themeColor="text1"/>
              </w:rPr>
              <w:t>plans and</w:t>
            </w:r>
            <w:r w:rsidRPr="00243039">
              <w:rPr>
                <w:color w:val="000000" w:themeColor="text1"/>
              </w:rPr>
              <w:t xml:space="preserve"> </w:t>
            </w:r>
            <w:r w:rsidRPr="00243039">
              <w:rPr>
                <w:b/>
                <w:bCs/>
                <w:i/>
                <w:color w:val="000000" w:themeColor="text1"/>
              </w:rPr>
              <w:t xml:space="preserve">specifications </w:t>
            </w:r>
            <w:r w:rsidRPr="00243039">
              <w:rPr>
                <w:color w:val="000000" w:themeColor="text1"/>
              </w:rPr>
              <w:t xml:space="preserve">for </w:t>
            </w:r>
            <w:r w:rsidRPr="00243039">
              <w:rPr>
                <w:b/>
                <w:i/>
                <w:color w:val="000000" w:themeColor="text1"/>
              </w:rPr>
              <w:t>basic monument installation</w:t>
            </w:r>
            <w:r w:rsidR="00DB36EB" w:rsidRPr="00DB36EB">
              <w:rPr>
                <w:color w:val="000000" w:themeColor="text1"/>
              </w:rPr>
              <w:t>.</w:t>
            </w:r>
          </w:p>
        </w:tc>
      </w:tr>
      <w:tr w:rsidR="00026A1C" w:rsidRPr="00243039" w14:paraId="0A8A144F" w14:textId="77777777" w:rsidTr="00026A1C">
        <w:tc>
          <w:tcPr>
            <w:tcW w:w="490" w:type="dxa"/>
            <w:vMerge/>
          </w:tcPr>
          <w:p w14:paraId="5A299A2A" w14:textId="77777777" w:rsidR="00026A1C" w:rsidRPr="00243039" w:rsidRDefault="00026A1C" w:rsidP="00026A1C">
            <w:pPr>
              <w:pStyle w:val="SectCTableText"/>
              <w:spacing w:before="200" w:after="0" w:line="240" w:lineRule="auto"/>
              <w:ind w:left="51" w:firstLine="0"/>
              <w:rPr>
                <w:color w:val="000000" w:themeColor="text1"/>
              </w:rPr>
            </w:pPr>
          </w:p>
        </w:tc>
        <w:tc>
          <w:tcPr>
            <w:tcW w:w="2595" w:type="dxa"/>
            <w:vMerge/>
          </w:tcPr>
          <w:p w14:paraId="090C27CF" w14:textId="77777777" w:rsidR="00026A1C" w:rsidRPr="00243039" w:rsidRDefault="00026A1C" w:rsidP="00026A1C">
            <w:pPr>
              <w:pStyle w:val="SectCTableText"/>
              <w:spacing w:before="200" w:after="0" w:line="240" w:lineRule="auto"/>
              <w:ind w:left="51" w:firstLine="0"/>
              <w:rPr>
                <w:color w:val="000000" w:themeColor="text1"/>
              </w:rPr>
            </w:pPr>
          </w:p>
        </w:tc>
        <w:tc>
          <w:tcPr>
            <w:tcW w:w="825" w:type="dxa"/>
          </w:tcPr>
          <w:p w14:paraId="325FEEEA" w14:textId="77777777" w:rsidR="00026A1C" w:rsidRPr="00243039" w:rsidRDefault="00026A1C" w:rsidP="00026A1C">
            <w:pPr>
              <w:pStyle w:val="SectCTableText"/>
              <w:spacing w:before="200" w:after="0" w:line="240" w:lineRule="auto"/>
              <w:ind w:left="51" w:firstLine="0"/>
              <w:rPr>
                <w:color w:val="000000" w:themeColor="text1"/>
              </w:rPr>
            </w:pPr>
            <w:r w:rsidRPr="00243039">
              <w:rPr>
                <w:color w:val="000000" w:themeColor="text1"/>
              </w:rPr>
              <w:t>1.2</w:t>
            </w:r>
          </w:p>
        </w:tc>
        <w:tc>
          <w:tcPr>
            <w:tcW w:w="5837" w:type="dxa"/>
          </w:tcPr>
          <w:p w14:paraId="255D621F" w14:textId="6A7DE352" w:rsidR="00026A1C" w:rsidRPr="00243039" w:rsidRDefault="00026A1C" w:rsidP="00026A1C">
            <w:pPr>
              <w:pStyle w:val="SectCTableText"/>
              <w:spacing w:before="200" w:after="0" w:line="240" w:lineRule="auto"/>
              <w:ind w:left="51" w:firstLine="0"/>
              <w:rPr>
                <w:color w:val="000000" w:themeColor="text1"/>
              </w:rPr>
            </w:pPr>
            <w:r w:rsidRPr="00243039">
              <w:rPr>
                <w:bCs/>
                <w:color w:val="000000" w:themeColor="text1"/>
              </w:rPr>
              <w:t xml:space="preserve">Identify the occupational health and safety (OHS) </w:t>
            </w:r>
            <w:r w:rsidRPr="00243039">
              <w:rPr>
                <w:color w:val="000000" w:themeColor="text1"/>
              </w:rPr>
              <w:t>requirements for monument installation</w:t>
            </w:r>
            <w:r w:rsidR="00DB36EB">
              <w:rPr>
                <w:color w:val="000000" w:themeColor="text1"/>
              </w:rPr>
              <w:t>.</w:t>
            </w:r>
          </w:p>
        </w:tc>
      </w:tr>
      <w:tr w:rsidR="00026A1C" w:rsidRPr="00243039" w14:paraId="0805F9F5" w14:textId="77777777" w:rsidTr="00026A1C">
        <w:tc>
          <w:tcPr>
            <w:tcW w:w="490" w:type="dxa"/>
            <w:vMerge/>
          </w:tcPr>
          <w:p w14:paraId="6E39D464" w14:textId="77777777" w:rsidR="00026A1C" w:rsidRPr="00243039" w:rsidRDefault="00026A1C" w:rsidP="00026A1C">
            <w:pPr>
              <w:pStyle w:val="SectCTableText"/>
              <w:spacing w:before="200" w:after="0" w:line="240" w:lineRule="auto"/>
              <w:ind w:left="51" w:firstLine="0"/>
              <w:rPr>
                <w:color w:val="000000" w:themeColor="text1"/>
              </w:rPr>
            </w:pPr>
          </w:p>
        </w:tc>
        <w:tc>
          <w:tcPr>
            <w:tcW w:w="2595" w:type="dxa"/>
            <w:vMerge/>
          </w:tcPr>
          <w:p w14:paraId="3B95FB49" w14:textId="77777777" w:rsidR="00026A1C" w:rsidRPr="00243039" w:rsidRDefault="00026A1C" w:rsidP="00026A1C">
            <w:pPr>
              <w:pStyle w:val="SectCTableText"/>
              <w:spacing w:before="200" w:after="0" w:line="240" w:lineRule="auto"/>
              <w:ind w:left="51" w:firstLine="0"/>
              <w:rPr>
                <w:color w:val="000000" w:themeColor="text1"/>
              </w:rPr>
            </w:pPr>
          </w:p>
        </w:tc>
        <w:tc>
          <w:tcPr>
            <w:tcW w:w="825" w:type="dxa"/>
          </w:tcPr>
          <w:p w14:paraId="03D5FC36" w14:textId="77777777" w:rsidR="00026A1C" w:rsidRPr="00243039" w:rsidRDefault="00026A1C" w:rsidP="00026A1C">
            <w:pPr>
              <w:pStyle w:val="SectCTableText"/>
              <w:spacing w:before="200" w:after="0" w:line="240" w:lineRule="auto"/>
              <w:ind w:left="51" w:firstLine="0"/>
              <w:rPr>
                <w:color w:val="000000" w:themeColor="text1"/>
              </w:rPr>
            </w:pPr>
            <w:r w:rsidRPr="00243039">
              <w:rPr>
                <w:color w:val="000000" w:themeColor="text1"/>
              </w:rPr>
              <w:t>1.3</w:t>
            </w:r>
          </w:p>
        </w:tc>
        <w:tc>
          <w:tcPr>
            <w:tcW w:w="5837" w:type="dxa"/>
          </w:tcPr>
          <w:p w14:paraId="43394B2E" w14:textId="2A2C47F9" w:rsidR="00026A1C" w:rsidRPr="00243039" w:rsidRDefault="00026A1C" w:rsidP="00026A1C">
            <w:pPr>
              <w:pStyle w:val="SectCTableText"/>
              <w:spacing w:before="200" w:after="0" w:line="240" w:lineRule="auto"/>
              <w:ind w:left="51" w:firstLine="0"/>
              <w:rPr>
                <w:color w:val="000000" w:themeColor="text1"/>
              </w:rPr>
            </w:pPr>
            <w:r w:rsidRPr="00243039">
              <w:rPr>
                <w:color w:val="000000" w:themeColor="text1"/>
              </w:rPr>
              <w:t>Identify the relevant codes and standards for monument installation</w:t>
            </w:r>
            <w:r w:rsidR="00DB36EB">
              <w:rPr>
                <w:color w:val="000000" w:themeColor="text1"/>
              </w:rPr>
              <w:t>.</w:t>
            </w:r>
          </w:p>
        </w:tc>
      </w:tr>
      <w:tr w:rsidR="00026A1C" w:rsidRPr="00243039" w14:paraId="40C4B108" w14:textId="77777777" w:rsidTr="00026A1C">
        <w:tc>
          <w:tcPr>
            <w:tcW w:w="490" w:type="dxa"/>
            <w:vMerge/>
          </w:tcPr>
          <w:p w14:paraId="6852E21A" w14:textId="77777777" w:rsidR="00026A1C" w:rsidRPr="00243039" w:rsidRDefault="00026A1C" w:rsidP="00026A1C">
            <w:pPr>
              <w:pStyle w:val="SectCTableText"/>
              <w:spacing w:before="200" w:after="0" w:line="240" w:lineRule="auto"/>
              <w:ind w:left="0" w:firstLine="0"/>
              <w:rPr>
                <w:color w:val="000000" w:themeColor="text1"/>
              </w:rPr>
            </w:pPr>
          </w:p>
        </w:tc>
        <w:tc>
          <w:tcPr>
            <w:tcW w:w="2595" w:type="dxa"/>
            <w:vMerge/>
          </w:tcPr>
          <w:p w14:paraId="4EB8DED4" w14:textId="77777777" w:rsidR="00026A1C" w:rsidRPr="00243039" w:rsidRDefault="00026A1C" w:rsidP="00026A1C">
            <w:pPr>
              <w:pStyle w:val="SectCTableText"/>
              <w:spacing w:before="200" w:after="0" w:line="240" w:lineRule="auto"/>
              <w:ind w:left="51" w:firstLine="0"/>
              <w:rPr>
                <w:color w:val="000000" w:themeColor="text1"/>
              </w:rPr>
            </w:pPr>
          </w:p>
        </w:tc>
        <w:tc>
          <w:tcPr>
            <w:tcW w:w="825" w:type="dxa"/>
          </w:tcPr>
          <w:p w14:paraId="25494DA0" w14:textId="77777777" w:rsidR="00026A1C" w:rsidRPr="00243039" w:rsidRDefault="00026A1C" w:rsidP="00026A1C">
            <w:pPr>
              <w:pStyle w:val="SectCTableText"/>
              <w:spacing w:before="200" w:after="0" w:line="240" w:lineRule="auto"/>
              <w:ind w:left="51" w:firstLine="0"/>
              <w:rPr>
                <w:color w:val="000000" w:themeColor="text1"/>
              </w:rPr>
            </w:pPr>
            <w:r w:rsidRPr="00243039">
              <w:rPr>
                <w:color w:val="000000" w:themeColor="text1"/>
              </w:rPr>
              <w:t>1.4</w:t>
            </w:r>
          </w:p>
        </w:tc>
        <w:tc>
          <w:tcPr>
            <w:tcW w:w="5837" w:type="dxa"/>
          </w:tcPr>
          <w:p w14:paraId="0833A81A" w14:textId="263A7EB5" w:rsidR="00026A1C" w:rsidRPr="00243039" w:rsidRDefault="00026A1C" w:rsidP="00026A1C">
            <w:pPr>
              <w:pStyle w:val="SectCTableText"/>
              <w:spacing w:before="200" w:after="0" w:line="240" w:lineRule="auto"/>
              <w:ind w:left="51" w:firstLine="0"/>
              <w:rPr>
                <w:color w:val="000000" w:themeColor="text1"/>
              </w:rPr>
            </w:pPr>
            <w:r w:rsidRPr="00243039">
              <w:rPr>
                <w:bCs/>
                <w:color w:val="000000" w:themeColor="text1"/>
              </w:rPr>
              <w:t xml:space="preserve">Identify and apply principles of sustainability to </w:t>
            </w:r>
            <w:r w:rsidRPr="00243039">
              <w:rPr>
                <w:color w:val="000000" w:themeColor="text1"/>
              </w:rPr>
              <w:t>work preparation and construction applications</w:t>
            </w:r>
            <w:r w:rsidR="00DB36EB">
              <w:rPr>
                <w:color w:val="000000" w:themeColor="text1"/>
              </w:rPr>
              <w:t>.</w:t>
            </w:r>
          </w:p>
        </w:tc>
      </w:tr>
      <w:tr w:rsidR="00026A1C" w:rsidRPr="00243039" w14:paraId="53DC705F" w14:textId="77777777" w:rsidTr="00026A1C">
        <w:tc>
          <w:tcPr>
            <w:tcW w:w="490" w:type="dxa"/>
          </w:tcPr>
          <w:p w14:paraId="54C8539A" w14:textId="77777777" w:rsidR="00026A1C" w:rsidRPr="00243039" w:rsidRDefault="00026A1C" w:rsidP="00026A1C">
            <w:pPr>
              <w:pStyle w:val="SectCTableText"/>
              <w:spacing w:before="200" w:after="0" w:line="240" w:lineRule="auto"/>
              <w:ind w:left="0" w:firstLine="0"/>
              <w:rPr>
                <w:color w:val="000000" w:themeColor="text1"/>
              </w:rPr>
            </w:pPr>
          </w:p>
        </w:tc>
        <w:tc>
          <w:tcPr>
            <w:tcW w:w="2595" w:type="dxa"/>
          </w:tcPr>
          <w:p w14:paraId="243C10AA" w14:textId="77777777" w:rsidR="00026A1C" w:rsidRPr="00243039" w:rsidRDefault="00026A1C" w:rsidP="00026A1C">
            <w:pPr>
              <w:pStyle w:val="SectCTableText"/>
              <w:spacing w:before="200" w:after="0" w:line="240" w:lineRule="auto"/>
              <w:ind w:left="51" w:firstLine="0"/>
              <w:rPr>
                <w:color w:val="000000" w:themeColor="text1"/>
              </w:rPr>
            </w:pPr>
          </w:p>
        </w:tc>
        <w:tc>
          <w:tcPr>
            <w:tcW w:w="825" w:type="dxa"/>
          </w:tcPr>
          <w:p w14:paraId="2F581BCE" w14:textId="77777777" w:rsidR="00026A1C" w:rsidRPr="00243039" w:rsidRDefault="00026A1C" w:rsidP="00026A1C">
            <w:pPr>
              <w:pStyle w:val="SectCTableText"/>
              <w:spacing w:before="200" w:after="0" w:line="240" w:lineRule="auto"/>
              <w:ind w:left="51" w:firstLine="0"/>
              <w:rPr>
                <w:color w:val="000000" w:themeColor="text1"/>
              </w:rPr>
            </w:pPr>
            <w:r w:rsidRPr="00243039">
              <w:rPr>
                <w:color w:val="000000" w:themeColor="text1"/>
              </w:rPr>
              <w:t>1.5</w:t>
            </w:r>
          </w:p>
        </w:tc>
        <w:tc>
          <w:tcPr>
            <w:tcW w:w="5837" w:type="dxa"/>
          </w:tcPr>
          <w:p w14:paraId="622F83B4" w14:textId="37CE6704" w:rsidR="00026A1C" w:rsidRPr="00243039" w:rsidRDefault="00026A1C" w:rsidP="00026A1C">
            <w:pPr>
              <w:pStyle w:val="SectCTableText"/>
              <w:spacing w:before="200" w:after="0" w:line="240" w:lineRule="auto"/>
              <w:ind w:left="51" w:firstLine="0"/>
              <w:rPr>
                <w:color w:val="000000" w:themeColor="text1"/>
              </w:rPr>
            </w:pPr>
            <w:r w:rsidRPr="00243039">
              <w:rPr>
                <w:color w:val="000000" w:themeColor="text1"/>
              </w:rPr>
              <w:t>Identify and use appropriate terminology for monument installation tasks</w:t>
            </w:r>
            <w:r w:rsidR="00DB36EB">
              <w:rPr>
                <w:color w:val="000000" w:themeColor="text1"/>
              </w:rPr>
              <w:t>.</w:t>
            </w:r>
          </w:p>
        </w:tc>
      </w:tr>
      <w:tr w:rsidR="00026A1C" w:rsidRPr="00243039" w14:paraId="3E490FF4" w14:textId="77777777" w:rsidTr="00026A1C">
        <w:tc>
          <w:tcPr>
            <w:tcW w:w="490" w:type="dxa"/>
          </w:tcPr>
          <w:p w14:paraId="4ACFE080" w14:textId="77777777" w:rsidR="00026A1C" w:rsidRPr="00243039" w:rsidRDefault="00026A1C" w:rsidP="00026A1C">
            <w:pPr>
              <w:pStyle w:val="SectCTableText"/>
              <w:spacing w:before="200" w:after="0" w:line="240" w:lineRule="auto"/>
              <w:ind w:left="0" w:firstLine="0"/>
              <w:rPr>
                <w:color w:val="000000" w:themeColor="text1"/>
              </w:rPr>
            </w:pPr>
            <w:r w:rsidRPr="00243039">
              <w:rPr>
                <w:color w:val="000000" w:themeColor="text1"/>
              </w:rPr>
              <w:t>2.</w:t>
            </w:r>
          </w:p>
        </w:tc>
        <w:tc>
          <w:tcPr>
            <w:tcW w:w="2595" w:type="dxa"/>
            <w:vMerge w:val="restart"/>
          </w:tcPr>
          <w:p w14:paraId="23E46F3C" w14:textId="246F7AE6" w:rsidR="00026A1C" w:rsidRPr="00243039" w:rsidRDefault="00026A1C" w:rsidP="00026A1C">
            <w:pPr>
              <w:pStyle w:val="SectCTableText"/>
              <w:spacing w:before="200" w:after="0" w:line="240" w:lineRule="auto"/>
              <w:ind w:left="51" w:firstLine="0"/>
              <w:rPr>
                <w:color w:val="000000" w:themeColor="text1"/>
              </w:rPr>
            </w:pPr>
            <w:r w:rsidRPr="00243039">
              <w:rPr>
                <w:color w:val="000000" w:themeColor="text1"/>
              </w:rPr>
              <w:t>Prepare for monument installation</w:t>
            </w:r>
          </w:p>
        </w:tc>
        <w:tc>
          <w:tcPr>
            <w:tcW w:w="825" w:type="dxa"/>
          </w:tcPr>
          <w:p w14:paraId="0D8C1762" w14:textId="77777777" w:rsidR="00026A1C" w:rsidRPr="00243039" w:rsidRDefault="00026A1C" w:rsidP="00026A1C">
            <w:pPr>
              <w:pStyle w:val="SectCTableText"/>
              <w:spacing w:before="200" w:after="0" w:line="240" w:lineRule="auto"/>
              <w:ind w:left="51" w:firstLine="0"/>
              <w:rPr>
                <w:color w:val="000000" w:themeColor="text1"/>
              </w:rPr>
            </w:pPr>
            <w:r w:rsidRPr="00243039">
              <w:rPr>
                <w:color w:val="000000" w:themeColor="text1"/>
              </w:rPr>
              <w:t>2.1</w:t>
            </w:r>
          </w:p>
        </w:tc>
        <w:tc>
          <w:tcPr>
            <w:tcW w:w="5837" w:type="dxa"/>
          </w:tcPr>
          <w:p w14:paraId="5269C21F" w14:textId="7807689B" w:rsidR="00026A1C" w:rsidRPr="00243039" w:rsidRDefault="00026A1C" w:rsidP="00026A1C">
            <w:pPr>
              <w:pStyle w:val="SectCTableText"/>
              <w:spacing w:before="200" w:after="0" w:line="240" w:lineRule="auto"/>
              <w:ind w:left="51" w:firstLine="0"/>
              <w:rPr>
                <w:color w:val="000000" w:themeColor="text1"/>
              </w:rPr>
            </w:pPr>
            <w:r w:rsidRPr="00243039">
              <w:rPr>
                <w:color w:val="000000" w:themeColor="text1"/>
              </w:rPr>
              <w:t>Identify and confirm the location of monument according to work instructions and specifications</w:t>
            </w:r>
            <w:r w:rsidR="00DB36EB">
              <w:rPr>
                <w:color w:val="000000" w:themeColor="text1"/>
              </w:rPr>
              <w:t>.</w:t>
            </w:r>
          </w:p>
        </w:tc>
      </w:tr>
      <w:tr w:rsidR="00026A1C" w:rsidRPr="00243039" w14:paraId="495B608A" w14:textId="77777777" w:rsidTr="00026A1C">
        <w:tc>
          <w:tcPr>
            <w:tcW w:w="490" w:type="dxa"/>
          </w:tcPr>
          <w:p w14:paraId="13F5E4AD" w14:textId="77777777" w:rsidR="00026A1C" w:rsidRPr="00243039" w:rsidRDefault="00026A1C" w:rsidP="00026A1C">
            <w:pPr>
              <w:pStyle w:val="SectCTableText"/>
              <w:spacing w:before="200" w:after="0" w:line="240" w:lineRule="auto"/>
              <w:ind w:left="0" w:firstLine="0"/>
              <w:rPr>
                <w:color w:val="000000" w:themeColor="text1"/>
              </w:rPr>
            </w:pPr>
          </w:p>
        </w:tc>
        <w:tc>
          <w:tcPr>
            <w:tcW w:w="2595" w:type="dxa"/>
            <w:vMerge/>
          </w:tcPr>
          <w:p w14:paraId="5B527CF0" w14:textId="77777777" w:rsidR="00026A1C" w:rsidRPr="00243039" w:rsidRDefault="00026A1C" w:rsidP="00026A1C">
            <w:pPr>
              <w:pStyle w:val="SectCTableText"/>
              <w:spacing w:before="200" w:after="0" w:line="240" w:lineRule="auto"/>
              <w:ind w:left="51" w:firstLine="0"/>
              <w:rPr>
                <w:color w:val="000000" w:themeColor="text1"/>
              </w:rPr>
            </w:pPr>
          </w:p>
        </w:tc>
        <w:tc>
          <w:tcPr>
            <w:tcW w:w="825" w:type="dxa"/>
          </w:tcPr>
          <w:p w14:paraId="068FF6F5" w14:textId="77777777" w:rsidR="00026A1C" w:rsidRPr="00243039" w:rsidRDefault="00026A1C" w:rsidP="00026A1C">
            <w:pPr>
              <w:pStyle w:val="SectCTableText"/>
              <w:spacing w:before="200" w:after="0" w:line="240" w:lineRule="auto"/>
              <w:ind w:left="51" w:firstLine="0"/>
              <w:rPr>
                <w:color w:val="000000" w:themeColor="text1"/>
              </w:rPr>
            </w:pPr>
            <w:r w:rsidRPr="00243039">
              <w:rPr>
                <w:color w:val="000000" w:themeColor="text1"/>
              </w:rPr>
              <w:t>2.2</w:t>
            </w:r>
          </w:p>
        </w:tc>
        <w:tc>
          <w:tcPr>
            <w:tcW w:w="5837" w:type="dxa"/>
          </w:tcPr>
          <w:p w14:paraId="5C01BA77" w14:textId="6E9B638A" w:rsidR="00026A1C" w:rsidRPr="00243039" w:rsidRDefault="00026A1C" w:rsidP="00026A1C">
            <w:pPr>
              <w:pStyle w:val="SectCTableText"/>
              <w:spacing w:before="200" w:after="0" w:line="240" w:lineRule="auto"/>
              <w:ind w:left="51" w:firstLine="0"/>
              <w:rPr>
                <w:color w:val="000000" w:themeColor="text1"/>
              </w:rPr>
            </w:pPr>
            <w:r w:rsidRPr="00243039">
              <w:rPr>
                <w:bCs/>
                <w:color w:val="000000" w:themeColor="text1"/>
              </w:rPr>
              <w:t xml:space="preserve">Select and use personal protective equipment (PPE) </w:t>
            </w:r>
            <w:r w:rsidRPr="00243039">
              <w:rPr>
                <w:color w:val="000000" w:themeColor="text1"/>
              </w:rPr>
              <w:t>for monument installation</w:t>
            </w:r>
            <w:r w:rsidR="00DB36EB">
              <w:rPr>
                <w:color w:val="000000" w:themeColor="text1"/>
              </w:rPr>
              <w:t>.</w:t>
            </w:r>
          </w:p>
        </w:tc>
      </w:tr>
      <w:tr w:rsidR="00026A1C" w:rsidRPr="00243039" w14:paraId="5EA22F72" w14:textId="77777777" w:rsidTr="00026A1C">
        <w:tc>
          <w:tcPr>
            <w:tcW w:w="490" w:type="dxa"/>
          </w:tcPr>
          <w:p w14:paraId="51936AE5" w14:textId="77777777" w:rsidR="00026A1C" w:rsidRPr="00243039" w:rsidRDefault="00026A1C" w:rsidP="00026A1C">
            <w:pPr>
              <w:pStyle w:val="SectCTableText"/>
              <w:spacing w:before="200" w:after="0" w:line="240" w:lineRule="auto"/>
              <w:ind w:left="0" w:firstLine="0"/>
              <w:rPr>
                <w:color w:val="000000" w:themeColor="text1"/>
              </w:rPr>
            </w:pPr>
          </w:p>
        </w:tc>
        <w:tc>
          <w:tcPr>
            <w:tcW w:w="2595" w:type="dxa"/>
          </w:tcPr>
          <w:p w14:paraId="1F78A816" w14:textId="77777777" w:rsidR="00026A1C" w:rsidRPr="00243039" w:rsidRDefault="00026A1C" w:rsidP="00026A1C">
            <w:pPr>
              <w:pStyle w:val="SectCTableText"/>
              <w:spacing w:before="200" w:after="0" w:line="240" w:lineRule="auto"/>
              <w:ind w:left="51" w:firstLine="0"/>
              <w:rPr>
                <w:color w:val="000000" w:themeColor="text1"/>
              </w:rPr>
            </w:pPr>
          </w:p>
        </w:tc>
        <w:tc>
          <w:tcPr>
            <w:tcW w:w="825" w:type="dxa"/>
          </w:tcPr>
          <w:p w14:paraId="72D5261C" w14:textId="77777777" w:rsidR="00026A1C" w:rsidRPr="00243039" w:rsidRDefault="00026A1C" w:rsidP="00026A1C">
            <w:pPr>
              <w:pStyle w:val="SectCTableText"/>
              <w:spacing w:before="200" w:after="0" w:line="240" w:lineRule="auto"/>
              <w:ind w:left="51" w:firstLine="0"/>
              <w:rPr>
                <w:color w:val="000000" w:themeColor="text1"/>
              </w:rPr>
            </w:pPr>
            <w:r w:rsidRPr="00243039">
              <w:rPr>
                <w:color w:val="000000" w:themeColor="text1"/>
              </w:rPr>
              <w:t>2.3</w:t>
            </w:r>
          </w:p>
        </w:tc>
        <w:tc>
          <w:tcPr>
            <w:tcW w:w="5837" w:type="dxa"/>
          </w:tcPr>
          <w:p w14:paraId="7624035E" w14:textId="03C188B5" w:rsidR="00026A1C" w:rsidRPr="00243039" w:rsidRDefault="00026A1C" w:rsidP="00026A1C">
            <w:pPr>
              <w:pStyle w:val="SectCTableText"/>
              <w:spacing w:before="200" w:after="0" w:line="240" w:lineRule="auto"/>
              <w:ind w:left="51" w:firstLine="0"/>
              <w:rPr>
                <w:color w:val="000000" w:themeColor="text1"/>
              </w:rPr>
            </w:pPr>
            <w:r w:rsidRPr="00243039">
              <w:rPr>
                <w:color w:val="000000" w:themeColor="text1"/>
              </w:rPr>
              <w:t xml:space="preserve">Identify and obtain the required quantities of </w:t>
            </w:r>
            <w:r w:rsidRPr="00243039">
              <w:rPr>
                <w:b/>
                <w:bCs/>
                <w:i/>
                <w:color w:val="000000" w:themeColor="text1"/>
              </w:rPr>
              <w:t xml:space="preserve">materials </w:t>
            </w:r>
            <w:r w:rsidRPr="00243039">
              <w:rPr>
                <w:color w:val="000000" w:themeColor="text1"/>
              </w:rPr>
              <w:t>for monument installation</w:t>
            </w:r>
            <w:r w:rsidR="00DB36EB">
              <w:rPr>
                <w:color w:val="000000" w:themeColor="text1"/>
              </w:rPr>
              <w:t>.</w:t>
            </w:r>
          </w:p>
        </w:tc>
      </w:tr>
      <w:tr w:rsidR="00026A1C" w:rsidRPr="00243039" w14:paraId="31CA3213" w14:textId="77777777" w:rsidTr="00026A1C">
        <w:tc>
          <w:tcPr>
            <w:tcW w:w="490" w:type="dxa"/>
          </w:tcPr>
          <w:p w14:paraId="0F0323D3" w14:textId="77777777" w:rsidR="00026A1C" w:rsidRPr="00243039" w:rsidRDefault="00026A1C" w:rsidP="00026A1C">
            <w:pPr>
              <w:pStyle w:val="SectCTableText"/>
              <w:spacing w:before="200" w:after="0" w:line="240" w:lineRule="auto"/>
              <w:ind w:left="0" w:firstLine="0"/>
              <w:rPr>
                <w:color w:val="000000" w:themeColor="text1"/>
              </w:rPr>
            </w:pPr>
          </w:p>
        </w:tc>
        <w:tc>
          <w:tcPr>
            <w:tcW w:w="2595" w:type="dxa"/>
          </w:tcPr>
          <w:p w14:paraId="06820F5A" w14:textId="77777777" w:rsidR="00026A1C" w:rsidRPr="00243039" w:rsidRDefault="00026A1C" w:rsidP="00026A1C">
            <w:pPr>
              <w:pStyle w:val="SectCTableText"/>
              <w:spacing w:before="200" w:after="0" w:line="240" w:lineRule="auto"/>
              <w:ind w:left="51" w:firstLine="0"/>
              <w:rPr>
                <w:color w:val="000000" w:themeColor="text1"/>
              </w:rPr>
            </w:pPr>
          </w:p>
        </w:tc>
        <w:tc>
          <w:tcPr>
            <w:tcW w:w="825" w:type="dxa"/>
          </w:tcPr>
          <w:p w14:paraId="46939DED" w14:textId="77777777" w:rsidR="00026A1C" w:rsidRPr="00243039" w:rsidRDefault="00026A1C" w:rsidP="00026A1C">
            <w:pPr>
              <w:pStyle w:val="SectCTableText"/>
              <w:spacing w:before="200" w:after="0" w:line="240" w:lineRule="auto"/>
              <w:ind w:left="51" w:firstLine="0"/>
              <w:rPr>
                <w:color w:val="000000" w:themeColor="text1"/>
              </w:rPr>
            </w:pPr>
            <w:r w:rsidRPr="00243039">
              <w:rPr>
                <w:color w:val="000000" w:themeColor="text1"/>
              </w:rPr>
              <w:t>2.4</w:t>
            </w:r>
          </w:p>
        </w:tc>
        <w:tc>
          <w:tcPr>
            <w:tcW w:w="5837" w:type="dxa"/>
          </w:tcPr>
          <w:p w14:paraId="281E69B6" w14:textId="2A627527" w:rsidR="00026A1C" w:rsidRPr="00243039" w:rsidRDefault="00026A1C" w:rsidP="00026A1C">
            <w:pPr>
              <w:pStyle w:val="SectCTableText"/>
              <w:spacing w:before="200" w:after="0" w:line="240" w:lineRule="auto"/>
              <w:ind w:left="51" w:firstLine="0"/>
              <w:rPr>
                <w:color w:val="000000" w:themeColor="text1"/>
              </w:rPr>
            </w:pPr>
            <w:r w:rsidRPr="00243039">
              <w:rPr>
                <w:color w:val="000000" w:themeColor="text1"/>
              </w:rPr>
              <w:t xml:space="preserve">Select and prepare the appropriate </w:t>
            </w:r>
            <w:r w:rsidRPr="00243039">
              <w:rPr>
                <w:b/>
                <w:bCs/>
                <w:i/>
                <w:color w:val="000000" w:themeColor="text1"/>
              </w:rPr>
              <w:t xml:space="preserve">tools and equipment </w:t>
            </w:r>
            <w:r w:rsidRPr="00243039">
              <w:rPr>
                <w:color w:val="000000" w:themeColor="text1"/>
              </w:rPr>
              <w:t>for monument installation according to work instructions and safety requirements</w:t>
            </w:r>
            <w:r w:rsidR="00DB36EB">
              <w:rPr>
                <w:color w:val="000000" w:themeColor="text1"/>
              </w:rPr>
              <w:t>.</w:t>
            </w:r>
          </w:p>
        </w:tc>
      </w:tr>
    </w:tbl>
    <w:p w14:paraId="34EFDD44" w14:textId="77777777" w:rsidR="00026A1C" w:rsidRPr="00243039" w:rsidRDefault="00026A1C" w:rsidP="00026A1C">
      <w:pPr>
        <w:rPr>
          <w:iCs/>
        </w:rPr>
      </w:pPr>
      <w:r w:rsidRPr="00243039">
        <w:rPr>
          <w:iCs/>
        </w:rPr>
        <w:br w:type="page"/>
      </w:r>
    </w:p>
    <w:tbl>
      <w:tblPr>
        <w:tblW w:w="9747" w:type="dxa"/>
        <w:tblLayout w:type="fixed"/>
        <w:tblLook w:val="0000" w:firstRow="0" w:lastRow="0" w:firstColumn="0" w:lastColumn="0" w:noHBand="0" w:noVBand="0"/>
      </w:tblPr>
      <w:tblGrid>
        <w:gridCol w:w="490"/>
        <w:gridCol w:w="2595"/>
        <w:gridCol w:w="825"/>
        <w:gridCol w:w="5837"/>
      </w:tblGrid>
      <w:tr w:rsidR="00026A1C" w:rsidRPr="00243039" w14:paraId="33012CBB" w14:textId="77777777" w:rsidTr="00026A1C">
        <w:tc>
          <w:tcPr>
            <w:tcW w:w="3085" w:type="dxa"/>
            <w:gridSpan w:val="2"/>
          </w:tcPr>
          <w:p w14:paraId="710855CA" w14:textId="77777777" w:rsidR="00026A1C" w:rsidRPr="00243039" w:rsidRDefault="00026A1C" w:rsidP="00026A1C">
            <w:pPr>
              <w:pStyle w:val="SectCHead1"/>
              <w:spacing w:before="120" w:after="0" w:line="240" w:lineRule="auto"/>
              <w:rPr>
                <w:color w:val="000000" w:themeColor="text1"/>
              </w:rPr>
            </w:pPr>
            <w:r w:rsidRPr="00243039">
              <w:rPr>
                <w:color w:val="000000" w:themeColor="text1"/>
              </w:rPr>
              <w:t>ELEMENT</w:t>
            </w:r>
          </w:p>
        </w:tc>
        <w:tc>
          <w:tcPr>
            <w:tcW w:w="6662" w:type="dxa"/>
            <w:gridSpan w:val="2"/>
          </w:tcPr>
          <w:p w14:paraId="67D00949" w14:textId="77777777" w:rsidR="00026A1C" w:rsidRPr="00243039" w:rsidRDefault="00026A1C" w:rsidP="00026A1C">
            <w:pPr>
              <w:pStyle w:val="SectCHead1"/>
              <w:spacing w:before="120" w:after="0" w:line="240" w:lineRule="auto"/>
              <w:ind w:left="66"/>
              <w:rPr>
                <w:color w:val="000000" w:themeColor="text1"/>
              </w:rPr>
            </w:pPr>
            <w:r w:rsidRPr="00243039">
              <w:rPr>
                <w:color w:val="000000" w:themeColor="text1"/>
              </w:rPr>
              <w:t>PERFORMANCE CRITERIA</w:t>
            </w:r>
          </w:p>
        </w:tc>
      </w:tr>
      <w:tr w:rsidR="00026A1C" w:rsidRPr="00243039" w14:paraId="05BD3081" w14:textId="77777777" w:rsidTr="00026A1C">
        <w:tc>
          <w:tcPr>
            <w:tcW w:w="490" w:type="dxa"/>
            <w:vMerge w:val="restart"/>
          </w:tcPr>
          <w:p w14:paraId="4F1DDB66" w14:textId="77777777" w:rsidR="00026A1C" w:rsidRPr="00243039" w:rsidRDefault="00026A1C" w:rsidP="00026A1C">
            <w:pPr>
              <w:pStyle w:val="SectCTableText"/>
              <w:spacing w:before="240" w:after="0" w:line="240" w:lineRule="auto"/>
              <w:ind w:left="0" w:firstLine="0"/>
              <w:rPr>
                <w:color w:val="000000" w:themeColor="text1"/>
              </w:rPr>
            </w:pPr>
            <w:r w:rsidRPr="00243039">
              <w:rPr>
                <w:color w:val="000000" w:themeColor="text1"/>
              </w:rPr>
              <w:t>3.</w:t>
            </w:r>
          </w:p>
        </w:tc>
        <w:tc>
          <w:tcPr>
            <w:tcW w:w="2595" w:type="dxa"/>
            <w:vMerge w:val="restart"/>
          </w:tcPr>
          <w:p w14:paraId="4776AD3F" w14:textId="78E7E773" w:rsidR="00026A1C" w:rsidRPr="00243039" w:rsidRDefault="00026A1C" w:rsidP="00026A1C">
            <w:pPr>
              <w:pStyle w:val="SectCTableText"/>
              <w:spacing w:before="240" w:after="0" w:line="240" w:lineRule="auto"/>
              <w:ind w:left="51" w:firstLine="0"/>
            </w:pPr>
            <w:r w:rsidRPr="00243039">
              <w:rPr>
                <w:color w:val="000000" w:themeColor="text1"/>
              </w:rPr>
              <w:t>Install monument</w:t>
            </w:r>
          </w:p>
        </w:tc>
        <w:tc>
          <w:tcPr>
            <w:tcW w:w="825" w:type="dxa"/>
          </w:tcPr>
          <w:p w14:paraId="2EE137E2" w14:textId="77777777" w:rsidR="00026A1C" w:rsidRPr="00243039" w:rsidRDefault="00026A1C" w:rsidP="00026A1C">
            <w:pPr>
              <w:pStyle w:val="SectCTableText"/>
              <w:spacing w:before="240" w:after="0" w:line="240" w:lineRule="auto"/>
              <w:ind w:left="51" w:firstLine="0"/>
              <w:rPr>
                <w:color w:val="000000" w:themeColor="text1"/>
              </w:rPr>
            </w:pPr>
            <w:r w:rsidRPr="00243039">
              <w:rPr>
                <w:color w:val="000000" w:themeColor="text1"/>
              </w:rPr>
              <w:t>3.1</w:t>
            </w:r>
          </w:p>
        </w:tc>
        <w:tc>
          <w:tcPr>
            <w:tcW w:w="5837" w:type="dxa"/>
          </w:tcPr>
          <w:p w14:paraId="1129A575" w14:textId="728EBC57" w:rsidR="00026A1C" w:rsidRPr="00243039" w:rsidRDefault="00026A1C" w:rsidP="00026A1C">
            <w:pPr>
              <w:pStyle w:val="SectCTableText"/>
              <w:spacing w:before="240" w:after="0" w:line="240" w:lineRule="auto"/>
              <w:ind w:left="51" w:firstLine="0"/>
              <w:rPr>
                <w:color w:val="000000" w:themeColor="text1"/>
              </w:rPr>
            </w:pPr>
            <w:r w:rsidRPr="00243039">
              <w:rPr>
                <w:color w:val="000000" w:themeColor="text1"/>
              </w:rPr>
              <w:t xml:space="preserve">Move monument to location and position using appropriate </w:t>
            </w:r>
            <w:r w:rsidRPr="00243039">
              <w:rPr>
                <w:b/>
                <w:i/>
                <w:color w:val="000000" w:themeColor="text1"/>
              </w:rPr>
              <w:t>materials handling equipment</w:t>
            </w:r>
            <w:r w:rsidR="00DB36EB" w:rsidRPr="00DB36EB">
              <w:rPr>
                <w:color w:val="000000" w:themeColor="text1"/>
              </w:rPr>
              <w:t>.</w:t>
            </w:r>
          </w:p>
        </w:tc>
      </w:tr>
      <w:tr w:rsidR="00026A1C" w:rsidRPr="00243039" w14:paraId="32E735FB" w14:textId="77777777" w:rsidTr="00026A1C">
        <w:tc>
          <w:tcPr>
            <w:tcW w:w="490" w:type="dxa"/>
            <w:vMerge/>
          </w:tcPr>
          <w:p w14:paraId="45FA84C7" w14:textId="77777777" w:rsidR="00026A1C" w:rsidRPr="00243039" w:rsidRDefault="00026A1C" w:rsidP="00026A1C">
            <w:pPr>
              <w:pStyle w:val="SectCTableText"/>
              <w:spacing w:before="240" w:after="0" w:line="240" w:lineRule="auto"/>
              <w:ind w:left="0" w:firstLine="0"/>
              <w:rPr>
                <w:color w:val="000000" w:themeColor="text1"/>
              </w:rPr>
            </w:pPr>
          </w:p>
        </w:tc>
        <w:tc>
          <w:tcPr>
            <w:tcW w:w="2595" w:type="dxa"/>
            <w:vMerge/>
          </w:tcPr>
          <w:p w14:paraId="36C49DCF" w14:textId="77777777" w:rsidR="00026A1C" w:rsidRPr="00243039" w:rsidRDefault="00026A1C" w:rsidP="00026A1C">
            <w:pPr>
              <w:pStyle w:val="SectCTableText"/>
              <w:spacing w:before="240" w:after="0" w:line="240" w:lineRule="auto"/>
              <w:ind w:left="51" w:firstLine="0"/>
            </w:pPr>
          </w:p>
        </w:tc>
        <w:tc>
          <w:tcPr>
            <w:tcW w:w="825" w:type="dxa"/>
          </w:tcPr>
          <w:p w14:paraId="2FE6EE09" w14:textId="77777777" w:rsidR="00026A1C" w:rsidRPr="00243039" w:rsidRDefault="00026A1C" w:rsidP="00026A1C">
            <w:pPr>
              <w:pStyle w:val="SectCTableText"/>
              <w:spacing w:before="240" w:after="0" w:line="240" w:lineRule="auto"/>
              <w:ind w:left="51" w:firstLine="0"/>
              <w:rPr>
                <w:color w:val="000000" w:themeColor="text1"/>
              </w:rPr>
            </w:pPr>
            <w:r w:rsidRPr="00243039">
              <w:rPr>
                <w:color w:val="000000" w:themeColor="text1"/>
              </w:rPr>
              <w:t>3.2</w:t>
            </w:r>
          </w:p>
        </w:tc>
        <w:tc>
          <w:tcPr>
            <w:tcW w:w="5837" w:type="dxa"/>
          </w:tcPr>
          <w:p w14:paraId="49468EF5" w14:textId="2E9FAEFD" w:rsidR="00026A1C" w:rsidRPr="00243039" w:rsidRDefault="00026A1C" w:rsidP="00026A1C">
            <w:pPr>
              <w:pStyle w:val="SectCTableText"/>
              <w:spacing w:before="240" w:after="0" w:line="240" w:lineRule="auto"/>
              <w:ind w:left="51" w:firstLine="0"/>
              <w:rPr>
                <w:color w:val="000000" w:themeColor="text1"/>
              </w:rPr>
            </w:pPr>
            <w:r w:rsidRPr="00243039">
              <w:rPr>
                <w:color w:val="000000" w:themeColor="text1"/>
              </w:rPr>
              <w:t xml:space="preserve">Apply </w:t>
            </w:r>
            <w:r w:rsidRPr="00243039">
              <w:rPr>
                <w:b/>
                <w:i/>
                <w:color w:val="000000" w:themeColor="text1"/>
              </w:rPr>
              <w:t>installation techniques</w:t>
            </w:r>
            <w:r w:rsidRPr="00243039">
              <w:rPr>
                <w:color w:val="000000" w:themeColor="text1"/>
              </w:rPr>
              <w:t xml:space="preserve"> to the required standard</w:t>
            </w:r>
            <w:r w:rsidR="00DB36EB">
              <w:rPr>
                <w:color w:val="000000" w:themeColor="text1"/>
              </w:rPr>
              <w:t>.</w:t>
            </w:r>
          </w:p>
        </w:tc>
      </w:tr>
      <w:tr w:rsidR="00026A1C" w:rsidRPr="00243039" w14:paraId="0BA8BFF8" w14:textId="77777777" w:rsidTr="00026A1C">
        <w:tc>
          <w:tcPr>
            <w:tcW w:w="490" w:type="dxa"/>
            <w:vMerge/>
          </w:tcPr>
          <w:p w14:paraId="6B0EA404" w14:textId="77777777" w:rsidR="00026A1C" w:rsidRPr="00243039" w:rsidRDefault="00026A1C" w:rsidP="00026A1C">
            <w:pPr>
              <w:pStyle w:val="SectCTableText"/>
              <w:spacing w:before="240" w:after="0" w:line="240" w:lineRule="auto"/>
              <w:ind w:left="0" w:firstLine="0"/>
              <w:rPr>
                <w:color w:val="000000" w:themeColor="text1"/>
              </w:rPr>
            </w:pPr>
          </w:p>
        </w:tc>
        <w:tc>
          <w:tcPr>
            <w:tcW w:w="2595" w:type="dxa"/>
            <w:vMerge/>
          </w:tcPr>
          <w:p w14:paraId="2BB71262" w14:textId="77777777" w:rsidR="00026A1C" w:rsidRPr="00243039" w:rsidRDefault="00026A1C" w:rsidP="00026A1C">
            <w:pPr>
              <w:pStyle w:val="SectCTableText"/>
              <w:spacing w:before="240" w:after="0" w:line="240" w:lineRule="auto"/>
              <w:ind w:left="51" w:firstLine="0"/>
            </w:pPr>
          </w:p>
        </w:tc>
        <w:tc>
          <w:tcPr>
            <w:tcW w:w="825" w:type="dxa"/>
          </w:tcPr>
          <w:p w14:paraId="294906DB" w14:textId="77777777" w:rsidR="00026A1C" w:rsidRPr="00243039" w:rsidRDefault="00026A1C" w:rsidP="00026A1C">
            <w:pPr>
              <w:pStyle w:val="SectCTableText"/>
              <w:spacing w:before="240" w:after="0" w:line="240" w:lineRule="auto"/>
              <w:ind w:left="51" w:firstLine="0"/>
              <w:rPr>
                <w:color w:val="000000" w:themeColor="text1"/>
              </w:rPr>
            </w:pPr>
            <w:r w:rsidRPr="00243039">
              <w:rPr>
                <w:color w:val="000000" w:themeColor="text1"/>
              </w:rPr>
              <w:t>3.3</w:t>
            </w:r>
          </w:p>
        </w:tc>
        <w:tc>
          <w:tcPr>
            <w:tcW w:w="5837" w:type="dxa"/>
          </w:tcPr>
          <w:p w14:paraId="7198BD72" w14:textId="6C20853F" w:rsidR="00026A1C" w:rsidRPr="00243039" w:rsidRDefault="00026A1C" w:rsidP="00026A1C">
            <w:pPr>
              <w:pStyle w:val="SectCTableText"/>
              <w:spacing w:before="240" w:after="0" w:line="240" w:lineRule="auto"/>
              <w:ind w:left="51" w:firstLine="0"/>
              <w:rPr>
                <w:color w:val="000000" w:themeColor="text1"/>
              </w:rPr>
            </w:pPr>
            <w:r w:rsidRPr="00243039">
              <w:rPr>
                <w:color w:val="000000" w:themeColor="text1"/>
              </w:rPr>
              <w:t>Square off monument in final position</w:t>
            </w:r>
            <w:r w:rsidR="00DB36EB">
              <w:rPr>
                <w:color w:val="000000" w:themeColor="text1"/>
              </w:rPr>
              <w:t>.</w:t>
            </w:r>
          </w:p>
        </w:tc>
      </w:tr>
      <w:tr w:rsidR="00026A1C" w:rsidRPr="00243039" w14:paraId="2C8C34EA" w14:textId="77777777" w:rsidTr="00026A1C">
        <w:tc>
          <w:tcPr>
            <w:tcW w:w="490" w:type="dxa"/>
          </w:tcPr>
          <w:p w14:paraId="57562A0B" w14:textId="77777777" w:rsidR="00026A1C" w:rsidRPr="00243039" w:rsidRDefault="00026A1C" w:rsidP="00026A1C">
            <w:pPr>
              <w:pStyle w:val="SectCTableText"/>
              <w:spacing w:before="240" w:after="0" w:line="240" w:lineRule="auto"/>
              <w:ind w:left="0" w:firstLine="0"/>
              <w:rPr>
                <w:color w:val="000000" w:themeColor="text1"/>
              </w:rPr>
            </w:pPr>
            <w:r w:rsidRPr="00243039">
              <w:rPr>
                <w:color w:val="000000" w:themeColor="text1"/>
              </w:rPr>
              <w:t>4.</w:t>
            </w:r>
          </w:p>
        </w:tc>
        <w:tc>
          <w:tcPr>
            <w:tcW w:w="2595" w:type="dxa"/>
          </w:tcPr>
          <w:p w14:paraId="1F97C6AC" w14:textId="77777777" w:rsidR="00026A1C" w:rsidRPr="00243039" w:rsidRDefault="00026A1C" w:rsidP="00026A1C">
            <w:pPr>
              <w:pStyle w:val="SectCTableText"/>
              <w:spacing w:before="240" w:after="0" w:line="240" w:lineRule="auto"/>
              <w:ind w:left="51" w:firstLine="0"/>
            </w:pPr>
            <w:r w:rsidRPr="00243039">
              <w:rPr>
                <w:color w:val="000000" w:themeColor="text1"/>
              </w:rPr>
              <w:t>Clean up</w:t>
            </w:r>
          </w:p>
        </w:tc>
        <w:tc>
          <w:tcPr>
            <w:tcW w:w="825" w:type="dxa"/>
          </w:tcPr>
          <w:p w14:paraId="1CAD680A" w14:textId="77777777" w:rsidR="00026A1C" w:rsidRPr="00243039" w:rsidRDefault="00026A1C" w:rsidP="00026A1C">
            <w:pPr>
              <w:pStyle w:val="SectCTableText"/>
              <w:spacing w:before="240" w:after="0" w:line="240" w:lineRule="auto"/>
              <w:ind w:left="51" w:firstLine="0"/>
              <w:rPr>
                <w:color w:val="000000" w:themeColor="text1"/>
              </w:rPr>
            </w:pPr>
            <w:r w:rsidRPr="00243039">
              <w:rPr>
                <w:color w:val="000000" w:themeColor="text1"/>
              </w:rPr>
              <w:t>4.1</w:t>
            </w:r>
          </w:p>
        </w:tc>
        <w:tc>
          <w:tcPr>
            <w:tcW w:w="5837" w:type="dxa"/>
          </w:tcPr>
          <w:p w14:paraId="437CF9E9" w14:textId="521075C0" w:rsidR="00026A1C" w:rsidRPr="00243039" w:rsidRDefault="00026A1C" w:rsidP="00026A1C">
            <w:pPr>
              <w:pStyle w:val="SectCTableText"/>
              <w:spacing w:before="240" w:after="0" w:line="240" w:lineRule="auto"/>
              <w:ind w:left="51" w:firstLine="0"/>
              <w:rPr>
                <w:color w:val="000000" w:themeColor="text1"/>
              </w:rPr>
            </w:pPr>
            <w:r w:rsidRPr="00243039">
              <w:rPr>
                <w:color w:val="000000" w:themeColor="text1"/>
              </w:rPr>
              <w:t>Clear work area and dispose of, reuse or recycle materials in accordance with legislation, regulations and codes of practice and work instructions</w:t>
            </w:r>
            <w:r w:rsidR="00DB36EB">
              <w:rPr>
                <w:color w:val="000000" w:themeColor="text1"/>
              </w:rPr>
              <w:t>.</w:t>
            </w:r>
          </w:p>
        </w:tc>
      </w:tr>
      <w:tr w:rsidR="00026A1C" w:rsidRPr="00243039" w14:paraId="634E4B82" w14:textId="77777777" w:rsidTr="00026A1C">
        <w:tc>
          <w:tcPr>
            <w:tcW w:w="490" w:type="dxa"/>
          </w:tcPr>
          <w:p w14:paraId="19D6C39C" w14:textId="77777777" w:rsidR="00026A1C" w:rsidRPr="00243039" w:rsidRDefault="00026A1C" w:rsidP="00026A1C">
            <w:pPr>
              <w:pStyle w:val="SectCTableText"/>
              <w:spacing w:before="240" w:after="0" w:line="240" w:lineRule="auto"/>
              <w:ind w:left="0" w:firstLine="0"/>
              <w:rPr>
                <w:color w:val="000000" w:themeColor="text1"/>
              </w:rPr>
            </w:pPr>
          </w:p>
        </w:tc>
        <w:tc>
          <w:tcPr>
            <w:tcW w:w="2595" w:type="dxa"/>
          </w:tcPr>
          <w:p w14:paraId="5F1AFFE7" w14:textId="77777777" w:rsidR="00026A1C" w:rsidRPr="00243039" w:rsidRDefault="00026A1C" w:rsidP="00026A1C">
            <w:pPr>
              <w:pStyle w:val="SectCTableText"/>
              <w:spacing w:before="240" w:after="0" w:line="240" w:lineRule="auto"/>
              <w:ind w:left="51" w:firstLine="0"/>
            </w:pPr>
          </w:p>
        </w:tc>
        <w:tc>
          <w:tcPr>
            <w:tcW w:w="825" w:type="dxa"/>
          </w:tcPr>
          <w:p w14:paraId="29D81EA8" w14:textId="77777777" w:rsidR="00026A1C" w:rsidRPr="00243039" w:rsidRDefault="00026A1C" w:rsidP="00026A1C">
            <w:pPr>
              <w:pStyle w:val="SectCTableText"/>
              <w:spacing w:before="240" w:after="0" w:line="240" w:lineRule="auto"/>
              <w:ind w:left="51" w:firstLine="0"/>
              <w:rPr>
                <w:color w:val="000000" w:themeColor="text1"/>
              </w:rPr>
            </w:pPr>
            <w:r w:rsidRPr="00243039">
              <w:rPr>
                <w:color w:val="000000" w:themeColor="text1"/>
              </w:rPr>
              <w:t>4.2</w:t>
            </w:r>
          </w:p>
        </w:tc>
        <w:tc>
          <w:tcPr>
            <w:tcW w:w="5837" w:type="dxa"/>
          </w:tcPr>
          <w:p w14:paraId="631CCF6C" w14:textId="5C4E8FBB" w:rsidR="00026A1C" w:rsidRPr="00243039" w:rsidRDefault="00026A1C" w:rsidP="00026A1C">
            <w:pPr>
              <w:pStyle w:val="SectCTableText"/>
              <w:spacing w:before="240" w:after="0" w:line="240" w:lineRule="auto"/>
              <w:ind w:left="51" w:firstLine="0"/>
              <w:rPr>
                <w:color w:val="000000" w:themeColor="text1"/>
              </w:rPr>
            </w:pPr>
            <w:r w:rsidRPr="00243039">
              <w:rPr>
                <w:color w:val="000000" w:themeColor="text1"/>
              </w:rPr>
              <w:t>Clean and store tools and equipment after use by following safe working practices</w:t>
            </w:r>
            <w:r w:rsidR="00DB36EB">
              <w:rPr>
                <w:color w:val="000000" w:themeColor="text1"/>
              </w:rPr>
              <w:t>.</w:t>
            </w:r>
          </w:p>
        </w:tc>
      </w:tr>
      <w:tr w:rsidR="00026A1C" w:rsidRPr="00243039" w14:paraId="7E71F444" w14:textId="77777777" w:rsidTr="00026A1C">
        <w:tc>
          <w:tcPr>
            <w:tcW w:w="9747" w:type="dxa"/>
            <w:gridSpan w:val="4"/>
          </w:tcPr>
          <w:p w14:paraId="4DB39BEF" w14:textId="77777777" w:rsidR="00026A1C" w:rsidRPr="00243039" w:rsidRDefault="00026A1C" w:rsidP="00026A1C">
            <w:pPr>
              <w:pStyle w:val="SectCTableText"/>
              <w:spacing w:before="360" w:after="0" w:line="240" w:lineRule="auto"/>
              <w:ind w:left="0" w:firstLine="0"/>
              <w:rPr>
                <w:b/>
                <w:color w:val="000000" w:themeColor="text1"/>
              </w:rPr>
            </w:pPr>
            <w:r w:rsidRPr="00243039">
              <w:rPr>
                <w:b/>
                <w:color w:val="000000" w:themeColor="text1"/>
              </w:rPr>
              <w:t>REQUIRED SKILLS AND KNOWLEDGE</w:t>
            </w:r>
          </w:p>
        </w:tc>
      </w:tr>
      <w:tr w:rsidR="00026A1C" w:rsidRPr="00243039" w14:paraId="56AC4D5F" w14:textId="77777777" w:rsidTr="00026A1C">
        <w:tc>
          <w:tcPr>
            <w:tcW w:w="9747" w:type="dxa"/>
            <w:gridSpan w:val="4"/>
          </w:tcPr>
          <w:p w14:paraId="74B4C9BD" w14:textId="77777777" w:rsidR="00026A1C" w:rsidRPr="00243039" w:rsidRDefault="00026A1C" w:rsidP="00026A1C">
            <w:pPr>
              <w:pStyle w:val="SectCTableText"/>
              <w:spacing w:after="0" w:line="240" w:lineRule="auto"/>
              <w:ind w:left="0" w:firstLine="0"/>
              <w:rPr>
                <w:i/>
                <w:color w:val="000000" w:themeColor="text1"/>
                <w:sz w:val="20"/>
              </w:rPr>
            </w:pPr>
            <w:r w:rsidRPr="00243039">
              <w:rPr>
                <w:i/>
                <w:color w:val="000000" w:themeColor="text1"/>
                <w:sz w:val="20"/>
              </w:rPr>
              <w:t>This describes the essential skills and knowledge and their level, required for this unit.</w:t>
            </w:r>
          </w:p>
        </w:tc>
      </w:tr>
      <w:tr w:rsidR="00026A1C" w:rsidRPr="00243039" w14:paraId="3FD87DAB" w14:textId="77777777" w:rsidTr="00026A1C">
        <w:tc>
          <w:tcPr>
            <w:tcW w:w="3085" w:type="dxa"/>
            <w:gridSpan w:val="2"/>
          </w:tcPr>
          <w:p w14:paraId="2B211D24" w14:textId="77777777" w:rsidR="00026A1C" w:rsidRPr="00243039" w:rsidRDefault="00026A1C" w:rsidP="00026A1C">
            <w:pPr>
              <w:pStyle w:val="SectCTableText"/>
              <w:spacing w:before="200" w:after="0" w:line="240" w:lineRule="auto"/>
              <w:ind w:left="0" w:firstLine="0"/>
              <w:rPr>
                <w:color w:val="000000" w:themeColor="text1"/>
              </w:rPr>
            </w:pPr>
            <w:r w:rsidRPr="00243039">
              <w:t>Required skills:</w:t>
            </w:r>
          </w:p>
        </w:tc>
        <w:tc>
          <w:tcPr>
            <w:tcW w:w="825" w:type="dxa"/>
          </w:tcPr>
          <w:p w14:paraId="3067A993" w14:textId="77777777" w:rsidR="00026A1C" w:rsidRPr="00243039" w:rsidRDefault="00026A1C" w:rsidP="00026A1C">
            <w:pPr>
              <w:pStyle w:val="SectCTableText"/>
              <w:spacing w:before="200" w:after="0" w:line="240" w:lineRule="auto"/>
              <w:ind w:left="0" w:firstLine="0"/>
              <w:rPr>
                <w:color w:val="000000" w:themeColor="text1"/>
              </w:rPr>
            </w:pPr>
          </w:p>
        </w:tc>
        <w:tc>
          <w:tcPr>
            <w:tcW w:w="5837" w:type="dxa"/>
          </w:tcPr>
          <w:p w14:paraId="13E1286C" w14:textId="77777777" w:rsidR="00026A1C" w:rsidRPr="00243039" w:rsidRDefault="00026A1C" w:rsidP="00026A1C">
            <w:pPr>
              <w:pStyle w:val="SectCTableText"/>
              <w:spacing w:before="200" w:after="0" w:line="240" w:lineRule="auto"/>
              <w:ind w:left="0" w:firstLine="0"/>
              <w:rPr>
                <w:color w:val="000000" w:themeColor="text1"/>
              </w:rPr>
            </w:pPr>
          </w:p>
        </w:tc>
      </w:tr>
      <w:tr w:rsidR="00026A1C" w:rsidRPr="00243039" w14:paraId="7143AA63" w14:textId="77777777" w:rsidTr="00026A1C">
        <w:trPr>
          <w:trHeight w:val="1840"/>
        </w:trPr>
        <w:tc>
          <w:tcPr>
            <w:tcW w:w="9747" w:type="dxa"/>
            <w:gridSpan w:val="4"/>
          </w:tcPr>
          <w:p w14:paraId="6F59D911" w14:textId="77777777" w:rsidR="00026A1C" w:rsidRPr="00243039" w:rsidRDefault="00026A1C" w:rsidP="00026A1C">
            <w:pPr>
              <w:pStyle w:val="BBul"/>
            </w:pPr>
            <w:r w:rsidRPr="00243039">
              <w:t>reading skills to interpret documentation, drawings, specifications and instructions</w:t>
            </w:r>
          </w:p>
          <w:p w14:paraId="64E95A1C" w14:textId="77777777" w:rsidR="00026A1C" w:rsidRPr="00243039" w:rsidRDefault="00026A1C" w:rsidP="00026A1C">
            <w:pPr>
              <w:pStyle w:val="BBul"/>
            </w:pPr>
            <w:r w:rsidRPr="00243039">
              <w:t>writing skills to complete basic documentation</w:t>
            </w:r>
          </w:p>
          <w:p w14:paraId="6732C49A" w14:textId="77777777" w:rsidR="00026A1C" w:rsidRPr="00243039" w:rsidRDefault="00026A1C" w:rsidP="00026A1C">
            <w:pPr>
              <w:pStyle w:val="BBul"/>
            </w:pPr>
            <w:r w:rsidRPr="00243039">
              <w:t>oral communication skills to:</w:t>
            </w:r>
          </w:p>
          <w:p w14:paraId="21AD3F62" w14:textId="7DEF59AB" w:rsidR="00026A1C" w:rsidRPr="00243039" w:rsidRDefault="00026A1C" w:rsidP="00026A1C">
            <w:pPr>
              <w:pStyle w:val="Dash"/>
            </w:pPr>
            <w:r w:rsidRPr="00243039">
              <w:t>use appropriate terminology for monument installation tasks</w:t>
            </w:r>
          </w:p>
          <w:p w14:paraId="0E655A9C" w14:textId="77777777" w:rsidR="00026A1C" w:rsidRPr="00243039" w:rsidRDefault="00026A1C" w:rsidP="00026A1C">
            <w:pPr>
              <w:pStyle w:val="Dash"/>
            </w:pPr>
            <w:r w:rsidRPr="00243039">
              <w:t>use questioning to identify and confirm task requirements</w:t>
            </w:r>
          </w:p>
          <w:p w14:paraId="6151DB80" w14:textId="77777777" w:rsidR="00026A1C" w:rsidRPr="00243039" w:rsidRDefault="00026A1C" w:rsidP="00026A1C">
            <w:pPr>
              <w:pStyle w:val="Dash"/>
            </w:pPr>
            <w:r w:rsidRPr="00243039">
              <w:t>report incidences and faults</w:t>
            </w:r>
          </w:p>
          <w:p w14:paraId="1C5EAC9F" w14:textId="77777777" w:rsidR="00026A1C" w:rsidRPr="00243039" w:rsidRDefault="00026A1C" w:rsidP="00026A1C">
            <w:pPr>
              <w:pStyle w:val="BBul"/>
            </w:pPr>
            <w:r w:rsidRPr="00243039">
              <w:t>numeracy skills to:</w:t>
            </w:r>
          </w:p>
          <w:p w14:paraId="7711118C" w14:textId="77777777" w:rsidR="00026A1C" w:rsidRPr="00243039" w:rsidRDefault="00026A1C" w:rsidP="00026A1C">
            <w:pPr>
              <w:pStyle w:val="Dash"/>
            </w:pPr>
            <w:r w:rsidRPr="00243039">
              <w:t>complete measurements and calculations for material requirements</w:t>
            </w:r>
          </w:p>
          <w:p w14:paraId="64DB1421" w14:textId="77777777" w:rsidR="00026A1C" w:rsidRPr="00243039" w:rsidRDefault="00026A1C" w:rsidP="00026A1C">
            <w:pPr>
              <w:pStyle w:val="Dash"/>
            </w:pPr>
            <w:r w:rsidRPr="00243039">
              <w:t>determine dimensions against specifications for set out and construction</w:t>
            </w:r>
          </w:p>
          <w:p w14:paraId="43A021F6" w14:textId="77777777" w:rsidR="00026A1C" w:rsidRPr="00243039" w:rsidRDefault="00026A1C" w:rsidP="00026A1C">
            <w:pPr>
              <w:pStyle w:val="BBul"/>
            </w:pPr>
            <w:r w:rsidRPr="00243039">
              <w:t>teamwork skills to ensure a safe working environment</w:t>
            </w:r>
          </w:p>
        </w:tc>
      </w:tr>
      <w:tr w:rsidR="00026A1C" w:rsidRPr="00243039" w14:paraId="7933F584" w14:textId="77777777" w:rsidTr="00026A1C">
        <w:trPr>
          <w:trHeight w:val="20"/>
        </w:trPr>
        <w:tc>
          <w:tcPr>
            <w:tcW w:w="9747" w:type="dxa"/>
            <w:gridSpan w:val="4"/>
          </w:tcPr>
          <w:p w14:paraId="4BEC97DE" w14:textId="77777777" w:rsidR="00026A1C" w:rsidRPr="00243039" w:rsidRDefault="00026A1C" w:rsidP="00026A1C">
            <w:pPr>
              <w:pStyle w:val="BBul"/>
            </w:pPr>
            <w:r w:rsidRPr="00243039">
              <w:t>planning and organising skills to:</w:t>
            </w:r>
          </w:p>
          <w:p w14:paraId="4E8AFBE2" w14:textId="32BBD8EE" w:rsidR="00026A1C" w:rsidRPr="00243039" w:rsidRDefault="00026A1C" w:rsidP="00026A1C">
            <w:pPr>
              <w:pStyle w:val="Dash"/>
            </w:pPr>
            <w:r w:rsidRPr="00243039">
              <w:t>identify and obtain tools, equipment and materials required for monument installation</w:t>
            </w:r>
          </w:p>
          <w:p w14:paraId="44EDFDF2" w14:textId="77777777" w:rsidR="00026A1C" w:rsidRPr="00243039" w:rsidRDefault="00026A1C" w:rsidP="00026A1C">
            <w:pPr>
              <w:pStyle w:val="Dash"/>
            </w:pPr>
            <w:r w:rsidRPr="00243039">
              <w:t>plan and complete tasks in appropriate sequence to avoid backtracking and rework</w:t>
            </w:r>
          </w:p>
        </w:tc>
      </w:tr>
      <w:tr w:rsidR="00026A1C" w:rsidRPr="00243039" w14:paraId="53C9D546" w14:textId="77777777" w:rsidTr="00026A1C">
        <w:trPr>
          <w:trHeight w:val="20"/>
        </w:trPr>
        <w:tc>
          <w:tcPr>
            <w:tcW w:w="9747" w:type="dxa"/>
            <w:gridSpan w:val="4"/>
          </w:tcPr>
          <w:p w14:paraId="595EC987" w14:textId="77777777" w:rsidR="00026A1C" w:rsidRPr="00243039" w:rsidRDefault="00026A1C" w:rsidP="00026A1C">
            <w:pPr>
              <w:pStyle w:val="BBul"/>
            </w:pPr>
            <w:r w:rsidRPr="00243039">
              <w:t>self management skills to:</w:t>
            </w:r>
          </w:p>
          <w:p w14:paraId="2466348F" w14:textId="77777777" w:rsidR="00026A1C" w:rsidRPr="00243039" w:rsidRDefault="00026A1C" w:rsidP="00026A1C">
            <w:pPr>
              <w:pStyle w:val="Dash"/>
              <w:spacing w:before="40"/>
            </w:pPr>
            <w:r w:rsidRPr="00243039">
              <w:t xml:space="preserve">follow instructions </w:t>
            </w:r>
          </w:p>
          <w:p w14:paraId="7FFB16BB" w14:textId="77777777" w:rsidR="00026A1C" w:rsidRPr="00243039" w:rsidRDefault="00026A1C" w:rsidP="00026A1C">
            <w:pPr>
              <w:pStyle w:val="Dash"/>
              <w:spacing w:before="40"/>
            </w:pPr>
            <w:r w:rsidRPr="00243039">
              <w:t>manage workspace</w:t>
            </w:r>
          </w:p>
          <w:p w14:paraId="5EA3FA65" w14:textId="77777777" w:rsidR="00026A1C" w:rsidRPr="00243039" w:rsidRDefault="00026A1C" w:rsidP="00026A1C">
            <w:pPr>
              <w:pStyle w:val="BBul"/>
            </w:pPr>
            <w:r w:rsidRPr="00243039">
              <w:t>technology skills to safely use, handle and maintain tools and equipment.</w:t>
            </w:r>
          </w:p>
        </w:tc>
      </w:tr>
    </w:tbl>
    <w:p w14:paraId="0107BD71" w14:textId="77777777" w:rsidR="00026A1C" w:rsidRPr="00243039" w:rsidRDefault="00026A1C" w:rsidP="00026A1C">
      <w:r w:rsidRPr="00243039">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026A1C" w:rsidRPr="00243039" w14:paraId="00F8CAAE" w14:textId="77777777" w:rsidTr="00026A1C">
        <w:trPr>
          <w:trHeight w:val="20"/>
        </w:trPr>
        <w:tc>
          <w:tcPr>
            <w:tcW w:w="9747" w:type="dxa"/>
            <w:gridSpan w:val="2"/>
          </w:tcPr>
          <w:p w14:paraId="20FB57D1" w14:textId="77777777" w:rsidR="00026A1C" w:rsidRPr="00243039" w:rsidRDefault="00026A1C" w:rsidP="00243039">
            <w:pPr>
              <w:pStyle w:val="SectCTableText"/>
              <w:spacing w:before="0" w:after="0" w:line="240" w:lineRule="auto"/>
              <w:ind w:left="0" w:firstLine="0"/>
            </w:pPr>
            <w:r w:rsidRPr="00243039">
              <w:t>Required knowledge:</w:t>
            </w:r>
          </w:p>
        </w:tc>
        <w:tc>
          <w:tcPr>
            <w:tcW w:w="5837" w:type="dxa"/>
            <w:gridSpan w:val="3"/>
          </w:tcPr>
          <w:p w14:paraId="6564B681" w14:textId="77777777" w:rsidR="00026A1C" w:rsidRPr="00243039" w:rsidRDefault="00026A1C" w:rsidP="00026A1C">
            <w:pPr>
              <w:spacing w:before="0" w:line="240" w:lineRule="auto"/>
            </w:pPr>
          </w:p>
        </w:tc>
        <w:tc>
          <w:tcPr>
            <w:tcW w:w="5837" w:type="dxa"/>
          </w:tcPr>
          <w:p w14:paraId="63BA6670" w14:textId="77777777" w:rsidR="00026A1C" w:rsidRPr="00243039" w:rsidRDefault="00026A1C" w:rsidP="00026A1C">
            <w:pPr>
              <w:spacing w:before="0" w:line="240" w:lineRule="auto"/>
            </w:pPr>
          </w:p>
        </w:tc>
      </w:tr>
      <w:tr w:rsidR="00026A1C" w:rsidRPr="00243039" w14:paraId="441E1BEA" w14:textId="77777777" w:rsidTr="00026A1C">
        <w:trPr>
          <w:trHeight w:val="20"/>
        </w:trPr>
        <w:tc>
          <w:tcPr>
            <w:tcW w:w="9747" w:type="dxa"/>
            <w:gridSpan w:val="2"/>
          </w:tcPr>
          <w:p w14:paraId="1FF6FA84" w14:textId="77777777" w:rsidR="00026A1C" w:rsidRPr="00243039" w:rsidRDefault="00026A1C" w:rsidP="00026A1C">
            <w:pPr>
              <w:pStyle w:val="BBul"/>
            </w:pPr>
            <w:r w:rsidRPr="00243039">
              <w:t>plans, drawings and specifications used in monument installation</w:t>
            </w:r>
          </w:p>
          <w:p w14:paraId="60F56F98" w14:textId="77777777" w:rsidR="00026A1C" w:rsidRPr="00243039" w:rsidRDefault="00026A1C" w:rsidP="00026A1C">
            <w:pPr>
              <w:pStyle w:val="BBul"/>
            </w:pPr>
            <w:r w:rsidRPr="00243039">
              <w:t>workplace safety requirements and OHS legislation in relation to monument installation, including the required PPE</w:t>
            </w:r>
          </w:p>
          <w:p w14:paraId="42C70BA9" w14:textId="77777777" w:rsidR="00026A1C" w:rsidRPr="00243039" w:rsidRDefault="00026A1C" w:rsidP="00026A1C">
            <w:pPr>
              <w:pStyle w:val="BBul"/>
            </w:pPr>
            <w:r w:rsidRPr="00243039">
              <w:t>relevant Australian Standards and building codes in relation to monument installation</w:t>
            </w:r>
          </w:p>
          <w:p w14:paraId="69172C62" w14:textId="77777777" w:rsidR="00026A1C" w:rsidRPr="00243039" w:rsidRDefault="00026A1C" w:rsidP="00026A1C">
            <w:pPr>
              <w:pStyle w:val="BBul"/>
            </w:pPr>
            <w:r w:rsidRPr="00243039">
              <w:t xml:space="preserve">principles of sustainability relevant to monument installation </w:t>
            </w:r>
          </w:p>
          <w:p w14:paraId="390E8B36" w14:textId="77777777" w:rsidR="00026A1C" w:rsidRPr="00243039" w:rsidRDefault="00026A1C" w:rsidP="00026A1C">
            <w:pPr>
              <w:pStyle w:val="BBul"/>
            </w:pPr>
            <w:r w:rsidRPr="00243039">
              <w:t>terminology used for monument installation</w:t>
            </w:r>
          </w:p>
          <w:p w14:paraId="7DFF67C3" w14:textId="77777777" w:rsidR="00026A1C" w:rsidRPr="00243039" w:rsidRDefault="00026A1C" w:rsidP="00026A1C">
            <w:pPr>
              <w:pStyle w:val="BBul"/>
            </w:pPr>
            <w:r w:rsidRPr="00243039">
              <w:t>characteristics and purposes of materials used for monument installation</w:t>
            </w:r>
          </w:p>
          <w:p w14:paraId="4A3C992D" w14:textId="77777777" w:rsidR="00026A1C" w:rsidRPr="00243039" w:rsidRDefault="00026A1C" w:rsidP="00026A1C">
            <w:pPr>
              <w:pStyle w:val="BBul"/>
            </w:pPr>
            <w:r w:rsidRPr="00243039">
              <w:t>common processes for calculating size and quantity of materials required</w:t>
            </w:r>
          </w:p>
          <w:p w14:paraId="11CD3E93" w14:textId="77777777" w:rsidR="00026A1C" w:rsidRPr="00243039" w:rsidRDefault="00026A1C" w:rsidP="00026A1C">
            <w:pPr>
              <w:pStyle w:val="BBul"/>
            </w:pPr>
            <w:r w:rsidRPr="00243039">
              <w:t>function, purpose and safe handling of stonemasonry tools and equipment</w:t>
            </w:r>
          </w:p>
          <w:p w14:paraId="09E63E1C" w14:textId="77777777" w:rsidR="00026A1C" w:rsidRPr="00243039" w:rsidRDefault="00026A1C" w:rsidP="00026A1C">
            <w:pPr>
              <w:pStyle w:val="BBul"/>
            </w:pPr>
            <w:r w:rsidRPr="00243039">
              <w:t>materials handling tools and equipment used in monument installation</w:t>
            </w:r>
          </w:p>
          <w:p w14:paraId="11881BF3" w14:textId="60E96E32" w:rsidR="00026A1C" w:rsidRPr="00243039" w:rsidRDefault="00026A1C" w:rsidP="00026A1C">
            <w:pPr>
              <w:pStyle w:val="BBul"/>
              <w:spacing w:before="60"/>
            </w:pPr>
            <w:r w:rsidRPr="00243039">
              <w:t>monument installation processes and techniques.</w:t>
            </w:r>
          </w:p>
        </w:tc>
        <w:tc>
          <w:tcPr>
            <w:tcW w:w="5837" w:type="dxa"/>
            <w:gridSpan w:val="3"/>
          </w:tcPr>
          <w:p w14:paraId="2DA4F8BE" w14:textId="77777777" w:rsidR="00026A1C" w:rsidRPr="00243039" w:rsidRDefault="00026A1C" w:rsidP="00026A1C">
            <w:pPr>
              <w:spacing w:before="0" w:line="240" w:lineRule="auto"/>
            </w:pPr>
          </w:p>
        </w:tc>
        <w:tc>
          <w:tcPr>
            <w:tcW w:w="5837" w:type="dxa"/>
          </w:tcPr>
          <w:p w14:paraId="2CE76518" w14:textId="77777777" w:rsidR="00026A1C" w:rsidRPr="00243039" w:rsidRDefault="00026A1C" w:rsidP="00026A1C">
            <w:pPr>
              <w:spacing w:before="0" w:line="240" w:lineRule="auto"/>
            </w:pPr>
          </w:p>
        </w:tc>
      </w:tr>
      <w:tr w:rsidR="00026A1C" w:rsidRPr="00243039" w14:paraId="7461DA4D" w14:textId="77777777" w:rsidTr="00026A1C">
        <w:trPr>
          <w:gridAfter w:val="3"/>
          <w:wAfter w:w="11551" w:type="dxa"/>
        </w:trPr>
        <w:tc>
          <w:tcPr>
            <w:tcW w:w="9870" w:type="dxa"/>
            <w:gridSpan w:val="3"/>
            <w:tcBorders>
              <w:top w:val="nil"/>
              <w:left w:val="nil"/>
              <w:bottom w:val="nil"/>
              <w:right w:val="nil"/>
            </w:tcBorders>
          </w:tcPr>
          <w:p w14:paraId="5221C3D0" w14:textId="77777777" w:rsidR="00026A1C" w:rsidRPr="00243039" w:rsidRDefault="00026A1C" w:rsidP="006B1B4B">
            <w:pPr>
              <w:pStyle w:val="SectCHead1"/>
              <w:spacing w:before="280" w:after="0" w:line="240" w:lineRule="auto"/>
              <w:ind w:left="28"/>
              <w:rPr>
                <w:color w:val="000000" w:themeColor="text1"/>
              </w:rPr>
            </w:pPr>
            <w:r w:rsidRPr="00243039">
              <w:rPr>
                <w:color w:val="000000" w:themeColor="text1"/>
              </w:rPr>
              <w:t>RANGE STATEMENT</w:t>
            </w:r>
          </w:p>
        </w:tc>
      </w:tr>
      <w:tr w:rsidR="00026A1C" w:rsidRPr="00243039" w14:paraId="5A880FF4" w14:textId="77777777" w:rsidTr="00026A1C">
        <w:trPr>
          <w:gridAfter w:val="2"/>
          <w:wAfter w:w="11498" w:type="dxa"/>
        </w:trPr>
        <w:tc>
          <w:tcPr>
            <w:tcW w:w="9923" w:type="dxa"/>
            <w:gridSpan w:val="4"/>
            <w:tcBorders>
              <w:top w:val="nil"/>
              <w:left w:val="nil"/>
              <w:right w:val="nil"/>
            </w:tcBorders>
          </w:tcPr>
          <w:p w14:paraId="6900B0B5" w14:textId="77777777" w:rsidR="00026A1C" w:rsidRPr="00243039" w:rsidRDefault="00026A1C" w:rsidP="00026A1C">
            <w:pPr>
              <w:pStyle w:val="SectCDescr"/>
              <w:spacing w:beforeLines="0" w:before="80" w:afterLines="0" w:after="0" w:line="240" w:lineRule="auto"/>
              <w:ind w:left="0" w:right="-159" w:firstLine="6"/>
              <w:rPr>
                <w:color w:val="000000" w:themeColor="text1"/>
              </w:rPr>
            </w:pPr>
            <w:r w:rsidRPr="00243039">
              <w:rPr>
                <w:color w:val="000000" w:themeColor="text1"/>
              </w:rPr>
              <w:t xml:space="preserve">The range statement relates to the unit of competency as a whole. It allows for different work environments </w:t>
            </w:r>
            <w:r w:rsidRPr="00243039">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026A1C" w:rsidRPr="00243039" w14:paraId="51F56AA7" w14:textId="77777777" w:rsidTr="00026A1C">
        <w:trPr>
          <w:gridAfter w:val="3"/>
          <w:wAfter w:w="11551" w:type="dxa"/>
          <w:trHeight w:val="20"/>
        </w:trPr>
        <w:tc>
          <w:tcPr>
            <w:tcW w:w="4111" w:type="dxa"/>
            <w:tcBorders>
              <w:top w:val="nil"/>
              <w:left w:val="nil"/>
              <w:bottom w:val="nil"/>
              <w:right w:val="nil"/>
            </w:tcBorders>
          </w:tcPr>
          <w:p w14:paraId="30D8FBAD" w14:textId="77777777" w:rsidR="00026A1C" w:rsidRPr="00243039" w:rsidRDefault="00026A1C" w:rsidP="00E95F5E">
            <w:pPr>
              <w:pStyle w:val="SectCDescr"/>
              <w:spacing w:beforeLines="0" w:before="160" w:afterLines="0" w:after="0" w:line="240" w:lineRule="auto"/>
              <w:ind w:left="0" w:firstLine="6"/>
              <w:rPr>
                <w:i w:val="0"/>
                <w:color w:val="000000" w:themeColor="text1"/>
                <w:sz w:val="22"/>
                <w:szCs w:val="22"/>
              </w:rPr>
            </w:pPr>
            <w:r w:rsidRPr="00243039">
              <w:rPr>
                <w:b/>
                <w:bCs/>
                <w:color w:val="000000" w:themeColor="text1"/>
                <w:sz w:val="22"/>
                <w:szCs w:val="22"/>
              </w:rPr>
              <w:t>Plans and specifications</w:t>
            </w:r>
            <w:r w:rsidRPr="00243039">
              <w:rPr>
                <w:b/>
                <w:bCs/>
                <w:i w:val="0"/>
                <w:color w:val="000000" w:themeColor="text1"/>
                <w:sz w:val="22"/>
                <w:szCs w:val="22"/>
              </w:rPr>
              <w:t xml:space="preserve"> </w:t>
            </w:r>
            <w:r w:rsidRPr="00243039">
              <w:rPr>
                <w:i w:val="0"/>
                <w:color w:val="000000" w:themeColor="text1"/>
                <w:sz w:val="22"/>
                <w:szCs w:val="22"/>
              </w:rPr>
              <w:t>may include:</w:t>
            </w:r>
          </w:p>
        </w:tc>
        <w:tc>
          <w:tcPr>
            <w:tcW w:w="5759" w:type="dxa"/>
            <w:gridSpan w:val="2"/>
            <w:tcBorders>
              <w:top w:val="nil"/>
              <w:left w:val="nil"/>
              <w:bottom w:val="nil"/>
              <w:right w:val="nil"/>
            </w:tcBorders>
          </w:tcPr>
          <w:p w14:paraId="7223E19C" w14:textId="77777777" w:rsidR="00026A1C" w:rsidRPr="00243039" w:rsidRDefault="00026A1C" w:rsidP="00E95F5E">
            <w:pPr>
              <w:pStyle w:val="Bullrange"/>
              <w:spacing w:before="160"/>
            </w:pPr>
            <w:r w:rsidRPr="00243039">
              <w:t>site plans</w:t>
            </w:r>
          </w:p>
          <w:p w14:paraId="6593139B" w14:textId="77777777" w:rsidR="00026A1C" w:rsidRPr="00243039" w:rsidRDefault="00026A1C" w:rsidP="00026A1C">
            <w:pPr>
              <w:pStyle w:val="Bullrange"/>
            </w:pPr>
            <w:r w:rsidRPr="00243039">
              <w:t>manufacturers’ specifications and instructions</w:t>
            </w:r>
          </w:p>
          <w:p w14:paraId="56641DEA" w14:textId="77777777" w:rsidR="00026A1C" w:rsidRPr="00243039" w:rsidRDefault="00026A1C" w:rsidP="00026A1C">
            <w:pPr>
              <w:pStyle w:val="Bullrange"/>
            </w:pPr>
            <w:r w:rsidRPr="00243039">
              <w:t>material safety data sheets (MSDS)</w:t>
            </w:r>
          </w:p>
          <w:p w14:paraId="59DC7678" w14:textId="77777777" w:rsidR="00026A1C" w:rsidRPr="00243039" w:rsidRDefault="00026A1C" w:rsidP="00026A1C">
            <w:pPr>
              <w:pStyle w:val="Bullrange"/>
            </w:pPr>
            <w:r w:rsidRPr="00243039">
              <w:t xml:space="preserve">regulatory and legislative requirements </w:t>
            </w:r>
          </w:p>
          <w:p w14:paraId="79B9B8F9" w14:textId="77777777" w:rsidR="00026A1C" w:rsidRPr="00243039" w:rsidRDefault="00026A1C" w:rsidP="00026A1C">
            <w:pPr>
              <w:pStyle w:val="Bullrange"/>
            </w:pPr>
            <w:r w:rsidRPr="00243039">
              <w:t>relevant Australian Standards and codes</w:t>
            </w:r>
          </w:p>
          <w:p w14:paraId="64FA316D" w14:textId="77777777" w:rsidR="00026A1C" w:rsidRPr="00243039" w:rsidRDefault="00026A1C" w:rsidP="00026A1C">
            <w:pPr>
              <w:pStyle w:val="Bullrange"/>
            </w:pPr>
            <w:r w:rsidRPr="00243039">
              <w:t>safe work procedures</w:t>
            </w:r>
          </w:p>
          <w:p w14:paraId="6D46FDEF" w14:textId="77777777" w:rsidR="00026A1C" w:rsidRPr="00243039" w:rsidRDefault="00026A1C" w:rsidP="00026A1C">
            <w:pPr>
              <w:pStyle w:val="Bullrange"/>
            </w:pPr>
            <w:r w:rsidRPr="00243039">
              <w:t>signage</w:t>
            </w:r>
          </w:p>
          <w:p w14:paraId="5788A3C6" w14:textId="77777777" w:rsidR="00026A1C" w:rsidRPr="00243039" w:rsidRDefault="00026A1C" w:rsidP="00026A1C">
            <w:pPr>
              <w:pStyle w:val="Bullrange"/>
            </w:pPr>
            <w:r w:rsidRPr="00243039">
              <w:t>verbal, written and graphical instructions issued by supervisor or external personnel</w:t>
            </w:r>
          </w:p>
          <w:p w14:paraId="42124532" w14:textId="2FFFB6C7" w:rsidR="00026A1C" w:rsidRPr="00243039" w:rsidRDefault="00026A1C" w:rsidP="00026A1C">
            <w:pPr>
              <w:pStyle w:val="Bullrange"/>
            </w:pPr>
            <w:r w:rsidRPr="00243039">
              <w:t>work schedules, specifications and requirements.</w:t>
            </w:r>
          </w:p>
        </w:tc>
      </w:tr>
      <w:tr w:rsidR="00026A1C" w:rsidRPr="00243039" w14:paraId="7F689CBD" w14:textId="77777777" w:rsidTr="00026A1C">
        <w:trPr>
          <w:gridAfter w:val="3"/>
          <w:wAfter w:w="11551" w:type="dxa"/>
          <w:trHeight w:val="20"/>
        </w:trPr>
        <w:tc>
          <w:tcPr>
            <w:tcW w:w="4111" w:type="dxa"/>
            <w:tcBorders>
              <w:top w:val="nil"/>
              <w:left w:val="nil"/>
              <w:right w:val="nil"/>
            </w:tcBorders>
          </w:tcPr>
          <w:p w14:paraId="4F095A30" w14:textId="65057C62" w:rsidR="00026A1C" w:rsidRPr="00243039" w:rsidRDefault="00026A1C" w:rsidP="00026A1C">
            <w:pPr>
              <w:pStyle w:val="SectCDescr"/>
              <w:spacing w:beforeLines="0" w:before="120" w:afterLines="0" w:after="0" w:line="240" w:lineRule="auto"/>
              <w:ind w:left="45" w:firstLine="6"/>
              <w:rPr>
                <w:b/>
                <w:i w:val="0"/>
                <w:sz w:val="22"/>
                <w:szCs w:val="22"/>
              </w:rPr>
            </w:pPr>
            <w:r w:rsidRPr="00243039">
              <w:rPr>
                <w:b/>
                <w:color w:val="000000" w:themeColor="text1"/>
                <w:sz w:val="22"/>
                <w:szCs w:val="22"/>
              </w:rPr>
              <w:t>Basic monument installation</w:t>
            </w:r>
            <w:r w:rsidRPr="00243039">
              <w:rPr>
                <w:color w:val="000000" w:themeColor="text1"/>
                <w:sz w:val="22"/>
                <w:szCs w:val="22"/>
              </w:rPr>
              <w:t xml:space="preserve"> </w:t>
            </w:r>
            <w:r w:rsidRPr="00243039">
              <w:rPr>
                <w:i w:val="0"/>
                <w:color w:val="000000" w:themeColor="text1"/>
                <w:sz w:val="22"/>
                <w:szCs w:val="22"/>
              </w:rPr>
              <w:t>may include, but is not limited to:</w:t>
            </w:r>
          </w:p>
        </w:tc>
        <w:tc>
          <w:tcPr>
            <w:tcW w:w="5759" w:type="dxa"/>
            <w:gridSpan w:val="2"/>
            <w:tcBorders>
              <w:top w:val="nil"/>
              <w:left w:val="nil"/>
              <w:right w:val="nil"/>
            </w:tcBorders>
          </w:tcPr>
          <w:p w14:paraId="0A84A7D3" w14:textId="77777777" w:rsidR="00026A1C" w:rsidRPr="00243039" w:rsidRDefault="00026A1C" w:rsidP="00026A1C">
            <w:pPr>
              <w:pStyle w:val="Bullrange"/>
              <w:spacing w:before="120"/>
            </w:pPr>
            <w:r w:rsidRPr="00243039">
              <w:rPr>
                <w:w w:val="102"/>
              </w:rPr>
              <w:t>headstones</w:t>
            </w:r>
          </w:p>
          <w:p w14:paraId="1E270333" w14:textId="77777777" w:rsidR="00026A1C" w:rsidRPr="00243039" w:rsidRDefault="00026A1C" w:rsidP="00026A1C">
            <w:pPr>
              <w:pStyle w:val="Bullrange"/>
            </w:pPr>
            <w:r w:rsidRPr="00243039">
              <w:rPr>
                <w:w w:val="102"/>
              </w:rPr>
              <w:t>kerbing</w:t>
            </w:r>
          </w:p>
          <w:p w14:paraId="59B2822F" w14:textId="77777777" w:rsidR="00026A1C" w:rsidRPr="00243039" w:rsidRDefault="00026A1C" w:rsidP="00026A1C">
            <w:pPr>
              <w:pStyle w:val="Bullrange"/>
            </w:pPr>
            <w:r w:rsidRPr="00243039">
              <w:rPr>
                <w:w w:val="102"/>
              </w:rPr>
              <w:t>ledgers</w:t>
            </w:r>
          </w:p>
          <w:p w14:paraId="4F22A6DF" w14:textId="303929EE" w:rsidR="00026A1C" w:rsidRPr="00243039" w:rsidRDefault="00026A1C" w:rsidP="00026A1C">
            <w:pPr>
              <w:pStyle w:val="Bullrange"/>
            </w:pPr>
            <w:r w:rsidRPr="00243039">
              <w:rPr>
                <w:w w:val="102"/>
              </w:rPr>
              <w:t>pillars.</w:t>
            </w:r>
          </w:p>
        </w:tc>
      </w:tr>
      <w:tr w:rsidR="00026A1C" w:rsidRPr="00243039" w14:paraId="138FF077" w14:textId="77777777" w:rsidTr="00026A1C">
        <w:trPr>
          <w:gridAfter w:val="3"/>
          <w:wAfter w:w="11551" w:type="dxa"/>
          <w:trHeight w:val="20"/>
        </w:trPr>
        <w:tc>
          <w:tcPr>
            <w:tcW w:w="4111" w:type="dxa"/>
            <w:tcBorders>
              <w:top w:val="nil"/>
              <w:left w:val="nil"/>
              <w:bottom w:val="nil"/>
              <w:right w:val="nil"/>
            </w:tcBorders>
          </w:tcPr>
          <w:p w14:paraId="6B51F5CB" w14:textId="3B43732F" w:rsidR="00026A1C" w:rsidRPr="00243039" w:rsidRDefault="00026A1C" w:rsidP="00026A1C">
            <w:pPr>
              <w:pStyle w:val="SectCDescr"/>
              <w:spacing w:beforeLines="0" w:before="120" w:afterLines="0" w:after="0" w:line="240" w:lineRule="auto"/>
              <w:ind w:left="45" w:firstLine="6"/>
              <w:rPr>
                <w:b/>
                <w:i w:val="0"/>
                <w:color w:val="000000" w:themeColor="text1"/>
                <w:sz w:val="22"/>
                <w:szCs w:val="22"/>
              </w:rPr>
            </w:pPr>
            <w:r w:rsidRPr="00243039">
              <w:rPr>
                <w:b/>
                <w:color w:val="000000" w:themeColor="text1"/>
                <w:sz w:val="22"/>
                <w:szCs w:val="22"/>
              </w:rPr>
              <w:t xml:space="preserve">Materials </w:t>
            </w:r>
            <w:r w:rsidRPr="00243039">
              <w:rPr>
                <w:i w:val="0"/>
                <w:color w:val="000000" w:themeColor="text1"/>
                <w:sz w:val="22"/>
                <w:szCs w:val="22"/>
              </w:rPr>
              <w:t>may include, but are not limited to:</w:t>
            </w:r>
          </w:p>
        </w:tc>
        <w:tc>
          <w:tcPr>
            <w:tcW w:w="5759" w:type="dxa"/>
            <w:gridSpan w:val="2"/>
            <w:tcBorders>
              <w:top w:val="nil"/>
              <w:left w:val="nil"/>
              <w:bottom w:val="nil"/>
              <w:right w:val="nil"/>
            </w:tcBorders>
          </w:tcPr>
          <w:p w14:paraId="6AC259A2" w14:textId="77777777" w:rsidR="00026A1C" w:rsidRPr="00243039" w:rsidRDefault="00026A1C" w:rsidP="00026A1C">
            <w:pPr>
              <w:pStyle w:val="Bullrange"/>
              <w:spacing w:before="120"/>
            </w:pPr>
            <w:r w:rsidRPr="00243039">
              <w:t xml:space="preserve">cement </w:t>
            </w:r>
            <w:r w:rsidRPr="00243039">
              <w:rPr>
                <w:w w:val="102"/>
              </w:rPr>
              <w:t>mortar</w:t>
            </w:r>
          </w:p>
          <w:p w14:paraId="3CF59576" w14:textId="77777777" w:rsidR="00026A1C" w:rsidRPr="00243039" w:rsidRDefault="00026A1C" w:rsidP="00026A1C">
            <w:pPr>
              <w:pStyle w:val="Bullrange"/>
            </w:pPr>
            <w:r w:rsidRPr="00243039">
              <w:t xml:space="preserve">composition </w:t>
            </w:r>
            <w:r w:rsidRPr="00243039">
              <w:rPr>
                <w:w w:val="102"/>
              </w:rPr>
              <w:t>mortar</w:t>
            </w:r>
          </w:p>
          <w:p w14:paraId="3473A224" w14:textId="77777777" w:rsidR="00026A1C" w:rsidRPr="00243039" w:rsidRDefault="00026A1C" w:rsidP="00026A1C">
            <w:pPr>
              <w:pStyle w:val="Bullrange"/>
            </w:pPr>
            <w:r w:rsidRPr="00243039">
              <w:t xml:space="preserve">epoxy </w:t>
            </w:r>
            <w:r w:rsidRPr="00243039">
              <w:rPr>
                <w:w w:val="102"/>
              </w:rPr>
              <w:t>adhesives</w:t>
            </w:r>
          </w:p>
          <w:p w14:paraId="5320037D" w14:textId="77777777" w:rsidR="00026A1C" w:rsidRPr="00243039" w:rsidRDefault="00026A1C" w:rsidP="00026A1C">
            <w:pPr>
              <w:pStyle w:val="Bullrange"/>
            </w:pPr>
            <w:r w:rsidRPr="00243039">
              <w:rPr>
                <w:w w:val="102"/>
              </w:rPr>
              <w:t>lime</w:t>
            </w:r>
          </w:p>
          <w:p w14:paraId="0E32A609" w14:textId="77777777" w:rsidR="00026A1C" w:rsidRPr="00243039" w:rsidRDefault="00026A1C" w:rsidP="00026A1C">
            <w:pPr>
              <w:pStyle w:val="Bullrange"/>
            </w:pPr>
            <w:r w:rsidRPr="00243039">
              <w:t xml:space="preserve">lime </w:t>
            </w:r>
            <w:r w:rsidRPr="00243039">
              <w:rPr>
                <w:w w:val="102"/>
              </w:rPr>
              <w:t>mortars</w:t>
            </w:r>
          </w:p>
          <w:p w14:paraId="48184FA8" w14:textId="77777777" w:rsidR="00026A1C" w:rsidRPr="00243039" w:rsidRDefault="00026A1C" w:rsidP="00026A1C">
            <w:pPr>
              <w:pStyle w:val="Bullrange"/>
            </w:pPr>
            <w:r w:rsidRPr="00243039">
              <w:t xml:space="preserve">lime </w:t>
            </w:r>
            <w:r w:rsidRPr="00243039">
              <w:rPr>
                <w:w w:val="102"/>
              </w:rPr>
              <w:t>putty</w:t>
            </w:r>
          </w:p>
          <w:p w14:paraId="67B4B632" w14:textId="77777777" w:rsidR="00026A1C" w:rsidRPr="00243039" w:rsidRDefault="00026A1C" w:rsidP="00026A1C">
            <w:pPr>
              <w:pStyle w:val="Bullrange"/>
            </w:pPr>
            <w:r w:rsidRPr="00243039">
              <w:t xml:space="preserve">metal </w:t>
            </w:r>
            <w:r w:rsidRPr="00243039">
              <w:rPr>
                <w:w w:val="102"/>
              </w:rPr>
              <w:t>dowels</w:t>
            </w:r>
          </w:p>
          <w:p w14:paraId="11E4DA1B" w14:textId="1ABE9806" w:rsidR="00026A1C" w:rsidRPr="00243039" w:rsidRDefault="00026A1C" w:rsidP="00026A1C">
            <w:pPr>
              <w:pStyle w:val="Bullrange"/>
            </w:pPr>
            <w:r w:rsidRPr="00243039">
              <w:t xml:space="preserve">sand </w:t>
            </w:r>
            <w:r w:rsidRPr="00243039">
              <w:rPr>
                <w:w w:val="102"/>
              </w:rPr>
              <w:t>types.</w:t>
            </w:r>
          </w:p>
        </w:tc>
      </w:tr>
    </w:tbl>
    <w:p w14:paraId="1408B09E" w14:textId="77777777" w:rsidR="00026A1C" w:rsidRPr="00243039" w:rsidRDefault="00026A1C" w:rsidP="00026A1C">
      <w:r w:rsidRPr="00243039">
        <w:rPr>
          <w:i/>
          <w:iCs/>
        </w:rPr>
        <w:br w:type="page"/>
      </w:r>
    </w:p>
    <w:tbl>
      <w:tblPr>
        <w:tblW w:w="9870" w:type="dxa"/>
        <w:tblLayout w:type="fixed"/>
        <w:tblLook w:val="0000" w:firstRow="0" w:lastRow="0" w:firstColumn="0" w:lastColumn="0" w:noHBand="0" w:noVBand="0"/>
      </w:tblPr>
      <w:tblGrid>
        <w:gridCol w:w="4111"/>
        <w:gridCol w:w="5759"/>
      </w:tblGrid>
      <w:tr w:rsidR="00026A1C" w:rsidRPr="00243039" w14:paraId="60594F69" w14:textId="77777777" w:rsidTr="00026A1C">
        <w:trPr>
          <w:trHeight w:val="20"/>
        </w:trPr>
        <w:tc>
          <w:tcPr>
            <w:tcW w:w="4111" w:type="dxa"/>
            <w:tcBorders>
              <w:top w:val="nil"/>
              <w:left w:val="nil"/>
              <w:bottom w:val="nil"/>
              <w:right w:val="nil"/>
            </w:tcBorders>
          </w:tcPr>
          <w:p w14:paraId="2C6C5765" w14:textId="33A6A3A8" w:rsidR="00026A1C" w:rsidRPr="00243039" w:rsidRDefault="00026A1C" w:rsidP="00026A1C">
            <w:pPr>
              <w:pStyle w:val="SectCDescr"/>
              <w:spacing w:beforeLines="0" w:before="120" w:afterLines="0" w:after="0" w:line="240" w:lineRule="auto"/>
              <w:ind w:left="45" w:firstLine="6"/>
              <w:rPr>
                <w:b/>
                <w:i w:val="0"/>
                <w:color w:val="000000" w:themeColor="text1"/>
                <w:sz w:val="22"/>
                <w:szCs w:val="22"/>
              </w:rPr>
            </w:pPr>
            <w:r w:rsidRPr="00243039">
              <w:rPr>
                <w:b/>
                <w:color w:val="000000" w:themeColor="text1"/>
                <w:sz w:val="22"/>
                <w:szCs w:val="22"/>
              </w:rPr>
              <w:t xml:space="preserve">Tools and equipment </w:t>
            </w:r>
            <w:r w:rsidRPr="00243039">
              <w:rPr>
                <w:i w:val="0"/>
                <w:color w:val="000000" w:themeColor="text1"/>
                <w:sz w:val="22"/>
                <w:szCs w:val="22"/>
              </w:rPr>
              <w:t>may include, but are not limited to:</w:t>
            </w:r>
          </w:p>
        </w:tc>
        <w:tc>
          <w:tcPr>
            <w:tcW w:w="5759" w:type="dxa"/>
            <w:tcBorders>
              <w:top w:val="nil"/>
              <w:left w:val="nil"/>
              <w:bottom w:val="nil"/>
              <w:right w:val="nil"/>
            </w:tcBorders>
          </w:tcPr>
          <w:p w14:paraId="28A5B91E" w14:textId="77777777" w:rsidR="00026A1C" w:rsidRPr="00243039" w:rsidRDefault="00026A1C" w:rsidP="00026A1C">
            <w:pPr>
              <w:pStyle w:val="RangeStatementfirstbullet"/>
            </w:pPr>
            <w:r w:rsidRPr="00243039">
              <w:t xml:space="preserve">bolt </w:t>
            </w:r>
            <w:r w:rsidRPr="00243039">
              <w:rPr>
                <w:w w:val="102"/>
              </w:rPr>
              <w:t>cutters</w:t>
            </w:r>
          </w:p>
          <w:p w14:paraId="78BB7A2E" w14:textId="77777777" w:rsidR="00026A1C" w:rsidRPr="00243039" w:rsidRDefault="00026A1C" w:rsidP="00026A1C">
            <w:pPr>
              <w:pStyle w:val="BBul"/>
            </w:pPr>
            <w:r w:rsidRPr="00243039">
              <w:rPr>
                <w:w w:val="102"/>
              </w:rPr>
              <w:t>floats</w:t>
            </w:r>
          </w:p>
          <w:p w14:paraId="4B4B1F16" w14:textId="77777777" w:rsidR="00026A1C" w:rsidRPr="00243039" w:rsidRDefault="00026A1C" w:rsidP="00026A1C">
            <w:pPr>
              <w:pStyle w:val="BBul"/>
            </w:pPr>
            <w:r w:rsidRPr="00243039">
              <w:rPr>
                <w:w w:val="102"/>
              </w:rPr>
              <w:t>hammer</w:t>
            </w:r>
          </w:p>
          <w:p w14:paraId="1BF469E2" w14:textId="77777777" w:rsidR="00026A1C" w:rsidRPr="00243039" w:rsidRDefault="00026A1C" w:rsidP="00026A1C">
            <w:pPr>
              <w:pStyle w:val="BBul"/>
            </w:pPr>
            <w:r w:rsidRPr="00243039">
              <w:t xml:space="preserve">joint </w:t>
            </w:r>
            <w:r w:rsidRPr="00243039">
              <w:rPr>
                <w:w w:val="102"/>
              </w:rPr>
              <w:t>rules</w:t>
            </w:r>
          </w:p>
          <w:p w14:paraId="0A8EC33E" w14:textId="77777777" w:rsidR="00026A1C" w:rsidRPr="00243039" w:rsidRDefault="00026A1C" w:rsidP="00026A1C">
            <w:pPr>
              <w:pStyle w:val="BBul"/>
            </w:pPr>
            <w:r w:rsidRPr="00243039">
              <w:rPr>
                <w:w w:val="102"/>
              </w:rPr>
              <w:t>levels</w:t>
            </w:r>
          </w:p>
          <w:p w14:paraId="21E4E795" w14:textId="77777777" w:rsidR="00026A1C" w:rsidRPr="00243039" w:rsidRDefault="00026A1C" w:rsidP="00026A1C">
            <w:pPr>
              <w:pStyle w:val="BBul"/>
            </w:pPr>
            <w:r w:rsidRPr="00243039">
              <w:t xml:space="preserve">measuring </w:t>
            </w:r>
            <w:r w:rsidRPr="00243039">
              <w:rPr>
                <w:w w:val="102"/>
              </w:rPr>
              <w:t>tape/rules</w:t>
            </w:r>
          </w:p>
          <w:p w14:paraId="65951299" w14:textId="77777777" w:rsidR="00026A1C" w:rsidRPr="00243039" w:rsidRDefault="00026A1C" w:rsidP="00026A1C">
            <w:pPr>
              <w:pStyle w:val="BBul"/>
            </w:pPr>
            <w:r w:rsidRPr="00243039">
              <w:t xml:space="preserve">moulding </w:t>
            </w:r>
            <w:r w:rsidRPr="00243039">
              <w:rPr>
                <w:w w:val="102"/>
              </w:rPr>
              <w:t>floats</w:t>
            </w:r>
          </w:p>
          <w:p w14:paraId="22F75EC3" w14:textId="77777777" w:rsidR="00026A1C" w:rsidRPr="00243039" w:rsidRDefault="00026A1C" w:rsidP="00026A1C">
            <w:pPr>
              <w:pStyle w:val="BBul"/>
            </w:pPr>
            <w:r w:rsidRPr="00243039">
              <w:t xml:space="preserve">pinch </w:t>
            </w:r>
            <w:r w:rsidRPr="00243039">
              <w:rPr>
                <w:w w:val="102"/>
              </w:rPr>
              <w:t>bars</w:t>
            </w:r>
          </w:p>
          <w:p w14:paraId="06FB16E4" w14:textId="77777777" w:rsidR="00026A1C" w:rsidRPr="00243039" w:rsidRDefault="00026A1C" w:rsidP="00026A1C">
            <w:pPr>
              <w:pStyle w:val="BBul"/>
            </w:pPr>
            <w:r w:rsidRPr="00243039">
              <w:t xml:space="preserve">power </w:t>
            </w:r>
            <w:r w:rsidRPr="00243039">
              <w:rPr>
                <w:w w:val="102"/>
              </w:rPr>
              <w:t>mixers</w:t>
            </w:r>
          </w:p>
          <w:p w14:paraId="69A9D735" w14:textId="77777777" w:rsidR="00026A1C" w:rsidRPr="00243039" w:rsidRDefault="00026A1C" w:rsidP="00026A1C">
            <w:pPr>
              <w:pStyle w:val="BBul"/>
            </w:pPr>
            <w:r w:rsidRPr="00243039">
              <w:rPr>
                <w:w w:val="102"/>
              </w:rPr>
              <w:t>rollers</w:t>
            </w:r>
          </w:p>
          <w:p w14:paraId="33B1F6CE" w14:textId="77777777" w:rsidR="00026A1C" w:rsidRPr="00243039" w:rsidRDefault="00026A1C" w:rsidP="00026A1C">
            <w:pPr>
              <w:pStyle w:val="BBul"/>
            </w:pPr>
            <w:r w:rsidRPr="00243039">
              <w:t xml:space="preserve">scaffolding/work </w:t>
            </w:r>
            <w:r w:rsidRPr="00243039">
              <w:rPr>
                <w:w w:val="102"/>
              </w:rPr>
              <w:t>platforms</w:t>
            </w:r>
          </w:p>
          <w:p w14:paraId="4D55FB8D" w14:textId="77777777" w:rsidR="00026A1C" w:rsidRPr="00243039" w:rsidRDefault="00026A1C" w:rsidP="00026A1C">
            <w:pPr>
              <w:pStyle w:val="BBul"/>
            </w:pPr>
            <w:r w:rsidRPr="00243039">
              <w:t xml:space="preserve">screed </w:t>
            </w:r>
            <w:r w:rsidRPr="00243039">
              <w:rPr>
                <w:w w:val="102"/>
              </w:rPr>
              <w:t>boards</w:t>
            </w:r>
          </w:p>
          <w:p w14:paraId="76A02B55" w14:textId="77777777" w:rsidR="00026A1C" w:rsidRPr="00243039" w:rsidRDefault="00026A1C" w:rsidP="00026A1C">
            <w:pPr>
              <w:pStyle w:val="BBul"/>
            </w:pPr>
            <w:r w:rsidRPr="00243039">
              <w:t xml:space="preserve">sponges and </w:t>
            </w:r>
            <w:r w:rsidRPr="00243039">
              <w:rPr>
                <w:w w:val="102"/>
              </w:rPr>
              <w:t>chamois</w:t>
            </w:r>
          </w:p>
          <w:p w14:paraId="79AB5748" w14:textId="77777777" w:rsidR="00026A1C" w:rsidRPr="00243039" w:rsidRDefault="00026A1C" w:rsidP="00026A1C">
            <w:pPr>
              <w:pStyle w:val="BBul"/>
            </w:pPr>
            <w:r w:rsidRPr="00243039">
              <w:t xml:space="preserve">straight </w:t>
            </w:r>
            <w:r w:rsidRPr="00243039">
              <w:rPr>
                <w:w w:val="102"/>
              </w:rPr>
              <w:t>edges</w:t>
            </w:r>
          </w:p>
          <w:p w14:paraId="3D406BA7" w14:textId="77777777" w:rsidR="00026A1C" w:rsidRPr="00243039" w:rsidRDefault="00026A1C" w:rsidP="00026A1C">
            <w:pPr>
              <w:pStyle w:val="BBul"/>
            </w:pPr>
            <w:r w:rsidRPr="00243039">
              <w:rPr>
                <w:w w:val="102"/>
              </w:rPr>
              <w:t>trowels</w:t>
            </w:r>
          </w:p>
          <w:p w14:paraId="47D8B9B6" w14:textId="6B6EC14E" w:rsidR="00026A1C" w:rsidRPr="00243039" w:rsidRDefault="00026A1C" w:rsidP="00026A1C">
            <w:pPr>
              <w:pStyle w:val="RangeStatementfirstbullet"/>
              <w:spacing w:before="80"/>
            </w:pPr>
            <w:r w:rsidRPr="00243039">
              <w:rPr>
                <w:w w:val="102"/>
              </w:rPr>
              <w:t>wedges.</w:t>
            </w:r>
          </w:p>
        </w:tc>
      </w:tr>
      <w:tr w:rsidR="00026A1C" w:rsidRPr="00243039" w14:paraId="08B04741" w14:textId="77777777" w:rsidTr="00026A1C">
        <w:trPr>
          <w:trHeight w:val="20"/>
        </w:trPr>
        <w:tc>
          <w:tcPr>
            <w:tcW w:w="4111" w:type="dxa"/>
            <w:tcBorders>
              <w:top w:val="nil"/>
              <w:left w:val="nil"/>
              <w:bottom w:val="nil"/>
              <w:right w:val="nil"/>
            </w:tcBorders>
          </w:tcPr>
          <w:p w14:paraId="5D48563F" w14:textId="5E0E91E3" w:rsidR="00026A1C" w:rsidRPr="00243039" w:rsidRDefault="00026A1C" w:rsidP="00026A1C">
            <w:pPr>
              <w:pStyle w:val="SectCDescr"/>
              <w:spacing w:beforeLines="0" w:before="120" w:afterLines="0" w:after="0" w:line="240" w:lineRule="auto"/>
              <w:ind w:left="45" w:firstLine="6"/>
              <w:rPr>
                <w:b/>
                <w:color w:val="000000" w:themeColor="text1"/>
                <w:sz w:val="22"/>
                <w:szCs w:val="22"/>
              </w:rPr>
            </w:pPr>
            <w:r w:rsidRPr="00243039">
              <w:rPr>
                <w:b/>
                <w:color w:val="000000" w:themeColor="text1"/>
                <w:sz w:val="22"/>
                <w:szCs w:val="22"/>
              </w:rPr>
              <w:t xml:space="preserve">Materials handling equipment </w:t>
            </w:r>
            <w:r w:rsidRPr="00243039">
              <w:rPr>
                <w:i w:val="0"/>
                <w:color w:val="000000" w:themeColor="text1"/>
                <w:sz w:val="22"/>
                <w:szCs w:val="22"/>
              </w:rPr>
              <w:t>may include, but is not limited to:</w:t>
            </w:r>
          </w:p>
        </w:tc>
        <w:tc>
          <w:tcPr>
            <w:tcW w:w="5759" w:type="dxa"/>
            <w:tcBorders>
              <w:top w:val="nil"/>
              <w:left w:val="nil"/>
              <w:bottom w:val="nil"/>
              <w:right w:val="nil"/>
            </w:tcBorders>
          </w:tcPr>
          <w:p w14:paraId="374BB41D" w14:textId="77777777" w:rsidR="00026A1C" w:rsidRPr="00243039" w:rsidRDefault="00026A1C" w:rsidP="00026A1C">
            <w:pPr>
              <w:pStyle w:val="RangeStatementfirstbullet"/>
            </w:pPr>
            <w:r w:rsidRPr="00243039">
              <w:rPr>
                <w:w w:val="102"/>
              </w:rPr>
              <w:t>A-frames</w:t>
            </w:r>
          </w:p>
          <w:p w14:paraId="6E4982F7" w14:textId="77777777" w:rsidR="00026A1C" w:rsidRPr="00243039" w:rsidRDefault="00026A1C" w:rsidP="00026A1C">
            <w:pPr>
              <w:pStyle w:val="BBul"/>
            </w:pPr>
            <w:r w:rsidRPr="00243039">
              <w:t xml:space="preserve">block and </w:t>
            </w:r>
            <w:r w:rsidRPr="00243039">
              <w:rPr>
                <w:w w:val="102"/>
              </w:rPr>
              <w:t>tackle</w:t>
            </w:r>
          </w:p>
          <w:p w14:paraId="1532340C" w14:textId="77777777" w:rsidR="00026A1C" w:rsidRPr="00243039" w:rsidRDefault="00026A1C" w:rsidP="00026A1C">
            <w:pPr>
              <w:pStyle w:val="BBul"/>
            </w:pPr>
            <w:r w:rsidRPr="00243039">
              <w:rPr>
                <w:w w:val="102"/>
              </w:rPr>
              <w:t>cranes</w:t>
            </w:r>
          </w:p>
          <w:p w14:paraId="42035CA4" w14:textId="77777777" w:rsidR="00026A1C" w:rsidRPr="00243039" w:rsidRDefault="00026A1C" w:rsidP="00026A1C">
            <w:pPr>
              <w:pStyle w:val="BBul"/>
            </w:pPr>
            <w:r w:rsidRPr="00243039">
              <w:t xml:space="preserve">pinch </w:t>
            </w:r>
            <w:r w:rsidRPr="00243039">
              <w:rPr>
                <w:w w:val="102"/>
              </w:rPr>
              <w:t>bars</w:t>
            </w:r>
          </w:p>
          <w:p w14:paraId="1605E6D5" w14:textId="77777777" w:rsidR="00026A1C" w:rsidRPr="00243039" w:rsidRDefault="00026A1C" w:rsidP="00026A1C">
            <w:pPr>
              <w:pStyle w:val="BBul"/>
            </w:pPr>
            <w:r w:rsidRPr="00243039">
              <w:rPr>
                <w:w w:val="102"/>
              </w:rPr>
              <w:t>plans</w:t>
            </w:r>
          </w:p>
          <w:p w14:paraId="7B753864" w14:textId="77777777" w:rsidR="00026A1C" w:rsidRPr="00243039" w:rsidRDefault="00026A1C" w:rsidP="00026A1C">
            <w:pPr>
              <w:pStyle w:val="BBul"/>
            </w:pPr>
            <w:r w:rsidRPr="00243039">
              <w:rPr>
                <w:w w:val="102"/>
              </w:rPr>
              <w:t>rollers</w:t>
            </w:r>
          </w:p>
          <w:p w14:paraId="5B014B50" w14:textId="77777777" w:rsidR="00026A1C" w:rsidRPr="00243039" w:rsidRDefault="00026A1C" w:rsidP="00026A1C">
            <w:pPr>
              <w:pStyle w:val="BBul"/>
            </w:pPr>
            <w:r w:rsidRPr="00243039">
              <w:t xml:space="preserve">skid </w:t>
            </w:r>
            <w:r w:rsidRPr="00243039">
              <w:rPr>
                <w:w w:val="102"/>
              </w:rPr>
              <w:t>boards</w:t>
            </w:r>
          </w:p>
          <w:p w14:paraId="5BB326FC" w14:textId="77777777" w:rsidR="00026A1C" w:rsidRPr="00243039" w:rsidRDefault="00026A1C" w:rsidP="00026A1C">
            <w:pPr>
              <w:pStyle w:val="BBul"/>
            </w:pPr>
            <w:r w:rsidRPr="00243039">
              <w:rPr>
                <w:w w:val="102"/>
              </w:rPr>
              <w:t>slings</w:t>
            </w:r>
          </w:p>
          <w:p w14:paraId="02EB731C" w14:textId="77777777" w:rsidR="00026A1C" w:rsidRPr="00243039" w:rsidRDefault="00026A1C" w:rsidP="00026A1C">
            <w:pPr>
              <w:pStyle w:val="BBul"/>
            </w:pPr>
            <w:r w:rsidRPr="00243039">
              <w:rPr>
                <w:w w:val="102"/>
              </w:rPr>
              <w:t>trolley</w:t>
            </w:r>
          </w:p>
          <w:p w14:paraId="734066AF" w14:textId="1DAB9952" w:rsidR="00026A1C" w:rsidRPr="00243039" w:rsidRDefault="00026A1C" w:rsidP="00026A1C">
            <w:pPr>
              <w:pStyle w:val="RangeStatementfirstbullet"/>
              <w:spacing w:before="80"/>
            </w:pPr>
            <w:r w:rsidRPr="00243039">
              <w:rPr>
                <w:w w:val="102"/>
              </w:rPr>
              <w:t>wedges.</w:t>
            </w:r>
          </w:p>
        </w:tc>
      </w:tr>
      <w:tr w:rsidR="00026A1C" w:rsidRPr="00243039" w14:paraId="5FCFFC20" w14:textId="77777777" w:rsidTr="00026A1C">
        <w:trPr>
          <w:trHeight w:val="20"/>
        </w:trPr>
        <w:tc>
          <w:tcPr>
            <w:tcW w:w="4111" w:type="dxa"/>
            <w:tcBorders>
              <w:top w:val="nil"/>
              <w:left w:val="nil"/>
              <w:bottom w:val="nil"/>
              <w:right w:val="nil"/>
            </w:tcBorders>
          </w:tcPr>
          <w:p w14:paraId="3864BD11" w14:textId="7F12BE33" w:rsidR="00026A1C" w:rsidRPr="00243039" w:rsidRDefault="00026A1C" w:rsidP="00026A1C">
            <w:pPr>
              <w:pStyle w:val="SectCDescr"/>
              <w:spacing w:beforeLines="0" w:before="120" w:afterLines="0" w:after="0" w:line="240" w:lineRule="auto"/>
              <w:ind w:left="45" w:firstLine="6"/>
              <w:rPr>
                <w:b/>
                <w:color w:val="000000" w:themeColor="text1"/>
                <w:sz w:val="22"/>
                <w:szCs w:val="22"/>
              </w:rPr>
            </w:pPr>
            <w:r w:rsidRPr="00243039">
              <w:rPr>
                <w:b/>
                <w:color w:val="000000" w:themeColor="text1"/>
                <w:sz w:val="22"/>
                <w:szCs w:val="22"/>
              </w:rPr>
              <w:t xml:space="preserve">Installation techniques </w:t>
            </w:r>
            <w:r w:rsidRPr="00243039">
              <w:rPr>
                <w:i w:val="0"/>
                <w:color w:val="000000" w:themeColor="text1"/>
                <w:sz w:val="22"/>
                <w:szCs w:val="22"/>
              </w:rPr>
              <w:t>may include, but are not limited to:</w:t>
            </w:r>
          </w:p>
        </w:tc>
        <w:tc>
          <w:tcPr>
            <w:tcW w:w="5759" w:type="dxa"/>
            <w:tcBorders>
              <w:top w:val="nil"/>
              <w:left w:val="nil"/>
              <w:bottom w:val="nil"/>
              <w:right w:val="nil"/>
            </w:tcBorders>
          </w:tcPr>
          <w:p w14:paraId="6036DE5C" w14:textId="77777777" w:rsidR="00026A1C" w:rsidRPr="00243039" w:rsidRDefault="00026A1C" w:rsidP="00026A1C">
            <w:pPr>
              <w:pStyle w:val="RangeStatementfirstbullet"/>
              <w:rPr>
                <w:w w:val="102"/>
              </w:rPr>
            </w:pPr>
            <w:r w:rsidRPr="00243039">
              <w:t xml:space="preserve">cleaning of </w:t>
            </w:r>
            <w:r w:rsidRPr="00243039">
              <w:rPr>
                <w:w w:val="102"/>
              </w:rPr>
              <w:t>monument</w:t>
            </w:r>
          </w:p>
          <w:p w14:paraId="33FD479E" w14:textId="77777777" w:rsidR="00026A1C" w:rsidRPr="00243039" w:rsidRDefault="00026A1C" w:rsidP="00026A1C">
            <w:pPr>
              <w:pStyle w:val="BBul"/>
            </w:pPr>
            <w:r w:rsidRPr="00243039">
              <w:t xml:space="preserve">finishing off with ledger and </w:t>
            </w:r>
            <w:r w:rsidRPr="00243039">
              <w:rPr>
                <w:w w:val="102"/>
              </w:rPr>
              <w:t>headstone</w:t>
            </w:r>
          </w:p>
          <w:p w14:paraId="16B13ADD" w14:textId="77777777" w:rsidR="00026A1C" w:rsidRPr="00243039" w:rsidRDefault="00026A1C" w:rsidP="00026A1C">
            <w:pPr>
              <w:pStyle w:val="BBul"/>
            </w:pPr>
            <w:r w:rsidRPr="00243039">
              <w:t xml:space="preserve">inserting </w:t>
            </w:r>
            <w:r w:rsidRPr="00243039">
              <w:rPr>
                <w:w w:val="102"/>
              </w:rPr>
              <w:t>dowels</w:t>
            </w:r>
          </w:p>
          <w:p w14:paraId="282BE82F" w14:textId="77777777" w:rsidR="00026A1C" w:rsidRPr="00243039" w:rsidRDefault="00026A1C" w:rsidP="00026A1C">
            <w:pPr>
              <w:pStyle w:val="BBul"/>
            </w:pPr>
            <w:r w:rsidRPr="00243039">
              <w:t xml:space="preserve">pointing </w:t>
            </w:r>
            <w:r w:rsidRPr="00243039">
              <w:rPr>
                <w:w w:val="102"/>
              </w:rPr>
              <w:t>joints</w:t>
            </w:r>
          </w:p>
          <w:p w14:paraId="377719E2" w14:textId="77777777" w:rsidR="00026A1C" w:rsidRPr="00243039" w:rsidRDefault="00026A1C" w:rsidP="00026A1C">
            <w:pPr>
              <w:pStyle w:val="BBul"/>
            </w:pPr>
            <w:r w:rsidRPr="00243039">
              <w:t xml:space="preserve">rendering </w:t>
            </w:r>
            <w:r w:rsidRPr="00243039">
              <w:rPr>
                <w:w w:val="102"/>
              </w:rPr>
              <w:t>base</w:t>
            </w:r>
          </w:p>
          <w:p w14:paraId="0BB5FDA3" w14:textId="6F28BF87" w:rsidR="00026A1C" w:rsidRPr="00243039" w:rsidRDefault="00026A1C" w:rsidP="00DB36EB">
            <w:pPr>
              <w:pStyle w:val="RangeStatementfirstbullet"/>
              <w:spacing w:before="80"/>
              <w:rPr>
                <w:w w:val="102"/>
              </w:rPr>
            </w:pPr>
            <w:r w:rsidRPr="00243039">
              <w:t xml:space="preserve">squaring off (checking </w:t>
            </w:r>
            <w:r w:rsidRPr="00243039">
              <w:rPr>
                <w:w w:val="102"/>
              </w:rPr>
              <w:t>squareness).</w:t>
            </w:r>
          </w:p>
        </w:tc>
      </w:tr>
    </w:tbl>
    <w:p w14:paraId="4B9D3D9D" w14:textId="77777777" w:rsidR="006B1B4B" w:rsidRDefault="006B1B4B">
      <w:r>
        <w:rPr>
          <w:b/>
          <w:bCs/>
          <w:iCs/>
        </w:rPr>
        <w:br w:type="page"/>
      </w:r>
    </w:p>
    <w:tbl>
      <w:tblPr>
        <w:tblW w:w="9870" w:type="dxa"/>
        <w:tblLayout w:type="fixed"/>
        <w:tblLook w:val="0000" w:firstRow="0" w:lastRow="0" w:firstColumn="0" w:lastColumn="0" w:noHBand="0" w:noVBand="0"/>
      </w:tblPr>
      <w:tblGrid>
        <w:gridCol w:w="4111"/>
        <w:gridCol w:w="5759"/>
      </w:tblGrid>
      <w:tr w:rsidR="00026A1C" w:rsidRPr="00243039" w14:paraId="1FA0E938" w14:textId="77777777" w:rsidTr="00026A1C">
        <w:tc>
          <w:tcPr>
            <w:tcW w:w="9870" w:type="dxa"/>
            <w:gridSpan w:val="2"/>
            <w:tcBorders>
              <w:top w:val="nil"/>
              <w:left w:val="nil"/>
              <w:right w:val="nil"/>
            </w:tcBorders>
          </w:tcPr>
          <w:p w14:paraId="6DAA4FDE" w14:textId="294EB5B2" w:rsidR="00026A1C" w:rsidRPr="00243039" w:rsidRDefault="00026A1C" w:rsidP="003318D3">
            <w:pPr>
              <w:pStyle w:val="SectCHead1"/>
              <w:spacing w:before="120" w:after="0" w:line="240" w:lineRule="auto"/>
              <w:ind w:left="28"/>
              <w:rPr>
                <w:color w:val="000000" w:themeColor="text1"/>
              </w:rPr>
            </w:pPr>
            <w:r w:rsidRPr="00243039">
              <w:rPr>
                <w:color w:val="000000" w:themeColor="text1"/>
              </w:rPr>
              <w:t>EVIDENCE GUIDE</w:t>
            </w:r>
          </w:p>
          <w:p w14:paraId="39C6EDE3" w14:textId="77777777" w:rsidR="00026A1C" w:rsidRPr="00243039" w:rsidRDefault="00026A1C" w:rsidP="00026A1C">
            <w:pPr>
              <w:pStyle w:val="Bullrange"/>
              <w:numPr>
                <w:ilvl w:val="0"/>
                <w:numId w:val="0"/>
              </w:numPr>
              <w:spacing w:before="120"/>
              <w:rPr>
                <w:rFonts w:cs="Arial"/>
                <w:color w:val="000000" w:themeColor="text1"/>
              </w:rPr>
            </w:pPr>
            <w:r w:rsidRPr="00243039">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026A1C" w:rsidRPr="00243039" w14:paraId="032F77B3" w14:textId="77777777" w:rsidTr="00026A1C">
        <w:tc>
          <w:tcPr>
            <w:tcW w:w="4111" w:type="dxa"/>
            <w:tcBorders>
              <w:top w:val="nil"/>
              <w:left w:val="nil"/>
              <w:bottom w:val="nil"/>
              <w:right w:val="nil"/>
            </w:tcBorders>
          </w:tcPr>
          <w:p w14:paraId="7B1FD551" w14:textId="77777777" w:rsidR="00026A1C" w:rsidRPr="00243039" w:rsidRDefault="00026A1C" w:rsidP="00026A1C">
            <w:pPr>
              <w:pStyle w:val="SectCDescr"/>
              <w:spacing w:beforeLines="0" w:before="240" w:afterLines="0" w:after="0" w:line="240" w:lineRule="auto"/>
              <w:ind w:left="0" w:firstLine="6"/>
              <w:rPr>
                <w:b/>
                <w:color w:val="000000" w:themeColor="text1"/>
              </w:rPr>
            </w:pPr>
            <w:r w:rsidRPr="00243039">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0F478BAD" w14:textId="787780FC" w:rsidR="00026A1C" w:rsidRPr="00243039" w:rsidRDefault="00243039" w:rsidP="00026A1C">
            <w:pPr>
              <w:pStyle w:val="NominalHoursTable"/>
              <w:spacing w:before="240"/>
              <w:ind w:left="0"/>
              <w:rPr>
                <w:spacing w:val="0"/>
              </w:rPr>
            </w:pPr>
            <w:r w:rsidRPr="00243039">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38E34DE1" w14:textId="79708828" w:rsidR="00026A1C" w:rsidRPr="00243039" w:rsidRDefault="00243039" w:rsidP="00243039">
            <w:pPr>
              <w:pStyle w:val="Bullrange"/>
            </w:pPr>
            <w:r w:rsidRPr="00243039">
              <w:t>prepare for, posit</w:t>
            </w:r>
            <w:r>
              <w:t>i</w:t>
            </w:r>
            <w:r w:rsidRPr="00243039">
              <w:t>on and install a basic prepared monument.</w:t>
            </w:r>
          </w:p>
        </w:tc>
      </w:tr>
      <w:tr w:rsidR="00026A1C" w:rsidRPr="00243039" w14:paraId="6433859B" w14:textId="77777777" w:rsidTr="00026A1C">
        <w:tc>
          <w:tcPr>
            <w:tcW w:w="4111" w:type="dxa"/>
            <w:tcBorders>
              <w:top w:val="nil"/>
              <w:left w:val="nil"/>
              <w:bottom w:val="nil"/>
              <w:right w:val="nil"/>
            </w:tcBorders>
          </w:tcPr>
          <w:p w14:paraId="2A9362A2" w14:textId="77777777" w:rsidR="00026A1C" w:rsidRPr="00243039" w:rsidRDefault="00026A1C" w:rsidP="00026A1C">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733BB465" w14:textId="77777777" w:rsidR="00026A1C" w:rsidRPr="00243039" w:rsidRDefault="00026A1C" w:rsidP="00026A1C">
            <w:pPr>
              <w:pStyle w:val="Bullrange"/>
              <w:numPr>
                <w:ilvl w:val="0"/>
                <w:numId w:val="0"/>
              </w:numPr>
              <w:spacing w:before="160"/>
            </w:pPr>
            <w:r w:rsidRPr="00243039">
              <w:t xml:space="preserve">In </w:t>
            </w:r>
            <w:r w:rsidRPr="00243039">
              <w:rPr>
                <w:rFonts w:cs="Arial"/>
              </w:rPr>
              <w:t>doing</w:t>
            </w:r>
            <w:r w:rsidRPr="00243039">
              <w:t xml:space="preserve"> so, the learner must have:</w:t>
            </w:r>
          </w:p>
          <w:p w14:paraId="734240C0" w14:textId="77777777" w:rsidR="00243039" w:rsidRPr="00243039" w:rsidRDefault="00243039" w:rsidP="00243039">
            <w:pPr>
              <w:pStyle w:val="Bullrange"/>
            </w:pPr>
            <w:r w:rsidRPr="00243039">
              <w:t>complied with relevant safety regulations, codes of practice and work plans</w:t>
            </w:r>
          </w:p>
          <w:p w14:paraId="4FBAF17F" w14:textId="77777777" w:rsidR="00243039" w:rsidRPr="00243039" w:rsidRDefault="00243039" w:rsidP="00243039">
            <w:pPr>
              <w:pStyle w:val="Bullrange"/>
            </w:pPr>
            <w:r w:rsidRPr="00243039">
              <w:t>participated in sustainable work practices</w:t>
            </w:r>
          </w:p>
          <w:p w14:paraId="51CF76C4" w14:textId="77777777" w:rsidR="00243039" w:rsidRPr="00243039" w:rsidRDefault="00243039" w:rsidP="00243039">
            <w:pPr>
              <w:pStyle w:val="Bullrange"/>
            </w:pPr>
            <w:r w:rsidRPr="00243039">
              <w:t>selected and appropriately used PPE</w:t>
            </w:r>
          </w:p>
          <w:p w14:paraId="1F0C310B" w14:textId="77777777" w:rsidR="00243039" w:rsidRPr="00243039" w:rsidRDefault="00243039" w:rsidP="00243039">
            <w:pPr>
              <w:pStyle w:val="Bullrange"/>
            </w:pPr>
            <w:r w:rsidRPr="00243039">
              <w:t>communicated and worked effectively with others, including using appropriate terminology</w:t>
            </w:r>
          </w:p>
          <w:p w14:paraId="31C245CB" w14:textId="77777777" w:rsidR="00243039" w:rsidRPr="00243039" w:rsidRDefault="00243039" w:rsidP="00243039">
            <w:pPr>
              <w:pStyle w:val="Bullrange"/>
            </w:pPr>
            <w:r w:rsidRPr="00243039">
              <w:t>selected and used appropriate materials, tools and equipment for monument installation</w:t>
            </w:r>
          </w:p>
          <w:p w14:paraId="054C8914" w14:textId="04FC4B93" w:rsidR="00026A1C" w:rsidRPr="00243039" w:rsidRDefault="00243039" w:rsidP="00243039">
            <w:pPr>
              <w:pStyle w:val="Bullrange"/>
            </w:pPr>
            <w:r w:rsidRPr="00243039">
              <w:t>cleaned up and stored tools and equipment after monument installation construction.</w:t>
            </w:r>
          </w:p>
        </w:tc>
      </w:tr>
      <w:tr w:rsidR="00026A1C" w:rsidRPr="00243039" w14:paraId="4ECA1713" w14:textId="77777777" w:rsidTr="00026A1C">
        <w:tc>
          <w:tcPr>
            <w:tcW w:w="4111" w:type="dxa"/>
            <w:tcBorders>
              <w:top w:val="nil"/>
              <w:left w:val="nil"/>
              <w:right w:val="nil"/>
            </w:tcBorders>
          </w:tcPr>
          <w:p w14:paraId="279964C4" w14:textId="77777777" w:rsidR="00026A1C" w:rsidRPr="00243039" w:rsidRDefault="00026A1C" w:rsidP="00026A1C">
            <w:pPr>
              <w:pStyle w:val="SectCDescr"/>
              <w:spacing w:beforeLines="0" w:before="120" w:afterLines="0" w:after="0" w:line="240" w:lineRule="auto"/>
              <w:ind w:left="31" w:firstLine="6"/>
              <w:rPr>
                <w:b/>
                <w:i w:val="0"/>
                <w:color w:val="000000" w:themeColor="text1"/>
                <w:sz w:val="22"/>
                <w:szCs w:val="22"/>
              </w:rPr>
            </w:pPr>
            <w:r w:rsidRPr="00243039">
              <w:rPr>
                <w:b/>
                <w:i w:val="0"/>
                <w:color w:val="000000" w:themeColor="text1"/>
                <w:sz w:val="22"/>
                <w:szCs w:val="22"/>
              </w:rPr>
              <w:t>Context of and specific resources for assessment</w:t>
            </w:r>
          </w:p>
        </w:tc>
        <w:tc>
          <w:tcPr>
            <w:tcW w:w="5759" w:type="dxa"/>
            <w:tcBorders>
              <w:top w:val="nil"/>
              <w:left w:val="nil"/>
              <w:right w:val="nil"/>
            </w:tcBorders>
          </w:tcPr>
          <w:p w14:paraId="42BB791D" w14:textId="7A5A2A95" w:rsidR="00026A1C" w:rsidRPr="00243039" w:rsidRDefault="005E77B1" w:rsidP="00026A1C">
            <w:pPr>
              <w:pStyle w:val="Text"/>
              <w:spacing w:before="120"/>
            </w:pPr>
            <w:r w:rsidRPr="001F7DB3">
              <w:t>Assessment must be demonstrated in a</w:t>
            </w:r>
            <w:r>
              <w:t xml:space="preserve"> stonemasonry</w:t>
            </w:r>
            <w:r w:rsidRPr="001F7DB3">
              <w:t xml:space="preserve"> industry work or simulated environment that complies with standard and authorised work practices, safety requirement</w:t>
            </w:r>
            <w:r>
              <w:t>s and environmental constraints</w:t>
            </w:r>
            <w:r w:rsidRPr="00F16629">
              <w:t>.</w:t>
            </w:r>
          </w:p>
          <w:p w14:paraId="2D221312" w14:textId="77777777" w:rsidR="00026A1C" w:rsidRPr="00243039" w:rsidRDefault="00026A1C" w:rsidP="00026A1C">
            <w:pPr>
              <w:pStyle w:val="Text"/>
              <w:spacing w:before="120"/>
            </w:pPr>
            <w:r w:rsidRPr="00243039">
              <w:t>The following resources must be made available:</w:t>
            </w:r>
          </w:p>
          <w:p w14:paraId="2D1427A8" w14:textId="77777777" w:rsidR="00243039" w:rsidRPr="00243039" w:rsidRDefault="00243039" w:rsidP="00243039">
            <w:pPr>
              <w:pStyle w:val="Bullrange"/>
            </w:pPr>
            <w:r w:rsidRPr="00243039">
              <w:t>Australian Standards and manufacturers’ specifications.</w:t>
            </w:r>
          </w:p>
          <w:p w14:paraId="79422FEB" w14:textId="77777777" w:rsidR="00243039" w:rsidRPr="00243039" w:rsidRDefault="00243039" w:rsidP="00243039">
            <w:pPr>
              <w:pStyle w:val="Bullrange"/>
            </w:pPr>
            <w:r w:rsidRPr="00243039">
              <w:t>industry materials, tools and equipment for monument installation, including PPE</w:t>
            </w:r>
          </w:p>
          <w:p w14:paraId="5CF21986" w14:textId="7B354D0B" w:rsidR="00026A1C" w:rsidRPr="00243039" w:rsidRDefault="00243039" w:rsidP="00243039">
            <w:pPr>
              <w:pStyle w:val="Bullrange"/>
              <w:rPr>
                <w:rFonts w:eastAsia="Arial"/>
              </w:rPr>
            </w:pPr>
            <w:r w:rsidRPr="00243039">
              <w:t>job tasks, including relevant plans and specifications.</w:t>
            </w:r>
          </w:p>
        </w:tc>
      </w:tr>
    </w:tbl>
    <w:p w14:paraId="093459EE" w14:textId="77777777" w:rsidR="006B1B4B" w:rsidRDefault="006B1B4B">
      <w:r>
        <w:rPr>
          <w:i/>
          <w:iCs/>
        </w:rPr>
        <w:br w:type="page"/>
      </w:r>
    </w:p>
    <w:tbl>
      <w:tblPr>
        <w:tblW w:w="9870" w:type="dxa"/>
        <w:tblLayout w:type="fixed"/>
        <w:tblLook w:val="0000" w:firstRow="0" w:lastRow="0" w:firstColumn="0" w:lastColumn="0" w:noHBand="0" w:noVBand="0"/>
      </w:tblPr>
      <w:tblGrid>
        <w:gridCol w:w="4111"/>
        <w:gridCol w:w="5759"/>
      </w:tblGrid>
      <w:tr w:rsidR="00026A1C" w:rsidRPr="00243039" w14:paraId="2FB95995" w14:textId="77777777" w:rsidTr="00026A1C">
        <w:trPr>
          <w:trHeight w:val="3532"/>
        </w:trPr>
        <w:tc>
          <w:tcPr>
            <w:tcW w:w="4111" w:type="dxa"/>
            <w:tcBorders>
              <w:top w:val="nil"/>
              <w:left w:val="nil"/>
              <w:right w:val="nil"/>
            </w:tcBorders>
          </w:tcPr>
          <w:p w14:paraId="39E420B3" w14:textId="25495450" w:rsidR="00026A1C" w:rsidRPr="00243039" w:rsidRDefault="00026A1C" w:rsidP="00026A1C">
            <w:pPr>
              <w:pStyle w:val="SectCDescr"/>
              <w:spacing w:beforeLines="0" w:before="120" w:afterLines="0" w:after="0" w:line="240" w:lineRule="auto"/>
              <w:ind w:left="31" w:firstLine="6"/>
              <w:rPr>
                <w:b/>
                <w:i w:val="0"/>
                <w:color w:val="000000" w:themeColor="text1"/>
                <w:sz w:val="22"/>
                <w:szCs w:val="22"/>
              </w:rPr>
            </w:pPr>
            <w:r w:rsidRPr="00243039">
              <w:rPr>
                <w:b/>
                <w:i w:val="0"/>
                <w:color w:val="000000" w:themeColor="text1"/>
                <w:sz w:val="22"/>
                <w:szCs w:val="22"/>
              </w:rPr>
              <w:t>Method of assessment</w:t>
            </w:r>
          </w:p>
        </w:tc>
        <w:tc>
          <w:tcPr>
            <w:tcW w:w="5759" w:type="dxa"/>
            <w:tcBorders>
              <w:top w:val="nil"/>
              <w:left w:val="nil"/>
              <w:right w:val="nil"/>
            </w:tcBorders>
          </w:tcPr>
          <w:p w14:paraId="7FC742F9" w14:textId="77777777" w:rsidR="00026A1C" w:rsidRPr="00243039" w:rsidRDefault="00026A1C" w:rsidP="00026A1C">
            <w:pPr>
              <w:pStyle w:val="Text"/>
              <w:spacing w:before="120"/>
            </w:pPr>
            <w:r w:rsidRPr="00243039">
              <w:t>A range of assessment methods should be used to assess practical skills and knowledge. The following examples are appropriate for this unit:</w:t>
            </w:r>
          </w:p>
          <w:p w14:paraId="1A614365" w14:textId="77777777" w:rsidR="00026A1C" w:rsidRPr="00243039" w:rsidRDefault="00026A1C" w:rsidP="00026A1C">
            <w:pPr>
              <w:pStyle w:val="BBul"/>
            </w:pPr>
            <w:r w:rsidRPr="00243039">
              <w:t>written and/or oral questioning to assess knowledge and understanding</w:t>
            </w:r>
          </w:p>
          <w:p w14:paraId="206333C3" w14:textId="77777777" w:rsidR="00026A1C" w:rsidRPr="00243039" w:rsidRDefault="00026A1C" w:rsidP="00026A1C">
            <w:pPr>
              <w:pStyle w:val="BBul"/>
            </w:pPr>
            <w:r w:rsidRPr="00243039">
              <w:t>observations of tasks in a real or simulated work environment</w:t>
            </w:r>
          </w:p>
          <w:p w14:paraId="18C590EA" w14:textId="77777777" w:rsidR="00026A1C" w:rsidRPr="00243039" w:rsidRDefault="00026A1C" w:rsidP="00026A1C">
            <w:pPr>
              <w:pStyle w:val="BBul"/>
            </w:pPr>
            <w:r w:rsidRPr="00243039">
              <w:t>portfolio of evidence of demonstrated performance</w:t>
            </w:r>
          </w:p>
          <w:p w14:paraId="6E552903" w14:textId="77777777" w:rsidR="00026A1C" w:rsidRPr="00243039" w:rsidRDefault="00026A1C" w:rsidP="00026A1C">
            <w:pPr>
              <w:pStyle w:val="Bullrange"/>
            </w:pPr>
            <w:r w:rsidRPr="00243039">
              <w:t>third party reports that confirm performance has been completed to the level required and the evidence is based on real performance.</w:t>
            </w:r>
          </w:p>
          <w:p w14:paraId="54134748" w14:textId="77777777" w:rsidR="00026A1C" w:rsidRPr="00243039" w:rsidRDefault="00026A1C" w:rsidP="00026A1C">
            <w:pPr>
              <w:pStyle w:val="NominalHoursTable"/>
              <w:spacing w:before="120"/>
              <w:ind w:left="0"/>
              <w:rPr>
                <w:spacing w:val="0"/>
              </w:rPr>
            </w:pPr>
            <w:r w:rsidRPr="00243039">
              <w:rPr>
                <w:spacing w:val="0"/>
              </w:rPr>
              <w:t>Assessment may be in conjunction with other related units of competency.</w:t>
            </w:r>
          </w:p>
          <w:p w14:paraId="02A28447" w14:textId="77777777" w:rsidR="00026A1C" w:rsidRPr="00243039" w:rsidRDefault="00026A1C" w:rsidP="00026A1C">
            <w:pPr>
              <w:pStyle w:val="NominalHoursTable"/>
              <w:spacing w:before="120"/>
              <w:ind w:left="0"/>
              <w:rPr>
                <w:spacing w:val="0"/>
              </w:rPr>
            </w:pPr>
          </w:p>
        </w:tc>
      </w:tr>
    </w:tbl>
    <w:p w14:paraId="4D16B952" w14:textId="77777777" w:rsidR="006666ED" w:rsidRDefault="006666ED">
      <w:pPr>
        <w:spacing w:before="0" w:line="240" w:lineRule="auto"/>
        <w:sectPr w:rsidR="006666ED" w:rsidSect="00DD26CE">
          <w:headerReference w:type="default" r:id="rId86"/>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6666ED" w:rsidRPr="001178E5" w14:paraId="0A469E8A" w14:textId="77777777" w:rsidTr="00DF4603">
        <w:tc>
          <w:tcPr>
            <w:tcW w:w="9747" w:type="dxa"/>
            <w:gridSpan w:val="4"/>
          </w:tcPr>
          <w:p w14:paraId="4F94607E" w14:textId="3711F462" w:rsidR="006666ED" w:rsidRPr="001178E5" w:rsidRDefault="006666ED" w:rsidP="006666ED">
            <w:pPr>
              <w:pStyle w:val="UnitsofcompetencyTitle"/>
              <w:spacing w:before="0" w:line="240" w:lineRule="auto"/>
              <w:ind w:left="0"/>
              <w:rPr>
                <w:color w:val="000000" w:themeColor="text1"/>
              </w:rPr>
            </w:pPr>
            <w:bookmarkStart w:id="105" w:name="_Toc112760627"/>
            <w:r>
              <w:rPr>
                <w:color w:val="000000" w:themeColor="text1"/>
              </w:rPr>
              <w:t>VU22059</w:t>
            </w:r>
            <w:r w:rsidRPr="001178E5">
              <w:rPr>
                <w:color w:val="000000" w:themeColor="text1"/>
              </w:rPr>
              <w:t xml:space="preserve"> </w:t>
            </w:r>
            <w:r>
              <w:rPr>
                <w:color w:val="000000" w:themeColor="text1"/>
              </w:rPr>
              <w:t>Use aluminium sections for fabrication</w:t>
            </w:r>
            <w:bookmarkEnd w:id="105"/>
          </w:p>
        </w:tc>
      </w:tr>
      <w:tr w:rsidR="006666ED" w:rsidRPr="00243039" w14:paraId="644B9090" w14:textId="77777777" w:rsidTr="00DF4603">
        <w:tc>
          <w:tcPr>
            <w:tcW w:w="3085" w:type="dxa"/>
            <w:gridSpan w:val="2"/>
          </w:tcPr>
          <w:p w14:paraId="523CC2AA" w14:textId="77777777" w:rsidR="006666ED" w:rsidRPr="00243039" w:rsidRDefault="006666ED" w:rsidP="00DF4603">
            <w:pPr>
              <w:pStyle w:val="SectCTitle"/>
              <w:spacing w:after="0" w:line="240" w:lineRule="auto"/>
              <w:ind w:left="0"/>
              <w:rPr>
                <w:color w:val="000000" w:themeColor="text1"/>
              </w:rPr>
            </w:pPr>
            <w:r w:rsidRPr="00243039">
              <w:rPr>
                <w:color w:val="000000" w:themeColor="text1"/>
              </w:rPr>
              <w:t>Unit descriptor</w:t>
            </w:r>
          </w:p>
          <w:p w14:paraId="0004C5E2" w14:textId="77777777" w:rsidR="006666ED" w:rsidRPr="00243039" w:rsidRDefault="006666ED" w:rsidP="00DF4603">
            <w:pPr>
              <w:pStyle w:val="SectCTitle"/>
              <w:ind w:left="0"/>
              <w:rPr>
                <w:color w:val="000000" w:themeColor="text1"/>
              </w:rPr>
            </w:pPr>
          </w:p>
        </w:tc>
        <w:tc>
          <w:tcPr>
            <w:tcW w:w="6662" w:type="dxa"/>
            <w:gridSpan w:val="2"/>
          </w:tcPr>
          <w:p w14:paraId="52282593" w14:textId="0E61E209" w:rsidR="006666ED" w:rsidRPr="00243039" w:rsidRDefault="006666ED" w:rsidP="00DF4603">
            <w:pPr>
              <w:pStyle w:val="Text"/>
              <w:spacing w:before="120"/>
            </w:pPr>
            <w:r w:rsidRPr="001178E5">
              <w:t>This unit specifies the outcomes required to use aluminium sections in fabricated structures. It includes methods for joining the sections.</w:t>
            </w:r>
          </w:p>
          <w:p w14:paraId="69365443" w14:textId="77777777" w:rsidR="006666ED" w:rsidRPr="00243039" w:rsidRDefault="006666ED" w:rsidP="00DB36EB">
            <w:pPr>
              <w:pStyle w:val="Text"/>
              <w:spacing w:before="120"/>
            </w:pPr>
            <w:r w:rsidRPr="00243039">
              <w:t>No licensing, legislative, regulatory or certification requirements apply to this unit at the time of publication.</w:t>
            </w:r>
          </w:p>
        </w:tc>
      </w:tr>
      <w:tr w:rsidR="006666ED" w:rsidRPr="00243039" w14:paraId="2CA111CB" w14:textId="77777777" w:rsidTr="00DF4603">
        <w:trPr>
          <w:trHeight w:val="20"/>
        </w:trPr>
        <w:tc>
          <w:tcPr>
            <w:tcW w:w="3085" w:type="dxa"/>
            <w:gridSpan w:val="2"/>
          </w:tcPr>
          <w:p w14:paraId="41F5D8AD" w14:textId="77777777" w:rsidR="006666ED" w:rsidRPr="00243039" w:rsidRDefault="006666ED" w:rsidP="00DF4603">
            <w:pPr>
              <w:pStyle w:val="SectCTitle"/>
              <w:spacing w:before="200" w:after="0" w:line="240" w:lineRule="auto"/>
              <w:ind w:left="0"/>
              <w:rPr>
                <w:color w:val="000000" w:themeColor="text1"/>
              </w:rPr>
            </w:pPr>
            <w:r w:rsidRPr="00243039">
              <w:rPr>
                <w:color w:val="000000" w:themeColor="text1"/>
              </w:rPr>
              <w:t>Employability Skills</w:t>
            </w:r>
          </w:p>
        </w:tc>
        <w:tc>
          <w:tcPr>
            <w:tcW w:w="6662" w:type="dxa"/>
            <w:gridSpan w:val="2"/>
          </w:tcPr>
          <w:p w14:paraId="0F864210" w14:textId="77777777" w:rsidR="006666ED" w:rsidRPr="00243039" w:rsidRDefault="006666ED" w:rsidP="00DF4603">
            <w:pPr>
              <w:pStyle w:val="Text"/>
              <w:spacing w:before="200"/>
            </w:pPr>
            <w:r w:rsidRPr="00243039">
              <w:t>This unit contains Employability Skills.</w:t>
            </w:r>
          </w:p>
        </w:tc>
      </w:tr>
      <w:tr w:rsidR="006666ED" w:rsidRPr="00243039" w14:paraId="286C27FE" w14:textId="77777777" w:rsidTr="00DF4603">
        <w:tc>
          <w:tcPr>
            <w:tcW w:w="3085" w:type="dxa"/>
            <w:gridSpan w:val="2"/>
          </w:tcPr>
          <w:p w14:paraId="3A345224" w14:textId="77777777" w:rsidR="006666ED" w:rsidRPr="00243039" w:rsidRDefault="006666ED" w:rsidP="00DF4603">
            <w:pPr>
              <w:pStyle w:val="SectCTitle"/>
              <w:spacing w:before="200"/>
              <w:ind w:left="0"/>
              <w:rPr>
                <w:color w:val="000000" w:themeColor="text1"/>
              </w:rPr>
            </w:pPr>
            <w:r w:rsidRPr="00243039">
              <w:rPr>
                <w:color w:val="000000" w:themeColor="text1"/>
              </w:rPr>
              <w:t>Application of the unit</w:t>
            </w:r>
          </w:p>
        </w:tc>
        <w:tc>
          <w:tcPr>
            <w:tcW w:w="6662" w:type="dxa"/>
            <w:gridSpan w:val="2"/>
          </w:tcPr>
          <w:p w14:paraId="04400E2B" w14:textId="76DF607F" w:rsidR="006666ED" w:rsidRPr="00243039" w:rsidRDefault="006666ED" w:rsidP="00DF4603">
            <w:pPr>
              <w:pStyle w:val="Text"/>
              <w:spacing w:before="200"/>
              <w:ind w:right="-136"/>
            </w:pPr>
            <w:r w:rsidRPr="001178E5">
              <w:t xml:space="preserve">This unit supports pre-apprentices who under close supervision and guidance, develop a defined and limited range of skills and knowledge in preparing them for entering the working environment within the joinery/shopfitting/stairbuilding industries. They use little judgement and follow instructions specified by the supervisor. On entering the industry, it is intended that further training </w:t>
            </w:r>
            <w:r>
              <w:rPr>
                <w:rFonts w:cs="Times New Roman"/>
              </w:rPr>
              <w:t>will be required f</w:t>
            </w:r>
            <w:r w:rsidRPr="001178E5">
              <w:rPr>
                <w:rFonts w:cs="Times New Roman"/>
              </w:rPr>
              <w:t>or this specific skill to ensure trade level standard.</w:t>
            </w:r>
          </w:p>
        </w:tc>
      </w:tr>
      <w:tr w:rsidR="006666ED" w:rsidRPr="00243039" w14:paraId="470D0762" w14:textId="77777777" w:rsidTr="00DF4603">
        <w:tc>
          <w:tcPr>
            <w:tcW w:w="3085" w:type="dxa"/>
            <w:gridSpan w:val="2"/>
          </w:tcPr>
          <w:p w14:paraId="584700BB" w14:textId="77777777" w:rsidR="006666ED" w:rsidRPr="00243039" w:rsidRDefault="006666ED" w:rsidP="00DF4603">
            <w:pPr>
              <w:pStyle w:val="SectCHead1"/>
              <w:spacing w:after="0" w:line="240" w:lineRule="auto"/>
              <w:rPr>
                <w:color w:val="000000" w:themeColor="text1"/>
              </w:rPr>
            </w:pPr>
            <w:r w:rsidRPr="00243039">
              <w:rPr>
                <w:color w:val="000000" w:themeColor="text1"/>
              </w:rPr>
              <w:t>ELEMENT</w:t>
            </w:r>
          </w:p>
        </w:tc>
        <w:tc>
          <w:tcPr>
            <w:tcW w:w="6662" w:type="dxa"/>
            <w:gridSpan w:val="2"/>
          </w:tcPr>
          <w:p w14:paraId="36F3EE62" w14:textId="77777777" w:rsidR="006666ED" w:rsidRPr="00243039" w:rsidRDefault="006666ED" w:rsidP="00DF4603">
            <w:pPr>
              <w:pStyle w:val="SectCHead1"/>
              <w:spacing w:after="0" w:line="240" w:lineRule="auto"/>
              <w:ind w:left="66"/>
              <w:rPr>
                <w:color w:val="000000" w:themeColor="text1"/>
              </w:rPr>
            </w:pPr>
            <w:r w:rsidRPr="00243039">
              <w:rPr>
                <w:color w:val="000000" w:themeColor="text1"/>
              </w:rPr>
              <w:t>PERFORMANCE CRITERIA</w:t>
            </w:r>
          </w:p>
        </w:tc>
      </w:tr>
      <w:tr w:rsidR="006666ED" w:rsidRPr="00243039" w14:paraId="14BAB64E" w14:textId="77777777" w:rsidTr="00DF4603">
        <w:tc>
          <w:tcPr>
            <w:tcW w:w="3085" w:type="dxa"/>
            <w:gridSpan w:val="2"/>
          </w:tcPr>
          <w:p w14:paraId="59E11603" w14:textId="77777777" w:rsidR="006666ED" w:rsidRPr="00243039" w:rsidRDefault="006666ED" w:rsidP="00DF4603">
            <w:pPr>
              <w:pStyle w:val="SectCDescr"/>
              <w:spacing w:beforeLines="0" w:before="120" w:afterLines="0" w:after="120" w:line="240" w:lineRule="auto"/>
              <w:ind w:left="0" w:firstLine="6"/>
              <w:rPr>
                <w:color w:val="000000" w:themeColor="text1"/>
              </w:rPr>
            </w:pPr>
            <w:r w:rsidRPr="00243039">
              <w:rPr>
                <w:color w:val="000000" w:themeColor="text1"/>
              </w:rPr>
              <w:t>Elements describe the essential outcomes of a unit of competency.</w:t>
            </w:r>
          </w:p>
        </w:tc>
        <w:tc>
          <w:tcPr>
            <w:tcW w:w="6662" w:type="dxa"/>
            <w:gridSpan w:val="2"/>
          </w:tcPr>
          <w:p w14:paraId="2B166202" w14:textId="77777777" w:rsidR="006666ED" w:rsidRPr="00243039" w:rsidRDefault="006666ED" w:rsidP="00DF4603">
            <w:pPr>
              <w:pStyle w:val="SectCDescr"/>
              <w:spacing w:beforeLines="0" w:before="120" w:afterLines="0" w:after="0" w:line="240" w:lineRule="auto"/>
              <w:ind w:left="45" w:firstLine="6"/>
              <w:rPr>
                <w:color w:val="000000" w:themeColor="text1"/>
              </w:rPr>
            </w:pPr>
            <w:r w:rsidRPr="00243039">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6666ED" w:rsidRPr="00243039" w14:paraId="2881C8EF" w14:textId="77777777" w:rsidTr="00DF4603">
        <w:tc>
          <w:tcPr>
            <w:tcW w:w="490" w:type="dxa"/>
            <w:vMerge w:val="restart"/>
          </w:tcPr>
          <w:p w14:paraId="59F07E10" w14:textId="77777777" w:rsidR="006666ED" w:rsidRPr="00243039" w:rsidRDefault="006666ED" w:rsidP="00DF4603">
            <w:pPr>
              <w:pStyle w:val="SectCTableText"/>
              <w:spacing w:before="220" w:after="0" w:line="240" w:lineRule="auto"/>
              <w:ind w:left="0" w:firstLine="0"/>
              <w:rPr>
                <w:color w:val="000000" w:themeColor="text1"/>
              </w:rPr>
            </w:pPr>
            <w:r w:rsidRPr="00243039">
              <w:rPr>
                <w:color w:val="000000" w:themeColor="text1"/>
              </w:rPr>
              <w:t>1.</w:t>
            </w:r>
          </w:p>
        </w:tc>
        <w:tc>
          <w:tcPr>
            <w:tcW w:w="2595" w:type="dxa"/>
            <w:vMerge w:val="restart"/>
          </w:tcPr>
          <w:p w14:paraId="7A2120B3" w14:textId="370BE067" w:rsidR="006666ED" w:rsidRPr="00243039" w:rsidRDefault="006666ED" w:rsidP="00DF4603">
            <w:pPr>
              <w:pStyle w:val="SectCTableText"/>
              <w:spacing w:before="220" w:after="0" w:line="240" w:lineRule="auto"/>
              <w:ind w:left="51" w:firstLine="0"/>
              <w:rPr>
                <w:color w:val="000000" w:themeColor="text1"/>
              </w:rPr>
            </w:pPr>
            <w:r w:rsidRPr="001178E5">
              <w:rPr>
                <w:color w:val="000000" w:themeColor="text1"/>
              </w:rPr>
              <w:t xml:space="preserve">Plan for </w:t>
            </w:r>
            <w:r w:rsidRPr="001178E5">
              <w:rPr>
                <w:color w:val="000000" w:themeColor="text1"/>
                <w:lang w:val="en-GB" w:eastAsia="en-GB"/>
              </w:rPr>
              <w:t>aluminium fabrication</w:t>
            </w:r>
          </w:p>
        </w:tc>
        <w:tc>
          <w:tcPr>
            <w:tcW w:w="825" w:type="dxa"/>
          </w:tcPr>
          <w:p w14:paraId="63F05AA7" w14:textId="77777777" w:rsidR="006666ED" w:rsidRPr="00243039" w:rsidRDefault="006666ED" w:rsidP="00DF4603">
            <w:pPr>
              <w:pStyle w:val="SectCTableText"/>
              <w:spacing w:before="220" w:after="0" w:line="240" w:lineRule="auto"/>
              <w:ind w:left="51" w:firstLine="0"/>
              <w:rPr>
                <w:color w:val="000000" w:themeColor="text1"/>
              </w:rPr>
            </w:pPr>
            <w:r w:rsidRPr="00243039">
              <w:rPr>
                <w:color w:val="000000" w:themeColor="text1"/>
              </w:rPr>
              <w:t>1.1</w:t>
            </w:r>
          </w:p>
        </w:tc>
        <w:tc>
          <w:tcPr>
            <w:tcW w:w="5837" w:type="dxa"/>
          </w:tcPr>
          <w:p w14:paraId="16D29A9A" w14:textId="5B083844" w:rsidR="006666ED" w:rsidRPr="00243039" w:rsidRDefault="006666ED" w:rsidP="00DF4603">
            <w:pPr>
              <w:pStyle w:val="SectCTableText"/>
              <w:spacing w:before="220" w:after="0" w:line="240" w:lineRule="auto"/>
              <w:ind w:left="51" w:firstLine="0"/>
              <w:rPr>
                <w:color w:val="000000" w:themeColor="text1"/>
              </w:rPr>
            </w:pPr>
            <w:r w:rsidRPr="001178E5">
              <w:rPr>
                <w:color w:val="000000" w:themeColor="text1"/>
              </w:rPr>
              <w:t>Identify work</w:t>
            </w:r>
            <w:r w:rsidRPr="001178E5">
              <w:rPr>
                <w:color w:val="000000" w:themeColor="text1"/>
                <w:spacing w:val="-5"/>
              </w:rPr>
              <w:t xml:space="preserve"> </w:t>
            </w:r>
            <w:r w:rsidRPr="001178E5">
              <w:rPr>
                <w:color w:val="000000" w:themeColor="text1"/>
              </w:rPr>
              <w:t>instructions,</w:t>
            </w:r>
            <w:r w:rsidRPr="001178E5">
              <w:rPr>
                <w:color w:val="000000" w:themeColor="text1"/>
                <w:spacing w:val="-12"/>
              </w:rPr>
              <w:t xml:space="preserve"> </w:t>
            </w:r>
            <w:r w:rsidRPr="001178E5">
              <w:rPr>
                <w:b/>
                <w:i/>
                <w:color w:val="000000" w:themeColor="text1"/>
              </w:rPr>
              <w:t>plans and</w:t>
            </w:r>
            <w:r w:rsidRPr="001178E5">
              <w:rPr>
                <w:color w:val="000000" w:themeColor="text1"/>
                <w:spacing w:val="-6"/>
              </w:rPr>
              <w:t xml:space="preserve"> </w:t>
            </w:r>
            <w:r w:rsidRPr="001178E5">
              <w:rPr>
                <w:b/>
                <w:bCs/>
                <w:i/>
                <w:color w:val="000000" w:themeColor="text1"/>
                <w:spacing w:val="-1"/>
              </w:rPr>
              <w:t>s</w:t>
            </w:r>
            <w:r w:rsidRPr="001178E5">
              <w:rPr>
                <w:b/>
                <w:bCs/>
                <w:i/>
                <w:color w:val="000000" w:themeColor="text1"/>
              </w:rPr>
              <w:t>pecificatio</w:t>
            </w:r>
            <w:r w:rsidRPr="001178E5">
              <w:rPr>
                <w:b/>
                <w:bCs/>
                <w:i/>
                <w:color w:val="000000" w:themeColor="text1"/>
                <w:spacing w:val="-1"/>
              </w:rPr>
              <w:t>n</w:t>
            </w:r>
            <w:r w:rsidRPr="001178E5">
              <w:rPr>
                <w:b/>
                <w:bCs/>
                <w:i/>
                <w:color w:val="000000" w:themeColor="text1"/>
              </w:rPr>
              <w:t>s</w:t>
            </w:r>
            <w:r w:rsidRPr="001178E5">
              <w:rPr>
                <w:b/>
                <w:bCs/>
                <w:i/>
                <w:color w:val="000000" w:themeColor="text1"/>
                <w:spacing w:val="-13"/>
              </w:rPr>
              <w:t xml:space="preserve"> </w:t>
            </w:r>
            <w:r w:rsidRPr="001178E5">
              <w:rPr>
                <w:color w:val="000000" w:themeColor="text1"/>
              </w:rPr>
              <w:t>for aluminium fabrication</w:t>
            </w:r>
            <w:r w:rsidR="00DB36EB">
              <w:rPr>
                <w:color w:val="000000" w:themeColor="text1"/>
              </w:rPr>
              <w:t>.</w:t>
            </w:r>
            <w:r w:rsidRPr="001178E5">
              <w:rPr>
                <w:color w:val="000000" w:themeColor="text1"/>
              </w:rPr>
              <w:t xml:space="preserve"> </w:t>
            </w:r>
          </w:p>
        </w:tc>
      </w:tr>
      <w:tr w:rsidR="006666ED" w:rsidRPr="00243039" w14:paraId="1FB807A0" w14:textId="77777777" w:rsidTr="00DF4603">
        <w:tc>
          <w:tcPr>
            <w:tcW w:w="490" w:type="dxa"/>
            <w:vMerge/>
          </w:tcPr>
          <w:p w14:paraId="16063B23" w14:textId="77777777" w:rsidR="006666ED" w:rsidRPr="00243039" w:rsidRDefault="006666ED" w:rsidP="00DF4603">
            <w:pPr>
              <w:pStyle w:val="SectCTableText"/>
              <w:spacing w:before="220" w:after="0" w:line="240" w:lineRule="auto"/>
              <w:ind w:left="51" w:firstLine="0"/>
              <w:rPr>
                <w:color w:val="000000" w:themeColor="text1"/>
              </w:rPr>
            </w:pPr>
          </w:p>
        </w:tc>
        <w:tc>
          <w:tcPr>
            <w:tcW w:w="2595" w:type="dxa"/>
            <w:vMerge/>
          </w:tcPr>
          <w:p w14:paraId="08177E0B" w14:textId="77777777" w:rsidR="006666ED" w:rsidRPr="00243039" w:rsidRDefault="006666ED" w:rsidP="00DF4603">
            <w:pPr>
              <w:pStyle w:val="SectCTableText"/>
              <w:spacing w:before="220" w:after="0" w:line="240" w:lineRule="auto"/>
              <w:ind w:left="51" w:firstLine="0"/>
              <w:rPr>
                <w:color w:val="000000" w:themeColor="text1"/>
              </w:rPr>
            </w:pPr>
          </w:p>
        </w:tc>
        <w:tc>
          <w:tcPr>
            <w:tcW w:w="825" w:type="dxa"/>
          </w:tcPr>
          <w:p w14:paraId="084B14B0" w14:textId="77777777" w:rsidR="006666ED" w:rsidRPr="00243039" w:rsidRDefault="006666ED" w:rsidP="00DF4603">
            <w:pPr>
              <w:pStyle w:val="SectCTableText"/>
              <w:spacing w:before="220" w:after="0" w:line="240" w:lineRule="auto"/>
              <w:ind w:left="51" w:firstLine="0"/>
              <w:rPr>
                <w:color w:val="000000" w:themeColor="text1"/>
              </w:rPr>
            </w:pPr>
            <w:r w:rsidRPr="00243039">
              <w:rPr>
                <w:color w:val="000000" w:themeColor="text1"/>
              </w:rPr>
              <w:t>1.2</w:t>
            </w:r>
          </w:p>
        </w:tc>
        <w:tc>
          <w:tcPr>
            <w:tcW w:w="5837" w:type="dxa"/>
          </w:tcPr>
          <w:p w14:paraId="43654940" w14:textId="3132A073" w:rsidR="006666ED" w:rsidRPr="00243039" w:rsidRDefault="006666ED" w:rsidP="00DF4603">
            <w:pPr>
              <w:pStyle w:val="SectCTableText"/>
              <w:spacing w:before="220" w:after="0" w:line="240" w:lineRule="auto"/>
              <w:ind w:left="51" w:firstLine="0"/>
              <w:rPr>
                <w:color w:val="000000" w:themeColor="text1"/>
              </w:rPr>
            </w:pPr>
            <w:r w:rsidRPr="001178E5">
              <w:rPr>
                <w:color w:val="000000" w:themeColor="text1"/>
              </w:rPr>
              <w:t xml:space="preserve">Identify the </w:t>
            </w:r>
            <w:r>
              <w:rPr>
                <w:bCs/>
                <w:color w:val="000000" w:themeColor="text1"/>
              </w:rPr>
              <w:t>occupational health and safety</w:t>
            </w:r>
            <w:r w:rsidRPr="001178E5">
              <w:rPr>
                <w:color w:val="000000" w:themeColor="text1"/>
              </w:rPr>
              <w:t xml:space="preserve"> (OHS) requirements for aluminium fabrication</w:t>
            </w:r>
            <w:r w:rsidR="00DB36EB">
              <w:rPr>
                <w:color w:val="000000" w:themeColor="text1"/>
              </w:rPr>
              <w:t>.</w:t>
            </w:r>
            <w:r w:rsidRPr="001178E5">
              <w:rPr>
                <w:color w:val="000000" w:themeColor="text1"/>
              </w:rPr>
              <w:t xml:space="preserve"> </w:t>
            </w:r>
          </w:p>
        </w:tc>
      </w:tr>
      <w:tr w:rsidR="006666ED" w:rsidRPr="00243039" w14:paraId="09C53E4D" w14:textId="77777777" w:rsidTr="00DF4603">
        <w:tc>
          <w:tcPr>
            <w:tcW w:w="490" w:type="dxa"/>
            <w:vMerge/>
          </w:tcPr>
          <w:p w14:paraId="720943C3" w14:textId="77777777" w:rsidR="006666ED" w:rsidRPr="00243039" w:rsidRDefault="006666ED" w:rsidP="00DF4603">
            <w:pPr>
              <w:pStyle w:val="SectCTableText"/>
              <w:spacing w:before="220" w:after="0" w:line="240" w:lineRule="auto"/>
              <w:ind w:left="51" w:firstLine="0"/>
              <w:rPr>
                <w:color w:val="000000" w:themeColor="text1"/>
              </w:rPr>
            </w:pPr>
          </w:p>
        </w:tc>
        <w:tc>
          <w:tcPr>
            <w:tcW w:w="2595" w:type="dxa"/>
            <w:vMerge/>
          </w:tcPr>
          <w:p w14:paraId="68798A58" w14:textId="77777777" w:rsidR="006666ED" w:rsidRPr="00243039" w:rsidRDefault="006666ED" w:rsidP="00DF4603">
            <w:pPr>
              <w:pStyle w:val="SectCTableText"/>
              <w:spacing w:before="220" w:after="0" w:line="240" w:lineRule="auto"/>
              <w:ind w:left="51" w:firstLine="0"/>
              <w:rPr>
                <w:color w:val="000000" w:themeColor="text1"/>
              </w:rPr>
            </w:pPr>
          </w:p>
        </w:tc>
        <w:tc>
          <w:tcPr>
            <w:tcW w:w="825" w:type="dxa"/>
          </w:tcPr>
          <w:p w14:paraId="19BD5193" w14:textId="77777777" w:rsidR="006666ED" w:rsidRPr="00243039" w:rsidRDefault="006666ED" w:rsidP="00DF4603">
            <w:pPr>
              <w:pStyle w:val="SectCTableText"/>
              <w:spacing w:before="220" w:after="0" w:line="240" w:lineRule="auto"/>
              <w:ind w:left="51" w:firstLine="0"/>
              <w:rPr>
                <w:color w:val="000000" w:themeColor="text1"/>
              </w:rPr>
            </w:pPr>
            <w:r w:rsidRPr="00243039">
              <w:rPr>
                <w:color w:val="000000" w:themeColor="text1"/>
              </w:rPr>
              <w:t>1.3</w:t>
            </w:r>
          </w:p>
        </w:tc>
        <w:tc>
          <w:tcPr>
            <w:tcW w:w="5837" w:type="dxa"/>
          </w:tcPr>
          <w:p w14:paraId="0EEF34B2" w14:textId="3BE54746" w:rsidR="006666ED" w:rsidRPr="00243039" w:rsidRDefault="006666ED" w:rsidP="00DF4603">
            <w:pPr>
              <w:pStyle w:val="SectCTableText"/>
              <w:spacing w:before="220" w:after="0" w:line="240" w:lineRule="auto"/>
              <w:ind w:left="51" w:firstLine="0"/>
              <w:rPr>
                <w:color w:val="000000" w:themeColor="text1"/>
              </w:rPr>
            </w:pPr>
            <w:r w:rsidRPr="001178E5">
              <w:rPr>
                <w:color w:val="000000" w:themeColor="text1"/>
              </w:rPr>
              <w:t>Identify the relevant codes and standards for aluminium fabrication</w:t>
            </w:r>
            <w:r w:rsidR="00DB36EB">
              <w:rPr>
                <w:color w:val="000000" w:themeColor="text1"/>
              </w:rPr>
              <w:t>.</w:t>
            </w:r>
            <w:r w:rsidRPr="001178E5">
              <w:rPr>
                <w:color w:val="000000" w:themeColor="text1"/>
              </w:rPr>
              <w:t xml:space="preserve"> </w:t>
            </w:r>
          </w:p>
        </w:tc>
      </w:tr>
      <w:tr w:rsidR="006666ED" w:rsidRPr="00243039" w14:paraId="1A9C81AC" w14:textId="77777777" w:rsidTr="00DF4603">
        <w:tc>
          <w:tcPr>
            <w:tcW w:w="490" w:type="dxa"/>
            <w:vMerge/>
          </w:tcPr>
          <w:p w14:paraId="6EF3B4D6" w14:textId="77777777" w:rsidR="006666ED" w:rsidRPr="00243039" w:rsidRDefault="006666ED" w:rsidP="00DF4603">
            <w:pPr>
              <w:pStyle w:val="SectCTableText"/>
              <w:spacing w:before="220" w:after="0" w:line="240" w:lineRule="auto"/>
              <w:ind w:left="0" w:firstLine="0"/>
              <w:rPr>
                <w:color w:val="000000" w:themeColor="text1"/>
              </w:rPr>
            </w:pPr>
          </w:p>
        </w:tc>
        <w:tc>
          <w:tcPr>
            <w:tcW w:w="2595" w:type="dxa"/>
            <w:vMerge/>
          </w:tcPr>
          <w:p w14:paraId="166D5DAC" w14:textId="77777777" w:rsidR="006666ED" w:rsidRPr="00243039" w:rsidRDefault="006666ED" w:rsidP="00DF4603">
            <w:pPr>
              <w:pStyle w:val="SectCTableText"/>
              <w:spacing w:before="220" w:after="0" w:line="240" w:lineRule="auto"/>
              <w:ind w:left="51" w:firstLine="0"/>
              <w:rPr>
                <w:color w:val="000000" w:themeColor="text1"/>
              </w:rPr>
            </w:pPr>
          </w:p>
        </w:tc>
        <w:tc>
          <w:tcPr>
            <w:tcW w:w="825" w:type="dxa"/>
          </w:tcPr>
          <w:p w14:paraId="7CAF408F" w14:textId="77777777" w:rsidR="006666ED" w:rsidRPr="00243039" w:rsidRDefault="006666ED" w:rsidP="00DF4603">
            <w:pPr>
              <w:pStyle w:val="SectCTableText"/>
              <w:spacing w:before="220" w:after="0" w:line="240" w:lineRule="auto"/>
              <w:ind w:left="51" w:firstLine="0"/>
              <w:rPr>
                <w:color w:val="000000" w:themeColor="text1"/>
              </w:rPr>
            </w:pPr>
            <w:r w:rsidRPr="00243039">
              <w:rPr>
                <w:color w:val="000000" w:themeColor="text1"/>
              </w:rPr>
              <w:t>1.4</w:t>
            </w:r>
          </w:p>
        </w:tc>
        <w:tc>
          <w:tcPr>
            <w:tcW w:w="5837" w:type="dxa"/>
          </w:tcPr>
          <w:p w14:paraId="6A4CAD2D" w14:textId="233AC61F" w:rsidR="006666ED" w:rsidRPr="00243039" w:rsidRDefault="006666ED" w:rsidP="00DF4603">
            <w:pPr>
              <w:pStyle w:val="SectCTableText"/>
              <w:spacing w:before="220" w:after="0" w:line="240" w:lineRule="auto"/>
              <w:ind w:left="51" w:firstLine="0"/>
              <w:rPr>
                <w:color w:val="000000" w:themeColor="text1"/>
              </w:rPr>
            </w:pPr>
            <w:r w:rsidRPr="001178E5">
              <w:rPr>
                <w:color w:val="000000" w:themeColor="text1"/>
              </w:rPr>
              <w:t>Identify and apply principles of sustainability to work preparation and construction applications</w:t>
            </w:r>
            <w:r w:rsidR="00DB36EB">
              <w:rPr>
                <w:color w:val="000000" w:themeColor="text1"/>
              </w:rPr>
              <w:t>.</w:t>
            </w:r>
          </w:p>
        </w:tc>
      </w:tr>
      <w:tr w:rsidR="006666ED" w:rsidRPr="00243039" w14:paraId="3B894A13" w14:textId="77777777" w:rsidTr="00DF4603">
        <w:tc>
          <w:tcPr>
            <w:tcW w:w="490" w:type="dxa"/>
          </w:tcPr>
          <w:p w14:paraId="012773A9" w14:textId="77777777" w:rsidR="006666ED" w:rsidRPr="00243039" w:rsidRDefault="006666ED" w:rsidP="00DF4603">
            <w:pPr>
              <w:pStyle w:val="SectCTableText"/>
              <w:spacing w:before="220" w:after="0" w:line="240" w:lineRule="auto"/>
              <w:ind w:left="0" w:firstLine="0"/>
              <w:rPr>
                <w:color w:val="000000" w:themeColor="text1"/>
              </w:rPr>
            </w:pPr>
          </w:p>
        </w:tc>
        <w:tc>
          <w:tcPr>
            <w:tcW w:w="2595" w:type="dxa"/>
          </w:tcPr>
          <w:p w14:paraId="618CDB81" w14:textId="77777777" w:rsidR="006666ED" w:rsidRPr="00243039" w:rsidRDefault="006666ED" w:rsidP="00DF4603">
            <w:pPr>
              <w:pStyle w:val="SectCTableText"/>
              <w:spacing w:before="220" w:after="0" w:line="240" w:lineRule="auto"/>
              <w:ind w:left="51" w:firstLine="0"/>
              <w:rPr>
                <w:color w:val="000000" w:themeColor="text1"/>
              </w:rPr>
            </w:pPr>
          </w:p>
        </w:tc>
        <w:tc>
          <w:tcPr>
            <w:tcW w:w="825" w:type="dxa"/>
          </w:tcPr>
          <w:p w14:paraId="73CDDE25" w14:textId="77777777" w:rsidR="006666ED" w:rsidRPr="00243039" w:rsidRDefault="006666ED" w:rsidP="00DF4603">
            <w:pPr>
              <w:pStyle w:val="SectCTableText"/>
              <w:spacing w:before="220" w:after="0" w:line="240" w:lineRule="auto"/>
              <w:ind w:left="51" w:firstLine="0"/>
              <w:rPr>
                <w:color w:val="000000" w:themeColor="text1"/>
              </w:rPr>
            </w:pPr>
            <w:r w:rsidRPr="00243039">
              <w:rPr>
                <w:color w:val="000000" w:themeColor="text1"/>
              </w:rPr>
              <w:t>1.5</w:t>
            </w:r>
          </w:p>
        </w:tc>
        <w:tc>
          <w:tcPr>
            <w:tcW w:w="5837" w:type="dxa"/>
          </w:tcPr>
          <w:p w14:paraId="3BD02787" w14:textId="373EB11E" w:rsidR="006666ED" w:rsidRPr="00243039" w:rsidRDefault="006666ED" w:rsidP="00DF4603">
            <w:pPr>
              <w:pStyle w:val="SectCTableText"/>
              <w:spacing w:before="220" w:after="0" w:line="240" w:lineRule="auto"/>
              <w:ind w:left="51" w:firstLine="0"/>
              <w:rPr>
                <w:color w:val="000000" w:themeColor="text1"/>
              </w:rPr>
            </w:pPr>
            <w:r w:rsidRPr="001178E5">
              <w:rPr>
                <w:color w:val="000000" w:themeColor="text1"/>
              </w:rPr>
              <w:t>Identify and use appropriate terminology for aluminium fabrication tasks</w:t>
            </w:r>
            <w:r w:rsidR="00DB36EB">
              <w:rPr>
                <w:color w:val="000000" w:themeColor="text1"/>
              </w:rPr>
              <w:t>.</w:t>
            </w:r>
          </w:p>
        </w:tc>
      </w:tr>
      <w:tr w:rsidR="006666ED" w:rsidRPr="00243039" w14:paraId="0A459C83" w14:textId="77777777" w:rsidTr="00DF4603">
        <w:tc>
          <w:tcPr>
            <w:tcW w:w="490" w:type="dxa"/>
          </w:tcPr>
          <w:p w14:paraId="1CEB8130" w14:textId="77777777" w:rsidR="006666ED" w:rsidRPr="00243039" w:rsidRDefault="006666ED" w:rsidP="00DF4603">
            <w:pPr>
              <w:pStyle w:val="SectCTableText"/>
              <w:spacing w:before="220" w:after="0" w:line="240" w:lineRule="auto"/>
              <w:ind w:left="0" w:firstLine="0"/>
              <w:rPr>
                <w:color w:val="000000" w:themeColor="text1"/>
              </w:rPr>
            </w:pPr>
            <w:r w:rsidRPr="00243039">
              <w:rPr>
                <w:color w:val="000000" w:themeColor="text1"/>
              </w:rPr>
              <w:t>2.</w:t>
            </w:r>
          </w:p>
        </w:tc>
        <w:tc>
          <w:tcPr>
            <w:tcW w:w="2595" w:type="dxa"/>
            <w:vMerge w:val="restart"/>
          </w:tcPr>
          <w:p w14:paraId="11C7D074" w14:textId="3F3C279E" w:rsidR="006666ED" w:rsidRPr="00243039" w:rsidRDefault="006666ED" w:rsidP="00DF4603">
            <w:pPr>
              <w:pStyle w:val="SectCTableText"/>
              <w:spacing w:before="220" w:after="0" w:line="240" w:lineRule="auto"/>
              <w:ind w:left="51" w:firstLine="0"/>
              <w:rPr>
                <w:color w:val="000000" w:themeColor="text1"/>
              </w:rPr>
            </w:pPr>
            <w:r w:rsidRPr="001178E5">
              <w:rPr>
                <w:color w:val="000000" w:themeColor="text1"/>
              </w:rPr>
              <w:t>Prepare for aluminium fabrication</w:t>
            </w:r>
          </w:p>
        </w:tc>
        <w:tc>
          <w:tcPr>
            <w:tcW w:w="825" w:type="dxa"/>
          </w:tcPr>
          <w:p w14:paraId="3994A697" w14:textId="77777777" w:rsidR="006666ED" w:rsidRPr="00243039" w:rsidRDefault="006666ED" w:rsidP="00DF4603">
            <w:pPr>
              <w:pStyle w:val="SectCTableText"/>
              <w:spacing w:before="220" w:after="0" w:line="240" w:lineRule="auto"/>
              <w:ind w:left="51" w:firstLine="0"/>
              <w:rPr>
                <w:color w:val="000000" w:themeColor="text1"/>
              </w:rPr>
            </w:pPr>
            <w:r w:rsidRPr="00243039">
              <w:rPr>
                <w:color w:val="000000" w:themeColor="text1"/>
              </w:rPr>
              <w:t>2.1</w:t>
            </w:r>
          </w:p>
        </w:tc>
        <w:tc>
          <w:tcPr>
            <w:tcW w:w="5837" w:type="dxa"/>
          </w:tcPr>
          <w:p w14:paraId="16C7CE64" w14:textId="271E866E" w:rsidR="006666ED" w:rsidRPr="00243039" w:rsidRDefault="006666ED" w:rsidP="00DF4603">
            <w:pPr>
              <w:pStyle w:val="SectCTableText"/>
              <w:spacing w:before="220" w:after="0" w:line="240" w:lineRule="auto"/>
              <w:ind w:left="51" w:firstLine="0"/>
              <w:rPr>
                <w:color w:val="000000" w:themeColor="text1"/>
              </w:rPr>
            </w:pPr>
            <w:r w:rsidRPr="001178E5">
              <w:rPr>
                <w:color w:val="000000" w:themeColor="text1"/>
              </w:rPr>
              <w:t>Select and use personal protective equipment (PPE) for aluminium fabrication</w:t>
            </w:r>
            <w:r w:rsidR="00DB36EB">
              <w:rPr>
                <w:color w:val="000000" w:themeColor="text1"/>
              </w:rPr>
              <w:t>.</w:t>
            </w:r>
          </w:p>
        </w:tc>
      </w:tr>
      <w:tr w:rsidR="006666ED" w:rsidRPr="00243039" w14:paraId="5F094D5E" w14:textId="77777777" w:rsidTr="00DF4603">
        <w:tc>
          <w:tcPr>
            <w:tcW w:w="490" w:type="dxa"/>
          </w:tcPr>
          <w:p w14:paraId="2B91FA53" w14:textId="77777777" w:rsidR="006666ED" w:rsidRPr="00243039" w:rsidRDefault="006666ED" w:rsidP="00DF4603">
            <w:pPr>
              <w:pStyle w:val="SectCTableText"/>
              <w:spacing w:before="220" w:after="0" w:line="240" w:lineRule="auto"/>
              <w:ind w:left="0" w:firstLine="0"/>
              <w:rPr>
                <w:color w:val="000000" w:themeColor="text1"/>
              </w:rPr>
            </w:pPr>
          </w:p>
        </w:tc>
        <w:tc>
          <w:tcPr>
            <w:tcW w:w="2595" w:type="dxa"/>
            <w:vMerge/>
          </w:tcPr>
          <w:p w14:paraId="1A3D067D" w14:textId="77777777" w:rsidR="006666ED" w:rsidRPr="00243039" w:rsidRDefault="006666ED" w:rsidP="00DF4603">
            <w:pPr>
              <w:pStyle w:val="SectCTableText"/>
              <w:spacing w:before="220" w:after="0" w:line="240" w:lineRule="auto"/>
              <w:ind w:left="51" w:firstLine="0"/>
              <w:rPr>
                <w:color w:val="000000" w:themeColor="text1"/>
              </w:rPr>
            </w:pPr>
          </w:p>
        </w:tc>
        <w:tc>
          <w:tcPr>
            <w:tcW w:w="825" w:type="dxa"/>
          </w:tcPr>
          <w:p w14:paraId="322EB610" w14:textId="77777777" w:rsidR="006666ED" w:rsidRPr="00243039" w:rsidRDefault="006666ED" w:rsidP="00DF4603">
            <w:pPr>
              <w:pStyle w:val="SectCTableText"/>
              <w:spacing w:before="220" w:after="0" w:line="240" w:lineRule="auto"/>
              <w:ind w:left="51" w:firstLine="0"/>
              <w:rPr>
                <w:color w:val="000000" w:themeColor="text1"/>
              </w:rPr>
            </w:pPr>
            <w:r w:rsidRPr="00243039">
              <w:rPr>
                <w:color w:val="000000" w:themeColor="text1"/>
              </w:rPr>
              <w:t>2.2</w:t>
            </w:r>
          </w:p>
        </w:tc>
        <w:tc>
          <w:tcPr>
            <w:tcW w:w="5837" w:type="dxa"/>
          </w:tcPr>
          <w:p w14:paraId="450B56AF" w14:textId="2D162BD3" w:rsidR="006666ED" w:rsidRPr="00243039" w:rsidRDefault="006666ED" w:rsidP="00DF4603">
            <w:pPr>
              <w:pStyle w:val="SectCTableText"/>
              <w:spacing w:before="220" w:after="0" w:line="240" w:lineRule="auto"/>
              <w:ind w:left="51" w:firstLine="0"/>
              <w:rPr>
                <w:color w:val="000000" w:themeColor="text1"/>
              </w:rPr>
            </w:pPr>
            <w:r w:rsidRPr="001178E5">
              <w:rPr>
                <w:color w:val="000000" w:themeColor="text1"/>
              </w:rPr>
              <w:t xml:space="preserve">Identify and obtain the required </w:t>
            </w:r>
            <w:r w:rsidRPr="001178E5">
              <w:rPr>
                <w:b/>
                <w:i/>
                <w:color w:val="000000" w:themeColor="text1"/>
              </w:rPr>
              <w:t>materials</w:t>
            </w:r>
            <w:r w:rsidRPr="001178E5">
              <w:rPr>
                <w:color w:val="000000" w:themeColor="text1"/>
              </w:rPr>
              <w:t xml:space="preserve"> for aluminium fabrication</w:t>
            </w:r>
            <w:r w:rsidR="00DB36EB">
              <w:rPr>
                <w:color w:val="000000" w:themeColor="text1"/>
              </w:rPr>
              <w:t>.</w:t>
            </w:r>
          </w:p>
        </w:tc>
      </w:tr>
      <w:tr w:rsidR="006666ED" w:rsidRPr="00243039" w14:paraId="2EB2877D" w14:textId="77777777" w:rsidTr="00DF4603">
        <w:tc>
          <w:tcPr>
            <w:tcW w:w="490" w:type="dxa"/>
          </w:tcPr>
          <w:p w14:paraId="02E9E82B" w14:textId="77777777" w:rsidR="006666ED" w:rsidRPr="00243039" w:rsidRDefault="006666ED" w:rsidP="00DF4603">
            <w:pPr>
              <w:pStyle w:val="SectCTableText"/>
              <w:spacing w:before="220" w:after="0" w:line="240" w:lineRule="auto"/>
              <w:ind w:left="0" w:firstLine="0"/>
              <w:rPr>
                <w:color w:val="000000" w:themeColor="text1"/>
              </w:rPr>
            </w:pPr>
          </w:p>
        </w:tc>
        <w:tc>
          <w:tcPr>
            <w:tcW w:w="2595" w:type="dxa"/>
          </w:tcPr>
          <w:p w14:paraId="627C6501" w14:textId="77777777" w:rsidR="006666ED" w:rsidRPr="00243039" w:rsidRDefault="006666ED" w:rsidP="00DF4603">
            <w:pPr>
              <w:pStyle w:val="SectCTableText"/>
              <w:spacing w:before="220" w:after="0" w:line="240" w:lineRule="auto"/>
              <w:ind w:left="51" w:firstLine="0"/>
              <w:rPr>
                <w:color w:val="000000" w:themeColor="text1"/>
              </w:rPr>
            </w:pPr>
          </w:p>
        </w:tc>
        <w:tc>
          <w:tcPr>
            <w:tcW w:w="825" w:type="dxa"/>
          </w:tcPr>
          <w:p w14:paraId="593BB7B9" w14:textId="77777777" w:rsidR="006666ED" w:rsidRPr="00243039" w:rsidRDefault="006666ED" w:rsidP="00DF4603">
            <w:pPr>
              <w:pStyle w:val="SectCTableText"/>
              <w:spacing w:before="220" w:after="0" w:line="240" w:lineRule="auto"/>
              <w:ind w:left="51" w:firstLine="0"/>
              <w:rPr>
                <w:color w:val="000000" w:themeColor="text1"/>
              </w:rPr>
            </w:pPr>
            <w:r w:rsidRPr="00243039">
              <w:rPr>
                <w:color w:val="000000" w:themeColor="text1"/>
              </w:rPr>
              <w:t>2.3</w:t>
            </w:r>
          </w:p>
        </w:tc>
        <w:tc>
          <w:tcPr>
            <w:tcW w:w="5837" w:type="dxa"/>
          </w:tcPr>
          <w:p w14:paraId="63041550" w14:textId="50953480" w:rsidR="006666ED" w:rsidRPr="00243039" w:rsidRDefault="006666ED" w:rsidP="00DF4603">
            <w:pPr>
              <w:pStyle w:val="SectCTableText"/>
              <w:spacing w:before="220" w:after="0" w:line="240" w:lineRule="auto"/>
              <w:ind w:left="51" w:firstLine="0"/>
              <w:rPr>
                <w:color w:val="000000" w:themeColor="text1"/>
              </w:rPr>
            </w:pPr>
            <w:r w:rsidRPr="001178E5">
              <w:rPr>
                <w:color w:val="000000" w:themeColor="text1"/>
              </w:rPr>
              <w:t xml:space="preserve">Select and prepare the appropriate </w:t>
            </w:r>
            <w:r w:rsidRPr="001178E5">
              <w:rPr>
                <w:b/>
                <w:i/>
                <w:color w:val="000000" w:themeColor="text1"/>
              </w:rPr>
              <w:t>tools and equipment</w:t>
            </w:r>
            <w:r w:rsidRPr="001178E5">
              <w:rPr>
                <w:color w:val="000000" w:themeColor="text1"/>
              </w:rPr>
              <w:t xml:space="preserve"> </w:t>
            </w:r>
            <w:r w:rsidR="00DF4603">
              <w:rPr>
                <w:color w:val="000000" w:themeColor="text1"/>
              </w:rPr>
              <w:t xml:space="preserve">for </w:t>
            </w:r>
            <w:r w:rsidRPr="001178E5">
              <w:rPr>
                <w:color w:val="000000" w:themeColor="text1"/>
              </w:rPr>
              <w:t>aluminium fabrication</w:t>
            </w:r>
            <w:r w:rsidR="00DB36EB">
              <w:rPr>
                <w:color w:val="000000" w:themeColor="text1"/>
              </w:rPr>
              <w:t>.</w:t>
            </w:r>
          </w:p>
        </w:tc>
      </w:tr>
      <w:tr w:rsidR="006666ED" w:rsidRPr="00243039" w14:paraId="7FAD5230" w14:textId="77777777" w:rsidTr="00DF4603">
        <w:tc>
          <w:tcPr>
            <w:tcW w:w="490" w:type="dxa"/>
            <w:vMerge w:val="restart"/>
          </w:tcPr>
          <w:p w14:paraId="79FEC43E" w14:textId="77777777" w:rsidR="006666ED" w:rsidRPr="00243039" w:rsidRDefault="006666ED" w:rsidP="00DF4603">
            <w:pPr>
              <w:pStyle w:val="SectCTableText"/>
              <w:spacing w:before="220" w:after="0" w:line="240" w:lineRule="auto"/>
              <w:ind w:left="0" w:firstLine="0"/>
              <w:rPr>
                <w:color w:val="000000" w:themeColor="text1"/>
              </w:rPr>
            </w:pPr>
            <w:r w:rsidRPr="00243039">
              <w:rPr>
                <w:color w:val="000000" w:themeColor="text1"/>
              </w:rPr>
              <w:t>3.</w:t>
            </w:r>
          </w:p>
        </w:tc>
        <w:tc>
          <w:tcPr>
            <w:tcW w:w="2595" w:type="dxa"/>
            <w:vMerge w:val="restart"/>
          </w:tcPr>
          <w:p w14:paraId="3DBB7D9A" w14:textId="7DD6F4D2" w:rsidR="006666ED" w:rsidRPr="00243039" w:rsidRDefault="006666ED" w:rsidP="00DF4603">
            <w:pPr>
              <w:pStyle w:val="SectCTableText"/>
              <w:spacing w:before="220" w:after="0" w:line="240" w:lineRule="auto"/>
              <w:ind w:left="51" w:firstLine="0"/>
            </w:pPr>
            <w:r w:rsidRPr="001178E5">
              <w:rPr>
                <w:color w:val="000000" w:themeColor="text1"/>
              </w:rPr>
              <w:t>Identify extruded aluminium sections</w:t>
            </w:r>
          </w:p>
        </w:tc>
        <w:tc>
          <w:tcPr>
            <w:tcW w:w="825" w:type="dxa"/>
          </w:tcPr>
          <w:p w14:paraId="5CCE592E" w14:textId="77777777" w:rsidR="006666ED" w:rsidRPr="00243039" w:rsidRDefault="006666ED" w:rsidP="00DF4603">
            <w:pPr>
              <w:pStyle w:val="SectCTableText"/>
              <w:spacing w:before="220" w:after="0" w:line="240" w:lineRule="auto"/>
              <w:ind w:left="51" w:firstLine="0"/>
              <w:rPr>
                <w:color w:val="000000" w:themeColor="text1"/>
              </w:rPr>
            </w:pPr>
            <w:r w:rsidRPr="00243039">
              <w:rPr>
                <w:color w:val="000000" w:themeColor="text1"/>
              </w:rPr>
              <w:t>3.1</w:t>
            </w:r>
          </w:p>
        </w:tc>
        <w:tc>
          <w:tcPr>
            <w:tcW w:w="5837" w:type="dxa"/>
          </w:tcPr>
          <w:p w14:paraId="73402A8D" w14:textId="5119D83C" w:rsidR="006666ED" w:rsidRPr="00243039" w:rsidRDefault="006666ED" w:rsidP="00DF4603">
            <w:pPr>
              <w:pStyle w:val="SectCTableText"/>
              <w:spacing w:before="220" w:after="0" w:line="240" w:lineRule="auto"/>
              <w:ind w:left="51" w:firstLine="0"/>
              <w:rPr>
                <w:color w:val="000000" w:themeColor="text1"/>
              </w:rPr>
            </w:pPr>
            <w:r w:rsidRPr="001178E5">
              <w:rPr>
                <w:color w:val="000000" w:themeColor="text1"/>
              </w:rPr>
              <w:t>Identify types of</w:t>
            </w:r>
            <w:r w:rsidR="00DF4603">
              <w:rPr>
                <w:color w:val="000000" w:themeColor="text1"/>
              </w:rPr>
              <w:t xml:space="preserve"> </w:t>
            </w:r>
            <w:r w:rsidRPr="001178E5">
              <w:rPr>
                <w:b/>
                <w:i/>
                <w:color w:val="000000" w:themeColor="text1"/>
              </w:rPr>
              <w:t>aluminium sections</w:t>
            </w:r>
            <w:r w:rsidR="00DF4603">
              <w:rPr>
                <w:b/>
                <w:i/>
                <w:color w:val="000000" w:themeColor="text1"/>
              </w:rPr>
              <w:t xml:space="preserve"> </w:t>
            </w:r>
            <w:r w:rsidR="00DF4603" w:rsidRPr="00DF4603">
              <w:rPr>
                <w:color w:val="000000" w:themeColor="text1"/>
              </w:rPr>
              <w:t>f</w:t>
            </w:r>
            <w:r w:rsidRPr="001178E5">
              <w:rPr>
                <w:color w:val="000000" w:themeColor="text1"/>
              </w:rPr>
              <w:t>or sectional size and design</w:t>
            </w:r>
            <w:r w:rsidR="00DB36EB">
              <w:rPr>
                <w:color w:val="000000" w:themeColor="text1"/>
              </w:rPr>
              <w:t>.</w:t>
            </w:r>
          </w:p>
        </w:tc>
      </w:tr>
      <w:tr w:rsidR="006666ED" w:rsidRPr="00243039" w14:paraId="25081802" w14:textId="77777777" w:rsidTr="00DF4603">
        <w:tc>
          <w:tcPr>
            <w:tcW w:w="490" w:type="dxa"/>
            <w:vMerge/>
          </w:tcPr>
          <w:p w14:paraId="3736FC17" w14:textId="77777777" w:rsidR="006666ED" w:rsidRPr="00243039" w:rsidRDefault="006666ED" w:rsidP="00DF4603">
            <w:pPr>
              <w:pStyle w:val="SectCTableText"/>
              <w:spacing w:before="220" w:after="0" w:line="240" w:lineRule="auto"/>
              <w:ind w:left="0" w:firstLine="0"/>
              <w:rPr>
                <w:color w:val="000000" w:themeColor="text1"/>
              </w:rPr>
            </w:pPr>
          </w:p>
        </w:tc>
        <w:tc>
          <w:tcPr>
            <w:tcW w:w="2595" w:type="dxa"/>
            <w:vMerge/>
          </w:tcPr>
          <w:p w14:paraId="5371D38C" w14:textId="77777777" w:rsidR="006666ED" w:rsidRPr="00243039" w:rsidRDefault="006666ED" w:rsidP="00DF4603">
            <w:pPr>
              <w:pStyle w:val="SectCTableText"/>
              <w:spacing w:before="220" w:after="0" w:line="240" w:lineRule="auto"/>
              <w:ind w:left="51" w:firstLine="0"/>
            </w:pPr>
          </w:p>
        </w:tc>
        <w:tc>
          <w:tcPr>
            <w:tcW w:w="825" w:type="dxa"/>
          </w:tcPr>
          <w:p w14:paraId="50CD8FDA" w14:textId="77777777" w:rsidR="006666ED" w:rsidRPr="00243039" w:rsidRDefault="006666ED" w:rsidP="00DF4603">
            <w:pPr>
              <w:pStyle w:val="SectCTableText"/>
              <w:spacing w:before="220" w:after="0" w:line="240" w:lineRule="auto"/>
              <w:ind w:left="51" w:firstLine="0"/>
              <w:rPr>
                <w:color w:val="000000" w:themeColor="text1"/>
              </w:rPr>
            </w:pPr>
            <w:r w:rsidRPr="00243039">
              <w:rPr>
                <w:color w:val="000000" w:themeColor="text1"/>
              </w:rPr>
              <w:t>3.2</w:t>
            </w:r>
          </w:p>
        </w:tc>
        <w:tc>
          <w:tcPr>
            <w:tcW w:w="5837" w:type="dxa"/>
          </w:tcPr>
          <w:p w14:paraId="791490E8" w14:textId="72B7A546" w:rsidR="006666ED" w:rsidRPr="00243039" w:rsidRDefault="006666ED" w:rsidP="00DB36EB">
            <w:pPr>
              <w:pStyle w:val="SectCTableText"/>
              <w:spacing w:before="220" w:after="0" w:line="240" w:lineRule="auto"/>
              <w:ind w:left="51" w:right="-136" w:firstLine="0"/>
              <w:rPr>
                <w:color w:val="000000" w:themeColor="text1"/>
              </w:rPr>
            </w:pPr>
            <w:r w:rsidRPr="001178E5">
              <w:rPr>
                <w:color w:val="000000" w:themeColor="text1"/>
              </w:rPr>
              <w:t>Identify uses of various sections with their specific design</w:t>
            </w:r>
            <w:r w:rsidR="00DB36EB">
              <w:rPr>
                <w:color w:val="000000" w:themeColor="text1"/>
              </w:rPr>
              <w:t>.</w:t>
            </w:r>
          </w:p>
        </w:tc>
      </w:tr>
    </w:tbl>
    <w:p w14:paraId="386BE669" w14:textId="77777777" w:rsidR="00DF4603" w:rsidRPr="00243039" w:rsidRDefault="00DF4603" w:rsidP="00DF4603">
      <w:pPr>
        <w:rPr>
          <w:iCs/>
        </w:rPr>
      </w:pPr>
      <w:r w:rsidRPr="00243039">
        <w:rPr>
          <w:iCs/>
        </w:rPr>
        <w:br w:type="page"/>
      </w:r>
    </w:p>
    <w:tbl>
      <w:tblPr>
        <w:tblW w:w="9747" w:type="dxa"/>
        <w:tblLayout w:type="fixed"/>
        <w:tblLook w:val="0000" w:firstRow="0" w:lastRow="0" w:firstColumn="0" w:lastColumn="0" w:noHBand="0" w:noVBand="0"/>
      </w:tblPr>
      <w:tblGrid>
        <w:gridCol w:w="490"/>
        <w:gridCol w:w="2595"/>
        <w:gridCol w:w="825"/>
        <w:gridCol w:w="5837"/>
      </w:tblGrid>
      <w:tr w:rsidR="00DF4603" w:rsidRPr="00243039" w14:paraId="48088726" w14:textId="77777777" w:rsidTr="00DF4603">
        <w:tc>
          <w:tcPr>
            <w:tcW w:w="3085" w:type="dxa"/>
            <w:gridSpan w:val="2"/>
          </w:tcPr>
          <w:p w14:paraId="1E73196C" w14:textId="77777777" w:rsidR="00DF4603" w:rsidRPr="00243039" w:rsidRDefault="00DF4603" w:rsidP="00DF4603">
            <w:pPr>
              <w:pStyle w:val="SectCHead1"/>
              <w:spacing w:before="120" w:after="0" w:line="240" w:lineRule="auto"/>
              <w:rPr>
                <w:color w:val="000000" w:themeColor="text1"/>
              </w:rPr>
            </w:pPr>
            <w:r w:rsidRPr="00243039">
              <w:rPr>
                <w:color w:val="000000" w:themeColor="text1"/>
              </w:rPr>
              <w:t>ELEMENT</w:t>
            </w:r>
          </w:p>
        </w:tc>
        <w:tc>
          <w:tcPr>
            <w:tcW w:w="6662" w:type="dxa"/>
            <w:gridSpan w:val="2"/>
          </w:tcPr>
          <w:p w14:paraId="40A2FE74" w14:textId="77777777" w:rsidR="00DF4603" w:rsidRPr="00243039" w:rsidRDefault="00DF4603" w:rsidP="00DF4603">
            <w:pPr>
              <w:pStyle w:val="SectCHead1"/>
              <w:spacing w:before="120" w:after="0" w:line="240" w:lineRule="auto"/>
              <w:ind w:left="66"/>
              <w:rPr>
                <w:color w:val="000000" w:themeColor="text1"/>
              </w:rPr>
            </w:pPr>
            <w:r w:rsidRPr="00243039">
              <w:rPr>
                <w:color w:val="000000" w:themeColor="text1"/>
              </w:rPr>
              <w:t>PERFORMANCE CRITERIA</w:t>
            </w:r>
          </w:p>
        </w:tc>
      </w:tr>
      <w:tr w:rsidR="00DF4603" w:rsidRPr="00243039" w14:paraId="6E70BFD3" w14:textId="77777777" w:rsidTr="00DF4603">
        <w:tc>
          <w:tcPr>
            <w:tcW w:w="490" w:type="dxa"/>
            <w:vMerge w:val="restart"/>
          </w:tcPr>
          <w:p w14:paraId="7849956D" w14:textId="3F8FCAE9" w:rsidR="00DF4603" w:rsidRPr="00243039" w:rsidRDefault="00DF4603" w:rsidP="006666ED">
            <w:pPr>
              <w:pStyle w:val="SectCTableText"/>
              <w:spacing w:before="240" w:after="0" w:line="240" w:lineRule="auto"/>
              <w:ind w:left="0" w:firstLine="0"/>
              <w:rPr>
                <w:color w:val="000000" w:themeColor="text1"/>
              </w:rPr>
            </w:pPr>
            <w:r w:rsidRPr="00243039">
              <w:rPr>
                <w:color w:val="000000" w:themeColor="text1"/>
              </w:rPr>
              <w:t>4.</w:t>
            </w:r>
          </w:p>
        </w:tc>
        <w:tc>
          <w:tcPr>
            <w:tcW w:w="2595" w:type="dxa"/>
            <w:vMerge w:val="restart"/>
          </w:tcPr>
          <w:p w14:paraId="39F65F46" w14:textId="474D819A" w:rsidR="00DF4603" w:rsidRPr="00243039" w:rsidRDefault="00DF4603" w:rsidP="006666ED">
            <w:pPr>
              <w:pStyle w:val="SectCTableText"/>
              <w:spacing w:before="240" w:after="0" w:line="240" w:lineRule="auto"/>
              <w:ind w:left="51" w:firstLine="0"/>
            </w:pPr>
            <w:r w:rsidRPr="001178E5">
              <w:rPr>
                <w:color w:val="000000" w:themeColor="text1"/>
              </w:rPr>
              <w:t>Identify methods of joining sections</w:t>
            </w:r>
          </w:p>
        </w:tc>
        <w:tc>
          <w:tcPr>
            <w:tcW w:w="825" w:type="dxa"/>
          </w:tcPr>
          <w:p w14:paraId="3BB1D0D4" w14:textId="77777777" w:rsidR="00DF4603" w:rsidRPr="00243039" w:rsidRDefault="00DF4603" w:rsidP="006666ED">
            <w:pPr>
              <w:pStyle w:val="SectCTableText"/>
              <w:spacing w:before="240" w:after="0" w:line="240" w:lineRule="auto"/>
              <w:ind w:left="51" w:firstLine="0"/>
              <w:rPr>
                <w:color w:val="000000" w:themeColor="text1"/>
              </w:rPr>
            </w:pPr>
            <w:r w:rsidRPr="00243039">
              <w:rPr>
                <w:color w:val="000000" w:themeColor="text1"/>
              </w:rPr>
              <w:t>4.1</w:t>
            </w:r>
          </w:p>
        </w:tc>
        <w:tc>
          <w:tcPr>
            <w:tcW w:w="5837" w:type="dxa"/>
          </w:tcPr>
          <w:p w14:paraId="2FA52B09" w14:textId="5D2D30B2" w:rsidR="00DF4603" w:rsidRPr="00243039" w:rsidRDefault="00DF4603" w:rsidP="006666ED">
            <w:pPr>
              <w:pStyle w:val="SectCTableText"/>
              <w:spacing w:before="240" w:after="0" w:line="240" w:lineRule="auto"/>
              <w:ind w:left="51" w:firstLine="0"/>
              <w:rPr>
                <w:color w:val="000000" w:themeColor="text1"/>
              </w:rPr>
            </w:pPr>
            <w:r w:rsidRPr="001178E5">
              <w:rPr>
                <w:color w:val="000000" w:themeColor="text1"/>
              </w:rPr>
              <w:t>Identify characteristics of sections for method of</w:t>
            </w:r>
            <w:r>
              <w:rPr>
                <w:color w:val="000000" w:themeColor="text1"/>
              </w:rPr>
              <w:t xml:space="preserve"> </w:t>
            </w:r>
            <w:r w:rsidRPr="001178E5">
              <w:rPr>
                <w:b/>
                <w:i/>
                <w:color w:val="000000" w:themeColor="text1"/>
              </w:rPr>
              <w:t>joining</w:t>
            </w:r>
            <w:r w:rsidR="00DB36EB" w:rsidRPr="00DB36EB">
              <w:rPr>
                <w:color w:val="000000" w:themeColor="text1"/>
              </w:rPr>
              <w:t>.</w:t>
            </w:r>
          </w:p>
        </w:tc>
      </w:tr>
      <w:tr w:rsidR="00DF4603" w:rsidRPr="00243039" w14:paraId="548A4E33" w14:textId="77777777" w:rsidTr="00DF4603">
        <w:tc>
          <w:tcPr>
            <w:tcW w:w="490" w:type="dxa"/>
            <w:vMerge/>
          </w:tcPr>
          <w:p w14:paraId="767BED65" w14:textId="77777777" w:rsidR="00DF4603" w:rsidRPr="00243039" w:rsidRDefault="00DF4603" w:rsidP="006666ED">
            <w:pPr>
              <w:pStyle w:val="SectCTableText"/>
              <w:spacing w:before="240" w:after="0" w:line="240" w:lineRule="auto"/>
              <w:ind w:left="0" w:firstLine="0"/>
              <w:rPr>
                <w:color w:val="000000" w:themeColor="text1"/>
              </w:rPr>
            </w:pPr>
          </w:p>
        </w:tc>
        <w:tc>
          <w:tcPr>
            <w:tcW w:w="2595" w:type="dxa"/>
            <w:vMerge/>
          </w:tcPr>
          <w:p w14:paraId="0B4F43B1" w14:textId="77777777" w:rsidR="00DF4603" w:rsidRPr="00243039" w:rsidRDefault="00DF4603" w:rsidP="006666ED">
            <w:pPr>
              <w:pStyle w:val="SectCTableText"/>
              <w:spacing w:before="240" w:after="0" w:line="240" w:lineRule="auto"/>
              <w:ind w:left="51" w:firstLine="0"/>
            </w:pPr>
          </w:p>
        </w:tc>
        <w:tc>
          <w:tcPr>
            <w:tcW w:w="825" w:type="dxa"/>
          </w:tcPr>
          <w:p w14:paraId="7AE4847C" w14:textId="77777777" w:rsidR="00DF4603" w:rsidRPr="00243039" w:rsidRDefault="00DF4603" w:rsidP="006666ED">
            <w:pPr>
              <w:pStyle w:val="SectCTableText"/>
              <w:spacing w:before="240" w:after="0" w:line="240" w:lineRule="auto"/>
              <w:ind w:left="51" w:firstLine="0"/>
              <w:rPr>
                <w:color w:val="000000" w:themeColor="text1"/>
              </w:rPr>
            </w:pPr>
            <w:r w:rsidRPr="00243039">
              <w:rPr>
                <w:color w:val="000000" w:themeColor="text1"/>
              </w:rPr>
              <w:t>4.2</w:t>
            </w:r>
          </w:p>
        </w:tc>
        <w:tc>
          <w:tcPr>
            <w:tcW w:w="5837" w:type="dxa"/>
          </w:tcPr>
          <w:p w14:paraId="2BBB892D" w14:textId="403C3098" w:rsidR="00DF4603" w:rsidRPr="00243039" w:rsidRDefault="00DF4603" w:rsidP="006666ED">
            <w:pPr>
              <w:pStyle w:val="SectCTableText"/>
              <w:spacing w:before="240" w:after="0" w:line="240" w:lineRule="auto"/>
              <w:ind w:left="51" w:firstLine="0"/>
              <w:rPr>
                <w:color w:val="000000" w:themeColor="text1"/>
              </w:rPr>
            </w:pPr>
            <w:r w:rsidRPr="001178E5">
              <w:rPr>
                <w:color w:val="000000" w:themeColor="text1"/>
              </w:rPr>
              <w:t>Identify securing of joints with types of sections</w:t>
            </w:r>
            <w:r w:rsidR="00DB36EB">
              <w:rPr>
                <w:color w:val="000000" w:themeColor="text1"/>
              </w:rPr>
              <w:t>.</w:t>
            </w:r>
          </w:p>
        </w:tc>
      </w:tr>
      <w:tr w:rsidR="00DF4603" w:rsidRPr="00243039" w14:paraId="27249564" w14:textId="77777777" w:rsidTr="00DF4603">
        <w:tc>
          <w:tcPr>
            <w:tcW w:w="490" w:type="dxa"/>
          </w:tcPr>
          <w:p w14:paraId="03CF8DA5" w14:textId="58DAA8C1" w:rsidR="00DF4603" w:rsidRPr="00243039" w:rsidRDefault="00DF4603" w:rsidP="006666ED">
            <w:pPr>
              <w:pStyle w:val="SectCTableText"/>
              <w:spacing w:before="240" w:after="0" w:line="240" w:lineRule="auto"/>
              <w:ind w:left="0" w:firstLine="0"/>
              <w:rPr>
                <w:color w:val="000000" w:themeColor="text1"/>
              </w:rPr>
            </w:pPr>
            <w:r>
              <w:rPr>
                <w:color w:val="000000" w:themeColor="text1"/>
              </w:rPr>
              <w:t>5.</w:t>
            </w:r>
          </w:p>
        </w:tc>
        <w:tc>
          <w:tcPr>
            <w:tcW w:w="2595" w:type="dxa"/>
            <w:vMerge w:val="restart"/>
          </w:tcPr>
          <w:p w14:paraId="4C79A704" w14:textId="43F2E0AF" w:rsidR="00DF4603" w:rsidRPr="00243039" w:rsidRDefault="00DF4603" w:rsidP="006666ED">
            <w:pPr>
              <w:pStyle w:val="SectCTableText"/>
              <w:spacing w:before="240" w:after="0" w:line="240" w:lineRule="auto"/>
              <w:ind w:left="51" w:firstLine="0"/>
            </w:pPr>
            <w:r w:rsidRPr="001178E5">
              <w:rPr>
                <w:color w:val="000000" w:themeColor="text1"/>
              </w:rPr>
              <w:t>Use sections to construct frames</w:t>
            </w:r>
          </w:p>
        </w:tc>
        <w:tc>
          <w:tcPr>
            <w:tcW w:w="825" w:type="dxa"/>
          </w:tcPr>
          <w:p w14:paraId="72092781" w14:textId="39535B84" w:rsidR="00DF4603" w:rsidRPr="00243039" w:rsidRDefault="00DF4603" w:rsidP="006666ED">
            <w:pPr>
              <w:pStyle w:val="SectCTableText"/>
              <w:spacing w:before="240" w:after="0" w:line="240" w:lineRule="auto"/>
              <w:ind w:left="51" w:firstLine="0"/>
              <w:rPr>
                <w:color w:val="000000" w:themeColor="text1"/>
              </w:rPr>
            </w:pPr>
            <w:r>
              <w:rPr>
                <w:color w:val="000000" w:themeColor="text1"/>
              </w:rPr>
              <w:t>5.1</w:t>
            </w:r>
          </w:p>
        </w:tc>
        <w:tc>
          <w:tcPr>
            <w:tcW w:w="5837" w:type="dxa"/>
          </w:tcPr>
          <w:p w14:paraId="643D8502" w14:textId="00AEC4EC" w:rsidR="00DF4603" w:rsidRPr="001178E5" w:rsidRDefault="00DF4603" w:rsidP="006666ED">
            <w:pPr>
              <w:pStyle w:val="SectCTableText"/>
              <w:spacing w:before="240" w:after="0" w:line="240" w:lineRule="auto"/>
              <w:ind w:left="51" w:firstLine="0"/>
              <w:rPr>
                <w:color w:val="000000" w:themeColor="text1"/>
              </w:rPr>
            </w:pPr>
            <w:r w:rsidRPr="001178E5">
              <w:rPr>
                <w:color w:val="000000" w:themeColor="text1"/>
              </w:rPr>
              <w:t>Set out aluminium sections designed for frames and prepare for joining</w:t>
            </w:r>
            <w:r w:rsidR="00DB36EB">
              <w:rPr>
                <w:color w:val="000000" w:themeColor="text1"/>
              </w:rPr>
              <w:t>.</w:t>
            </w:r>
          </w:p>
        </w:tc>
      </w:tr>
      <w:tr w:rsidR="00DF4603" w:rsidRPr="00243039" w14:paraId="6CBDFB47" w14:textId="77777777" w:rsidTr="00DF4603">
        <w:tc>
          <w:tcPr>
            <w:tcW w:w="490" w:type="dxa"/>
          </w:tcPr>
          <w:p w14:paraId="580AB1A0" w14:textId="77777777" w:rsidR="00DF4603" w:rsidRPr="00243039" w:rsidRDefault="00DF4603" w:rsidP="006666ED">
            <w:pPr>
              <w:pStyle w:val="SectCTableText"/>
              <w:spacing w:before="240" w:after="0" w:line="240" w:lineRule="auto"/>
              <w:ind w:left="0" w:firstLine="0"/>
              <w:rPr>
                <w:color w:val="000000" w:themeColor="text1"/>
              </w:rPr>
            </w:pPr>
          </w:p>
        </w:tc>
        <w:tc>
          <w:tcPr>
            <w:tcW w:w="2595" w:type="dxa"/>
            <w:vMerge/>
          </w:tcPr>
          <w:p w14:paraId="2D4D27EF" w14:textId="77777777" w:rsidR="00DF4603" w:rsidRPr="00243039" w:rsidRDefault="00DF4603" w:rsidP="006666ED">
            <w:pPr>
              <w:pStyle w:val="SectCTableText"/>
              <w:spacing w:before="240" w:after="0" w:line="240" w:lineRule="auto"/>
              <w:ind w:left="51" w:firstLine="0"/>
            </w:pPr>
          </w:p>
        </w:tc>
        <w:tc>
          <w:tcPr>
            <w:tcW w:w="825" w:type="dxa"/>
          </w:tcPr>
          <w:p w14:paraId="0401C961" w14:textId="68E439FE" w:rsidR="00DF4603" w:rsidRPr="00243039" w:rsidRDefault="00DF4603" w:rsidP="006666ED">
            <w:pPr>
              <w:pStyle w:val="SectCTableText"/>
              <w:spacing w:before="240" w:after="0" w:line="240" w:lineRule="auto"/>
              <w:ind w:left="51" w:firstLine="0"/>
              <w:rPr>
                <w:color w:val="000000" w:themeColor="text1"/>
              </w:rPr>
            </w:pPr>
            <w:r>
              <w:rPr>
                <w:color w:val="000000" w:themeColor="text1"/>
              </w:rPr>
              <w:t>5.2</w:t>
            </w:r>
          </w:p>
        </w:tc>
        <w:tc>
          <w:tcPr>
            <w:tcW w:w="5837" w:type="dxa"/>
          </w:tcPr>
          <w:p w14:paraId="539741A3" w14:textId="14F95019" w:rsidR="00DF4603" w:rsidRPr="001178E5" w:rsidRDefault="00DF4603" w:rsidP="006666ED">
            <w:pPr>
              <w:pStyle w:val="SectCTableText"/>
              <w:spacing w:before="240" w:after="0" w:line="240" w:lineRule="auto"/>
              <w:ind w:left="51" w:firstLine="0"/>
              <w:rPr>
                <w:color w:val="000000" w:themeColor="text1"/>
              </w:rPr>
            </w:pPr>
            <w:r w:rsidRPr="001178E5">
              <w:rPr>
                <w:color w:val="000000" w:themeColor="text1"/>
              </w:rPr>
              <w:t>Set out and prepare door and sash type sections for joining</w:t>
            </w:r>
            <w:r w:rsidR="00DB36EB">
              <w:rPr>
                <w:color w:val="000000" w:themeColor="text1"/>
              </w:rPr>
              <w:t>.</w:t>
            </w:r>
          </w:p>
        </w:tc>
      </w:tr>
      <w:tr w:rsidR="00DF4603" w:rsidRPr="00243039" w14:paraId="37B700B5" w14:textId="77777777" w:rsidTr="00DF4603">
        <w:tc>
          <w:tcPr>
            <w:tcW w:w="490" w:type="dxa"/>
          </w:tcPr>
          <w:p w14:paraId="5828720A" w14:textId="77777777" w:rsidR="00DF4603" w:rsidRPr="00243039" w:rsidRDefault="00DF4603" w:rsidP="006666ED">
            <w:pPr>
              <w:pStyle w:val="SectCTableText"/>
              <w:spacing w:before="240" w:after="0" w:line="240" w:lineRule="auto"/>
              <w:ind w:left="0" w:firstLine="0"/>
              <w:rPr>
                <w:color w:val="000000" w:themeColor="text1"/>
              </w:rPr>
            </w:pPr>
          </w:p>
        </w:tc>
        <w:tc>
          <w:tcPr>
            <w:tcW w:w="2595" w:type="dxa"/>
            <w:vMerge/>
          </w:tcPr>
          <w:p w14:paraId="22ABC1E7" w14:textId="77777777" w:rsidR="00DF4603" w:rsidRPr="00243039" w:rsidRDefault="00DF4603" w:rsidP="006666ED">
            <w:pPr>
              <w:pStyle w:val="SectCTableText"/>
              <w:spacing w:before="240" w:after="0" w:line="240" w:lineRule="auto"/>
              <w:ind w:left="51" w:firstLine="0"/>
            </w:pPr>
          </w:p>
        </w:tc>
        <w:tc>
          <w:tcPr>
            <w:tcW w:w="825" w:type="dxa"/>
          </w:tcPr>
          <w:p w14:paraId="323A6D59" w14:textId="57CEA059" w:rsidR="00DF4603" w:rsidRPr="00243039" w:rsidRDefault="00DF4603" w:rsidP="006666ED">
            <w:pPr>
              <w:pStyle w:val="SectCTableText"/>
              <w:spacing w:before="240" w:after="0" w:line="240" w:lineRule="auto"/>
              <w:ind w:left="51" w:firstLine="0"/>
              <w:rPr>
                <w:color w:val="000000" w:themeColor="text1"/>
              </w:rPr>
            </w:pPr>
            <w:r>
              <w:rPr>
                <w:color w:val="000000" w:themeColor="text1"/>
              </w:rPr>
              <w:t>5.3</w:t>
            </w:r>
          </w:p>
        </w:tc>
        <w:tc>
          <w:tcPr>
            <w:tcW w:w="5837" w:type="dxa"/>
          </w:tcPr>
          <w:p w14:paraId="0681AC2D" w14:textId="0CF91378" w:rsidR="00DF4603" w:rsidRPr="001178E5" w:rsidRDefault="00DF4603" w:rsidP="006666ED">
            <w:pPr>
              <w:pStyle w:val="SectCTableText"/>
              <w:spacing w:before="240" w:after="0" w:line="240" w:lineRule="auto"/>
              <w:ind w:left="51" w:firstLine="0"/>
              <w:rPr>
                <w:color w:val="000000" w:themeColor="text1"/>
              </w:rPr>
            </w:pPr>
            <w:r w:rsidRPr="001178E5">
              <w:rPr>
                <w:color w:val="000000" w:themeColor="text1"/>
              </w:rPr>
              <w:t>Make and secure joints to structural design requirements</w:t>
            </w:r>
            <w:r w:rsidR="00DB36EB">
              <w:rPr>
                <w:color w:val="000000" w:themeColor="text1"/>
              </w:rPr>
              <w:t>.</w:t>
            </w:r>
          </w:p>
        </w:tc>
      </w:tr>
      <w:tr w:rsidR="006666ED" w:rsidRPr="00243039" w14:paraId="37BD9827" w14:textId="77777777" w:rsidTr="00DF4603">
        <w:tc>
          <w:tcPr>
            <w:tcW w:w="490" w:type="dxa"/>
          </w:tcPr>
          <w:p w14:paraId="3F460D11" w14:textId="44E9B8B0" w:rsidR="006666ED" w:rsidRPr="00243039" w:rsidRDefault="00DF4603" w:rsidP="006666ED">
            <w:pPr>
              <w:pStyle w:val="SectCTableText"/>
              <w:spacing w:before="240" w:after="0" w:line="240" w:lineRule="auto"/>
              <w:ind w:left="0" w:firstLine="0"/>
              <w:rPr>
                <w:color w:val="000000" w:themeColor="text1"/>
              </w:rPr>
            </w:pPr>
            <w:r>
              <w:rPr>
                <w:color w:val="000000" w:themeColor="text1"/>
              </w:rPr>
              <w:t>6.</w:t>
            </w:r>
          </w:p>
        </w:tc>
        <w:tc>
          <w:tcPr>
            <w:tcW w:w="2595" w:type="dxa"/>
          </w:tcPr>
          <w:p w14:paraId="7D7019B1" w14:textId="557395E7" w:rsidR="006666ED" w:rsidRPr="00243039" w:rsidRDefault="00DF4603" w:rsidP="006666ED">
            <w:pPr>
              <w:pStyle w:val="SectCTableText"/>
              <w:spacing w:before="240" w:after="0" w:line="240" w:lineRule="auto"/>
              <w:ind w:left="51" w:firstLine="0"/>
            </w:pPr>
            <w:r>
              <w:t>Clean up</w:t>
            </w:r>
          </w:p>
        </w:tc>
        <w:tc>
          <w:tcPr>
            <w:tcW w:w="825" w:type="dxa"/>
          </w:tcPr>
          <w:p w14:paraId="5096974E" w14:textId="25311771" w:rsidR="006666ED" w:rsidRPr="00243039" w:rsidRDefault="00DF4603" w:rsidP="006666ED">
            <w:pPr>
              <w:pStyle w:val="SectCTableText"/>
              <w:spacing w:before="240" w:after="0" w:line="240" w:lineRule="auto"/>
              <w:ind w:left="51" w:firstLine="0"/>
              <w:rPr>
                <w:color w:val="000000" w:themeColor="text1"/>
              </w:rPr>
            </w:pPr>
            <w:r>
              <w:rPr>
                <w:color w:val="000000" w:themeColor="text1"/>
              </w:rPr>
              <w:t>6.1</w:t>
            </w:r>
          </w:p>
        </w:tc>
        <w:tc>
          <w:tcPr>
            <w:tcW w:w="5837" w:type="dxa"/>
          </w:tcPr>
          <w:p w14:paraId="3C377CDA" w14:textId="7BBEC014" w:rsidR="006666ED" w:rsidRPr="001178E5" w:rsidRDefault="006666ED" w:rsidP="006666ED">
            <w:pPr>
              <w:pStyle w:val="SectCTableText"/>
              <w:spacing w:before="240" w:after="0" w:line="240" w:lineRule="auto"/>
              <w:ind w:left="51" w:firstLine="0"/>
              <w:rPr>
                <w:color w:val="000000" w:themeColor="text1"/>
              </w:rPr>
            </w:pPr>
            <w:r w:rsidRPr="001178E5">
              <w:rPr>
                <w:color w:val="000000" w:themeColor="text1"/>
              </w:rPr>
              <w:t>Clear work</w:t>
            </w:r>
            <w:r w:rsidRPr="001178E5">
              <w:rPr>
                <w:color w:val="000000" w:themeColor="text1"/>
                <w:spacing w:val="-5"/>
              </w:rPr>
              <w:t xml:space="preserve"> </w:t>
            </w:r>
            <w:r w:rsidRPr="001178E5">
              <w:rPr>
                <w:color w:val="000000" w:themeColor="text1"/>
              </w:rPr>
              <w:t>area</w:t>
            </w:r>
            <w:r w:rsidRPr="001178E5">
              <w:rPr>
                <w:color w:val="000000" w:themeColor="text1"/>
                <w:spacing w:val="-4"/>
              </w:rPr>
              <w:t xml:space="preserve"> </w:t>
            </w:r>
            <w:r w:rsidRPr="001178E5">
              <w:rPr>
                <w:color w:val="000000" w:themeColor="text1"/>
              </w:rPr>
              <w:t>and</w:t>
            </w:r>
            <w:r w:rsidRPr="001178E5">
              <w:rPr>
                <w:color w:val="000000" w:themeColor="text1"/>
                <w:spacing w:val="-3"/>
              </w:rPr>
              <w:t xml:space="preserve"> dispose of, reuse or recycle </w:t>
            </w:r>
            <w:r w:rsidRPr="001178E5">
              <w:rPr>
                <w:color w:val="000000" w:themeColor="text1"/>
                <w:spacing w:val="-2"/>
              </w:rPr>
              <w:t>m</w:t>
            </w:r>
            <w:r w:rsidRPr="001178E5">
              <w:rPr>
                <w:color w:val="000000" w:themeColor="text1"/>
              </w:rPr>
              <w:t>aterials</w:t>
            </w:r>
            <w:r w:rsidRPr="001178E5">
              <w:rPr>
                <w:color w:val="000000" w:themeColor="text1"/>
                <w:spacing w:val="-9"/>
              </w:rPr>
              <w:t xml:space="preserve"> </w:t>
            </w:r>
            <w:r w:rsidRPr="001178E5">
              <w:rPr>
                <w:color w:val="000000" w:themeColor="text1"/>
              </w:rPr>
              <w:t>in</w:t>
            </w:r>
            <w:r w:rsidRPr="001178E5">
              <w:rPr>
                <w:color w:val="000000" w:themeColor="text1"/>
                <w:spacing w:val="-2"/>
              </w:rPr>
              <w:t xml:space="preserve"> </w:t>
            </w:r>
            <w:r w:rsidRPr="001178E5">
              <w:rPr>
                <w:color w:val="000000" w:themeColor="text1"/>
              </w:rPr>
              <w:t>accorda</w:t>
            </w:r>
            <w:r w:rsidRPr="001178E5">
              <w:rPr>
                <w:color w:val="000000" w:themeColor="text1"/>
                <w:spacing w:val="-1"/>
              </w:rPr>
              <w:t>n</w:t>
            </w:r>
            <w:r w:rsidRPr="001178E5">
              <w:rPr>
                <w:color w:val="000000" w:themeColor="text1"/>
              </w:rPr>
              <w:t>ce</w:t>
            </w:r>
            <w:r w:rsidRPr="001178E5">
              <w:rPr>
                <w:color w:val="000000" w:themeColor="text1"/>
                <w:spacing w:val="-11"/>
              </w:rPr>
              <w:t xml:space="preserve"> </w:t>
            </w:r>
            <w:r w:rsidRPr="001178E5">
              <w:rPr>
                <w:color w:val="000000" w:themeColor="text1"/>
              </w:rPr>
              <w:t>with</w:t>
            </w:r>
            <w:r w:rsidRPr="001178E5">
              <w:rPr>
                <w:color w:val="000000" w:themeColor="text1"/>
                <w:spacing w:val="-4"/>
              </w:rPr>
              <w:t xml:space="preserve"> </w:t>
            </w:r>
            <w:r w:rsidRPr="001178E5">
              <w:rPr>
                <w:color w:val="000000" w:themeColor="text1"/>
              </w:rPr>
              <w:t>le</w:t>
            </w:r>
            <w:r w:rsidRPr="001178E5">
              <w:rPr>
                <w:color w:val="000000" w:themeColor="text1"/>
                <w:spacing w:val="-1"/>
              </w:rPr>
              <w:t>g</w:t>
            </w:r>
            <w:r w:rsidRPr="001178E5">
              <w:rPr>
                <w:color w:val="000000" w:themeColor="text1"/>
                <w:spacing w:val="1"/>
              </w:rPr>
              <w:t>i</w:t>
            </w:r>
            <w:r w:rsidRPr="001178E5">
              <w:rPr>
                <w:color w:val="000000" w:themeColor="text1"/>
              </w:rPr>
              <w:t>slation,</w:t>
            </w:r>
            <w:r w:rsidRPr="001178E5">
              <w:rPr>
                <w:color w:val="000000" w:themeColor="text1"/>
                <w:spacing w:val="-11"/>
              </w:rPr>
              <w:t xml:space="preserve"> </w:t>
            </w:r>
            <w:r w:rsidRPr="001178E5">
              <w:rPr>
                <w:color w:val="000000" w:themeColor="text1"/>
              </w:rPr>
              <w:t>reg</w:t>
            </w:r>
            <w:r w:rsidRPr="001178E5">
              <w:rPr>
                <w:color w:val="000000" w:themeColor="text1"/>
                <w:spacing w:val="-1"/>
              </w:rPr>
              <w:t>u</w:t>
            </w:r>
            <w:r w:rsidRPr="001178E5">
              <w:rPr>
                <w:color w:val="000000" w:themeColor="text1"/>
              </w:rPr>
              <w:t>lations</w:t>
            </w:r>
            <w:r w:rsidRPr="001178E5">
              <w:rPr>
                <w:color w:val="000000" w:themeColor="text1"/>
                <w:spacing w:val="-11"/>
              </w:rPr>
              <w:t xml:space="preserve"> </w:t>
            </w:r>
            <w:r w:rsidRPr="001178E5">
              <w:rPr>
                <w:color w:val="000000" w:themeColor="text1"/>
              </w:rPr>
              <w:t>and codes</w:t>
            </w:r>
            <w:r w:rsidRPr="001178E5">
              <w:rPr>
                <w:color w:val="000000" w:themeColor="text1"/>
                <w:spacing w:val="-5"/>
              </w:rPr>
              <w:t xml:space="preserve"> </w:t>
            </w:r>
            <w:r w:rsidRPr="001178E5">
              <w:rPr>
                <w:color w:val="000000" w:themeColor="text1"/>
              </w:rPr>
              <w:t>of</w:t>
            </w:r>
            <w:r w:rsidRPr="001178E5">
              <w:rPr>
                <w:color w:val="000000" w:themeColor="text1"/>
                <w:spacing w:val="-2"/>
              </w:rPr>
              <w:t xml:space="preserve"> </w:t>
            </w:r>
            <w:r w:rsidRPr="001178E5">
              <w:rPr>
                <w:color w:val="000000" w:themeColor="text1"/>
              </w:rPr>
              <w:t>practice</w:t>
            </w:r>
            <w:r w:rsidRPr="001178E5">
              <w:rPr>
                <w:color w:val="000000" w:themeColor="text1"/>
                <w:spacing w:val="-8"/>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work instructions</w:t>
            </w:r>
            <w:r w:rsidR="00DB36EB">
              <w:rPr>
                <w:color w:val="000000" w:themeColor="text1"/>
              </w:rPr>
              <w:t>.</w:t>
            </w:r>
          </w:p>
        </w:tc>
      </w:tr>
      <w:tr w:rsidR="006666ED" w:rsidRPr="00243039" w14:paraId="2256936A" w14:textId="77777777" w:rsidTr="00DF4603">
        <w:tc>
          <w:tcPr>
            <w:tcW w:w="490" w:type="dxa"/>
          </w:tcPr>
          <w:p w14:paraId="5DF50078" w14:textId="77777777" w:rsidR="006666ED" w:rsidRPr="00243039" w:rsidRDefault="006666ED" w:rsidP="006666ED">
            <w:pPr>
              <w:pStyle w:val="SectCTableText"/>
              <w:spacing w:before="240" w:after="0" w:line="240" w:lineRule="auto"/>
              <w:ind w:left="0" w:firstLine="0"/>
              <w:rPr>
                <w:color w:val="000000" w:themeColor="text1"/>
              </w:rPr>
            </w:pPr>
          </w:p>
        </w:tc>
        <w:tc>
          <w:tcPr>
            <w:tcW w:w="2595" w:type="dxa"/>
          </w:tcPr>
          <w:p w14:paraId="1B1FD13D" w14:textId="77777777" w:rsidR="006666ED" w:rsidRPr="00243039" w:rsidRDefault="006666ED" w:rsidP="006666ED">
            <w:pPr>
              <w:pStyle w:val="SectCTableText"/>
              <w:spacing w:before="240" w:after="0" w:line="240" w:lineRule="auto"/>
              <w:ind w:left="51" w:firstLine="0"/>
            </w:pPr>
          </w:p>
        </w:tc>
        <w:tc>
          <w:tcPr>
            <w:tcW w:w="825" w:type="dxa"/>
          </w:tcPr>
          <w:p w14:paraId="2EAADC3D" w14:textId="0377E3F1" w:rsidR="006666ED" w:rsidRPr="00243039" w:rsidRDefault="00DF4603" w:rsidP="006666ED">
            <w:pPr>
              <w:pStyle w:val="SectCTableText"/>
              <w:spacing w:before="240" w:after="0" w:line="240" w:lineRule="auto"/>
              <w:ind w:left="51" w:firstLine="0"/>
              <w:rPr>
                <w:color w:val="000000" w:themeColor="text1"/>
              </w:rPr>
            </w:pPr>
            <w:r>
              <w:rPr>
                <w:color w:val="000000" w:themeColor="text1"/>
              </w:rPr>
              <w:t>6.2</w:t>
            </w:r>
          </w:p>
        </w:tc>
        <w:tc>
          <w:tcPr>
            <w:tcW w:w="5837" w:type="dxa"/>
          </w:tcPr>
          <w:p w14:paraId="6BCFEA26" w14:textId="56ED5AFD" w:rsidR="006666ED" w:rsidRPr="001178E5" w:rsidRDefault="006666ED" w:rsidP="006666ED">
            <w:pPr>
              <w:pStyle w:val="SectCTableText"/>
              <w:spacing w:before="240" w:after="0" w:line="240" w:lineRule="auto"/>
              <w:ind w:left="51" w:firstLine="0"/>
              <w:rPr>
                <w:color w:val="000000" w:themeColor="text1"/>
              </w:rPr>
            </w:pPr>
            <w:r w:rsidRPr="001178E5">
              <w:rPr>
                <w:color w:val="000000" w:themeColor="text1"/>
              </w:rPr>
              <w:t>Clean and store tools</w:t>
            </w:r>
            <w:r w:rsidRPr="001178E5">
              <w:rPr>
                <w:color w:val="000000" w:themeColor="text1"/>
                <w:spacing w:val="-5"/>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equip</w:t>
            </w:r>
            <w:r w:rsidRPr="001178E5">
              <w:rPr>
                <w:color w:val="000000" w:themeColor="text1"/>
                <w:spacing w:val="-2"/>
              </w:rPr>
              <w:t>m</w:t>
            </w:r>
            <w:r w:rsidRPr="001178E5">
              <w:rPr>
                <w:color w:val="000000" w:themeColor="text1"/>
              </w:rPr>
              <w:t>ent</w:t>
            </w:r>
            <w:r w:rsidRPr="001178E5">
              <w:rPr>
                <w:color w:val="000000" w:themeColor="text1"/>
                <w:spacing w:val="-10"/>
              </w:rPr>
              <w:t xml:space="preserve"> </w:t>
            </w:r>
            <w:r w:rsidRPr="001178E5">
              <w:rPr>
                <w:color w:val="000000" w:themeColor="text1"/>
              </w:rPr>
              <w:t>after</w:t>
            </w:r>
            <w:r w:rsidRPr="001178E5">
              <w:rPr>
                <w:color w:val="000000" w:themeColor="text1"/>
                <w:spacing w:val="-4"/>
              </w:rPr>
              <w:t xml:space="preserve"> </w:t>
            </w:r>
            <w:r w:rsidRPr="001178E5">
              <w:rPr>
                <w:color w:val="000000" w:themeColor="text1"/>
              </w:rPr>
              <w:t>use</w:t>
            </w:r>
            <w:r w:rsidRPr="001178E5">
              <w:rPr>
                <w:color w:val="000000" w:themeColor="text1"/>
                <w:spacing w:val="-3"/>
              </w:rPr>
              <w:t xml:space="preserve"> </w:t>
            </w:r>
            <w:r w:rsidRPr="001178E5">
              <w:rPr>
                <w:color w:val="000000" w:themeColor="text1"/>
              </w:rPr>
              <w:t>by following</w:t>
            </w:r>
            <w:r w:rsidRPr="001178E5">
              <w:rPr>
                <w:color w:val="000000" w:themeColor="text1"/>
                <w:spacing w:val="-9"/>
              </w:rPr>
              <w:t xml:space="preserve"> </w:t>
            </w:r>
            <w:r w:rsidRPr="001178E5">
              <w:rPr>
                <w:color w:val="000000" w:themeColor="text1"/>
              </w:rPr>
              <w:t>safe</w:t>
            </w:r>
            <w:r w:rsidRPr="001178E5">
              <w:rPr>
                <w:color w:val="000000" w:themeColor="text1"/>
                <w:spacing w:val="-4"/>
              </w:rPr>
              <w:t xml:space="preserve"> </w:t>
            </w:r>
            <w:r w:rsidRPr="001178E5">
              <w:rPr>
                <w:color w:val="000000" w:themeColor="text1"/>
              </w:rPr>
              <w:t>working</w:t>
            </w:r>
            <w:r w:rsidRPr="001178E5">
              <w:rPr>
                <w:color w:val="000000" w:themeColor="text1"/>
                <w:spacing w:val="-8"/>
              </w:rPr>
              <w:t xml:space="preserve"> </w:t>
            </w:r>
            <w:r w:rsidRPr="001178E5">
              <w:rPr>
                <w:color w:val="000000" w:themeColor="text1"/>
              </w:rPr>
              <w:t>practices</w:t>
            </w:r>
            <w:r w:rsidR="00DB36EB">
              <w:rPr>
                <w:color w:val="000000" w:themeColor="text1"/>
              </w:rPr>
              <w:t>.</w:t>
            </w:r>
          </w:p>
        </w:tc>
      </w:tr>
      <w:tr w:rsidR="006666ED" w:rsidRPr="00243039" w14:paraId="2D116D6E" w14:textId="77777777" w:rsidTr="00DF4603">
        <w:tc>
          <w:tcPr>
            <w:tcW w:w="9747" w:type="dxa"/>
            <w:gridSpan w:val="4"/>
          </w:tcPr>
          <w:p w14:paraId="58E6E5F9" w14:textId="77777777" w:rsidR="006666ED" w:rsidRPr="00243039" w:rsidRDefault="006666ED" w:rsidP="006666ED">
            <w:pPr>
              <w:pStyle w:val="SectCTableText"/>
              <w:spacing w:before="360" w:after="0" w:line="240" w:lineRule="auto"/>
              <w:ind w:left="0" w:firstLine="0"/>
              <w:rPr>
                <w:b/>
                <w:color w:val="000000" w:themeColor="text1"/>
              </w:rPr>
            </w:pPr>
            <w:r w:rsidRPr="00243039">
              <w:rPr>
                <w:b/>
                <w:color w:val="000000" w:themeColor="text1"/>
              </w:rPr>
              <w:t>REQUIRED SKILLS AND KNOWLEDGE</w:t>
            </w:r>
          </w:p>
        </w:tc>
      </w:tr>
      <w:tr w:rsidR="006666ED" w:rsidRPr="00243039" w14:paraId="61207116" w14:textId="77777777" w:rsidTr="00DF4603">
        <w:tc>
          <w:tcPr>
            <w:tcW w:w="9747" w:type="dxa"/>
            <w:gridSpan w:val="4"/>
          </w:tcPr>
          <w:p w14:paraId="109FE4FD" w14:textId="77777777" w:rsidR="006666ED" w:rsidRPr="00243039" w:rsidRDefault="006666ED" w:rsidP="006666ED">
            <w:pPr>
              <w:pStyle w:val="SectCTableText"/>
              <w:spacing w:after="0" w:line="240" w:lineRule="auto"/>
              <w:ind w:left="0" w:firstLine="0"/>
              <w:rPr>
                <w:i/>
                <w:color w:val="000000" w:themeColor="text1"/>
                <w:sz w:val="20"/>
              </w:rPr>
            </w:pPr>
            <w:r w:rsidRPr="00243039">
              <w:rPr>
                <w:i/>
                <w:color w:val="000000" w:themeColor="text1"/>
                <w:sz w:val="20"/>
              </w:rPr>
              <w:t>This describes the essential skills and knowledge and their level, required for this unit.</w:t>
            </w:r>
          </w:p>
        </w:tc>
      </w:tr>
      <w:tr w:rsidR="006666ED" w:rsidRPr="00243039" w14:paraId="04CC580D" w14:textId="77777777" w:rsidTr="00DF4603">
        <w:tc>
          <w:tcPr>
            <w:tcW w:w="3085" w:type="dxa"/>
            <w:gridSpan w:val="2"/>
          </w:tcPr>
          <w:p w14:paraId="349F3528" w14:textId="77777777" w:rsidR="006666ED" w:rsidRPr="00243039" w:rsidRDefault="006666ED" w:rsidP="006666ED">
            <w:pPr>
              <w:pStyle w:val="SectCTableText"/>
              <w:spacing w:before="200" w:after="0" w:line="240" w:lineRule="auto"/>
              <w:ind w:left="0" w:firstLine="0"/>
              <w:rPr>
                <w:color w:val="000000" w:themeColor="text1"/>
              </w:rPr>
            </w:pPr>
            <w:r w:rsidRPr="00243039">
              <w:t>Required skills:</w:t>
            </w:r>
          </w:p>
        </w:tc>
        <w:tc>
          <w:tcPr>
            <w:tcW w:w="825" w:type="dxa"/>
          </w:tcPr>
          <w:p w14:paraId="5AC7030A" w14:textId="77777777" w:rsidR="006666ED" w:rsidRPr="00243039" w:rsidRDefault="006666ED" w:rsidP="006666ED">
            <w:pPr>
              <w:pStyle w:val="SectCTableText"/>
              <w:spacing w:before="200" w:after="0" w:line="240" w:lineRule="auto"/>
              <w:ind w:left="0" w:firstLine="0"/>
              <w:rPr>
                <w:color w:val="000000" w:themeColor="text1"/>
              </w:rPr>
            </w:pPr>
          </w:p>
        </w:tc>
        <w:tc>
          <w:tcPr>
            <w:tcW w:w="5837" w:type="dxa"/>
          </w:tcPr>
          <w:p w14:paraId="1FCC89BA" w14:textId="77777777" w:rsidR="006666ED" w:rsidRPr="00243039" w:rsidRDefault="006666ED" w:rsidP="006666ED">
            <w:pPr>
              <w:pStyle w:val="SectCTableText"/>
              <w:spacing w:before="200" w:after="0" w:line="240" w:lineRule="auto"/>
              <w:ind w:left="0" w:firstLine="0"/>
              <w:rPr>
                <w:color w:val="000000" w:themeColor="text1"/>
              </w:rPr>
            </w:pPr>
          </w:p>
        </w:tc>
      </w:tr>
      <w:tr w:rsidR="006666ED" w:rsidRPr="00243039" w14:paraId="166970D4" w14:textId="77777777" w:rsidTr="00DF4603">
        <w:trPr>
          <w:trHeight w:val="1840"/>
        </w:trPr>
        <w:tc>
          <w:tcPr>
            <w:tcW w:w="9747" w:type="dxa"/>
            <w:gridSpan w:val="4"/>
          </w:tcPr>
          <w:p w14:paraId="2E5A9608" w14:textId="77777777" w:rsidR="006666ED" w:rsidRPr="00243039" w:rsidRDefault="006666ED" w:rsidP="006666ED">
            <w:pPr>
              <w:pStyle w:val="BBul"/>
            </w:pPr>
            <w:r w:rsidRPr="00243039">
              <w:t>reading skills to interpret documentation, drawings, specifications and instructions</w:t>
            </w:r>
          </w:p>
          <w:p w14:paraId="643A8A4B" w14:textId="77777777" w:rsidR="006666ED" w:rsidRPr="00243039" w:rsidRDefault="006666ED" w:rsidP="006666ED">
            <w:pPr>
              <w:pStyle w:val="BBul"/>
            </w:pPr>
            <w:r w:rsidRPr="00243039">
              <w:t>writing skills to complete basic documentation</w:t>
            </w:r>
          </w:p>
          <w:p w14:paraId="34D853D6" w14:textId="77777777" w:rsidR="006666ED" w:rsidRPr="00243039" w:rsidRDefault="006666ED" w:rsidP="006666ED">
            <w:pPr>
              <w:pStyle w:val="BBul"/>
            </w:pPr>
            <w:r w:rsidRPr="00243039">
              <w:t>oral communication skills to:</w:t>
            </w:r>
          </w:p>
          <w:p w14:paraId="6A15047E" w14:textId="07A69CA1" w:rsidR="006666ED" w:rsidRPr="00243039" w:rsidRDefault="006666ED" w:rsidP="006666ED">
            <w:pPr>
              <w:pStyle w:val="Dash"/>
            </w:pPr>
            <w:r w:rsidRPr="00243039">
              <w:t xml:space="preserve">use appropriate terminology for </w:t>
            </w:r>
            <w:r w:rsidR="00DF4603" w:rsidRPr="001178E5">
              <w:t>aluminium fabrication tasks</w:t>
            </w:r>
          </w:p>
          <w:p w14:paraId="435A481D" w14:textId="77777777" w:rsidR="006666ED" w:rsidRPr="00243039" w:rsidRDefault="006666ED" w:rsidP="006666ED">
            <w:pPr>
              <w:pStyle w:val="Dash"/>
            </w:pPr>
            <w:r w:rsidRPr="00243039">
              <w:t>use questioning to identify and confirm task requirements</w:t>
            </w:r>
          </w:p>
          <w:p w14:paraId="798D616A" w14:textId="77777777" w:rsidR="006666ED" w:rsidRPr="00243039" w:rsidRDefault="006666ED" w:rsidP="006666ED">
            <w:pPr>
              <w:pStyle w:val="Dash"/>
            </w:pPr>
            <w:r w:rsidRPr="00243039">
              <w:t>report incidences and faults</w:t>
            </w:r>
          </w:p>
          <w:p w14:paraId="3FDF1A64" w14:textId="77777777" w:rsidR="006666ED" w:rsidRPr="00243039" w:rsidRDefault="006666ED" w:rsidP="006666ED">
            <w:pPr>
              <w:pStyle w:val="BBul"/>
            </w:pPr>
            <w:r w:rsidRPr="00243039">
              <w:t>numeracy skills to:</w:t>
            </w:r>
          </w:p>
          <w:p w14:paraId="2C19F956" w14:textId="61DDC7A6" w:rsidR="00DF4603" w:rsidRDefault="00DF4603" w:rsidP="006666ED">
            <w:pPr>
              <w:pStyle w:val="Dash"/>
            </w:pPr>
            <w:r>
              <w:t>interpret drawings</w:t>
            </w:r>
          </w:p>
          <w:p w14:paraId="6D0443F8" w14:textId="5280A3D5" w:rsidR="006666ED" w:rsidRPr="00243039" w:rsidRDefault="006666ED" w:rsidP="006666ED">
            <w:pPr>
              <w:pStyle w:val="Dash"/>
            </w:pPr>
            <w:r w:rsidRPr="00243039">
              <w:t>complete measurements and calculations for material requirements</w:t>
            </w:r>
          </w:p>
          <w:p w14:paraId="57B07289" w14:textId="0AFC4A9C" w:rsidR="006666ED" w:rsidRPr="00243039" w:rsidRDefault="006666ED" w:rsidP="006666ED">
            <w:pPr>
              <w:pStyle w:val="Dash"/>
            </w:pPr>
            <w:r w:rsidRPr="00243039">
              <w:t>determine dimen</w:t>
            </w:r>
            <w:r w:rsidR="00DF4603">
              <w:t>sions against specifications</w:t>
            </w:r>
            <w:r w:rsidRPr="00243039">
              <w:t xml:space="preserve"> </w:t>
            </w:r>
            <w:r w:rsidR="00DF4603" w:rsidRPr="001178E5">
              <w:t>for fabrication</w:t>
            </w:r>
          </w:p>
          <w:p w14:paraId="2726CBE9" w14:textId="77777777" w:rsidR="006666ED" w:rsidRPr="00243039" w:rsidRDefault="006666ED" w:rsidP="006666ED">
            <w:pPr>
              <w:pStyle w:val="BBul"/>
            </w:pPr>
            <w:r w:rsidRPr="00243039">
              <w:t>teamwork skills to ensure a safe working environment</w:t>
            </w:r>
          </w:p>
        </w:tc>
      </w:tr>
      <w:tr w:rsidR="006666ED" w:rsidRPr="00243039" w14:paraId="3B6E100E" w14:textId="77777777" w:rsidTr="00DF4603">
        <w:trPr>
          <w:trHeight w:val="20"/>
        </w:trPr>
        <w:tc>
          <w:tcPr>
            <w:tcW w:w="9747" w:type="dxa"/>
            <w:gridSpan w:val="4"/>
          </w:tcPr>
          <w:p w14:paraId="661A3DEB" w14:textId="77777777" w:rsidR="006666ED" w:rsidRPr="00243039" w:rsidRDefault="006666ED" w:rsidP="006666ED">
            <w:pPr>
              <w:pStyle w:val="BBul"/>
            </w:pPr>
            <w:r w:rsidRPr="00243039">
              <w:t>planning and organising skills to:</w:t>
            </w:r>
          </w:p>
          <w:p w14:paraId="17C65676" w14:textId="51BBB7BB" w:rsidR="006666ED" w:rsidRPr="00243039" w:rsidRDefault="006666ED" w:rsidP="006666ED">
            <w:pPr>
              <w:pStyle w:val="Dash"/>
            </w:pPr>
            <w:r w:rsidRPr="00243039">
              <w:t xml:space="preserve">identify and obtain tools, equipment and materials required for </w:t>
            </w:r>
            <w:r w:rsidR="00DF4603" w:rsidRPr="001178E5">
              <w:t>aluminium fabrication</w:t>
            </w:r>
          </w:p>
          <w:p w14:paraId="2EEFAA89" w14:textId="77777777" w:rsidR="006666ED" w:rsidRPr="00243039" w:rsidRDefault="006666ED" w:rsidP="006666ED">
            <w:pPr>
              <w:pStyle w:val="Dash"/>
            </w:pPr>
            <w:r w:rsidRPr="00243039">
              <w:t>plan and complete tasks in appropriate sequence to avoid backtracking and rework</w:t>
            </w:r>
          </w:p>
        </w:tc>
      </w:tr>
      <w:tr w:rsidR="006666ED" w:rsidRPr="00243039" w14:paraId="444225B7" w14:textId="77777777" w:rsidTr="00DF4603">
        <w:trPr>
          <w:trHeight w:val="20"/>
        </w:trPr>
        <w:tc>
          <w:tcPr>
            <w:tcW w:w="9747" w:type="dxa"/>
            <w:gridSpan w:val="4"/>
          </w:tcPr>
          <w:p w14:paraId="086AAB1A" w14:textId="77777777" w:rsidR="006666ED" w:rsidRPr="00243039" w:rsidRDefault="006666ED" w:rsidP="006666ED">
            <w:pPr>
              <w:pStyle w:val="BBul"/>
            </w:pPr>
            <w:r w:rsidRPr="00243039">
              <w:t>self management skills to:</w:t>
            </w:r>
          </w:p>
          <w:p w14:paraId="7F32B8E4" w14:textId="77777777" w:rsidR="006666ED" w:rsidRPr="00243039" w:rsidRDefault="006666ED" w:rsidP="006666ED">
            <w:pPr>
              <w:pStyle w:val="Dash"/>
              <w:spacing w:before="40"/>
            </w:pPr>
            <w:r w:rsidRPr="00243039">
              <w:t xml:space="preserve">follow instructions </w:t>
            </w:r>
          </w:p>
          <w:p w14:paraId="57EC08B9" w14:textId="77777777" w:rsidR="006666ED" w:rsidRPr="00243039" w:rsidRDefault="006666ED" w:rsidP="006666ED">
            <w:pPr>
              <w:pStyle w:val="Dash"/>
              <w:spacing w:before="40"/>
            </w:pPr>
            <w:r w:rsidRPr="00243039">
              <w:t>manage workspace</w:t>
            </w:r>
          </w:p>
          <w:p w14:paraId="151791D4" w14:textId="77777777" w:rsidR="006666ED" w:rsidRPr="00243039" w:rsidRDefault="006666ED" w:rsidP="006666ED">
            <w:pPr>
              <w:pStyle w:val="BBul"/>
            </w:pPr>
            <w:r w:rsidRPr="00243039">
              <w:t>technology skills to safely use, handle and maintain tools and equipment.</w:t>
            </w:r>
          </w:p>
        </w:tc>
      </w:tr>
    </w:tbl>
    <w:p w14:paraId="38ADC40F" w14:textId="77777777" w:rsidR="006666ED" w:rsidRPr="00243039" w:rsidRDefault="006666ED" w:rsidP="006666ED">
      <w:r w:rsidRPr="00243039">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6666ED" w:rsidRPr="00243039" w14:paraId="74FADB3D" w14:textId="77777777" w:rsidTr="00DF4603">
        <w:trPr>
          <w:trHeight w:val="20"/>
        </w:trPr>
        <w:tc>
          <w:tcPr>
            <w:tcW w:w="9747" w:type="dxa"/>
            <w:gridSpan w:val="2"/>
          </w:tcPr>
          <w:p w14:paraId="7D474079" w14:textId="77777777" w:rsidR="006666ED" w:rsidRPr="00243039" w:rsidRDefault="006666ED" w:rsidP="00DF4603">
            <w:pPr>
              <w:pStyle w:val="SectCTableText"/>
              <w:spacing w:before="0" w:after="0" w:line="240" w:lineRule="auto"/>
              <w:ind w:left="0" w:firstLine="0"/>
            </w:pPr>
            <w:r w:rsidRPr="00243039">
              <w:t>Required knowledge:</w:t>
            </w:r>
          </w:p>
        </w:tc>
        <w:tc>
          <w:tcPr>
            <w:tcW w:w="5837" w:type="dxa"/>
            <w:gridSpan w:val="3"/>
          </w:tcPr>
          <w:p w14:paraId="318157AC" w14:textId="77777777" w:rsidR="006666ED" w:rsidRPr="00243039" w:rsidRDefault="006666ED" w:rsidP="00DF4603">
            <w:pPr>
              <w:spacing w:before="0" w:line="240" w:lineRule="auto"/>
            </w:pPr>
          </w:p>
        </w:tc>
        <w:tc>
          <w:tcPr>
            <w:tcW w:w="5837" w:type="dxa"/>
          </w:tcPr>
          <w:p w14:paraId="4A0D22BF" w14:textId="77777777" w:rsidR="006666ED" w:rsidRPr="00243039" w:rsidRDefault="006666ED" w:rsidP="00DF4603">
            <w:pPr>
              <w:spacing w:before="0" w:line="240" w:lineRule="auto"/>
            </w:pPr>
          </w:p>
        </w:tc>
      </w:tr>
      <w:tr w:rsidR="006666ED" w:rsidRPr="00243039" w14:paraId="51DEE221" w14:textId="77777777" w:rsidTr="00DF4603">
        <w:trPr>
          <w:trHeight w:val="20"/>
        </w:trPr>
        <w:tc>
          <w:tcPr>
            <w:tcW w:w="9747" w:type="dxa"/>
            <w:gridSpan w:val="2"/>
          </w:tcPr>
          <w:p w14:paraId="65410640" w14:textId="77777777" w:rsidR="00DF4603" w:rsidRPr="001178E5" w:rsidRDefault="00DF4603" w:rsidP="00DF4603">
            <w:pPr>
              <w:pStyle w:val="BBul"/>
            </w:pPr>
            <w:r w:rsidRPr="001178E5">
              <w:t xml:space="preserve">plans, drawings and specifications used in aluminium fabrication </w:t>
            </w:r>
          </w:p>
          <w:p w14:paraId="0A99A8E9" w14:textId="77777777" w:rsidR="00DF4603" w:rsidRPr="001178E5" w:rsidRDefault="00DF4603" w:rsidP="00DF4603">
            <w:pPr>
              <w:pStyle w:val="BBul"/>
            </w:pPr>
            <w:r w:rsidRPr="001178E5">
              <w:t>wor</w:t>
            </w:r>
            <w:r>
              <w:t>kplace safety requirements and OHS</w:t>
            </w:r>
            <w:r w:rsidRPr="001178E5">
              <w:t xml:space="preserve"> legislation in relation to aluminium fabrication, including the required </w:t>
            </w:r>
            <w:r>
              <w:rPr>
                <w:spacing w:val="-2"/>
              </w:rPr>
              <w:t>PPE</w:t>
            </w:r>
          </w:p>
          <w:p w14:paraId="43F19616" w14:textId="77777777" w:rsidR="00DF4603" w:rsidRPr="001178E5" w:rsidRDefault="00DF4603" w:rsidP="00DF4603">
            <w:pPr>
              <w:pStyle w:val="BBul"/>
            </w:pPr>
            <w:r w:rsidRPr="001178E5">
              <w:t xml:space="preserve">relevant Australian Standards and building codes in relation to aluminium fabrication </w:t>
            </w:r>
          </w:p>
          <w:p w14:paraId="2617A09C" w14:textId="77777777" w:rsidR="00DF4603" w:rsidRPr="001178E5" w:rsidRDefault="00DF4603" w:rsidP="00DF4603">
            <w:pPr>
              <w:pStyle w:val="BBul"/>
            </w:pPr>
            <w:r w:rsidRPr="001178E5">
              <w:t>principles of sustainability relevant to aluminium fabrication</w:t>
            </w:r>
          </w:p>
          <w:p w14:paraId="7379599C" w14:textId="77777777" w:rsidR="00DF4603" w:rsidRPr="001178E5" w:rsidRDefault="00DF4603" w:rsidP="00DF4603">
            <w:pPr>
              <w:pStyle w:val="BBul"/>
            </w:pPr>
            <w:r w:rsidRPr="001178E5">
              <w:t>terminology used for aluminium fabrication</w:t>
            </w:r>
          </w:p>
          <w:p w14:paraId="116FA6D1" w14:textId="77777777" w:rsidR="00DF4603" w:rsidRPr="001178E5" w:rsidRDefault="00DF4603" w:rsidP="00DF4603">
            <w:pPr>
              <w:pStyle w:val="BBul"/>
            </w:pPr>
            <w:r w:rsidRPr="001178E5">
              <w:rPr>
                <w:lang w:val="en-GB" w:eastAsia="en-GB"/>
              </w:rPr>
              <w:t xml:space="preserve">types and performance of materials relevant to aluminium fabrication </w:t>
            </w:r>
          </w:p>
          <w:p w14:paraId="035F5E32" w14:textId="77777777" w:rsidR="00DF4603" w:rsidRPr="001178E5" w:rsidRDefault="00DF4603" w:rsidP="00DF4603">
            <w:pPr>
              <w:pStyle w:val="BBul"/>
              <w:rPr>
                <w:lang w:val="en-GB" w:eastAsia="en-GB"/>
              </w:rPr>
            </w:pPr>
            <w:r w:rsidRPr="001178E5">
              <w:rPr>
                <w:lang w:val="en-GB" w:eastAsia="en-GB"/>
              </w:rPr>
              <w:t>design and use of aluminium extrusions</w:t>
            </w:r>
          </w:p>
          <w:p w14:paraId="7CAD5577" w14:textId="77777777" w:rsidR="00DF4603" w:rsidRPr="001178E5" w:rsidRDefault="00DF4603" w:rsidP="00DF4603">
            <w:pPr>
              <w:pStyle w:val="BBul"/>
            </w:pPr>
            <w:r w:rsidRPr="001178E5">
              <w:t>common processes for calculating size and quantity of materials required</w:t>
            </w:r>
          </w:p>
          <w:p w14:paraId="20B4A401" w14:textId="77777777" w:rsidR="00DF4603" w:rsidRPr="001178E5" w:rsidRDefault="00DF4603" w:rsidP="00DF4603">
            <w:pPr>
              <w:pStyle w:val="BBul"/>
            </w:pPr>
            <w:r w:rsidRPr="001178E5">
              <w:t xml:space="preserve">function, purpose and safe handling of tools and equipment used for aluminium fabrication </w:t>
            </w:r>
          </w:p>
          <w:p w14:paraId="4C936548" w14:textId="4D0471E2" w:rsidR="006666ED" w:rsidRPr="00243039" w:rsidRDefault="00DF4603" w:rsidP="00DF4603">
            <w:pPr>
              <w:pStyle w:val="BBul"/>
              <w:spacing w:before="60"/>
            </w:pPr>
            <w:r w:rsidRPr="001178E5">
              <w:t xml:space="preserve">processes and joining techniques used for aluminium fabrication, including </w:t>
            </w:r>
            <w:r w:rsidRPr="001178E5">
              <w:rPr>
                <w:lang w:val="en-GB" w:eastAsia="en-GB"/>
              </w:rPr>
              <w:t>measuring and marking processes related to aluminium fabrication</w:t>
            </w:r>
            <w:r w:rsidRPr="001178E5">
              <w:t>.</w:t>
            </w:r>
          </w:p>
        </w:tc>
        <w:tc>
          <w:tcPr>
            <w:tcW w:w="5837" w:type="dxa"/>
            <w:gridSpan w:val="3"/>
          </w:tcPr>
          <w:p w14:paraId="4DA16986" w14:textId="77777777" w:rsidR="006666ED" w:rsidRPr="00243039" w:rsidRDefault="006666ED" w:rsidP="00DF4603">
            <w:pPr>
              <w:spacing w:before="0" w:line="240" w:lineRule="auto"/>
            </w:pPr>
          </w:p>
        </w:tc>
        <w:tc>
          <w:tcPr>
            <w:tcW w:w="5837" w:type="dxa"/>
          </w:tcPr>
          <w:p w14:paraId="445A28E0" w14:textId="77777777" w:rsidR="006666ED" w:rsidRPr="00243039" w:rsidRDefault="006666ED" w:rsidP="00DF4603">
            <w:pPr>
              <w:spacing w:before="0" w:line="240" w:lineRule="auto"/>
            </w:pPr>
          </w:p>
        </w:tc>
      </w:tr>
      <w:tr w:rsidR="006666ED" w:rsidRPr="00243039" w14:paraId="09C3CEFD" w14:textId="77777777" w:rsidTr="00DF4603">
        <w:trPr>
          <w:gridAfter w:val="3"/>
          <w:wAfter w:w="11551" w:type="dxa"/>
        </w:trPr>
        <w:tc>
          <w:tcPr>
            <w:tcW w:w="9870" w:type="dxa"/>
            <w:gridSpan w:val="3"/>
            <w:tcBorders>
              <w:top w:val="nil"/>
              <w:left w:val="nil"/>
              <w:bottom w:val="nil"/>
              <w:right w:val="nil"/>
            </w:tcBorders>
          </w:tcPr>
          <w:p w14:paraId="6E95F423" w14:textId="77777777" w:rsidR="006666ED" w:rsidRPr="00243039" w:rsidRDefault="006666ED" w:rsidP="00DF4603">
            <w:pPr>
              <w:pStyle w:val="SectCHead1"/>
              <w:spacing w:before="280" w:after="0" w:line="240" w:lineRule="auto"/>
              <w:ind w:left="28"/>
              <w:rPr>
                <w:color w:val="000000" w:themeColor="text1"/>
              </w:rPr>
            </w:pPr>
            <w:r w:rsidRPr="00243039">
              <w:rPr>
                <w:color w:val="000000" w:themeColor="text1"/>
              </w:rPr>
              <w:t>RANGE STATEMENT</w:t>
            </w:r>
          </w:p>
        </w:tc>
      </w:tr>
      <w:tr w:rsidR="006666ED" w:rsidRPr="00243039" w14:paraId="6E570F56" w14:textId="77777777" w:rsidTr="00DF4603">
        <w:trPr>
          <w:gridAfter w:val="2"/>
          <w:wAfter w:w="11498" w:type="dxa"/>
        </w:trPr>
        <w:tc>
          <w:tcPr>
            <w:tcW w:w="9923" w:type="dxa"/>
            <w:gridSpan w:val="4"/>
            <w:tcBorders>
              <w:top w:val="nil"/>
              <w:left w:val="nil"/>
              <w:right w:val="nil"/>
            </w:tcBorders>
          </w:tcPr>
          <w:p w14:paraId="37E88585" w14:textId="77777777" w:rsidR="006666ED" w:rsidRPr="00243039" w:rsidRDefault="006666ED" w:rsidP="00DF4603">
            <w:pPr>
              <w:pStyle w:val="SectCDescr"/>
              <w:spacing w:beforeLines="0" w:before="80" w:afterLines="0" w:after="0" w:line="240" w:lineRule="auto"/>
              <w:ind w:left="0" w:right="-159" w:firstLine="6"/>
              <w:rPr>
                <w:color w:val="000000" w:themeColor="text1"/>
              </w:rPr>
            </w:pPr>
            <w:r w:rsidRPr="00243039">
              <w:rPr>
                <w:color w:val="000000" w:themeColor="text1"/>
              </w:rPr>
              <w:t xml:space="preserve">The range statement relates to the unit of competency as a whole. It allows for different work environments </w:t>
            </w:r>
            <w:r w:rsidRPr="00243039">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6666ED" w:rsidRPr="00243039" w14:paraId="7EBEFE11" w14:textId="77777777" w:rsidTr="00DF4603">
        <w:trPr>
          <w:gridAfter w:val="3"/>
          <w:wAfter w:w="11551" w:type="dxa"/>
          <w:trHeight w:val="20"/>
        </w:trPr>
        <w:tc>
          <w:tcPr>
            <w:tcW w:w="4111" w:type="dxa"/>
            <w:tcBorders>
              <w:top w:val="nil"/>
              <w:left w:val="nil"/>
              <w:bottom w:val="nil"/>
              <w:right w:val="nil"/>
            </w:tcBorders>
          </w:tcPr>
          <w:p w14:paraId="1CF45626" w14:textId="77777777" w:rsidR="006666ED" w:rsidRPr="00243039" w:rsidRDefault="006666ED" w:rsidP="00DF4603">
            <w:pPr>
              <w:pStyle w:val="SectCDescr"/>
              <w:spacing w:beforeLines="0" w:before="240" w:afterLines="0" w:after="0" w:line="240" w:lineRule="auto"/>
              <w:ind w:left="0" w:firstLine="6"/>
              <w:rPr>
                <w:i w:val="0"/>
                <w:color w:val="000000" w:themeColor="text1"/>
                <w:sz w:val="22"/>
                <w:szCs w:val="22"/>
              </w:rPr>
            </w:pPr>
            <w:r w:rsidRPr="00243039">
              <w:rPr>
                <w:b/>
                <w:bCs/>
                <w:color w:val="000000" w:themeColor="text1"/>
                <w:sz w:val="22"/>
                <w:szCs w:val="22"/>
              </w:rPr>
              <w:t>Plans and specifications</w:t>
            </w:r>
            <w:r w:rsidRPr="00243039">
              <w:rPr>
                <w:b/>
                <w:bCs/>
                <w:i w:val="0"/>
                <w:color w:val="000000" w:themeColor="text1"/>
                <w:sz w:val="22"/>
                <w:szCs w:val="22"/>
              </w:rPr>
              <w:t xml:space="preserve"> </w:t>
            </w:r>
            <w:r w:rsidRPr="00243039">
              <w:rPr>
                <w:i w:val="0"/>
                <w:color w:val="000000" w:themeColor="text1"/>
                <w:sz w:val="22"/>
                <w:szCs w:val="22"/>
              </w:rPr>
              <w:t>may include:</w:t>
            </w:r>
          </w:p>
        </w:tc>
        <w:tc>
          <w:tcPr>
            <w:tcW w:w="5759" w:type="dxa"/>
            <w:gridSpan w:val="2"/>
            <w:tcBorders>
              <w:top w:val="nil"/>
              <w:left w:val="nil"/>
              <w:bottom w:val="nil"/>
              <w:right w:val="nil"/>
            </w:tcBorders>
          </w:tcPr>
          <w:p w14:paraId="191CB3C9" w14:textId="77777777" w:rsidR="00DF4603" w:rsidRPr="001178E5" w:rsidRDefault="00DF4603" w:rsidP="00DF4603">
            <w:pPr>
              <w:pStyle w:val="Bullrange"/>
              <w:spacing w:before="240"/>
            </w:pPr>
            <w:r w:rsidRPr="001178E5">
              <w:t>manufacturer</w:t>
            </w:r>
            <w:r>
              <w:t>s’</w:t>
            </w:r>
            <w:r w:rsidRPr="001178E5">
              <w:t xml:space="preserve"> specifications and instructions</w:t>
            </w:r>
          </w:p>
          <w:p w14:paraId="7D29EA47" w14:textId="77777777" w:rsidR="00DF4603" w:rsidRPr="001178E5" w:rsidRDefault="00DF4603" w:rsidP="00DF4603">
            <w:pPr>
              <w:pStyle w:val="Bullrange"/>
            </w:pPr>
            <w:r w:rsidRPr="001178E5">
              <w:t>material safety data sheets (MSDS)</w:t>
            </w:r>
          </w:p>
          <w:p w14:paraId="4C0D91D7" w14:textId="77777777" w:rsidR="00DF4603" w:rsidRPr="001178E5" w:rsidRDefault="00DF4603" w:rsidP="00DF4603">
            <w:pPr>
              <w:pStyle w:val="Bullrange"/>
            </w:pPr>
            <w:r w:rsidRPr="001178E5">
              <w:t xml:space="preserve">regulatory and legislative requirements </w:t>
            </w:r>
          </w:p>
          <w:p w14:paraId="3FA0BC3F" w14:textId="77777777" w:rsidR="00DF4603" w:rsidRPr="001178E5" w:rsidRDefault="00DF4603" w:rsidP="00DF4603">
            <w:pPr>
              <w:pStyle w:val="Bullrange"/>
            </w:pPr>
            <w:r w:rsidRPr="001178E5">
              <w:t xml:space="preserve">relevant Australian </w:t>
            </w:r>
            <w:r>
              <w:t>Standards and codes</w:t>
            </w:r>
          </w:p>
          <w:p w14:paraId="1462A03F" w14:textId="77777777" w:rsidR="00DF4603" w:rsidRPr="001178E5" w:rsidRDefault="00DF4603" w:rsidP="00DF4603">
            <w:pPr>
              <w:pStyle w:val="Bullrange"/>
            </w:pPr>
            <w:r w:rsidRPr="001178E5">
              <w:t>safe</w:t>
            </w:r>
            <w:r w:rsidRPr="001178E5">
              <w:rPr>
                <w:spacing w:val="-4"/>
              </w:rPr>
              <w:t xml:space="preserve"> </w:t>
            </w:r>
            <w:r w:rsidRPr="001178E5">
              <w:t>work</w:t>
            </w:r>
            <w:r w:rsidRPr="001178E5">
              <w:rPr>
                <w:spacing w:val="-5"/>
              </w:rPr>
              <w:t xml:space="preserve"> </w:t>
            </w:r>
            <w:r w:rsidRPr="001178E5">
              <w:t>procedures</w:t>
            </w:r>
          </w:p>
          <w:p w14:paraId="26AA3ED2" w14:textId="77777777" w:rsidR="00DF4603" w:rsidRPr="001178E5" w:rsidRDefault="00DF4603" w:rsidP="00DF4603">
            <w:pPr>
              <w:pStyle w:val="Bullrange"/>
            </w:pPr>
            <w:r w:rsidRPr="001178E5">
              <w:t>signage</w:t>
            </w:r>
          </w:p>
          <w:p w14:paraId="6C38BF06" w14:textId="77777777" w:rsidR="00DF4603" w:rsidRPr="001178E5" w:rsidRDefault="00DF4603" w:rsidP="00DF4603">
            <w:pPr>
              <w:pStyle w:val="Bullrange"/>
            </w:pPr>
            <w:r w:rsidRPr="001178E5">
              <w:t>verbal,</w:t>
            </w:r>
            <w:r w:rsidRPr="001178E5">
              <w:rPr>
                <w:spacing w:val="-7"/>
              </w:rPr>
              <w:t xml:space="preserve"> </w:t>
            </w:r>
            <w:r w:rsidRPr="001178E5">
              <w:t>written</w:t>
            </w:r>
            <w:r w:rsidRPr="001178E5">
              <w:rPr>
                <w:spacing w:val="-7"/>
              </w:rPr>
              <w:t xml:space="preserve"> </w:t>
            </w:r>
            <w:r w:rsidRPr="001178E5">
              <w:t>and</w:t>
            </w:r>
            <w:r w:rsidRPr="001178E5">
              <w:rPr>
                <w:spacing w:val="-3"/>
              </w:rPr>
              <w:t xml:space="preserve"> </w:t>
            </w:r>
            <w:r w:rsidRPr="001178E5">
              <w:t>gra</w:t>
            </w:r>
            <w:r w:rsidRPr="001178E5">
              <w:rPr>
                <w:spacing w:val="-1"/>
              </w:rPr>
              <w:t>p</w:t>
            </w:r>
            <w:r w:rsidRPr="001178E5">
              <w:t>hical</w:t>
            </w:r>
            <w:r w:rsidRPr="001178E5">
              <w:rPr>
                <w:spacing w:val="-10"/>
              </w:rPr>
              <w:t xml:space="preserve"> </w:t>
            </w:r>
            <w:r w:rsidRPr="001178E5">
              <w:t>instructions issued by supervisor or external personnel</w:t>
            </w:r>
          </w:p>
          <w:p w14:paraId="247A3138" w14:textId="580546FC" w:rsidR="006666ED" w:rsidRPr="00243039" w:rsidRDefault="00DF4603" w:rsidP="00DF4603">
            <w:pPr>
              <w:pStyle w:val="Bullrange"/>
            </w:pPr>
            <w:r w:rsidRPr="001178E5">
              <w:t>work schedules, specifications and requirements.</w:t>
            </w:r>
          </w:p>
        </w:tc>
      </w:tr>
      <w:tr w:rsidR="006666ED" w:rsidRPr="00243039" w14:paraId="213D372F" w14:textId="77777777" w:rsidTr="00DF4603">
        <w:trPr>
          <w:gridAfter w:val="3"/>
          <w:wAfter w:w="11551" w:type="dxa"/>
          <w:trHeight w:val="20"/>
        </w:trPr>
        <w:tc>
          <w:tcPr>
            <w:tcW w:w="4111" w:type="dxa"/>
            <w:tcBorders>
              <w:top w:val="nil"/>
              <w:left w:val="nil"/>
              <w:right w:val="nil"/>
            </w:tcBorders>
          </w:tcPr>
          <w:p w14:paraId="0025D262" w14:textId="2E170DFB" w:rsidR="006666ED" w:rsidRPr="00DF4603" w:rsidRDefault="00DF4603" w:rsidP="00DF4603">
            <w:pPr>
              <w:pStyle w:val="SectCDescr"/>
              <w:spacing w:beforeLines="0" w:before="120" w:afterLines="0" w:after="0" w:line="240" w:lineRule="auto"/>
              <w:ind w:left="45" w:firstLine="6"/>
              <w:rPr>
                <w:b/>
                <w:i w:val="0"/>
                <w:sz w:val="22"/>
                <w:szCs w:val="22"/>
              </w:rPr>
            </w:pPr>
            <w:r w:rsidRPr="00DF4603">
              <w:rPr>
                <w:b/>
                <w:color w:val="000000" w:themeColor="text1"/>
                <w:sz w:val="22"/>
                <w:szCs w:val="22"/>
              </w:rPr>
              <w:t xml:space="preserve">Materials </w:t>
            </w:r>
            <w:r w:rsidRPr="00DF4603">
              <w:rPr>
                <w:i w:val="0"/>
                <w:color w:val="000000" w:themeColor="text1"/>
                <w:sz w:val="22"/>
                <w:szCs w:val="22"/>
              </w:rPr>
              <w:t>may include, but are not limited to</w:t>
            </w:r>
            <w:r w:rsidR="006666ED" w:rsidRPr="00DF4603">
              <w:rPr>
                <w:i w:val="0"/>
                <w:color w:val="000000" w:themeColor="text1"/>
                <w:sz w:val="22"/>
                <w:szCs w:val="22"/>
              </w:rPr>
              <w:t>:</w:t>
            </w:r>
          </w:p>
        </w:tc>
        <w:tc>
          <w:tcPr>
            <w:tcW w:w="5759" w:type="dxa"/>
            <w:gridSpan w:val="2"/>
            <w:tcBorders>
              <w:top w:val="nil"/>
              <w:left w:val="nil"/>
              <w:right w:val="nil"/>
            </w:tcBorders>
          </w:tcPr>
          <w:p w14:paraId="219B9A7B" w14:textId="77777777" w:rsidR="00DF4603" w:rsidRPr="001178E5" w:rsidRDefault="00DF4603" w:rsidP="00DF4603">
            <w:pPr>
              <w:pStyle w:val="Bullrange"/>
              <w:spacing w:before="120"/>
              <w:rPr>
                <w:lang w:val="en-GB" w:eastAsia="en-GB"/>
              </w:rPr>
            </w:pPr>
            <w:r w:rsidRPr="001178E5">
              <w:rPr>
                <w:lang w:val="en-GB" w:eastAsia="en-GB"/>
              </w:rPr>
              <w:t>aluminium sheets</w:t>
            </w:r>
          </w:p>
          <w:p w14:paraId="10EE4E44" w14:textId="69821CD9" w:rsidR="006666ED" w:rsidRPr="00243039" w:rsidRDefault="00DF4603" w:rsidP="00DF4603">
            <w:pPr>
              <w:pStyle w:val="Bullrange"/>
            </w:pPr>
            <w:r w:rsidRPr="001178E5">
              <w:rPr>
                <w:lang w:val="en-GB" w:eastAsia="en-GB"/>
              </w:rPr>
              <w:t>rivets.</w:t>
            </w:r>
          </w:p>
        </w:tc>
      </w:tr>
      <w:tr w:rsidR="006666ED" w:rsidRPr="00243039" w14:paraId="28B4E5F8" w14:textId="77777777" w:rsidTr="00DF4603">
        <w:trPr>
          <w:gridAfter w:val="3"/>
          <w:wAfter w:w="11551" w:type="dxa"/>
          <w:trHeight w:val="20"/>
        </w:trPr>
        <w:tc>
          <w:tcPr>
            <w:tcW w:w="4111" w:type="dxa"/>
            <w:tcBorders>
              <w:top w:val="nil"/>
              <w:left w:val="nil"/>
              <w:bottom w:val="nil"/>
              <w:right w:val="nil"/>
            </w:tcBorders>
          </w:tcPr>
          <w:p w14:paraId="447ACD8E" w14:textId="12FCB2E8" w:rsidR="006666ED" w:rsidRPr="00DF4603" w:rsidRDefault="00DF4603" w:rsidP="00DF4603">
            <w:pPr>
              <w:pStyle w:val="SectCDescr"/>
              <w:spacing w:beforeLines="0" w:before="120" w:afterLines="0" w:after="0" w:line="240" w:lineRule="auto"/>
              <w:ind w:left="45" w:firstLine="6"/>
              <w:rPr>
                <w:b/>
                <w:i w:val="0"/>
                <w:color w:val="000000" w:themeColor="text1"/>
                <w:sz w:val="22"/>
                <w:szCs w:val="22"/>
              </w:rPr>
            </w:pPr>
            <w:r w:rsidRPr="00DF4603">
              <w:rPr>
                <w:b/>
                <w:color w:val="000000" w:themeColor="text1"/>
                <w:sz w:val="22"/>
                <w:szCs w:val="22"/>
              </w:rPr>
              <w:t xml:space="preserve">Tools and equipment </w:t>
            </w:r>
            <w:r w:rsidRPr="00DF4603">
              <w:rPr>
                <w:i w:val="0"/>
                <w:color w:val="000000" w:themeColor="text1"/>
                <w:sz w:val="22"/>
                <w:szCs w:val="22"/>
              </w:rPr>
              <w:t>may include, but are not limited to:</w:t>
            </w:r>
          </w:p>
        </w:tc>
        <w:tc>
          <w:tcPr>
            <w:tcW w:w="5759" w:type="dxa"/>
            <w:gridSpan w:val="2"/>
            <w:tcBorders>
              <w:top w:val="nil"/>
              <w:left w:val="nil"/>
              <w:bottom w:val="nil"/>
              <w:right w:val="nil"/>
            </w:tcBorders>
          </w:tcPr>
          <w:p w14:paraId="145CEE3F" w14:textId="77777777" w:rsidR="00DF4603" w:rsidRPr="001178E5" w:rsidRDefault="00DF4603" w:rsidP="00DF4603">
            <w:pPr>
              <w:pStyle w:val="Bullrange"/>
              <w:spacing w:before="120"/>
              <w:rPr>
                <w:lang w:val="en-GB" w:eastAsia="en-GB"/>
              </w:rPr>
            </w:pPr>
            <w:r w:rsidRPr="001178E5">
              <w:rPr>
                <w:lang w:val="en-GB" w:eastAsia="en-GB"/>
              </w:rPr>
              <w:t>air compressor and hoses</w:t>
            </w:r>
          </w:p>
          <w:p w14:paraId="4C2C9903" w14:textId="77777777" w:rsidR="00DF4603" w:rsidRPr="001178E5" w:rsidRDefault="00DF4603" w:rsidP="00DF4603">
            <w:pPr>
              <w:pStyle w:val="Bullrange"/>
              <w:rPr>
                <w:lang w:val="en-GB" w:eastAsia="en-GB"/>
              </w:rPr>
            </w:pPr>
            <w:r w:rsidRPr="001178E5">
              <w:rPr>
                <w:lang w:val="en-GB" w:eastAsia="en-GB"/>
              </w:rPr>
              <w:t>docking saws</w:t>
            </w:r>
          </w:p>
          <w:p w14:paraId="65F6F5C8" w14:textId="77777777" w:rsidR="00DF4603" w:rsidRPr="001178E5" w:rsidRDefault="00DF4603" w:rsidP="00DF4603">
            <w:pPr>
              <w:pStyle w:val="Bullrange"/>
              <w:rPr>
                <w:lang w:val="en-GB" w:eastAsia="en-GB"/>
              </w:rPr>
            </w:pPr>
            <w:r w:rsidRPr="001178E5">
              <w:rPr>
                <w:lang w:val="en-GB" w:eastAsia="en-GB"/>
              </w:rPr>
              <w:t>files</w:t>
            </w:r>
          </w:p>
          <w:p w14:paraId="4E3FF6DC" w14:textId="77777777" w:rsidR="00DF4603" w:rsidRPr="001178E5" w:rsidRDefault="00DF4603" w:rsidP="00DF4603">
            <w:pPr>
              <w:pStyle w:val="Bullrange"/>
              <w:rPr>
                <w:lang w:val="en-GB" w:eastAsia="en-GB"/>
              </w:rPr>
            </w:pPr>
            <w:r w:rsidRPr="001178E5">
              <w:rPr>
                <w:lang w:val="en-GB" w:eastAsia="en-GB"/>
              </w:rPr>
              <w:t>grinders</w:t>
            </w:r>
          </w:p>
          <w:p w14:paraId="06EE43C5" w14:textId="77777777" w:rsidR="00DF4603" w:rsidRPr="001178E5" w:rsidRDefault="00DF4603" w:rsidP="00DF4603">
            <w:pPr>
              <w:pStyle w:val="Bullrange"/>
              <w:rPr>
                <w:lang w:val="en-GB" w:eastAsia="en-GB"/>
              </w:rPr>
            </w:pPr>
            <w:r w:rsidRPr="001178E5">
              <w:rPr>
                <w:lang w:val="en-GB" w:eastAsia="en-GB"/>
              </w:rPr>
              <w:t>hammers</w:t>
            </w:r>
          </w:p>
          <w:p w14:paraId="7DAA9AFA" w14:textId="77777777" w:rsidR="00DF4603" w:rsidRPr="001178E5" w:rsidRDefault="00DF4603" w:rsidP="00DF4603">
            <w:pPr>
              <w:pStyle w:val="Bullrange"/>
              <w:rPr>
                <w:lang w:val="en-GB" w:eastAsia="en-GB"/>
              </w:rPr>
            </w:pPr>
            <w:r w:rsidRPr="001178E5">
              <w:rPr>
                <w:lang w:val="en-GB" w:eastAsia="en-GB"/>
              </w:rPr>
              <w:t>measuring tapes and rules</w:t>
            </w:r>
          </w:p>
          <w:p w14:paraId="150874CA" w14:textId="77777777" w:rsidR="00DF4603" w:rsidRPr="001178E5" w:rsidRDefault="00DF4603" w:rsidP="00DF4603">
            <w:pPr>
              <w:pStyle w:val="Bullrange"/>
              <w:rPr>
                <w:lang w:val="en-GB" w:eastAsia="en-GB"/>
              </w:rPr>
            </w:pPr>
            <w:r w:rsidRPr="001178E5">
              <w:rPr>
                <w:lang w:val="en-GB" w:eastAsia="en-GB"/>
              </w:rPr>
              <w:t>power drills</w:t>
            </w:r>
          </w:p>
          <w:p w14:paraId="0075288D" w14:textId="77777777" w:rsidR="00DF4603" w:rsidRPr="001178E5" w:rsidRDefault="00DF4603" w:rsidP="00DF4603">
            <w:pPr>
              <w:pStyle w:val="Bullrange"/>
              <w:rPr>
                <w:lang w:val="en-GB" w:eastAsia="en-GB"/>
              </w:rPr>
            </w:pPr>
            <w:r w:rsidRPr="001178E5">
              <w:rPr>
                <w:lang w:val="en-GB" w:eastAsia="en-GB"/>
              </w:rPr>
              <w:t>power leads</w:t>
            </w:r>
          </w:p>
          <w:p w14:paraId="29A1616C" w14:textId="77777777" w:rsidR="00DF4603" w:rsidRPr="001178E5" w:rsidRDefault="00DF4603" w:rsidP="00DF4603">
            <w:pPr>
              <w:pStyle w:val="Bullrange"/>
              <w:rPr>
                <w:lang w:val="en-GB" w:eastAsia="en-GB"/>
              </w:rPr>
            </w:pPr>
            <w:r w:rsidRPr="001178E5">
              <w:rPr>
                <w:lang w:val="en-GB" w:eastAsia="en-GB"/>
              </w:rPr>
              <w:t>screwdrivers</w:t>
            </w:r>
          </w:p>
          <w:p w14:paraId="0D23926C" w14:textId="2F23288E" w:rsidR="006666ED" w:rsidRPr="00243039" w:rsidRDefault="00DF4603" w:rsidP="00DF4603">
            <w:pPr>
              <w:pStyle w:val="Bullrange"/>
            </w:pPr>
            <w:r w:rsidRPr="001178E5">
              <w:rPr>
                <w:lang w:val="en-GB" w:eastAsia="en-GB"/>
              </w:rPr>
              <w:t>squares</w:t>
            </w:r>
            <w:r w:rsidRPr="001178E5">
              <w:rPr>
                <w:w w:val="102"/>
              </w:rPr>
              <w:t>.</w:t>
            </w:r>
          </w:p>
        </w:tc>
      </w:tr>
    </w:tbl>
    <w:p w14:paraId="3EE71F6E" w14:textId="77777777" w:rsidR="006666ED" w:rsidRPr="00243039" w:rsidRDefault="006666ED" w:rsidP="006666ED">
      <w:r w:rsidRPr="00243039">
        <w:rPr>
          <w:i/>
          <w:iCs/>
        </w:rPr>
        <w:br w:type="page"/>
      </w:r>
    </w:p>
    <w:tbl>
      <w:tblPr>
        <w:tblW w:w="9870" w:type="dxa"/>
        <w:tblLayout w:type="fixed"/>
        <w:tblLook w:val="0000" w:firstRow="0" w:lastRow="0" w:firstColumn="0" w:lastColumn="0" w:noHBand="0" w:noVBand="0"/>
      </w:tblPr>
      <w:tblGrid>
        <w:gridCol w:w="4111"/>
        <w:gridCol w:w="5759"/>
      </w:tblGrid>
      <w:tr w:rsidR="006666ED" w:rsidRPr="00243039" w14:paraId="2942EDA6" w14:textId="77777777" w:rsidTr="00DF4603">
        <w:trPr>
          <w:trHeight w:val="20"/>
        </w:trPr>
        <w:tc>
          <w:tcPr>
            <w:tcW w:w="4111" w:type="dxa"/>
            <w:tcBorders>
              <w:top w:val="nil"/>
              <w:left w:val="nil"/>
              <w:bottom w:val="nil"/>
              <w:right w:val="nil"/>
            </w:tcBorders>
          </w:tcPr>
          <w:p w14:paraId="43AD8B9D" w14:textId="057585C4" w:rsidR="006666ED" w:rsidRPr="00DF4603" w:rsidRDefault="00DF4603" w:rsidP="00DF4603">
            <w:pPr>
              <w:pStyle w:val="SectCDescr"/>
              <w:spacing w:beforeLines="0" w:before="120" w:afterLines="0" w:after="0" w:line="240" w:lineRule="auto"/>
              <w:ind w:left="45" w:firstLine="6"/>
              <w:rPr>
                <w:b/>
                <w:i w:val="0"/>
                <w:color w:val="000000" w:themeColor="text1"/>
                <w:sz w:val="22"/>
                <w:szCs w:val="22"/>
              </w:rPr>
            </w:pPr>
            <w:r w:rsidRPr="00DF4603">
              <w:rPr>
                <w:b/>
                <w:color w:val="000000" w:themeColor="text1"/>
                <w:sz w:val="22"/>
                <w:szCs w:val="22"/>
              </w:rPr>
              <w:t xml:space="preserve">Aluminium sections </w:t>
            </w:r>
            <w:r w:rsidRPr="00DF4603">
              <w:rPr>
                <w:i w:val="0"/>
                <w:color w:val="000000" w:themeColor="text1"/>
                <w:sz w:val="22"/>
                <w:szCs w:val="22"/>
              </w:rPr>
              <w:t>are those designed for the fabrication of, and may include:</w:t>
            </w:r>
          </w:p>
        </w:tc>
        <w:tc>
          <w:tcPr>
            <w:tcW w:w="5759" w:type="dxa"/>
            <w:tcBorders>
              <w:top w:val="nil"/>
              <w:left w:val="nil"/>
              <w:bottom w:val="nil"/>
              <w:right w:val="nil"/>
            </w:tcBorders>
          </w:tcPr>
          <w:p w14:paraId="4FE94B77" w14:textId="77777777" w:rsidR="00DF4603" w:rsidRPr="001178E5" w:rsidRDefault="00DF4603" w:rsidP="00DF4603">
            <w:pPr>
              <w:pStyle w:val="RangeStatementfirstbullet"/>
            </w:pPr>
            <w:r w:rsidRPr="001178E5">
              <w:t>door and window frames</w:t>
            </w:r>
          </w:p>
          <w:p w14:paraId="4400E8F9" w14:textId="77777777" w:rsidR="00DF4603" w:rsidRPr="001178E5" w:rsidRDefault="00DF4603" w:rsidP="00DF4603">
            <w:pPr>
              <w:pStyle w:val="BBul"/>
            </w:pPr>
            <w:r w:rsidRPr="001178E5">
              <w:t>doors (swing, slide and revolving type)</w:t>
            </w:r>
          </w:p>
          <w:p w14:paraId="71F68301" w14:textId="77777777" w:rsidR="00DF4603" w:rsidRPr="001178E5" w:rsidRDefault="00DF4603" w:rsidP="00DF4603">
            <w:pPr>
              <w:pStyle w:val="BBul"/>
            </w:pPr>
            <w:r w:rsidRPr="001178E5">
              <w:t>partitions</w:t>
            </w:r>
          </w:p>
          <w:p w14:paraId="190CA272" w14:textId="77777777" w:rsidR="00DF4603" w:rsidRPr="001178E5" w:rsidRDefault="00DF4603" w:rsidP="00DF4603">
            <w:pPr>
              <w:pStyle w:val="BBul"/>
            </w:pPr>
            <w:r w:rsidRPr="001178E5">
              <w:t>sashes</w:t>
            </w:r>
          </w:p>
          <w:p w14:paraId="14C0A43E" w14:textId="77777777" w:rsidR="00DF4603" w:rsidRPr="001178E5" w:rsidRDefault="00DF4603" w:rsidP="00DF4603">
            <w:pPr>
              <w:pStyle w:val="BBul"/>
            </w:pPr>
            <w:r w:rsidRPr="001178E5">
              <w:t>screens</w:t>
            </w:r>
          </w:p>
          <w:p w14:paraId="3D69942C" w14:textId="77777777" w:rsidR="00DF4603" w:rsidRPr="001178E5" w:rsidRDefault="00DF4603" w:rsidP="00DF4603">
            <w:pPr>
              <w:pStyle w:val="BBul"/>
            </w:pPr>
            <w:r w:rsidRPr="001178E5">
              <w:t>shopfront components</w:t>
            </w:r>
          </w:p>
          <w:p w14:paraId="5C14E931" w14:textId="166637ED" w:rsidR="006666ED" w:rsidRPr="00243039" w:rsidRDefault="00DF4603" w:rsidP="00DF4603">
            <w:pPr>
              <w:pStyle w:val="RangeStatementfirstbullet"/>
              <w:spacing w:before="80"/>
            </w:pPr>
            <w:r w:rsidRPr="001178E5">
              <w:t>wet area unit components.</w:t>
            </w:r>
          </w:p>
        </w:tc>
      </w:tr>
      <w:tr w:rsidR="006666ED" w:rsidRPr="00243039" w14:paraId="7D8A867B" w14:textId="77777777" w:rsidTr="00DF4603">
        <w:trPr>
          <w:trHeight w:val="20"/>
        </w:trPr>
        <w:tc>
          <w:tcPr>
            <w:tcW w:w="4111" w:type="dxa"/>
            <w:tcBorders>
              <w:top w:val="nil"/>
              <w:left w:val="nil"/>
              <w:bottom w:val="nil"/>
              <w:right w:val="nil"/>
            </w:tcBorders>
          </w:tcPr>
          <w:p w14:paraId="07A3B28E" w14:textId="53BEE54D" w:rsidR="006666ED" w:rsidRPr="00DF4603" w:rsidRDefault="00DF4603" w:rsidP="00DF4603">
            <w:pPr>
              <w:pStyle w:val="SectCDescr"/>
              <w:spacing w:beforeLines="0" w:before="120" w:afterLines="0" w:after="0" w:line="240" w:lineRule="auto"/>
              <w:ind w:left="45" w:firstLine="6"/>
              <w:rPr>
                <w:b/>
                <w:color w:val="000000" w:themeColor="text1"/>
                <w:sz w:val="22"/>
                <w:szCs w:val="22"/>
              </w:rPr>
            </w:pPr>
            <w:r w:rsidRPr="00DF4603">
              <w:rPr>
                <w:b/>
                <w:color w:val="000000" w:themeColor="text1"/>
                <w:sz w:val="22"/>
                <w:szCs w:val="22"/>
              </w:rPr>
              <w:t>Joining</w:t>
            </w:r>
            <w:r w:rsidRPr="00DF4603">
              <w:rPr>
                <w:color w:val="000000" w:themeColor="text1"/>
                <w:sz w:val="22"/>
                <w:szCs w:val="22"/>
              </w:rPr>
              <w:t xml:space="preserve"> </w:t>
            </w:r>
            <w:r w:rsidRPr="00DF4603">
              <w:rPr>
                <w:i w:val="0"/>
                <w:color w:val="000000" w:themeColor="text1"/>
                <w:sz w:val="22"/>
                <w:szCs w:val="22"/>
              </w:rPr>
              <w:t>may include:</w:t>
            </w:r>
          </w:p>
        </w:tc>
        <w:tc>
          <w:tcPr>
            <w:tcW w:w="5759" w:type="dxa"/>
            <w:tcBorders>
              <w:top w:val="nil"/>
              <w:left w:val="nil"/>
              <w:bottom w:val="nil"/>
              <w:right w:val="nil"/>
            </w:tcBorders>
          </w:tcPr>
          <w:p w14:paraId="5A00C939" w14:textId="77777777" w:rsidR="00DF4603" w:rsidRPr="001178E5" w:rsidRDefault="00DF4603" w:rsidP="00DF4603">
            <w:pPr>
              <w:pStyle w:val="RangeStatementfirstbullet"/>
            </w:pPr>
            <w:r w:rsidRPr="001178E5">
              <w:t>cutting for joint</w:t>
            </w:r>
          </w:p>
          <w:p w14:paraId="6B348096" w14:textId="77777777" w:rsidR="00DF4603" w:rsidRPr="001178E5" w:rsidRDefault="00DF4603" w:rsidP="00DF4603">
            <w:pPr>
              <w:pStyle w:val="BBul"/>
            </w:pPr>
            <w:r w:rsidRPr="001178E5">
              <w:t>cutting to length</w:t>
            </w:r>
          </w:p>
          <w:p w14:paraId="5835D9CD" w14:textId="77777777" w:rsidR="00DF4603" w:rsidRPr="001178E5" w:rsidRDefault="00DF4603" w:rsidP="00DF4603">
            <w:pPr>
              <w:pStyle w:val="BBul"/>
            </w:pPr>
            <w:r w:rsidRPr="001178E5">
              <w:t>drilling holes</w:t>
            </w:r>
          </w:p>
          <w:p w14:paraId="24F1691D" w14:textId="77777777" w:rsidR="00DF4603" w:rsidRPr="001178E5" w:rsidRDefault="00DF4603" w:rsidP="00DF4603">
            <w:pPr>
              <w:pStyle w:val="BBul"/>
            </w:pPr>
            <w:r w:rsidRPr="001178E5">
              <w:t>punching holes</w:t>
            </w:r>
          </w:p>
          <w:p w14:paraId="3B9C7D95" w14:textId="5C5A36A1" w:rsidR="006666ED" w:rsidRPr="00243039" w:rsidRDefault="00DF4603" w:rsidP="00DF4603">
            <w:pPr>
              <w:pStyle w:val="RangeStatementfirstbullet"/>
              <w:spacing w:before="80"/>
            </w:pPr>
            <w:r w:rsidRPr="001178E5">
              <w:t>trimming for fit.</w:t>
            </w:r>
          </w:p>
        </w:tc>
      </w:tr>
      <w:tr w:rsidR="006666ED" w:rsidRPr="00243039" w14:paraId="6A32A187" w14:textId="77777777" w:rsidTr="00DF4603">
        <w:tc>
          <w:tcPr>
            <w:tcW w:w="9870" w:type="dxa"/>
            <w:gridSpan w:val="2"/>
            <w:tcBorders>
              <w:top w:val="nil"/>
              <w:left w:val="nil"/>
              <w:right w:val="nil"/>
            </w:tcBorders>
          </w:tcPr>
          <w:p w14:paraId="49CB6D1C" w14:textId="77777777" w:rsidR="006666ED" w:rsidRPr="00243039" w:rsidRDefault="006666ED" w:rsidP="00DF4603">
            <w:pPr>
              <w:pStyle w:val="SectCHead1"/>
              <w:spacing w:before="360" w:after="0" w:line="240" w:lineRule="auto"/>
              <w:ind w:left="28"/>
              <w:rPr>
                <w:color w:val="000000" w:themeColor="text1"/>
              </w:rPr>
            </w:pPr>
            <w:r w:rsidRPr="00243039">
              <w:rPr>
                <w:color w:val="000000" w:themeColor="text1"/>
              </w:rPr>
              <w:t>EVIDENCE GUIDE</w:t>
            </w:r>
          </w:p>
          <w:p w14:paraId="1C259E32" w14:textId="77777777" w:rsidR="006666ED" w:rsidRPr="00243039" w:rsidRDefault="006666ED" w:rsidP="00DF4603">
            <w:pPr>
              <w:pStyle w:val="Bullrange"/>
              <w:numPr>
                <w:ilvl w:val="0"/>
                <w:numId w:val="0"/>
              </w:numPr>
              <w:spacing w:before="120"/>
              <w:rPr>
                <w:rFonts w:cs="Arial"/>
                <w:color w:val="000000" w:themeColor="text1"/>
              </w:rPr>
            </w:pPr>
            <w:r w:rsidRPr="00243039">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6666ED" w:rsidRPr="00243039" w14:paraId="4014244C" w14:textId="77777777" w:rsidTr="00DF4603">
        <w:tc>
          <w:tcPr>
            <w:tcW w:w="4111" w:type="dxa"/>
            <w:tcBorders>
              <w:top w:val="nil"/>
              <w:left w:val="nil"/>
              <w:bottom w:val="nil"/>
              <w:right w:val="nil"/>
            </w:tcBorders>
          </w:tcPr>
          <w:p w14:paraId="336BAF2E" w14:textId="77777777" w:rsidR="006666ED" w:rsidRPr="00243039" w:rsidRDefault="006666ED" w:rsidP="00DF4603">
            <w:pPr>
              <w:pStyle w:val="SectCDescr"/>
              <w:spacing w:beforeLines="0" w:before="240" w:afterLines="0" w:after="0" w:line="240" w:lineRule="auto"/>
              <w:ind w:left="0" w:firstLine="6"/>
              <w:rPr>
                <w:b/>
                <w:color w:val="000000" w:themeColor="text1"/>
              </w:rPr>
            </w:pPr>
            <w:r w:rsidRPr="00243039">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452C4A35" w14:textId="5051A29B" w:rsidR="006666ED" w:rsidRPr="00243039" w:rsidRDefault="00DF4603" w:rsidP="00DF4603">
            <w:pPr>
              <w:pStyle w:val="NominalHoursTable"/>
              <w:spacing w:before="240"/>
              <w:ind w:left="0"/>
              <w:rPr>
                <w:spacing w:val="0"/>
              </w:rPr>
            </w:pPr>
            <w:r w:rsidRPr="001178E5">
              <w:rPr>
                <w:color w:val="000000" w:themeColor="text1"/>
              </w:rPr>
              <w:t>The learner must show evidence of the ability to complete tasks outlined in the elements and performance criteria of this unit, consistently and</w:t>
            </w:r>
            <w:r w:rsidRPr="001178E5">
              <w:rPr>
                <w:color w:val="000000" w:themeColor="text1"/>
                <w:spacing w:val="-3"/>
              </w:rPr>
              <w:t xml:space="preserve"> </w:t>
            </w:r>
            <w:r w:rsidRPr="001178E5">
              <w:rPr>
                <w:color w:val="000000" w:themeColor="text1"/>
              </w:rPr>
              <w:t>accurately</w:t>
            </w:r>
            <w:r w:rsidRPr="001178E5">
              <w:rPr>
                <w:color w:val="000000" w:themeColor="text1"/>
                <w:spacing w:val="-9"/>
              </w:rPr>
              <w:t xml:space="preserve"> </w:t>
            </w:r>
            <w:r w:rsidRPr="001178E5">
              <w:rPr>
                <w:color w:val="000000" w:themeColor="text1"/>
              </w:rPr>
              <w:t>over</w:t>
            </w:r>
            <w:r w:rsidRPr="001178E5">
              <w:rPr>
                <w:color w:val="000000" w:themeColor="text1"/>
                <w:spacing w:val="-5"/>
              </w:rPr>
              <w:t xml:space="preserve"> </w:t>
            </w:r>
            <w:r w:rsidRPr="001178E5">
              <w:rPr>
                <w:color w:val="000000" w:themeColor="text1"/>
              </w:rPr>
              <w:t>ti</w:t>
            </w:r>
            <w:r w:rsidRPr="001178E5">
              <w:rPr>
                <w:color w:val="000000" w:themeColor="text1"/>
                <w:spacing w:val="-2"/>
              </w:rPr>
              <w:t>m</w:t>
            </w:r>
            <w:r w:rsidRPr="001178E5">
              <w:rPr>
                <w:color w:val="000000" w:themeColor="text1"/>
              </w:rPr>
              <w:t>e</w:t>
            </w:r>
            <w:r w:rsidRPr="001178E5">
              <w:rPr>
                <w:color w:val="000000" w:themeColor="text1"/>
                <w:spacing w:val="-4"/>
              </w:rPr>
              <w:t xml:space="preserve"> </w:t>
            </w:r>
            <w:r w:rsidRPr="001178E5">
              <w:rPr>
                <w:color w:val="000000" w:themeColor="text1"/>
              </w:rPr>
              <w:t>and</w:t>
            </w:r>
            <w:r w:rsidRPr="001178E5">
              <w:rPr>
                <w:color w:val="000000" w:themeColor="text1"/>
                <w:spacing w:val="-3"/>
              </w:rPr>
              <w:t xml:space="preserve"> </w:t>
            </w:r>
            <w:r w:rsidRPr="001178E5">
              <w:rPr>
                <w:color w:val="000000" w:themeColor="text1"/>
              </w:rPr>
              <w:t>in</w:t>
            </w:r>
            <w:r w:rsidRPr="001178E5">
              <w:rPr>
                <w:color w:val="000000" w:themeColor="text1"/>
                <w:spacing w:val="-2"/>
              </w:rPr>
              <w:t xml:space="preserve"> </w:t>
            </w:r>
            <w:r w:rsidRPr="001178E5">
              <w:rPr>
                <w:color w:val="000000" w:themeColor="text1"/>
              </w:rPr>
              <w:t>a range</w:t>
            </w:r>
            <w:r w:rsidRPr="001178E5">
              <w:rPr>
                <w:color w:val="000000" w:themeColor="text1"/>
                <w:spacing w:val="-5"/>
              </w:rPr>
              <w:t xml:space="preserve"> </w:t>
            </w:r>
            <w:r w:rsidRPr="001178E5">
              <w:rPr>
                <w:color w:val="000000" w:themeColor="text1"/>
              </w:rPr>
              <w:t>of</w:t>
            </w:r>
            <w:r w:rsidRPr="001178E5">
              <w:rPr>
                <w:color w:val="000000" w:themeColor="text1"/>
                <w:spacing w:val="-2"/>
              </w:rPr>
              <w:t xml:space="preserve"> </w:t>
            </w:r>
            <w:r w:rsidRPr="001178E5">
              <w:rPr>
                <w:color w:val="000000" w:themeColor="text1"/>
              </w:rPr>
              <w:t>rele</w:t>
            </w:r>
            <w:r w:rsidRPr="001178E5">
              <w:rPr>
                <w:color w:val="000000" w:themeColor="text1"/>
                <w:spacing w:val="-1"/>
              </w:rPr>
              <w:t>v</w:t>
            </w:r>
            <w:r w:rsidRPr="001178E5">
              <w:rPr>
                <w:color w:val="000000" w:themeColor="text1"/>
              </w:rPr>
              <w:t>ant</w:t>
            </w:r>
            <w:r w:rsidRPr="001178E5">
              <w:rPr>
                <w:color w:val="000000" w:themeColor="text1"/>
                <w:spacing w:val="-8"/>
              </w:rPr>
              <w:t xml:space="preserve"> </w:t>
            </w:r>
            <w:r w:rsidRPr="001178E5">
              <w:rPr>
                <w:color w:val="000000" w:themeColor="text1"/>
              </w:rPr>
              <w:t>co</w:t>
            </w:r>
            <w:r w:rsidRPr="001178E5">
              <w:rPr>
                <w:color w:val="000000" w:themeColor="text1"/>
                <w:spacing w:val="-1"/>
              </w:rPr>
              <w:t>n</w:t>
            </w:r>
            <w:r w:rsidRPr="001178E5">
              <w:rPr>
                <w:color w:val="000000" w:themeColor="text1"/>
                <w:spacing w:val="1"/>
              </w:rPr>
              <w:t>t</w:t>
            </w:r>
            <w:r w:rsidRPr="001178E5">
              <w:rPr>
                <w:color w:val="000000" w:themeColor="text1"/>
              </w:rPr>
              <w:t>ext</w:t>
            </w:r>
            <w:r w:rsidRPr="001178E5">
              <w:rPr>
                <w:color w:val="000000" w:themeColor="text1"/>
                <w:spacing w:val="-1"/>
              </w:rPr>
              <w:t>s</w:t>
            </w:r>
            <w:r w:rsidRPr="001178E5">
              <w:rPr>
                <w:color w:val="000000" w:themeColor="text1"/>
                <w:spacing w:val="-9"/>
              </w:rPr>
              <w:t xml:space="preserve"> </w:t>
            </w:r>
            <w:r w:rsidRPr="001178E5">
              <w:rPr>
                <w:color w:val="000000" w:themeColor="text1"/>
              </w:rPr>
              <w:t>tog</w:t>
            </w:r>
            <w:r w:rsidRPr="001178E5">
              <w:rPr>
                <w:color w:val="000000" w:themeColor="text1"/>
                <w:spacing w:val="-1"/>
              </w:rPr>
              <w:t>e</w:t>
            </w:r>
            <w:r w:rsidRPr="001178E5">
              <w:rPr>
                <w:color w:val="000000" w:themeColor="text1"/>
              </w:rPr>
              <w:t>t</w:t>
            </w:r>
            <w:r w:rsidRPr="001178E5">
              <w:rPr>
                <w:color w:val="000000" w:themeColor="text1"/>
                <w:spacing w:val="-1"/>
              </w:rPr>
              <w:t>h</w:t>
            </w:r>
            <w:r w:rsidRPr="001178E5">
              <w:rPr>
                <w:color w:val="000000" w:themeColor="text1"/>
              </w:rPr>
              <w:t>er</w:t>
            </w:r>
            <w:r w:rsidRPr="001178E5">
              <w:rPr>
                <w:color w:val="000000" w:themeColor="text1"/>
                <w:spacing w:val="-8"/>
              </w:rPr>
              <w:t xml:space="preserve"> </w:t>
            </w:r>
            <w:r w:rsidRPr="001178E5">
              <w:rPr>
                <w:color w:val="000000" w:themeColor="text1"/>
              </w:rPr>
              <w:t>with</w:t>
            </w:r>
            <w:r w:rsidRPr="001178E5">
              <w:rPr>
                <w:color w:val="000000" w:themeColor="text1"/>
                <w:spacing w:val="-4"/>
              </w:rPr>
              <w:t xml:space="preserve"> </w:t>
            </w:r>
            <w:r w:rsidRPr="001178E5">
              <w:rPr>
                <w:color w:val="000000" w:themeColor="text1"/>
              </w:rPr>
              <w:t>ap</w:t>
            </w:r>
            <w:r w:rsidRPr="001178E5">
              <w:rPr>
                <w:color w:val="000000" w:themeColor="text1"/>
                <w:spacing w:val="-1"/>
              </w:rPr>
              <w:t>p</w:t>
            </w:r>
            <w:r w:rsidRPr="001178E5">
              <w:rPr>
                <w:color w:val="000000" w:themeColor="text1"/>
                <w:spacing w:val="1"/>
              </w:rPr>
              <w:t>l</w:t>
            </w:r>
            <w:r w:rsidRPr="001178E5">
              <w:rPr>
                <w:color w:val="000000" w:themeColor="text1"/>
              </w:rPr>
              <w:t>ication</w:t>
            </w:r>
            <w:r w:rsidRPr="001178E5">
              <w:rPr>
                <w:color w:val="000000" w:themeColor="text1"/>
                <w:spacing w:val="-11"/>
              </w:rPr>
              <w:t xml:space="preserve"> </w:t>
            </w:r>
            <w:r w:rsidRPr="001178E5">
              <w:rPr>
                <w:color w:val="000000" w:themeColor="text1"/>
              </w:rPr>
              <w:t>of underpinning</w:t>
            </w:r>
            <w:r w:rsidRPr="001178E5">
              <w:rPr>
                <w:color w:val="000000" w:themeColor="text1"/>
                <w:spacing w:val="-13"/>
              </w:rPr>
              <w:t xml:space="preserve"> </w:t>
            </w:r>
            <w:r w:rsidRPr="001178E5">
              <w:rPr>
                <w:color w:val="000000" w:themeColor="text1"/>
              </w:rPr>
              <w:t>knowledge. There must be demonstrated evidence that the learner has completed the following tasks:</w:t>
            </w:r>
          </w:p>
          <w:p w14:paraId="4F27AC91" w14:textId="272F66D7" w:rsidR="006666ED" w:rsidRPr="00243039" w:rsidRDefault="00DF4603" w:rsidP="00DF4603">
            <w:pPr>
              <w:pStyle w:val="Bullrange"/>
            </w:pPr>
            <w:r w:rsidRPr="001178E5">
              <w:t>identify designed purpose and assemble four different types of aluminium extruded sections</w:t>
            </w:r>
            <w:r>
              <w:t>.</w:t>
            </w:r>
          </w:p>
        </w:tc>
      </w:tr>
      <w:tr w:rsidR="006666ED" w:rsidRPr="00243039" w14:paraId="5FB359E0" w14:textId="77777777" w:rsidTr="00DF4603">
        <w:tc>
          <w:tcPr>
            <w:tcW w:w="4111" w:type="dxa"/>
            <w:tcBorders>
              <w:top w:val="nil"/>
              <w:left w:val="nil"/>
              <w:bottom w:val="nil"/>
              <w:right w:val="nil"/>
            </w:tcBorders>
          </w:tcPr>
          <w:p w14:paraId="5FC1477B" w14:textId="77777777" w:rsidR="006666ED" w:rsidRPr="00243039" w:rsidRDefault="006666ED" w:rsidP="00DF4603">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14E02BA7" w14:textId="77777777" w:rsidR="006666ED" w:rsidRPr="00243039" w:rsidRDefault="006666ED" w:rsidP="00DF4603">
            <w:pPr>
              <w:pStyle w:val="Bullrange"/>
              <w:numPr>
                <w:ilvl w:val="0"/>
                <w:numId w:val="0"/>
              </w:numPr>
              <w:spacing w:before="160"/>
            </w:pPr>
            <w:r w:rsidRPr="00243039">
              <w:t xml:space="preserve">In </w:t>
            </w:r>
            <w:r w:rsidRPr="00243039">
              <w:rPr>
                <w:rFonts w:cs="Arial"/>
              </w:rPr>
              <w:t>doing</w:t>
            </w:r>
            <w:r w:rsidRPr="00243039">
              <w:t xml:space="preserve"> so, the learner must have:</w:t>
            </w:r>
          </w:p>
          <w:p w14:paraId="38F87A5F" w14:textId="77777777" w:rsidR="00DF4603" w:rsidRPr="001178E5" w:rsidRDefault="00DF4603" w:rsidP="00DF4603">
            <w:pPr>
              <w:pStyle w:val="Bullrange"/>
            </w:pPr>
            <w:r w:rsidRPr="001178E5">
              <w:t>co</w:t>
            </w:r>
            <w:r w:rsidRPr="001178E5">
              <w:rPr>
                <w:spacing w:val="-2"/>
              </w:rPr>
              <w:t>m</w:t>
            </w:r>
            <w:r w:rsidRPr="001178E5">
              <w:t>plied</w:t>
            </w:r>
            <w:r w:rsidRPr="001178E5">
              <w:rPr>
                <w:spacing w:val="-7"/>
              </w:rPr>
              <w:t xml:space="preserve"> </w:t>
            </w:r>
            <w:r w:rsidRPr="001178E5">
              <w:t>with</w:t>
            </w:r>
            <w:r w:rsidRPr="001178E5">
              <w:rPr>
                <w:spacing w:val="-4"/>
              </w:rPr>
              <w:t xml:space="preserve"> relevant </w:t>
            </w:r>
            <w:r w:rsidRPr="001178E5">
              <w:t>safety regulations, codes of practice and work plans</w:t>
            </w:r>
          </w:p>
          <w:p w14:paraId="2F7B5997" w14:textId="77777777" w:rsidR="00DF4603" w:rsidRPr="001178E5" w:rsidRDefault="00DF4603" w:rsidP="00DF4603">
            <w:pPr>
              <w:pStyle w:val="Bullrange"/>
            </w:pPr>
            <w:r w:rsidRPr="001178E5">
              <w:t>participated</w:t>
            </w:r>
            <w:r w:rsidRPr="001178E5">
              <w:rPr>
                <w:spacing w:val="-10"/>
              </w:rPr>
              <w:t xml:space="preserve"> </w:t>
            </w:r>
            <w:r w:rsidRPr="001178E5">
              <w:t>in</w:t>
            </w:r>
            <w:r w:rsidRPr="001178E5">
              <w:rPr>
                <w:spacing w:val="-2"/>
              </w:rPr>
              <w:t xml:space="preserve"> </w:t>
            </w:r>
            <w:r w:rsidRPr="001178E5">
              <w:t>sustai</w:t>
            </w:r>
            <w:r w:rsidRPr="001178E5">
              <w:rPr>
                <w:spacing w:val="-1"/>
              </w:rPr>
              <w:t>n</w:t>
            </w:r>
            <w:r w:rsidRPr="001178E5">
              <w:t>able</w:t>
            </w:r>
            <w:r w:rsidRPr="001178E5">
              <w:rPr>
                <w:spacing w:val="-11"/>
              </w:rPr>
              <w:t xml:space="preserve"> </w:t>
            </w:r>
            <w:r w:rsidRPr="001178E5">
              <w:t>work</w:t>
            </w:r>
            <w:r w:rsidRPr="001178E5">
              <w:rPr>
                <w:spacing w:val="-5"/>
              </w:rPr>
              <w:t xml:space="preserve"> </w:t>
            </w:r>
            <w:r>
              <w:t>practic</w:t>
            </w:r>
            <w:r w:rsidRPr="001178E5">
              <w:t>es</w:t>
            </w:r>
          </w:p>
          <w:p w14:paraId="2A28CFD9" w14:textId="77777777" w:rsidR="00DF4603" w:rsidRPr="001178E5" w:rsidRDefault="00DF4603" w:rsidP="00DF4603">
            <w:pPr>
              <w:pStyle w:val="Bullrange"/>
            </w:pPr>
            <w:r w:rsidRPr="001178E5">
              <w:t>selected</w:t>
            </w:r>
            <w:r w:rsidRPr="001178E5">
              <w:rPr>
                <w:spacing w:val="-5"/>
              </w:rPr>
              <w:t xml:space="preserve"> </w:t>
            </w:r>
            <w:r w:rsidRPr="001178E5">
              <w:t>and appropriately</w:t>
            </w:r>
            <w:r w:rsidRPr="001178E5">
              <w:rPr>
                <w:spacing w:val="-13"/>
              </w:rPr>
              <w:t xml:space="preserve"> </w:t>
            </w:r>
            <w:r>
              <w:t>used PPE</w:t>
            </w:r>
          </w:p>
          <w:p w14:paraId="7ABA7113" w14:textId="77777777" w:rsidR="00DF4603" w:rsidRPr="001178E5" w:rsidRDefault="00DF4603" w:rsidP="00DF4603">
            <w:pPr>
              <w:pStyle w:val="Bullrange"/>
            </w:pPr>
            <w:r w:rsidRPr="001178E5">
              <w:t>communicated and worked</w:t>
            </w:r>
            <w:r w:rsidRPr="001178E5">
              <w:rPr>
                <w:spacing w:val="-13"/>
              </w:rPr>
              <w:t xml:space="preserve"> </w:t>
            </w:r>
            <w:r w:rsidRPr="001178E5">
              <w:t>effectively with others, including using appropriate terminology</w:t>
            </w:r>
          </w:p>
          <w:p w14:paraId="5D90DD69" w14:textId="77777777" w:rsidR="00DF4603" w:rsidRPr="001178E5" w:rsidRDefault="00DF4603" w:rsidP="00DF4603">
            <w:pPr>
              <w:pStyle w:val="Bullrange"/>
            </w:pPr>
            <w:r w:rsidRPr="001178E5">
              <w:t xml:space="preserve">selected and used appropriate materials, tools and equipment for aluminium fabrication </w:t>
            </w:r>
          </w:p>
          <w:p w14:paraId="198AFA8F" w14:textId="77777777" w:rsidR="00DF4603" w:rsidRPr="001178E5" w:rsidRDefault="00DF4603" w:rsidP="00DF4603">
            <w:pPr>
              <w:pStyle w:val="Bullrange"/>
              <w:rPr>
                <w:lang w:val="en-GB" w:eastAsia="en-GB"/>
              </w:rPr>
            </w:pPr>
            <w:r w:rsidRPr="001178E5">
              <w:rPr>
                <w:lang w:val="en-GB" w:eastAsia="en-GB"/>
              </w:rPr>
              <w:t>identified methods of joining different sections</w:t>
            </w:r>
          </w:p>
          <w:p w14:paraId="03BB0BA1" w14:textId="77777777" w:rsidR="00DF4603" w:rsidRPr="001178E5" w:rsidRDefault="00DF4603" w:rsidP="00DF4603">
            <w:pPr>
              <w:pStyle w:val="Bullrange"/>
              <w:rPr>
                <w:lang w:val="en-GB" w:eastAsia="en-GB"/>
              </w:rPr>
            </w:pPr>
            <w:r w:rsidRPr="001178E5">
              <w:rPr>
                <w:lang w:val="en-GB" w:eastAsia="en-GB"/>
              </w:rPr>
              <w:t>used safe techniques in preparing component sections for joining</w:t>
            </w:r>
          </w:p>
          <w:p w14:paraId="0595D259" w14:textId="05E48B6D" w:rsidR="006666ED" w:rsidRPr="00DF4603" w:rsidRDefault="00DF4603" w:rsidP="00DF4603">
            <w:pPr>
              <w:pStyle w:val="Bullrange"/>
              <w:rPr>
                <w:lang w:val="en-GB" w:eastAsia="en-GB"/>
              </w:rPr>
            </w:pPr>
            <w:r w:rsidRPr="001178E5">
              <w:rPr>
                <w:lang w:val="en-GB" w:eastAsia="en-GB"/>
              </w:rPr>
              <w:t>used safe and effective application in the fitting and securing of four different types of construction joints</w:t>
            </w:r>
          </w:p>
        </w:tc>
      </w:tr>
    </w:tbl>
    <w:p w14:paraId="221B79F4" w14:textId="77777777" w:rsidR="00DF4603" w:rsidRDefault="00DF4603">
      <w:r>
        <w:rPr>
          <w:i/>
          <w:iCs/>
        </w:rPr>
        <w:br w:type="page"/>
      </w:r>
    </w:p>
    <w:tbl>
      <w:tblPr>
        <w:tblW w:w="9870" w:type="dxa"/>
        <w:tblLayout w:type="fixed"/>
        <w:tblLook w:val="0000" w:firstRow="0" w:lastRow="0" w:firstColumn="0" w:lastColumn="0" w:noHBand="0" w:noVBand="0"/>
      </w:tblPr>
      <w:tblGrid>
        <w:gridCol w:w="4111"/>
        <w:gridCol w:w="5759"/>
      </w:tblGrid>
      <w:tr w:rsidR="00DF4603" w:rsidRPr="00243039" w14:paraId="7E2BC705" w14:textId="77777777" w:rsidTr="00DF4603">
        <w:tc>
          <w:tcPr>
            <w:tcW w:w="4111" w:type="dxa"/>
            <w:tcBorders>
              <w:top w:val="nil"/>
              <w:left w:val="nil"/>
              <w:bottom w:val="nil"/>
              <w:right w:val="nil"/>
            </w:tcBorders>
          </w:tcPr>
          <w:p w14:paraId="13DB35FE" w14:textId="2ED0FA34" w:rsidR="00DF4603" w:rsidRPr="00243039" w:rsidRDefault="00DF4603" w:rsidP="00DF4603">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6D91DF43" w14:textId="64217999" w:rsidR="00DF4603" w:rsidRDefault="00DF4603" w:rsidP="00DF4603">
            <w:pPr>
              <w:pStyle w:val="Bullrange"/>
              <w:rPr>
                <w:lang w:val="en-GB" w:eastAsia="en-GB"/>
              </w:rPr>
            </w:pPr>
            <w:r w:rsidRPr="001178E5">
              <w:rPr>
                <w:lang w:val="en-GB" w:eastAsia="en-GB"/>
              </w:rPr>
              <w:t>displayed safe and effective handling applications to minimise opportunities for damage of material surfaces</w:t>
            </w:r>
          </w:p>
          <w:p w14:paraId="5BB3074C" w14:textId="5BD007CF" w:rsidR="00DF4603" w:rsidRPr="00DF4603" w:rsidRDefault="00DF4603" w:rsidP="00DF4603">
            <w:pPr>
              <w:pStyle w:val="Bullrange"/>
              <w:rPr>
                <w:lang w:val="en-GB" w:eastAsia="en-GB"/>
              </w:rPr>
            </w:pPr>
            <w:r w:rsidRPr="001178E5">
              <w:t>cleaned up and stored tools and equipment after aluminium fabrication.</w:t>
            </w:r>
          </w:p>
        </w:tc>
      </w:tr>
      <w:tr w:rsidR="006666ED" w:rsidRPr="00243039" w14:paraId="663A53E5" w14:textId="77777777" w:rsidTr="00DF4603">
        <w:tc>
          <w:tcPr>
            <w:tcW w:w="4111" w:type="dxa"/>
            <w:tcBorders>
              <w:top w:val="nil"/>
              <w:left w:val="nil"/>
              <w:right w:val="nil"/>
            </w:tcBorders>
          </w:tcPr>
          <w:p w14:paraId="7E8BD364" w14:textId="77777777" w:rsidR="006666ED" w:rsidRPr="00243039" w:rsidRDefault="006666ED" w:rsidP="00DF4603">
            <w:pPr>
              <w:pStyle w:val="SectCDescr"/>
              <w:spacing w:beforeLines="0" w:before="120" w:afterLines="0" w:after="0" w:line="240" w:lineRule="auto"/>
              <w:ind w:left="31" w:firstLine="6"/>
              <w:rPr>
                <w:b/>
                <w:i w:val="0"/>
                <w:color w:val="000000" w:themeColor="text1"/>
                <w:sz w:val="22"/>
                <w:szCs w:val="22"/>
              </w:rPr>
            </w:pPr>
            <w:r w:rsidRPr="00243039">
              <w:rPr>
                <w:b/>
                <w:i w:val="0"/>
                <w:color w:val="000000" w:themeColor="text1"/>
                <w:sz w:val="22"/>
                <w:szCs w:val="22"/>
              </w:rPr>
              <w:t>Context of and specific resources for assessment</w:t>
            </w:r>
          </w:p>
        </w:tc>
        <w:tc>
          <w:tcPr>
            <w:tcW w:w="5759" w:type="dxa"/>
            <w:tcBorders>
              <w:top w:val="nil"/>
              <w:left w:val="nil"/>
              <w:right w:val="nil"/>
            </w:tcBorders>
          </w:tcPr>
          <w:p w14:paraId="5539AE8B" w14:textId="5C83FCA4" w:rsidR="006666ED" w:rsidRPr="00243039" w:rsidRDefault="005E77B1" w:rsidP="00DF4603">
            <w:pPr>
              <w:pStyle w:val="Text"/>
              <w:spacing w:before="120"/>
            </w:pPr>
            <w:r w:rsidRPr="001F7DB3">
              <w:t>Assessment must be demonstrated in a</w:t>
            </w:r>
            <w:r>
              <w:t xml:space="preserve"> joinery/shopfitting/stairbuilding</w:t>
            </w:r>
            <w:r w:rsidRPr="001F7DB3">
              <w:t xml:space="preserve"> industry work or simulated environment that complies with standard and authorised work practices, safety requirement</w:t>
            </w:r>
            <w:r>
              <w:t>s and environmental constraints</w:t>
            </w:r>
            <w:r w:rsidR="00DF4603" w:rsidRPr="001178E5">
              <w:t>.</w:t>
            </w:r>
          </w:p>
          <w:p w14:paraId="20E9F738" w14:textId="77777777" w:rsidR="006666ED" w:rsidRPr="00243039" w:rsidRDefault="006666ED" w:rsidP="00DF4603">
            <w:pPr>
              <w:pStyle w:val="Text"/>
              <w:spacing w:before="120"/>
            </w:pPr>
            <w:r w:rsidRPr="00243039">
              <w:t>The following resources must be made available:</w:t>
            </w:r>
          </w:p>
          <w:p w14:paraId="4A148BCD" w14:textId="77777777" w:rsidR="00DF4603" w:rsidRPr="001178E5" w:rsidRDefault="00DF4603" w:rsidP="00DF4603">
            <w:pPr>
              <w:pStyle w:val="Bullrange"/>
            </w:pPr>
            <w:r w:rsidRPr="001178E5">
              <w:t>industry</w:t>
            </w:r>
            <w:r w:rsidRPr="001178E5">
              <w:rPr>
                <w:spacing w:val="-8"/>
              </w:rPr>
              <w:t xml:space="preserve"> materials, </w:t>
            </w:r>
            <w:r w:rsidRPr="001178E5">
              <w:t>tools</w:t>
            </w:r>
            <w:r w:rsidRPr="001178E5">
              <w:rPr>
                <w:spacing w:val="-5"/>
              </w:rPr>
              <w:t xml:space="preserve"> </w:t>
            </w:r>
            <w:r w:rsidRPr="001178E5">
              <w:t>and</w:t>
            </w:r>
            <w:r w:rsidRPr="001178E5">
              <w:rPr>
                <w:spacing w:val="-3"/>
              </w:rPr>
              <w:t xml:space="preserve"> </w:t>
            </w:r>
            <w:r w:rsidRPr="001178E5">
              <w:t>equip</w:t>
            </w:r>
            <w:r w:rsidRPr="001178E5">
              <w:rPr>
                <w:spacing w:val="-2"/>
              </w:rPr>
              <w:t>m</w:t>
            </w:r>
            <w:r w:rsidRPr="001178E5">
              <w:t xml:space="preserve">ent for aluminium fabrication, including </w:t>
            </w:r>
            <w:r>
              <w:rPr>
                <w:spacing w:val="-2"/>
              </w:rPr>
              <w:t>PPE</w:t>
            </w:r>
            <w:r w:rsidRPr="001178E5">
              <w:t xml:space="preserve"> </w:t>
            </w:r>
          </w:p>
          <w:p w14:paraId="11441151" w14:textId="77777777" w:rsidR="00DF4603" w:rsidRPr="001178E5" w:rsidRDefault="00DF4603" w:rsidP="00DF4603">
            <w:pPr>
              <w:pStyle w:val="Bullrange"/>
            </w:pPr>
            <w:r w:rsidRPr="001178E5">
              <w:t>job tasks, including relevant</w:t>
            </w:r>
            <w:r w:rsidRPr="001178E5">
              <w:rPr>
                <w:spacing w:val="-7"/>
              </w:rPr>
              <w:t xml:space="preserve"> </w:t>
            </w:r>
            <w:r w:rsidRPr="001178E5">
              <w:t>plan</w:t>
            </w:r>
            <w:r w:rsidRPr="001178E5">
              <w:rPr>
                <w:spacing w:val="-1"/>
              </w:rPr>
              <w:t>s and</w:t>
            </w:r>
            <w:r w:rsidRPr="001178E5">
              <w:rPr>
                <w:spacing w:val="-6"/>
              </w:rPr>
              <w:t xml:space="preserve"> </w:t>
            </w:r>
            <w:r w:rsidRPr="001178E5">
              <w:t>specif</w:t>
            </w:r>
            <w:r w:rsidRPr="001178E5">
              <w:rPr>
                <w:spacing w:val="1"/>
              </w:rPr>
              <w:t>i</w:t>
            </w:r>
            <w:r w:rsidRPr="001178E5">
              <w:t>cations</w:t>
            </w:r>
          </w:p>
          <w:p w14:paraId="2F22D461" w14:textId="2ACFD21E" w:rsidR="006666ED" w:rsidRPr="00243039" w:rsidRDefault="00DF4603" w:rsidP="00DF4603">
            <w:pPr>
              <w:pStyle w:val="Bullrange"/>
              <w:rPr>
                <w:rFonts w:eastAsia="Arial"/>
              </w:rPr>
            </w:pPr>
            <w:r w:rsidRPr="001178E5">
              <w:t>Australian</w:t>
            </w:r>
            <w:r w:rsidRPr="001178E5">
              <w:rPr>
                <w:spacing w:val="-10"/>
              </w:rPr>
              <w:t xml:space="preserve"> </w:t>
            </w:r>
            <w:r w:rsidRPr="001178E5">
              <w:rPr>
                <w:spacing w:val="-1"/>
              </w:rPr>
              <w:t>S</w:t>
            </w:r>
            <w:r w:rsidRPr="001178E5">
              <w:rPr>
                <w:spacing w:val="1"/>
              </w:rPr>
              <w:t>t</w:t>
            </w:r>
            <w:r w:rsidRPr="001178E5">
              <w:t>andards</w:t>
            </w:r>
            <w:r w:rsidRPr="001178E5">
              <w:rPr>
                <w:spacing w:val="-9"/>
              </w:rPr>
              <w:t xml:space="preserve"> </w:t>
            </w:r>
            <w:r w:rsidRPr="001178E5">
              <w:t>and</w:t>
            </w:r>
            <w:r w:rsidRPr="001178E5">
              <w:rPr>
                <w:spacing w:val="-4"/>
              </w:rPr>
              <w:t xml:space="preserve"> </w:t>
            </w:r>
            <w:r w:rsidRPr="001178E5">
              <w:rPr>
                <w:spacing w:val="-2"/>
              </w:rPr>
              <w:t>manufacturers’</w:t>
            </w:r>
            <w:r w:rsidRPr="001178E5">
              <w:t xml:space="preserve"> specificatio</w:t>
            </w:r>
            <w:r w:rsidRPr="001178E5">
              <w:rPr>
                <w:spacing w:val="-1"/>
              </w:rPr>
              <w:t>n</w:t>
            </w:r>
            <w:r w:rsidRPr="001178E5">
              <w:t>s</w:t>
            </w:r>
            <w:r>
              <w:t>.</w:t>
            </w:r>
          </w:p>
        </w:tc>
      </w:tr>
      <w:tr w:rsidR="006666ED" w:rsidRPr="00243039" w14:paraId="06F96C58" w14:textId="77777777" w:rsidTr="00DF4603">
        <w:trPr>
          <w:trHeight w:val="3532"/>
        </w:trPr>
        <w:tc>
          <w:tcPr>
            <w:tcW w:w="4111" w:type="dxa"/>
            <w:tcBorders>
              <w:top w:val="nil"/>
              <w:left w:val="nil"/>
              <w:right w:val="nil"/>
            </w:tcBorders>
          </w:tcPr>
          <w:p w14:paraId="3D4B5B91" w14:textId="77777777" w:rsidR="006666ED" w:rsidRPr="00243039" w:rsidRDefault="006666ED" w:rsidP="00DF4603">
            <w:pPr>
              <w:pStyle w:val="SectCDescr"/>
              <w:spacing w:beforeLines="0" w:before="120" w:afterLines="0" w:after="0" w:line="240" w:lineRule="auto"/>
              <w:ind w:left="31" w:firstLine="6"/>
              <w:rPr>
                <w:b/>
                <w:i w:val="0"/>
                <w:color w:val="000000" w:themeColor="text1"/>
                <w:sz w:val="22"/>
                <w:szCs w:val="22"/>
              </w:rPr>
            </w:pPr>
            <w:r w:rsidRPr="00243039">
              <w:rPr>
                <w:b/>
                <w:i w:val="0"/>
                <w:color w:val="000000" w:themeColor="text1"/>
                <w:sz w:val="22"/>
                <w:szCs w:val="22"/>
              </w:rPr>
              <w:t>Method of assessment</w:t>
            </w:r>
          </w:p>
        </w:tc>
        <w:tc>
          <w:tcPr>
            <w:tcW w:w="5759" w:type="dxa"/>
            <w:tcBorders>
              <w:top w:val="nil"/>
              <w:left w:val="nil"/>
              <w:right w:val="nil"/>
            </w:tcBorders>
          </w:tcPr>
          <w:p w14:paraId="0F04AB16" w14:textId="77777777" w:rsidR="006666ED" w:rsidRPr="00243039" w:rsidRDefault="006666ED" w:rsidP="00DF4603">
            <w:pPr>
              <w:pStyle w:val="Text"/>
              <w:spacing w:before="120"/>
            </w:pPr>
            <w:r w:rsidRPr="00243039">
              <w:t>A range of assessment methods should be used to assess practical skills and knowledge. The following examples are appropriate for this unit:</w:t>
            </w:r>
          </w:p>
          <w:p w14:paraId="41242390" w14:textId="77777777" w:rsidR="006666ED" w:rsidRPr="00243039" w:rsidRDefault="006666ED" w:rsidP="00DF4603">
            <w:pPr>
              <w:pStyle w:val="BBul"/>
            </w:pPr>
            <w:r w:rsidRPr="00243039">
              <w:t>written and/or oral questioning to assess knowledge and understanding</w:t>
            </w:r>
          </w:p>
          <w:p w14:paraId="22752A79" w14:textId="77777777" w:rsidR="006666ED" w:rsidRPr="00243039" w:rsidRDefault="006666ED" w:rsidP="00DF4603">
            <w:pPr>
              <w:pStyle w:val="BBul"/>
            </w:pPr>
            <w:r w:rsidRPr="00243039">
              <w:t>observations of tasks in a real or simulated work environment</w:t>
            </w:r>
          </w:p>
          <w:p w14:paraId="03EB31A9" w14:textId="77777777" w:rsidR="006666ED" w:rsidRPr="00243039" w:rsidRDefault="006666ED" w:rsidP="00DF4603">
            <w:pPr>
              <w:pStyle w:val="BBul"/>
            </w:pPr>
            <w:r w:rsidRPr="00243039">
              <w:t>portfolio of evidence of demonstrated performance</w:t>
            </w:r>
          </w:p>
          <w:p w14:paraId="70DCE1BB" w14:textId="77777777" w:rsidR="006666ED" w:rsidRPr="00243039" w:rsidRDefault="006666ED" w:rsidP="00DF4603">
            <w:pPr>
              <w:pStyle w:val="Bullrange"/>
            </w:pPr>
            <w:r w:rsidRPr="00243039">
              <w:t>third party reports that confirm performance has been completed to the level required and the evidence is based on real performance.</w:t>
            </w:r>
          </w:p>
          <w:p w14:paraId="64CCABC2" w14:textId="77777777" w:rsidR="006666ED" w:rsidRPr="00243039" w:rsidRDefault="006666ED" w:rsidP="00DF4603">
            <w:pPr>
              <w:pStyle w:val="NominalHoursTable"/>
              <w:spacing w:before="120"/>
              <w:ind w:left="0"/>
              <w:rPr>
                <w:spacing w:val="0"/>
              </w:rPr>
            </w:pPr>
            <w:r w:rsidRPr="00243039">
              <w:rPr>
                <w:spacing w:val="0"/>
              </w:rPr>
              <w:t>Assessment may be in conjunction with other related units of competency.</w:t>
            </w:r>
          </w:p>
          <w:p w14:paraId="1AE60FD0" w14:textId="77777777" w:rsidR="006666ED" w:rsidRPr="00243039" w:rsidRDefault="006666ED" w:rsidP="00DF4603">
            <w:pPr>
              <w:pStyle w:val="NominalHoursTable"/>
              <w:spacing w:before="120"/>
              <w:ind w:left="0"/>
              <w:rPr>
                <w:spacing w:val="0"/>
              </w:rPr>
            </w:pPr>
          </w:p>
        </w:tc>
      </w:tr>
    </w:tbl>
    <w:p w14:paraId="35341A4B" w14:textId="77777777" w:rsidR="00DF4603" w:rsidRDefault="00DF4603">
      <w:pPr>
        <w:spacing w:before="0" w:line="240" w:lineRule="auto"/>
        <w:sectPr w:rsidR="00DF4603" w:rsidSect="00DD26CE">
          <w:headerReference w:type="default" r:id="rId87"/>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DF4603" w:rsidRPr="001178E5" w14:paraId="65F4A0BC" w14:textId="77777777" w:rsidTr="00DF4603">
        <w:tc>
          <w:tcPr>
            <w:tcW w:w="9747" w:type="dxa"/>
            <w:gridSpan w:val="4"/>
          </w:tcPr>
          <w:p w14:paraId="2CD441FF" w14:textId="173CC9D9" w:rsidR="00DF4603" w:rsidRPr="001178E5" w:rsidRDefault="00DF4603" w:rsidP="00DF4603">
            <w:pPr>
              <w:pStyle w:val="UnitsofcompetencyTitle"/>
              <w:spacing w:before="0" w:line="240" w:lineRule="auto"/>
              <w:ind w:left="0"/>
              <w:rPr>
                <w:color w:val="000000" w:themeColor="text1"/>
              </w:rPr>
            </w:pPr>
            <w:bookmarkStart w:id="106" w:name="_Toc112760628"/>
            <w:r>
              <w:rPr>
                <w:color w:val="000000" w:themeColor="text1"/>
              </w:rPr>
              <w:t>VU22060</w:t>
            </w:r>
            <w:r w:rsidRPr="001178E5">
              <w:rPr>
                <w:color w:val="000000" w:themeColor="text1"/>
              </w:rPr>
              <w:t xml:space="preserve"> </w:t>
            </w:r>
            <w:r>
              <w:rPr>
                <w:color w:val="000000" w:themeColor="text1"/>
              </w:rPr>
              <w:t>Operate basic static machines</w:t>
            </w:r>
            <w:bookmarkEnd w:id="106"/>
          </w:p>
        </w:tc>
      </w:tr>
      <w:tr w:rsidR="00DF4603" w:rsidRPr="0057027C" w14:paraId="2D9022E6" w14:textId="77777777" w:rsidTr="00DF4603">
        <w:tc>
          <w:tcPr>
            <w:tcW w:w="3085" w:type="dxa"/>
            <w:gridSpan w:val="2"/>
          </w:tcPr>
          <w:p w14:paraId="74C748FA" w14:textId="77777777" w:rsidR="00DF4603" w:rsidRPr="0057027C" w:rsidRDefault="00DF4603" w:rsidP="00DF4603">
            <w:pPr>
              <w:pStyle w:val="SectCTitle"/>
              <w:spacing w:after="0" w:line="240" w:lineRule="auto"/>
              <w:ind w:left="0"/>
              <w:rPr>
                <w:color w:val="000000" w:themeColor="text1"/>
              </w:rPr>
            </w:pPr>
            <w:r w:rsidRPr="0057027C">
              <w:rPr>
                <w:color w:val="000000" w:themeColor="text1"/>
              </w:rPr>
              <w:t>Unit descriptor</w:t>
            </w:r>
          </w:p>
          <w:p w14:paraId="1C478241" w14:textId="77777777" w:rsidR="00DF4603" w:rsidRPr="0057027C" w:rsidRDefault="00DF4603" w:rsidP="00DF4603">
            <w:pPr>
              <w:pStyle w:val="SectCTitle"/>
              <w:ind w:left="0"/>
              <w:rPr>
                <w:color w:val="000000" w:themeColor="text1"/>
              </w:rPr>
            </w:pPr>
          </w:p>
        </w:tc>
        <w:tc>
          <w:tcPr>
            <w:tcW w:w="6662" w:type="dxa"/>
            <w:gridSpan w:val="2"/>
          </w:tcPr>
          <w:p w14:paraId="7E5CAC96" w14:textId="3D60B7E0" w:rsidR="00DF4603" w:rsidRPr="0057027C" w:rsidRDefault="005B1226" w:rsidP="0057027C">
            <w:pPr>
              <w:pStyle w:val="Text"/>
              <w:spacing w:before="120"/>
              <w:ind w:left="66"/>
            </w:pPr>
            <w:r w:rsidRPr="0057027C">
              <w:t>This unit specifies the outcomes required to identify, safely set up and operate basic static machines used in the joinery/shopfitting/stairbuilding industries under supervision.</w:t>
            </w:r>
          </w:p>
          <w:p w14:paraId="4455E071" w14:textId="77777777" w:rsidR="00DF4603" w:rsidRPr="0057027C" w:rsidRDefault="00DF4603" w:rsidP="0057027C">
            <w:pPr>
              <w:pStyle w:val="Text"/>
              <w:spacing w:before="200"/>
              <w:ind w:left="66"/>
            </w:pPr>
            <w:r w:rsidRPr="0057027C">
              <w:t>No licensing, legislative, regulatory or certification requirements apply to this unit at the time of publication.</w:t>
            </w:r>
          </w:p>
        </w:tc>
      </w:tr>
      <w:tr w:rsidR="00DF4603" w:rsidRPr="0057027C" w14:paraId="360317D5" w14:textId="77777777" w:rsidTr="00DF4603">
        <w:trPr>
          <w:trHeight w:val="20"/>
        </w:trPr>
        <w:tc>
          <w:tcPr>
            <w:tcW w:w="3085" w:type="dxa"/>
            <w:gridSpan w:val="2"/>
          </w:tcPr>
          <w:p w14:paraId="0D978ED9" w14:textId="77777777" w:rsidR="00DF4603" w:rsidRPr="0057027C" w:rsidRDefault="00DF4603" w:rsidP="008C37E3">
            <w:pPr>
              <w:pStyle w:val="SectCTitle"/>
              <w:spacing w:before="240" w:after="0" w:line="240" w:lineRule="auto"/>
              <w:ind w:left="0"/>
              <w:rPr>
                <w:color w:val="000000" w:themeColor="text1"/>
              </w:rPr>
            </w:pPr>
            <w:r w:rsidRPr="0057027C">
              <w:rPr>
                <w:color w:val="000000" w:themeColor="text1"/>
              </w:rPr>
              <w:t>Employability Skills</w:t>
            </w:r>
          </w:p>
        </w:tc>
        <w:tc>
          <w:tcPr>
            <w:tcW w:w="6662" w:type="dxa"/>
            <w:gridSpan w:val="2"/>
          </w:tcPr>
          <w:p w14:paraId="0A4FE4A4" w14:textId="77777777" w:rsidR="00DF4603" w:rsidRPr="0057027C" w:rsidRDefault="00DF4603" w:rsidP="0057027C">
            <w:pPr>
              <w:pStyle w:val="Text"/>
              <w:spacing w:before="240"/>
              <w:ind w:left="66"/>
            </w:pPr>
            <w:r w:rsidRPr="0057027C">
              <w:t>This unit contains Employability Skills.</w:t>
            </w:r>
          </w:p>
        </w:tc>
      </w:tr>
      <w:tr w:rsidR="00DF4603" w:rsidRPr="0057027C" w14:paraId="38183A28" w14:textId="77777777" w:rsidTr="00DF4603">
        <w:tc>
          <w:tcPr>
            <w:tcW w:w="3085" w:type="dxa"/>
            <w:gridSpan w:val="2"/>
          </w:tcPr>
          <w:p w14:paraId="2FB61F52" w14:textId="77777777" w:rsidR="00DF4603" w:rsidRPr="0057027C" w:rsidRDefault="00DF4603" w:rsidP="008C37E3">
            <w:pPr>
              <w:pStyle w:val="SectCTitle"/>
              <w:spacing w:before="240"/>
              <w:ind w:left="0"/>
              <w:rPr>
                <w:color w:val="000000" w:themeColor="text1"/>
              </w:rPr>
            </w:pPr>
            <w:r w:rsidRPr="0057027C">
              <w:rPr>
                <w:color w:val="000000" w:themeColor="text1"/>
              </w:rPr>
              <w:t>Application of the unit</w:t>
            </w:r>
          </w:p>
        </w:tc>
        <w:tc>
          <w:tcPr>
            <w:tcW w:w="6662" w:type="dxa"/>
            <w:gridSpan w:val="2"/>
          </w:tcPr>
          <w:p w14:paraId="78DC5790" w14:textId="5BAAFDD0" w:rsidR="00DF4603" w:rsidRPr="0057027C" w:rsidRDefault="005B1226" w:rsidP="0057027C">
            <w:pPr>
              <w:pStyle w:val="Text"/>
              <w:spacing w:before="240"/>
              <w:ind w:left="66" w:right="-136"/>
            </w:pPr>
            <w:r w:rsidRPr="0057027C">
              <w:t xml:space="preserve">This unit supports pre-apprentices who under close supervision and guidance, develop a defined and limited range of skills and knowledge in preparing them for entering the working environment within the joinery/shopfitting/stairbuilding industries. They use little judgement and follow instructions specified by the supervisor. On entering the industry, it is intended that further training </w:t>
            </w:r>
            <w:r w:rsidRPr="0057027C">
              <w:rPr>
                <w:rFonts w:cs="Times New Roman"/>
              </w:rPr>
              <w:t>will be required for this specific skill to ensure trade level standard.</w:t>
            </w:r>
          </w:p>
        </w:tc>
      </w:tr>
      <w:tr w:rsidR="00DF4603" w:rsidRPr="0057027C" w14:paraId="702C2FDC" w14:textId="77777777" w:rsidTr="00DF4603">
        <w:tc>
          <w:tcPr>
            <w:tcW w:w="3085" w:type="dxa"/>
            <w:gridSpan w:val="2"/>
          </w:tcPr>
          <w:p w14:paraId="147BDA57" w14:textId="77777777" w:rsidR="00DF4603" w:rsidRPr="0057027C" w:rsidRDefault="00DF4603" w:rsidP="00DF4603">
            <w:pPr>
              <w:pStyle w:val="SectCHead1"/>
              <w:spacing w:after="0" w:line="240" w:lineRule="auto"/>
              <w:rPr>
                <w:color w:val="000000" w:themeColor="text1"/>
              </w:rPr>
            </w:pPr>
            <w:r w:rsidRPr="0057027C">
              <w:rPr>
                <w:color w:val="000000" w:themeColor="text1"/>
              </w:rPr>
              <w:t>ELEMENT</w:t>
            </w:r>
          </w:p>
        </w:tc>
        <w:tc>
          <w:tcPr>
            <w:tcW w:w="6662" w:type="dxa"/>
            <w:gridSpan w:val="2"/>
          </w:tcPr>
          <w:p w14:paraId="6E73EBDB" w14:textId="77777777" w:rsidR="00DF4603" w:rsidRPr="0057027C" w:rsidRDefault="00DF4603" w:rsidP="00DF4603">
            <w:pPr>
              <w:pStyle w:val="SectCHead1"/>
              <w:spacing w:after="0" w:line="240" w:lineRule="auto"/>
              <w:ind w:left="66"/>
              <w:rPr>
                <w:color w:val="000000" w:themeColor="text1"/>
              </w:rPr>
            </w:pPr>
            <w:r w:rsidRPr="0057027C">
              <w:rPr>
                <w:color w:val="000000" w:themeColor="text1"/>
              </w:rPr>
              <w:t>PERFORMANCE CRITERIA</w:t>
            </w:r>
          </w:p>
        </w:tc>
      </w:tr>
      <w:tr w:rsidR="00DF4603" w:rsidRPr="0057027C" w14:paraId="28910EBD" w14:textId="77777777" w:rsidTr="00DF4603">
        <w:tc>
          <w:tcPr>
            <w:tcW w:w="3085" w:type="dxa"/>
            <w:gridSpan w:val="2"/>
          </w:tcPr>
          <w:p w14:paraId="6A34FC23" w14:textId="77777777" w:rsidR="00DF4603" w:rsidRPr="0057027C" w:rsidRDefault="00DF4603" w:rsidP="008C37E3">
            <w:pPr>
              <w:pStyle w:val="SectCDescr"/>
              <w:spacing w:beforeLines="0" w:before="120" w:afterLines="0" w:after="120" w:line="240" w:lineRule="auto"/>
              <w:ind w:left="0" w:firstLine="6"/>
              <w:rPr>
                <w:color w:val="000000" w:themeColor="text1"/>
              </w:rPr>
            </w:pPr>
            <w:r w:rsidRPr="0057027C">
              <w:rPr>
                <w:color w:val="000000" w:themeColor="text1"/>
              </w:rPr>
              <w:t>Elements describe the essential outcomes of a unit of competency.</w:t>
            </w:r>
          </w:p>
        </w:tc>
        <w:tc>
          <w:tcPr>
            <w:tcW w:w="6662" w:type="dxa"/>
            <w:gridSpan w:val="2"/>
          </w:tcPr>
          <w:p w14:paraId="0DB9B63E" w14:textId="77777777" w:rsidR="00DF4603" w:rsidRPr="0057027C" w:rsidRDefault="00DF4603" w:rsidP="008C37E3">
            <w:pPr>
              <w:pStyle w:val="SectCDescr"/>
              <w:spacing w:beforeLines="0" w:before="120" w:afterLines="0" w:after="0" w:line="240" w:lineRule="auto"/>
              <w:ind w:left="45" w:firstLine="6"/>
              <w:rPr>
                <w:color w:val="000000" w:themeColor="text1"/>
              </w:rPr>
            </w:pPr>
            <w:r w:rsidRPr="0057027C">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5B1226" w:rsidRPr="0057027C" w14:paraId="75917E6F" w14:textId="77777777" w:rsidTr="00DF4603">
        <w:tc>
          <w:tcPr>
            <w:tcW w:w="490" w:type="dxa"/>
            <w:vMerge w:val="restart"/>
          </w:tcPr>
          <w:p w14:paraId="5FEF3490" w14:textId="77777777" w:rsidR="005B1226" w:rsidRPr="0057027C" w:rsidRDefault="005B1226" w:rsidP="008C37E3">
            <w:pPr>
              <w:pStyle w:val="SectCTableText"/>
              <w:spacing w:before="240" w:after="0" w:line="240" w:lineRule="auto"/>
              <w:ind w:left="0" w:firstLine="0"/>
              <w:rPr>
                <w:color w:val="000000" w:themeColor="text1"/>
              </w:rPr>
            </w:pPr>
            <w:r w:rsidRPr="0057027C">
              <w:rPr>
                <w:color w:val="000000" w:themeColor="text1"/>
              </w:rPr>
              <w:t>1.</w:t>
            </w:r>
          </w:p>
        </w:tc>
        <w:tc>
          <w:tcPr>
            <w:tcW w:w="2595" w:type="dxa"/>
            <w:vMerge w:val="restart"/>
          </w:tcPr>
          <w:p w14:paraId="76C05239" w14:textId="5334EE63" w:rsidR="005B1226" w:rsidRPr="0057027C" w:rsidRDefault="005B1226" w:rsidP="008C37E3">
            <w:pPr>
              <w:pStyle w:val="SectCTableText"/>
              <w:spacing w:before="240" w:after="0" w:line="240" w:lineRule="auto"/>
              <w:ind w:left="51" w:firstLine="0"/>
              <w:rPr>
                <w:color w:val="000000" w:themeColor="text1"/>
              </w:rPr>
            </w:pPr>
            <w:r w:rsidRPr="0057027C">
              <w:rPr>
                <w:color w:val="000000" w:themeColor="text1"/>
              </w:rPr>
              <w:t>Plan for static machine use</w:t>
            </w:r>
          </w:p>
        </w:tc>
        <w:tc>
          <w:tcPr>
            <w:tcW w:w="825" w:type="dxa"/>
          </w:tcPr>
          <w:p w14:paraId="4B1F53B6" w14:textId="77777777" w:rsidR="005B1226" w:rsidRPr="0057027C" w:rsidRDefault="005B1226" w:rsidP="008C37E3">
            <w:pPr>
              <w:pStyle w:val="SectCTableText"/>
              <w:spacing w:before="240" w:after="0" w:line="240" w:lineRule="auto"/>
              <w:ind w:left="51" w:firstLine="0"/>
              <w:rPr>
                <w:color w:val="000000" w:themeColor="text1"/>
              </w:rPr>
            </w:pPr>
            <w:r w:rsidRPr="0057027C">
              <w:rPr>
                <w:color w:val="000000" w:themeColor="text1"/>
              </w:rPr>
              <w:t>1.1</w:t>
            </w:r>
          </w:p>
        </w:tc>
        <w:tc>
          <w:tcPr>
            <w:tcW w:w="5837" w:type="dxa"/>
          </w:tcPr>
          <w:p w14:paraId="0BDB4277" w14:textId="21A719CA" w:rsidR="005B1226" w:rsidRPr="0057027C" w:rsidRDefault="005B1226" w:rsidP="008C37E3">
            <w:pPr>
              <w:pStyle w:val="SectCTableText"/>
              <w:spacing w:before="240" w:after="0" w:line="240" w:lineRule="auto"/>
              <w:ind w:left="51" w:firstLine="0"/>
              <w:rPr>
                <w:color w:val="000000" w:themeColor="text1"/>
              </w:rPr>
            </w:pPr>
            <w:r w:rsidRPr="0057027C">
              <w:rPr>
                <w:color w:val="000000" w:themeColor="text1"/>
              </w:rPr>
              <w:t xml:space="preserve">Identify work instructions and </w:t>
            </w:r>
            <w:r w:rsidRPr="0057027C">
              <w:rPr>
                <w:b/>
                <w:bCs/>
                <w:i/>
                <w:color w:val="000000" w:themeColor="text1"/>
              </w:rPr>
              <w:t xml:space="preserve">specifications </w:t>
            </w:r>
            <w:r w:rsidRPr="0057027C">
              <w:rPr>
                <w:color w:val="000000" w:themeColor="text1"/>
              </w:rPr>
              <w:t>for</w:t>
            </w:r>
            <w:r w:rsidRPr="0057027C">
              <w:rPr>
                <w:b/>
                <w:i/>
                <w:color w:val="000000" w:themeColor="text1"/>
              </w:rPr>
              <w:t xml:space="preserve"> </w:t>
            </w:r>
            <w:r w:rsidRPr="0057027C">
              <w:rPr>
                <w:color w:val="000000" w:themeColor="text1"/>
              </w:rPr>
              <w:t xml:space="preserve">using </w:t>
            </w:r>
            <w:r w:rsidRPr="0057027C">
              <w:rPr>
                <w:b/>
                <w:i/>
                <w:color w:val="000000" w:themeColor="text1"/>
              </w:rPr>
              <w:t>basic static machines</w:t>
            </w:r>
            <w:r w:rsidR="00DB36EB" w:rsidRPr="00DB36EB">
              <w:rPr>
                <w:color w:val="000000" w:themeColor="text1"/>
              </w:rPr>
              <w:t>.</w:t>
            </w:r>
          </w:p>
        </w:tc>
      </w:tr>
      <w:tr w:rsidR="005B1226" w:rsidRPr="0057027C" w14:paraId="419C4D1B" w14:textId="77777777" w:rsidTr="00DF4603">
        <w:tc>
          <w:tcPr>
            <w:tcW w:w="490" w:type="dxa"/>
            <w:vMerge/>
          </w:tcPr>
          <w:p w14:paraId="69AC52CC" w14:textId="77777777" w:rsidR="005B1226" w:rsidRPr="0057027C" w:rsidRDefault="005B1226" w:rsidP="008C37E3">
            <w:pPr>
              <w:pStyle w:val="SectCTableText"/>
              <w:spacing w:before="240" w:after="0" w:line="240" w:lineRule="auto"/>
              <w:ind w:left="51" w:firstLine="0"/>
              <w:rPr>
                <w:color w:val="000000" w:themeColor="text1"/>
              </w:rPr>
            </w:pPr>
          </w:p>
        </w:tc>
        <w:tc>
          <w:tcPr>
            <w:tcW w:w="2595" w:type="dxa"/>
            <w:vMerge/>
          </w:tcPr>
          <w:p w14:paraId="12F13A4C" w14:textId="77777777" w:rsidR="005B1226" w:rsidRPr="0057027C" w:rsidRDefault="005B1226" w:rsidP="008C37E3">
            <w:pPr>
              <w:pStyle w:val="SectCTableText"/>
              <w:spacing w:before="240" w:after="0" w:line="240" w:lineRule="auto"/>
              <w:ind w:left="51" w:firstLine="0"/>
              <w:rPr>
                <w:color w:val="000000" w:themeColor="text1"/>
              </w:rPr>
            </w:pPr>
          </w:p>
        </w:tc>
        <w:tc>
          <w:tcPr>
            <w:tcW w:w="825" w:type="dxa"/>
          </w:tcPr>
          <w:p w14:paraId="4B563573" w14:textId="77777777" w:rsidR="005B1226" w:rsidRPr="0057027C" w:rsidRDefault="005B1226" w:rsidP="008C37E3">
            <w:pPr>
              <w:pStyle w:val="SectCTableText"/>
              <w:spacing w:before="240" w:after="0" w:line="240" w:lineRule="auto"/>
              <w:ind w:left="51" w:firstLine="0"/>
              <w:rPr>
                <w:color w:val="000000" w:themeColor="text1"/>
              </w:rPr>
            </w:pPr>
            <w:r w:rsidRPr="0057027C">
              <w:rPr>
                <w:color w:val="000000" w:themeColor="text1"/>
              </w:rPr>
              <w:t>1.2</w:t>
            </w:r>
          </w:p>
        </w:tc>
        <w:tc>
          <w:tcPr>
            <w:tcW w:w="5837" w:type="dxa"/>
          </w:tcPr>
          <w:p w14:paraId="454D4D53" w14:textId="49BE6793" w:rsidR="005B1226" w:rsidRPr="0057027C" w:rsidRDefault="005B1226" w:rsidP="008C37E3">
            <w:pPr>
              <w:pStyle w:val="SectCTableText"/>
              <w:spacing w:before="240" w:after="0" w:line="240" w:lineRule="auto"/>
              <w:ind w:left="51" w:firstLine="0"/>
              <w:rPr>
                <w:color w:val="000000" w:themeColor="text1"/>
              </w:rPr>
            </w:pPr>
            <w:r w:rsidRPr="0057027C">
              <w:rPr>
                <w:bCs/>
                <w:color w:val="000000" w:themeColor="text1"/>
              </w:rPr>
              <w:t xml:space="preserve">Identify and follow occupational health and safety (OHS) </w:t>
            </w:r>
            <w:r w:rsidRPr="0057027C">
              <w:rPr>
                <w:color w:val="000000" w:themeColor="text1"/>
              </w:rPr>
              <w:t xml:space="preserve">requirements and </w:t>
            </w:r>
            <w:r w:rsidRPr="0057027C">
              <w:rPr>
                <w:b/>
                <w:i/>
                <w:color w:val="000000" w:themeColor="text1"/>
              </w:rPr>
              <w:t>pre and post operation checks</w:t>
            </w:r>
            <w:r w:rsidRPr="0057027C">
              <w:rPr>
                <w:color w:val="000000" w:themeColor="text1"/>
              </w:rPr>
              <w:t xml:space="preserve"> for basic static machine use</w:t>
            </w:r>
            <w:r w:rsidR="00DB36EB">
              <w:rPr>
                <w:color w:val="000000" w:themeColor="text1"/>
              </w:rPr>
              <w:t>.</w:t>
            </w:r>
          </w:p>
        </w:tc>
      </w:tr>
      <w:tr w:rsidR="000464BA" w:rsidRPr="0057027C" w14:paraId="264D2275" w14:textId="77777777" w:rsidTr="00DF4603">
        <w:tc>
          <w:tcPr>
            <w:tcW w:w="490" w:type="dxa"/>
            <w:vMerge/>
          </w:tcPr>
          <w:p w14:paraId="79EF361F" w14:textId="77777777" w:rsidR="000464BA" w:rsidRPr="0057027C" w:rsidRDefault="000464BA" w:rsidP="008C37E3">
            <w:pPr>
              <w:pStyle w:val="SectCTableText"/>
              <w:spacing w:before="240" w:after="0" w:line="240" w:lineRule="auto"/>
              <w:ind w:left="51" w:firstLine="0"/>
              <w:rPr>
                <w:color w:val="000000" w:themeColor="text1"/>
              </w:rPr>
            </w:pPr>
          </w:p>
        </w:tc>
        <w:tc>
          <w:tcPr>
            <w:tcW w:w="2595" w:type="dxa"/>
            <w:vMerge/>
          </w:tcPr>
          <w:p w14:paraId="68FC4CFA" w14:textId="77777777" w:rsidR="000464BA" w:rsidRPr="0057027C" w:rsidRDefault="000464BA" w:rsidP="008C37E3">
            <w:pPr>
              <w:pStyle w:val="SectCTableText"/>
              <w:spacing w:before="240" w:after="0" w:line="240" w:lineRule="auto"/>
              <w:ind w:left="51" w:firstLine="0"/>
              <w:rPr>
                <w:color w:val="000000" w:themeColor="text1"/>
              </w:rPr>
            </w:pPr>
          </w:p>
        </w:tc>
        <w:tc>
          <w:tcPr>
            <w:tcW w:w="825" w:type="dxa"/>
          </w:tcPr>
          <w:p w14:paraId="32220DA1" w14:textId="468EA4DD" w:rsidR="000464BA" w:rsidRPr="0057027C" w:rsidRDefault="000464BA" w:rsidP="008C37E3">
            <w:pPr>
              <w:pStyle w:val="SectCTableText"/>
              <w:spacing w:before="240" w:after="0" w:line="240" w:lineRule="auto"/>
              <w:ind w:left="51" w:firstLine="0"/>
              <w:rPr>
                <w:color w:val="000000" w:themeColor="text1"/>
              </w:rPr>
            </w:pPr>
            <w:r>
              <w:rPr>
                <w:color w:val="000000" w:themeColor="text1"/>
              </w:rPr>
              <w:t>1.3</w:t>
            </w:r>
          </w:p>
        </w:tc>
        <w:tc>
          <w:tcPr>
            <w:tcW w:w="5837" w:type="dxa"/>
          </w:tcPr>
          <w:p w14:paraId="5F71A829" w14:textId="262E7745" w:rsidR="000464BA" w:rsidRPr="0057027C" w:rsidRDefault="000464BA" w:rsidP="000464BA">
            <w:pPr>
              <w:pStyle w:val="SectCTableText"/>
              <w:spacing w:before="240" w:after="0" w:line="240" w:lineRule="auto"/>
              <w:ind w:left="51" w:firstLine="0"/>
              <w:rPr>
                <w:bCs/>
                <w:color w:val="000000" w:themeColor="text1"/>
              </w:rPr>
            </w:pPr>
            <w:r w:rsidRPr="001178E5">
              <w:rPr>
                <w:color w:val="000000" w:themeColor="text1"/>
              </w:rPr>
              <w:t xml:space="preserve">Identify the relevant codes and standards for </w:t>
            </w:r>
            <w:r>
              <w:rPr>
                <w:color w:val="000000" w:themeColor="text1"/>
              </w:rPr>
              <w:t>basic static machines.</w:t>
            </w:r>
          </w:p>
        </w:tc>
      </w:tr>
      <w:tr w:rsidR="005B1226" w:rsidRPr="0057027C" w14:paraId="10C9CA87" w14:textId="77777777" w:rsidTr="00DF4603">
        <w:tc>
          <w:tcPr>
            <w:tcW w:w="490" w:type="dxa"/>
            <w:vMerge/>
          </w:tcPr>
          <w:p w14:paraId="2446EA7D" w14:textId="77777777" w:rsidR="005B1226" w:rsidRPr="0057027C" w:rsidRDefault="005B1226" w:rsidP="008C37E3">
            <w:pPr>
              <w:pStyle w:val="SectCTableText"/>
              <w:spacing w:before="240" w:after="0" w:line="240" w:lineRule="auto"/>
              <w:ind w:left="51" w:firstLine="0"/>
              <w:rPr>
                <w:color w:val="000000" w:themeColor="text1"/>
              </w:rPr>
            </w:pPr>
          </w:p>
        </w:tc>
        <w:tc>
          <w:tcPr>
            <w:tcW w:w="2595" w:type="dxa"/>
            <w:vMerge/>
          </w:tcPr>
          <w:p w14:paraId="4F9E838B" w14:textId="77777777" w:rsidR="005B1226" w:rsidRPr="0057027C" w:rsidRDefault="005B1226" w:rsidP="008C37E3">
            <w:pPr>
              <w:pStyle w:val="SectCTableText"/>
              <w:spacing w:before="240" w:after="0" w:line="240" w:lineRule="auto"/>
              <w:ind w:left="51" w:firstLine="0"/>
              <w:rPr>
                <w:color w:val="000000" w:themeColor="text1"/>
              </w:rPr>
            </w:pPr>
          </w:p>
        </w:tc>
        <w:tc>
          <w:tcPr>
            <w:tcW w:w="825" w:type="dxa"/>
          </w:tcPr>
          <w:p w14:paraId="0F2945F0" w14:textId="1E15E96C" w:rsidR="005B1226" w:rsidRPr="0057027C" w:rsidRDefault="000464BA" w:rsidP="008C37E3">
            <w:pPr>
              <w:pStyle w:val="SectCTableText"/>
              <w:spacing w:before="240" w:after="0" w:line="240" w:lineRule="auto"/>
              <w:ind w:left="51" w:firstLine="0"/>
              <w:rPr>
                <w:color w:val="000000" w:themeColor="text1"/>
              </w:rPr>
            </w:pPr>
            <w:r>
              <w:rPr>
                <w:color w:val="000000" w:themeColor="text1"/>
              </w:rPr>
              <w:t>1.4</w:t>
            </w:r>
          </w:p>
        </w:tc>
        <w:tc>
          <w:tcPr>
            <w:tcW w:w="5837" w:type="dxa"/>
          </w:tcPr>
          <w:p w14:paraId="3D6CC4E1" w14:textId="1F9505FF" w:rsidR="005B1226" w:rsidRPr="0057027C" w:rsidRDefault="005B1226" w:rsidP="008C37E3">
            <w:pPr>
              <w:pStyle w:val="SectCTableText"/>
              <w:spacing w:before="240" w:after="0" w:line="240" w:lineRule="auto"/>
              <w:ind w:left="51" w:firstLine="0"/>
              <w:rPr>
                <w:color w:val="000000" w:themeColor="text1"/>
              </w:rPr>
            </w:pPr>
            <w:r w:rsidRPr="0057027C">
              <w:rPr>
                <w:bCs/>
                <w:color w:val="000000" w:themeColor="text1"/>
              </w:rPr>
              <w:t>Select and use personal protective equipment (PPE)</w:t>
            </w:r>
            <w:r w:rsidR="008C37E3" w:rsidRPr="0057027C">
              <w:rPr>
                <w:bCs/>
                <w:color w:val="000000" w:themeColor="text1"/>
              </w:rPr>
              <w:t xml:space="preserve"> f</w:t>
            </w:r>
            <w:r w:rsidRPr="0057027C">
              <w:rPr>
                <w:color w:val="000000" w:themeColor="text1"/>
              </w:rPr>
              <w:t>or the specified construction work processes</w:t>
            </w:r>
            <w:r w:rsidR="00DB36EB">
              <w:rPr>
                <w:color w:val="000000" w:themeColor="text1"/>
              </w:rPr>
              <w:t>.</w:t>
            </w:r>
          </w:p>
        </w:tc>
      </w:tr>
      <w:tr w:rsidR="005B1226" w:rsidRPr="0057027C" w14:paraId="1E35CEEC" w14:textId="77777777" w:rsidTr="00DF4603">
        <w:tc>
          <w:tcPr>
            <w:tcW w:w="490" w:type="dxa"/>
            <w:vMerge/>
          </w:tcPr>
          <w:p w14:paraId="286B47E7" w14:textId="77777777" w:rsidR="005B1226" w:rsidRPr="0057027C" w:rsidRDefault="005B1226" w:rsidP="008C37E3">
            <w:pPr>
              <w:pStyle w:val="SectCTableText"/>
              <w:spacing w:before="240" w:after="0" w:line="240" w:lineRule="auto"/>
              <w:ind w:left="0" w:firstLine="0"/>
              <w:rPr>
                <w:color w:val="000000" w:themeColor="text1"/>
              </w:rPr>
            </w:pPr>
          </w:p>
        </w:tc>
        <w:tc>
          <w:tcPr>
            <w:tcW w:w="2595" w:type="dxa"/>
            <w:vMerge/>
          </w:tcPr>
          <w:p w14:paraId="36B23EDD" w14:textId="77777777" w:rsidR="005B1226" w:rsidRPr="0057027C" w:rsidRDefault="005B1226" w:rsidP="008C37E3">
            <w:pPr>
              <w:pStyle w:val="SectCTableText"/>
              <w:spacing w:before="240" w:after="0" w:line="240" w:lineRule="auto"/>
              <w:ind w:left="51" w:firstLine="0"/>
              <w:rPr>
                <w:color w:val="000000" w:themeColor="text1"/>
              </w:rPr>
            </w:pPr>
          </w:p>
        </w:tc>
        <w:tc>
          <w:tcPr>
            <w:tcW w:w="825" w:type="dxa"/>
          </w:tcPr>
          <w:p w14:paraId="6F2264DF" w14:textId="29110944" w:rsidR="005B1226" w:rsidRPr="0057027C" w:rsidRDefault="005B1226" w:rsidP="008C37E3">
            <w:pPr>
              <w:pStyle w:val="SectCTableText"/>
              <w:spacing w:before="240" w:after="0" w:line="240" w:lineRule="auto"/>
              <w:ind w:left="51" w:firstLine="0"/>
              <w:rPr>
                <w:color w:val="000000" w:themeColor="text1"/>
              </w:rPr>
            </w:pPr>
            <w:r w:rsidRPr="0057027C">
              <w:rPr>
                <w:color w:val="000000" w:themeColor="text1"/>
              </w:rPr>
              <w:t>1.</w:t>
            </w:r>
            <w:r w:rsidR="000464BA">
              <w:rPr>
                <w:color w:val="000000" w:themeColor="text1"/>
              </w:rPr>
              <w:t>5</w:t>
            </w:r>
          </w:p>
        </w:tc>
        <w:tc>
          <w:tcPr>
            <w:tcW w:w="5837" w:type="dxa"/>
          </w:tcPr>
          <w:p w14:paraId="1584AEE2" w14:textId="21EC13CE" w:rsidR="005B1226" w:rsidRPr="0057027C" w:rsidRDefault="005B1226" w:rsidP="008C37E3">
            <w:pPr>
              <w:pStyle w:val="SectCTableText"/>
              <w:spacing w:before="240" w:after="0" w:line="240" w:lineRule="auto"/>
              <w:ind w:left="51" w:firstLine="0"/>
              <w:rPr>
                <w:color w:val="000000" w:themeColor="text1"/>
              </w:rPr>
            </w:pPr>
            <w:r w:rsidRPr="0057027C">
              <w:rPr>
                <w:bCs/>
                <w:color w:val="000000" w:themeColor="text1"/>
              </w:rPr>
              <w:t>Identify and apply principles of sustainability</w:t>
            </w:r>
            <w:r w:rsidRPr="0057027C">
              <w:rPr>
                <w:b/>
                <w:bCs/>
                <w:i/>
                <w:color w:val="000000" w:themeColor="text1"/>
              </w:rPr>
              <w:t xml:space="preserve"> </w:t>
            </w:r>
            <w:r w:rsidRPr="0057027C">
              <w:rPr>
                <w:bCs/>
                <w:color w:val="000000" w:themeColor="text1"/>
              </w:rPr>
              <w:t xml:space="preserve">to </w:t>
            </w:r>
            <w:r w:rsidRPr="0057027C">
              <w:rPr>
                <w:color w:val="000000" w:themeColor="text1"/>
              </w:rPr>
              <w:t>work preparation for basic static machine application</w:t>
            </w:r>
            <w:r w:rsidR="00DB36EB">
              <w:rPr>
                <w:color w:val="000000" w:themeColor="text1"/>
              </w:rPr>
              <w:t>.</w:t>
            </w:r>
          </w:p>
        </w:tc>
      </w:tr>
      <w:tr w:rsidR="005B1226" w:rsidRPr="0057027C" w14:paraId="457405DA" w14:textId="77777777" w:rsidTr="00DF4603">
        <w:tc>
          <w:tcPr>
            <w:tcW w:w="490" w:type="dxa"/>
          </w:tcPr>
          <w:p w14:paraId="114FFDC4" w14:textId="77777777" w:rsidR="005B1226" w:rsidRPr="0057027C" w:rsidRDefault="005B1226" w:rsidP="008C37E3">
            <w:pPr>
              <w:pStyle w:val="SectCTableText"/>
              <w:spacing w:before="240" w:after="0" w:line="240" w:lineRule="auto"/>
              <w:ind w:left="0" w:firstLine="0"/>
              <w:rPr>
                <w:color w:val="000000" w:themeColor="text1"/>
              </w:rPr>
            </w:pPr>
          </w:p>
        </w:tc>
        <w:tc>
          <w:tcPr>
            <w:tcW w:w="2595" w:type="dxa"/>
          </w:tcPr>
          <w:p w14:paraId="44C70D5D" w14:textId="77777777" w:rsidR="005B1226" w:rsidRPr="0057027C" w:rsidRDefault="005B1226" w:rsidP="008C37E3">
            <w:pPr>
              <w:pStyle w:val="SectCTableText"/>
              <w:spacing w:before="240" w:after="0" w:line="240" w:lineRule="auto"/>
              <w:ind w:left="51" w:firstLine="0"/>
              <w:rPr>
                <w:color w:val="000000" w:themeColor="text1"/>
              </w:rPr>
            </w:pPr>
          </w:p>
        </w:tc>
        <w:tc>
          <w:tcPr>
            <w:tcW w:w="825" w:type="dxa"/>
          </w:tcPr>
          <w:p w14:paraId="2358755D" w14:textId="6BACF80A" w:rsidR="005B1226" w:rsidRPr="0057027C" w:rsidRDefault="005B1226" w:rsidP="008C37E3">
            <w:pPr>
              <w:pStyle w:val="SectCTableText"/>
              <w:spacing w:before="240" w:after="0" w:line="240" w:lineRule="auto"/>
              <w:ind w:left="51" w:firstLine="0"/>
              <w:rPr>
                <w:color w:val="000000" w:themeColor="text1"/>
              </w:rPr>
            </w:pPr>
            <w:r w:rsidRPr="0057027C">
              <w:rPr>
                <w:color w:val="000000" w:themeColor="text1"/>
              </w:rPr>
              <w:t>1.</w:t>
            </w:r>
            <w:r w:rsidR="000464BA">
              <w:rPr>
                <w:color w:val="000000" w:themeColor="text1"/>
              </w:rPr>
              <w:t>6</w:t>
            </w:r>
          </w:p>
        </w:tc>
        <w:tc>
          <w:tcPr>
            <w:tcW w:w="5837" w:type="dxa"/>
          </w:tcPr>
          <w:p w14:paraId="139B3CB1" w14:textId="68D7A20A" w:rsidR="005B1226" w:rsidRPr="0057027C" w:rsidRDefault="005B1226" w:rsidP="008C37E3">
            <w:pPr>
              <w:pStyle w:val="SectCTableText"/>
              <w:spacing w:before="240" w:after="0" w:line="240" w:lineRule="auto"/>
              <w:ind w:left="51" w:firstLine="0"/>
              <w:rPr>
                <w:color w:val="000000" w:themeColor="text1"/>
              </w:rPr>
            </w:pPr>
            <w:r w:rsidRPr="0057027C">
              <w:rPr>
                <w:bCs/>
                <w:color w:val="000000" w:themeColor="text1"/>
              </w:rPr>
              <w:t xml:space="preserve">Select and inspect </w:t>
            </w:r>
            <w:r w:rsidRPr="0057027C">
              <w:rPr>
                <w:b/>
                <w:bCs/>
                <w:i/>
                <w:color w:val="000000" w:themeColor="text1"/>
              </w:rPr>
              <w:t>materials to be machined</w:t>
            </w:r>
            <w:r w:rsidRPr="0057027C">
              <w:rPr>
                <w:bCs/>
                <w:color w:val="000000" w:themeColor="text1"/>
              </w:rPr>
              <w:t xml:space="preserve"> for quality.</w:t>
            </w:r>
          </w:p>
        </w:tc>
      </w:tr>
      <w:tr w:rsidR="005B1226" w:rsidRPr="0057027C" w14:paraId="1AABB525" w14:textId="77777777" w:rsidTr="00DF4603">
        <w:tc>
          <w:tcPr>
            <w:tcW w:w="490" w:type="dxa"/>
          </w:tcPr>
          <w:p w14:paraId="0F1154D7" w14:textId="77777777" w:rsidR="005B1226" w:rsidRPr="0057027C" w:rsidRDefault="005B1226" w:rsidP="008C37E3">
            <w:pPr>
              <w:pStyle w:val="SectCTableText"/>
              <w:spacing w:before="240" w:after="0" w:line="240" w:lineRule="auto"/>
              <w:ind w:left="0" w:firstLine="0"/>
              <w:rPr>
                <w:color w:val="000000" w:themeColor="text1"/>
              </w:rPr>
            </w:pPr>
            <w:r w:rsidRPr="0057027C">
              <w:rPr>
                <w:color w:val="000000" w:themeColor="text1"/>
              </w:rPr>
              <w:t>2.</w:t>
            </w:r>
          </w:p>
        </w:tc>
        <w:tc>
          <w:tcPr>
            <w:tcW w:w="2595" w:type="dxa"/>
            <w:vMerge w:val="restart"/>
          </w:tcPr>
          <w:p w14:paraId="26F06B03" w14:textId="708B8F49" w:rsidR="005B1226" w:rsidRPr="0057027C" w:rsidRDefault="005B1226" w:rsidP="008C37E3">
            <w:pPr>
              <w:pStyle w:val="SectCTableText"/>
              <w:spacing w:before="240" w:after="0" w:line="240" w:lineRule="auto"/>
              <w:ind w:left="51" w:firstLine="0"/>
              <w:rPr>
                <w:color w:val="000000" w:themeColor="text1"/>
              </w:rPr>
            </w:pPr>
            <w:r w:rsidRPr="0057027C">
              <w:rPr>
                <w:bCs/>
                <w:color w:val="000000" w:themeColor="text1"/>
              </w:rPr>
              <w:t>Identify basic static machinery</w:t>
            </w:r>
          </w:p>
        </w:tc>
        <w:tc>
          <w:tcPr>
            <w:tcW w:w="825" w:type="dxa"/>
          </w:tcPr>
          <w:p w14:paraId="704620B0" w14:textId="77777777" w:rsidR="005B1226" w:rsidRPr="0057027C" w:rsidRDefault="005B1226" w:rsidP="008C37E3">
            <w:pPr>
              <w:pStyle w:val="SectCTableText"/>
              <w:spacing w:before="240" w:after="0" w:line="240" w:lineRule="auto"/>
              <w:ind w:left="51" w:firstLine="0"/>
              <w:rPr>
                <w:color w:val="000000" w:themeColor="text1"/>
              </w:rPr>
            </w:pPr>
            <w:r w:rsidRPr="0057027C">
              <w:rPr>
                <w:color w:val="000000" w:themeColor="text1"/>
              </w:rPr>
              <w:t>2.1</w:t>
            </w:r>
          </w:p>
        </w:tc>
        <w:tc>
          <w:tcPr>
            <w:tcW w:w="5837" w:type="dxa"/>
          </w:tcPr>
          <w:p w14:paraId="4D60EE88" w14:textId="40290861" w:rsidR="005B1226" w:rsidRPr="0057027C" w:rsidRDefault="005B1226" w:rsidP="008C37E3">
            <w:pPr>
              <w:pStyle w:val="SectCTableText"/>
              <w:spacing w:before="240" w:after="0" w:line="240" w:lineRule="auto"/>
              <w:ind w:left="51" w:firstLine="0"/>
              <w:rPr>
                <w:color w:val="000000" w:themeColor="text1"/>
              </w:rPr>
            </w:pPr>
            <w:r w:rsidRPr="0057027C">
              <w:rPr>
                <w:bCs/>
                <w:color w:val="000000" w:themeColor="text1"/>
              </w:rPr>
              <w:t>Identify basic static machine types to match task requirements</w:t>
            </w:r>
            <w:r w:rsidR="00DB36EB">
              <w:rPr>
                <w:bCs/>
                <w:color w:val="000000" w:themeColor="text1"/>
              </w:rPr>
              <w:t>.</w:t>
            </w:r>
          </w:p>
        </w:tc>
      </w:tr>
      <w:tr w:rsidR="005B1226" w:rsidRPr="0057027C" w14:paraId="5110E777" w14:textId="77777777" w:rsidTr="00DF4603">
        <w:tc>
          <w:tcPr>
            <w:tcW w:w="490" w:type="dxa"/>
          </w:tcPr>
          <w:p w14:paraId="485108D5" w14:textId="77777777" w:rsidR="005B1226" w:rsidRPr="0057027C" w:rsidRDefault="005B1226" w:rsidP="008C37E3">
            <w:pPr>
              <w:pStyle w:val="SectCTableText"/>
              <w:spacing w:before="240" w:after="0" w:line="240" w:lineRule="auto"/>
              <w:ind w:left="0" w:firstLine="0"/>
              <w:rPr>
                <w:color w:val="000000" w:themeColor="text1"/>
              </w:rPr>
            </w:pPr>
          </w:p>
        </w:tc>
        <w:tc>
          <w:tcPr>
            <w:tcW w:w="2595" w:type="dxa"/>
            <w:vMerge/>
          </w:tcPr>
          <w:p w14:paraId="67CCBCA7" w14:textId="77777777" w:rsidR="005B1226" w:rsidRPr="0057027C" w:rsidRDefault="005B1226" w:rsidP="008C37E3">
            <w:pPr>
              <w:pStyle w:val="SectCTableText"/>
              <w:spacing w:before="240" w:after="0" w:line="240" w:lineRule="auto"/>
              <w:ind w:left="51" w:firstLine="0"/>
              <w:rPr>
                <w:color w:val="000000" w:themeColor="text1"/>
              </w:rPr>
            </w:pPr>
          </w:p>
        </w:tc>
        <w:tc>
          <w:tcPr>
            <w:tcW w:w="825" w:type="dxa"/>
          </w:tcPr>
          <w:p w14:paraId="346E3460" w14:textId="77777777" w:rsidR="005B1226" w:rsidRPr="0057027C" w:rsidRDefault="005B1226" w:rsidP="008C37E3">
            <w:pPr>
              <w:pStyle w:val="SectCTableText"/>
              <w:spacing w:before="240" w:after="0" w:line="240" w:lineRule="auto"/>
              <w:ind w:left="51" w:firstLine="0"/>
              <w:rPr>
                <w:color w:val="000000" w:themeColor="text1"/>
              </w:rPr>
            </w:pPr>
            <w:r w:rsidRPr="0057027C">
              <w:rPr>
                <w:color w:val="000000" w:themeColor="text1"/>
              </w:rPr>
              <w:t>2.2</w:t>
            </w:r>
          </w:p>
        </w:tc>
        <w:tc>
          <w:tcPr>
            <w:tcW w:w="5837" w:type="dxa"/>
          </w:tcPr>
          <w:p w14:paraId="02DC1B53" w14:textId="7CE49A0E" w:rsidR="005B1226" w:rsidRPr="0057027C" w:rsidRDefault="005B1226" w:rsidP="008C37E3">
            <w:pPr>
              <w:pStyle w:val="SectCTableText"/>
              <w:spacing w:before="240" w:after="0" w:line="240" w:lineRule="auto"/>
              <w:ind w:left="51" w:firstLine="0"/>
              <w:rPr>
                <w:color w:val="000000" w:themeColor="text1"/>
              </w:rPr>
            </w:pPr>
            <w:r w:rsidRPr="0057027C">
              <w:rPr>
                <w:color w:val="000000" w:themeColor="text1"/>
              </w:rPr>
              <w:t>Identify and use appropriate terminology related to basic static machine use</w:t>
            </w:r>
            <w:r w:rsidR="00DB36EB">
              <w:rPr>
                <w:color w:val="000000" w:themeColor="text1"/>
              </w:rPr>
              <w:t>.</w:t>
            </w:r>
          </w:p>
        </w:tc>
      </w:tr>
      <w:tr w:rsidR="005B1226" w:rsidRPr="0057027C" w14:paraId="77ADCCFC" w14:textId="77777777" w:rsidTr="00DF4603">
        <w:tc>
          <w:tcPr>
            <w:tcW w:w="490" w:type="dxa"/>
          </w:tcPr>
          <w:p w14:paraId="108C8F6F" w14:textId="77777777" w:rsidR="005B1226" w:rsidRPr="0057027C" w:rsidRDefault="005B1226" w:rsidP="008C37E3">
            <w:pPr>
              <w:pStyle w:val="SectCTableText"/>
              <w:spacing w:before="240" w:after="0" w:line="240" w:lineRule="auto"/>
              <w:ind w:left="0" w:firstLine="0"/>
              <w:rPr>
                <w:color w:val="000000" w:themeColor="text1"/>
              </w:rPr>
            </w:pPr>
          </w:p>
        </w:tc>
        <w:tc>
          <w:tcPr>
            <w:tcW w:w="2595" w:type="dxa"/>
          </w:tcPr>
          <w:p w14:paraId="7B675F93" w14:textId="77777777" w:rsidR="005B1226" w:rsidRPr="0057027C" w:rsidRDefault="005B1226" w:rsidP="008C37E3">
            <w:pPr>
              <w:pStyle w:val="SectCTableText"/>
              <w:spacing w:before="240" w:after="0" w:line="240" w:lineRule="auto"/>
              <w:ind w:left="51" w:firstLine="0"/>
              <w:rPr>
                <w:color w:val="000000" w:themeColor="text1"/>
              </w:rPr>
            </w:pPr>
          </w:p>
        </w:tc>
        <w:tc>
          <w:tcPr>
            <w:tcW w:w="825" w:type="dxa"/>
          </w:tcPr>
          <w:p w14:paraId="47CA8AD4" w14:textId="77777777" w:rsidR="005B1226" w:rsidRPr="0057027C" w:rsidRDefault="005B1226" w:rsidP="008C37E3">
            <w:pPr>
              <w:pStyle w:val="SectCTableText"/>
              <w:spacing w:before="240" w:after="0" w:line="240" w:lineRule="auto"/>
              <w:ind w:left="51" w:firstLine="0"/>
              <w:rPr>
                <w:color w:val="000000" w:themeColor="text1"/>
              </w:rPr>
            </w:pPr>
            <w:r w:rsidRPr="0057027C">
              <w:rPr>
                <w:color w:val="000000" w:themeColor="text1"/>
              </w:rPr>
              <w:t>2.3</w:t>
            </w:r>
          </w:p>
        </w:tc>
        <w:tc>
          <w:tcPr>
            <w:tcW w:w="5837" w:type="dxa"/>
          </w:tcPr>
          <w:p w14:paraId="403CCDBE" w14:textId="44B103E9" w:rsidR="005B1226" w:rsidRPr="0057027C" w:rsidRDefault="005B1226" w:rsidP="008C37E3">
            <w:pPr>
              <w:pStyle w:val="SectCTableText"/>
              <w:spacing w:before="240" w:after="0" w:line="240" w:lineRule="auto"/>
              <w:ind w:left="51" w:firstLine="0"/>
              <w:rPr>
                <w:color w:val="000000" w:themeColor="text1"/>
              </w:rPr>
            </w:pPr>
            <w:r w:rsidRPr="0057027C">
              <w:rPr>
                <w:color w:val="000000" w:themeColor="text1"/>
              </w:rPr>
              <w:t>Follow safety precautions applicable to basic static machines to ensure safety of self and others</w:t>
            </w:r>
            <w:r w:rsidR="00DB36EB">
              <w:rPr>
                <w:color w:val="000000" w:themeColor="text1"/>
              </w:rPr>
              <w:t>.</w:t>
            </w:r>
          </w:p>
        </w:tc>
      </w:tr>
    </w:tbl>
    <w:p w14:paraId="377E3187" w14:textId="77777777" w:rsidR="00DF4603" w:rsidRPr="0057027C" w:rsidRDefault="00DF4603" w:rsidP="00DF4603">
      <w:pPr>
        <w:rPr>
          <w:iCs/>
        </w:rPr>
      </w:pPr>
      <w:r w:rsidRPr="0057027C">
        <w:rPr>
          <w:iCs/>
        </w:rPr>
        <w:br w:type="page"/>
      </w:r>
    </w:p>
    <w:tbl>
      <w:tblPr>
        <w:tblW w:w="9747" w:type="dxa"/>
        <w:tblLayout w:type="fixed"/>
        <w:tblLook w:val="0000" w:firstRow="0" w:lastRow="0" w:firstColumn="0" w:lastColumn="0" w:noHBand="0" w:noVBand="0"/>
      </w:tblPr>
      <w:tblGrid>
        <w:gridCol w:w="490"/>
        <w:gridCol w:w="2595"/>
        <w:gridCol w:w="825"/>
        <w:gridCol w:w="5837"/>
      </w:tblGrid>
      <w:tr w:rsidR="00DF4603" w:rsidRPr="0057027C" w14:paraId="16E11548" w14:textId="77777777" w:rsidTr="00DF4603">
        <w:tc>
          <w:tcPr>
            <w:tcW w:w="3085" w:type="dxa"/>
            <w:gridSpan w:val="2"/>
          </w:tcPr>
          <w:p w14:paraId="7F3ED9C9" w14:textId="77777777" w:rsidR="00DF4603" w:rsidRPr="0057027C" w:rsidRDefault="00DF4603" w:rsidP="00DF4603">
            <w:pPr>
              <w:pStyle w:val="SectCHead1"/>
              <w:spacing w:before="120" w:after="0" w:line="240" w:lineRule="auto"/>
              <w:rPr>
                <w:color w:val="000000" w:themeColor="text1"/>
              </w:rPr>
            </w:pPr>
            <w:r w:rsidRPr="0057027C">
              <w:rPr>
                <w:color w:val="000000" w:themeColor="text1"/>
              </w:rPr>
              <w:t>ELEMENT</w:t>
            </w:r>
          </w:p>
        </w:tc>
        <w:tc>
          <w:tcPr>
            <w:tcW w:w="6662" w:type="dxa"/>
            <w:gridSpan w:val="2"/>
          </w:tcPr>
          <w:p w14:paraId="2935FABE" w14:textId="77777777" w:rsidR="00DF4603" w:rsidRPr="0057027C" w:rsidRDefault="00DF4603" w:rsidP="00DF4603">
            <w:pPr>
              <w:pStyle w:val="SectCHead1"/>
              <w:spacing w:before="120" w:after="0" w:line="240" w:lineRule="auto"/>
              <w:ind w:left="66"/>
              <w:rPr>
                <w:color w:val="000000" w:themeColor="text1"/>
              </w:rPr>
            </w:pPr>
            <w:r w:rsidRPr="0057027C">
              <w:rPr>
                <w:color w:val="000000" w:themeColor="text1"/>
              </w:rPr>
              <w:t>PERFORMANCE CRITERIA</w:t>
            </w:r>
          </w:p>
        </w:tc>
      </w:tr>
      <w:tr w:rsidR="00602F5C" w:rsidRPr="0057027C" w14:paraId="4E6D5F6D" w14:textId="77777777" w:rsidTr="00843CE4">
        <w:tc>
          <w:tcPr>
            <w:tcW w:w="490" w:type="dxa"/>
          </w:tcPr>
          <w:p w14:paraId="524C0F78" w14:textId="77777777" w:rsidR="00602F5C" w:rsidRPr="0057027C" w:rsidRDefault="00602F5C" w:rsidP="00843CE4">
            <w:pPr>
              <w:pStyle w:val="SectCTableText"/>
              <w:spacing w:before="240" w:after="0" w:line="240" w:lineRule="auto"/>
              <w:ind w:left="0" w:firstLine="0"/>
              <w:rPr>
                <w:color w:val="000000" w:themeColor="text1"/>
              </w:rPr>
            </w:pPr>
          </w:p>
        </w:tc>
        <w:tc>
          <w:tcPr>
            <w:tcW w:w="2595" w:type="dxa"/>
          </w:tcPr>
          <w:p w14:paraId="4AFA3D31" w14:textId="77777777" w:rsidR="00602F5C" w:rsidRPr="0057027C" w:rsidRDefault="00602F5C" w:rsidP="00843CE4">
            <w:pPr>
              <w:pStyle w:val="SectCTableText"/>
              <w:spacing w:before="240" w:after="0" w:line="240" w:lineRule="auto"/>
              <w:ind w:left="51" w:firstLine="0"/>
              <w:rPr>
                <w:color w:val="000000" w:themeColor="text1"/>
              </w:rPr>
            </w:pPr>
          </w:p>
        </w:tc>
        <w:tc>
          <w:tcPr>
            <w:tcW w:w="825" w:type="dxa"/>
          </w:tcPr>
          <w:p w14:paraId="7D0A6F64" w14:textId="77777777" w:rsidR="00602F5C" w:rsidRPr="0057027C" w:rsidRDefault="00602F5C" w:rsidP="00843CE4">
            <w:pPr>
              <w:pStyle w:val="SectCTableText"/>
              <w:spacing w:before="240" w:after="0" w:line="240" w:lineRule="auto"/>
              <w:ind w:left="51" w:firstLine="0"/>
              <w:rPr>
                <w:color w:val="000000" w:themeColor="text1"/>
              </w:rPr>
            </w:pPr>
            <w:r w:rsidRPr="0057027C">
              <w:rPr>
                <w:color w:val="000000" w:themeColor="text1"/>
              </w:rPr>
              <w:t>2.4</w:t>
            </w:r>
          </w:p>
        </w:tc>
        <w:tc>
          <w:tcPr>
            <w:tcW w:w="5837" w:type="dxa"/>
          </w:tcPr>
          <w:p w14:paraId="1460536E" w14:textId="357469EB" w:rsidR="00602F5C" w:rsidRPr="0057027C" w:rsidRDefault="00602F5C" w:rsidP="00843CE4">
            <w:pPr>
              <w:pStyle w:val="SectCTableText"/>
              <w:spacing w:before="240" w:after="0" w:line="240" w:lineRule="auto"/>
              <w:ind w:left="51" w:firstLine="0"/>
              <w:rPr>
                <w:color w:val="000000" w:themeColor="text1"/>
              </w:rPr>
            </w:pPr>
            <w:r w:rsidRPr="0057027C">
              <w:rPr>
                <w:color w:val="000000" w:themeColor="text1"/>
              </w:rPr>
              <w:t xml:space="preserve">Determine </w:t>
            </w:r>
            <w:r w:rsidRPr="0057027C">
              <w:rPr>
                <w:b/>
                <w:i/>
                <w:color w:val="000000" w:themeColor="text1"/>
              </w:rPr>
              <w:t>basic static machine applications</w:t>
            </w:r>
            <w:r w:rsidRPr="0057027C">
              <w:rPr>
                <w:color w:val="000000" w:themeColor="text1"/>
              </w:rPr>
              <w:t xml:space="preserve"> to match the joinery/shopfitting/stairbuilding industry task requirements</w:t>
            </w:r>
            <w:r w:rsidR="00DB36EB">
              <w:rPr>
                <w:color w:val="000000" w:themeColor="text1"/>
              </w:rPr>
              <w:t>.</w:t>
            </w:r>
          </w:p>
        </w:tc>
      </w:tr>
      <w:tr w:rsidR="00602F5C" w:rsidRPr="0057027C" w14:paraId="641EA2ED" w14:textId="77777777" w:rsidTr="00843CE4">
        <w:tc>
          <w:tcPr>
            <w:tcW w:w="490" w:type="dxa"/>
          </w:tcPr>
          <w:p w14:paraId="54F2C8D7" w14:textId="77777777" w:rsidR="00602F5C" w:rsidRPr="0057027C" w:rsidRDefault="00602F5C" w:rsidP="00843CE4">
            <w:pPr>
              <w:pStyle w:val="SectCTableText"/>
              <w:spacing w:before="240" w:after="0" w:line="240" w:lineRule="auto"/>
              <w:ind w:left="0" w:firstLine="0"/>
              <w:rPr>
                <w:color w:val="000000" w:themeColor="text1"/>
              </w:rPr>
            </w:pPr>
          </w:p>
        </w:tc>
        <w:tc>
          <w:tcPr>
            <w:tcW w:w="2595" w:type="dxa"/>
          </w:tcPr>
          <w:p w14:paraId="010FBDB2" w14:textId="77777777" w:rsidR="00602F5C" w:rsidRPr="0057027C" w:rsidRDefault="00602F5C" w:rsidP="00843CE4">
            <w:pPr>
              <w:pStyle w:val="SectCTableText"/>
              <w:spacing w:before="240" w:after="0" w:line="240" w:lineRule="auto"/>
              <w:ind w:left="51" w:firstLine="0"/>
              <w:rPr>
                <w:color w:val="000000" w:themeColor="text1"/>
              </w:rPr>
            </w:pPr>
          </w:p>
        </w:tc>
        <w:tc>
          <w:tcPr>
            <w:tcW w:w="825" w:type="dxa"/>
          </w:tcPr>
          <w:p w14:paraId="53ED041E" w14:textId="77777777" w:rsidR="00602F5C" w:rsidRPr="0057027C" w:rsidRDefault="00602F5C" w:rsidP="00843CE4">
            <w:pPr>
              <w:pStyle w:val="SectCTableText"/>
              <w:spacing w:before="240" w:after="0" w:line="240" w:lineRule="auto"/>
              <w:ind w:left="51" w:firstLine="0"/>
              <w:rPr>
                <w:color w:val="000000" w:themeColor="text1"/>
              </w:rPr>
            </w:pPr>
            <w:r w:rsidRPr="0057027C">
              <w:rPr>
                <w:color w:val="000000" w:themeColor="text1"/>
              </w:rPr>
              <w:t>2.5</w:t>
            </w:r>
          </w:p>
        </w:tc>
        <w:tc>
          <w:tcPr>
            <w:tcW w:w="5837" w:type="dxa"/>
          </w:tcPr>
          <w:p w14:paraId="46C3E46A" w14:textId="5B371834" w:rsidR="00602F5C" w:rsidRPr="0057027C" w:rsidRDefault="00602F5C" w:rsidP="00843CE4">
            <w:pPr>
              <w:pStyle w:val="SectCTableText"/>
              <w:spacing w:before="240" w:after="0" w:line="240" w:lineRule="auto"/>
              <w:ind w:left="51" w:firstLine="0"/>
              <w:rPr>
                <w:color w:val="000000" w:themeColor="text1"/>
              </w:rPr>
            </w:pPr>
            <w:r w:rsidRPr="0057027C">
              <w:rPr>
                <w:color w:val="000000" w:themeColor="text1"/>
              </w:rPr>
              <w:t>Select and check cutting tools for safe and effective operation</w:t>
            </w:r>
            <w:r w:rsidR="00DB36EB">
              <w:rPr>
                <w:color w:val="000000" w:themeColor="text1"/>
              </w:rPr>
              <w:t>.</w:t>
            </w:r>
          </w:p>
        </w:tc>
      </w:tr>
      <w:tr w:rsidR="00602F5C" w:rsidRPr="0057027C" w14:paraId="5837C433" w14:textId="77777777" w:rsidTr="00843CE4">
        <w:tc>
          <w:tcPr>
            <w:tcW w:w="490" w:type="dxa"/>
            <w:vMerge w:val="restart"/>
          </w:tcPr>
          <w:p w14:paraId="065D57EF" w14:textId="77777777" w:rsidR="00602F5C" w:rsidRPr="0057027C" w:rsidRDefault="00602F5C" w:rsidP="00843CE4">
            <w:pPr>
              <w:pStyle w:val="SectCTableText"/>
              <w:spacing w:before="220" w:after="0" w:line="240" w:lineRule="auto"/>
              <w:ind w:left="0" w:firstLine="0"/>
              <w:rPr>
                <w:color w:val="000000" w:themeColor="text1"/>
              </w:rPr>
            </w:pPr>
            <w:r w:rsidRPr="0057027C">
              <w:rPr>
                <w:color w:val="000000" w:themeColor="text1"/>
              </w:rPr>
              <w:t>3.</w:t>
            </w:r>
          </w:p>
        </w:tc>
        <w:tc>
          <w:tcPr>
            <w:tcW w:w="2595" w:type="dxa"/>
            <w:vMerge w:val="restart"/>
          </w:tcPr>
          <w:p w14:paraId="46032CA3" w14:textId="77777777" w:rsidR="00602F5C" w:rsidRPr="0057027C" w:rsidRDefault="00602F5C" w:rsidP="00843CE4">
            <w:pPr>
              <w:pStyle w:val="SectCTableText"/>
              <w:spacing w:before="220" w:after="0" w:line="240" w:lineRule="auto"/>
              <w:ind w:left="51" w:firstLine="0"/>
            </w:pPr>
            <w:r w:rsidRPr="0057027C">
              <w:rPr>
                <w:color w:val="000000" w:themeColor="text1"/>
              </w:rPr>
              <w:t>Set up machines</w:t>
            </w:r>
          </w:p>
        </w:tc>
        <w:tc>
          <w:tcPr>
            <w:tcW w:w="825" w:type="dxa"/>
          </w:tcPr>
          <w:p w14:paraId="02D447A1" w14:textId="77777777" w:rsidR="00602F5C" w:rsidRPr="0057027C" w:rsidRDefault="00602F5C" w:rsidP="00843CE4">
            <w:pPr>
              <w:pStyle w:val="SectCTableText"/>
              <w:spacing w:before="220" w:after="0" w:line="240" w:lineRule="auto"/>
              <w:ind w:left="51" w:firstLine="0"/>
              <w:rPr>
                <w:color w:val="000000" w:themeColor="text1"/>
              </w:rPr>
            </w:pPr>
            <w:r w:rsidRPr="0057027C">
              <w:rPr>
                <w:color w:val="000000" w:themeColor="text1"/>
              </w:rPr>
              <w:t>3.1</w:t>
            </w:r>
          </w:p>
        </w:tc>
        <w:tc>
          <w:tcPr>
            <w:tcW w:w="5837" w:type="dxa"/>
          </w:tcPr>
          <w:p w14:paraId="24CC99DF" w14:textId="3EA9DDBE" w:rsidR="00602F5C" w:rsidRPr="0057027C" w:rsidRDefault="00602F5C" w:rsidP="00843CE4">
            <w:pPr>
              <w:pStyle w:val="SectCTableText"/>
              <w:spacing w:before="220" w:after="0" w:line="240" w:lineRule="auto"/>
              <w:ind w:left="51" w:firstLine="0"/>
              <w:rPr>
                <w:color w:val="000000" w:themeColor="text1"/>
              </w:rPr>
            </w:pPr>
            <w:r w:rsidRPr="0057027C">
              <w:rPr>
                <w:color w:val="000000" w:themeColor="text1"/>
              </w:rPr>
              <w:t>Determine safety requirements of power supplies in preparation of basic static machine use</w:t>
            </w:r>
            <w:r w:rsidR="00DB36EB">
              <w:rPr>
                <w:color w:val="000000" w:themeColor="text1"/>
              </w:rPr>
              <w:t>.</w:t>
            </w:r>
          </w:p>
        </w:tc>
      </w:tr>
      <w:tr w:rsidR="00602F5C" w:rsidRPr="0057027C" w14:paraId="1EEFE430" w14:textId="77777777" w:rsidTr="00843CE4">
        <w:tc>
          <w:tcPr>
            <w:tcW w:w="490" w:type="dxa"/>
            <w:vMerge/>
          </w:tcPr>
          <w:p w14:paraId="6E6EAE3E" w14:textId="77777777" w:rsidR="00602F5C" w:rsidRPr="0057027C" w:rsidRDefault="00602F5C" w:rsidP="00843CE4">
            <w:pPr>
              <w:pStyle w:val="SectCTableText"/>
              <w:spacing w:before="220" w:after="0" w:line="240" w:lineRule="auto"/>
              <w:ind w:left="0" w:firstLine="0"/>
              <w:rPr>
                <w:color w:val="000000" w:themeColor="text1"/>
              </w:rPr>
            </w:pPr>
          </w:p>
        </w:tc>
        <w:tc>
          <w:tcPr>
            <w:tcW w:w="2595" w:type="dxa"/>
            <w:vMerge/>
          </w:tcPr>
          <w:p w14:paraId="271F78EF" w14:textId="77777777" w:rsidR="00602F5C" w:rsidRPr="0057027C" w:rsidRDefault="00602F5C" w:rsidP="00843CE4">
            <w:pPr>
              <w:pStyle w:val="SectCTableText"/>
              <w:spacing w:before="220" w:after="0" w:line="240" w:lineRule="auto"/>
              <w:ind w:left="51" w:firstLine="0"/>
            </w:pPr>
          </w:p>
        </w:tc>
        <w:tc>
          <w:tcPr>
            <w:tcW w:w="825" w:type="dxa"/>
          </w:tcPr>
          <w:p w14:paraId="7D6F3EC3" w14:textId="77777777" w:rsidR="00602F5C" w:rsidRPr="0057027C" w:rsidRDefault="00602F5C" w:rsidP="00843CE4">
            <w:pPr>
              <w:pStyle w:val="SectCTableText"/>
              <w:spacing w:before="220" w:after="0" w:line="240" w:lineRule="auto"/>
              <w:ind w:left="51" w:firstLine="0"/>
              <w:rPr>
                <w:color w:val="000000" w:themeColor="text1"/>
              </w:rPr>
            </w:pPr>
            <w:r w:rsidRPr="0057027C">
              <w:rPr>
                <w:color w:val="000000" w:themeColor="text1"/>
              </w:rPr>
              <w:t>3.2</w:t>
            </w:r>
          </w:p>
        </w:tc>
        <w:tc>
          <w:tcPr>
            <w:tcW w:w="5837" w:type="dxa"/>
          </w:tcPr>
          <w:p w14:paraId="2FC7CC28" w14:textId="347EE578" w:rsidR="00602F5C" w:rsidRPr="0057027C" w:rsidRDefault="00602F5C" w:rsidP="00843CE4">
            <w:pPr>
              <w:pStyle w:val="SectCTableText"/>
              <w:spacing w:before="220" w:after="0" w:line="240" w:lineRule="auto"/>
              <w:ind w:left="51" w:firstLine="0"/>
              <w:rPr>
                <w:color w:val="000000" w:themeColor="text1"/>
              </w:rPr>
            </w:pPr>
            <w:r w:rsidRPr="0057027C">
              <w:rPr>
                <w:color w:val="000000" w:themeColor="text1"/>
              </w:rPr>
              <w:t>Check selected machines for serviceability, precision settings, maintenance compliance and safety</w:t>
            </w:r>
            <w:r w:rsidR="00DB36EB">
              <w:rPr>
                <w:color w:val="000000" w:themeColor="text1"/>
              </w:rPr>
              <w:t>.</w:t>
            </w:r>
          </w:p>
        </w:tc>
      </w:tr>
      <w:tr w:rsidR="00602F5C" w:rsidRPr="0057027C" w14:paraId="4886EB0E" w14:textId="77777777" w:rsidTr="00843CE4">
        <w:tc>
          <w:tcPr>
            <w:tcW w:w="490" w:type="dxa"/>
          </w:tcPr>
          <w:p w14:paraId="7411CE1D" w14:textId="77777777" w:rsidR="00602F5C" w:rsidRPr="0057027C" w:rsidRDefault="00602F5C" w:rsidP="00843CE4">
            <w:pPr>
              <w:pStyle w:val="SectCTableText"/>
              <w:spacing w:before="220" w:after="0" w:line="240" w:lineRule="auto"/>
              <w:ind w:left="0" w:firstLine="0"/>
              <w:rPr>
                <w:color w:val="000000" w:themeColor="text1"/>
              </w:rPr>
            </w:pPr>
          </w:p>
        </w:tc>
        <w:tc>
          <w:tcPr>
            <w:tcW w:w="2595" w:type="dxa"/>
          </w:tcPr>
          <w:p w14:paraId="6A1D3614" w14:textId="77777777" w:rsidR="00602F5C" w:rsidRPr="0057027C" w:rsidRDefault="00602F5C" w:rsidP="00843CE4">
            <w:pPr>
              <w:pStyle w:val="SectCTableText"/>
              <w:spacing w:before="220" w:after="0" w:line="240" w:lineRule="auto"/>
              <w:ind w:left="51" w:firstLine="0"/>
            </w:pPr>
          </w:p>
        </w:tc>
        <w:tc>
          <w:tcPr>
            <w:tcW w:w="825" w:type="dxa"/>
          </w:tcPr>
          <w:p w14:paraId="7DB08DBB" w14:textId="77777777" w:rsidR="00602F5C" w:rsidRPr="0057027C" w:rsidRDefault="00602F5C" w:rsidP="00843CE4">
            <w:pPr>
              <w:pStyle w:val="SectCTableText"/>
              <w:spacing w:before="220" w:after="0" w:line="240" w:lineRule="auto"/>
              <w:ind w:left="51" w:firstLine="0"/>
              <w:rPr>
                <w:color w:val="000000" w:themeColor="text1"/>
              </w:rPr>
            </w:pPr>
            <w:r w:rsidRPr="0057027C">
              <w:rPr>
                <w:color w:val="000000" w:themeColor="text1"/>
              </w:rPr>
              <w:t>3.3</w:t>
            </w:r>
          </w:p>
        </w:tc>
        <w:tc>
          <w:tcPr>
            <w:tcW w:w="5837" w:type="dxa"/>
          </w:tcPr>
          <w:p w14:paraId="793A316C" w14:textId="2D287972" w:rsidR="00602F5C" w:rsidRPr="0057027C" w:rsidRDefault="00602F5C" w:rsidP="00843CE4">
            <w:pPr>
              <w:pStyle w:val="SectCTableText"/>
              <w:spacing w:before="220" w:after="0" w:line="240" w:lineRule="auto"/>
              <w:ind w:left="51" w:firstLine="0"/>
              <w:rPr>
                <w:color w:val="000000" w:themeColor="text1"/>
              </w:rPr>
            </w:pPr>
            <w:r w:rsidRPr="0057027C">
              <w:rPr>
                <w:color w:val="000000" w:themeColor="text1"/>
              </w:rPr>
              <w:t>Follow supervisor’s instructions and set up procedures to set up for basic static machines</w:t>
            </w:r>
            <w:r w:rsidR="00DB36EB">
              <w:rPr>
                <w:color w:val="000000" w:themeColor="text1"/>
              </w:rPr>
              <w:t>.</w:t>
            </w:r>
          </w:p>
        </w:tc>
      </w:tr>
      <w:tr w:rsidR="00602F5C" w:rsidRPr="0057027C" w14:paraId="6E56F1B2" w14:textId="77777777" w:rsidTr="00843CE4">
        <w:tc>
          <w:tcPr>
            <w:tcW w:w="490" w:type="dxa"/>
          </w:tcPr>
          <w:p w14:paraId="7AF4446F" w14:textId="77777777" w:rsidR="00602F5C" w:rsidRPr="0057027C" w:rsidRDefault="00602F5C" w:rsidP="00843CE4">
            <w:pPr>
              <w:pStyle w:val="SectCTableText"/>
              <w:spacing w:before="220" w:after="0" w:line="240" w:lineRule="auto"/>
              <w:ind w:left="0" w:firstLine="0"/>
              <w:rPr>
                <w:color w:val="000000" w:themeColor="text1"/>
              </w:rPr>
            </w:pPr>
          </w:p>
        </w:tc>
        <w:tc>
          <w:tcPr>
            <w:tcW w:w="2595" w:type="dxa"/>
          </w:tcPr>
          <w:p w14:paraId="07F25A0D" w14:textId="77777777" w:rsidR="00602F5C" w:rsidRPr="0057027C" w:rsidRDefault="00602F5C" w:rsidP="00843CE4">
            <w:pPr>
              <w:pStyle w:val="SectCTableText"/>
              <w:spacing w:before="220" w:after="0" w:line="240" w:lineRule="auto"/>
              <w:ind w:left="51" w:firstLine="0"/>
            </w:pPr>
          </w:p>
        </w:tc>
        <w:tc>
          <w:tcPr>
            <w:tcW w:w="825" w:type="dxa"/>
          </w:tcPr>
          <w:p w14:paraId="777564C9" w14:textId="77777777" w:rsidR="00602F5C" w:rsidRPr="0057027C" w:rsidRDefault="00602F5C" w:rsidP="00843CE4">
            <w:pPr>
              <w:pStyle w:val="SectCTableText"/>
              <w:spacing w:before="220" w:after="0" w:line="240" w:lineRule="auto"/>
              <w:ind w:left="51" w:firstLine="0"/>
              <w:rPr>
                <w:color w:val="000000" w:themeColor="text1"/>
              </w:rPr>
            </w:pPr>
            <w:r w:rsidRPr="0057027C">
              <w:rPr>
                <w:color w:val="000000" w:themeColor="text1"/>
              </w:rPr>
              <w:t>3.4</w:t>
            </w:r>
          </w:p>
        </w:tc>
        <w:tc>
          <w:tcPr>
            <w:tcW w:w="5837" w:type="dxa"/>
          </w:tcPr>
          <w:p w14:paraId="6DA85878" w14:textId="38BD37D3" w:rsidR="00602F5C" w:rsidRPr="0057027C" w:rsidRDefault="00602F5C" w:rsidP="00843CE4">
            <w:pPr>
              <w:pStyle w:val="SectCTableText"/>
              <w:spacing w:before="220" w:after="0" w:line="240" w:lineRule="auto"/>
              <w:ind w:left="51" w:firstLine="0"/>
              <w:rPr>
                <w:color w:val="000000" w:themeColor="text1"/>
              </w:rPr>
            </w:pPr>
            <w:r w:rsidRPr="0057027C">
              <w:rPr>
                <w:color w:val="000000" w:themeColor="text1"/>
              </w:rPr>
              <w:t>Make necessary adjustments to machine settings, as required</w:t>
            </w:r>
            <w:r w:rsidR="00DB36EB">
              <w:rPr>
                <w:color w:val="000000" w:themeColor="text1"/>
              </w:rPr>
              <w:t>.</w:t>
            </w:r>
          </w:p>
        </w:tc>
      </w:tr>
      <w:tr w:rsidR="005B1226" w:rsidRPr="0057027C" w14:paraId="3AFD0510" w14:textId="77777777" w:rsidTr="00DF4603">
        <w:tc>
          <w:tcPr>
            <w:tcW w:w="490" w:type="dxa"/>
            <w:vMerge w:val="restart"/>
          </w:tcPr>
          <w:p w14:paraId="53FA1EDB" w14:textId="761B9212" w:rsidR="005B1226" w:rsidRPr="0057027C" w:rsidRDefault="005B1226" w:rsidP="005B1226">
            <w:pPr>
              <w:pStyle w:val="SectCTableText"/>
              <w:spacing w:before="240" w:after="0" w:line="240" w:lineRule="auto"/>
              <w:ind w:left="0" w:firstLine="0"/>
              <w:rPr>
                <w:color w:val="000000" w:themeColor="text1"/>
              </w:rPr>
            </w:pPr>
            <w:r w:rsidRPr="0057027C">
              <w:rPr>
                <w:color w:val="000000" w:themeColor="text1"/>
              </w:rPr>
              <w:t>4.</w:t>
            </w:r>
          </w:p>
        </w:tc>
        <w:tc>
          <w:tcPr>
            <w:tcW w:w="2595" w:type="dxa"/>
            <w:vMerge w:val="restart"/>
          </w:tcPr>
          <w:p w14:paraId="3D7E9E23" w14:textId="75183BB9" w:rsidR="005B1226" w:rsidRPr="0057027C" w:rsidRDefault="005B1226" w:rsidP="005B1226">
            <w:pPr>
              <w:pStyle w:val="SectCTableText"/>
              <w:spacing w:before="240" w:after="0" w:line="240" w:lineRule="auto"/>
              <w:ind w:left="51" w:firstLine="0"/>
            </w:pPr>
            <w:r w:rsidRPr="0057027C">
              <w:rPr>
                <w:color w:val="000000" w:themeColor="text1"/>
              </w:rPr>
              <w:t>Operate machines</w:t>
            </w:r>
          </w:p>
        </w:tc>
        <w:tc>
          <w:tcPr>
            <w:tcW w:w="825" w:type="dxa"/>
          </w:tcPr>
          <w:p w14:paraId="3D8571BE" w14:textId="77777777" w:rsidR="005B1226" w:rsidRPr="0057027C" w:rsidRDefault="005B1226" w:rsidP="005B1226">
            <w:pPr>
              <w:pStyle w:val="SectCTableText"/>
              <w:spacing w:before="240" w:after="0" w:line="240" w:lineRule="auto"/>
              <w:ind w:left="51" w:firstLine="0"/>
              <w:rPr>
                <w:color w:val="000000" w:themeColor="text1"/>
              </w:rPr>
            </w:pPr>
            <w:r w:rsidRPr="0057027C">
              <w:rPr>
                <w:color w:val="000000" w:themeColor="text1"/>
              </w:rPr>
              <w:t>4.1</w:t>
            </w:r>
          </w:p>
        </w:tc>
        <w:tc>
          <w:tcPr>
            <w:tcW w:w="5837" w:type="dxa"/>
          </w:tcPr>
          <w:p w14:paraId="4369555F" w14:textId="5C6DE663" w:rsidR="005B1226" w:rsidRPr="0057027C" w:rsidRDefault="005B1226" w:rsidP="005B1226">
            <w:pPr>
              <w:pStyle w:val="SectCTableText"/>
              <w:spacing w:before="240" w:after="0" w:line="240" w:lineRule="auto"/>
              <w:ind w:left="51" w:firstLine="0"/>
              <w:rPr>
                <w:color w:val="000000" w:themeColor="text1"/>
              </w:rPr>
            </w:pPr>
            <w:r w:rsidRPr="0057027C">
              <w:rPr>
                <w:color w:val="000000" w:themeColor="text1"/>
              </w:rPr>
              <w:t>Carry out machine start up procedure according to supervisor’s instructions</w:t>
            </w:r>
            <w:r w:rsidR="00DB36EB">
              <w:rPr>
                <w:color w:val="000000" w:themeColor="text1"/>
              </w:rPr>
              <w:t>.</w:t>
            </w:r>
          </w:p>
        </w:tc>
      </w:tr>
      <w:tr w:rsidR="005B1226" w:rsidRPr="0057027C" w14:paraId="36EF36C7" w14:textId="77777777" w:rsidTr="00DF4603">
        <w:tc>
          <w:tcPr>
            <w:tcW w:w="490" w:type="dxa"/>
            <w:vMerge/>
          </w:tcPr>
          <w:p w14:paraId="746D4E29" w14:textId="77777777" w:rsidR="005B1226" w:rsidRPr="0057027C" w:rsidRDefault="005B1226" w:rsidP="005B1226">
            <w:pPr>
              <w:pStyle w:val="SectCTableText"/>
              <w:spacing w:before="240" w:after="0" w:line="240" w:lineRule="auto"/>
              <w:ind w:left="0" w:firstLine="0"/>
              <w:rPr>
                <w:color w:val="000000" w:themeColor="text1"/>
              </w:rPr>
            </w:pPr>
          </w:p>
        </w:tc>
        <w:tc>
          <w:tcPr>
            <w:tcW w:w="2595" w:type="dxa"/>
            <w:vMerge/>
          </w:tcPr>
          <w:p w14:paraId="205C7E05" w14:textId="77777777" w:rsidR="005B1226" w:rsidRPr="0057027C" w:rsidRDefault="005B1226" w:rsidP="005B1226">
            <w:pPr>
              <w:pStyle w:val="SectCTableText"/>
              <w:spacing w:before="240" w:after="0" w:line="240" w:lineRule="auto"/>
              <w:ind w:left="51" w:firstLine="0"/>
              <w:rPr>
                <w:color w:val="000000" w:themeColor="text1"/>
              </w:rPr>
            </w:pPr>
          </w:p>
        </w:tc>
        <w:tc>
          <w:tcPr>
            <w:tcW w:w="825" w:type="dxa"/>
          </w:tcPr>
          <w:p w14:paraId="175B5ADD" w14:textId="5CF859F7" w:rsidR="005B1226" w:rsidRPr="0057027C" w:rsidRDefault="005B1226" w:rsidP="005B1226">
            <w:pPr>
              <w:pStyle w:val="SectCTableText"/>
              <w:spacing w:before="240" w:after="0" w:line="240" w:lineRule="auto"/>
              <w:ind w:left="51" w:firstLine="0"/>
              <w:rPr>
                <w:color w:val="000000" w:themeColor="text1"/>
              </w:rPr>
            </w:pPr>
            <w:r w:rsidRPr="0057027C">
              <w:rPr>
                <w:color w:val="000000" w:themeColor="text1"/>
              </w:rPr>
              <w:t>4.2</w:t>
            </w:r>
          </w:p>
        </w:tc>
        <w:tc>
          <w:tcPr>
            <w:tcW w:w="5837" w:type="dxa"/>
          </w:tcPr>
          <w:p w14:paraId="26B989FB" w14:textId="1FD1C505" w:rsidR="005B1226" w:rsidRPr="0057027C" w:rsidRDefault="005B1226" w:rsidP="005B1226">
            <w:pPr>
              <w:pStyle w:val="SectCTableText"/>
              <w:spacing w:before="240" w:after="0" w:line="240" w:lineRule="auto"/>
              <w:ind w:left="51" w:firstLine="0"/>
              <w:rPr>
                <w:color w:val="000000" w:themeColor="text1"/>
              </w:rPr>
            </w:pPr>
            <w:r w:rsidRPr="0057027C">
              <w:rPr>
                <w:color w:val="000000" w:themeColor="text1"/>
              </w:rPr>
              <w:t>Run machines according to supervisor’s and manufacturers’ operating procedures to achieve required work outcome</w:t>
            </w:r>
            <w:r w:rsidR="00DB36EB">
              <w:rPr>
                <w:color w:val="000000" w:themeColor="text1"/>
              </w:rPr>
              <w:t>.</w:t>
            </w:r>
          </w:p>
        </w:tc>
      </w:tr>
      <w:tr w:rsidR="005B1226" w:rsidRPr="0057027C" w14:paraId="48B01D3D" w14:textId="77777777" w:rsidTr="00DF4603">
        <w:tc>
          <w:tcPr>
            <w:tcW w:w="490" w:type="dxa"/>
            <w:vMerge/>
          </w:tcPr>
          <w:p w14:paraId="4DED777E" w14:textId="77777777" w:rsidR="005B1226" w:rsidRPr="0057027C" w:rsidRDefault="005B1226" w:rsidP="005B1226">
            <w:pPr>
              <w:pStyle w:val="SectCTableText"/>
              <w:spacing w:before="240" w:after="0" w:line="240" w:lineRule="auto"/>
              <w:ind w:left="0" w:firstLine="0"/>
              <w:rPr>
                <w:color w:val="000000" w:themeColor="text1"/>
              </w:rPr>
            </w:pPr>
          </w:p>
        </w:tc>
        <w:tc>
          <w:tcPr>
            <w:tcW w:w="2595" w:type="dxa"/>
            <w:vMerge/>
          </w:tcPr>
          <w:p w14:paraId="2A0E0B85" w14:textId="77777777" w:rsidR="005B1226" w:rsidRPr="0057027C" w:rsidRDefault="005B1226" w:rsidP="005B1226">
            <w:pPr>
              <w:pStyle w:val="SectCTableText"/>
              <w:spacing w:before="240" w:after="0" w:line="240" w:lineRule="auto"/>
              <w:ind w:left="51" w:firstLine="0"/>
              <w:rPr>
                <w:color w:val="000000" w:themeColor="text1"/>
              </w:rPr>
            </w:pPr>
          </w:p>
        </w:tc>
        <w:tc>
          <w:tcPr>
            <w:tcW w:w="825" w:type="dxa"/>
          </w:tcPr>
          <w:p w14:paraId="77DCB29F" w14:textId="087B21F0" w:rsidR="005B1226" w:rsidRPr="0057027C" w:rsidRDefault="005B1226" w:rsidP="005B1226">
            <w:pPr>
              <w:pStyle w:val="SectCTableText"/>
              <w:spacing w:before="240" w:after="0" w:line="240" w:lineRule="auto"/>
              <w:ind w:left="51" w:firstLine="0"/>
              <w:rPr>
                <w:color w:val="000000" w:themeColor="text1"/>
              </w:rPr>
            </w:pPr>
            <w:r w:rsidRPr="0057027C">
              <w:rPr>
                <w:color w:val="000000" w:themeColor="text1"/>
              </w:rPr>
              <w:t>4.3</w:t>
            </w:r>
          </w:p>
        </w:tc>
        <w:tc>
          <w:tcPr>
            <w:tcW w:w="5837" w:type="dxa"/>
          </w:tcPr>
          <w:p w14:paraId="68BD7EA3" w14:textId="0ADAF32D" w:rsidR="005B1226" w:rsidRPr="0057027C" w:rsidRDefault="005B1226" w:rsidP="005B1226">
            <w:pPr>
              <w:pStyle w:val="SectCTableText"/>
              <w:spacing w:before="240" w:after="0" w:line="240" w:lineRule="auto"/>
              <w:ind w:left="51" w:firstLine="0"/>
              <w:rPr>
                <w:color w:val="000000" w:themeColor="text1"/>
              </w:rPr>
            </w:pPr>
            <w:r w:rsidRPr="0057027C">
              <w:rPr>
                <w:color w:val="000000" w:themeColor="text1"/>
              </w:rPr>
              <w:t>Follow safety procedures for operating requirements to ensure outcomes are achieved</w:t>
            </w:r>
            <w:r w:rsidR="00DB36EB">
              <w:rPr>
                <w:color w:val="000000" w:themeColor="text1"/>
              </w:rPr>
              <w:t>.</w:t>
            </w:r>
          </w:p>
        </w:tc>
      </w:tr>
      <w:tr w:rsidR="005B1226" w:rsidRPr="0057027C" w14:paraId="0AFA6E67" w14:textId="77777777" w:rsidTr="00DF4603">
        <w:tc>
          <w:tcPr>
            <w:tcW w:w="490" w:type="dxa"/>
            <w:vMerge/>
          </w:tcPr>
          <w:p w14:paraId="1435A319" w14:textId="77777777" w:rsidR="005B1226" w:rsidRPr="0057027C" w:rsidRDefault="005B1226" w:rsidP="005B1226">
            <w:pPr>
              <w:pStyle w:val="SectCTableText"/>
              <w:spacing w:before="240" w:after="0" w:line="240" w:lineRule="auto"/>
              <w:ind w:left="0" w:firstLine="0"/>
              <w:rPr>
                <w:color w:val="000000" w:themeColor="text1"/>
              </w:rPr>
            </w:pPr>
          </w:p>
        </w:tc>
        <w:tc>
          <w:tcPr>
            <w:tcW w:w="2595" w:type="dxa"/>
            <w:vMerge/>
          </w:tcPr>
          <w:p w14:paraId="68BEBF5C" w14:textId="77777777" w:rsidR="005B1226" w:rsidRPr="0057027C" w:rsidRDefault="005B1226" w:rsidP="005B1226">
            <w:pPr>
              <w:pStyle w:val="SectCTableText"/>
              <w:spacing w:before="240" w:after="0" w:line="240" w:lineRule="auto"/>
              <w:ind w:left="51" w:firstLine="0"/>
              <w:rPr>
                <w:color w:val="000000" w:themeColor="text1"/>
              </w:rPr>
            </w:pPr>
          </w:p>
        </w:tc>
        <w:tc>
          <w:tcPr>
            <w:tcW w:w="825" w:type="dxa"/>
          </w:tcPr>
          <w:p w14:paraId="78C01EFC" w14:textId="7A2AD887" w:rsidR="005B1226" w:rsidRPr="0057027C" w:rsidRDefault="005B1226" w:rsidP="005B1226">
            <w:pPr>
              <w:pStyle w:val="SectCTableText"/>
              <w:spacing w:before="240" w:after="0" w:line="240" w:lineRule="auto"/>
              <w:ind w:left="51" w:firstLine="0"/>
              <w:rPr>
                <w:color w:val="000000" w:themeColor="text1"/>
              </w:rPr>
            </w:pPr>
            <w:r w:rsidRPr="0057027C">
              <w:rPr>
                <w:color w:val="000000" w:themeColor="text1"/>
              </w:rPr>
              <w:t>4.4</w:t>
            </w:r>
          </w:p>
        </w:tc>
        <w:tc>
          <w:tcPr>
            <w:tcW w:w="5837" w:type="dxa"/>
          </w:tcPr>
          <w:p w14:paraId="7D719F55" w14:textId="336031B5" w:rsidR="005B1226" w:rsidRPr="0057027C" w:rsidRDefault="005B1226" w:rsidP="005B1226">
            <w:pPr>
              <w:pStyle w:val="SectCTableText"/>
              <w:spacing w:before="240" w:after="0" w:line="240" w:lineRule="auto"/>
              <w:ind w:left="51" w:firstLine="0"/>
              <w:rPr>
                <w:color w:val="000000" w:themeColor="text1"/>
              </w:rPr>
            </w:pPr>
            <w:r w:rsidRPr="0057027C">
              <w:rPr>
                <w:color w:val="000000" w:themeColor="text1"/>
              </w:rPr>
              <w:t>Conduct trial runs under supervision to check machine operation, accuracy and quality of finished work</w:t>
            </w:r>
            <w:r w:rsidR="00DB36EB">
              <w:rPr>
                <w:color w:val="000000" w:themeColor="text1"/>
              </w:rPr>
              <w:t>.</w:t>
            </w:r>
          </w:p>
        </w:tc>
      </w:tr>
      <w:tr w:rsidR="005B1226" w:rsidRPr="0057027C" w14:paraId="7978DF33" w14:textId="77777777" w:rsidTr="00DF4603">
        <w:tc>
          <w:tcPr>
            <w:tcW w:w="490" w:type="dxa"/>
            <w:vMerge/>
          </w:tcPr>
          <w:p w14:paraId="17B811B4" w14:textId="77777777" w:rsidR="005B1226" w:rsidRPr="0057027C" w:rsidRDefault="005B1226" w:rsidP="005B1226">
            <w:pPr>
              <w:pStyle w:val="SectCTableText"/>
              <w:spacing w:before="240" w:after="0" w:line="240" w:lineRule="auto"/>
              <w:ind w:left="0" w:firstLine="0"/>
              <w:rPr>
                <w:color w:val="000000" w:themeColor="text1"/>
              </w:rPr>
            </w:pPr>
          </w:p>
        </w:tc>
        <w:tc>
          <w:tcPr>
            <w:tcW w:w="2595" w:type="dxa"/>
            <w:vMerge/>
          </w:tcPr>
          <w:p w14:paraId="0B8BE688" w14:textId="77777777" w:rsidR="005B1226" w:rsidRPr="0057027C" w:rsidRDefault="005B1226" w:rsidP="005B1226">
            <w:pPr>
              <w:pStyle w:val="SectCTableText"/>
              <w:spacing w:before="240" w:after="0" w:line="240" w:lineRule="auto"/>
              <w:ind w:left="51" w:firstLine="0"/>
            </w:pPr>
          </w:p>
        </w:tc>
        <w:tc>
          <w:tcPr>
            <w:tcW w:w="825" w:type="dxa"/>
          </w:tcPr>
          <w:p w14:paraId="1117B578" w14:textId="0A7EC315" w:rsidR="005B1226" w:rsidRPr="0057027C" w:rsidRDefault="005B1226" w:rsidP="005B1226">
            <w:pPr>
              <w:pStyle w:val="SectCTableText"/>
              <w:spacing w:before="240" w:after="0" w:line="240" w:lineRule="auto"/>
              <w:ind w:left="51" w:firstLine="0"/>
              <w:rPr>
                <w:color w:val="000000" w:themeColor="text1"/>
              </w:rPr>
            </w:pPr>
            <w:r w:rsidRPr="0057027C">
              <w:rPr>
                <w:color w:val="000000" w:themeColor="text1"/>
              </w:rPr>
              <w:t>4.5</w:t>
            </w:r>
          </w:p>
        </w:tc>
        <w:tc>
          <w:tcPr>
            <w:tcW w:w="5837" w:type="dxa"/>
          </w:tcPr>
          <w:p w14:paraId="559969B3" w14:textId="5631639F" w:rsidR="005B1226" w:rsidRPr="0057027C" w:rsidRDefault="005B1226" w:rsidP="005B1226">
            <w:pPr>
              <w:pStyle w:val="SectCTableText"/>
              <w:spacing w:before="240" w:after="0" w:line="240" w:lineRule="auto"/>
              <w:ind w:left="51" w:firstLine="0"/>
              <w:rPr>
                <w:color w:val="000000" w:themeColor="text1"/>
              </w:rPr>
            </w:pPr>
            <w:r w:rsidRPr="0057027C">
              <w:rPr>
                <w:color w:val="000000" w:themeColor="text1"/>
              </w:rPr>
              <w:t>Identify and report problems with the required work and/or the operation of the machine to supervisor</w:t>
            </w:r>
            <w:r w:rsidR="00DB36EB">
              <w:rPr>
                <w:color w:val="000000" w:themeColor="text1"/>
              </w:rPr>
              <w:t>.</w:t>
            </w:r>
          </w:p>
        </w:tc>
      </w:tr>
      <w:tr w:rsidR="005B1226" w:rsidRPr="0057027C" w14:paraId="1D43D9A2" w14:textId="77777777" w:rsidTr="00DF4603">
        <w:tc>
          <w:tcPr>
            <w:tcW w:w="490" w:type="dxa"/>
          </w:tcPr>
          <w:p w14:paraId="4E015ED7" w14:textId="737913A9" w:rsidR="005B1226" w:rsidRPr="0057027C" w:rsidRDefault="005B1226" w:rsidP="005B1226">
            <w:pPr>
              <w:pStyle w:val="SectCTableText"/>
              <w:spacing w:before="240" w:after="0" w:line="240" w:lineRule="auto"/>
              <w:ind w:left="0" w:firstLine="0"/>
              <w:rPr>
                <w:color w:val="000000" w:themeColor="text1"/>
              </w:rPr>
            </w:pPr>
            <w:r w:rsidRPr="0057027C">
              <w:rPr>
                <w:color w:val="000000" w:themeColor="text1"/>
              </w:rPr>
              <w:t>5.</w:t>
            </w:r>
          </w:p>
        </w:tc>
        <w:tc>
          <w:tcPr>
            <w:tcW w:w="2595" w:type="dxa"/>
          </w:tcPr>
          <w:p w14:paraId="25A04030" w14:textId="77777777" w:rsidR="005B1226" w:rsidRPr="0057027C" w:rsidRDefault="005B1226" w:rsidP="005B1226">
            <w:pPr>
              <w:pStyle w:val="SectCTableText"/>
              <w:spacing w:before="240" w:after="0" w:line="240" w:lineRule="auto"/>
              <w:ind w:left="51" w:firstLine="0"/>
            </w:pPr>
            <w:r w:rsidRPr="0057027C">
              <w:t>Clean up</w:t>
            </w:r>
          </w:p>
        </w:tc>
        <w:tc>
          <w:tcPr>
            <w:tcW w:w="825" w:type="dxa"/>
          </w:tcPr>
          <w:p w14:paraId="0FCB425D" w14:textId="09D78A81" w:rsidR="005B1226" w:rsidRPr="0057027C" w:rsidRDefault="005B1226" w:rsidP="005B1226">
            <w:pPr>
              <w:pStyle w:val="SectCTableText"/>
              <w:spacing w:before="240" w:after="0" w:line="240" w:lineRule="auto"/>
              <w:ind w:left="51" w:firstLine="0"/>
              <w:rPr>
                <w:color w:val="000000" w:themeColor="text1"/>
              </w:rPr>
            </w:pPr>
            <w:r w:rsidRPr="0057027C">
              <w:rPr>
                <w:color w:val="000000" w:themeColor="text1"/>
              </w:rPr>
              <w:t>5.1</w:t>
            </w:r>
          </w:p>
        </w:tc>
        <w:tc>
          <w:tcPr>
            <w:tcW w:w="5837" w:type="dxa"/>
          </w:tcPr>
          <w:p w14:paraId="03BDA3DC" w14:textId="11CB1897" w:rsidR="005B1226" w:rsidRPr="0057027C" w:rsidRDefault="005B1226" w:rsidP="005B1226">
            <w:pPr>
              <w:pStyle w:val="SectCTableText"/>
              <w:spacing w:before="240" w:after="0" w:line="240" w:lineRule="auto"/>
              <w:ind w:left="51" w:firstLine="0"/>
              <w:rPr>
                <w:color w:val="000000" w:themeColor="text1"/>
              </w:rPr>
            </w:pPr>
            <w:r w:rsidRPr="0057027C">
              <w:rPr>
                <w:color w:val="000000" w:themeColor="text1"/>
              </w:rPr>
              <w:t>Clear work area and dispose of, reuse or recycle materials in accordance with legislation, regulations and codes of practice and work instructions</w:t>
            </w:r>
            <w:r w:rsidR="00DB36EB">
              <w:rPr>
                <w:color w:val="000000" w:themeColor="text1"/>
              </w:rPr>
              <w:t>.</w:t>
            </w:r>
          </w:p>
        </w:tc>
      </w:tr>
      <w:tr w:rsidR="005B1226" w:rsidRPr="0057027C" w14:paraId="0011C141" w14:textId="77777777" w:rsidTr="00DF4603">
        <w:tc>
          <w:tcPr>
            <w:tcW w:w="490" w:type="dxa"/>
          </w:tcPr>
          <w:p w14:paraId="4F00E3DB" w14:textId="77777777" w:rsidR="005B1226" w:rsidRPr="0057027C" w:rsidRDefault="005B1226" w:rsidP="005B1226">
            <w:pPr>
              <w:pStyle w:val="SectCTableText"/>
              <w:spacing w:before="240" w:after="0" w:line="240" w:lineRule="auto"/>
              <w:ind w:left="0" w:firstLine="0"/>
              <w:rPr>
                <w:color w:val="000000" w:themeColor="text1"/>
              </w:rPr>
            </w:pPr>
          </w:p>
        </w:tc>
        <w:tc>
          <w:tcPr>
            <w:tcW w:w="2595" w:type="dxa"/>
          </w:tcPr>
          <w:p w14:paraId="703237C0" w14:textId="77777777" w:rsidR="005B1226" w:rsidRPr="0057027C" w:rsidRDefault="005B1226" w:rsidP="005B1226">
            <w:pPr>
              <w:pStyle w:val="SectCTableText"/>
              <w:spacing w:before="240" w:after="0" w:line="240" w:lineRule="auto"/>
              <w:ind w:left="51" w:firstLine="0"/>
            </w:pPr>
          </w:p>
        </w:tc>
        <w:tc>
          <w:tcPr>
            <w:tcW w:w="825" w:type="dxa"/>
          </w:tcPr>
          <w:p w14:paraId="5191AFDE" w14:textId="4169AD8A" w:rsidR="005B1226" w:rsidRPr="0057027C" w:rsidRDefault="005B1226" w:rsidP="005B1226">
            <w:pPr>
              <w:pStyle w:val="SectCTableText"/>
              <w:spacing w:before="240" w:after="0" w:line="240" w:lineRule="auto"/>
              <w:ind w:left="51" w:firstLine="0"/>
              <w:rPr>
                <w:color w:val="000000" w:themeColor="text1"/>
              </w:rPr>
            </w:pPr>
            <w:r w:rsidRPr="0057027C">
              <w:rPr>
                <w:color w:val="000000" w:themeColor="text1"/>
              </w:rPr>
              <w:t>5.2</w:t>
            </w:r>
          </w:p>
        </w:tc>
        <w:tc>
          <w:tcPr>
            <w:tcW w:w="5837" w:type="dxa"/>
          </w:tcPr>
          <w:p w14:paraId="5D14BFDF" w14:textId="707B09F5" w:rsidR="005B1226" w:rsidRPr="0057027C" w:rsidRDefault="005B1226" w:rsidP="005B1226">
            <w:pPr>
              <w:pStyle w:val="SectCTableText"/>
              <w:spacing w:before="240" w:after="0" w:line="240" w:lineRule="auto"/>
              <w:ind w:left="51" w:firstLine="0"/>
              <w:rPr>
                <w:color w:val="000000" w:themeColor="text1"/>
              </w:rPr>
            </w:pPr>
            <w:r w:rsidRPr="0057027C">
              <w:rPr>
                <w:color w:val="000000" w:themeColor="text1"/>
              </w:rPr>
              <w:t>Identify and report faulty machinery and equipment to supervisor</w:t>
            </w:r>
            <w:r w:rsidR="00DB36EB">
              <w:rPr>
                <w:color w:val="000000" w:themeColor="text1"/>
              </w:rPr>
              <w:t>.</w:t>
            </w:r>
          </w:p>
        </w:tc>
      </w:tr>
      <w:tr w:rsidR="005B1226" w:rsidRPr="0057027C" w14:paraId="69EF55E1" w14:textId="77777777" w:rsidTr="00DF4603">
        <w:tc>
          <w:tcPr>
            <w:tcW w:w="490" w:type="dxa"/>
          </w:tcPr>
          <w:p w14:paraId="6D6F3B60" w14:textId="77777777" w:rsidR="005B1226" w:rsidRPr="0057027C" w:rsidRDefault="005B1226" w:rsidP="005B1226">
            <w:pPr>
              <w:pStyle w:val="SectCTableText"/>
              <w:spacing w:before="240" w:after="0" w:line="240" w:lineRule="auto"/>
              <w:ind w:left="0" w:firstLine="0"/>
              <w:rPr>
                <w:color w:val="000000" w:themeColor="text1"/>
              </w:rPr>
            </w:pPr>
          </w:p>
        </w:tc>
        <w:tc>
          <w:tcPr>
            <w:tcW w:w="2595" w:type="dxa"/>
          </w:tcPr>
          <w:p w14:paraId="5F45C4D0" w14:textId="77777777" w:rsidR="005B1226" w:rsidRPr="0057027C" w:rsidRDefault="005B1226" w:rsidP="005B1226">
            <w:pPr>
              <w:pStyle w:val="SectCTableText"/>
              <w:spacing w:before="240" w:after="0" w:line="240" w:lineRule="auto"/>
              <w:ind w:left="51" w:firstLine="0"/>
            </w:pPr>
          </w:p>
        </w:tc>
        <w:tc>
          <w:tcPr>
            <w:tcW w:w="825" w:type="dxa"/>
          </w:tcPr>
          <w:p w14:paraId="129C51FB" w14:textId="6C36C76F" w:rsidR="005B1226" w:rsidRPr="0057027C" w:rsidRDefault="005B1226" w:rsidP="005B1226">
            <w:pPr>
              <w:pStyle w:val="SectCTableText"/>
              <w:spacing w:before="240" w:after="0" w:line="240" w:lineRule="auto"/>
              <w:ind w:left="51" w:firstLine="0"/>
              <w:rPr>
                <w:color w:val="000000" w:themeColor="text1"/>
              </w:rPr>
            </w:pPr>
            <w:r w:rsidRPr="0057027C">
              <w:rPr>
                <w:color w:val="000000" w:themeColor="text1"/>
              </w:rPr>
              <w:t>5.3</w:t>
            </w:r>
          </w:p>
        </w:tc>
        <w:tc>
          <w:tcPr>
            <w:tcW w:w="5837" w:type="dxa"/>
          </w:tcPr>
          <w:p w14:paraId="1201CBAD" w14:textId="63153FE7" w:rsidR="005B1226" w:rsidRPr="0057027C" w:rsidRDefault="005B1226" w:rsidP="005B1226">
            <w:pPr>
              <w:pStyle w:val="SectCTableText"/>
              <w:spacing w:before="240" w:after="0" w:line="240" w:lineRule="auto"/>
              <w:ind w:left="51" w:firstLine="0"/>
              <w:rPr>
                <w:color w:val="000000" w:themeColor="text1"/>
              </w:rPr>
            </w:pPr>
            <w:r w:rsidRPr="0057027C">
              <w:rPr>
                <w:color w:val="000000" w:themeColor="text1"/>
              </w:rPr>
              <w:t>Clean and store equipment after use by following safe working practices</w:t>
            </w:r>
            <w:r w:rsidR="00DB36EB">
              <w:rPr>
                <w:color w:val="000000" w:themeColor="text1"/>
              </w:rPr>
              <w:t>.</w:t>
            </w:r>
          </w:p>
        </w:tc>
      </w:tr>
    </w:tbl>
    <w:p w14:paraId="0CBD268C" w14:textId="77777777" w:rsidR="00602F5C" w:rsidRPr="0057027C" w:rsidRDefault="00602F5C">
      <w:r w:rsidRPr="0057027C">
        <w:rPr>
          <w:iCs/>
        </w:rPr>
        <w:br w:type="page"/>
      </w:r>
    </w:p>
    <w:tbl>
      <w:tblPr>
        <w:tblW w:w="21421" w:type="dxa"/>
        <w:tblLayout w:type="fixed"/>
        <w:tblLook w:val="0000" w:firstRow="0" w:lastRow="0" w:firstColumn="0" w:lastColumn="0" w:noHBand="0" w:noVBand="0"/>
      </w:tblPr>
      <w:tblGrid>
        <w:gridCol w:w="3085"/>
        <w:gridCol w:w="825"/>
        <w:gridCol w:w="5837"/>
        <w:gridCol w:w="5837"/>
        <w:gridCol w:w="5837"/>
      </w:tblGrid>
      <w:tr w:rsidR="005B1226" w:rsidRPr="0057027C" w14:paraId="718181F9" w14:textId="77777777" w:rsidTr="001B1503">
        <w:trPr>
          <w:gridAfter w:val="2"/>
          <w:wAfter w:w="11674" w:type="dxa"/>
        </w:trPr>
        <w:tc>
          <w:tcPr>
            <w:tcW w:w="9747" w:type="dxa"/>
            <w:gridSpan w:val="3"/>
          </w:tcPr>
          <w:p w14:paraId="442F9C07" w14:textId="75C7CAD4" w:rsidR="005B1226" w:rsidRPr="0057027C" w:rsidRDefault="005B1226" w:rsidP="0057027C">
            <w:pPr>
              <w:pStyle w:val="SectCTableText"/>
              <w:spacing w:after="0" w:line="240" w:lineRule="auto"/>
              <w:ind w:left="0" w:firstLine="0"/>
              <w:rPr>
                <w:b/>
                <w:color w:val="000000" w:themeColor="text1"/>
              </w:rPr>
            </w:pPr>
            <w:r w:rsidRPr="0057027C">
              <w:rPr>
                <w:b/>
                <w:color w:val="000000" w:themeColor="text1"/>
              </w:rPr>
              <w:t>REQUIRED SKILLS AND KNOWLEDGE</w:t>
            </w:r>
          </w:p>
        </w:tc>
      </w:tr>
      <w:tr w:rsidR="005B1226" w:rsidRPr="0057027C" w14:paraId="6A8F684D" w14:textId="77777777" w:rsidTr="001B1503">
        <w:trPr>
          <w:gridAfter w:val="2"/>
          <w:wAfter w:w="11674" w:type="dxa"/>
        </w:trPr>
        <w:tc>
          <w:tcPr>
            <w:tcW w:w="9747" w:type="dxa"/>
            <w:gridSpan w:val="3"/>
          </w:tcPr>
          <w:p w14:paraId="1064153C" w14:textId="77777777" w:rsidR="005B1226" w:rsidRPr="0057027C" w:rsidRDefault="005B1226" w:rsidP="005B1226">
            <w:pPr>
              <w:pStyle w:val="SectCTableText"/>
              <w:spacing w:after="0" w:line="240" w:lineRule="auto"/>
              <w:ind w:left="0" w:firstLine="0"/>
              <w:rPr>
                <w:i/>
                <w:color w:val="000000" w:themeColor="text1"/>
                <w:sz w:val="20"/>
              </w:rPr>
            </w:pPr>
            <w:r w:rsidRPr="0057027C">
              <w:rPr>
                <w:i/>
                <w:color w:val="000000" w:themeColor="text1"/>
                <w:sz w:val="20"/>
              </w:rPr>
              <w:t>This describes the essential skills and knowledge and their level, required for this unit.</w:t>
            </w:r>
          </w:p>
        </w:tc>
      </w:tr>
      <w:tr w:rsidR="005B1226" w:rsidRPr="0057027C" w14:paraId="61E7FA54" w14:textId="77777777" w:rsidTr="001B1503">
        <w:trPr>
          <w:gridAfter w:val="2"/>
          <w:wAfter w:w="11674" w:type="dxa"/>
        </w:trPr>
        <w:tc>
          <w:tcPr>
            <w:tcW w:w="3085" w:type="dxa"/>
          </w:tcPr>
          <w:p w14:paraId="1AA13315" w14:textId="77777777" w:rsidR="005B1226" w:rsidRPr="0057027C" w:rsidRDefault="005B1226" w:rsidP="005B1226">
            <w:pPr>
              <w:pStyle w:val="SectCTableText"/>
              <w:spacing w:before="200" w:after="0" w:line="240" w:lineRule="auto"/>
              <w:ind w:left="0" w:firstLine="0"/>
              <w:rPr>
                <w:color w:val="000000" w:themeColor="text1"/>
              </w:rPr>
            </w:pPr>
            <w:r w:rsidRPr="0057027C">
              <w:t>Required skills:</w:t>
            </w:r>
          </w:p>
        </w:tc>
        <w:tc>
          <w:tcPr>
            <w:tcW w:w="825" w:type="dxa"/>
          </w:tcPr>
          <w:p w14:paraId="35316FB1" w14:textId="77777777" w:rsidR="005B1226" w:rsidRPr="0057027C" w:rsidRDefault="005B1226" w:rsidP="005B1226">
            <w:pPr>
              <w:pStyle w:val="SectCTableText"/>
              <w:spacing w:before="200" w:after="0" w:line="240" w:lineRule="auto"/>
              <w:ind w:left="0" w:firstLine="0"/>
              <w:rPr>
                <w:color w:val="000000" w:themeColor="text1"/>
              </w:rPr>
            </w:pPr>
          </w:p>
        </w:tc>
        <w:tc>
          <w:tcPr>
            <w:tcW w:w="5837" w:type="dxa"/>
          </w:tcPr>
          <w:p w14:paraId="4496A295" w14:textId="77777777" w:rsidR="005B1226" w:rsidRPr="0057027C" w:rsidRDefault="005B1226" w:rsidP="005B1226">
            <w:pPr>
              <w:pStyle w:val="SectCTableText"/>
              <w:spacing w:before="200" w:after="0" w:line="240" w:lineRule="auto"/>
              <w:ind w:left="0" w:firstLine="0"/>
              <w:rPr>
                <w:color w:val="000000" w:themeColor="text1"/>
              </w:rPr>
            </w:pPr>
          </w:p>
        </w:tc>
      </w:tr>
      <w:tr w:rsidR="005B1226" w:rsidRPr="0057027C" w14:paraId="1E2D36D9" w14:textId="77777777" w:rsidTr="001B1503">
        <w:trPr>
          <w:gridAfter w:val="2"/>
          <w:wAfter w:w="11674" w:type="dxa"/>
          <w:trHeight w:val="1840"/>
        </w:trPr>
        <w:tc>
          <w:tcPr>
            <w:tcW w:w="9747" w:type="dxa"/>
            <w:gridSpan w:val="3"/>
          </w:tcPr>
          <w:p w14:paraId="1B7B5E4E" w14:textId="77777777" w:rsidR="005B1226" w:rsidRPr="0057027C" w:rsidRDefault="005B1226" w:rsidP="005B1226">
            <w:pPr>
              <w:pStyle w:val="BBul"/>
            </w:pPr>
            <w:r w:rsidRPr="0057027C">
              <w:t>reading skills to interpret documentation, drawings, specifications and instructions</w:t>
            </w:r>
          </w:p>
          <w:p w14:paraId="66DD9E7D" w14:textId="77777777" w:rsidR="005B1226" w:rsidRPr="0057027C" w:rsidRDefault="005B1226" w:rsidP="005B1226">
            <w:pPr>
              <w:pStyle w:val="BBul"/>
            </w:pPr>
            <w:r w:rsidRPr="0057027C">
              <w:t>writing skills to complete basic documentation</w:t>
            </w:r>
          </w:p>
          <w:p w14:paraId="5F161E8A" w14:textId="77777777" w:rsidR="005B1226" w:rsidRPr="0057027C" w:rsidRDefault="005B1226" w:rsidP="005B1226">
            <w:pPr>
              <w:pStyle w:val="BBul"/>
            </w:pPr>
            <w:r w:rsidRPr="0057027C">
              <w:t>oral communication skills to:</w:t>
            </w:r>
          </w:p>
          <w:p w14:paraId="6E9E7B02" w14:textId="0FD3FBCB" w:rsidR="005B1226" w:rsidRPr="0057027C" w:rsidRDefault="005B1226" w:rsidP="005B1226">
            <w:pPr>
              <w:pStyle w:val="Dash"/>
            </w:pPr>
            <w:r w:rsidRPr="0057027C">
              <w:t>use appropriate terminology during static machine use</w:t>
            </w:r>
          </w:p>
          <w:p w14:paraId="526F472E" w14:textId="0CB2F811" w:rsidR="005B1226" w:rsidRPr="0057027C" w:rsidRDefault="005B1226" w:rsidP="005B1226">
            <w:pPr>
              <w:pStyle w:val="Dash"/>
            </w:pPr>
            <w:r w:rsidRPr="0057027C">
              <w:t>request materials and equipment</w:t>
            </w:r>
          </w:p>
          <w:p w14:paraId="50E1E4A0" w14:textId="77777777" w:rsidR="005B1226" w:rsidRPr="0057027C" w:rsidRDefault="005B1226" w:rsidP="005B1226">
            <w:pPr>
              <w:pStyle w:val="Dash"/>
            </w:pPr>
            <w:r w:rsidRPr="0057027C">
              <w:t>use questioning to identify and confirm task requirements</w:t>
            </w:r>
          </w:p>
          <w:p w14:paraId="050CB35B" w14:textId="77777777" w:rsidR="005B1226" w:rsidRPr="0057027C" w:rsidRDefault="005B1226" w:rsidP="005B1226">
            <w:pPr>
              <w:pStyle w:val="Dash"/>
            </w:pPr>
            <w:r w:rsidRPr="0057027C">
              <w:t>report incidences and faults</w:t>
            </w:r>
          </w:p>
          <w:p w14:paraId="53496CBE" w14:textId="77777777" w:rsidR="005B1226" w:rsidRPr="0057027C" w:rsidRDefault="005B1226" w:rsidP="005B1226">
            <w:pPr>
              <w:pStyle w:val="BBul"/>
            </w:pPr>
            <w:r w:rsidRPr="0057027C">
              <w:t>numeracy skills to:</w:t>
            </w:r>
          </w:p>
          <w:p w14:paraId="42DDA830" w14:textId="4852C9E0" w:rsidR="005B1226" w:rsidRPr="0057027C" w:rsidRDefault="005B1226" w:rsidP="005B1226">
            <w:pPr>
              <w:pStyle w:val="Dash"/>
            </w:pPr>
            <w:r w:rsidRPr="0057027C">
              <w:t>collate data</w:t>
            </w:r>
          </w:p>
          <w:p w14:paraId="2B17772F" w14:textId="0C7532A6" w:rsidR="005B1226" w:rsidRPr="0057027C" w:rsidRDefault="005B1226" w:rsidP="005B1226">
            <w:pPr>
              <w:pStyle w:val="Dash"/>
            </w:pPr>
            <w:r w:rsidRPr="0057027C">
              <w:t>calculate area</w:t>
            </w:r>
          </w:p>
          <w:p w14:paraId="4C8A1A3F" w14:textId="77777777" w:rsidR="005B1226" w:rsidRPr="0057027C" w:rsidRDefault="005B1226" w:rsidP="005B1226">
            <w:pPr>
              <w:pStyle w:val="Dash"/>
            </w:pPr>
            <w:r w:rsidRPr="0057027C">
              <w:t>complete measurements and calculations for material requirements</w:t>
            </w:r>
          </w:p>
          <w:p w14:paraId="2A10DF0E" w14:textId="3A32AA59" w:rsidR="005B1226" w:rsidRPr="0057027C" w:rsidRDefault="005B1226" w:rsidP="005B1226">
            <w:pPr>
              <w:pStyle w:val="BBul"/>
            </w:pPr>
            <w:r w:rsidRPr="0057027C">
              <w:t>problem solving skills to check machines during set up and make necessary adjustments to settings, as required</w:t>
            </w:r>
          </w:p>
          <w:p w14:paraId="33069274" w14:textId="47A89960" w:rsidR="005B1226" w:rsidRPr="0057027C" w:rsidRDefault="005B1226" w:rsidP="005B1226">
            <w:pPr>
              <w:pStyle w:val="BBul"/>
            </w:pPr>
            <w:r w:rsidRPr="0057027C">
              <w:t>teamwork skills to ensure a safe working environment</w:t>
            </w:r>
          </w:p>
        </w:tc>
      </w:tr>
      <w:tr w:rsidR="005B1226" w:rsidRPr="0057027C" w14:paraId="04687D15" w14:textId="77777777" w:rsidTr="001B1503">
        <w:trPr>
          <w:gridAfter w:val="2"/>
          <w:wAfter w:w="11674" w:type="dxa"/>
          <w:trHeight w:val="20"/>
        </w:trPr>
        <w:tc>
          <w:tcPr>
            <w:tcW w:w="9747" w:type="dxa"/>
            <w:gridSpan w:val="3"/>
          </w:tcPr>
          <w:p w14:paraId="479DD9FB" w14:textId="158D6684" w:rsidR="005B1226" w:rsidRPr="0057027C" w:rsidRDefault="005B1226" w:rsidP="005B1226">
            <w:pPr>
              <w:pStyle w:val="BBul"/>
            </w:pPr>
            <w:r w:rsidRPr="0057027C">
              <w:t>planning and organising skills to:</w:t>
            </w:r>
          </w:p>
          <w:p w14:paraId="0DC0400A" w14:textId="63D72CAC" w:rsidR="005B1226" w:rsidRPr="0057027C" w:rsidRDefault="005B1226" w:rsidP="005B1226">
            <w:pPr>
              <w:pStyle w:val="Dash"/>
            </w:pPr>
            <w:r w:rsidRPr="0057027C">
              <w:t>identify and obtain tools, equipment and materials required for task requirements</w:t>
            </w:r>
          </w:p>
          <w:p w14:paraId="2365688C" w14:textId="77777777" w:rsidR="005B1226" w:rsidRPr="0057027C" w:rsidRDefault="005B1226" w:rsidP="005B1226">
            <w:pPr>
              <w:pStyle w:val="Dash"/>
            </w:pPr>
            <w:r w:rsidRPr="0057027C">
              <w:t>plan and complete tasks in appropriate sequence to avoid backtracking and rework</w:t>
            </w:r>
          </w:p>
        </w:tc>
      </w:tr>
      <w:tr w:rsidR="005B1226" w:rsidRPr="0057027C" w14:paraId="61603033" w14:textId="77777777" w:rsidTr="001B1503">
        <w:trPr>
          <w:gridAfter w:val="2"/>
          <w:wAfter w:w="11674" w:type="dxa"/>
          <w:trHeight w:val="20"/>
        </w:trPr>
        <w:tc>
          <w:tcPr>
            <w:tcW w:w="9747" w:type="dxa"/>
            <w:gridSpan w:val="3"/>
          </w:tcPr>
          <w:p w14:paraId="37934747" w14:textId="77777777" w:rsidR="005B1226" w:rsidRPr="0057027C" w:rsidRDefault="005B1226" w:rsidP="005B1226">
            <w:pPr>
              <w:pStyle w:val="BBul"/>
            </w:pPr>
            <w:r w:rsidRPr="0057027C">
              <w:t>self management skills to:</w:t>
            </w:r>
          </w:p>
          <w:p w14:paraId="28222E8F" w14:textId="77777777" w:rsidR="005B1226" w:rsidRPr="0057027C" w:rsidRDefault="005B1226" w:rsidP="005B1226">
            <w:pPr>
              <w:pStyle w:val="Dash"/>
              <w:spacing w:before="40"/>
            </w:pPr>
            <w:r w:rsidRPr="0057027C">
              <w:t xml:space="preserve">follow instructions </w:t>
            </w:r>
          </w:p>
          <w:p w14:paraId="4260ED87" w14:textId="77777777" w:rsidR="005B1226" w:rsidRPr="0057027C" w:rsidRDefault="005B1226" w:rsidP="005B1226">
            <w:pPr>
              <w:pStyle w:val="Dash"/>
              <w:spacing w:before="40"/>
            </w:pPr>
            <w:r w:rsidRPr="0057027C">
              <w:t>manage workspace</w:t>
            </w:r>
          </w:p>
          <w:p w14:paraId="6DC8E898" w14:textId="77777777" w:rsidR="005B1226" w:rsidRPr="0057027C" w:rsidRDefault="005B1226" w:rsidP="005B1226">
            <w:pPr>
              <w:pStyle w:val="BBul"/>
            </w:pPr>
            <w:r w:rsidRPr="0057027C">
              <w:t>technology skills to:</w:t>
            </w:r>
          </w:p>
          <w:p w14:paraId="2D84717E" w14:textId="77777777" w:rsidR="005B1226" w:rsidRPr="0057027C" w:rsidRDefault="005B1226" w:rsidP="005B1226">
            <w:pPr>
              <w:pStyle w:val="Dash"/>
            </w:pPr>
            <w:r w:rsidRPr="0057027C">
              <w:t>operate machines, including tools, equipment and measuring devices</w:t>
            </w:r>
          </w:p>
          <w:p w14:paraId="1B853C1F" w14:textId="323D43D3" w:rsidR="005B1226" w:rsidRPr="0057027C" w:rsidRDefault="005B1226" w:rsidP="005B1226">
            <w:pPr>
              <w:pStyle w:val="Dash"/>
            </w:pPr>
            <w:r w:rsidRPr="0057027C">
              <w:t>use calculators, computer systems and the reporting of results.</w:t>
            </w:r>
          </w:p>
        </w:tc>
      </w:tr>
      <w:tr w:rsidR="00DF4603" w:rsidRPr="0057027C" w14:paraId="58ECC0A9" w14:textId="77777777" w:rsidTr="001B1503">
        <w:trPr>
          <w:trHeight w:val="20"/>
        </w:trPr>
        <w:tc>
          <w:tcPr>
            <w:tcW w:w="9747" w:type="dxa"/>
            <w:gridSpan w:val="3"/>
          </w:tcPr>
          <w:p w14:paraId="4789378A" w14:textId="77777777" w:rsidR="00DF4603" w:rsidRPr="0057027C" w:rsidRDefault="00DF4603" w:rsidP="005B1226">
            <w:pPr>
              <w:pStyle w:val="SectCTableText"/>
              <w:spacing w:before="240" w:after="0" w:line="240" w:lineRule="auto"/>
              <w:ind w:left="0" w:firstLine="0"/>
            </w:pPr>
            <w:r w:rsidRPr="0057027C">
              <w:t>Required knowledge:</w:t>
            </w:r>
          </w:p>
        </w:tc>
        <w:tc>
          <w:tcPr>
            <w:tcW w:w="5837" w:type="dxa"/>
          </w:tcPr>
          <w:p w14:paraId="76248A50" w14:textId="77777777" w:rsidR="00DF4603" w:rsidRPr="0057027C" w:rsidRDefault="00DF4603" w:rsidP="00DF4603">
            <w:pPr>
              <w:spacing w:before="0" w:line="240" w:lineRule="auto"/>
            </w:pPr>
          </w:p>
        </w:tc>
        <w:tc>
          <w:tcPr>
            <w:tcW w:w="5837" w:type="dxa"/>
          </w:tcPr>
          <w:p w14:paraId="72DB0F74" w14:textId="77777777" w:rsidR="00DF4603" w:rsidRPr="0057027C" w:rsidRDefault="00DF4603" w:rsidP="00DF4603">
            <w:pPr>
              <w:spacing w:before="0" w:line="240" w:lineRule="auto"/>
            </w:pPr>
          </w:p>
        </w:tc>
      </w:tr>
      <w:tr w:rsidR="00DF4603" w:rsidRPr="0057027C" w14:paraId="7544875A" w14:textId="77777777" w:rsidTr="001B1503">
        <w:trPr>
          <w:trHeight w:val="20"/>
        </w:trPr>
        <w:tc>
          <w:tcPr>
            <w:tcW w:w="9747" w:type="dxa"/>
            <w:gridSpan w:val="3"/>
          </w:tcPr>
          <w:p w14:paraId="2B919184" w14:textId="77777777" w:rsidR="00227A2A" w:rsidRPr="0057027C" w:rsidRDefault="00227A2A" w:rsidP="00227A2A">
            <w:pPr>
              <w:pStyle w:val="BBul"/>
            </w:pPr>
            <w:r w:rsidRPr="0057027C">
              <w:t>plans, drawings and specifications used for construction processes in the joinery/shopfitting/stairbuilding industries</w:t>
            </w:r>
          </w:p>
          <w:p w14:paraId="071B8F97" w14:textId="4ACDE972" w:rsidR="00DF4603" w:rsidRPr="0057027C" w:rsidRDefault="00227A2A" w:rsidP="00227A2A">
            <w:pPr>
              <w:pStyle w:val="BBul"/>
            </w:pPr>
            <w:r w:rsidRPr="0057027C">
              <w:t>workplace safety requirements and OHS legislation in relation to basic static machine use, including:</w:t>
            </w:r>
          </w:p>
          <w:p w14:paraId="0899FCEA" w14:textId="77777777" w:rsidR="00227A2A" w:rsidRPr="0057027C" w:rsidRDefault="00227A2A" w:rsidP="00227A2A">
            <w:pPr>
              <w:pStyle w:val="Dash"/>
            </w:pPr>
            <w:r w:rsidRPr="0057027C">
              <w:t>required PPE</w:t>
            </w:r>
          </w:p>
          <w:p w14:paraId="16884B77" w14:textId="77777777" w:rsidR="00227A2A" w:rsidRPr="0057027C" w:rsidRDefault="00227A2A" w:rsidP="00227A2A">
            <w:pPr>
              <w:pStyle w:val="Dash"/>
            </w:pPr>
            <w:r w:rsidRPr="0057027C">
              <w:t>machine guarding required for common machine operation</w:t>
            </w:r>
          </w:p>
          <w:p w14:paraId="05C3DF63" w14:textId="77777777" w:rsidR="00227A2A" w:rsidRPr="0057027C" w:rsidRDefault="00227A2A" w:rsidP="00227A2A">
            <w:pPr>
              <w:pStyle w:val="Dash"/>
            </w:pPr>
            <w:r w:rsidRPr="0057027C">
              <w:t>adjustments to machinery to achieve good set up prior to use</w:t>
            </w:r>
          </w:p>
          <w:p w14:paraId="465D938F" w14:textId="77777777" w:rsidR="00227A2A" w:rsidRPr="0057027C" w:rsidRDefault="00227A2A" w:rsidP="00227A2A">
            <w:pPr>
              <w:pStyle w:val="Dash"/>
            </w:pPr>
            <w:r w:rsidRPr="0057027C">
              <w:t>use of emergency stop buttons and lock out devices, local exhaust</w:t>
            </w:r>
          </w:p>
          <w:p w14:paraId="0EF2B071" w14:textId="77777777" w:rsidR="00227A2A" w:rsidRPr="0057027C" w:rsidRDefault="00227A2A" w:rsidP="00227A2A">
            <w:pPr>
              <w:pStyle w:val="Dash"/>
            </w:pPr>
            <w:r w:rsidRPr="0057027C">
              <w:t xml:space="preserve">ventilation system (LEV), </w:t>
            </w:r>
            <w:proofErr w:type="gramStart"/>
            <w:r w:rsidRPr="0057027C">
              <w:t>e.g.</w:t>
            </w:r>
            <w:proofErr w:type="gramEnd"/>
            <w:r w:rsidRPr="0057027C">
              <w:t xml:space="preserve"> dust extraction systems</w:t>
            </w:r>
          </w:p>
          <w:p w14:paraId="0F678A36" w14:textId="77777777" w:rsidR="00227A2A" w:rsidRPr="0057027C" w:rsidRDefault="00227A2A" w:rsidP="00227A2A">
            <w:pPr>
              <w:pStyle w:val="Dash"/>
            </w:pPr>
            <w:r w:rsidRPr="0057027C">
              <w:t>machine malfunction triggers or indicators range of appropriate work objects for use on machine</w:t>
            </w:r>
          </w:p>
          <w:p w14:paraId="3DFED18B" w14:textId="15B824EF" w:rsidR="00227A2A" w:rsidRPr="0057027C" w:rsidRDefault="00227A2A" w:rsidP="001B1503">
            <w:pPr>
              <w:pStyle w:val="Dash"/>
            </w:pPr>
            <w:r w:rsidRPr="0057027C">
              <w:t xml:space="preserve">accessories required for correct operation, </w:t>
            </w:r>
            <w:proofErr w:type="gramStart"/>
            <w:r w:rsidRPr="0057027C">
              <w:t>e.g.</w:t>
            </w:r>
            <w:proofErr w:type="gramEnd"/>
            <w:r w:rsidRPr="0057027C">
              <w:t xml:space="preserve"> push sticks</w:t>
            </w:r>
          </w:p>
        </w:tc>
        <w:tc>
          <w:tcPr>
            <w:tcW w:w="5837" w:type="dxa"/>
          </w:tcPr>
          <w:p w14:paraId="73B9883A" w14:textId="77777777" w:rsidR="00DF4603" w:rsidRPr="0057027C" w:rsidRDefault="00DF4603" w:rsidP="00DF4603">
            <w:pPr>
              <w:spacing w:before="0" w:line="240" w:lineRule="auto"/>
            </w:pPr>
          </w:p>
        </w:tc>
        <w:tc>
          <w:tcPr>
            <w:tcW w:w="5837" w:type="dxa"/>
          </w:tcPr>
          <w:p w14:paraId="2FAC04E5" w14:textId="77777777" w:rsidR="00DF4603" w:rsidRPr="0057027C" w:rsidRDefault="00DF4603" w:rsidP="00DF4603">
            <w:pPr>
              <w:spacing w:before="0" w:line="240" w:lineRule="auto"/>
            </w:pPr>
          </w:p>
        </w:tc>
      </w:tr>
    </w:tbl>
    <w:p w14:paraId="651550EF" w14:textId="77777777" w:rsidR="001B1503" w:rsidRPr="0057027C" w:rsidRDefault="001B1503">
      <w:r w:rsidRPr="0057027C">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1B1503" w:rsidRPr="0057027C" w14:paraId="1A15171E" w14:textId="77777777" w:rsidTr="001B1503">
        <w:trPr>
          <w:trHeight w:val="20"/>
        </w:trPr>
        <w:tc>
          <w:tcPr>
            <w:tcW w:w="9747" w:type="dxa"/>
            <w:gridSpan w:val="2"/>
          </w:tcPr>
          <w:p w14:paraId="7847F3D0" w14:textId="5BD3BD62" w:rsidR="001B1503" w:rsidRPr="0057027C" w:rsidRDefault="001B1503" w:rsidP="001B1503">
            <w:pPr>
              <w:pStyle w:val="BBul"/>
              <w:spacing w:before="0"/>
            </w:pPr>
            <w:r w:rsidRPr="0057027C">
              <w:t>relevant Australian Standards and building codes in relation to joinery/shopfitting/stairbuilding construction processes</w:t>
            </w:r>
          </w:p>
          <w:p w14:paraId="7B615B62" w14:textId="77777777" w:rsidR="001B1503" w:rsidRPr="0057027C" w:rsidRDefault="001B1503" w:rsidP="001B1503">
            <w:pPr>
              <w:pStyle w:val="BBul"/>
            </w:pPr>
            <w:r w:rsidRPr="0057027C">
              <w:t>terminology used in relation to joinery/shopfitting/stairbuilding construction processes</w:t>
            </w:r>
          </w:p>
          <w:p w14:paraId="60FBC34C" w14:textId="77777777" w:rsidR="001B1503" w:rsidRPr="0057027C" w:rsidRDefault="001B1503" w:rsidP="001B1503">
            <w:pPr>
              <w:pStyle w:val="BBul"/>
            </w:pPr>
            <w:r w:rsidRPr="0057027C">
              <w:t>principles of sustainability relevant in relation to joinery/shopfitting/stairbuilding construction processes</w:t>
            </w:r>
          </w:p>
          <w:p w14:paraId="35802ED3" w14:textId="77777777" w:rsidR="001B1503" w:rsidRPr="0057027C" w:rsidRDefault="001B1503" w:rsidP="001B1503">
            <w:pPr>
              <w:pStyle w:val="BBul"/>
            </w:pPr>
            <w:r w:rsidRPr="0057027C">
              <w:t>range, characteristics, uses and limitations of basic static machines used in the joinery/shopfitting/stairbuilding industries</w:t>
            </w:r>
          </w:p>
          <w:p w14:paraId="119123EE" w14:textId="77777777" w:rsidR="001B1503" w:rsidRPr="0057027C" w:rsidRDefault="001B1503" w:rsidP="001B1503">
            <w:pPr>
              <w:pStyle w:val="BBul"/>
            </w:pPr>
            <w:r w:rsidRPr="0057027C">
              <w:t>characteristics of materials for machining and uses of products produced</w:t>
            </w:r>
          </w:p>
          <w:p w14:paraId="081C1BAF" w14:textId="77777777" w:rsidR="001B1503" w:rsidRPr="0057027C" w:rsidRDefault="001B1503" w:rsidP="001B1503">
            <w:pPr>
              <w:pStyle w:val="BBul"/>
            </w:pPr>
            <w:r w:rsidRPr="0057027C">
              <w:t>set up and operating procedures for static machines</w:t>
            </w:r>
          </w:p>
          <w:p w14:paraId="6814CB74" w14:textId="395EC139" w:rsidR="001B1503" w:rsidRPr="0057027C" w:rsidRDefault="001B1503" w:rsidP="001B1503">
            <w:pPr>
              <w:pStyle w:val="BBul"/>
            </w:pPr>
            <w:r w:rsidRPr="0057027C">
              <w:t>the application of construction work processes using static machines within the joinery/shopfitting/stairbuilding industries.</w:t>
            </w:r>
          </w:p>
        </w:tc>
        <w:tc>
          <w:tcPr>
            <w:tcW w:w="5837" w:type="dxa"/>
            <w:gridSpan w:val="3"/>
          </w:tcPr>
          <w:p w14:paraId="00CE0B51" w14:textId="77777777" w:rsidR="001B1503" w:rsidRPr="0057027C" w:rsidRDefault="001B1503" w:rsidP="00DF4603">
            <w:pPr>
              <w:spacing w:before="0" w:line="240" w:lineRule="auto"/>
            </w:pPr>
          </w:p>
        </w:tc>
        <w:tc>
          <w:tcPr>
            <w:tcW w:w="5837" w:type="dxa"/>
          </w:tcPr>
          <w:p w14:paraId="7B94E4A9" w14:textId="77777777" w:rsidR="001B1503" w:rsidRPr="0057027C" w:rsidRDefault="001B1503" w:rsidP="00DF4603">
            <w:pPr>
              <w:spacing w:before="0" w:line="240" w:lineRule="auto"/>
            </w:pPr>
          </w:p>
        </w:tc>
      </w:tr>
      <w:tr w:rsidR="00DF4603" w:rsidRPr="0057027C" w14:paraId="422B9CDB" w14:textId="77777777" w:rsidTr="001B1503">
        <w:trPr>
          <w:gridAfter w:val="3"/>
          <w:wAfter w:w="11551" w:type="dxa"/>
        </w:trPr>
        <w:tc>
          <w:tcPr>
            <w:tcW w:w="9870" w:type="dxa"/>
            <w:gridSpan w:val="3"/>
            <w:tcBorders>
              <w:top w:val="nil"/>
              <w:left w:val="nil"/>
              <w:bottom w:val="nil"/>
              <w:right w:val="nil"/>
            </w:tcBorders>
          </w:tcPr>
          <w:p w14:paraId="61097072" w14:textId="5C8DCC7F" w:rsidR="00DF4603" w:rsidRPr="0057027C" w:rsidRDefault="00DF4603" w:rsidP="001B1503">
            <w:pPr>
              <w:pStyle w:val="SectCHead1"/>
              <w:spacing w:before="360" w:after="0" w:line="240" w:lineRule="auto"/>
              <w:ind w:left="28"/>
              <w:rPr>
                <w:color w:val="000000" w:themeColor="text1"/>
              </w:rPr>
            </w:pPr>
            <w:r w:rsidRPr="0057027C">
              <w:rPr>
                <w:color w:val="000000" w:themeColor="text1"/>
              </w:rPr>
              <w:t>RANGE STATEMENT</w:t>
            </w:r>
          </w:p>
        </w:tc>
      </w:tr>
      <w:tr w:rsidR="00DF4603" w:rsidRPr="0057027C" w14:paraId="4C595768" w14:textId="77777777" w:rsidTr="001B1503">
        <w:trPr>
          <w:gridAfter w:val="2"/>
          <w:wAfter w:w="11498" w:type="dxa"/>
        </w:trPr>
        <w:tc>
          <w:tcPr>
            <w:tcW w:w="9923" w:type="dxa"/>
            <w:gridSpan w:val="4"/>
            <w:tcBorders>
              <w:top w:val="nil"/>
              <w:left w:val="nil"/>
              <w:right w:val="nil"/>
            </w:tcBorders>
          </w:tcPr>
          <w:p w14:paraId="1E2D566D" w14:textId="77777777" w:rsidR="00DF4603" w:rsidRPr="0057027C" w:rsidRDefault="00DF4603" w:rsidP="00DF4603">
            <w:pPr>
              <w:pStyle w:val="SectCDescr"/>
              <w:spacing w:beforeLines="0" w:before="80" w:afterLines="0" w:after="0" w:line="240" w:lineRule="auto"/>
              <w:ind w:left="0" w:right="-159" w:firstLine="6"/>
              <w:rPr>
                <w:color w:val="000000" w:themeColor="text1"/>
              </w:rPr>
            </w:pPr>
            <w:r w:rsidRPr="0057027C">
              <w:rPr>
                <w:color w:val="000000" w:themeColor="text1"/>
              </w:rPr>
              <w:t xml:space="preserve">The range statement relates to the unit of competency as a whole. It allows for different work environments </w:t>
            </w:r>
            <w:r w:rsidRPr="0057027C">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DF4603" w:rsidRPr="0057027C" w14:paraId="0BE3C648" w14:textId="77777777" w:rsidTr="001B1503">
        <w:trPr>
          <w:gridAfter w:val="3"/>
          <w:wAfter w:w="11551" w:type="dxa"/>
          <w:trHeight w:val="20"/>
        </w:trPr>
        <w:tc>
          <w:tcPr>
            <w:tcW w:w="4111" w:type="dxa"/>
            <w:tcBorders>
              <w:top w:val="nil"/>
              <w:left w:val="nil"/>
              <w:bottom w:val="nil"/>
              <w:right w:val="nil"/>
            </w:tcBorders>
          </w:tcPr>
          <w:p w14:paraId="1A7B1962" w14:textId="6CCF62E1" w:rsidR="00DF4603" w:rsidRPr="0057027C" w:rsidRDefault="00227A2A" w:rsidP="001B1503">
            <w:pPr>
              <w:pStyle w:val="SectCDescr"/>
              <w:spacing w:beforeLines="0" w:before="160" w:afterLines="0" w:after="0" w:line="240" w:lineRule="auto"/>
              <w:ind w:left="0" w:firstLine="6"/>
              <w:rPr>
                <w:i w:val="0"/>
                <w:color w:val="000000" w:themeColor="text1"/>
                <w:sz w:val="22"/>
                <w:szCs w:val="22"/>
              </w:rPr>
            </w:pPr>
            <w:r w:rsidRPr="0057027C">
              <w:rPr>
                <w:b/>
                <w:bCs/>
                <w:color w:val="000000" w:themeColor="text1"/>
                <w:sz w:val="22"/>
                <w:szCs w:val="22"/>
              </w:rPr>
              <w:t>S</w:t>
            </w:r>
            <w:r w:rsidR="00DF4603" w:rsidRPr="0057027C">
              <w:rPr>
                <w:b/>
                <w:bCs/>
                <w:color w:val="000000" w:themeColor="text1"/>
                <w:sz w:val="22"/>
                <w:szCs w:val="22"/>
              </w:rPr>
              <w:t>pecifications</w:t>
            </w:r>
            <w:r w:rsidR="00DF4603" w:rsidRPr="0057027C">
              <w:rPr>
                <w:b/>
                <w:bCs/>
                <w:i w:val="0"/>
                <w:color w:val="000000" w:themeColor="text1"/>
                <w:sz w:val="22"/>
                <w:szCs w:val="22"/>
              </w:rPr>
              <w:t xml:space="preserve"> </w:t>
            </w:r>
            <w:r w:rsidR="00DF4603" w:rsidRPr="0057027C">
              <w:rPr>
                <w:i w:val="0"/>
                <w:color w:val="000000" w:themeColor="text1"/>
                <w:sz w:val="22"/>
                <w:szCs w:val="22"/>
              </w:rPr>
              <w:t>may include:</w:t>
            </w:r>
          </w:p>
        </w:tc>
        <w:tc>
          <w:tcPr>
            <w:tcW w:w="5759" w:type="dxa"/>
            <w:gridSpan w:val="2"/>
            <w:tcBorders>
              <w:top w:val="nil"/>
              <w:left w:val="nil"/>
              <w:bottom w:val="nil"/>
              <w:right w:val="nil"/>
            </w:tcBorders>
          </w:tcPr>
          <w:p w14:paraId="71A5E07E" w14:textId="77777777" w:rsidR="00227A2A" w:rsidRPr="0057027C" w:rsidRDefault="00227A2A" w:rsidP="001B1503">
            <w:pPr>
              <w:pStyle w:val="Bullrange"/>
              <w:spacing w:before="160"/>
            </w:pPr>
            <w:r w:rsidRPr="0057027C">
              <w:t>charts and hand drawings, diagrams or sketches</w:t>
            </w:r>
          </w:p>
          <w:p w14:paraId="03A23EFC" w14:textId="77777777" w:rsidR="00227A2A" w:rsidRPr="0057027C" w:rsidRDefault="00227A2A" w:rsidP="00227A2A">
            <w:pPr>
              <w:pStyle w:val="Bullrange"/>
            </w:pPr>
            <w:r w:rsidRPr="0057027C">
              <w:t>cutting list</w:t>
            </w:r>
          </w:p>
          <w:p w14:paraId="0256EABF" w14:textId="77777777" w:rsidR="00227A2A" w:rsidRPr="0057027C" w:rsidRDefault="00227A2A" w:rsidP="00227A2A">
            <w:pPr>
              <w:pStyle w:val="Bullrange"/>
            </w:pPr>
            <w:r w:rsidRPr="0057027C">
              <w:t>manufacturers’ specifications and instructions</w:t>
            </w:r>
          </w:p>
          <w:p w14:paraId="5B784068" w14:textId="77777777" w:rsidR="00227A2A" w:rsidRPr="0057027C" w:rsidRDefault="00227A2A" w:rsidP="00227A2A">
            <w:pPr>
              <w:pStyle w:val="Bullrange"/>
            </w:pPr>
            <w:r w:rsidRPr="0057027C">
              <w:t>material safety data sheets (MSDS)</w:t>
            </w:r>
          </w:p>
          <w:p w14:paraId="2F4BB744" w14:textId="77777777" w:rsidR="00227A2A" w:rsidRPr="0057027C" w:rsidRDefault="00227A2A" w:rsidP="00227A2A">
            <w:pPr>
              <w:pStyle w:val="Bullrange"/>
            </w:pPr>
            <w:r w:rsidRPr="0057027C">
              <w:t xml:space="preserve">regulatory and legislative requirements </w:t>
            </w:r>
          </w:p>
          <w:p w14:paraId="06C28240" w14:textId="77777777" w:rsidR="00227A2A" w:rsidRPr="0057027C" w:rsidRDefault="00227A2A" w:rsidP="00227A2A">
            <w:pPr>
              <w:pStyle w:val="Bullrange"/>
            </w:pPr>
            <w:r w:rsidRPr="0057027C">
              <w:t>relevant Australian Standards and codes</w:t>
            </w:r>
          </w:p>
          <w:p w14:paraId="6F0B7CDB" w14:textId="77777777" w:rsidR="00227A2A" w:rsidRPr="0057027C" w:rsidRDefault="00227A2A" w:rsidP="00227A2A">
            <w:pPr>
              <w:pStyle w:val="Bullrange"/>
            </w:pPr>
            <w:r w:rsidRPr="0057027C">
              <w:t>safe work procedures</w:t>
            </w:r>
          </w:p>
          <w:p w14:paraId="26C1D2D3" w14:textId="77777777" w:rsidR="00227A2A" w:rsidRPr="0057027C" w:rsidRDefault="00227A2A" w:rsidP="00227A2A">
            <w:pPr>
              <w:pStyle w:val="Bullrange"/>
            </w:pPr>
            <w:r w:rsidRPr="0057027C">
              <w:t>signage</w:t>
            </w:r>
          </w:p>
          <w:p w14:paraId="74C1A677" w14:textId="77777777" w:rsidR="00227A2A" w:rsidRPr="0057027C" w:rsidRDefault="00227A2A" w:rsidP="00227A2A">
            <w:pPr>
              <w:pStyle w:val="Bullrange"/>
            </w:pPr>
            <w:r w:rsidRPr="0057027C">
              <w:t>verbal, written and graphical instructions issued by supervisor or external personnel</w:t>
            </w:r>
          </w:p>
          <w:p w14:paraId="28F2F668" w14:textId="441C1DD0" w:rsidR="00DF4603" w:rsidRPr="0057027C" w:rsidRDefault="00227A2A" w:rsidP="00227A2A">
            <w:pPr>
              <w:pStyle w:val="Bullrange"/>
            </w:pPr>
            <w:r w:rsidRPr="0057027C">
              <w:t>work schedules, specifications and requirements.</w:t>
            </w:r>
          </w:p>
        </w:tc>
      </w:tr>
      <w:tr w:rsidR="00DF4603" w:rsidRPr="0057027C" w14:paraId="5ED7B458" w14:textId="77777777" w:rsidTr="001B1503">
        <w:trPr>
          <w:gridAfter w:val="3"/>
          <w:wAfter w:w="11551" w:type="dxa"/>
          <w:trHeight w:val="20"/>
        </w:trPr>
        <w:tc>
          <w:tcPr>
            <w:tcW w:w="4111" w:type="dxa"/>
            <w:tcBorders>
              <w:top w:val="nil"/>
              <w:left w:val="nil"/>
              <w:bottom w:val="nil"/>
              <w:right w:val="nil"/>
            </w:tcBorders>
          </w:tcPr>
          <w:p w14:paraId="3C3A6B1C" w14:textId="7684A838" w:rsidR="00DF4603" w:rsidRPr="0057027C" w:rsidRDefault="00227A2A" w:rsidP="00DF4603">
            <w:pPr>
              <w:pStyle w:val="SectCDescr"/>
              <w:spacing w:beforeLines="0" w:before="120" w:afterLines="0" w:after="0" w:line="240" w:lineRule="auto"/>
              <w:ind w:left="45" w:firstLine="6"/>
              <w:rPr>
                <w:b/>
                <w:i w:val="0"/>
                <w:sz w:val="22"/>
                <w:szCs w:val="22"/>
              </w:rPr>
            </w:pPr>
            <w:r w:rsidRPr="0057027C">
              <w:rPr>
                <w:b/>
                <w:bCs/>
                <w:color w:val="000000" w:themeColor="text1"/>
                <w:sz w:val="22"/>
                <w:szCs w:val="22"/>
              </w:rPr>
              <w:t xml:space="preserve">Basic static machines </w:t>
            </w:r>
            <w:r w:rsidRPr="00843CE4">
              <w:rPr>
                <w:bCs/>
                <w:i w:val="0"/>
                <w:color w:val="000000" w:themeColor="text1"/>
                <w:sz w:val="22"/>
                <w:szCs w:val="22"/>
              </w:rPr>
              <w:t>must</w:t>
            </w:r>
            <w:r w:rsidRPr="0057027C">
              <w:rPr>
                <w:b/>
                <w:bCs/>
                <w:color w:val="000000" w:themeColor="text1"/>
                <w:sz w:val="22"/>
                <w:szCs w:val="22"/>
              </w:rPr>
              <w:t xml:space="preserve"> </w:t>
            </w:r>
            <w:r w:rsidRPr="0057027C">
              <w:rPr>
                <w:bCs/>
                <w:i w:val="0"/>
                <w:color w:val="000000" w:themeColor="text1"/>
                <w:sz w:val="22"/>
                <w:szCs w:val="22"/>
              </w:rPr>
              <w:t>include, but is not limited to:</w:t>
            </w:r>
          </w:p>
        </w:tc>
        <w:tc>
          <w:tcPr>
            <w:tcW w:w="5759" w:type="dxa"/>
            <w:gridSpan w:val="2"/>
            <w:tcBorders>
              <w:top w:val="nil"/>
              <w:left w:val="nil"/>
              <w:bottom w:val="nil"/>
              <w:right w:val="nil"/>
            </w:tcBorders>
          </w:tcPr>
          <w:p w14:paraId="4C84BF8A" w14:textId="336CF723" w:rsidR="00227A2A" w:rsidRPr="0057027C" w:rsidRDefault="00227A2A" w:rsidP="009D5E7D">
            <w:pPr>
              <w:pStyle w:val="Bullrange"/>
              <w:spacing w:before="120"/>
            </w:pPr>
            <w:r w:rsidRPr="0057027C">
              <w:t xml:space="preserve">bench or pedestal </w:t>
            </w:r>
            <w:r w:rsidR="001B1503" w:rsidRPr="0057027C">
              <w:t>grinder</w:t>
            </w:r>
          </w:p>
          <w:p w14:paraId="1BB4F2D8" w14:textId="77777777" w:rsidR="00227A2A" w:rsidRPr="0057027C" w:rsidRDefault="00227A2A" w:rsidP="00227A2A">
            <w:pPr>
              <w:pStyle w:val="Bullrange"/>
            </w:pPr>
            <w:r w:rsidRPr="0057027C">
              <w:t>edge banders</w:t>
            </w:r>
          </w:p>
          <w:p w14:paraId="07D4F68E" w14:textId="77777777" w:rsidR="00227A2A" w:rsidRPr="0057027C" w:rsidRDefault="00227A2A" w:rsidP="00227A2A">
            <w:pPr>
              <w:pStyle w:val="Bullrange"/>
            </w:pPr>
            <w:r w:rsidRPr="0057027C">
              <w:t>morticers</w:t>
            </w:r>
          </w:p>
          <w:p w14:paraId="1BACD418" w14:textId="6D5CDBD3" w:rsidR="00DF4603" w:rsidRPr="0057027C" w:rsidRDefault="00227A2A" w:rsidP="00227A2A">
            <w:pPr>
              <w:pStyle w:val="Bullrange"/>
            </w:pPr>
            <w:r w:rsidRPr="0057027C">
              <w:t>saw:</w:t>
            </w:r>
          </w:p>
          <w:p w14:paraId="1E6A240B" w14:textId="569887AC" w:rsidR="00227A2A" w:rsidRPr="0057027C" w:rsidRDefault="00227A2A" w:rsidP="00227A2A">
            <w:pPr>
              <w:pStyle w:val="Dash"/>
            </w:pPr>
            <w:r w:rsidRPr="0057027C">
              <w:t>radial arm saw</w:t>
            </w:r>
          </w:p>
          <w:p w14:paraId="3499C3C0" w14:textId="2139475B" w:rsidR="00227A2A" w:rsidRPr="0057027C" w:rsidRDefault="00227A2A" w:rsidP="00227A2A">
            <w:pPr>
              <w:pStyle w:val="Dash"/>
            </w:pPr>
            <w:r w:rsidRPr="0057027C">
              <w:t>rip saw</w:t>
            </w:r>
          </w:p>
          <w:p w14:paraId="2D732B6D" w14:textId="40B5F6E1" w:rsidR="00227A2A" w:rsidRPr="0057027C" w:rsidRDefault="00227A2A" w:rsidP="00227A2A">
            <w:pPr>
              <w:pStyle w:val="Dash"/>
            </w:pPr>
            <w:r w:rsidRPr="0057027C">
              <w:t>band saw</w:t>
            </w:r>
          </w:p>
          <w:p w14:paraId="1FCCF473" w14:textId="552B01C9" w:rsidR="00227A2A" w:rsidRPr="0057027C" w:rsidRDefault="00227A2A" w:rsidP="00227A2A">
            <w:pPr>
              <w:pStyle w:val="Dash"/>
            </w:pPr>
            <w:r w:rsidRPr="0057027C">
              <w:t>panel saw</w:t>
            </w:r>
          </w:p>
          <w:p w14:paraId="18C12DEB" w14:textId="77777777" w:rsidR="00227A2A" w:rsidRPr="0057027C" w:rsidRDefault="00227A2A" w:rsidP="00227A2A">
            <w:pPr>
              <w:pStyle w:val="Bullrange"/>
            </w:pPr>
            <w:r w:rsidRPr="0057027C">
              <w:t>surface planer</w:t>
            </w:r>
          </w:p>
          <w:p w14:paraId="460B5215" w14:textId="77777777" w:rsidR="00227A2A" w:rsidRPr="0057027C" w:rsidRDefault="00227A2A" w:rsidP="00227A2A">
            <w:pPr>
              <w:pStyle w:val="Bullrange"/>
            </w:pPr>
            <w:r w:rsidRPr="0057027C">
              <w:t>tenoners</w:t>
            </w:r>
          </w:p>
          <w:p w14:paraId="3B58D4EF" w14:textId="77777777" w:rsidR="00227A2A" w:rsidRPr="0057027C" w:rsidRDefault="00227A2A" w:rsidP="00227A2A">
            <w:pPr>
              <w:pStyle w:val="Bullrange"/>
            </w:pPr>
            <w:r w:rsidRPr="0057027C">
              <w:t>thicknessers</w:t>
            </w:r>
          </w:p>
          <w:p w14:paraId="59ED9E7A" w14:textId="77777777" w:rsidR="00227A2A" w:rsidRPr="0057027C" w:rsidRDefault="00227A2A" w:rsidP="00227A2A">
            <w:pPr>
              <w:pStyle w:val="Bullrange"/>
            </w:pPr>
            <w:r w:rsidRPr="0057027C">
              <w:t>vertical drill press</w:t>
            </w:r>
          </w:p>
          <w:p w14:paraId="351AC3D6" w14:textId="2F080E0A" w:rsidR="00227A2A" w:rsidRPr="0057027C" w:rsidRDefault="00227A2A" w:rsidP="001B1503">
            <w:pPr>
              <w:pStyle w:val="Bullrange"/>
            </w:pPr>
            <w:r w:rsidRPr="0057027C">
              <w:t>wide belt sander.</w:t>
            </w:r>
          </w:p>
        </w:tc>
      </w:tr>
    </w:tbl>
    <w:p w14:paraId="5826168C" w14:textId="77777777" w:rsidR="001B1503" w:rsidRPr="0057027C" w:rsidRDefault="001B1503">
      <w:r w:rsidRPr="0057027C">
        <w:rPr>
          <w:i/>
          <w:iCs/>
        </w:rPr>
        <w:br w:type="page"/>
      </w:r>
    </w:p>
    <w:tbl>
      <w:tblPr>
        <w:tblW w:w="9870" w:type="dxa"/>
        <w:tblLayout w:type="fixed"/>
        <w:tblLook w:val="0000" w:firstRow="0" w:lastRow="0" w:firstColumn="0" w:lastColumn="0" w:noHBand="0" w:noVBand="0"/>
      </w:tblPr>
      <w:tblGrid>
        <w:gridCol w:w="4111"/>
        <w:gridCol w:w="5759"/>
      </w:tblGrid>
      <w:tr w:rsidR="001B1503" w:rsidRPr="0057027C" w14:paraId="598815B0" w14:textId="77777777" w:rsidTr="001B1503">
        <w:trPr>
          <w:trHeight w:val="20"/>
        </w:trPr>
        <w:tc>
          <w:tcPr>
            <w:tcW w:w="4111" w:type="dxa"/>
            <w:tcBorders>
              <w:top w:val="nil"/>
              <w:left w:val="nil"/>
              <w:right w:val="nil"/>
            </w:tcBorders>
          </w:tcPr>
          <w:p w14:paraId="39FE75C1" w14:textId="17093AEB" w:rsidR="001B1503" w:rsidRPr="0057027C" w:rsidRDefault="001B1503" w:rsidP="00DF4603">
            <w:pPr>
              <w:pStyle w:val="SectCDescr"/>
              <w:spacing w:beforeLines="0" w:before="120" w:afterLines="0" w:after="0" w:line="240" w:lineRule="auto"/>
              <w:ind w:left="45" w:firstLine="6"/>
              <w:rPr>
                <w:b/>
                <w:bCs/>
                <w:color w:val="000000" w:themeColor="text1"/>
                <w:sz w:val="22"/>
                <w:szCs w:val="22"/>
              </w:rPr>
            </w:pPr>
          </w:p>
        </w:tc>
        <w:tc>
          <w:tcPr>
            <w:tcW w:w="5759" w:type="dxa"/>
            <w:tcBorders>
              <w:top w:val="nil"/>
              <w:left w:val="nil"/>
              <w:right w:val="nil"/>
            </w:tcBorders>
          </w:tcPr>
          <w:p w14:paraId="71F8314C" w14:textId="482FC2DC" w:rsidR="001B1503" w:rsidRPr="0057027C" w:rsidRDefault="001B1503" w:rsidP="001B1503">
            <w:pPr>
              <w:pStyle w:val="Bullrange"/>
              <w:numPr>
                <w:ilvl w:val="0"/>
                <w:numId w:val="0"/>
              </w:numPr>
              <w:spacing w:before="120"/>
            </w:pPr>
            <w:r w:rsidRPr="0057027C">
              <w:rPr>
                <w:b/>
                <w:bCs/>
              </w:rPr>
              <w:t xml:space="preserve">Note: </w:t>
            </w:r>
            <w:r w:rsidRPr="0057027C">
              <w:t xml:space="preserve">due to workplace safety concerns, it is suggested that it is appropriate for participants at pre-apprenticeship level to have an awareness only of the function of the spindle moulder. As such, the spindle moulder has </w:t>
            </w:r>
            <w:r w:rsidRPr="0057027C">
              <w:rPr>
                <w:b/>
                <w:bCs/>
              </w:rPr>
              <w:t xml:space="preserve">not </w:t>
            </w:r>
            <w:r w:rsidRPr="0057027C">
              <w:t xml:space="preserve">been included in the </w:t>
            </w:r>
            <w:r w:rsidRPr="0057027C">
              <w:rPr>
                <w:w w:val="99"/>
              </w:rPr>
              <w:t>range of</w:t>
            </w:r>
            <w:r w:rsidRPr="0057027C">
              <w:t xml:space="preserve"> basic static machines that a student would use in this unit.</w:t>
            </w:r>
          </w:p>
        </w:tc>
      </w:tr>
      <w:tr w:rsidR="00DF4603" w:rsidRPr="0057027C" w14:paraId="37D76BE9" w14:textId="77777777" w:rsidTr="009D5E7D">
        <w:trPr>
          <w:trHeight w:val="20"/>
        </w:trPr>
        <w:tc>
          <w:tcPr>
            <w:tcW w:w="4111" w:type="dxa"/>
            <w:tcBorders>
              <w:top w:val="nil"/>
              <w:left w:val="nil"/>
              <w:bottom w:val="nil"/>
              <w:right w:val="nil"/>
            </w:tcBorders>
          </w:tcPr>
          <w:p w14:paraId="142E7860" w14:textId="215BBB46" w:rsidR="00DF4603" w:rsidRPr="0057027C" w:rsidRDefault="00485F39" w:rsidP="00DF4603">
            <w:pPr>
              <w:pStyle w:val="SectCDescr"/>
              <w:spacing w:beforeLines="0" w:before="120" w:afterLines="0" w:after="0" w:line="240" w:lineRule="auto"/>
              <w:ind w:left="45" w:firstLine="6"/>
              <w:rPr>
                <w:b/>
                <w:i w:val="0"/>
                <w:color w:val="000000" w:themeColor="text1"/>
                <w:sz w:val="22"/>
                <w:szCs w:val="22"/>
              </w:rPr>
            </w:pPr>
            <w:r>
              <w:rPr>
                <w:b/>
                <w:bCs/>
                <w:color w:val="000000" w:themeColor="text1"/>
                <w:sz w:val="22"/>
                <w:szCs w:val="22"/>
              </w:rPr>
              <w:t>Pre and post operation</w:t>
            </w:r>
            <w:r w:rsidR="00843CE4">
              <w:rPr>
                <w:b/>
                <w:bCs/>
                <w:color w:val="000000" w:themeColor="text1"/>
                <w:sz w:val="22"/>
                <w:szCs w:val="22"/>
              </w:rPr>
              <w:t xml:space="preserve"> check</w:t>
            </w:r>
            <w:r>
              <w:rPr>
                <w:b/>
                <w:bCs/>
                <w:color w:val="000000" w:themeColor="text1"/>
                <w:sz w:val="22"/>
                <w:szCs w:val="22"/>
              </w:rPr>
              <w:t>s</w:t>
            </w:r>
            <w:r w:rsidR="00227A2A" w:rsidRPr="0057027C">
              <w:rPr>
                <w:b/>
                <w:bCs/>
                <w:color w:val="000000" w:themeColor="text1"/>
                <w:sz w:val="22"/>
                <w:szCs w:val="22"/>
              </w:rPr>
              <w:t xml:space="preserve"> </w:t>
            </w:r>
            <w:r w:rsidR="00227A2A" w:rsidRPr="0057027C">
              <w:rPr>
                <w:i w:val="0"/>
                <w:color w:val="000000" w:themeColor="text1"/>
                <w:sz w:val="22"/>
                <w:szCs w:val="22"/>
              </w:rPr>
              <w:t>must include:</w:t>
            </w:r>
          </w:p>
        </w:tc>
        <w:tc>
          <w:tcPr>
            <w:tcW w:w="5759" w:type="dxa"/>
            <w:tcBorders>
              <w:top w:val="nil"/>
              <w:left w:val="nil"/>
              <w:bottom w:val="nil"/>
              <w:right w:val="nil"/>
            </w:tcBorders>
          </w:tcPr>
          <w:p w14:paraId="32850C3E" w14:textId="44EE2FB6" w:rsidR="00DF4603" w:rsidRPr="0057027C" w:rsidRDefault="00227A2A" w:rsidP="001B1503">
            <w:pPr>
              <w:pStyle w:val="Bullrange"/>
              <w:spacing w:before="120"/>
            </w:pPr>
            <w:r w:rsidRPr="0057027C">
              <w:t>pre-operation checks:</w:t>
            </w:r>
          </w:p>
          <w:p w14:paraId="72D03689" w14:textId="77777777" w:rsidR="00227A2A" w:rsidRPr="0057027C" w:rsidRDefault="00227A2A" w:rsidP="00227A2A">
            <w:pPr>
              <w:pStyle w:val="Dash"/>
            </w:pPr>
            <w:r w:rsidRPr="0057027C">
              <w:t>guarding</w:t>
            </w:r>
          </w:p>
          <w:p w14:paraId="38C920A7" w14:textId="77777777" w:rsidR="00227A2A" w:rsidRPr="0057027C" w:rsidRDefault="00227A2A" w:rsidP="00227A2A">
            <w:pPr>
              <w:pStyle w:val="Dash"/>
            </w:pPr>
            <w:r w:rsidRPr="0057027C">
              <w:t>adjustments and alterations to match intended operation</w:t>
            </w:r>
          </w:p>
          <w:p w14:paraId="16F67C50" w14:textId="77777777" w:rsidR="00227A2A" w:rsidRPr="0057027C" w:rsidRDefault="00227A2A" w:rsidP="00227A2A">
            <w:pPr>
              <w:pStyle w:val="Dash"/>
            </w:pPr>
            <w:r w:rsidRPr="0057027C">
              <w:t>cutting or shaping material within a nominated tolerance to check understanding of accurate settings of fences and guides</w:t>
            </w:r>
          </w:p>
          <w:p w14:paraId="090BD425" w14:textId="77777777" w:rsidR="00227A2A" w:rsidRPr="0057027C" w:rsidRDefault="00227A2A" w:rsidP="00227A2A">
            <w:pPr>
              <w:pStyle w:val="Dash"/>
            </w:pPr>
            <w:r w:rsidRPr="0057027C">
              <w:t>emergency stops</w:t>
            </w:r>
          </w:p>
          <w:p w14:paraId="25D64312" w14:textId="77777777" w:rsidR="00227A2A" w:rsidRPr="0057027C" w:rsidRDefault="00227A2A" w:rsidP="00227A2A">
            <w:pPr>
              <w:pStyle w:val="Dash"/>
            </w:pPr>
            <w:r w:rsidRPr="0057027C">
              <w:t>auditory checks</w:t>
            </w:r>
          </w:p>
          <w:p w14:paraId="00A92386" w14:textId="27D7C2C9" w:rsidR="00227A2A" w:rsidRPr="0057027C" w:rsidRDefault="00227A2A" w:rsidP="00227A2A">
            <w:pPr>
              <w:pStyle w:val="Dash"/>
            </w:pPr>
            <w:r w:rsidRPr="0057027C">
              <w:t>protective apparel availability and fitting</w:t>
            </w:r>
          </w:p>
          <w:p w14:paraId="23539419" w14:textId="71C95DA6" w:rsidR="00227A2A" w:rsidRPr="0057027C" w:rsidRDefault="00227A2A" w:rsidP="00227A2A">
            <w:pPr>
              <w:pStyle w:val="Bullrange"/>
            </w:pPr>
            <w:r w:rsidRPr="0057027C">
              <w:t>operational checks:</w:t>
            </w:r>
          </w:p>
          <w:p w14:paraId="551A90DB" w14:textId="0ADE2CBF" w:rsidR="00227A2A" w:rsidRPr="0057027C" w:rsidRDefault="00227A2A" w:rsidP="00227A2A">
            <w:pPr>
              <w:pStyle w:val="Dash"/>
            </w:pPr>
            <w:r w:rsidRPr="0057027C">
              <w:t>appropriate actions to use machine safely</w:t>
            </w:r>
          </w:p>
          <w:p w14:paraId="0867437A" w14:textId="5CEEA5A2" w:rsidR="00227A2A" w:rsidRPr="0057027C" w:rsidRDefault="00227A2A" w:rsidP="00227A2A">
            <w:pPr>
              <w:pStyle w:val="Dash"/>
            </w:pPr>
            <w:r w:rsidRPr="0057027C">
              <w:t>appropriate use of accessories</w:t>
            </w:r>
          </w:p>
          <w:p w14:paraId="1966D6A9" w14:textId="77777777" w:rsidR="00227A2A" w:rsidRPr="0057027C" w:rsidRDefault="00227A2A" w:rsidP="00227A2A">
            <w:pPr>
              <w:pStyle w:val="Bullrange"/>
            </w:pPr>
            <w:r w:rsidRPr="0057027C">
              <w:t>post-operation checks:</w:t>
            </w:r>
          </w:p>
          <w:p w14:paraId="16685E55" w14:textId="77777777" w:rsidR="00227A2A" w:rsidRPr="0057027C" w:rsidRDefault="00227A2A" w:rsidP="00227A2A">
            <w:pPr>
              <w:pStyle w:val="Dash"/>
            </w:pPr>
            <w:r w:rsidRPr="0057027C">
              <w:t>turning machine off</w:t>
            </w:r>
          </w:p>
          <w:p w14:paraId="17D470BA" w14:textId="77777777" w:rsidR="00227A2A" w:rsidRPr="0057027C" w:rsidRDefault="00227A2A" w:rsidP="00227A2A">
            <w:pPr>
              <w:pStyle w:val="Dash"/>
            </w:pPr>
            <w:r w:rsidRPr="0057027C">
              <w:t>clean up</w:t>
            </w:r>
          </w:p>
          <w:p w14:paraId="7FBAAEF8" w14:textId="3598A2CF" w:rsidR="00227A2A" w:rsidRPr="0057027C" w:rsidRDefault="00227A2A" w:rsidP="00227A2A">
            <w:pPr>
              <w:pStyle w:val="Dash"/>
            </w:pPr>
            <w:r w:rsidRPr="0057027C">
              <w:t>lock down.</w:t>
            </w:r>
          </w:p>
        </w:tc>
      </w:tr>
      <w:tr w:rsidR="00DF4603" w:rsidRPr="0057027C" w14:paraId="39506AE9" w14:textId="77777777" w:rsidTr="009D5E7D">
        <w:trPr>
          <w:trHeight w:val="20"/>
        </w:trPr>
        <w:tc>
          <w:tcPr>
            <w:tcW w:w="4111" w:type="dxa"/>
            <w:tcBorders>
              <w:top w:val="nil"/>
              <w:left w:val="nil"/>
              <w:bottom w:val="nil"/>
              <w:right w:val="nil"/>
            </w:tcBorders>
          </w:tcPr>
          <w:p w14:paraId="49632157" w14:textId="6AE8E325" w:rsidR="00DF4603" w:rsidRPr="0057027C" w:rsidRDefault="00227A2A" w:rsidP="00DF4603">
            <w:pPr>
              <w:pStyle w:val="SectCDescr"/>
              <w:spacing w:beforeLines="0" w:before="120" w:afterLines="0" w:after="0" w:line="240" w:lineRule="auto"/>
              <w:ind w:left="45" w:firstLine="6"/>
              <w:rPr>
                <w:b/>
                <w:i w:val="0"/>
                <w:color w:val="000000" w:themeColor="text1"/>
                <w:sz w:val="22"/>
                <w:szCs w:val="22"/>
              </w:rPr>
            </w:pPr>
            <w:r w:rsidRPr="0057027C">
              <w:rPr>
                <w:b/>
                <w:color w:val="000000" w:themeColor="text1"/>
                <w:sz w:val="22"/>
                <w:szCs w:val="22"/>
              </w:rPr>
              <w:t>Material to be machined</w:t>
            </w:r>
            <w:r w:rsidRPr="0057027C">
              <w:rPr>
                <w:color w:val="000000" w:themeColor="text1"/>
                <w:sz w:val="22"/>
                <w:szCs w:val="22"/>
              </w:rPr>
              <w:t xml:space="preserve"> </w:t>
            </w:r>
            <w:r w:rsidRPr="0057027C">
              <w:rPr>
                <w:i w:val="0"/>
                <w:color w:val="000000" w:themeColor="text1"/>
                <w:sz w:val="22"/>
                <w:szCs w:val="22"/>
              </w:rPr>
              <w:t>may include:</w:t>
            </w:r>
          </w:p>
        </w:tc>
        <w:tc>
          <w:tcPr>
            <w:tcW w:w="5759" w:type="dxa"/>
            <w:tcBorders>
              <w:top w:val="nil"/>
              <w:left w:val="nil"/>
              <w:bottom w:val="nil"/>
              <w:right w:val="nil"/>
            </w:tcBorders>
          </w:tcPr>
          <w:p w14:paraId="0911CF4C" w14:textId="77777777" w:rsidR="00227A2A" w:rsidRPr="0057027C" w:rsidRDefault="00227A2A" w:rsidP="00227A2A">
            <w:pPr>
              <w:pStyle w:val="RangeStatementfirstbullet"/>
            </w:pPr>
            <w:r w:rsidRPr="0057027C">
              <w:t>composite board</w:t>
            </w:r>
          </w:p>
          <w:p w14:paraId="0B4A54A7" w14:textId="77777777" w:rsidR="00227A2A" w:rsidRPr="0057027C" w:rsidRDefault="00227A2A" w:rsidP="00227A2A">
            <w:pPr>
              <w:pStyle w:val="BBul"/>
            </w:pPr>
            <w:r w:rsidRPr="0057027C">
              <w:t>ferrous metals</w:t>
            </w:r>
          </w:p>
          <w:p w14:paraId="3D9E4D6E" w14:textId="77777777" w:rsidR="00227A2A" w:rsidRPr="0057027C" w:rsidRDefault="00227A2A" w:rsidP="00227A2A">
            <w:pPr>
              <w:pStyle w:val="BBul"/>
            </w:pPr>
            <w:r w:rsidRPr="0057027C">
              <w:t>laminated board</w:t>
            </w:r>
          </w:p>
          <w:p w14:paraId="7D0D48BA" w14:textId="77777777" w:rsidR="00227A2A" w:rsidRPr="0057027C" w:rsidRDefault="00227A2A" w:rsidP="00227A2A">
            <w:pPr>
              <w:pStyle w:val="BBul"/>
            </w:pPr>
            <w:r w:rsidRPr="0057027C">
              <w:t>manufactured board</w:t>
            </w:r>
          </w:p>
          <w:p w14:paraId="01AC0AA0" w14:textId="77777777" w:rsidR="00227A2A" w:rsidRPr="0057027C" w:rsidRDefault="00227A2A" w:rsidP="00227A2A">
            <w:pPr>
              <w:pStyle w:val="BBul"/>
            </w:pPr>
            <w:r w:rsidRPr="0057027C">
              <w:t>non-ferrous metals</w:t>
            </w:r>
          </w:p>
          <w:p w14:paraId="402043C3" w14:textId="77777777" w:rsidR="00227A2A" w:rsidRPr="0057027C" w:rsidRDefault="00227A2A" w:rsidP="00227A2A">
            <w:pPr>
              <w:pStyle w:val="BBul"/>
            </w:pPr>
            <w:r w:rsidRPr="0057027C">
              <w:t>plastics</w:t>
            </w:r>
          </w:p>
          <w:p w14:paraId="30D46D0E" w14:textId="77777777" w:rsidR="00227A2A" w:rsidRPr="0057027C" w:rsidRDefault="00227A2A" w:rsidP="00227A2A">
            <w:pPr>
              <w:pStyle w:val="BBul"/>
            </w:pPr>
            <w:r w:rsidRPr="0057027C">
              <w:t>solid timber</w:t>
            </w:r>
          </w:p>
          <w:p w14:paraId="02881313" w14:textId="60687B10" w:rsidR="00DF4603" w:rsidRPr="0057027C" w:rsidRDefault="00227A2A" w:rsidP="00227A2A">
            <w:pPr>
              <w:pStyle w:val="RangeStatementfirstbullet"/>
              <w:spacing w:before="80"/>
            </w:pPr>
            <w:r w:rsidRPr="0057027C">
              <w:t>veneered board.</w:t>
            </w:r>
          </w:p>
        </w:tc>
      </w:tr>
      <w:tr w:rsidR="00DF4603" w:rsidRPr="0057027C" w14:paraId="4ECDF3A0" w14:textId="77777777" w:rsidTr="009D5E7D">
        <w:trPr>
          <w:trHeight w:val="20"/>
        </w:trPr>
        <w:tc>
          <w:tcPr>
            <w:tcW w:w="4111" w:type="dxa"/>
            <w:tcBorders>
              <w:top w:val="nil"/>
              <w:left w:val="nil"/>
              <w:bottom w:val="nil"/>
              <w:right w:val="nil"/>
            </w:tcBorders>
          </w:tcPr>
          <w:p w14:paraId="5D225086" w14:textId="088EA1A4" w:rsidR="00DF4603" w:rsidRPr="0057027C" w:rsidRDefault="00227A2A" w:rsidP="00DF4603">
            <w:pPr>
              <w:pStyle w:val="SectCDescr"/>
              <w:spacing w:beforeLines="0" w:before="120" w:afterLines="0" w:after="0" w:line="240" w:lineRule="auto"/>
              <w:ind w:left="45" w:firstLine="6"/>
              <w:rPr>
                <w:b/>
                <w:color w:val="000000" w:themeColor="text1"/>
                <w:sz w:val="22"/>
                <w:szCs w:val="22"/>
              </w:rPr>
            </w:pPr>
            <w:r w:rsidRPr="0057027C">
              <w:rPr>
                <w:b/>
                <w:color w:val="000000" w:themeColor="text1"/>
                <w:sz w:val="22"/>
                <w:szCs w:val="22"/>
              </w:rPr>
              <w:t xml:space="preserve">Basic static machine applications </w:t>
            </w:r>
            <w:r w:rsidRPr="0057027C">
              <w:rPr>
                <w:i w:val="0"/>
                <w:color w:val="000000" w:themeColor="text1"/>
                <w:sz w:val="22"/>
                <w:szCs w:val="22"/>
              </w:rPr>
              <w:t>may include:</w:t>
            </w:r>
          </w:p>
        </w:tc>
        <w:tc>
          <w:tcPr>
            <w:tcW w:w="5759" w:type="dxa"/>
            <w:tcBorders>
              <w:top w:val="nil"/>
              <w:left w:val="nil"/>
              <w:bottom w:val="nil"/>
              <w:right w:val="nil"/>
            </w:tcBorders>
          </w:tcPr>
          <w:p w14:paraId="3A737473" w14:textId="77777777" w:rsidR="00227A2A" w:rsidRPr="0057027C" w:rsidRDefault="00227A2A" w:rsidP="00227A2A">
            <w:pPr>
              <w:pStyle w:val="RangeStatementfirstbullet"/>
            </w:pPr>
            <w:r w:rsidRPr="0057027C">
              <w:t>dressing timber</w:t>
            </w:r>
          </w:p>
          <w:p w14:paraId="7A4744C7" w14:textId="77777777" w:rsidR="00227A2A" w:rsidRPr="0057027C" w:rsidRDefault="00227A2A" w:rsidP="00227A2A">
            <w:pPr>
              <w:pStyle w:val="BBul"/>
            </w:pPr>
            <w:r w:rsidRPr="0057027C">
              <w:t>drilling</w:t>
            </w:r>
          </w:p>
          <w:p w14:paraId="1B2680CE" w14:textId="77777777" w:rsidR="00227A2A" w:rsidRPr="0057027C" w:rsidRDefault="00227A2A" w:rsidP="00227A2A">
            <w:pPr>
              <w:pStyle w:val="BBul"/>
            </w:pPr>
            <w:r w:rsidRPr="0057027C">
              <w:t>planning</w:t>
            </w:r>
          </w:p>
          <w:p w14:paraId="2F2811B7" w14:textId="77777777" w:rsidR="00227A2A" w:rsidRPr="0057027C" w:rsidRDefault="00227A2A" w:rsidP="00227A2A">
            <w:pPr>
              <w:pStyle w:val="BBul"/>
            </w:pPr>
            <w:r w:rsidRPr="0057027C">
              <w:t>sanding</w:t>
            </w:r>
          </w:p>
          <w:p w14:paraId="2F3C59C5" w14:textId="77777777" w:rsidR="00227A2A" w:rsidRPr="0057027C" w:rsidRDefault="00227A2A" w:rsidP="00227A2A">
            <w:pPr>
              <w:pStyle w:val="BBul"/>
            </w:pPr>
            <w:r w:rsidRPr="0057027C">
              <w:t>sawing</w:t>
            </w:r>
          </w:p>
          <w:p w14:paraId="7E8BA88C" w14:textId="394CAE90" w:rsidR="00DF4603" w:rsidRPr="0057027C" w:rsidRDefault="00227A2A" w:rsidP="00227A2A">
            <w:pPr>
              <w:pStyle w:val="RangeStatementfirstbullet"/>
              <w:spacing w:before="80"/>
            </w:pPr>
            <w:r w:rsidRPr="0057027C">
              <w:t>sizing.</w:t>
            </w:r>
          </w:p>
        </w:tc>
      </w:tr>
    </w:tbl>
    <w:p w14:paraId="35BBD758" w14:textId="77777777" w:rsidR="009D5E7D" w:rsidRPr="0057027C" w:rsidRDefault="009D5E7D">
      <w:r w:rsidRPr="0057027C">
        <w:rPr>
          <w:b/>
          <w:bCs/>
          <w:iCs/>
        </w:rPr>
        <w:br w:type="page"/>
      </w:r>
    </w:p>
    <w:tbl>
      <w:tblPr>
        <w:tblW w:w="9870" w:type="dxa"/>
        <w:tblLayout w:type="fixed"/>
        <w:tblLook w:val="0000" w:firstRow="0" w:lastRow="0" w:firstColumn="0" w:lastColumn="0" w:noHBand="0" w:noVBand="0"/>
      </w:tblPr>
      <w:tblGrid>
        <w:gridCol w:w="4111"/>
        <w:gridCol w:w="5759"/>
      </w:tblGrid>
      <w:tr w:rsidR="00DF4603" w:rsidRPr="0057027C" w14:paraId="5FA5AB08" w14:textId="77777777" w:rsidTr="009D5E7D">
        <w:tc>
          <w:tcPr>
            <w:tcW w:w="9870" w:type="dxa"/>
            <w:gridSpan w:val="2"/>
            <w:tcBorders>
              <w:top w:val="nil"/>
              <w:left w:val="nil"/>
              <w:right w:val="nil"/>
            </w:tcBorders>
          </w:tcPr>
          <w:p w14:paraId="4E082933" w14:textId="174463F8" w:rsidR="00DF4603" w:rsidRPr="0057027C" w:rsidRDefault="00DF4603" w:rsidP="00807AB6">
            <w:pPr>
              <w:pStyle w:val="SectCHead1"/>
              <w:spacing w:before="120" w:after="0" w:line="240" w:lineRule="auto"/>
              <w:ind w:left="28"/>
              <w:rPr>
                <w:color w:val="000000" w:themeColor="text1"/>
              </w:rPr>
            </w:pPr>
            <w:r w:rsidRPr="0057027C">
              <w:rPr>
                <w:color w:val="000000" w:themeColor="text1"/>
              </w:rPr>
              <w:t>EVIDENCE GUIDE</w:t>
            </w:r>
          </w:p>
          <w:p w14:paraId="2A216ED5" w14:textId="77777777" w:rsidR="00DF4603" w:rsidRPr="0057027C" w:rsidRDefault="00DF4603" w:rsidP="00DF4603">
            <w:pPr>
              <w:pStyle w:val="Bullrange"/>
              <w:numPr>
                <w:ilvl w:val="0"/>
                <w:numId w:val="0"/>
              </w:numPr>
              <w:spacing w:before="120"/>
              <w:rPr>
                <w:rFonts w:cs="Arial"/>
                <w:color w:val="000000" w:themeColor="text1"/>
              </w:rPr>
            </w:pPr>
            <w:r w:rsidRPr="0057027C">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DF4603" w:rsidRPr="0057027C" w14:paraId="1042D796" w14:textId="77777777" w:rsidTr="009D5E7D">
        <w:tc>
          <w:tcPr>
            <w:tcW w:w="4111" w:type="dxa"/>
            <w:tcBorders>
              <w:top w:val="nil"/>
              <w:left w:val="nil"/>
              <w:bottom w:val="nil"/>
              <w:right w:val="nil"/>
            </w:tcBorders>
          </w:tcPr>
          <w:p w14:paraId="719F40F3" w14:textId="77777777" w:rsidR="00DF4603" w:rsidRPr="0057027C" w:rsidRDefault="00DF4603" w:rsidP="00DF4603">
            <w:pPr>
              <w:pStyle w:val="SectCDescr"/>
              <w:spacing w:beforeLines="0" w:before="240" w:afterLines="0" w:after="0" w:line="240" w:lineRule="auto"/>
              <w:ind w:left="0" w:firstLine="6"/>
              <w:rPr>
                <w:b/>
                <w:color w:val="000000" w:themeColor="text1"/>
              </w:rPr>
            </w:pPr>
            <w:r w:rsidRPr="0057027C">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058B8B77" w14:textId="11562166" w:rsidR="00DF4603" w:rsidRPr="0057027C" w:rsidRDefault="00227A2A" w:rsidP="00DF4603">
            <w:pPr>
              <w:pStyle w:val="NominalHoursTable"/>
              <w:spacing w:before="240"/>
              <w:ind w:left="0"/>
              <w:rPr>
                <w:spacing w:val="0"/>
              </w:rPr>
            </w:pPr>
            <w:r w:rsidRPr="0057027C">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5571F7F8" w14:textId="2CCD8AAF" w:rsidR="00DF4603" w:rsidRPr="0057027C" w:rsidRDefault="00227A2A" w:rsidP="00DF4603">
            <w:pPr>
              <w:pStyle w:val="Bullrange"/>
            </w:pPr>
            <w:r w:rsidRPr="0057027C">
              <w:t>use the basic static machines listed in the range statement to process at least one piece of material from the range statement under supervision.</w:t>
            </w:r>
          </w:p>
        </w:tc>
      </w:tr>
      <w:tr w:rsidR="00DF4603" w:rsidRPr="0057027C" w14:paraId="2704C5DF" w14:textId="77777777" w:rsidTr="009D5E7D">
        <w:tc>
          <w:tcPr>
            <w:tcW w:w="4111" w:type="dxa"/>
            <w:tcBorders>
              <w:top w:val="nil"/>
              <w:left w:val="nil"/>
              <w:bottom w:val="nil"/>
              <w:right w:val="nil"/>
            </w:tcBorders>
          </w:tcPr>
          <w:p w14:paraId="6F555DF2" w14:textId="77777777" w:rsidR="00DF4603" w:rsidRPr="0057027C" w:rsidRDefault="00DF4603" w:rsidP="00DF4603">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3901FF8E" w14:textId="77777777" w:rsidR="00DF4603" w:rsidRPr="0057027C" w:rsidRDefault="00DF4603" w:rsidP="00DF4603">
            <w:pPr>
              <w:pStyle w:val="Bullrange"/>
              <w:numPr>
                <w:ilvl w:val="0"/>
                <w:numId w:val="0"/>
              </w:numPr>
              <w:spacing w:before="160"/>
            </w:pPr>
            <w:r w:rsidRPr="0057027C">
              <w:t xml:space="preserve">In </w:t>
            </w:r>
            <w:r w:rsidRPr="0057027C">
              <w:rPr>
                <w:rFonts w:cs="Arial"/>
              </w:rPr>
              <w:t>doing</w:t>
            </w:r>
            <w:r w:rsidRPr="0057027C">
              <w:t xml:space="preserve"> so, the learner must have:</w:t>
            </w:r>
          </w:p>
          <w:p w14:paraId="79FD9098" w14:textId="77777777" w:rsidR="00227A2A" w:rsidRPr="0057027C" w:rsidRDefault="00227A2A" w:rsidP="00227A2A">
            <w:pPr>
              <w:pStyle w:val="Bullrange"/>
            </w:pPr>
            <w:r w:rsidRPr="0057027C">
              <w:t>read and interpreted cutting lists and job specifications</w:t>
            </w:r>
          </w:p>
          <w:p w14:paraId="0FA11481" w14:textId="77777777" w:rsidR="00227A2A" w:rsidRPr="0057027C" w:rsidRDefault="00227A2A" w:rsidP="00227A2A">
            <w:pPr>
              <w:pStyle w:val="Bullrange"/>
            </w:pPr>
            <w:r w:rsidRPr="0057027C">
              <w:t>complied with relevant safety regulations, codes of practice and work plans</w:t>
            </w:r>
          </w:p>
          <w:p w14:paraId="319C40F3" w14:textId="77777777" w:rsidR="00227A2A" w:rsidRPr="0057027C" w:rsidRDefault="00227A2A" w:rsidP="00227A2A">
            <w:pPr>
              <w:pStyle w:val="Bullrange"/>
            </w:pPr>
            <w:r w:rsidRPr="0057027C">
              <w:t>participated in sustainable work practices</w:t>
            </w:r>
          </w:p>
          <w:p w14:paraId="52748AEF" w14:textId="77777777" w:rsidR="00227A2A" w:rsidRPr="0057027C" w:rsidRDefault="00227A2A" w:rsidP="00227A2A">
            <w:pPr>
              <w:pStyle w:val="Bullrange"/>
            </w:pPr>
            <w:r w:rsidRPr="0057027C">
              <w:t>communicated and worked effectively with others, including using appropriate terminology</w:t>
            </w:r>
          </w:p>
          <w:p w14:paraId="5C02D8CD" w14:textId="77777777" w:rsidR="00227A2A" w:rsidRPr="0057027C" w:rsidRDefault="00227A2A" w:rsidP="00227A2A">
            <w:pPr>
              <w:pStyle w:val="Bullrange"/>
            </w:pPr>
            <w:r w:rsidRPr="0057027C">
              <w:t>selected and appropriately used PPE</w:t>
            </w:r>
          </w:p>
          <w:p w14:paraId="7444127A" w14:textId="77777777" w:rsidR="00227A2A" w:rsidRPr="0057027C" w:rsidRDefault="00227A2A" w:rsidP="00227A2A">
            <w:pPr>
              <w:pStyle w:val="Bullrange"/>
            </w:pPr>
            <w:r w:rsidRPr="0057027C">
              <w:t>selected and used appropriate basic static machines and materials for specific use</w:t>
            </w:r>
          </w:p>
          <w:p w14:paraId="7285C2A3" w14:textId="77777777" w:rsidR="00227A2A" w:rsidRPr="0057027C" w:rsidRDefault="00227A2A" w:rsidP="00227A2A">
            <w:pPr>
              <w:pStyle w:val="Bullrange"/>
            </w:pPr>
            <w:r w:rsidRPr="0057027C">
              <w:t>complied with basic set up procedures</w:t>
            </w:r>
          </w:p>
          <w:p w14:paraId="114534BC" w14:textId="1088CBD9" w:rsidR="00DF4603" w:rsidRPr="0057027C" w:rsidRDefault="00227A2A" w:rsidP="00227A2A">
            <w:pPr>
              <w:pStyle w:val="Bullrange"/>
              <w:rPr>
                <w:lang w:val="en-GB" w:eastAsia="en-GB"/>
              </w:rPr>
            </w:pPr>
            <w:r w:rsidRPr="0057027C">
              <w:t>cleaned up and stored tools and equipment after construction project.</w:t>
            </w:r>
          </w:p>
        </w:tc>
      </w:tr>
      <w:tr w:rsidR="00DF4603" w:rsidRPr="0057027C" w14:paraId="457045BB" w14:textId="77777777" w:rsidTr="00DF4603">
        <w:tc>
          <w:tcPr>
            <w:tcW w:w="4111" w:type="dxa"/>
            <w:tcBorders>
              <w:top w:val="nil"/>
              <w:left w:val="nil"/>
              <w:right w:val="nil"/>
            </w:tcBorders>
          </w:tcPr>
          <w:p w14:paraId="4010C500" w14:textId="77777777" w:rsidR="00DF4603" w:rsidRPr="0057027C" w:rsidRDefault="00DF4603" w:rsidP="00DF4603">
            <w:pPr>
              <w:pStyle w:val="SectCDescr"/>
              <w:spacing w:beforeLines="0" w:before="120" w:afterLines="0" w:after="0" w:line="240" w:lineRule="auto"/>
              <w:ind w:left="31" w:firstLine="6"/>
              <w:rPr>
                <w:b/>
                <w:i w:val="0"/>
                <w:color w:val="000000" w:themeColor="text1"/>
                <w:sz w:val="22"/>
                <w:szCs w:val="22"/>
              </w:rPr>
            </w:pPr>
            <w:r w:rsidRPr="0057027C">
              <w:rPr>
                <w:b/>
                <w:i w:val="0"/>
                <w:color w:val="000000" w:themeColor="text1"/>
                <w:sz w:val="22"/>
                <w:szCs w:val="22"/>
              </w:rPr>
              <w:t>Context of and specific resources for assessment</w:t>
            </w:r>
          </w:p>
        </w:tc>
        <w:tc>
          <w:tcPr>
            <w:tcW w:w="5759" w:type="dxa"/>
            <w:tcBorders>
              <w:top w:val="nil"/>
              <w:left w:val="nil"/>
              <w:right w:val="nil"/>
            </w:tcBorders>
          </w:tcPr>
          <w:p w14:paraId="003F3091" w14:textId="24382A86" w:rsidR="00DF4603" w:rsidRPr="0057027C" w:rsidRDefault="005E77B1" w:rsidP="00DF4603">
            <w:pPr>
              <w:pStyle w:val="Text"/>
              <w:spacing w:before="120"/>
            </w:pPr>
            <w:r w:rsidRPr="001F7DB3">
              <w:t>Assessment must be demonstrated in a</w:t>
            </w:r>
            <w:r>
              <w:t xml:space="preserve"> joinery/shopfitting/stairbuilding</w:t>
            </w:r>
            <w:r w:rsidRPr="001F7DB3">
              <w:t xml:space="preserve"> industry work or simulated environment that complies with standard and authorised work practices, safety requirement</w:t>
            </w:r>
            <w:r>
              <w:t xml:space="preserve">s and environmental </w:t>
            </w:r>
            <w:proofErr w:type="gramStart"/>
            <w:r>
              <w:t>constraints</w:t>
            </w:r>
            <w:r w:rsidRPr="001178E5">
              <w:t>.</w:t>
            </w:r>
            <w:r w:rsidR="00DF4603" w:rsidRPr="0057027C">
              <w:t>The</w:t>
            </w:r>
            <w:proofErr w:type="gramEnd"/>
            <w:r w:rsidR="00DF4603" w:rsidRPr="0057027C">
              <w:t xml:space="preserve"> following resources must be made available:</w:t>
            </w:r>
          </w:p>
          <w:p w14:paraId="07F857DE" w14:textId="77777777" w:rsidR="00227A2A" w:rsidRPr="0057027C" w:rsidRDefault="00227A2A" w:rsidP="00227A2A">
            <w:pPr>
              <w:pStyle w:val="Bullrange"/>
            </w:pPr>
            <w:r w:rsidRPr="0057027C">
              <w:t>Australian Standards and manufacturers’ specifications</w:t>
            </w:r>
          </w:p>
          <w:p w14:paraId="5D4FA6AE" w14:textId="79F4C778" w:rsidR="00227A2A" w:rsidRPr="0057027C" w:rsidRDefault="00227A2A" w:rsidP="00227A2A">
            <w:pPr>
              <w:pStyle w:val="Bullrange"/>
            </w:pPr>
            <w:r w:rsidRPr="0057027C">
              <w:t>job tasks,</w:t>
            </w:r>
            <w:r w:rsidR="00843CE4">
              <w:t xml:space="preserve"> including</w:t>
            </w:r>
            <w:r w:rsidRPr="0057027C">
              <w:t xml:space="preserve"> relevant plans, specifications and drawings</w:t>
            </w:r>
          </w:p>
          <w:p w14:paraId="53BA428B" w14:textId="378F6CF2" w:rsidR="00227A2A" w:rsidRPr="0057027C" w:rsidRDefault="00227A2A" w:rsidP="00227A2A">
            <w:pPr>
              <w:pStyle w:val="Bullrange"/>
            </w:pPr>
            <w:r w:rsidRPr="0057027C">
              <w:t xml:space="preserve">basic static machinery as identified in the range statement and unprocessed materials </w:t>
            </w:r>
          </w:p>
          <w:p w14:paraId="40CAF6F1" w14:textId="6E6B87BF" w:rsidR="00DF4603" w:rsidRPr="0057027C" w:rsidRDefault="000D3BBB" w:rsidP="00227A2A">
            <w:pPr>
              <w:pStyle w:val="Bullrange"/>
              <w:rPr>
                <w:rFonts w:eastAsia="Arial"/>
              </w:rPr>
            </w:pPr>
            <w:r w:rsidRPr="00056A06">
              <w:t xml:space="preserve">relevant industry </w:t>
            </w:r>
            <w:r>
              <w:t xml:space="preserve">materials, </w:t>
            </w:r>
            <w:r w:rsidRPr="00056A06">
              <w:t>tools and equipment, including PPE</w:t>
            </w:r>
            <w:r>
              <w:t>.</w:t>
            </w:r>
          </w:p>
        </w:tc>
      </w:tr>
    </w:tbl>
    <w:p w14:paraId="2259146D" w14:textId="77777777" w:rsidR="00FA6910" w:rsidRPr="0057027C" w:rsidRDefault="00FA6910">
      <w:r w:rsidRPr="0057027C">
        <w:rPr>
          <w:i/>
          <w:iCs/>
        </w:rPr>
        <w:br w:type="page"/>
      </w:r>
    </w:p>
    <w:tbl>
      <w:tblPr>
        <w:tblW w:w="9870" w:type="dxa"/>
        <w:tblLayout w:type="fixed"/>
        <w:tblLook w:val="0000" w:firstRow="0" w:lastRow="0" w:firstColumn="0" w:lastColumn="0" w:noHBand="0" w:noVBand="0"/>
      </w:tblPr>
      <w:tblGrid>
        <w:gridCol w:w="4111"/>
        <w:gridCol w:w="5759"/>
      </w:tblGrid>
      <w:tr w:rsidR="00DF4603" w:rsidRPr="0057027C" w14:paraId="333223F1" w14:textId="77777777" w:rsidTr="00DF4603">
        <w:trPr>
          <w:trHeight w:val="3532"/>
        </w:trPr>
        <w:tc>
          <w:tcPr>
            <w:tcW w:w="4111" w:type="dxa"/>
            <w:tcBorders>
              <w:top w:val="nil"/>
              <w:left w:val="nil"/>
              <w:right w:val="nil"/>
            </w:tcBorders>
          </w:tcPr>
          <w:p w14:paraId="7F2FEA07" w14:textId="1CFC9E7E" w:rsidR="00DF4603" w:rsidRPr="0057027C" w:rsidRDefault="00DF4603" w:rsidP="00DF4603">
            <w:pPr>
              <w:pStyle w:val="SectCDescr"/>
              <w:spacing w:beforeLines="0" w:before="120" w:afterLines="0" w:after="0" w:line="240" w:lineRule="auto"/>
              <w:ind w:left="31" w:firstLine="6"/>
              <w:rPr>
                <w:b/>
                <w:i w:val="0"/>
                <w:color w:val="000000" w:themeColor="text1"/>
                <w:sz w:val="22"/>
                <w:szCs w:val="22"/>
              </w:rPr>
            </w:pPr>
            <w:r w:rsidRPr="0057027C">
              <w:rPr>
                <w:b/>
                <w:i w:val="0"/>
                <w:color w:val="000000" w:themeColor="text1"/>
                <w:sz w:val="22"/>
                <w:szCs w:val="22"/>
              </w:rPr>
              <w:t>Method of assessment</w:t>
            </w:r>
          </w:p>
        </w:tc>
        <w:tc>
          <w:tcPr>
            <w:tcW w:w="5759" w:type="dxa"/>
            <w:tcBorders>
              <w:top w:val="nil"/>
              <w:left w:val="nil"/>
              <w:right w:val="nil"/>
            </w:tcBorders>
          </w:tcPr>
          <w:p w14:paraId="6C31F93D" w14:textId="77777777" w:rsidR="00DF4603" w:rsidRPr="0057027C" w:rsidRDefault="00DF4603" w:rsidP="00DF4603">
            <w:pPr>
              <w:pStyle w:val="Text"/>
              <w:spacing w:before="120"/>
            </w:pPr>
            <w:r w:rsidRPr="0057027C">
              <w:t>A range of assessment methods should be used to assess practical skills and knowledge. The following examples are appropriate for this unit:</w:t>
            </w:r>
          </w:p>
          <w:p w14:paraId="54338C2D" w14:textId="77777777" w:rsidR="00DF4603" w:rsidRPr="0057027C" w:rsidRDefault="00DF4603" w:rsidP="00DF4603">
            <w:pPr>
              <w:pStyle w:val="BBul"/>
            </w:pPr>
            <w:r w:rsidRPr="0057027C">
              <w:t>written and/or oral questioning to assess knowledge and understanding</w:t>
            </w:r>
          </w:p>
          <w:p w14:paraId="58956D4B" w14:textId="77777777" w:rsidR="00DF4603" w:rsidRPr="0057027C" w:rsidRDefault="00DF4603" w:rsidP="00DF4603">
            <w:pPr>
              <w:pStyle w:val="BBul"/>
            </w:pPr>
            <w:r w:rsidRPr="0057027C">
              <w:t>observations of tasks in a real or simulated work environment</w:t>
            </w:r>
          </w:p>
          <w:p w14:paraId="778EB301" w14:textId="77777777" w:rsidR="00DF4603" w:rsidRPr="0057027C" w:rsidRDefault="00DF4603" w:rsidP="00DF4603">
            <w:pPr>
              <w:pStyle w:val="BBul"/>
            </w:pPr>
            <w:r w:rsidRPr="0057027C">
              <w:t>portfolio of evidence of demonstrated performance</w:t>
            </w:r>
          </w:p>
          <w:p w14:paraId="3876289F" w14:textId="77777777" w:rsidR="00DF4603" w:rsidRPr="0057027C" w:rsidRDefault="00DF4603" w:rsidP="00DF4603">
            <w:pPr>
              <w:pStyle w:val="Bullrange"/>
            </w:pPr>
            <w:r w:rsidRPr="0057027C">
              <w:t>third party reports that confirm performance has been completed to the level required and the evidence is based on real performance.</w:t>
            </w:r>
          </w:p>
          <w:p w14:paraId="28012DF6" w14:textId="77777777" w:rsidR="00DF4603" w:rsidRPr="0057027C" w:rsidRDefault="00DF4603" w:rsidP="00DF4603">
            <w:pPr>
              <w:pStyle w:val="NominalHoursTable"/>
              <w:spacing w:before="120"/>
              <w:ind w:left="0"/>
              <w:rPr>
                <w:spacing w:val="0"/>
              </w:rPr>
            </w:pPr>
            <w:r w:rsidRPr="0057027C">
              <w:rPr>
                <w:spacing w:val="0"/>
              </w:rPr>
              <w:t>Assessment may be in conjunction with other related units of competency.</w:t>
            </w:r>
          </w:p>
          <w:p w14:paraId="504CF3CF" w14:textId="77777777" w:rsidR="00DF4603" w:rsidRPr="0057027C" w:rsidRDefault="00DF4603" w:rsidP="00DF4603">
            <w:pPr>
              <w:pStyle w:val="NominalHoursTable"/>
              <w:spacing w:before="120"/>
              <w:ind w:left="0"/>
              <w:rPr>
                <w:spacing w:val="0"/>
              </w:rPr>
            </w:pPr>
          </w:p>
        </w:tc>
      </w:tr>
    </w:tbl>
    <w:p w14:paraId="3320A5D0" w14:textId="77777777" w:rsidR="00843CE4" w:rsidRDefault="00843CE4">
      <w:pPr>
        <w:spacing w:before="0" w:line="240" w:lineRule="auto"/>
        <w:sectPr w:rsidR="00843CE4" w:rsidSect="00DD26CE">
          <w:headerReference w:type="default" r:id="rId88"/>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843CE4" w:rsidRPr="001178E5" w14:paraId="049781A8" w14:textId="77777777" w:rsidTr="00843CE4">
        <w:tc>
          <w:tcPr>
            <w:tcW w:w="9747" w:type="dxa"/>
            <w:gridSpan w:val="4"/>
          </w:tcPr>
          <w:p w14:paraId="2029F48D" w14:textId="7E3EE951" w:rsidR="00843CE4" w:rsidRPr="001178E5" w:rsidRDefault="00843CE4" w:rsidP="00843CE4">
            <w:pPr>
              <w:pStyle w:val="UnitsofcompetencyTitle"/>
              <w:spacing w:before="0" w:line="240" w:lineRule="auto"/>
              <w:ind w:left="0"/>
              <w:rPr>
                <w:color w:val="000000" w:themeColor="text1"/>
              </w:rPr>
            </w:pPr>
            <w:bookmarkStart w:id="107" w:name="_Toc112760629"/>
            <w:r>
              <w:rPr>
                <w:color w:val="000000" w:themeColor="text1"/>
              </w:rPr>
              <w:t>VU22061</w:t>
            </w:r>
            <w:r w:rsidRPr="001178E5">
              <w:rPr>
                <w:color w:val="000000" w:themeColor="text1"/>
              </w:rPr>
              <w:t xml:space="preserve"> </w:t>
            </w:r>
            <w:r>
              <w:rPr>
                <w:color w:val="000000" w:themeColor="text1"/>
              </w:rPr>
              <w:t>Carry out basic construction processes</w:t>
            </w:r>
            <w:bookmarkEnd w:id="107"/>
          </w:p>
        </w:tc>
      </w:tr>
      <w:tr w:rsidR="00843CE4" w:rsidRPr="005B3296" w14:paraId="59C3970F" w14:textId="77777777" w:rsidTr="00843CE4">
        <w:tc>
          <w:tcPr>
            <w:tcW w:w="3085" w:type="dxa"/>
            <w:gridSpan w:val="2"/>
          </w:tcPr>
          <w:p w14:paraId="4355BD3F" w14:textId="77777777" w:rsidR="00843CE4" w:rsidRPr="005B3296" w:rsidRDefault="00843CE4" w:rsidP="00843CE4">
            <w:pPr>
              <w:pStyle w:val="SectCTitle"/>
              <w:spacing w:after="0" w:line="240" w:lineRule="auto"/>
              <w:ind w:left="0"/>
              <w:rPr>
                <w:color w:val="000000" w:themeColor="text1"/>
              </w:rPr>
            </w:pPr>
            <w:r w:rsidRPr="005B3296">
              <w:rPr>
                <w:color w:val="000000" w:themeColor="text1"/>
              </w:rPr>
              <w:t>Unit descriptor</w:t>
            </w:r>
          </w:p>
          <w:p w14:paraId="4B49E65A" w14:textId="77777777" w:rsidR="00843CE4" w:rsidRPr="005B3296" w:rsidRDefault="00843CE4" w:rsidP="00843CE4">
            <w:pPr>
              <w:pStyle w:val="SectCTitle"/>
              <w:ind w:left="0"/>
              <w:rPr>
                <w:color w:val="000000" w:themeColor="text1"/>
              </w:rPr>
            </w:pPr>
          </w:p>
        </w:tc>
        <w:tc>
          <w:tcPr>
            <w:tcW w:w="6662" w:type="dxa"/>
            <w:gridSpan w:val="2"/>
          </w:tcPr>
          <w:p w14:paraId="6D16DF5D" w14:textId="46F5E9AC" w:rsidR="00843CE4" w:rsidRPr="005B3296" w:rsidRDefault="000B6032" w:rsidP="00843CE4">
            <w:pPr>
              <w:pStyle w:val="Text"/>
              <w:spacing w:before="120"/>
              <w:ind w:left="66"/>
            </w:pPr>
            <w:r w:rsidRPr="005B3296">
              <w:t>This unit specifies the outcomes required to identify, prepare and apply basic construction work processes used by the joinery/shopfitting/stairbuilding industries</w:t>
            </w:r>
            <w:r w:rsidR="003B5A66" w:rsidRPr="005B3296">
              <w:t>.</w:t>
            </w:r>
          </w:p>
          <w:p w14:paraId="2183D65E" w14:textId="77777777" w:rsidR="00843CE4" w:rsidRPr="005B3296" w:rsidRDefault="00843CE4" w:rsidP="00843CE4">
            <w:pPr>
              <w:pStyle w:val="Text"/>
              <w:spacing w:before="200"/>
              <w:ind w:left="66"/>
            </w:pPr>
            <w:r w:rsidRPr="005B3296">
              <w:t>No licensing, legislative, regulatory or certification requirements apply to this unit at the time of publication.</w:t>
            </w:r>
          </w:p>
        </w:tc>
      </w:tr>
      <w:tr w:rsidR="00843CE4" w:rsidRPr="005B3296" w14:paraId="493C6B7F" w14:textId="77777777" w:rsidTr="00843CE4">
        <w:trPr>
          <w:trHeight w:val="20"/>
        </w:trPr>
        <w:tc>
          <w:tcPr>
            <w:tcW w:w="3085" w:type="dxa"/>
            <w:gridSpan w:val="2"/>
          </w:tcPr>
          <w:p w14:paraId="3F86FC28" w14:textId="77777777" w:rsidR="00843CE4" w:rsidRPr="005B3296" w:rsidRDefault="00843CE4" w:rsidP="0090472A">
            <w:pPr>
              <w:pStyle w:val="SectCTitle"/>
              <w:spacing w:before="200" w:after="0" w:line="240" w:lineRule="auto"/>
              <w:ind w:left="0"/>
              <w:rPr>
                <w:color w:val="000000" w:themeColor="text1"/>
              </w:rPr>
            </w:pPr>
            <w:r w:rsidRPr="005B3296">
              <w:rPr>
                <w:color w:val="000000" w:themeColor="text1"/>
              </w:rPr>
              <w:t>Employability Skills</w:t>
            </w:r>
          </w:p>
        </w:tc>
        <w:tc>
          <w:tcPr>
            <w:tcW w:w="6662" w:type="dxa"/>
            <w:gridSpan w:val="2"/>
          </w:tcPr>
          <w:p w14:paraId="38845EFA" w14:textId="77777777" w:rsidR="00843CE4" w:rsidRPr="005B3296" w:rsidRDefault="00843CE4" w:rsidP="0090472A">
            <w:pPr>
              <w:pStyle w:val="Text"/>
              <w:spacing w:before="200"/>
              <w:ind w:left="66"/>
            </w:pPr>
            <w:r w:rsidRPr="005B3296">
              <w:t>This unit contains Employability Skills.</w:t>
            </w:r>
          </w:p>
        </w:tc>
      </w:tr>
      <w:tr w:rsidR="00843CE4" w:rsidRPr="005B3296" w14:paraId="4EEFE6B0" w14:textId="77777777" w:rsidTr="00843CE4">
        <w:tc>
          <w:tcPr>
            <w:tcW w:w="3085" w:type="dxa"/>
            <w:gridSpan w:val="2"/>
          </w:tcPr>
          <w:p w14:paraId="2DF4B656" w14:textId="77777777" w:rsidR="00843CE4" w:rsidRPr="005B3296" w:rsidRDefault="00843CE4" w:rsidP="0090472A">
            <w:pPr>
              <w:pStyle w:val="SectCTitle"/>
              <w:spacing w:before="200"/>
              <w:ind w:left="0"/>
              <w:rPr>
                <w:color w:val="000000" w:themeColor="text1"/>
              </w:rPr>
            </w:pPr>
            <w:r w:rsidRPr="005B3296">
              <w:rPr>
                <w:color w:val="000000" w:themeColor="text1"/>
              </w:rPr>
              <w:t>Application of the unit</w:t>
            </w:r>
          </w:p>
        </w:tc>
        <w:tc>
          <w:tcPr>
            <w:tcW w:w="6662" w:type="dxa"/>
            <w:gridSpan w:val="2"/>
          </w:tcPr>
          <w:p w14:paraId="2003DADC" w14:textId="246FF0E2" w:rsidR="00843CE4" w:rsidRPr="005B3296" w:rsidRDefault="000B6032" w:rsidP="0090472A">
            <w:pPr>
              <w:pStyle w:val="Text"/>
              <w:spacing w:before="200"/>
              <w:ind w:left="66" w:right="-136"/>
            </w:pPr>
            <w:r w:rsidRPr="005B3296">
              <w:t xml:space="preserve">This unit supports pre-apprentices who under close supervision and guidance, develop a defined and limited range of skills and knowledge in preparing them for entering the working environment within the joinery/shopfitting/stairbuilding industries. They use little judgement and follow instructions specified by the supervisor. On entering the industry, it is intended that further training </w:t>
            </w:r>
            <w:r w:rsidRPr="005B3296">
              <w:rPr>
                <w:rFonts w:cs="Times New Roman"/>
              </w:rPr>
              <w:t>will be required for this specific skill to ensure trade level standard.</w:t>
            </w:r>
          </w:p>
        </w:tc>
      </w:tr>
      <w:tr w:rsidR="00843CE4" w:rsidRPr="005B3296" w14:paraId="21DD17BD" w14:textId="77777777" w:rsidTr="00843CE4">
        <w:tc>
          <w:tcPr>
            <w:tcW w:w="3085" w:type="dxa"/>
            <w:gridSpan w:val="2"/>
          </w:tcPr>
          <w:p w14:paraId="6471D3B0" w14:textId="77777777" w:rsidR="00843CE4" w:rsidRPr="005B3296" w:rsidRDefault="00843CE4" w:rsidP="00843CE4">
            <w:pPr>
              <w:pStyle w:val="SectCHead1"/>
              <w:spacing w:after="0" w:line="240" w:lineRule="auto"/>
              <w:rPr>
                <w:color w:val="000000" w:themeColor="text1"/>
              </w:rPr>
            </w:pPr>
            <w:r w:rsidRPr="005B3296">
              <w:rPr>
                <w:color w:val="000000" w:themeColor="text1"/>
              </w:rPr>
              <w:t>ELEMENT</w:t>
            </w:r>
          </w:p>
        </w:tc>
        <w:tc>
          <w:tcPr>
            <w:tcW w:w="6662" w:type="dxa"/>
            <w:gridSpan w:val="2"/>
          </w:tcPr>
          <w:p w14:paraId="7DD2FA66" w14:textId="77777777" w:rsidR="00843CE4" w:rsidRPr="005B3296" w:rsidRDefault="00843CE4" w:rsidP="00843CE4">
            <w:pPr>
              <w:pStyle w:val="SectCHead1"/>
              <w:spacing w:after="0" w:line="240" w:lineRule="auto"/>
              <w:ind w:left="66"/>
              <w:rPr>
                <w:color w:val="000000" w:themeColor="text1"/>
              </w:rPr>
            </w:pPr>
            <w:r w:rsidRPr="005B3296">
              <w:rPr>
                <w:color w:val="000000" w:themeColor="text1"/>
              </w:rPr>
              <w:t>PERFORMANCE CRITERIA</w:t>
            </w:r>
          </w:p>
        </w:tc>
      </w:tr>
      <w:tr w:rsidR="00843CE4" w:rsidRPr="005B3296" w14:paraId="312D9A5C" w14:textId="77777777" w:rsidTr="00843CE4">
        <w:tc>
          <w:tcPr>
            <w:tcW w:w="3085" w:type="dxa"/>
            <w:gridSpan w:val="2"/>
          </w:tcPr>
          <w:p w14:paraId="39E46ABA" w14:textId="77777777" w:rsidR="00843CE4" w:rsidRPr="005B3296" w:rsidRDefault="00843CE4" w:rsidP="00843CE4">
            <w:pPr>
              <w:pStyle w:val="SectCDescr"/>
              <w:spacing w:beforeLines="0" w:before="120" w:afterLines="0" w:after="120" w:line="240" w:lineRule="auto"/>
              <w:ind w:left="0" w:firstLine="6"/>
              <w:rPr>
                <w:color w:val="000000" w:themeColor="text1"/>
              </w:rPr>
            </w:pPr>
            <w:r w:rsidRPr="005B3296">
              <w:rPr>
                <w:color w:val="000000" w:themeColor="text1"/>
              </w:rPr>
              <w:t>Elements describe the essential outcomes of a unit of competency.</w:t>
            </w:r>
          </w:p>
        </w:tc>
        <w:tc>
          <w:tcPr>
            <w:tcW w:w="6662" w:type="dxa"/>
            <w:gridSpan w:val="2"/>
          </w:tcPr>
          <w:p w14:paraId="0ADF3CD6" w14:textId="77777777" w:rsidR="00843CE4" w:rsidRPr="005B3296" w:rsidRDefault="00843CE4" w:rsidP="00843CE4">
            <w:pPr>
              <w:pStyle w:val="SectCDescr"/>
              <w:spacing w:beforeLines="0" w:before="120" w:afterLines="0" w:after="0" w:line="240" w:lineRule="auto"/>
              <w:ind w:left="45" w:firstLine="6"/>
              <w:rPr>
                <w:color w:val="000000" w:themeColor="text1"/>
              </w:rPr>
            </w:pPr>
            <w:r w:rsidRPr="005B3296">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0B6032" w:rsidRPr="005B3296" w14:paraId="47FC686F" w14:textId="77777777" w:rsidTr="00843CE4">
        <w:tc>
          <w:tcPr>
            <w:tcW w:w="490" w:type="dxa"/>
            <w:vMerge w:val="restart"/>
          </w:tcPr>
          <w:p w14:paraId="3D87933D" w14:textId="77777777" w:rsidR="000B6032" w:rsidRPr="005B3296" w:rsidRDefault="000B6032" w:rsidP="000B6032">
            <w:pPr>
              <w:pStyle w:val="SectCTableText"/>
              <w:spacing w:before="220" w:after="0" w:line="240" w:lineRule="auto"/>
              <w:ind w:left="0" w:firstLine="0"/>
              <w:rPr>
                <w:color w:val="000000" w:themeColor="text1"/>
              </w:rPr>
            </w:pPr>
            <w:r w:rsidRPr="005B3296">
              <w:rPr>
                <w:color w:val="000000" w:themeColor="text1"/>
              </w:rPr>
              <w:t>1.</w:t>
            </w:r>
          </w:p>
        </w:tc>
        <w:tc>
          <w:tcPr>
            <w:tcW w:w="2595" w:type="dxa"/>
            <w:vMerge w:val="restart"/>
          </w:tcPr>
          <w:p w14:paraId="15286082" w14:textId="12E61D82"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Plan for construction work processes</w:t>
            </w:r>
          </w:p>
        </w:tc>
        <w:tc>
          <w:tcPr>
            <w:tcW w:w="825" w:type="dxa"/>
          </w:tcPr>
          <w:p w14:paraId="490B0A6E" w14:textId="77777777"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1.1</w:t>
            </w:r>
          </w:p>
        </w:tc>
        <w:tc>
          <w:tcPr>
            <w:tcW w:w="5837" w:type="dxa"/>
          </w:tcPr>
          <w:p w14:paraId="479C086F" w14:textId="0A958A3C"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 xml:space="preserve">Identify work instructions and </w:t>
            </w:r>
            <w:r w:rsidRPr="005B3296">
              <w:rPr>
                <w:b/>
                <w:bCs/>
                <w:i/>
                <w:color w:val="000000" w:themeColor="text1"/>
              </w:rPr>
              <w:t xml:space="preserve">specifications </w:t>
            </w:r>
            <w:r w:rsidRPr="005B3296">
              <w:rPr>
                <w:color w:val="000000" w:themeColor="text1"/>
              </w:rPr>
              <w:t>for</w:t>
            </w:r>
            <w:r w:rsidRPr="005B3296">
              <w:rPr>
                <w:b/>
                <w:i/>
                <w:color w:val="000000" w:themeColor="text1"/>
              </w:rPr>
              <w:t xml:space="preserve"> </w:t>
            </w:r>
            <w:r w:rsidRPr="005B3296">
              <w:rPr>
                <w:color w:val="000000" w:themeColor="text1"/>
              </w:rPr>
              <w:t>joinery/shopfitting/stairbuilding construction work processes.</w:t>
            </w:r>
          </w:p>
        </w:tc>
      </w:tr>
      <w:tr w:rsidR="000B6032" w:rsidRPr="005B3296" w14:paraId="38E46D8E" w14:textId="77777777" w:rsidTr="00843CE4">
        <w:tc>
          <w:tcPr>
            <w:tcW w:w="490" w:type="dxa"/>
            <w:vMerge/>
          </w:tcPr>
          <w:p w14:paraId="393F498F" w14:textId="77777777" w:rsidR="000B6032" w:rsidRPr="005B3296" w:rsidRDefault="000B6032" w:rsidP="000B6032">
            <w:pPr>
              <w:pStyle w:val="SectCTableText"/>
              <w:spacing w:before="220" w:after="0" w:line="240" w:lineRule="auto"/>
              <w:ind w:left="51" w:firstLine="0"/>
              <w:rPr>
                <w:color w:val="000000" w:themeColor="text1"/>
              </w:rPr>
            </w:pPr>
          </w:p>
        </w:tc>
        <w:tc>
          <w:tcPr>
            <w:tcW w:w="2595" w:type="dxa"/>
            <w:vMerge/>
          </w:tcPr>
          <w:p w14:paraId="4BF5C79E" w14:textId="77777777" w:rsidR="000B6032" w:rsidRPr="005B3296" w:rsidRDefault="000B6032" w:rsidP="000B6032">
            <w:pPr>
              <w:pStyle w:val="SectCTableText"/>
              <w:spacing w:before="220" w:after="0" w:line="240" w:lineRule="auto"/>
              <w:ind w:left="51" w:firstLine="0"/>
              <w:rPr>
                <w:color w:val="000000" w:themeColor="text1"/>
              </w:rPr>
            </w:pPr>
          </w:p>
        </w:tc>
        <w:tc>
          <w:tcPr>
            <w:tcW w:w="825" w:type="dxa"/>
          </w:tcPr>
          <w:p w14:paraId="2EF7DBFB" w14:textId="77777777"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1.2</w:t>
            </w:r>
          </w:p>
        </w:tc>
        <w:tc>
          <w:tcPr>
            <w:tcW w:w="5837" w:type="dxa"/>
          </w:tcPr>
          <w:p w14:paraId="75BEEF04" w14:textId="77EA494D" w:rsidR="000B6032" w:rsidRPr="005B3296" w:rsidRDefault="000B6032" w:rsidP="000B6032">
            <w:pPr>
              <w:pStyle w:val="SectCTableText"/>
              <w:spacing w:before="220" w:after="0" w:line="240" w:lineRule="auto"/>
              <w:ind w:left="51" w:firstLine="0"/>
              <w:rPr>
                <w:color w:val="000000" w:themeColor="text1"/>
              </w:rPr>
            </w:pPr>
            <w:r w:rsidRPr="005B3296">
              <w:rPr>
                <w:bCs/>
                <w:color w:val="000000" w:themeColor="text1"/>
              </w:rPr>
              <w:t xml:space="preserve">Identify and follow occupational health and safety (OHS) </w:t>
            </w:r>
            <w:r w:rsidRPr="005B3296">
              <w:rPr>
                <w:color w:val="000000" w:themeColor="text1"/>
              </w:rPr>
              <w:t>requirements for joinery/shopfitting/stairbuilding construction work processes.</w:t>
            </w:r>
          </w:p>
        </w:tc>
      </w:tr>
      <w:tr w:rsidR="000B6032" w:rsidRPr="005B3296" w14:paraId="363BE6C8" w14:textId="77777777" w:rsidTr="00843CE4">
        <w:tc>
          <w:tcPr>
            <w:tcW w:w="490" w:type="dxa"/>
            <w:vMerge/>
          </w:tcPr>
          <w:p w14:paraId="2E4BB93A" w14:textId="77777777" w:rsidR="000B6032" w:rsidRPr="005B3296" w:rsidRDefault="000B6032" w:rsidP="000B6032">
            <w:pPr>
              <w:pStyle w:val="SectCTableText"/>
              <w:spacing w:before="220" w:after="0" w:line="240" w:lineRule="auto"/>
              <w:ind w:left="51" w:firstLine="0"/>
              <w:rPr>
                <w:color w:val="000000" w:themeColor="text1"/>
              </w:rPr>
            </w:pPr>
          </w:p>
        </w:tc>
        <w:tc>
          <w:tcPr>
            <w:tcW w:w="2595" w:type="dxa"/>
            <w:vMerge/>
          </w:tcPr>
          <w:p w14:paraId="2A0DBB57" w14:textId="77777777" w:rsidR="000B6032" w:rsidRPr="005B3296" w:rsidRDefault="000B6032" w:rsidP="000B6032">
            <w:pPr>
              <w:pStyle w:val="SectCTableText"/>
              <w:spacing w:before="220" w:after="0" w:line="240" w:lineRule="auto"/>
              <w:ind w:left="51" w:firstLine="0"/>
              <w:rPr>
                <w:color w:val="000000" w:themeColor="text1"/>
              </w:rPr>
            </w:pPr>
          </w:p>
        </w:tc>
        <w:tc>
          <w:tcPr>
            <w:tcW w:w="825" w:type="dxa"/>
          </w:tcPr>
          <w:p w14:paraId="6BD8C734" w14:textId="77777777"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1.3</w:t>
            </w:r>
          </w:p>
        </w:tc>
        <w:tc>
          <w:tcPr>
            <w:tcW w:w="5837" w:type="dxa"/>
          </w:tcPr>
          <w:p w14:paraId="765F047B" w14:textId="04C3BD86"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Identify the relevant codes and standards joinery/shopfitting/stairbuilding construction work processes.</w:t>
            </w:r>
          </w:p>
        </w:tc>
      </w:tr>
      <w:tr w:rsidR="000B6032" w:rsidRPr="005B3296" w14:paraId="221C23AA" w14:textId="77777777" w:rsidTr="00843CE4">
        <w:tc>
          <w:tcPr>
            <w:tcW w:w="490" w:type="dxa"/>
            <w:vMerge/>
          </w:tcPr>
          <w:p w14:paraId="3311697D" w14:textId="77777777" w:rsidR="000B6032" w:rsidRPr="005B3296" w:rsidRDefault="000B6032" w:rsidP="000B6032">
            <w:pPr>
              <w:pStyle w:val="SectCTableText"/>
              <w:spacing w:before="220" w:after="0" w:line="240" w:lineRule="auto"/>
              <w:ind w:left="0" w:firstLine="0"/>
              <w:rPr>
                <w:color w:val="000000" w:themeColor="text1"/>
              </w:rPr>
            </w:pPr>
          </w:p>
        </w:tc>
        <w:tc>
          <w:tcPr>
            <w:tcW w:w="2595" w:type="dxa"/>
            <w:vMerge/>
          </w:tcPr>
          <w:p w14:paraId="3E08AA4A" w14:textId="77777777" w:rsidR="000B6032" w:rsidRPr="005B3296" w:rsidRDefault="000B6032" w:rsidP="000B6032">
            <w:pPr>
              <w:pStyle w:val="SectCTableText"/>
              <w:spacing w:before="220" w:after="0" w:line="240" w:lineRule="auto"/>
              <w:ind w:left="51" w:firstLine="0"/>
              <w:rPr>
                <w:color w:val="000000" w:themeColor="text1"/>
              </w:rPr>
            </w:pPr>
          </w:p>
        </w:tc>
        <w:tc>
          <w:tcPr>
            <w:tcW w:w="825" w:type="dxa"/>
          </w:tcPr>
          <w:p w14:paraId="6D79B677" w14:textId="77777777"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1.4</w:t>
            </w:r>
          </w:p>
        </w:tc>
        <w:tc>
          <w:tcPr>
            <w:tcW w:w="5837" w:type="dxa"/>
          </w:tcPr>
          <w:p w14:paraId="7159EE69" w14:textId="48E722EE" w:rsidR="000B6032" w:rsidRPr="005B3296" w:rsidRDefault="000B6032" w:rsidP="000B6032">
            <w:pPr>
              <w:pStyle w:val="SectCTableText"/>
              <w:spacing w:before="220" w:after="0" w:line="240" w:lineRule="auto"/>
              <w:ind w:left="51" w:firstLine="0"/>
              <w:rPr>
                <w:color w:val="000000" w:themeColor="text1"/>
              </w:rPr>
            </w:pPr>
            <w:r w:rsidRPr="005B3296">
              <w:rPr>
                <w:bCs/>
                <w:color w:val="000000" w:themeColor="text1"/>
              </w:rPr>
              <w:t xml:space="preserve">Identify and apply principles of sustainability to </w:t>
            </w:r>
            <w:r w:rsidRPr="005B3296">
              <w:rPr>
                <w:color w:val="000000" w:themeColor="text1"/>
              </w:rPr>
              <w:t>work preparation and construction work applications.</w:t>
            </w:r>
          </w:p>
        </w:tc>
      </w:tr>
      <w:tr w:rsidR="000B6032" w:rsidRPr="005B3296" w14:paraId="10438B1C" w14:textId="77777777" w:rsidTr="00843CE4">
        <w:tc>
          <w:tcPr>
            <w:tcW w:w="490" w:type="dxa"/>
          </w:tcPr>
          <w:p w14:paraId="2C90EB6E" w14:textId="77777777" w:rsidR="000B6032" w:rsidRPr="005B3296" w:rsidRDefault="000B6032" w:rsidP="000B6032">
            <w:pPr>
              <w:pStyle w:val="SectCTableText"/>
              <w:spacing w:before="220" w:after="0" w:line="240" w:lineRule="auto"/>
              <w:ind w:left="0" w:firstLine="0"/>
              <w:rPr>
                <w:color w:val="000000" w:themeColor="text1"/>
              </w:rPr>
            </w:pPr>
          </w:p>
        </w:tc>
        <w:tc>
          <w:tcPr>
            <w:tcW w:w="2595" w:type="dxa"/>
          </w:tcPr>
          <w:p w14:paraId="4EA4970E" w14:textId="77777777" w:rsidR="000B6032" w:rsidRPr="005B3296" w:rsidRDefault="000B6032" w:rsidP="000B6032">
            <w:pPr>
              <w:pStyle w:val="SectCTableText"/>
              <w:spacing w:before="220" w:after="0" w:line="240" w:lineRule="auto"/>
              <w:ind w:left="51" w:firstLine="0"/>
              <w:rPr>
                <w:color w:val="000000" w:themeColor="text1"/>
              </w:rPr>
            </w:pPr>
          </w:p>
        </w:tc>
        <w:tc>
          <w:tcPr>
            <w:tcW w:w="825" w:type="dxa"/>
          </w:tcPr>
          <w:p w14:paraId="1B43C17D" w14:textId="77777777"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1.5</w:t>
            </w:r>
          </w:p>
        </w:tc>
        <w:tc>
          <w:tcPr>
            <w:tcW w:w="5837" w:type="dxa"/>
          </w:tcPr>
          <w:p w14:paraId="1162A43E" w14:textId="5570C2B0"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 xml:space="preserve">Identify and use appropriate </w:t>
            </w:r>
            <w:r w:rsidRPr="005B3296">
              <w:rPr>
                <w:b/>
                <w:i/>
                <w:color w:val="000000" w:themeColor="text1"/>
              </w:rPr>
              <w:t>construction related terminology</w:t>
            </w:r>
            <w:r w:rsidRPr="005B3296">
              <w:rPr>
                <w:color w:val="000000" w:themeColor="text1"/>
              </w:rPr>
              <w:t xml:space="preserve"> during work processes.</w:t>
            </w:r>
          </w:p>
        </w:tc>
      </w:tr>
      <w:tr w:rsidR="000B6032" w:rsidRPr="005B3296" w14:paraId="4262139D" w14:textId="77777777" w:rsidTr="00843CE4">
        <w:tc>
          <w:tcPr>
            <w:tcW w:w="490" w:type="dxa"/>
          </w:tcPr>
          <w:p w14:paraId="0A3C6793" w14:textId="77777777" w:rsidR="000B6032" w:rsidRPr="005B3296" w:rsidRDefault="000B6032" w:rsidP="000B6032">
            <w:pPr>
              <w:pStyle w:val="SectCTableText"/>
              <w:spacing w:before="220" w:after="0" w:line="240" w:lineRule="auto"/>
              <w:ind w:left="0" w:firstLine="0"/>
              <w:rPr>
                <w:color w:val="000000" w:themeColor="text1"/>
              </w:rPr>
            </w:pPr>
            <w:r w:rsidRPr="005B3296">
              <w:rPr>
                <w:color w:val="000000" w:themeColor="text1"/>
              </w:rPr>
              <w:t>2.</w:t>
            </w:r>
          </w:p>
        </w:tc>
        <w:tc>
          <w:tcPr>
            <w:tcW w:w="2595" w:type="dxa"/>
            <w:vMerge w:val="restart"/>
          </w:tcPr>
          <w:p w14:paraId="4A5E20EF" w14:textId="7B8C58A8"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 xml:space="preserve">Prepare for construction work processes </w:t>
            </w:r>
          </w:p>
        </w:tc>
        <w:tc>
          <w:tcPr>
            <w:tcW w:w="825" w:type="dxa"/>
          </w:tcPr>
          <w:p w14:paraId="182242F3" w14:textId="77777777"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2.1</w:t>
            </w:r>
          </w:p>
        </w:tc>
        <w:tc>
          <w:tcPr>
            <w:tcW w:w="5837" w:type="dxa"/>
          </w:tcPr>
          <w:p w14:paraId="756F1ABF" w14:textId="7C7757A8" w:rsidR="000B6032" w:rsidRPr="005B3296" w:rsidRDefault="000B6032" w:rsidP="000B6032">
            <w:pPr>
              <w:pStyle w:val="SectCTableText"/>
              <w:spacing w:before="220" w:after="0" w:line="240" w:lineRule="auto"/>
              <w:ind w:left="51" w:firstLine="0"/>
              <w:rPr>
                <w:color w:val="000000" w:themeColor="text1"/>
              </w:rPr>
            </w:pPr>
            <w:r w:rsidRPr="005B3296">
              <w:rPr>
                <w:bCs/>
                <w:color w:val="000000" w:themeColor="text1"/>
              </w:rPr>
              <w:t>Select and use personal protective equipment (PPE)</w:t>
            </w:r>
            <w:r w:rsidRPr="005B3296">
              <w:rPr>
                <w:b/>
                <w:bCs/>
                <w:i/>
                <w:color w:val="000000" w:themeColor="text1"/>
              </w:rPr>
              <w:t xml:space="preserve"> </w:t>
            </w:r>
            <w:r w:rsidRPr="005B3296">
              <w:rPr>
                <w:color w:val="000000" w:themeColor="text1"/>
              </w:rPr>
              <w:t>for the specified construction work processes.</w:t>
            </w:r>
          </w:p>
        </w:tc>
      </w:tr>
      <w:tr w:rsidR="000B6032" w:rsidRPr="005B3296" w14:paraId="52BDDF02" w14:textId="77777777" w:rsidTr="00843CE4">
        <w:tc>
          <w:tcPr>
            <w:tcW w:w="490" w:type="dxa"/>
          </w:tcPr>
          <w:p w14:paraId="47973C2F" w14:textId="77777777" w:rsidR="000B6032" w:rsidRPr="005B3296" w:rsidRDefault="000B6032" w:rsidP="000B6032">
            <w:pPr>
              <w:pStyle w:val="SectCTableText"/>
              <w:spacing w:before="220" w:after="0" w:line="240" w:lineRule="auto"/>
              <w:ind w:left="0" w:firstLine="0"/>
              <w:rPr>
                <w:color w:val="000000" w:themeColor="text1"/>
              </w:rPr>
            </w:pPr>
          </w:p>
        </w:tc>
        <w:tc>
          <w:tcPr>
            <w:tcW w:w="2595" w:type="dxa"/>
            <w:vMerge/>
          </w:tcPr>
          <w:p w14:paraId="0FECC23A" w14:textId="77777777" w:rsidR="000B6032" w:rsidRPr="005B3296" w:rsidRDefault="000B6032" w:rsidP="000B6032">
            <w:pPr>
              <w:pStyle w:val="SectCTableText"/>
              <w:spacing w:before="220" w:after="0" w:line="240" w:lineRule="auto"/>
              <w:ind w:left="51" w:firstLine="0"/>
              <w:rPr>
                <w:color w:val="000000" w:themeColor="text1"/>
              </w:rPr>
            </w:pPr>
          </w:p>
        </w:tc>
        <w:tc>
          <w:tcPr>
            <w:tcW w:w="825" w:type="dxa"/>
          </w:tcPr>
          <w:p w14:paraId="08E3D4CF" w14:textId="77777777"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2.2</w:t>
            </w:r>
          </w:p>
        </w:tc>
        <w:tc>
          <w:tcPr>
            <w:tcW w:w="5837" w:type="dxa"/>
          </w:tcPr>
          <w:p w14:paraId="2767C358" w14:textId="572A1D24"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 xml:space="preserve">Identify basic </w:t>
            </w:r>
            <w:r w:rsidRPr="005B3296">
              <w:rPr>
                <w:b/>
                <w:i/>
                <w:color w:val="000000" w:themeColor="text1"/>
              </w:rPr>
              <w:t>principles of construction</w:t>
            </w:r>
            <w:r w:rsidRPr="005B3296">
              <w:rPr>
                <w:color w:val="000000" w:themeColor="text1"/>
              </w:rPr>
              <w:t xml:space="preserve"> processes for the specific </w:t>
            </w:r>
            <w:r w:rsidRPr="005B3296">
              <w:rPr>
                <w:b/>
                <w:i/>
                <w:color w:val="000000" w:themeColor="text1"/>
              </w:rPr>
              <w:t>project application</w:t>
            </w:r>
            <w:r w:rsidRPr="005B3296">
              <w:rPr>
                <w:color w:val="000000" w:themeColor="text1"/>
              </w:rPr>
              <w:t>.</w:t>
            </w:r>
          </w:p>
        </w:tc>
      </w:tr>
      <w:tr w:rsidR="000B6032" w:rsidRPr="005B3296" w14:paraId="7A58D2F5" w14:textId="77777777" w:rsidTr="00843CE4">
        <w:tc>
          <w:tcPr>
            <w:tcW w:w="490" w:type="dxa"/>
          </w:tcPr>
          <w:p w14:paraId="592139F9" w14:textId="77777777" w:rsidR="000B6032" w:rsidRPr="005B3296" w:rsidRDefault="000B6032" w:rsidP="000B6032">
            <w:pPr>
              <w:pStyle w:val="SectCTableText"/>
              <w:spacing w:before="220" w:after="0" w:line="240" w:lineRule="auto"/>
              <w:ind w:left="0" w:firstLine="0"/>
              <w:rPr>
                <w:color w:val="000000" w:themeColor="text1"/>
              </w:rPr>
            </w:pPr>
          </w:p>
        </w:tc>
        <w:tc>
          <w:tcPr>
            <w:tcW w:w="2595" w:type="dxa"/>
            <w:vMerge/>
          </w:tcPr>
          <w:p w14:paraId="6AB9F506" w14:textId="77777777" w:rsidR="000B6032" w:rsidRPr="005B3296" w:rsidRDefault="000B6032" w:rsidP="000B6032">
            <w:pPr>
              <w:pStyle w:val="SectCTableText"/>
              <w:spacing w:before="220" w:after="0" w:line="240" w:lineRule="auto"/>
              <w:ind w:left="51" w:firstLine="0"/>
              <w:rPr>
                <w:color w:val="000000" w:themeColor="text1"/>
              </w:rPr>
            </w:pPr>
          </w:p>
        </w:tc>
        <w:tc>
          <w:tcPr>
            <w:tcW w:w="825" w:type="dxa"/>
          </w:tcPr>
          <w:p w14:paraId="7AF9D2C6" w14:textId="77777777"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2.3</w:t>
            </w:r>
          </w:p>
        </w:tc>
        <w:tc>
          <w:tcPr>
            <w:tcW w:w="5837" w:type="dxa"/>
          </w:tcPr>
          <w:p w14:paraId="5D17EFD6" w14:textId="730154C6"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Prepare material list according to work instructions and specifications.</w:t>
            </w:r>
          </w:p>
        </w:tc>
      </w:tr>
    </w:tbl>
    <w:p w14:paraId="4F1802DC" w14:textId="234751CE" w:rsidR="000B6032" w:rsidRPr="005B3296" w:rsidRDefault="000B6032">
      <w:pPr>
        <w:rPr>
          <w:iCs/>
        </w:rPr>
      </w:pPr>
      <w:r w:rsidRPr="005B3296">
        <w:rPr>
          <w:iCs/>
        </w:rPr>
        <w:br w:type="page"/>
      </w:r>
    </w:p>
    <w:tbl>
      <w:tblPr>
        <w:tblW w:w="9747" w:type="dxa"/>
        <w:tblLayout w:type="fixed"/>
        <w:tblLook w:val="0000" w:firstRow="0" w:lastRow="0" w:firstColumn="0" w:lastColumn="0" w:noHBand="0" w:noVBand="0"/>
      </w:tblPr>
      <w:tblGrid>
        <w:gridCol w:w="490"/>
        <w:gridCol w:w="2595"/>
        <w:gridCol w:w="825"/>
        <w:gridCol w:w="5837"/>
      </w:tblGrid>
      <w:tr w:rsidR="000B6032" w:rsidRPr="005B3296" w14:paraId="0AD43568" w14:textId="77777777" w:rsidTr="009F057D">
        <w:tc>
          <w:tcPr>
            <w:tcW w:w="3085" w:type="dxa"/>
            <w:gridSpan w:val="2"/>
          </w:tcPr>
          <w:p w14:paraId="23AEEE42" w14:textId="77777777" w:rsidR="000B6032" w:rsidRPr="005B3296" w:rsidRDefault="000B6032" w:rsidP="009F057D">
            <w:pPr>
              <w:pStyle w:val="SectCHead1"/>
              <w:spacing w:before="120" w:after="0" w:line="240" w:lineRule="auto"/>
              <w:rPr>
                <w:color w:val="000000" w:themeColor="text1"/>
              </w:rPr>
            </w:pPr>
            <w:r w:rsidRPr="005B3296">
              <w:rPr>
                <w:color w:val="000000" w:themeColor="text1"/>
              </w:rPr>
              <w:t>ELEMENT</w:t>
            </w:r>
          </w:p>
        </w:tc>
        <w:tc>
          <w:tcPr>
            <w:tcW w:w="6662" w:type="dxa"/>
            <w:gridSpan w:val="2"/>
          </w:tcPr>
          <w:p w14:paraId="08F71B05" w14:textId="77777777" w:rsidR="000B6032" w:rsidRPr="005B3296" w:rsidRDefault="000B6032" w:rsidP="009F057D">
            <w:pPr>
              <w:pStyle w:val="SectCHead1"/>
              <w:spacing w:before="120" w:after="0" w:line="240" w:lineRule="auto"/>
              <w:ind w:left="66"/>
              <w:rPr>
                <w:color w:val="000000" w:themeColor="text1"/>
              </w:rPr>
            </w:pPr>
            <w:r w:rsidRPr="005B3296">
              <w:rPr>
                <w:color w:val="000000" w:themeColor="text1"/>
              </w:rPr>
              <w:t>PERFORMANCE CRITERIA</w:t>
            </w:r>
          </w:p>
        </w:tc>
      </w:tr>
      <w:tr w:rsidR="000B6032" w:rsidRPr="005B3296" w14:paraId="14D2431D" w14:textId="77777777" w:rsidTr="00843CE4">
        <w:tc>
          <w:tcPr>
            <w:tcW w:w="490" w:type="dxa"/>
          </w:tcPr>
          <w:p w14:paraId="5589B3EF" w14:textId="1A97DD78" w:rsidR="000B6032" w:rsidRPr="005B3296" w:rsidRDefault="000B6032" w:rsidP="000B6032">
            <w:pPr>
              <w:pStyle w:val="SectCTableText"/>
              <w:spacing w:before="220" w:after="0" w:line="240" w:lineRule="auto"/>
              <w:ind w:left="0" w:firstLine="0"/>
              <w:rPr>
                <w:color w:val="000000" w:themeColor="text1"/>
              </w:rPr>
            </w:pPr>
          </w:p>
        </w:tc>
        <w:tc>
          <w:tcPr>
            <w:tcW w:w="2595" w:type="dxa"/>
          </w:tcPr>
          <w:p w14:paraId="1EC8B15E" w14:textId="77777777" w:rsidR="000B6032" w:rsidRPr="005B3296" w:rsidRDefault="000B6032" w:rsidP="000B6032">
            <w:pPr>
              <w:pStyle w:val="SectCTableText"/>
              <w:spacing w:before="220" w:after="0" w:line="240" w:lineRule="auto"/>
              <w:ind w:left="51" w:firstLine="0"/>
              <w:rPr>
                <w:color w:val="000000" w:themeColor="text1"/>
              </w:rPr>
            </w:pPr>
          </w:p>
        </w:tc>
        <w:tc>
          <w:tcPr>
            <w:tcW w:w="825" w:type="dxa"/>
          </w:tcPr>
          <w:p w14:paraId="144918F3" w14:textId="380F0004"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2.4</w:t>
            </w:r>
          </w:p>
        </w:tc>
        <w:tc>
          <w:tcPr>
            <w:tcW w:w="5837" w:type="dxa"/>
          </w:tcPr>
          <w:p w14:paraId="534EE5C9" w14:textId="00CA9ED6"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Identify, obtain and set out required materials prior to construction, according to work instructions and specifications.</w:t>
            </w:r>
          </w:p>
        </w:tc>
      </w:tr>
      <w:tr w:rsidR="000B6032" w:rsidRPr="005B3296" w14:paraId="41261C65" w14:textId="77777777" w:rsidTr="00843CE4">
        <w:tc>
          <w:tcPr>
            <w:tcW w:w="490" w:type="dxa"/>
          </w:tcPr>
          <w:p w14:paraId="5BDB6D91" w14:textId="77777777" w:rsidR="000B6032" w:rsidRPr="005B3296" w:rsidRDefault="000B6032" w:rsidP="000B6032">
            <w:pPr>
              <w:pStyle w:val="SectCTableText"/>
              <w:spacing w:before="220" w:after="0" w:line="240" w:lineRule="auto"/>
              <w:ind w:left="0" w:firstLine="0"/>
              <w:rPr>
                <w:color w:val="000000" w:themeColor="text1"/>
              </w:rPr>
            </w:pPr>
          </w:p>
        </w:tc>
        <w:tc>
          <w:tcPr>
            <w:tcW w:w="2595" w:type="dxa"/>
          </w:tcPr>
          <w:p w14:paraId="0C073E3A" w14:textId="77777777" w:rsidR="000B6032" w:rsidRPr="005B3296" w:rsidRDefault="000B6032" w:rsidP="000B6032">
            <w:pPr>
              <w:pStyle w:val="SectCTableText"/>
              <w:spacing w:before="220" w:after="0" w:line="240" w:lineRule="auto"/>
              <w:ind w:left="51" w:firstLine="0"/>
              <w:rPr>
                <w:color w:val="000000" w:themeColor="text1"/>
              </w:rPr>
            </w:pPr>
          </w:p>
        </w:tc>
        <w:tc>
          <w:tcPr>
            <w:tcW w:w="825" w:type="dxa"/>
          </w:tcPr>
          <w:p w14:paraId="0CEAF5CA" w14:textId="3C739812"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2.5</w:t>
            </w:r>
          </w:p>
        </w:tc>
        <w:tc>
          <w:tcPr>
            <w:tcW w:w="5837" w:type="dxa"/>
          </w:tcPr>
          <w:p w14:paraId="2CE3FB22" w14:textId="7BCF7951" w:rsidR="000B6032" w:rsidRPr="005B3296" w:rsidRDefault="003C3557" w:rsidP="000B6032">
            <w:pPr>
              <w:pStyle w:val="SectCTableText"/>
              <w:spacing w:before="220" w:after="0" w:line="240" w:lineRule="auto"/>
              <w:ind w:left="51" w:firstLine="0"/>
              <w:rPr>
                <w:bCs/>
                <w:color w:val="000000" w:themeColor="text1"/>
              </w:rPr>
            </w:pPr>
            <w:r w:rsidRPr="005B3296">
              <w:rPr>
                <w:color w:val="000000" w:themeColor="text1"/>
              </w:rPr>
              <w:t xml:space="preserve">Select </w:t>
            </w:r>
            <w:r w:rsidR="000B6032" w:rsidRPr="005B3296">
              <w:rPr>
                <w:color w:val="000000" w:themeColor="text1"/>
              </w:rPr>
              <w:t>safety handle and locate required tools and equipment ready for use in accordance with work instructions.</w:t>
            </w:r>
          </w:p>
        </w:tc>
      </w:tr>
      <w:tr w:rsidR="000B6032" w:rsidRPr="005B3296" w14:paraId="76BCDEE5" w14:textId="77777777" w:rsidTr="00843CE4">
        <w:tc>
          <w:tcPr>
            <w:tcW w:w="490" w:type="dxa"/>
          </w:tcPr>
          <w:p w14:paraId="41AC29A6" w14:textId="77777777" w:rsidR="000B6032" w:rsidRPr="005B3296" w:rsidRDefault="000B6032" w:rsidP="000B6032">
            <w:pPr>
              <w:pStyle w:val="SectCTableText"/>
              <w:spacing w:before="220" w:after="0" w:line="240" w:lineRule="auto"/>
              <w:ind w:left="0" w:firstLine="0"/>
              <w:rPr>
                <w:color w:val="000000" w:themeColor="text1"/>
              </w:rPr>
            </w:pPr>
          </w:p>
        </w:tc>
        <w:tc>
          <w:tcPr>
            <w:tcW w:w="2595" w:type="dxa"/>
          </w:tcPr>
          <w:p w14:paraId="04C69914" w14:textId="77777777" w:rsidR="000B6032" w:rsidRPr="005B3296" w:rsidRDefault="000B6032" w:rsidP="000B6032">
            <w:pPr>
              <w:pStyle w:val="SectCTableText"/>
              <w:spacing w:before="220" w:after="0" w:line="240" w:lineRule="auto"/>
              <w:ind w:left="51" w:firstLine="0"/>
              <w:rPr>
                <w:color w:val="000000" w:themeColor="text1"/>
              </w:rPr>
            </w:pPr>
          </w:p>
        </w:tc>
        <w:tc>
          <w:tcPr>
            <w:tcW w:w="825" w:type="dxa"/>
          </w:tcPr>
          <w:p w14:paraId="51EB4A96" w14:textId="475B46AF"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2.6</w:t>
            </w:r>
          </w:p>
        </w:tc>
        <w:tc>
          <w:tcPr>
            <w:tcW w:w="5837" w:type="dxa"/>
          </w:tcPr>
          <w:p w14:paraId="4A9950C8" w14:textId="708A364D" w:rsidR="000B6032" w:rsidRPr="005B3296" w:rsidRDefault="000B6032" w:rsidP="000B6032">
            <w:pPr>
              <w:pStyle w:val="SectCTableText"/>
              <w:spacing w:before="220" w:after="0" w:line="240" w:lineRule="auto"/>
              <w:ind w:left="51" w:firstLine="0"/>
              <w:rPr>
                <w:bCs/>
                <w:color w:val="000000" w:themeColor="text1"/>
              </w:rPr>
            </w:pPr>
            <w:r w:rsidRPr="005B3296">
              <w:rPr>
                <w:color w:val="000000" w:themeColor="text1"/>
              </w:rPr>
              <w:t>Discuss and define construction processes to ensure clarity of task requirements.</w:t>
            </w:r>
          </w:p>
        </w:tc>
      </w:tr>
      <w:tr w:rsidR="000B6032" w:rsidRPr="005B3296" w14:paraId="6B938C55" w14:textId="77777777" w:rsidTr="0090472A">
        <w:tc>
          <w:tcPr>
            <w:tcW w:w="490" w:type="dxa"/>
            <w:vMerge w:val="restart"/>
          </w:tcPr>
          <w:p w14:paraId="63D361EF" w14:textId="77777777" w:rsidR="000B6032" w:rsidRPr="005B3296" w:rsidRDefault="000B6032" w:rsidP="000B6032">
            <w:pPr>
              <w:pStyle w:val="SectCTableText"/>
              <w:spacing w:before="220" w:after="0" w:line="240" w:lineRule="auto"/>
              <w:ind w:left="0" w:firstLine="0"/>
              <w:rPr>
                <w:color w:val="000000" w:themeColor="text1"/>
              </w:rPr>
            </w:pPr>
            <w:r w:rsidRPr="005B3296">
              <w:rPr>
                <w:color w:val="000000" w:themeColor="text1"/>
              </w:rPr>
              <w:t>3.</w:t>
            </w:r>
          </w:p>
        </w:tc>
        <w:tc>
          <w:tcPr>
            <w:tcW w:w="2595" w:type="dxa"/>
            <w:vMerge w:val="restart"/>
          </w:tcPr>
          <w:p w14:paraId="3F61032A" w14:textId="7FEAD079" w:rsidR="000B6032" w:rsidRPr="005B3296" w:rsidRDefault="000B6032" w:rsidP="000B6032">
            <w:pPr>
              <w:pStyle w:val="SectCTableText"/>
              <w:spacing w:before="220" w:after="0" w:line="240" w:lineRule="auto"/>
              <w:ind w:left="51" w:firstLine="0"/>
            </w:pPr>
            <w:r w:rsidRPr="005B3296">
              <w:t>Apply construction work process techniques</w:t>
            </w:r>
          </w:p>
        </w:tc>
        <w:tc>
          <w:tcPr>
            <w:tcW w:w="825" w:type="dxa"/>
          </w:tcPr>
          <w:p w14:paraId="07C326F9" w14:textId="77777777"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3.1</w:t>
            </w:r>
          </w:p>
        </w:tc>
        <w:tc>
          <w:tcPr>
            <w:tcW w:w="5837" w:type="dxa"/>
          </w:tcPr>
          <w:p w14:paraId="64BAC139" w14:textId="411D65F4"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Use hand and power tools correctly and safely during construction work.</w:t>
            </w:r>
          </w:p>
        </w:tc>
      </w:tr>
      <w:tr w:rsidR="000B6032" w:rsidRPr="005B3296" w14:paraId="2153F68D" w14:textId="77777777" w:rsidTr="0090472A">
        <w:tc>
          <w:tcPr>
            <w:tcW w:w="490" w:type="dxa"/>
            <w:vMerge/>
          </w:tcPr>
          <w:p w14:paraId="167B96E9" w14:textId="77777777" w:rsidR="000B6032" w:rsidRPr="005B3296" w:rsidRDefault="000B6032" w:rsidP="000B6032">
            <w:pPr>
              <w:pStyle w:val="SectCTableText"/>
              <w:spacing w:before="220" w:after="0" w:line="240" w:lineRule="auto"/>
              <w:ind w:left="0" w:firstLine="0"/>
              <w:rPr>
                <w:color w:val="000000" w:themeColor="text1"/>
              </w:rPr>
            </w:pPr>
          </w:p>
        </w:tc>
        <w:tc>
          <w:tcPr>
            <w:tcW w:w="2595" w:type="dxa"/>
            <w:vMerge/>
          </w:tcPr>
          <w:p w14:paraId="1E593034" w14:textId="77777777" w:rsidR="000B6032" w:rsidRPr="005B3296" w:rsidRDefault="000B6032" w:rsidP="000B6032">
            <w:pPr>
              <w:pStyle w:val="SectCTableText"/>
              <w:spacing w:before="220" w:after="0" w:line="240" w:lineRule="auto"/>
              <w:ind w:left="51" w:firstLine="0"/>
            </w:pPr>
          </w:p>
        </w:tc>
        <w:tc>
          <w:tcPr>
            <w:tcW w:w="825" w:type="dxa"/>
          </w:tcPr>
          <w:p w14:paraId="5E9B0046" w14:textId="77777777"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3.2</w:t>
            </w:r>
          </w:p>
        </w:tc>
        <w:tc>
          <w:tcPr>
            <w:tcW w:w="5837" w:type="dxa"/>
          </w:tcPr>
          <w:p w14:paraId="7B665EE8" w14:textId="150567C6"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Use equipment correctly and safely and according to manufacturers’ specifications during construction work.</w:t>
            </w:r>
          </w:p>
        </w:tc>
      </w:tr>
      <w:tr w:rsidR="000B6032" w:rsidRPr="005B3296" w14:paraId="72B07DE8" w14:textId="77777777" w:rsidTr="0090472A">
        <w:tc>
          <w:tcPr>
            <w:tcW w:w="490" w:type="dxa"/>
          </w:tcPr>
          <w:p w14:paraId="3FF44467" w14:textId="77777777" w:rsidR="000B6032" w:rsidRPr="005B3296" w:rsidRDefault="000B6032" w:rsidP="000B6032">
            <w:pPr>
              <w:pStyle w:val="SectCTableText"/>
              <w:spacing w:before="220" w:after="0" w:line="240" w:lineRule="auto"/>
              <w:ind w:left="0" w:firstLine="0"/>
              <w:rPr>
                <w:color w:val="000000" w:themeColor="text1"/>
              </w:rPr>
            </w:pPr>
          </w:p>
        </w:tc>
        <w:tc>
          <w:tcPr>
            <w:tcW w:w="2595" w:type="dxa"/>
          </w:tcPr>
          <w:p w14:paraId="18F1032E" w14:textId="77777777" w:rsidR="000B6032" w:rsidRPr="005B3296" w:rsidRDefault="000B6032" w:rsidP="000B6032">
            <w:pPr>
              <w:pStyle w:val="SectCTableText"/>
              <w:spacing w:before="220" w:after="0" w:line="240" w:lineRule="auto"/>
              <w:ind w:left="51" w:firstLine="0"/>
            </w:pPr>
          </w:p>
        </w:tc>
        <w:tc>
          <w:tcPr>
            <w:tcW w:w="825" w:type="dxa"/>
          </w:tcPr>
          <w:p w14:paraId="7113B46E" w14:textId="2994F09D" w:rsidR="000B6032" w:rsidRPr="005B3296" w:rsidRDefault="000B6032" w:rsidP="000B6032">
            <w:pPr>
              <w:pStyle w:val="SectCTableText"/>
              <w:spacing w:before="220" w:after="0" w:line="240" w:lineRule="auto"/>
              <w:ind w:left="51" w:firstLine="0"/>
              <w:rPr>
                <w:color w:val="000000" w:themeColor="text1"/>
              </w:rPr>
            </w:pPr>
            <w:r w:rsidRPr="005B3296">
              <w:rPr>
                <w:color w:val="000000" w:themeColor="text1"/>
              </w:rPr>
              <w:t>3.3</w:t>
            </w:r>
          </w:p>
        </w:tc>
        <w:tc>
          <w:tcPr>
            <w:tcW w:w="5837" w:type="dxa"/>
          </w:tcPr>
          <w:p w14:paraId="1BFDCD0F" w14:textId="4E1589C8" w:rsidR="000B6032" w:rsidRPr="005B3296" w:rsidRDefault="000B6032" w:rsidP="000B6032">
            <w:pPr>
              <w:pStyle w:val="SectCTableText"/>
              <w:spacing w:before="220" w:after="0" w:line="240" w:lineRule="auto"/>
              <w:ind w:left="51" w:firstLine="0"/>
              <w:rPr>
                <w:color w:val="000000" w:themeColor="text1"/>
              </w:rPr>
            </w:pPr>
            <w:r w:rsidRPr="005B3296">
              <w:rPr>
                <w:b/>
                <w:i/>
                <w:color w:val="000000" w:themeColor="text1"/>
              </w:rPr>
              <w:t xml:space="preserve">Apply appropriate construction processes, methods </w:t>
            </w:r>
            <w:r w:rsidRPr="005B3296">
              <w:rPr>
                <w:color w:val="000000" w:themeColor="text1"/>
              </w:rPr>
              <w:t>and</w:t>
            </w:r>
            <w:r w:rsidRPr="005B3296">
              <w:rPr>
                <w:b/>
                <w:i/>
                <w:color w:val="000000" w:themeColor="text1"/>
              </w:rPr>
              <w:t xml:space="preserve"> techniques</w:t>
            </w:r>
            <w:r w:rsidRPr="005B3296">
              <w:rPr>
                <w:color w:val="000000" w:themeColor="text1"/>
              </w:rPr>
              <w:t xml:space="preserve"> during construction work to ensure work process efficiency and the safety of self and others.</w:t>
            </w:r>
          </w:p>
        </w:tc>
      </w:tr>
      <w:tr w:rsidR="000B6032" w:rsidRPr="005B3296" w14:paraId="1D69FF21" w14:textId="77777777" w:rsidTr="0090472A">
        <w:tc>
          <w:tcPr>
            <w:tcW w:w="490" w:type="dxa"/>
          </w:tcPr>
          <w:p w14:paraId="339EC54B" w14:textId="52B94A3B" w:rsidR="000B6032" w:rsidRPr="005B3296" w:rsidRDefault="000B6032" w:rsidP="000B6032">
            <w:pPr>
              <w:pStyle w:val="SectCTableText"/>
              <w:spacing w:before="240" w:after="0" w:line="240" w:lineRule="auto"/>
              <w:ind w:left="0" w:firstLine="0"/>
              <w:rPr>
                <w:color w:val="000000" w:themeColor="text1"/>
              </w:rPr>
            </w:pPr>
            <w:r w:rsidRPr="005B3296">
              <w:rPr>
                <w:color w:val="000000" w:themeColor="text1"/>
              </w:rPr>
              <w:t>4.</w:t>
            </w:r>
          </w:p>
        </w:tc>
        <w:tc>
          <w:tcPr>
            <w:tcW w:w="2595" w:type="dxa"/>
          </w:tcPr>
          <w:p w14:paraId="6D03AC47" w14:textId="77777777" w:rsidR="000B6032" w:rsidRPr="005B3296" w:rsidRDefault="000B6032" w:rsidP="000B6032">
            <w:pPr>
              <w:pStyle w:val="SectCTableText"/>
              <w:spacing w:before="240" w:after="0" w:line="240" w:lineRule="auto"/>
              <w:ind w:left="51" w:firstLine="0"/>
            </w:pPr>
            <w:r w:rsidRPr="005B3296">
              <w:t>Clean up</w:t>
            </w:r>
          </w:p>
        </w:tc>
        <w:tc>
          <w:tcPr>
            <w:tcW w:w="825" w:type="dxa"/>
          </w:tcPr>
          <w:p w14:paraId="40F51E6C" w14:textId="06D351D0" w:rsidR="000B6032" w:rsidRPr="005B3296" w:rsidRDefault="000B6032" w:rsidP="000B6032">
            <w:pPr>
              <w:pStyle w:val="SectCTableText"/>
              <w:spacing w:before="240" w:after="0" w:line="240" w:lineRule="auto"/>
              <w:ind w:left="51" w:firstLine="0"/>
              <w:rPr>
                <w:color w:val="000000" w:themeColor="text1"/>
              </w:rPr>
            </w:pPr>
            <w:r w:rsidRPr="005B3296">
              <w:rPr>
                <w:color w:val="000000" w:themeColor="text1"/>
              </w:rPr>
              <w:t>4.1</w:t>
            </w:r>
          </w:p>
        </w:tc>
        <w:tc>
          <w:tcPr>
            <w:tcW w:w="5837" w:type="dxa"/>
          </w:tcPr>
          <w:p w14:paraId="169CEE2D" w14:textId="3A70BE46" w:rsidR="000B6032" w:rsidRPr="005B3296" w:rsidRDefault="000B6032" w:rsidP="000B6032">
            <w:pPr>
              <w:pStyle w:val="SectCTableText"/>
              <w:spacing w:before="240" w:after="0" w:line="240" w:lineRule="auto"/>
              <w:ind w:left="51" w:firstLine="0"/>
              <w:rPr>
                <w:color w:val="000000" w:themeColor="text1"/>
              </w:rPr>
            </w:pPr>
            <w:r w:rsidRPr="005B3296">
              <w:rPr>
                <w:color w:val="000000" w:themeColor="text1"/>
              </w:rPr>
              <w:t>Clear work area and dispose of, reuse or recycle materials in accordance with legislation, regulations and codes of practice and work instructions.</w:t>
            </w:r>
          </w:p>
        </w:tc>
      </w:tr>
      <w:tr w:rsidR="000B6032" w:rsidRPr="005B3296" w14:paraId="774BCF3F" w14:textId="77777777" w:rsidTr="0090472A">
        <w:tc>
          <w:tcPr>
            <w:tcW w:w="490" w:type="dxa"/>
          </w:tcPr>
          <w:p w14:paraId="066D531C" w14:textId="77777777" w:rsidR="000B6032" w:rsidRPr="005B3296" w:rsidRDefault="000B6032" w:rsidP="000B6032">
            <w:pPr>
              <w:pStyle w:val="SectCTableText"/>
              <w:spacing w:before="240" w:after="0" w:line="240" w:lineRule="auto"/>
              <w:ind w:left="0" w:firstLine="0"/>
              <w:rPr>
                <w:color w:val="000000" w:themeColor="text1"/>
              </w:rPr>
            </w:pPr>
          </w:p>
        </w:tc>
        <w:tc>
          <w:tcPr>
            <w:tcW w:w="2595" w:type="dxa"/>
          </w:tcPr>
          <w:p w14:paraId="2B19FC8A" w14:textId="77777777" w:rsidR="000B6032" w:rsidRPr="005B3296" w:rsidRDefault="000B6032" w:rsidP="000B6032">
            <w:pPr>
              <w:pStyle w:val="SectCTableText"/>
              <w:spacing w:before="240" w:after="0" w:line="240" w:lineRule="auto"/>
              <w:ind w:left="51" w:firstLine="0"/>
            </w:pPr>
          </w:p>
        </w:tc>
        <w:tc>
          <w:tcPr>
            <w:tcW w:w="825" w:type="dxa"/>
          </w:tcPr>
          <w:p w14:paraId="1EFA09C9" w14:textId="2FE7DEFD" w:rsidR="000B6032" w:rsidRPr="005B3296" w:rsidRDefault="000B6032" w:rsidP="000B6032">
            <w:pPr>
              <w:pStyle w:val="SectCTableText"/>
              <w:spacing w:before="240" w:after="0" w:line="240" w:lineRule="auto"/>
              <w:ind w:left="51" w:firstLine="0"/>
              <w:rPr>
                <w:color w:val="000000" w:themeColor="text1"/>
              </w:rPr>
            </w:pPr>
            <w:r w:rsidRPr="005B3296">
              <w:rPr>
                <w:color w:val="000000" w:themeColor="text1"/>
              </w:rPr>
              <w:t>4.2</w:t>
            </w:r>
          </w:p>
        </w:tc>
        <w:tc>
          <w:tcPr>
            <w:tcW w:w="5837" w:type="dxa"/>
          </w:tcPr>
          <w:p w14:paraId="79561AB7" w14:textId="797803C9" w:rsidR="000B6032" w:rsidRPr="005B3296" w:rsidRDefault="000B6032" w:rsidP="000B6032">
            <w:pPr>
              <w:pStyle w:val="SectCTableText"/>
              <w:spacing w:before="240" w:after="0" w:line="240" w:lineRule="auto"/>
              <w:ind w:left="51" w:firstLine="0"/>
              <w:rPr>
                <w:color w:val="000000" w:themeColor="text1"/>
              </w:rPr>
            </w:pPr>
            <w:r w:rsidRPr="005B3296">
              <w:rPr>
                <w:color w:val="000000" w:themeColor="text1"/>
              </w:rPr>
              <w:t>Clean and store tools and equipment after use by following safe working practices.</w:t>
            </w:r>
          </w:p>
        </w:tc>
      </w:tr>
      <w:tr w:rsidR="0090472A" w:rsidRPr="005B3296" w14:paraId="432C4B69" w14:textId="77777777" w:rsidTr="0090472A">
        <w:tc>
          <w:tcPr>
            <w:tcW w:w="9747" w:type="dxa"/>
            <w:gridSpan w:val="4"/>
          </w:tcPr>
          <w:p w14:paraId="3685B98E" w14:textId="77777777" w:rsidR="0090472A" w:rsidRPr="005B3296" w:rsidRDefault="0090472A" w:rsidP="0090472A">
            <w:pPr>
              <w:pStyle w:val="SectCTableText"/>
              <w:spacing w:before="360" w:after="0" w:line="240" w:lineRule="auto"/>
              <w:ind w:left="0" w:firstLine="0"/>
              <w:rPr>
                <w:b/>
                <w:color w:val="000000" w:themeColor="text1"/>
              </w:rPr>
            </w:pPr>
            <w:r w:rsidRPr="005B3296">
              <w:rPr>
                <w:b/>
                <w:color w:val="000000" w:themeColor="text1"/>
              </w:rPr>
              <w:t>REQUIRED SKILLS AND KNOWLEDGE</w:t>
            </w:r>
          </w:p>
        </w:tc>
      </w:tr>
      <w:tr w:rsidR="0090472A" w:rsidRPr="005B3296" w14:paraId="19571388" w14:textId="77777777" w:rsidTr="0090472A">
        <w:tc>
          <w:tcPr>
            <w:tcW w:w="9747" w:type="dxa"/>
            <w:gridSpan w:val="4"/>
          </w:tcPr>
          <w:p w14:paraId="1555D849" w14:textId="77777777" w:rsidR="0090472A" w:rsidRPr="005B3296" w:rsidRDefault="0090472A" w:rsidP="0090472A">
            <w:pPr>
              <w:pStyle w:val="SectCTableText"/>
              <w:spacing w:after="0" w:line="240" w:lineRule="auto"/>
              <w:ind w:left="0" w:firstLine="0"/>
              <w:rPr>
                <w:i/>
                <w:color w:val="000000" w:themeColor="text1"/>
                <w:sz w:val="20"/>
              </w:rPr>
            </w:pPr>
            <w:r w:rsidRPr="005B3296">
              <w:rPr>
                <w:i/>
                <w:color w:val="000000" w:themeColor="text1"/>
                <w:sz w:val="20"/>
              </w:rPr>
              <w:t>This describes the essential skills and knowledge and their level, required for this unit.</w:t>
            </w:r>
          </w:p>
        </w:tc>
      </w:tr>
      <w:tr w:rsidR="0090472A" w:rsidRPr="005B3296" w14:paraId="5716B22F" w14:textId="77777777" w:rsidTr="0090472A">
        <w:tc>
          <w:tcPr>
            <w:tcW w:w="3085" w:type="dxa"/>
            <w:gridSpan w:val="2"/>
          </w:tcPr>
          <w:p w14:paraId="3C9505EC" w14:textId="77777777" w:rsidR="0090472A" w:rsidRPr="005B3296" w:rsidRDefault="0090472A" w:rsidP="0090472A">
            <w:pPr>
              <w:pStyle w:val="SectCTableText"/>
              <w:spacing w:before="200" w:after="0" w:line="240" w:lineRule="auto"/>
              <w:ind w:left="0" w:firstLine="0"/>
              <w:rPr>
                <w:color w:val="000000" w:themeColor="text1"/>
              </w:rPr>
            </w:pPr>
            <w:r w:rsidRPr="005B3296">
              <w:t>Required skills:</w:t>
            </w:r>
          </w:p>
        </w:tc>
        <w:tc>
          <w:tcPr>
            <w:tcW w:w="825" w:type="dxa"/>
          </w:tcPr>
          <w:p w14:paraId="3C110D72" w14:textId="77777777" w:rsidR="0090472A" w:rsidRPr="005B3296" w:rsidRDefault="0090472A" w:rsidP="0090472A">
            <w:pPr>
              <w:pStyle w:val="SectCTableText"/>
              <w:spacing w:before="200" w:after="0" w:line="240" w:lineRule="auto"/>
              <w:ind w:left="0" w:firstLine="0"/>
              <w:rPr>
                <w:color w:val="000000" w:themeColor="text1"/>
              </w:rPr>
            </w:pPr>
          </w:p>
        </w:tc>
        <w:tc>
          <w:tcPr>
            <w:tcW w:w="5837" w:type="dxa"/>
          </w:tcPr>
          <w:p w14:paraId="753D98AA" w14:textId="77777777" w:rsidR="0090472A" w:rsidRPr="005B3296" w:rsidRDefault="0090472A" w:rsidP="0090472A">
            <w:pPr>
              <w:pStyle w:val="SectCTableText"/>
              <w:spacing w:before="200" w:after="0" w:line="240" w:lineRule="auto"/>
              <w:ind w:left="0" w:firstLine="0"/>
              <w:rPr>
                <w:color w:val="000000" w:themeColor="text1"/>
              </w:rPr>
            </w:pPr>
          </w:p>
        </w:tc>
      </w:tr>
      <w:tr w:rsidR="0090472A" w:rsidRPr="005B3296" w14:paraId="54EB1877" w14:textId="77777777" w:rsidTr="0090472A">
        <w:trPr>
          <w:trHeight w:val="1840"/>
        </w:trPr>
        <w:tc>
          <w:tcPr>
            <w:tcW w:w="9747" w:type="dxa"/>
            <w:gridSpan w:val="4"/>
          </w:tcPr>
          <w:p w14:paraId="1CBE9BCE" w14:textId="77777777" w:rsidR="0090472A" w:rsidRPr="005B3296" w:rsidRDefault="0090472A" w:rsidP="0090472A">
            <w:pPr>
              <w:pStyle w:val="BBul"/>
            </w:pPr>
            <w:r w:rsidRPr="005B3296">
              <w:t>reading skills to interpret documentation, drawings, specifications and instructions</w:t>
            </w:r>
          </w:p>
          <w:p w14:paraId="576BE26F" w14:textId="77777777" w:rsidR="0090472A" w:rsidRPr="005B3296" w:rsidRDefault="0090472A" w:rsidP="0090472A">
            <w:pPr>
              <w:pStyle w:val="BBul"/>
            </w:pPr>
            <w:r w:rsidRPr="005B3296">
              <w:t>writing skills to complete basic documentation</w:t>
            </w:r>
          </w:p>
          <w:p w14:paraId="60DAA9CB" w14:textId="77777777" w:rsidR="0090472A" w:rsidRPr="005B3296" w:rsidRDefault="0090472A" w:rsidP="0090472A">
            <w:pPr>
              <w:pStyle w:val="BBul"/>
            </w:pPr>
            <w:r w:rsidRPr="005B3296">
              <w:t>oral communication skills to:</w:t>
            </w:r>
          </w:p>
          <w:p w14:paraId="3FB0B90C" w14:textId="46729E3C" w:rsidR="0090472A" w:rsidRPr="005B3296" w:rsidRDefault="0090472A" w:rsidP="0090472A">
            <w:pPr>
              <w:pStyle w:val="Dash"/>
            </w:pPr>
            <w:r w:rsidRPr="005B3296">
              <w:t>use appropriate terminology during</w:t>
            </w:r>
            <w:r w:rsidR="000B6032" w:rsidRPr="005B3296">
              <w:t xml:space="preserve"> construction processes</w:t>
            </w:r>
          </w:p>
          <w:p w14:paraId="79B7D533" w14:textId="77777777" w:rsidR="0090472A" w:rsidRPr="005B3296" w:rsidRDefault="0090472A" w:rsidP="0090472A">
            <w:pPr>
              <w:pStyle w:val="Dash"/>
            </w:pPr>
            <w:r w:rsidRPr="005B3296">
              <w:t>request materials and equipment</w:t>
            </w:r>
          </w:p>
          <w:p w14:paraId="1C7B0F8C" w14:textId="77777777" w:rsidR="0090472A" w:rsidRPr="005B3296" w:rsidRDefault="0090472A" w:rsidP="0090472A">
            <w:pPr>
              <w:pStyle w:val="Dash"/>
            </w:pPr>
            <w:r w:rsidRPr="005B3296">
              <w:t>use questioning to identify and confirm task requirements</w:t>
            </w:r>
          </w:p>
          <w:p w14:paraId="381037D0" w14:textId="77777777" w:rsidR="0090472A" w:rsidRPr="005B3296" w:rsidRDefault="0090472A" w:rsidP="0090472A">
            <w:pPr>
              <w:pStyle w:val="Dash"/>
            </w:pPr>
            <w:r w:rsidRPr="005B3296">
              <w:t>report incidences and faults</w:t>
            </w:r>
          </w:p>
          <w:p w14:paraId="613A0B1D" w14:textId="77777777" w:rsidR="0090472A" w:rsidRPr="005B3296" w:rsidRDefault="0090472A" w:rsidP="0090472A">
            <w:pPr>
              <w:pStyle w:val="BBul"/>
            </w:pPr>
            <w:r w:rsidRPr="005B3296">
              <w:t>numeracy skills to:</w:t>
            </w:r>
          </w:p>
          <w:p w14:paraId="0D25829C" w14:textId="251F10AE" w:rsidR="0090472A" w:rsidRPr="005B3296" w:rsidRDefault="0090472A" w:rsidP="0090472A">
            <w:pPr>
              <w:pStyle w:val="Dash"/>
            </w:pPr>
            <w:r w:rsidRPr="005B3296">
              <w:t>complete measurements and calculations for material requirements</w:t>
            </w:r>
          </w:p>
          <w:p w14:paraId="33CFA90C" w14:textId="3B1A8594" w:rsidR="0090472A" w:rsidRPr="005B3296" w:rsidRDefault="0090472A" w:rsidP="0090472A">
            <w:pPr>
              <w:pStyle w:val="Dash"/>
            </w:pPr>
            <w:r w:rsidRPr="005B3296">
              <w:t>determine dimensions against</w:t>
            </w:r>
            <w:r w:rsidR="000B6032" w:rsidRPr="005B3296">
              <w:t xml:space="preserve"> specifications for </w:t>
            </w:r>
            <w:r w:rsidRPr="005B3296">
              <w:t>construction</w:t>
            </w:r>
          </w:p>
          <w:p w14:paraId="7310618D" w14:textId="35C9D30A" w:rsidR="0090472A" w:rsidRPr="005B3296" w:rsidRDefault="0090472A" w:rsidP="0090472A">
            <w:pPr>
              <w:pStyle w:val="BBul"/>
            </w:pPr>
            <w:r w:rsidRPr="005B3296">
              <w:t>problem solving skills</w:t>
            </w:r>
            <w:r w:rsidR="000B6032" w:rsidRPr="005B3296">
              <w:t xml:space="preserve"> to establish accuracy checks during</w:t>
            </w:r>
            <w:r w:rsidRPr="005B3296">
              <w:t xml:space="preserve"> construction</w:t>
            </w:r>
            <w:r w:rsidR="000B6032" w:rsidRPr="005B3296">
              <w:t xml:space="preserve"> processes</w:t>
            </w:r>
          </w:p>
          <w:p w14:paraId="567B57FB" w14:textId="77777777" w:rsidR="0090472A" w:rsidRPr="005B3296" w:rsidRDefault="0090472A" w:rsidP="0090472A">
            <w:pPr>
              <w:pStyle w:val="BBul"/>
            </w:pPr>
            <w:r w:rsidRPr="005B3296">
              <w:t>teamwork skills to ensure a safe working environment</w:t>
            </w:r>
          </w:p>
        </w:tc>
      </w:tr>
    </w:tbl>
    <w:p w14:paraId="52B65A2C" w14:textId="77777777" w:rsidR="000B6032" w:rsidRPr="005B3296" w:rsidRDefault="000B6032">
      <w:r w:rsidRPr="005B3296">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0B6032" w:rsidRPr="005B3296" w14:paraId="24AF64AE" w14:textId="77777777" w:rsidTr="000B6032">
        <w:trPr>
          <w:gridAfter w:val="4"/>
          <w:wAfter w:w="11674" w:type="dxa"/>
          <w:trHeight w:val="20"/>
        </w:trPr>
        <w:tc>
          <w:tcPr>
            <w:tcW w:w="9747" w:type="dxa"/>
            <w:gridSpan w:val="2"/>
          </w:tcPr>
          <w:p w14:paraId="7B66C1A3" w14:textId="36255EE5" w:rsidR="000B6032" w:rsidRPr="005B3296" w:rsidRDefault="000B6032" w:rsidP="000B6032">
            <w:pPr>
              <w:pStyle w:val="BBul"/>
            </w:pPr>
            <w:r w:rsidRPr="005B3296">
              <w:t>planning and organising skills to:</w:t>
            </w:r>
          </w:p>
          <w:p w14:paraId="301F730A" w14:textId="4487EBB6" w:rsidR="000B6032" w:rsidRPr="005B3296" w:rsidRDefault="000B6032" w:rsidP="000B6032">
            <w:pPr>
              <w:pStyle w:val="Dash"/>
            </w:pPr>
            <w:r w:rsidRPr="005B3296">
              <w:t>identify and obtain tools, equipment and materials required for construction processes</w:t>
            </w:r>
          </w:p>
          <w:p w14:paraId="74C0D4C4" w14:textId="372F2726" w:rsidR="000B6032" w:rsidRPr="005B3296" w:rsidRDefault="000B6032" w:rsidP="000B6032">
            <w:pPr>
              <w:pStyle w:val="Dash"/>
            </w:pPr>
            <w:r w:rsidRPr="005B3296">
              <w:t>plan and complete tasks in appropriate sequence to avoid backtracking and rework</w:t>
            </w:r>
          </w:p>
        </w:tc>
      </w:tr>
      <w:tr w:rsidR="000B6032" w:rsidRPr="005B3296" w14:paraId="14EB3222" w14:textId="77777777" w:rsidTr="000B6032">
        <w:trPr>
          <w:gridAfter w:val="4"/>
          <w:wAfter w:w="11674" w:type="dxa"/>
          <w:trHeight w:val="20"/>
        </w:trPr>
        <w:tc>
          <w:tcPr>
            <w:tcW w:w="9747" w:type="dxa"/>
            <w:gridSpan w:val="2"/>
          </w:tcPr>
          <w:p w14:paraId="1DEEFAA0" w14:textId="77777777" w:rsidR="000B6032" w:rsidRPr="005B3296" w:rsidRDefault="000B6032" w:rsidP="000B6032">
            <w:pPr>
              <w:pStyle w:val="BBul"/>
            </w:pPr>
            <w:r w:rsidRPr="005B3296">
              <w:t>self management skills to:</w:t>
            </w:r>
          </w:p>
          <w:p w14:paraId="74118F68" w14:textId="77777777" w:rsidR="000B6032" w:rsidRPr="005B3296" w:rsidRDefault="000B6032" w:rsidP="000B6032">
            <w:pPr>
              <w:pStyle w:val="Dash"/>
              <w:spacing w:before="40"/>
            </w:pPr>
            <w:r w:rsidRPr="005B3296">
              <w:t xml:space="preserve">follow instructions </w:t>
            </w:r>
          </w:p>
          <w:p w14:paraId="60B78D54" w14:textId="77777777" w:rsidR="000B6032" w:rsidRPr="005B3296" w:rsidRDefault="000B6032" w:rsidP="000B6032">
            <w:pPr>
              <w:pStyle w:val="Dash"/>
              <w:spacing w:before="40"/>
            </w:pPr>
            <w:r w:rsidRPr="005B3296">
              <w:t>manage workspace</w:t>
            </w:r>
          </w:p>
          <w:p w14:paraId="6E643251" w14:textId="7CB5B5CA" w:rsidR="000B6032" w:rsidRPr="005B3296" w:rsidRDefault="000B6032" w:rsidP="000B6032">
            <w:pPr>
              <w:pStyle w:val="BBul"/>
            </w:pPr>
            <w:r w:rsidRPr="005B3296">
              <w:t>technology skills to safely use, handle and maintain tools and equipment.</w:t>
            </w:r>
          </w:p>
        </w:tc>
      </w:tr>
      <w:tr w:rsidR="00843CE4" w:rsidRPr="005B3296" w14:paraId="586A8627" w14:textId="77777777" w:rsidTr="000B6032">
        <w:trPr>
          <w:trHeight w:val="20"/>
        </w:trPr>
        <w:tc>
          <w:tcPr>
            <w:tcW w:w="9747" w:type="dxa"/>
            <w:gridSpan w:val="2"/>
          </w:tcPr>
          <w:p w14:paraId="7C9640FF" w14:textId="37ECFDCA" w:rsidR="00843CE4" w:rsidRPr="005B3296" w:rsidRDefault="00843CE4" w:rsidP="00843CE4">
            <w:pPr>
              <w:pStyle w:val="SectCTableText"/>
              <w:spacing w:before="240" w:after="0" w:line="240" w:lineRule="auto"/>
              <w:ind w:left="0" w:firstLine="0"/>
            </w:pPr>
            <w:r w:rsidRPr="005B3296">
              <w:t>Required knowledge:</w:t>
            </w:r>
          </w:p>
        </w:tc>
        <w:tc>
          <w:tcPr>
            <w:tcW w:w="5837" w:type="dxa"/>
            <w:gridSpan w:val="3"/>
          </w:tcPr>
          <w:p w14:paraId="2B48702C" w14:textId="77777777" w:rsidR="00843CE4" w:rsidRPr="005B3296" w:rsidRDefault="00843CE4" w:rsidP="00843CE4">
            <w:pPr>
              <w:spacing w:before="0" w:line="240" w:lineRule="auto"/>
            </w:pPr>
          </w:p>
        </w:tc>
        <w:tc>
          <w:tcPr>
            <w:tcW w:w="5837" w:type="dxa"/>
          </w:tcPr>
          <w:p w14:paraId="15041371" w14:textId="77777777" w:rsidR="00843CE4" w:rsidRPr="005B3296" w:rsidRDefault="00843CE4" w:rsidP="00843CE4">
            <w:pPr>
              <w:spacing w:before="0" w:line="240" w:lineRule="auto"/>
            </w:pPr>
          </w:p>
        </w:tc>
      </w:tr>
      <w:tr w:rsidR="00843CE4" w:rsidRPr="005B3296" w14:paraId="563DF743" w14:textId="77777777" w:rsidTr="000B6032">
        <w:trPr>
          <w:trHeight w:val="20"/>
        </w:trPr>
        <w:tc>
          <w:tcPr>
            <w:tcW w:w="9747" w:type="dxa"/>
            <w:gridSpan w:val="2"/>
          </w:tcPr>
          <w:p w14:paraId="4E446F32" w14:textId="77777777" w:rsidR="000B6032" w:rsidRPr="005B3296" w:rsidRDefault="000B6032" w:rsidP="000B6032">
            <w:pPr>
              <w:pStyle w:val="BBul"/>
            </w:pPr>
            <w:r w:rsidRPr="005B3296">
              <w:t>plans, drawings and specifications used for construction processes in the joinery/shopfitting/stairbuilding industries</w:t>
            </w:r>
          </w:p>
          <w:p w14:paraId="326AB365" w14:textId="77777777" w:rsidR="000B6032" w:rsidRPr="005B3296" w:rsidRDefault="000B6032" w:rsidP="000B6032">
            <w:pPr>
              <w:pStyle w:val="BBul"/>
            </w:pPr>
            <w:r w:rsidRPr="005B3296">
              <w:t>workplace safety requirements and OHS legislation in relation to joinery/shopfitting/stairbuilding construction process</w:t>
            </w:r>
          </w:p>
          <w:p w14:paraId="4271088D" w14:textId="77777777" w:rsidR="000B6032" w:rsidRPr="005B3296" w:rsidRDefault="000B6032" w:rsidP="000B6032">
            <w:pPr>
              <w:pStyle w:val="BBul"/>
            </w:pPr>
            <w:r w:rsidRPr="005B3296">
              <w:t>relevant Australian Standards and building codes in relation to joinery/shopfitting/stairbuilding construction processes</w:t>
            </w:r>
          </w:p>
          <w:p w14:paraId="0561E16B" w14:textId="77777777" w:rsidR="000B6032" w:rsidRPr="005B3296" w:rsidRDefault="000B6032" w:rsidP="000B6032">
            <w:pPr>
              <w:pStyle w:val="BBul"/>
            </w:pPr>
            <w:r w:rsidRPr="005B3296">
              <w:t>terminology used in relation to joinery/shopfitting/stairbuilding construction processes</w:t>
            </w:r>
          </w:p>
          <w:p w14:paraId="17117155" w14:textId="77777777" w:rsidR="000B6032" w:rsidRPr="005B3296" w:rsidRDefault="000B6032" w:rsidP="000B6032">
            <w:pPr>
              <w:pStyle w:val="BBul"/>
            </w:pPr>
            <w:r w:rsidRPr="005B3296">
              <w:t>principles of sustainability relevant in relation to joinery/shopfitting/stairbuilding construction processes</w:t>
            </w:r>
          </w:p>
          <w:p w14:paraId="13358AD8" w14:textId="77777777" w:rsidR="000B6032" w:rsidRPr="005B3296" w:rsidRDefault="000B6032" w:rsidP="000B6032">
            <w:pPr>
              <w:pStyle w:val="BBul"/>
            </w:pPr>
            <w:r w:rsidRPr="005B3296">
              <w:t>common calculations used in relation to joinery/shopfitting/stairbuilding construction processes</w:t>
            </w:r>
          </w:p>
          <w:p w14:paraId="081C4675" w14:textId="77777777" w:rsidR="000B6032" w:rsidRPr="005B3296" w:rsidRDefault="000B6032" w:rsidP="000B6032">
            <w:pPr>
              <w:pStyle w:val="BBul"/>
            </w:pPr>
            <w:r w:rsidRPr="005B3296">
              <w:t>use of levelling devices and processes</w:t>
            </w:r>
          </w:p>
          <w:p w14:paraId="3FC79CA5" w14:textId="77777777" w:rsidR="000B6032" w:rsidRPr="005B3296" w:rsidRDefault="000B6032" w:rsidP="000B6032">
            <w:pPr>
              <w:pStyle w:val="BBul"/>
            </w:pPr>
            <w:r w:rsidRPr="005B3296">
              <w:t>functions and application of hand and small plant and portable tools and equipment</w:t>
            </w:r>
          </w:p>
          <w:p w14:paraId="6B35B233" w14:textId="67D12AE0" w:rsidR="00843CE4" w:rsidRPr="005B3296" w:rsidRDefault="000B6032" w:rsidP="000B6032">
            <w:pPr>
              <w:pStyle w:val="BBul"/>
            </w:pPr>
            <w:r w:rsidRPr="005B3296">
              <w:t>applications of construction work practices used within the joinery, shopfitting and stairbuilding industries, including set out and take off procedures.</w:t>
            </w:r>
          </w:p>
        </w:tc>
        <w:tc>
          <w:tcPr>
            <w:tcW w:w="5837" w:type="dxa"/>
            <w:gridSpan w:val="3"/>
          </w:tcPr>
          <w:p w14:paraId="060232EF" w14:textId="77777777" w:rsidR="00843CE4" w:rsidRPr="005B3296" w:rsidRDefault="00843CE4" w:rsidP="00843CE4">
            <w:pPr>
              <w:spacing w:before="0" w:line="240" w:lineRule="auto"/>
            </w:pPr>
          </w:p>
        </w:tc>
        <w:tc>
          <w:tcPr>
            <w:tcW w:w="5837" w:type="dxa"/>
          </w:tcPr>
          <w:p w14:paraId="1D68BD96" w14:textId="77777777" w:rsidR="00843CE4" w:rsidRPr="005B3296" w:rsidRDefault="00843CE4" w:rsidP="00843CE4">
            <w:pPr>
              <w:spacing w:before="0" w:line="240" w:lineRule="auto"/>
            </w:pPr>
          </w:p>
        </w:tc>
      </w:tr>
      <w:tr w:rsidR="00843CE4" w:rsidRPr="005B3296" w14:paraId="11158613" w14:textId="77777777" w:rsidTr="000B6032">
        <w:trPr>
          <w:gridAfter w:val="3"/>
          <w:wAfter w:w="11551" w:type="dxa"/>
        </w:trPr>
        <w:tc>
          <w:tcPr>
            <w:tcW w:w="9870" w:type="dxa"/>
            <w:gridSpan w:val="3"/>
            <w:tcBorders>
              <w:top w:val="nil"/>
              <w:left w:val="nil"/>
              <w:bottom w:val="nil"/>
              <w:right w:val="nil"/>
            </w:tcBorders>
          </w:tcPr>
          <w:p w14:paraId="08FDF10F" w14:textId="77777777" w:rsidR="00843CE4" w:rsidRPr="005B3296" w:rsidRDefault="00843CE4" w:rsidP="00843CE4">
            <w:pPr>
              <w:pStyle w:val="SectCHead1"/>
              <w:spacing w:before="360" w:after="0" w:line="240" w:lineRule="auto"/>
              <w:ind w:left="28"/>
              <w:rPr>
                <w:color w:val="000000" w:themeColor="text1"/>
              </w:rPr>
            </w:pPr>
            <w:r w:rsidRPr="005B3296">
              <w:rPr>
                <w:color w:val="000000" w:themeColor="text1"/>
              </w:rPr>
              <w:t>RANGE STATEMENT</w:t>
            </w:r>
          </w:p>
        </w:tc>
      </w:tr>
      <w:tr w:rsidR="00843CE4" w:rsidRPr="005B3296" w14:paraId="0488E1FF" w14:textId="77777777" w:rsidTr="000B6032">
        <w:trPr>
          <w:gridAfter w:val="2"/>
          <w:wAfter w:w="11498" w:type="dxa"/>
        </w:trPr>
        <w:tc>
          <w:tcPr>
            <w:tcW w:w="9923" w:type="dxa"/>
            <w:gridSpan w:val="4"/>
            <w:tcBorders>
              <w:top w:val="nil"/>
              <w:left w:val="nil"/>
              <w:right w:val="nil"/>
            </w:tcBorders>
          </w:tcPr>
          <w:p w14:paraId="01C52E2B" w14:textId="77777777" w:rsidR="00843CE4" w:rsidRPr="005B3296" w:rsidRDefault="00843CE4" w:rsidP="00843CE4">
            <w:pPr>
              <w:pStyle w:val="SectCDescr"/>
              <w:spacing w:beforeLines="0" w:before="80" w:afterLines="0" w:after="0" w:line="240" w:lineRule="auto"/>
              <w:ind w:left="0" w:right="-159" w:firstLine="6"/>
              <w:rPr>
                <w:color w:val="000000" w:themeColor="text1"/>
              </w:rPr>
            </w:pPr>
            <w:r w:rsidRPr="005B3296">
              <w:rPr>
                <w:color w:val="000000" w:themeColor="text1"/>
              </w:rPr>
              <w:t xml:space="preserve">The range statement relates to the unit of competency as a whole. It allows for different work environments </w:t>
            </w:r>
            <w:r w:rsidRPr="005B3296">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843CE4" w:rsidRPr="005B3296" w14:paraId="5ACE10C9" w14:textId="77777777" w:rsidTr="000B6032">
        <w:trPr>
          <w:gridAfter w:val="3"/>
          <w:wAfter w:w="11551" w:type="dxa"/>
          <w:trHeight w:val="20"/>
        </w:trPr>
        <w:tc>
          <w:tcPr>
            <w:tcW w:w="4111" w:type="dxa"/>
            <w:tcBorders>
              <w:top w:val="nil"/>
              <w:left w:val="nil"/>
              <w:bottom w:val="nil"/>
              <w:right w:val="nil"/>
            </w:tcBorders>
          </w:tcPr>
          <w:p w14:paraId="125293DD" w14:textId="77777777" w:rsidR="00843CE4" w:rsidRPr="005B3296" w:rsidRDefault="00843CE4" w:rsidP="00056A06">
            <w:pPr>
              <w:pStyle w:val="SectCDescr"/>
              <w:spacing w:beforeLines="0" w:before="240" w:afterLines="0" w:after="0" w:line="240" w:lineRule="auto"/>
              <w:ind w:left="0" w:firstLine="6"/>
              <w:rPr>
                <w:i w:val="0"/>
                <w:color w:val="000000" w:themeColor="text1"/>
                <w:sz w:val="22"/>
                <w:szCs w:val="22"/>
              </w:rPr>
            </w:pPr>
            <w:r w:rsidRPr="005B3296">
              <w:rPr>
                <w:b/>
                <w:bCs/>
                <w:color w:val="000000" w:themeColor="text1"/>
                <w:sz w:val="22"/>
                <w:szCs w:val="22"/>
              </w:rPr>
              <w:t>Specifications</w:t>
            </w:r>
            <w:r w:rsidRPr="005B3296">
              <w:rPr>
                <w:b/>
                <w:bCs/>
                <w:i w:val="0"/>
                <w:color w:val="000000" w:themeColor="text1"/>
                <w:sz w:val="22"/>
                <w:szCs w:val="22"/>
              </w:rPr>
              <w:t xml:space="preserve"> </w:t>
            </w:r>
            <w:r w:rsidRPr="005B3296">
              <w:rPr>
                <w:i w:val="0"/>
                <w:color w:val="000000" w:themeColor="text1"/>
                <w:sz w:val="22"/>
                <w:szCs w:val="22"/>
              </w:rPr>
              <w:t>may include:</w:t>
            </w:r>
          </w:p>
        </w:tc>
        <w:tc>
          <w:tcPr>
            <w:tcW w:w="5759" w:type="dxa"/>
            <w:gridSpan w:val="2"/>
            <w:tcBorders>
              <w:top w:val="nil"/>
              <w:left w:val="nil"/>
              <w:bottom w:val="nil"/>
              <w:right w:val="nil"/>
            </w:tcBorders>
          </w:tcPr>
          <w:p w14:paraId="65AC1045" w14:textId="77777777" w:rsidR="0090472A" w:rsidRPr="005B3296" w:rsidRDefault="0090472A" w:rsidP="0090472A">
            <w:pPr>
              <w:pStyle w:val="Bullrange"/>
              <w:spacing w:before="240"/>
            </w:pPr>
            <w:r w:rsidRPr="005B3296">
              <w:t>manufacturers’ specifications and instructions</w:t>
            </w:r>
          </w:p>
          <w:p w14:paraId="14F924E0" w14:textId="77777777" w:rsidR="0090472A" w:rsidRPr="005B3296" w:rsidRDefault="0090472A" w:rsidP="0090472A">
            <w:pPr>
              <w:pStyle w:val="Bullrange"/>
            </w:pPr>
            <w:r w:rsidRPr="005B3296">
              <w:t>material safety data sheets (MSDS)</w:t>
            </w:r>
          </w:p>
          <w:p w14:paraId="350857E1" w14:textId="77777777" w:rsidR="0090472A" w:rsidRPr="005B3296" w:rsidRDefault="0090472A" w:rsidP="0090472A">
            <w:pPr>
              <w:pStyle w:val="Bullrange"/>
            </w:pPr>
            <w:r w:rsidRPr="005B3296">
              <w:t xml:space="preserve">regulatory and legislative requirements </w:t>
            </w:r>
          </w:p>
          <w:p w14:paraId="1C20168D" w14:textId="77777777" w:rsidR="0090472A" w:rsidRPr="005B3296" w:rsidRDefault="0090472A" w:rsidP="0090472A">
            <w:pPr>
              <w:pStyle w:val="Bullrange"/>
            </w:pPr>
            <w:r w:rsidRPr="005B3296">
              <w:t>relevant Australian Standards and codes</w:t>
            </w:r>
          </w:p>
          <w:p w14:paraId="160DE176" w14:textId="77777777" w:rsidR="0090472A" w:rsidRPr="005B3296" w:rsidRDefault="0090472A" w:rsidP="0090472A">
            <w:pPr>
              <w:pStyle w:val="Bullrange"/>
            </w:pPr>
            <w:r w:rsidRPr="005B3296">
              <w:t>safe work procedures</w:t>
            </w:r>
          </w:p>
          <w:p w14:paraId="2D8F3539" w14:textId="77777777" w:rsidR="0090472A" w:rsidRPr="005B3296" w:rsidRDefault="0090472A" w:rsidP="0090472A">
            <w:pPr>
              <w:pStyle w:val="Bullrange"/>
            </w:pPr>
            <w:r w:rsidRPr="005B3296">
              <w:t>signage</w:t>
            </w:r>
          </w:p>
          <w:p w14:paraId="69F99EE0" w14:textId="77777777" w:rsidR="0090472A" w:rsidRPr="005B3296" w:rsidRDefault="0090472A" w:rsidP="0090472A">
            <w:pPr>
              <w:pStyle w:val="Bullrange"/>
            </w:pPr>
            <w:r w:rsidRPr="005B3296">
              <w:t>verbal, written and graphical instructions issued by supervisor or external personnel</w:t>
            </w:r>
          </w:p>
          <w:p w14:paraId="5B86BB58" w14:textId="2850E90B" w:rsidR="00843CE4" w:rsidRPr="005B3296" w:rsidRDefault="0090472A" w:rsidP="0090472A">
            <w:pPr>
              <w:pStyle w:val="Bullrange"/>
            </w:pPr>
            <w:r w:rsidRPr="005B3296">
              <w:t>work schedules, specifications and requirements.</w:t>
            </w:r>
          </w:p>
        </w:tc>
      </w:tr>
    </w:tbl>
    <w:p w14:paraId="18D5E28F" w14:textId="77777777" w:rsidR="001D7D86" w:rsidRPr="005B3296" w:rsidRDefault="001D7D86">
      <w:r w:rsidRPr="005B3296">
        <w:rPr>
          <w:i/>
          <w:iCs/>
        </w:rPr>
        <w:br w:type="page"/>
      </w:r>
    </w:p>
    <w:tbl>
      <w:tblPr>
        <w:tblW w:w="9870" w:type="dxa"/>
        <w:tblLayout w:type="fixed"/>
        <w:tblLook w:val="0000" w:firstRow="0" w:lastRow="0" w:firstColumn="0" w:lastColumn="0" w:noHBand="0" w:noVBand="0"/>
      </w:tblPr>
      <w:tblGrid>
        <w:gridCol w:w="4111"/>
        <w:gridCol w:w="5759"/>
      </w:tblGrid>
      <w:tr w:rsidR="00843CE4" w:rsidRPr="005B3296" w14:paraId="388481D3" w14:textId="77777777" w:rsidTr="001D7D86">
        <w:trPr>
          <w:trHeight w:val="20"/>
        </w:trPr>
        <w:tc>
          <w:tcPr>
            <w:tcW w:w="4111" w:type="dxa"/>
            <w:tcBorders>
              <w:top w:val="nil"/>
              <w:left w:val="nil"/>
              <w:bottom w:val="nil"/>
              <w:right w:val="nil"/>
            </w:tcBorders>
          </w:tcPr>
          <w:p w14:paraId="2E66C57D" w14:textId="20B9F417" w:rsidR="00843CE4" w:rsidRPr="005B3296" w:rsidRDefault="001D7D86" w:rsidP="00843CE4">
            <w:pPr>
              <w:pStyle w:val="SectCDescr"/>
              <w:spacing w:beforeLines="0" w:before="120" w:afterLines="0" w:after="0" w:line="240" w:lineRule="auto"/>
              <w:ind w:left="45" w:firstLine="6"/>
              <w:rPr>
                <w:b/>
                <w:i w:val="0"/>
                <w:sz w:val="22"/>
                <w:szCs w:val="22"/>
              </w:rPr>
            </w:pPr>
            <w:r w:rsidRPr="005B3296">
              <w:rPr>
                <w:b/>
                <w:bCs/>
                <w:color w:val="000000" w:themeColor="text1"/>
                <w:sz w:val="22"/>
                <w:szCs w:val="22"/>
              </w:rPr>
              <w:t xml:space="preserve">Construction related terminology </w:t>
            </w:r>
            <w:r w:rsidRPr="005B3296">
              <w:rPr>
                <w:bCs/>
                <w:i w:val="0"/>
                <w:color w:val="000000" w:themeColor="text1"/>
                <w:sz w:val="22"/>
                <w:szCs w:val="22"/>
              </w:rPr>
              <w:t>may include, but is not limited to:</w:t>
            </w:r>
          </w:p>
        </w:tc>
        <w:tc>
          <w:tcPr>
            <w:tcW w:w="5759" w:type="dxa"/>
            <w:tcBorders>
              <w:top w:val="nil"/>
              <w:left w:val="nil"/>
              <w:bottom w:val="nil"/>
              <w:right w:val="nil"/>
            </w:tcBorders>
          </w:tcPr>
          <w:p w14:paraId="57AC8A97" w14:textId="77777777" w:rsidR="001D7D86" w:rsidRPr="005B3296" w:rsidRDefault="001D7D86" w:rsidP="001D7D86">
            <w:pPr>
              <w:pStyle w:val="Bullrange"/>
            </w:pPr>
            <w:r w:rsidRPr="005B3296">
              <w:t>characteristics</w:t>
            </w:r>
          </w:p>
          <w:p w14:paraId="114DA4F1" w14:textId="77777777" w:rsidR="001D7D86" w:rsidRPr="005B3296" w:rsidRDefault="001D7D86" w:rsidP="001D7D86">
            <w:pPr>
              <w:pStyle w:val="Bullrange"/>
            </w:pPr>
            <w:r w:rsidRPr="005B3296">
              <w:t>component</w:t>
            </w:r>
          </w:p>
          <w:p w14:paraId="6ABD5C1C" w14:textId="77777777" w:rsidR="001D7D86" w:rsidRPr="005B3296" w:rsidRDefault="001D7D86" w:rsidP="001D7D86">
            <w:pPr>
              <w:pStyle w:val="Bullrange"/>
            </w:pPr>
            <w:r w:rsidRPr="005B3296">
              <w:t>cutting/costing list</w:t>
            </w:r>
          </w:p>
          <w:p w14:paraId="7D837E9A" w14:textId="77777777" w:rsidR="001D7D86" w:rsidRPr="005B3296" w:rsidRDefault="001D7D86" w:rsidP="001D7D86">
            <w:pPr>
              <w:pStyle w:val="Bullrange"/>
            </w:pPr>
            <w:r w:rsidRPr="005B3296">
              <w:t>display unit</w:t>
            </w:r>
          </w:p>
          <w:p w14:paraId="389CD162" w14:textId="77777777" w:rsidR="001D7D86" w:rsidRPr="005B3296" w:rsidRDefault="001D7D86" w:rsidP="001D7D86">
            <w:pPr>
              <w:pStyle w:val="Bullrange"/>
            </w:pPr>
            <w:r w:rsidRPr="005B3296">
              <w:t>framing</w:t>
            </w:r>
          </w:p>
          <w:p w14:paraId="731964C1" w14:textId="77777777" w:rsidR="001D7D86" w:rsidRPr="005B3296" w:rsidRDefault="001D7D86" w:rsidP="001D7D86">
            <w:pPr>
              <w:pStyle w:val="Bullrange"/>
            </w:pPr>
            <w:r w:rsidRPr="005B3296">
              <w:t>hardware</w:t>
            </w:r>
          </w:p>
          <w:p w14:paraId="303B3D3F" w14:textId="77777777" w:rsidR="001D7D86" w:rsidRPr="005B3296" w:rsidRDefault="001D7D86" w:rsidP="001D7D86">
            <w:pPr>
              <w:pStyle w:val="Bullrange"/>
            </w:pPr>
            <w:r w:rsidRPr="005B3296">
              <w:t>installation</w:t>
            </w:r>
          </w:p>
          <w:p w14:paraId="6BA95A8C" w14:textId="77777777" w:rsidR="001D7D86" w:rsidRPr="005B3296" w:rsidRDefault="001D7D86" w:rsidP="001D7D86">
            <w:pPr>
              <w:pStyle w:val="Bullrange"/>
            </w:pPr>
            <w:r w:rsidRPr="005B3296">
              <w:t>make a set out</w:t>
            </w:r>
          </w:p>
          <w:p w14:paraId="67AE3985" w14:textId="6F13CB7B" w:rsidR="00843CE4" w:rsidRPr="005B3296" w:rsidRDefault="001D7D86" w:rsidP="001D7D86">
            <w:pPr>
              <w:pStyle w:val="Bullrange"/>
            </w:pPr>
            <w:r w:rsidRPr="005B3296">
              <w:t>plan:</w:t>
            </w:r>
          </w:p>
          <w:p w14:paraId="6572292A" w14:textId="58717103" w:rsidR="001D7D86" w:rsidRPr="005B3296" w:rsidRDefault="001D7D86" w:rsidP="001D7D86">
            <w:pPr>
              <w:pStyle w:val="Dash"/>
            </w:pPr>
            <w:r w:rsidRPr="005B3296">
              <w:t>elevation</w:t>
            </w:r>
          </w:p>
          <w:p w14:paraId="130959B5" w14:textId="03BC381B" w:rsidR="001D7D86" w:rsidRPr="005B3296" w:rsidRDefault="001D7D86" w:rsidP="001D7D86">
            <w:pPr>
              <w:pStyle w:val="Dash"/>
            </w:pPr>
            <w:r w:rsidRPr="005B3296">
              <w:t>sections</w:t>
            </w:r>
          </w:p>
          <w:p w14:paraId="66C106A6" w14:textId="370FA663" w:rsidR="001D7D86" w:rsidRPr="005B3296" w:rsidRDefault="001D7D86" w:rsidP="001D7D86">
            <w:pPr>
              <w:pStyle w:val="Dash"/>
            </w:pPr>
            <w:r w:rsidRPr="005B3296">
              <w:t>detail views</w:t>
            </w:r>
          </w:p>
          <w:p w14:paraId="46F25C80" w14:textId="77777777" w:rsidR="001D7D86" w:rsidRPr="005B3296" w:rsidRDefault="001D7D86" w:rsidP="001D7D86">
            <w:pPr>
              <w:pStyle w:val="Bullrange"/>
            </w:pPr>
            <w:r w:rsidRPr="005B3296">
              <w:t>plans activity</w:t>
            </w:r>
          </w:p>
          <w:p w14:paraId="5AD375FC" w14:textId="77777777" w:rsidR="001D7D86" w:rsidRPr="005B3296" w:rsidRDefault="001D7D86" w:rsidP="001D7D86">
            <w:pPr>
              <w:pStyle w:val="Bullrange"/>
            </w:pPr>
            <w:r w:rsidRPr="005B3296">
              <w:t>principles</w:t>
            </w:r>
          </w:p>
          <w:p w14:paraId="7D623C6E" w14:textId="77777777" w:rsidR="001D7D86" w:rsidRPr="005B3296" w:rsidRDefault="001D7D86" w:rsidP="001D7D86">
            <w:pPr>
              <w:pStyle w:val="Bullrange"/>
            </w:pPr>
            <w:r w:rsidRPr="005B3296">
              <w:t>specifications</w:t>
            </w:r>
          </w:p>
          <w:p w14:paraId="3CB539C7" w14:textId="77777777" w:rsidR="001D7D86" w:rsidRPr="005B3296" w:rsidRDefault="001D7D86" w:rsidP="001D7D86">
            <w:pPr>
              <w:pStyle w:val="Bullrange"/>
            </w:pPr>
            <w:r w:rsidRPr="005B3296">
              <w:t>symbols/abbreviations/terminology used in work instructions</w:t>
            </w:r>
          </w:p>
          <w:p w14:paraId="418222F9" w14:textId="0F765DD7" w:rsidR="001D7D86" w:rsidRPr="005B3296" w:rsidRDefault="001D7D86" w:rsidP="001D7D86">
            <w:pPr>
              <w:pStyle w:val="Bullrange"/>
            </w:pPr>
            <w:r w:rsidRPr="005B3296">
              <w:t>techniques.</w:t>
            </w:r>
          </w:p>
        </w:tc>
      </w:tr>
      <w:tr w:rsidR="00843CE4" w:rsidRPr="005B3296" w14:paraId="591BD1CE" w14:textId="77777777" w:rsidTr="0090472A">
        <w:trPr>
          <w:trHeight w:val="20"/>
        </w:trPr>
        <w:tc>
          <w:tcPr>
            <w:tcW w:w="4111" w:type="dxa"/>
            <w:tcBorders>
              <w:top w:val="nil"/>
              <w:left w:val="nil"/>
              <w:bottom w:val="nil"/>
              <w:right w:val="nil"/>
            </w:tcBorders>
          </w:tcPr>
          <w:p w14:paraId="63AB9F73" w14:textId="17D1EDF3" w:rsidR="00843CE4" w:rsidRPr="005B3296" w:rsidRDefault="001D7D86" w:rsidP="00843CE4">
            <w:pPr>
              <w:pStyle w:val="SectCDescr"/>
              <w:spacing w:beforeLines="0" w:before="120" w:afterLines="0" w:after="0" w:line="240" w:lineRule="auto"/>
              <w:ind w:left="45" w:firstLine="6"/>
              <w:rPr>
                <w:b/>
                <w:i w:val="0"/>
                <w:color w:val="000000" w:themeColor="text1"/>
                <w:sz w:val="22"/>
                <w:szCs w:val="22"/>
              </w:rPr>
            </w:pPr>
            <w:r w:rsidRPr="005B3296">
              <w:rPr>
                <w:b/>
                <w:bCs/>
                <w:color w:val="000000" w:themeColor="text1"/>
                <w:sz w:val="22"/>
                <w:szCs w:val="22"/>
              </w:rPr>
              <w:t xml:space="preserve">Principles of construction </w:t>
            </w:r>
            <w:r w:rsidRPr="005B3296">
              <w:rPr>
                <w:i w:val="0"/>
                <w:color w:val="000000" w:themeColor="text1"/>
                <w:sz w:val="22"/>
                <w:szCs w:val="22"/>
              </w:rPr>
              <w:t>may include:</w:t>
            </w:r>
          </w:p>
        </w:tc>
        <w:tc>
          <w:tcPr>
            <w:tcW w:w="5759" w:type="dxa"/>
            <w:tcBorders>
              <w:top w:val="nil"/>
              <w:left w:val="nil"/>
              <w:bottom w:val="nil"/>
              <w:right w:val="nil"/>
            </w:tcBorders>
          </w:tcPr>
          <w:p w14:paraId="1FB72EB0" w14:textId="7E32E6EE" w:rsidR="001D7D86" w:rsidRPr="005B3296" w:rsidRDefault="001D7D86" w:rsidP="001D7D86">
            <w:pPr>
              <w:pStyle w:val="Bullrange"/>
            </w:pPr>
            <w:r w:rsidRPr="005B3296">
              <w:t>attention to specifications of work</w:t>
            </w:r>
          </w:p>
          <w:p w14:paraId="5186CB70" w14:textId="77777777" w:rsidR="001D7D86" w:rsidRPr="005B3296" w:rsidRDefault="001D7D86" w:rsidP="001D7D86">
            <w:pPr>
              <w:pStyle w:val="Bullrange"/>
            </w:pPr>
            <w:r w:rsidRPr="005B3296">
              <w:t>control of handling procedures</w:t>
            </w:r>
          </w:p>
          <w:p w14:paraId="3B3755B0" w14:textId="77777777" w:rsidR="001D7D86" w:rsidRPr="005B3296" w:rsidRDefault="001D7D86" w:rsidP="001D7D86">
            <w:pPr>
              <w:pStyle w:val="Bullrange"/>
            </w:pPr>
            <w:r w:rsidRPr="005B3296">
              <w:t>environmental management principles associated with construction materials and components</w:t>
            </w:r>
          </w:p>
          <w:p w14:paraId="54DF1E26" w14:textId="77777777" w:rsidR="001D7D86" w:rsidRPr="005B3296" w:rsidRDefault="001D7D86" w:rsidP="001D7D86">
            <w:pPr>
              <w:pStyle w:val="Bullrange"/>
            </w:pPr>
            <w:r w:rsidRPr="005B3296">
              <w:t>OHS</w:t>
            </w:r>
          </w:p>
          <w:p w14:paraId="0E947026" w14:textId="77777777" w:rsidR="001D7D86" w:rsidRPr="005B3296" w:rsidRDefault="001D7D86" w:rsidP="001D7D86">
            <w:pPr>
              <w:pStyle w:val="Bullrange"/>
            </w:pPr>
            <w:r w:rsidRPr="005B3296">
              <w:t>PPE</w:t>
            </w:r>
          </w:p>
          <w:p w14:paraId="6F9F1B32" w14:textId="77777777" w:rsidR="001D7D86" w:rsidRPr="005B3296" w:rsidRDefault="001D7D86" w:rsidP="001D7D86">
            <w:pPr>
              <w:pStyle w:val="Bullrange"/>
            </w:pPr>
            <w:r w:rsidRPr="005B3296">
              <w:t>quality assurance</w:t>
            </w:r>
          </w:p>
          <w:p w14:paraId="45E3529C" w14:textId="77777777" w:rsidR="001D7D86" w:rsidRPr="005B3296" w:rsidRDefault="001D7D86" w:rsidP="001D7D86">
            <w:pPr>
              <w:pStyle w:val="Bullrange"/>
            </w:pPr>
            <w:r w:rsidRPr="005B3296">
              <w:t>quality of materials</w:t>
            </w:r>
          </w:p>
          <w:p w14:paraId="3CE517D8" w14:textId="77777777" w:rsidR="001D7D86" w:rsidRPr="005B3296" w:rsidRDefault="001D7D86" w:rsidP="001D7D86">
            <w:pPr>
              <w:pStyle w:val="Bullrange"/>
            </w:pPr>
            <w:r w:rsidRPr="005B3296">
              <w:t>schedules showing use of equipment materials and tools to avoid backtracking and rework</w:t>
            </w:r>
          </w:p>
          <w:p w14:paraId="3BD085E5" w14:textId="77777777" w:rsidR="001D7D86" w:rsidRPr="005B3296" w:rsidRDefault="001D7D86" w:rsidP="001D7D86">
            <w:pPr>
              <w:pStyle w:val="Bullrange"/>
            </w:pPr>
            <w:r w:rsidRPr="005B3296">
              <w:t>use and maintenance of equipment</w:t>
            </w:r>
          </w:p>
          <w:p w14:paraId="637D4DBA" w14:textId="49AD8685" w:rsidR="00843CE4" w:rsidRPr="005B3296" w:rsidRDefault="001D7D86" w:rsidP="001D7D86">
            <w:pPr>
              <w:pStyle w:val="Bullrange"/>
            </w:pPr>
            <w:r w:rsidRPr="005B3296">
              <w:t>workplace operations and procedures.</w:t>
            </w:r>
          </w:p>
        </w:tc>
      </w:tr>
      <w:tr w:rsidR="00843CE4" w:rsidRPr="005B3296" w14:paraId="59BBD08D" w14:textId="77777777" w:rsidTr="0090472A">
        <w:trPr>
          <w:trHeight w:val="20"/>
        </w:trPr>
        <w:tc>
          <w:tcPr>
            <w:tcW w:w="4111" w:type="dxa"/>
            <w:tcBorders>
              <w:top w:val="nil"/>
              <w:left w:val="nil"/>
              <w:bottom w:val="nil"/>
              <w:right w:val="nil"/>
            </w:tcBorders>
          </w:tcPr>
          <w:p w14:paraId="1B4CA1A2" w14:textId="753E4EC0" w:rsidR="00843CE4" w:rsidRPr="005B3296" w:rsidRDefault="001D7D86" w:rsidP="00843CE4">
            <w:pPr>
              <w:pStyle w:val="SectCDescr"/>
              <w:spacing w:beforeLines="0" w:before="120" w:afterLines="0" w:after="0" w:line="240" w:lineRule="auto"/>
              <w:ind w:left="45" w:firstLine="6"/>
              <w:rPr>
                <w:b/>
                <w:i w:val="0"/>
                <w:color w:val="000000" w:themeColor="text1"/>
                <w:sz w:val="22"/>
                <w:szCs w:val="22"/>
              </w:rPr>
            </w:pPr>
            <w:r w:rsidRPr="005B3296">
              <w:rPr>
                <w:b/>
                <w:color w:val="000000" w:themeColor="text1"/>
                <w:sz w:val="22"/>
                <w:szCs w:val="22"/>
              </w:rPr>
              <w:t>Project application</w:t>
            </w:r>
            <w:r w:rsidRPr="005B3296">
              <w:rPr>
                <w:color w:val="000000" w:themeColor="text1"/>
                <w:sz w:val="22"/>
                <w:szCs w:val="22"/>
              </w:rPr>
              <w:t xml:space="preserve"> </w:t>
            </w:r>
            <w:r w:rsidRPr="005B3296">
              <w:rPr>
                <w:i w:val="0"/>
                <w:color w:val="000000" w:themeColor="text1"/>
                <w:sz w:val="22"/>
                <w:szCs w:val="22"/>
              </w:rPr>
              <w:t>may include</w:t>
            </w:r>
            <w:r w:rsidRPr="005B3296">
              <w:rPr>
                <w:i w:val="0"/>
                <w:color w:val="000000" w:themeColor="text1"/>
              </w:rPr>
              <w:t>:</w:t>
            </w:r>
          </w:p>
        </w:tc>
        <w:tc>
          <w:tcPr>
            <w:tcW w:w="5759" w:type="dxa"/>
            <w:tcBorders>
              <w:top w:val="nil"/>
              <w:left w:val="nil"/>
              <w:bottom w:val="nil"/>
              <w:right w:val="nil"/>
            </w:tcBorders>
          </w:tcPr>
          <w:p w14:paraId="4846EDA6" w14:textId="77777777" w:rsidR="001D7D86" w:rsidRPr="005B3296" w:rsidRDefault="001D7D86" w:rsidP="001D7D86">
            <w:pPr>
              <w:pStyle w:val="RangeStatementfirstbullet"/>
            </w:pPr>
            <w:r w:rsidRPr="005B3296">
              <w:t>commercial display units</w:t>
            </w:r>
          </w:p>
          <w:p w14:paraId="6417E5B9" w14:textId="77777777" w:rsidR="001D7D86" w:rsidRPr="005B3296" w:rsidRDefault="001D7D86" w:rsidP="001D7D86">
            <w:pPr>
              <w:pStyle w:val="BBul"/>
            </w:pPr>
            <w:r w:rsidRPr="005B3296">
              <w:t>cubby house</w:t>
            </w:r>
          </w:p>
          <w:p w14:paraId="03D4E40B" w14:textId="77777777" w:rsidR="001D7D86" w:rsidRPr="005B3296" w:rsidRDefault="001D7D86" w:rsidP="001D7D86">
            <w:pPr>
              <w:pStyle w:val="BBul"/>
            </w:pPr>
            <w:r w:rsidRPr="005B3296">
              <w:t>full size construction projects related to joinery, shopfitting or stairbuilding</w:t>
            </w:r>
          </w:p>
          <w:p w14:paraId="193D3AD0" w14:textId="77777777" w:rsidR="001D7D86" w:rsidRPr="005B3296" w:rsidRDefault="001D7D86" w:rsidP="001D7D86">
            <w:pPr>
              <w:pStyle w:val="BBul"/>
            </w:pPr>
            <w:r w:rsidRPr="005B3296">
              <w:t>garden gazebo</w:t>
            </w:r>
          </w:p>
          <w:p w14:paraId="5D05F59B" w14:textId="77777777" w:rsidR="001D7D86" w:rsidRPr="005B3296" w:rsidRDefault="001D7D86" w:rsidP="001D7D86">
            <w:pPr>
              <w:pStyle w:val="BBul"/>
            </w:pPr>
            <w:r w:rsidRPr="005B3296">
              <w:t>garden shed</w:t>
            </w:r>
          </w:p>
          <w:p w14:paraId="48AC366A" w14:textId="77777777" w:rsidR="001D7D86" w:rsidRPr="005B3296" w:rsidRDefault="001D7D86" w:rsidP="001D7D86">
            <w:pPr>
              <w:pStyle w:val="BBul"/>
            </w:pPr>
            <w:r w:rsidRPr="005B3296">
              <w:t>shop fit outs</w:t>
            </w:r>
          </w:p>
          <w:p w14:paraId="2D957525" w14:textId="22F8ACBB" w:rsidR="0090472A" w:rsidRPr="005B3296" w:rsidRDefault="001D7D86" w:rsidP="003C3557">
            <w:pPr>
              <w:pStyle w:val="RangeStatementfirstbullet"/>
              <w:spacing w:before="80"/>
            </w:pPr>
            <w:r w:rsidRPr="005B3296">
              <w:t>stair construction and installation projects.</w:t>
            </w:r>
          </w:p>
        </w:tc>
      </w:tr>
    </w:tbl>
    <w:p w14:paraId="318FC727" w14:textId="1272A62B" w:rsidR="00F863C2" w:rsidRPr="005B3296" w:rsidRDefault="00F863C2">
      <w:pPr>
        <w:rPr>
          <w:i/>
          <w:iCs/>
        </w:rPr>
      </w:pPr>
      <w:r w:rsidRPr="005B3296">
        <w:rPr>
          <w:i/>
          <w:iCs/>
        </w:rPr>
        <w:br w:type="page"/>
      </w:r>
    </w:p>
    <w:tbl>
      <w:tblPr>
        <w:tblW w:w="9870" w:type="dxa"/>
        <w:tblLayout w:type="fixed"/>
        <w:tblLook w:val="0000" w:firstRow="0" w:lastRow="0" w:firstColumn="0" w:lastColumn="0" w:noHBand="0" w:noVBand="0"/>
      </w:tblPr>
      <w:tblGrid>
        <w:gridCol w:w="4111"/>
        <w:gridCol w:w="5759"/>
      </w:tblGrid>
      <w:tr w:rsidR="00843CE4" w:rsidRPr="005B3296" w14:paraId="154F0657" w14:textId="77777777" w:rsidTr="00843CE4">
        <w:trPr>
          <w:trHeight w:val="20"/>
        </w:trPr>
        <w:tc>
          <w:tcPr>
            <w:tcW w:w="4111" w:type="dxa"/>
            <w:tcBorders>
              <w:top w:val="nil"/>
              <w:left w:val="nil"/>
              <w:bottom w:val="nil"/>
              <w:right w:val="nil"/>
            </w:tcBorders>
          </w:tcPr>
          <w:p w14:paraId="153C8F56" w14:textId="02AACFBD" w:rsidR="00843CE4" w:rsidRPr="005B3296" w:rsidRDefault="003C3557" w:rsidP="00843CE4">
            <w:pPr>
              <w:pStyle w:val="SectCDescr"/>
              <w:spacing w:beforeLines="0" w:before="120" w:afterLines="0" w:after="0" w:line="240" w:lineRule="auto"/>
              <w:ind w:left="45" w:firstLine="6"/>
              <w:rPr>
                <w:b/>
                <w:color w:val="000000" w:themeColor="text1"/>
                <w:sz w:val="22"/>
                <w:szCs w:val="22"/>
              </w:rPr>
            </w:pPr>
            <w:r w:rsidRPr="005B3296">
              <w:rPr>
                <w:b/>
                <w:color w:val="000000" w:themeColor="text1"/>
                <w:sz w:val="22"/>
                <w:szCs w:val="22"/>
              </w:rPr>
              <w:t>Construction processes</w:t>
            </w:r>
            <w:r w:rsidRPr="005B3296">
              <w:rPr>
                <w:color w:val="000000" w:themeColor="text1"/>
                <w:sz w:val="22"/>
                <w:szCs w:val="22"/>
              </w:rPr>
              <w:t xml:space="preserve"> </w:t>
            </w:r>
            <w:r w:rsidRPr="005B3296">
              <w:rPr>
                <w:i w:val="0"/>
                <w:color w:val="000000" w:themeColor="text1"/>
                <w:sz w:val="22"/>
                <w:szCs w:val="22"/>
              </w:rPr>
              <w:t>must include:</w:t>
            </w:r>
          </w:p>
        </w:tc>
        <w:tc>
          <w:tcPr>
            <w:tcW w:w="5759" w:type="dxa"/>
            <w:tcBorders>
              <w:top w:val="nil"/>
              <w:left w:val="nil"/>
              <w:bottom w:val="nil"/>
              <w:right w:val="nil"/>
            </w:tcBorders>
          </w:tcPr>
          <w:p w14:paraId="382E1368" w14:textId="77777777" w:rsidR="003C3557" w:rsidRPr="005B3296" w:rsidRDefault="003C3557" w:rsidP="003C3557">
            <w:pPr>
              <w:pStyle w:val="RangeStatementfirstbullet"/>
            </w:pPr>
            <w:r w:rsidRPr="005B3296">
              <w:t>assembling components</w:t>
            </w:r>
          </w:p>
          <w:p w14:paraId="5AAB5D4A" w14:textId="77777777" w:rsidR="003C3557" w:rsidRPr="005B3296" w:rsidRDefault="003C3557" w:rsidP="003C3557">
            <w:pPr>
              <w:pStyle w:val="BBul"/>
            </w:pPr>
            <w:r w:rsidRPr="005B3296">
              <w:t>assessment of conditions</w:t>
            </w:r>
          </w:p>
          <w:p w14:paraId="7B26B7EC" w14:textId="77777777" w:rsidR="003C3557" w:rsidRPr="005B3296" w:rsidRDefault="003C3557" w:rsidP="003C3557">
            <w:pPr>
              <w:pStyle w:val="BBul"/>
            </w:pPr>
            <w:r w:rsidRPr="005B3296">
              <w:t>determining work requirements</w:t>
            </w:r>
          </w:p>
          <w:p w14:paraId="176AC2FC" w14:textId="77777777" w:rsidR="003C3557" w:rsidRPr="005B3296" w:rsidRDefault="003C3557" w:rsidP="003C3557">
            <w:pPr>
              <w:pStyle w:val="BBul"/>
            </w:pPr>
            <w:r w:rsidRPr="005B3296">
              <w:t>equipment defect identification</w:t>
            </w:r>
          </w:p>
          <w:p w14:paraId="75C706E6" w14:textId="77777777" w:rsidR="003C3557" w:rsidRPr="005B3296" w:rsidRDefault="003C3557" w:rsidP="003C3557">
            <w:pPr>
              <w:pStyle w:val="BBul"/>
            </w:pPr>
            <w:r w:rsidRPr="005B3296">
              <w:t>hazard identification</w:t>
            </w:r>
          </w:p>
          <w:p w14:paraId="6F609F16" w14:textId="074F3627" w:rsidR="003C3557" w:rsidRPr="005B3296" w:rsidRDefault="003C3557" w:rsidP="003C3557">
            <w:pPr>
              <w:pStyle w:val="BBul"/>
            </w:pPr>
            <w:r w:rsidRPr="005B3296">
              <w:t xml:space="preserve">inspection </w:t>
            </w:r>
            <w:r w:rsidR="005B3296" w:rsidRPr="005B3296">
              <w:t>of work</w:t>
            </w:r>
            <w:r w:rsidRPr="005B3296">
              <w:t xml:space="preserve"> progress/site</w:t>
            </w:r>
          </w:p>
          <w:p w14:paraId="68C400CE" w14:textId="77777777" w:rsidR="003C3557" w:rsidRPr="005B3296" w:rsidRDefault="003C3557" w:rsidP="003C3557">
            <w:pPr>
              <w:pStyle w:val="BBul"/>
            </w:pPr>
            <w:r w:rsidRPr="005B3296">
              <w:t>levelling systems</w:t>
            </w:r>
          </w:p>
          <w:p w14:paraId="425FDBBE" w14:textId="77777777" w:rsidR="003C3557" w:rsidRPr="005B3296" w:rsidRDefault="003C3557" w:rsidP="003C3557">
            <w:pPr>
              <w:pStyle w:val="BBul"/>
            </w:pPr>
            <w:r w:rsidRPr="005B3296">
              <w:t>manufacturing or machining components</w:t>
            </w:r>
          </w:p>
          <w:p w14:paraId="727DD9FE" w14:textId="77777777" w:rsidR="003C3557" w:rsidRPr="005B3296" w:rsidRDefault="003C3557" w:rsidP="003C3557">
            <w:pPr>
              <w:pStyle w:val="BBul"/>
            </w:pPr>
            <w:r w:rsidRPr="005B3296">
              <w:t>preparing materials, tools, equipment for construction work</w:t>
            </w:r>
          </w:p>
          <w:p w14:paraId="6120DA89" w14:textId="77777777" w:rsidR="003C3557" w:rsidRPr="005B3296" w:rsidRDefault="003C3557" w:rsidP="003C3557">
            <w:pPr>
              <w:pStyle w:val="BBul"/>
            </w:pPr>
            <w:r w:rsidRPr="005B3296">
              <w:t>reading and interpreting plans/specifications</w:t>
            </w:r>
          </w:p>
          <w:p w14:paraId="446C9DF3" w14:textId="77777777" w:rsidR="003C3557" w:rsidRPr="005B3296" w:rsidRDefault="003C3557" w:rsidP="003C3557">
            <w:pPr>
              <w:pStyle w:val="BBul"/>
            </w:pPr>
            <w:r w:rsidRPr="005B3296">
              <w:t>reporting of results</w:t>
            </w:r>
          </w:p>
          <w:p w14:paraId="67D10C84" w14:textId="5FFB91A3" w:rsidR="00056A06" w:rsidRPr="005B3296" w:rsidRDefault="003C3557" w:rsidP="003C3557">
            <w:pPr>
              <w:pStyle w:val="RangeStatementfirstbullet"/>
              <w:spacing w:before="80"/>
            </w:pPr>
            <w:r w:rsidRPr="005B3296">
              <w:t>set outs may include:</w:t>
            </w:r>
          </w:p>
          <w:p w14:paraId="510F02D0" w14:textId="6D4C2D31" w:rsidR="003C3557" w:rsidRPr="005B3296" w:rsidRDefault="003C3557" w:rsidP="003C3557">
            <w:pPr>
              <w:pStyle w:val="Dash"/>
            </w:pPr>
            <w:r w:rsidRPr="005B3296">
              <w:t>full size</w:t>
            </w:r>
          </w:p>
          <w:p w14:paraId="1E6EB221" w14:textId="6492D8A5" w:rsidR="003C3557" w:rsidRPr="005B3296" w:rsidRDefault="003C3557" w:rsidP="003C3557">
            <w:pPr>
              <w:pStyle w:val="Dash"/>
            </w:pPr>
            <w:r w:rsidRPr="005B3296">
              <w:t>rod or stick</w:t>
            </w:r>
          </w:p>
          <w:p w14:paraId="708E2BC6" w14:textId="4BBCF2E1" w:rsidR="003C3557" w:rsidRPr="005B3296" w:rsidRDefault="003C3557" w:rsidP="003C3557">
            <w:pPr>
              <w:pStyle w:val="Dash"/>
            </w:pPr>
            <w:r w:rsidRPr="005B3296">
              <w:t>sectional detail</w:t>
            </w:r>
          </w:p>
          <w:p w14:paraId="5453C7D4" w14:textId="77777777" w:rsidR="003C3557" w:rsidRPr="005B3296" w:rsidRDefault="003C3557" w:rsidP="003C3557">
            <w:pPr>
              <w:pStyle w:val="RangeStatementfirstbullet"/>
              <w:spacing w:before="80"/>
            </w:pPr>
            <w:r w:rsidRPr="005B3296">
              <w:t>tools and equipment</w:t>
            </w:r>
          </w:p>
          <w:p w14:paraId="56A8659C" w14:textId="72FADBA6" w:rsidR="003C3557" w:rsidRPr="005B3296" w:rsidRDefault="003C3557" w:rsidP="003C3557">
            <w:pPr>
              <w:pStyle w:val="RangeStatementfirstbullet"/>
              <w:spacing w:before="80"/>
            </w:pPr>
            <w:r w:rsidRPr="005B3296">
              <w:t>use of calculators.</w:t>
            </w:r>
          </w:p>
        </w:tc>
      </w:tr>
      <w:tr w:rsidR="00056A06" w:rsidRPr="005B3296" w14:paraId="01BFA8A0" w14:textId="77777777" w:rsidTr="00843CE4">
        <w:trPr>
          <w:trHeight w:val="20"/>
        </w:trPr>
        <w:tc>
          <w:tcPr>
            <w:tcW w:w="4111" w:type="dxa"/>
            <w:tcBorders>
              <w:top w:val="nil"/>
              <w:left w:val="nil"/>
              <w:bottom w:val="nil"/>
              <w:right w:val="nil"/>
            </w:tcBorders>
          </w:tcPr>
          <w:p w14:paraId="5CB17730" w14:textId="5620E16E" w:rsidR="00056A06" w:rsidRPr="005B3296" w:rsidRDefault="003C3557" w:rsidP="00843CE4">
            <w:pPr>
              <w:pStyle w:val="SectCDescr"/>
              <w:spacing w:beforeLines="0" w:before="120" w:afterLines="0" w:after="0" w:line="240" w:lineRule="auto"/>
              <w:ind w:left="45" w:firstLine="6"/>
              <w:rPr>
                <w:b/>
                <w:color w:val="000000" w:themeColor="text1"/>
                <w:sz w:val="22"/>
                <w:szCs w:val="22"/>
              </w:rPr>
            </w:pPr>
            <w:r w:rsidRPr="005B3296">
              <w:rPr>
                <w:b/>
                <w:color w:val="000000" w:themeColor="text1"/>
                <w:sz w:val="22"/>
                <w:szCs w:val="22"/>
              </w:rPr>
              <w:t>Methods</w:t>
            </w:r>
            <w:r w:rsidRPr="005B3296">
              <w:rPr>
                <w:color w:val="000000" w:themeColor="text1"/>
                <w:sz w:val="22"/>
                <w:szCs w:val="22"/>
              </w:rPr>
              <w:t xml:space="preserve"> </w:t>
            </w:r>
            <w:r w:rsidRPr="005B3296">
              <w:rPr>
                <w:i w:val="0"/>
                <w:color w:val="000000" w:themeColor="text1"/>
                <w:sz w:val="22"/>
                <w:szCs w:val="22"/>
              </w:rPr>
              <w:t>must include:</w:t>
            </w:r>
          </w:p>
        </w:tc>
        <w:tc>
          <w:tcPr>
            <w:tcW w:w="5759" w:type="dxa"/>
            <w:tcBorders>
              <w:top w:val="nil"/>
              <w:left w:val="nil"/>
              <w:bottom w:val="nil"/>
              <w:right w:val="nil"/>
            </w:tcBorders>
          </w:tcPr>
          <w:p w14:paraId="3611B369" w14:textId="77777777" w:rsidR="003C3557" w:rsidRPr="005B3296" w:rsidRDefault="003C3557" w:rsidP="003C3557">
            <w:pPr>
              <w:pStyle w:val="RangeStatementfirstbullet"/>
            </w:pPr>
            <w:r w:rsidRPr="005B3296">
              <w:t>planning for construction</w:t>
            </w:r>
          </w:p>
          <w:p w14:paraId="601C81B5" w14:textId="77777777" w:rsidR="003C3557" w:rsidRPr="005B3296" w:rsidRDefault="003C3557" w:rsidP="003C3557">
            <w:pPr>
              <w:pStyle w:val="BBul"/>
            </w:pPr>
            <w:r w:rsidRPr="005B3296">
              <w:t>understanding drawings/plans</w:t>
            </w:r>
          </w:p>
          <w:p w14:paraId="40A8F04B" w14:textId="77777777" w:rsidR="003C3557" w:rsidRPr="005B3296" w:rsidRDefault="003C3557" w:rsidP="003C3557">
            <w:pPr>
              <w:pStyle w:val="BBul"/>
            </w:pPr>
            <w:r w:rsidRPr="005B3296">
              <w:t>understanding task requirements</w:t>
            </w:r>
          </w:p>
          <w:p w14:paraId="2C174A89" w14:textId="77777777" w:rsidR="003C3557" w:rsidRPr="005B3296" w:rsidRDefault="003C3557" w:rsidP="003C3557">
            <w:pPr>
              <w:pStyle w:val="BBul"/>
            </w:pPr>
            <w:r w:rsidRPr="005B3296">
              <w:t>safety of self and others</w:t>
            </w:r>
          </w:p>
          <w:p w14:paraId="149322B8" w14:textId="77777777" w:rsidR="003C3557" w:rsidRPr="005B3296" w:rsidRDefault="003C3557" w:rsidP="003C3557">
            <w:pPr>
              <w:pStyle w:val="BBul"/>
            </w:pPr>
            <w:r w:rsidRPr="005B3296">
              <w:t>measuring as per drawing/specification</w:t>
            </w:r>
          </w:p>
          <w:p w14:paraId="6BA7A21E" w14:textId="77777777" w:rsidR="003C3557" w:rsidRPr="005B3296" w:rsidRDefault="003C3557" w:rsidP="003C3557">
            <w:pPr>
              <w:pStyle w:val="BBul"/>
            </w:pPr>
            <w:r w:rsidRPr="005B3296">
              <w:t>marking for identification</w:t>
            </w:r>
          </w:p>
          <w:p w14:paraId="1903385C" w14:textId="77777777" w:rsidR="003C3557" w:rsidRPr="005B3296" w:rsidRDefault="003C3557" w:rsidP="003C3557">
            <w:pPr>
              <w:pStyle w:val="BBul"/>
            </w:pPr>
            <w:r w:rsidRPr="005B3296">
              <w:t>cutting to length</w:t>
            </w:r>
          </w:p>
          <w:p w14:paraId="2B95E4C9" w14:textId="77777777" w:rsidR="003C3557" w:rsidRPr="005B3296" w:rsidRDefault="003C3557" w:rsidP="003C3557">
            <w:pPr>
              <w:pStyle w:val="BBul"/>
            </w:pPr>
            <w:r w:rsidRPr="005B3296">
              <w:t>preparation of surfaces prior to construction</w:t>
            </w:r>
          </w:p>
          <w:p w14:paraId="3076B1D0" w14:textId="77777777" w:rsidR="003C3557" w:rsidRPr="005B3296" w:rsidRDefault="003C3557" w:rsidP="003C3557">
            <w:pPr>
              <w:pStyle w:val="BBul"/>
            </w:pPr>
            <w:r w:rsidRPr="005B3296">
              <w:t>setting out</w:t>
            </w:r>
          </w:p>
          <w:p w14:paraId="4A2BC4F5" w14:textId="77777777" w:rsidR="00056A06" w:rsidRPr="005B3296" w:rsidRDefault="003C3557" w:rsidP="003C3557">
            <w:pPr>
              <w:pStyle w:val="RangeStatementfirstbullet"/>
              <w:spacing w:before="80"/>
            </w:pPr>
            <w:r w:rsidRPr="005B3296">
              <w:t>application:</w:t>
            </w:r>
          </w:p>
          <w:p w14:paraId="3F9B58B6" w14:textId="77777777" w:rsidR="003C3557" w:rsidRPr="005B3296" w:rsidRDefault="003C3557" w:rsidP="003C3557">
            <w:pPr>
              <w:pStyle w:val="Dash"/>
            </w:pPr>
            <w:r w:rsidRPr="005B3296">
              <w:t>dressing to dimensional size</w:t>
            </w:r>
          </w:p>
          <w:p w14:paraId="29A1B873" w14:textId="77777777" w:rsidR="003C3557" w:rsidRPr="005B3296" w:rsidRDefault="003C3557" w:rsidP="003C3557">
            <w:pPr>
              <w:pStyle w:val="Dash"/>
            </w:pPr>
            <w:r w:rsidRPr="005B3296">
              <w:t>securing</w:t>
            </w:r>
          </w:p>
          <w:p w14:paraId="42DC1065" w14:textId="77777777" w:rsidR="003C3557" w:rsidRPr="005B3296" w:rsidRDefault="003C3557" w:rsidP="003C3557">
            <w:pPr>
              <w:pStyle w:val="Dash"/>
            </w:pPr>
            <w:r w:rsidRPr="005B3296">
              <w:t>adhesives</w:t>
            </w:r>
          </w:p>
          <w:p w14:paraId="50BA0405" w14:textId="77777777" w:rsidR="003C3557" w:rsidRPr="005B3296" w:rsidRDefault="003C3557" w:rsidP="003C3557">
            <w:pPr>
              <w:pStyle w:val="Dash"/>
            </w:pPr>
            <w:r w:rsidRPr="005B3296">
              <w:t>fastenings</w:t>
            </w:r>
          </w:p>
          <w:p w14:paraId="7EDBE3C6" w14:textId="77777777" w:rsidR="003C3557" w:rsidRPr="005B3296" w:rsidRDefault="003C3557" w:rsidP="003C3557">
            <w:pPr>
              <w:pStyle w:val="Dash"/>
            </w:pPr>
            <w:r w:rsidRPr="005B3296">
              <w:t>fixtures</w:t>
            </w:r>
          </w:p>
          <w:p w14:paraId="3010F1CE" w14:textId="77777777" w:rsidR="003C3557" w:rsidRPr="005B3296" w:rsidRDefault="003C3557" w:rsidP="003C3557">
            <w:pPr>
              <w:pStyle w:val="RangeStatementfirstbullet"/>
              <w:spacing w:before="80"/>
            </w:pPr>
            <w:r w:rsidRPr="005B3296">
              <w:t>quantity take off methods:</w:t>
            </w:r>
          </w:p>
          <w:p w14:paraId="1F36509F" w14:textId="3CFF92D6" w:rsidR="003C3557" w:rsidRPr="005B3296" w:rsidRDefault="003C3557" w:rsidP="003C3557">
            <w:pPr>
              <w:pStyle w:val="RangeStatementfirstbullet"/>
              <w:spacing w:before="80"/>
            </w:pPr>
            <w:r w:rsidRPr="005B3296">
              <w:t>minimising waste.</w:t>
            </w:r>
          </w:p>
        </w:tc>
      </w:tr>
    </w:tbl>
    <w:p w14:paraId="33340D15" w14:textId="77777777" w:rsidR="003C3557" w:rsidRPr="005B3296" w:rsidRDefault="003C3557">
      <w:r w:rsidRPr="005B3296">
        <w:rPr>
          <w:i/>
          <w:iCs/>
        </w:rPr>
        <w:br w:type="page"/>
      </w:r>
    </w:p>
    <w:tbl>
      <w:tblPr>
        <w:tblW w:w="9870" w:type="dxa"/>
        <w:tblLayout w:type="fixed"/>
        <w:tblLook w:val="0000" w:firstRow="0" w:lastRow="0" w:firstColumn="0" w:lastColumn="0" w:noHBand="0" w:noVBand="0"/>
      </w:tblPr>
      <w:tblGrid>
        <w:gridCol w:w="4111"/>
        <w:gridCol w:w="5759"/>
      </w:tblGrid>
      <w:tr w:rsidR="0090472A" w:rsidRPr="005B3296" w14:paraId="71F830D7" w14:textId="77777777" w:rsidTr="00843CE4">
        <w:trPr>
          <w:trHeight w:val="20"/>
        </w:trPr>
        <w:tc>
          <w:tcPr>
            <w:tcW w:w="4111" w:type="dxa"/>
            <w:tcBorders>
              <w:top w:val="nil"/>
              <w:left w:val="nil"/>
              <w:bottom w:val="nil"/>
              <w:right w:val="nil"/>
            </w:tcBorders>
          </w:tcPr>
          <w:p w14:paraId="6205D398" w14:textId="1DC1E9D3" w:rsidR="0090472A" w:rsidRPr="005B3296" w:rsidRDefault="003C3557" w:rsidP="00843CE4">
            <w:pPr>
              <w:pStyle w:val="SectCDescr"/>
              <w:spacing w:beforeLines="0" w:before="120" w:afterLines="0" w:after="0" w:line="240" w:lineRule="auto"/>
              <w:ind w:left="45" w:firstLine="6"/>
              <w:rPr>
                <w:b/>
                <w:color w:val="000000" w:themeColor="text1"/>
                <w:sz w:val="22"/>
                <w:szCs w:val="22"/>
              </w:rPr>
            </w:pPr>
            <w:r w:rsidRPr="005B3296">
              <w:rPr>
                <w:b/>
                <w:color w:val="000000" w:themeColor="text1"/>
                <w:sz w:val="22"/>
                <w:szCs w:val="22"/>
              </w:rPr>
              <w:t>Techniques</w:t>
            </w:r>
            <w:r w:rsidRPr="005B3296">
              <w:rPr>
                <w:color w:val="000000" w:themeColor="text1"/>
                <w:sz w:val="22"/>
                <w:szCs w:val="22"/>
              </w:rPr>
              <w:t xml:space="preserve"> </w:t>
            </w:r>
            <w:r w:rsidRPr="005B3296">
              <w:rPr>
                <w:i w:val="0"/>
                <w:color w:val="000000" w:themeColor="text1"/>
                <w:sz w:val="22"/>
                <w:szCs w:val="22"/>
              </w:rPr>
              <w:t>may include:</w:t>
            </w:r>
          </w:p>
        </w:tc>
        <w:tc>
          <w:tcPr>
            <w:tcW w:w="5759" w:type="dxa"/>
            <w:tcBorders>
              <w:top w:val="nil"/>
              <w:left w:val="nil"/>
              <w:bottom w:val="nil"/>
              <w:right w:val="nil"/>
            </w:tcBorders>
          </w:tcPr>
          <w:p w14:paraId="15CCBAE0" w14:textId="77777777" w:rsidR="003C3557" w:rsidRPr="005B3296" w:rsidRDefault="003C3557" w:rsidP="003C3557">
            <w:pPr>
              <w:pStyle w:val="RangeStatementfirstbullet"/>
            </w:pPr>
            <w:r w:rsidRPr="005B3296">
              <w:t>applying technical quality to construction work</w:t>
            </w:r>
          </w:p>
          <w:p w14:paraId="6A29E9BB" w14:textId="77777777" w:rsidR="003C3557" w:rsidRPr="005B3296" w:rsidRDefault="003C3557" w:rsidP="003C3557">
            <w:pPr>
              <w:pStyle w:val="BBul"/>
            </w:pPr>
            <w:r w:rsidRPr="005B3296">
              <w:t>designing with a focus of aesthetics and environmental impact</w:t>
            </w:r>
          </w:p>
          <w:p w14:paraId="64F89A46" w14:textId="77777777" w:rsidR="003C3557" w:rsidRPr="005B3296" w:rsidRDefault="003C3557" w:rsidP="003C3557">
            <w:pPr>
              <w:pStyle w:val="BBul"/>
            </w:pPr>
            <w:r w:rsidRPr="005B3296">
              <w:t>forming joints</w:t>
            </w:r>
          </w:p>
          <w:p w14:paraId="30436C7C" w14:textId="77777777" w:rsidR="003C3557" w:rsidRPr="005B3296" w:rsidRDefault="003C3557" w:rsidP="003C3557">
            <w:pPr>
              <w:pStyle w:val="BBul"/>
            </w:pPr>
            <w:r w:rsidRPr="005B3296">
              <w:t>preparing surfaces</w:t>
            </w:r>
          </w:p>
          <w:p w14:paraId="25A5B0F5" w14:textId="77777777" w:rsidR="003C3557" w:rsidRPr="005B3296" w:rsidRDefault="003C3557" w:rsidP="003C3557">
            <w:pPr>
              <w:pStyle w:val="BBul"/>
            </w:pPr>
            <w:r w:rsidRPr="005B3296">
              <w:t>selecting appropriate quality equipment and tools</w:t>
            </w:r>
          </w:p>
          <w:p w14:paraId="60826DA9" w14:textId="77777777" w:rsidR="003C3557" w:rsidRPr="005B3296" w:rsidRDefault="003C3557" w:rsidP="003C3557">
            <w:pPr>
              <w:pStyle w:val="BBul"/>
            </w:pPr>
            <w:r w:rsidRPr="005B3296">
              <w:t>strengthening joints</w:t>
            </w:r>
          </w:p>
          <w:p w14:paraId="2315E932" w14:textId="329884F3" w:rsidR="0090472A" w:rsidRPr="005B3296" w:rsidRDefault="003C3557" w:rsidP="003C3557">
            <w:pPr>
              <w:pStyle w:val="RangeStatementfirstbullet"/>
              <w:spacing w:before="80"/>
            </w:pPr>
            <w:r w:rsidRPr="005B3296">
              <w:t>sustainability techniques that promote resource efficiency and the minimisation of environmental disturbance, such as:</w:t>
            </w:r>
          </w:p>
          <w:p w14:paraId="20312DA1" w14:textId="0C409EB4" w:rsidR="003C3557" w:rsidRPr="005B3296" w:rsidRDefault="003C3557" w:rsidP="003C3557">
            <w:pPr>
              <w:pStyle w:val="Dash"/>
            </w:pPr>
            <w:r w:rsidRPr="005B3296">
              <w:t>the use of renewable or recycled materials</w:t>
            </w:r>
          </w:p>
          <w:p w14:paraId="26151D19" w14:textId="6F4AF697" w:rsidR="003C3557" w:rsidRPr="005B3296" w:rsidRDefault="003C3557" w:rsidP="003C3557">
            <w:pPr>
              <w:pStyle w:val="Dash"/>
            </w:pPr>
            <w:r w:rsidRPr="005B3296">
              <w:t>selecting quality materials that are less harmful and create a healthier built environment</w:t>
            </w:r>
          </w:p>
          <w:p w14:paraId="29E301D5" w14:textId="78AA1D11" w:rsidR="003C3557" w:rsidRPr="005B3296" w:rsidRDefault="003C3557" w:rsidP="003C3557">
            <w:pPr>
              <w:pStyle w:val="Dash"/>
            </w:pPr>
            <w:r w:rsidRPr="005B3296">
              <w:t>reducing the amount of greenhouse gases produced by transportation and support local businesses</w:t>
            </w:r>
          </w:p>
          <w:p w14:paraId="312A04F8" w14:textId="5FC7065F" w:rsidR="003C3557" w:rsidRPr="005B3296" w:rsidRDefault="003C3557" w:rsidP="003C3557">
            <w:pPr>
              <w:pStyle w:val="Dash"/>
            </w:pPr>
            <w:r w:rsidRPr="005B3296">
              <w:t>minimising resource use during construction operation</w:t>
            </w:r>
          </w:p>
          <w:p w14:paraId="714C5821" w14:textId="26F620D7" w:rsidR="003C3557" w:rsidRPr="005B3296" w:rsidRDefault="003C3557" w:rsidP="003C3557">
            <w:pPr>
              <w:pStyle w:val="Dash"/>
            </w:pPr>
            <w:r w:rsidRPr="005B3296">
              <w:t>providing insulation to stabilise temperature</w:t>
            </w:r>
          </w:p>
          <w:p w14:paraId="14934CDB" w14:textId="5261EF09" w:rsidR="003C3557" w:rsidRPr="005B3296" w:rsidRDefault="003C3557" w:rsidP="003C3557">
            <w:pPr>
              <w:pStyle w:val="RangeStatementfirstbullet"/>
              <w:spacing w:before="80"/>
            </w:pPr>
            <w:r w:rsidRPr="005B3296">
              <w:t>using string to keep construction work flat and straight.</w:t>
            </w:r>
          </w:p>
        </w:tc>
      </w:tr>
      <w:tr w:rsidR="00843CE4" w:rsidRPr="005B3296" w14:paraId="055177C0" w14:textId="77777777" w:rsidTr="00843CE4">
        <w:tc>
          <w:tcPr>
            <w:tcW w:w="9870" w:type="dxa"/>
            <w:gridSpan w:val="2"/>
            <w:tcBorders>
              <w:top w:val="nil"/>
              <w:left w:val="nil"/>
              <w:right w:val="nil"/>
            </w:tcBorders>
          </w:tcPr>
          <w:p w14:paraId="50E04296" w14:textId="77777777" w:rsidR="00843CE4" w:rsidRPr="005B3296" w:rsidRDefault="00843CE4" w:rsidP="00843CE4">
            <w:pPr>
              <w:pStyle w:val="SectCHead1"/>
              <w:spacing w:before="360" w:after="0" w:line="240" w:lineRule="auto"/>
              <w:ind w:left="28"/>
              <w:rPr>
                <w:color w:val="000000" w:themeColor="text1"/>
              </w:rPr>
            </w:pPr>
            <w:r w:rsidRPr="005B3296">
              <w:rPr>
                <w:color w:val="000000" w:themeColor="text1"/>
              </w:rPr>
              <w:t>EVIDENCE GUIDE</w:t>
            </w:r>
          </w:p>
          <w:p w14:paraId="466755C0" w14:textId="77777777" w:rsidR="00843CE4" w:rsidRPr="005B3296" w:rsidRDefault="00843CE4" w:rsidP="00843CE4">
            <w:pPr>
              <w:pStyle w:val="Bullrange"/>
              <w:numPr>
                <w:ilvl w:val="0"/>
                <w:numId w:val="0"/>
              </w:numPr>
              <w:spacing w:before="120"/>
              <w:rPr>
                <w:rFonts w:cs="Arial"/>
                <w:color w:val="000000" w:themeColor="text1"/>
              </w:rPr>
            </w:pPr>
            <w:r w:rsidRPr="005B3296">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843CE4" w:rsidRPr="005B3296" w14:paraId="3AD7C56F" w14:textId="77777777" w:rsidTr="00843CE4">
        <w:tc>
          <w:tcPr>
            <w:tcW w:w="4111" w:type="dxa"/>
            <w:tcBorders>
              <w:top w:val="nil"/>
              <w:left w:val="nil"/>
              <w:bottom w:val="nil"/>
              <w:right w:val="nil"/>
            </w:tcBorders>
          </w:tcPr>
          <w:p w14:paraId="216BC1CA" w14:textId="77777777" w:rsidR="00843CE4" w:rsidRPr="005B3296" w:rsidRDefault="00843CE4" w:rsidP="00843CE4">
            <w:pPr>
              <w:pStyle w:val="SectCDescr"/>
              <w:spacing w:beforeLines="0" w:before="240" w:afterLines="0" w:after="0" w:line="240" w:lineRule="auto"/>
              <w:ind w:left="0" w:firstLine="6"/>
              <w:rPr>
                <w:b/>
                <w:color w:val="000000" w:themeColor="text1"/>
              </w:rPr>
            </w:pPr>
            <w:r w:rsidRPr="005B3296">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3DF62F56" w14:textId="51054586" w:rsidR="00843CE4" w:rsidRPr="005B3296" w:rsidRDefault="003C3557" w:rsidP="00843CE4">
            <w:pPr>
              <w:pStyle w:val="NominalHoursTable"/>
              <w:spacing w:before="240"/>
              <w:ind w:left="0"/>
              <w:rPr>
                <w:spacing w:val="0"/>
              </w:rPr>
            </w:pPr>
            <w:r w:rsidRPr="005B3296">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28A550AE" w14:textId="545DF4D1" w:rsidR="003C3557" w:rsidRPr="005B3296" w:rsidRDefault="003C3557" w:rsidP="003C3557">
            <w:pPr>
              <w:pStyle w:val="Bullrange"/>
            </w:pPr>
            <w:r w:rsidRPr="005B3296">
              <w:t>complete one basic co</w:t>
            </w:r>
            <w:r w:rsidR="005B3296" w:rsidRPr="005B3296">
              <w:t xml:space="preserve">nstruction project application, </w:t>
            </w:r>
            <w:r w:rsidRPr="005B3296">
              <w:t>a</w:t>
            </w:r>
            <w:r w:rsidR="005B3296" w:rsidRPr="005B3296">
              <w:t>s listed in the range statement</w:t>
            </w:r>
            <w:r w:rsidRPr="005B3296">
              <w:t>, according to specifications using drawings and sketches</w:t>
            </w:r>
          </w:p>
          <w:p w14:paraId="2882BEA0" w14:textId="6914FE06" w:rsidR="00056A06" w:rsidRPr="005B3296" w:rsidRDefault="003C3557" w:rsidP="003C3557">
            <w:pPr>
              <w:pStyle w:val="Bullrange"/>
            </w:pPr>
            <w:r w:rsidRPr="005B3296">
              <w:t>report on outcomes.</w:t>
            </w:r>
          </w:p>
        </w:tc>
      </w:tr>
      <w:tr w:rsidR="00843CE4" w:rsidRPr="005B3296" w14:paraId="1EA00F83" w14:textId="77777777" w:rsidTr="00843CE4">
        <w:tc>
          <w:tcPr>
            <w:tcW w:w="4111" w:type="dxa"/>
            <w:tcBorders>
              <w:top w:val="nil"/>
              <w:left w:val="nil"/>
              <w:bottom w:val="nil"/>
              <w:right w:val="nil"/>
            </w:tcBorders>
          </w:tcPr>
          <w:p w14:paraId="02BE0DD7" w14:textId="77777777" w:rsidR="00843CE4" w:rsidRPr="005B3296" w:rsidRDefault="00843CE4" w:rsidP="00843CE4">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5025B4C4" w14:textId="77777777" w:rsidR="00843CE4" w:rsidRPr="005B3296" w:rsidRDefault="00843CE4" w:rsidP="00843CE4">
            <w:pPr>
              <w:pStyle w:val="Bullrange"/>
              <w:numPr>
                <w:ilvl w:val="0"/>
                <w:numId w:val="0"/>
              </w:numPr>
              <w:spacing w:before="160"/>
            </w:pPr>
            <w:r w:rsidRPr="005B3296">
              <w:t xml:space="preserve">In </w:t>
            </w:r>
            <w:r w:rsidRPr="005B3296">
              <w:rPr>
                <w:rFonts w:cs="Arial"/>
              </w:rPr>
              <w:t>doing</w:t>
            </w:r>
            <w:r w:rsidRPr="005B3296">
              <w:t xml:space="preserve"> so, the learner must have:</w:t>
            </w:r>
          </w:p>
          <w:p w14:paraId="1235F220" w14:textId="77777777" w:rsidR="003C3557" w:rsidRPr="005B3296" w:rsidRDefault="003C3557" w:rsidP="003C3557">
            <w:pPr>
              <w:pStyle w:val="Bullrange"/>
            </w:pPr>
            <w:r w:rsidRPr="005B3296">
              <w:t>confirmed work requirements, scheduling of information and requests to other workers during operations</w:t>
            </w:r>
          </w:p>
          <w:p w14:paraId="03A651E2" w14:textId="27FBAAB6" w:rsidR="00843CE4" w:rsidRPr="005B3296" w:rsidRDefault="003C3557" w:rsidP="003C3557">
            <w:pPr>
              <w:pStyle w:val="Bullrange"/>
            </w:pPr>
            <w:r w:rsidRPr="005B3296">
              <w:t>complied with relevant safety regulations, codes of practice and work plans</w:t>
            </w:r>
          </w:p>
        </w:tc>
      </w:tr>
    </w:tbl>
    <w:p w14:paraId="48D4DA1E" w14:textId="77777777" w:rsidR="003C3557" w:rsidRPr="005B3296" w:rsidRDefault="003C3557">
      <w:r w:rsidRPr="005B3296">
        <w:rPr>
          <w:i/>
          <w:iCs/>
        </w:rPr>
        <w:br w:type="page"/>
      </w:r>
    </w:p>
    <w:tbl>
      <w:tblPr>
        <w:tblW w:w="9870" w:type="dxa"/>
        <w:tblLayout w:type="fixed"/>
        <w:tblLook w:val="0000" w:firstRow="0" w:lastRow="0" w:firstColumn="0" w:lastColumn="0" w:noHBand="0" w:noVBand="0"/>
      </w:tblPr>
      <w:tblGrid>
        <w:gridCol w:w="4111"/>
        <w:gridCol w:w="5759"/>
      </w:tblGrid>
      <w:tr w:rsidR="003C3557" w:rsidRPr="005B3296" w14:paraId="51055960" w14:textId="77777777" w:rsidTr="00843CE4">
        <w:tc>
          <w:tcPr>
            <w:tcW w:w="4111" w:type="dxa"/>
            <w:tcBorders>
              <w:top w:val="nil"/>
              <w:left w:val="nil"/>
              <w:bottom w:val="nil"/>
              <w:right w:val="nil"/>
            </w:tcBorders>
          </w:tcPr>
          <w:p w14:paraId="054E3093" w14:textId="79B250DB" w:rsidR="003C3557" w:rsidRPr="005B3296" w:rsidRDefault="003C3557" w:rsidP="00843CE4">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6B176A95" w14:textId="77777777" w:rsidR="003C3557" w:rsidRPr="005B3296" w:rsidRDefault="003C3557" w:rsidP="003C3557">
            <w:pPr>
              <w:pStyle w:val="Bullrange"/>
            </w:pPr>
            <w:r w:rsidRPr="005B3296">
              <w:t>participated in sustainable work practices</w:t>
            </w:r>
          </w:p>
          <w:p w14:paraId="7C60CE4F" w14:textId="77777777" w:rsidR="003C3557" w:rsidRPr="005B3296" w:rsidRDefault="003C3557" w:rsidP="003C3557">
            <w:pPr>
              <w:pStyle w:val="Bullrange"/>
            </w:pPr>
            <w:r w:rsidRPr="005B3296">
              <w:t>communicated and worked effectively with others, including using appropriate terminology</w:t>
            </w:r>
          </w:p>
          <w:p w14:paraId="28D7BA64" w14:textId="77777777" w:rsidR="003C3557" w:rsidRPr="005B3296" w:rsidRDefault="003C3557" w:rsidP="003C3557">
            <w:pPr>
              <w:pStyle w:val="Bullrange"/>
            </w:pPr>
            <w:r w:rsidRPr="005B3296">
              <w:t>selected and appropriately used PPE</w:t>
            </w:r>
          </w:p>
          <w:p w14:paraId="77165462" w14:textId="7A7DF0AA" w:rsidR="003C3557" w:rsidRPr="005B3296" w:rsidRDefault="003C3557" w:rsidP="003C3557">
            <w:pPr>
              <w:pStyle w:val="Bullrange"/>
            </w:pPr>
            <w:r w:rsidRPr="005B3296">
              <w:t>selected and used appropriate materials, tools and equipment and safe and effective procedures for construction project</w:t>
            </w:r>
          </w:p>
          <w:p w14:paraId="23AA22CA" w14:textId="7E3D5205" w:rsidR="003C3557" w:rsidRPr="005B3296" w:rsidRDefault="003C3557" w:rsidP="003C3557">
            <w:pPr>
              <w:pStyle w:val="Bullrange"/>
            </w:pPr>
            <w:r w:rsidRPr="005B3296">
              <w:t>cleaned up and stored tools and equipment after construction project.</w:t>
            </w:r>
          </w:p>
        </w:tc>
      </w:tr>
      <w:tr w:rsidR="00843CE4" w:rsidRPr="005B3296" w14:paraId="6753E0B7" w14:textId="77777777" w:rsidTr="00843CE4">
        <w:tc>
          <w:tcPr>
            <w:tcW w:w="4111" w:type="dxa"/>
            <w:tcBorders>
              <w:top w:val="nil"/>
              <w:left w:val="nil"/>
              <w:right w:val="nil"/>
            </w:tcBorders>
          </w:tcPr>
          <w:p w14:paraId="7D7FE835" w14:textId="77777777" w:rsidR="00843CE4" w:rsidRPr="005B3296" w:rsidRDefault="00843CE4" w:rsidP="00843CE4">
            <w:pPr>
              <w:pStyle w:val="SectCDescr"/>
              <w:spacing w:beforeLines="0" w:before="120" w:afterLines="0" w:after="0" w:line="240" w:lineRule="auto"/>
              <w:ind w:left="31" w:firstLine="6"/>
              <w:rPr>
                <w:b/>
                <w:i w:val="0"/>
                <w:color w:val="000000" w:themeColor="text1"/>
                <w:sz w:val="22"/>
                <w:szCs w:val="22"/>
              </w:rPr>
            </w:pPr>
            <w:r w:rsidRPr="005B3296">
              <w:rPr>
                <w:b/>
                <w:i w:val="0"/>
                <w:color w:val="000000" w:themeColor="text1"/>
                <w:sz w:val="22"/>
                <w:szCs w:val="22"/>
              </w:rPr>
              <w:t>Context of and specific resources for assessment</w:t>
            </w:r>
          </w:p>
        </w:tc>
        <w:tc>
          <w:tcPr>
            <w:tcW w:w="5759" w:type="dxa"/>
            <w:tcBorders>
              <w:top w:val="nil"/>
              <w:left w:val="nil"/>
              <w:right w:val="nil"/>
            </w:tcBorders>
          </w:tcPr>
          <w:p w14:paraId="2EFC2E5E" w14:textId="53BE6E81" w:rsidR="00843CE4" w:rsidRPr="005B3296" w:rsidRDefault="005E77B1" w:rsidP="00843CE4">
            <w:pPr>
              <w:pStyle w:val="Text"/>
              <w:spacing w:before="120"/>
            </w:pPr>
            <w:r w:rsidRPr="001F7DB3">
              <w:t>Assessment must be demonstrated in a</w:t>
            </w:r>
            <w:r>
              <w:t xml:space="preserve"> joinery/shopfitting/stairbuilding</w:t>
            </w:r>
            <w:r w:rsidRPr="001F7DB3">
              <w:t xml:space="preserve"> industry work or simulated environment that complies with standard and authorised work practices, safety requirement</w:t>
            </w:r>
            <w:r>
              <w:t>s and environmental constraints</w:t>
            </w:r>
            <w:r w:rsidRPr="001178E5">
              <w:t>.</w:t>
            </w:r>
          </w:p>
          <w:p w14:paraId="1B8BA265" w14:textId="77777777" w:rsidR="00843CE4" w:rsidRPr="005B3296" w:rsidRDefault="00843CE4" w:rsidP="00843CE4">
            <w:pPr>
              <w:pStyle w:val="Text"/>
              <w:spacing w:before="120"/>
            </w:pPr>
            <w:r w:rsidRPr="005B3296">
              <w:t>The following resources must be made available:</w:t>
            </w:r>
          </w:p>
          <w:p w14:paraId="4F6ABBE9" w14:textId="77777777" w:rsidR="0090472A" w:rsidRPr="005B3296" w:rsidRDefault="0090472A" w:rsidP="0090472A">
            <w:pPr>
              <w:pStyle w:val="Bullrange"/>
            </w:pPr>
            <w:r w:rsidRPr="005B3296">
              <w:t>Australian Standards and manufacturers’ specifications</w:t>
            </w:r>
          </w:p>
          <w:p w14:paraId="4CB7B1E9" w14:textId="71BEE7DB" w:rsidR="0090472A" w:rsidRPr="005B3296" w:rsidRDefault="003C3557" w:rsidP="0090472A">
            <w:pPr>
              <w:pStyle w:val="Bullrange"/>
            </w:pPr>
            <w:r w:rsidRPr="005B3296">
              <w:t>job tasks, including</w:t>
            </w:r>
            <w:r w:rsidR="0090472A" w:rsidRPr="005B3296">
              <w:t xml:space="preserve"> relevant plans, specifications and drawings</w:t>
            </w:r>
          </w:p>
          <w:p w14:paraId="05173B8A" w14:textId="2F538E5F" w:rsidR="00843CE4" w:rsidRPr="005B3296" w:rsidRDefault="0090472A" w:rsidP="003C3557">
            <w:pPr>
              <w:pStyle w:val="Bullrange"/>
            </w:pPr>
            <w:r w:rsidRPr="005B3296">
              <w:t>relevant industry materials, tools and equipment, including PPE.</w:t>
            </w:r>
          </w:p>
        </w:tc>
      </w:tr>
      <w:tr w:rsidR="00843CE4" w:rsidRPr="005B3296" w14:paraId="080E190A" w14:textId="77777777" w:rsidTr="00843CE4">
        <w:trPr>
          <w:trHeight w:val="3532"/>
        </w:trPr>
        <w:tc>
          <w:tcPr>
            <w:tcW w:w="4111" w:type="dxa"/>
            <w:tcBorders>
              <w:top w:val="nil"/>
              <w:left w:val="nil"/>
              <w:right w:val="nil"/>
            </w:tcBorders>
          </w:tcPr>
          <w:p w14:paraId="252D71DA" w14:textId="7D6C62DF" w:rsidR="00843CE4" w:rsidRPr="005B3296" w:rsidRDefault="00843CE4" w:rsidP="00843CE4">
            <w:pPr>
              <w:pStyle w:val="SectCDescr"/>
              <w:spacing w:beforeLines="0" w:before="120" w:afterLines="0" w:after="0" w:line="240" w:lineRule="auto"/>
              <w:ind w:left="31" w:firstLine="6"/>
              <w:rPr>
                <w:b/>
                <w:i w:val="0"/>
                <w:color w:val="000000" w:themeColor="text1"/>
                <w:sz w:val="22"/>
                <w:szCs w:val="22"/>
              </w:rPr>
            </w:pPr>
            <w:r w:rsidRPr="005B3296">
              <w:rPr>
                <w:b/>
                <w:i w:val="0"/>
                <w:color w:val="000000" w:themeColor="text1"/>
                <w:sz w:val="22"/>
                <w:szCs w:val="22"/>
              </w:rPr>
              <w:t>Method of assessment</w:t>
            </w:r>
          </w:p>
        </w:tc>
        <w:tc>
          <w:tcPr>
            <w:tcW w:w="5759" w:type="dxa"/>
            <w:tcBorders>
              <w:top w:val="nil"/>
              <w:left w:val="nil"/>
              <w:right w:val="nil"/>
            </w:tcBorders>
          </w:tcPr>
          <w:p w14:paraId="5B758A3E" w14:textId="77777777" w:rsidR="00843CE4" w:rsidRPr="005B3296" w:rsidRDefault="00843CE4" w:rsidP="00843CE4">
            <w:pPr>
              <w:pStyle w:val="Text"/>
              <w:spacing w:before="120"/>
            </w:pPr>
            <w:r w:rsidRPr="005B3296">
              <w:t>A range of assessment methods should be used to assess practical skills and knowledge. The following examples are appropriate for this unit:</w:t>
            </w:r>
          </w:p>
          <w:p w14:paraId="47454264" w14:textId="77777777" w:rsidR="00843CE4" w:rsidRPr="005B3296" w:rsidRDefault="00843CE4" w:rsidP="00843CE4">
            <w:pPr>
              <w:pStyle w:val="BBul"/>
            </w:pPr>
            <w:r w:rsidRPr="005B3296">
              <w:t>written and/or oral questioning to assess knowledge and understanding</w:t>
            </w:r>
          </w:p>
          <w:p w14:paraId="4710D650" w14:textId="77777777" w:rsidR="00843CE4" w:rsidRPr="005B3296" w:rsidRDefault="00843CE4" w:rsidP="00843CE4">
            <w:pPr>
              <w:pStyle w:val="BBul"/>
            </w:pPr>
            <w:r w:rsidRPr="005B3296">
              <w:t>observations of tasks in a real or simulated work environment</w:t>
            </w:r>
          </w:p>
          <w:p w14:paraId="6BFA88B0" w14:textId="77777777" w:rsidR="00843CE4" w:rsidRPr="005B3296" w:rsidRDefault="00843CE4" w:rsidP="00843CE4">
            <w:pPr>
              <w:pStyle w:val="BBul"/>
            </w:pPr>
            <w:r w:rsidRPr="005B3296">
              <w:t>portfolio of evidence of demonstrated performance</w:t>
            </w:r>
          </w:p>
          <w:p w14:paraId="055AA8AD" w14:textId="77777777" w:rsidR="00843CE4" w:rsidRPr="005B3296" w:rsidRDefault="00843CE4" w:rsidP="00843CE4">
            <w:pPr>
              <w:pStyle w:val="Bullrange"/>
            </w:pPr>
            <w:r w:rsidRPr="005B3296">
              <w:t>third party reports that confirm performance has been completed to the level required and the evidence is based on real performance.</w:t>
            </w:r>
          </w:p>
          <w:p w14:paraId="02059525" w14:textId="77777777" w:rsidR="00843CE4" w:rsidRPr="005B3296" w:rsidRDefault="00843CE4" w:rsidP="00843CE4">
            <w:pPr>
              <w:pStyle w:val="NominalHoursTable"/>
              <w:spacing w:before="120"/>
              <w:ind w:left="0"/>
              <w:rPr>
                <w:spacing w:val="0"/>
              </w:rPr>
            </w:pPr>
            <w:r w:rsidRPr="005B3296">
              <w:rPr>
                <w:spacing w:val="0"/>
              </w:rPr>
              <w:t>Assessment may be in conjunction with other related units of competency.</w:t>
            </w:r>
          </w:p>
          <w:p w14:paraId="2B376AEF" w14:textId="77777777" w:rsidR="00843CE4" w:rsidRPr="005B3296" w:rsidRDefault="00843CE4" w:rsidP="00843CE4">
            <w:pPr>
              <w:pStyle w:val="NominalHoursTable"/>
              <w:spacing w:before="120"/>
              <w:ind w:left="0"/>
              <w:rPr>
                <w:spacing w:val="0"/>
              </w:rPr>
            </w:pPr>
          </w:p>
        </w:tc>
      </w:tr>
    </w:tbl>
    <w:p w14:paraId="6D3D1397" w14:textId="77777777" w:rsidR="003B5A66" w:rsidRDefault="003B5A66">
      <w:pPr>
        <w:spacing w:before="0" w:line="240" w:lineRule="auto"/>
        <w:sectPr w:rsidR="003B5A66" w:rsidSect="00DD26CE">
          <w:headerReference w:type="default" r:id="rId89"/>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3B5A66" w:rsidRPr="001178E5" w14:paraId="01242E5A" w14:textId="77777777" w:rsidTr="00C561AA">
        <w:tc>
          <w:tcPr>
            <w:tcW w:w="9747" w:type="dxa"/>
            <w:gridSpan w:val="4"/>
          </w:tcPr>
          <w:p w14:paraId="06B5A268" w14:textId="321B0250" w:rsidR="003B5A66" w:rsidRPr="001178E5" w:rsidRDefault="003B5A66" w:rsidP="003B5A66">
            <w:pPr>
              <w:pStyle w:val="UnitsofcompetencyTitle"/>
              <w:spacing w:before="0" w:line="240" w:lineRule="auto"/>
              <w:ind w:left="0"/>
              <w:rPr>
                <w:color w:val="000000" w:themeColor="text1"/>
              </w:rPr>
            </w:pPr>
            <w:bookmarkStart w:id="108" w:name="_Toc112760630"/>
            <w:r>
              <w:rPr>
                <w:color w:val="000000" w:themeColor="text1"/>
              </w:rPr>
              <w:t>VU22062</w:t>
            </w:r>
            <w:r w:rsidRPr="001178E5">
              <w:rPr>
                <w:color w:val="000000" w:themeColor="text1"/>
              </w:rPr>
              <w:t xml:space="preserve"> </w:t>
            </w:r>
            <w:r>
              <w:rPr>
                <w:color w:val="000000" w:themeColor="text1"/>
              </w:rPr>
              <w:t>Construct basic doors and windows</w:t>
            </w:r>
            <w:bookmarkEnd w:id="108"/>
          </w:p>
        </w:tc>
      </w:tr>
      <w:tr w:rsidR="003B5A66" w:rsidRPr="009F057D" w14:paraId="2259609F" w14:textId="77777777" w:rsidTr="00C561AA">
        <w:tc>
          <w:tcPr>
            <w:tcW w:w="3085" w:type="dxa"/>
            <w:gridSpan w:val="2"/>
          </w:tcPr>
          <w:p w14:paraId="6412E502" w14:textId="77777777" w:rsidR="003B5A66" w:rsidRPr="009F057D" w:rsidRDefault="003B5A66" w:rsidP="00C561AA">
            <w:pPr>
              <w:pStyle w:val="SectCTitle"/>
              <w:spacing w:after="0" w:line="240" w:lineRule="auto"/>
              <w:ind w:left="0"/>
              <w:rPr>
                <w:color w:val="000000" w:themeColor="text1"/>
              </w:rPr>
            </w:pPr>
            <w:r w:rsidRPr="009F057D">
              <w:rPr>
                <w:color w:val="000000" w:themeColor="text1"/>
              </w:rPr>
              <w:t>Unit descriptor</w:t>
            </w:r>
          </w:p>
          <w:p w14:paraId="43E869A9" w14:textId="77777777" w:rsidR="003B5A66" w:rsidRPr="009F057D" w:rsidRDefault="003B5A66" w:rsidP="00C561AA">
            <w:pPr>
              <w:pStyle w:val="SectCTitle"/>
              <w:ind w:left="0"/>
              <w:rPr>
                <w:color w:val="000000" w:themeColor="text1"/>
              </w:rPr>
            </w:pPr>
          </w:p>
        </w:tc>
        <w:tc>
          <w:tcPr>
            <w:tcW w:w="6662" w:type="dxa"/>
            <w:gridSpan w:val="2"/>
          </w:tcPr>
          <w:p w14:paraId="462A639E" w14:textId="1206101C" w:rsidR="003B5A66" w:rsidRPr="009F057D" w:rsidRDefault="009F057D" w:rsidP="00C561AA">
            <w:pPr>
              <w:pStyle w:val="Text"/>
              <w:spacing w:before="120"/>
              <w:ind w:left="66"/>
            </w:pPr>
            <w:r w:rsidRPr="009F057D">
              <w:t>This unit specifies the outcomes required to plan, prepare, set out and construct basic doors and windows using basic construction methods and manufacturing processes.</w:t>
            </w:r>
          </w:p>
          <w:p w14:paraId="633C7B77" w14:textId="77777777" w:rsidR="003B5A66" w:rsidRPr="009F057D" w:rsidRDefault="003B5A66" w:rsidP="009F057D">
            <w:pPr>
              <w:pStyle w:val="Text"/>
              <w:spacing w:before="120"/>
              <w:ind w:left="68"/>
            </w:pPr>
            <w:r w:rsidRPr="009F057D">
              <w:t>No licensing, legislative, regulatory or certification requirements apply to this unit at the time of publication.</w:t>
            </w:r>
          </w:p>
        </w:tc>
      </w:tr>
      <w:tr w:rsidR="003B5A66" w:rsidRPr="009F057D" w14:paraId="2462C8D9" w14:textId="77777777" w:rsidTr="00C561AA">
        <w:trPr>
          <w:trHeight w:val="20"/>
        </w:trPr>
        <w:tc>
          <w:tcPr>
            <w:tcW w:w="3085" w:type="dxa"/>
            <w:gridSpan w:val="2"/>
          </w:tcPr>
          <w:p w14:paraId="59DC65D0" w14:textId="77777777" w:rsidR="003B5A66" w:rsidRPr="009F057D" w:rsidRDefault="003B5A66" w:rsidP="009F057D">
            <w:pPr>
              <w:pStyle w:val="SectCTitle"/>
              <w:spacing w:before="200" w:after="0" w:line="240" w:lineRule="auto"/>
              <w:ind w:left="0"/>
              <w:rPr>
                <w:color w:val="000000" w:themeColor="text1"/>
              </w:rPr>
            </w:pPr>
            <w:r w:rsidRPr="009F057D">
              <w:rPr>
                <w:color w:val="000000" w:themeColor="text1"/>
              </w:rPr>
              <w:t>Employability Skills</w:t>
            </w:r>
          </w:p>
        </w:tc>
        <w:tc>
          <w:tcPr>
            <w:tcW w:w="6662" w:type="dxa"/>
            <w:gridSpan w:val="2"/>
          </w:tcPr>
          <w:p w14:paraId="773AC349" w14:textId="77777777" w:rsidR="003B5A66" w:rsidRPr="009F057D" w:rsidRDefault="003B5A66" w:rsidP="009F057D">
            <w:pPr>
              <w:pStyle w:val="Text"/>
              <w:spacing w:before="200"/>
              <w:ind w:left="66"/>
            </w:pPr>
            <w:r w:rsidRPr="009F057D">
              <w:t>This unit contains Employability Skills.</w:t>
            </w:r>
          </w:p>
        </w:tc>
      </w:tr>
      <w:tr w:rsidR="003B5A66" w:rsidRPr="009F057D" w14:paraId="0FA43130" w14:textId="77777777" w:rsidTr="00C561AA">
        <w:tc>
          <w:tcPr>
            <w:tcW w:w="3085" w:type="dxa"/>
            <w:gridSpan w:val="2"/>
          </w:tcPr>
          <w:p w14:paraId="7CBFF416" w14:textId="77777777" w:rsidR="003B5A66" w:rsidRPr="009F057D" w:rsidRDefault="003B5A66" w:rsidP="009F057D">
            <w:pPr>
              <w:pStyle w:val="SectCTitle"/>
              <w:spacing w:before="200"/>
              <w:ind w:left="0"/>
              <w:rPr>
                <w:color w:val="000000" w:themeColor="text1"/>
              </w:rPr>
            </w:pPr>
            <w:r w:rsidRPr="009F057D">
              <w:rPr>
                <w:color w:val="000000" w:themeColor="text1"/>
              </w:rPr>
              <w:t>Application of the unit</w:t>
            </w:r>
          </w:p>
        </w:tc>
        <w:tc>
          <w:tcPr>
            <w:tcW w:w="6662" w:type="dxa"/>
            <w:gridSpan w:val="2"/>
          </w:tcPr>
          <w:p w14:paraId="6B03E63A" w14:textId="7E0D2C4B" w:rsidR="003B5A66" w:rsidRPr="009F057D" w:rsidRDefault="009F057D" w:rsidP="009F057D">
            <w:pPr>
              <w:pStyle w:val="Text"/>
              <w:spacing w:before="200"/>
              <w:ind w:left="66" w:right="-136"/>
            </w:pPr>
            <w:r w:rsidRPr="009F057D">
              <w:t xml:space="preserve">This unit supports pre-apprentices who under close supervision and guidance, develop a defined and limited range of skills and knowledge in preparing them for entering the working environment within the joinery/shopfitting/stairbuilding industries. They use little judgement and follow instructions specified by the supervisor. On entering the industry, it is intended that further training </w:t>
            </w:r>
            <w:r w:rsidRPr="009F057D">
              <w:rPr>
                <w:rFonts w:cs="Times New Roman"/>
              </w:rPr>
              <w:t>will be required for this specific skill to ensure trade level standard.</w:t>
            </w:r>
          </w:p>
        </w:tc>
      </w:tr>
      <w:tr w:rsidR="003B5A66" w:rsidRPr="009F057D" w14:paraId="66BEABBC" w14:textId="77777777" w:rsidTr="00C561AA">
        <w:tc>
          <w:tcPr>
            <w:tcW w:w="3085" w:type="dxa"/>
            <w:gridSpan w:val="2"/>
          </w:tcPr>
          <w:p w14:paraId="28FFCA7E" w14:textId="77777777" w:rsidR="003B5A66" w:rsidRPr="009F057D" w:rsidRDefault="003B5A66" w:rsidP="00C561AA">
            <w:pPr>
              <w:pStyle w:val="SectCHead1"/>
              <w:spacing w:after="0" w:line="240" w:lineRule="auto"/>
              <w:rPr>
                <w:color w:val="000000" w:themeColor="text1"/>
              </w:rPr>
            </w:pPr>
            <w:r w:rsidRPr="009F057D">
              <w:rPr>
                <w:color w:val="000000" w:themeColor="text1"/>
              </w:rPr>
              <w:t>ELEMENT</w:t>
            </w:r>
          </w:p>
        </w:tc>
        <w:tc>
          <w:tcPr>
            <w:tcW w:w="6662" w:type="dxa"/>
            <w:gridSpan w:val="2"/>
          </w:tcPr>
          <w:p w14:paraId="78080542" w14:textId="77777777" w:rsidR="003B5A66" w:rsidRPr="009F057D" w:rsidRDefault="003B5A66" w:rsidP="00C561AA">
            <w:pPr>
              <w:pStyle w:val="SectCHead1"/>
              <w:spacing w:after="0" w:line="240" w:lineRule="auto"/>
              <w:ind w:left="66"/>
              <w:rPr>
                <w:color w:val="000000" w:themeColor="text1"/>
              </w:rPr>
            </w:pPr>
            <w:r w:rsidRPr="009F057D">
              <w:rPr>
                <w:color w:val="000000" w:themeColor="text1"/>
              </w:rPr>
              <w:t>PERFORMANCE CRITERIA</w:t>
            </w:r>
          </w:p>
        </w:tc>
      </w:tr>
      <w:tr w:rsidR="003B5A66" w:rsidRPr="009F057D" w14:paraId="2113A5D8" w14:textId="77777777" w:rsidTr="00C561AA">
        <w:tc>
          <w:tcPr>
            <w:tcW w:w="3085" w:type="dxa"/>
            <w:gridSpan w:val="2"/>
          </w:tcPr>
          <w:p w14:paraId="3BCF47C1" w14:textId="77777777" w:rsidR="003B5A66" w:rsidRPr="009F057D" w:rsidRDefault="003B5A66" w:rsidP="00C561AA">
            <w:pPr>
              <w:pStyle w:val="SectCDescr"/>
              <w:spacing w:beforeLines="0" w:before="120" w:afterLines="0" w:after="120" w:line="240" w:lineRule="auto"/>
              <w:ind w:left="0" w:firstLine="6"/>
              <w:rPr>
                <w:color w:val="000000" w:themeColor="text1"/>
              </w:rPr>
            </w:pPr>
            <w:r w:rsidRPr="009F057D">
              <w:rPr>
                <w:color w:val="000000" w:themeColor="text1"/>
              </w:rPr>
              <w:t>Elements describe the essential outcomes of a unit of competency.</w:t>
            </w:r>
          </w:p>
        </w:tc>
        <w:tc>
          <w:tcPr>
            <w:tcW w:w="6662" w:type="dxa"/>
            <w:gridSpan w:val="2"/>
          </w:tcPr>
          <w:p w14:paraId="1A0085A4" w14:textId="77777777" w:rsidR="003B5A66" w:rsidRPr="009F057D" w:rsidRDefault="003B5A66" w:rsidP="00C561AA">
            <w:pPr>
              <w:pStyle w:val="SectCDescr"/>
              <w:spacing w:beforeLines="0" w:before="120" w:afterLines="0" w:after="0" w:line="240" w:lineRule="auto"/>
              <w:ind w:left="45" w:firstLine="6"/>
              <w:rPr>
                <w:color w:val="000000" w:themeColor="text1"/>
              </w:rPr>
            </w:pPr>
            <w:r w:rsidRPr="009F057D">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9F057D" w:rsidRPr="009F057D" w14:paraId="512E18C0" w14:textId="77777777" w:rsidTr="00C561AA">
        <w:tc>
          <w:tcPr>
            <w:tcW w:w="490" w:type="dxa"/>
            <w:vMerge w:val="restart"/>
          </w:tcPr>
          <w:p w14:paraId="09CE0AF7" w14:textId="77777777" w:rsidR="009F057D" w:rsidRPr="009F057D" w:rsidRDefault="009F057D" w:rsidP="009F057D">
            <w:pPr>
              <w:pStyle w:val="SectCTableText"/>
              <w:spacing w:before="200" w:after="0" w:line="240" w:lineRule="auto"/>
              <w:ind w:left="0" w:firstLine="0"/>
              <w:rPr>
                <w:color w:val="000000" w:themeColor="text1"/>
              </w:rPr>
            </w:pPr>
            <w:r w:rsidRPr="009F057D">
              <w:rPr>
                <w:color w:val="000000" w:themeColor="text1"/>
              </w:rPr>
              <w:t>1.</w:t>
            </w:r>
          </w:p>
        </w:tc>
        <w:tc>
          <w:tcPr>
            <w:tcW w:w="2595" w:type="dxa"/>
            <w:vMerge w:val="restart"/>
          </w:tcPr>
          <w:p w14:paraId="408761C0" w14:textId="4658FEE6" w:rsidR="009F057D" w:rsidRPr="009F057D" w:rsidRDefault="009F057D" w:rsidP="009F057D">
            <w:pPr>
              <w:pStyle w:val="SectCTableText"/>
              <w:spacing w:before="200" w:after="0" w:line="240" w:lineRule="auto"/>
              <w:ind w:left="51" w:firstLine="0"/>
              <w:rPr>
                <w:color w:val="000000" w:themeColor="text1"/>
              </w:rPr>
            </w:pPr>
            <w:r w:rsidRPr="009F057D">
              <w:rPr>
                <w:color w:val="000000" w:themeColor="text1"/>
              </w:rPr>
              <w:t>Plan to construct basic doors and windows</w:t>
            </w:r>
          </w:p>
        </w:tc>
        <w:tc>
          <w:tcPr>
            <w:tcW w:w="825" w:type="dxa"/>
          </w:tcPr>
          <w:p w14:paraId="24BDC92F" w14:textId="77777777" w:rsidR="009F057D" w:rsidRPr="009F057D" w:rsidRDefault="009F057D" w:rsidP="009F057D">
            <w:pPr>
              <w:pStyle w:val="SectCTableText"/>
              <w:spacing w:before="200" w:after="0" w:line="240" w:lineRule="auto"/>
              <w:ind w:left="51" w:firstLine="0"/>
              <w:rPr>
                <w:color w:val="000000" w:themeColor="text1"/>
              </w:rPr>
            </w:pPr>
            <w:r w:rsidRPr="009F057D">
              <w:rPr>
                <w:color w:val="000000" w:themeColor="text1"/>
              </w:rPr>
              <w:t>1.1</w:t>
            </w:r>
          </w:p>
        </w:tc>
        <w:tc>
          <w:tcPr>
            <w:tcW w:w="5837" w:type="dxa"/>
          </w:tcPr>
          <w:p w14:paraId="1FDBE006" w14:textId="20DCFD51" w:rsidR="009F057D" w:rsidRPr="009F057D" w:rsidRDefault="009F057D" w:rsidP="009F057D">
            <w:pPr>
              <w:pStyle w:val="SectCTableText"/>
              <w:spacing w:before="200" w:after="0" w:line="240" w:lineRule="auto"/>
              <w:ind w:left="51" w:firstLine="0"/>
              <w:rPr>
                <w:color w:val="000000" w:themeColor="text1"/>
              </w:rPr>
            </w:pPr>
            <w:r w:rsidRPr="009F057D">
              <w:rPr>
                <w:color w:val="000000" w:themeColor="text1"/>
              </w:rPr>
              <w:t xml:space="preserve">Identify work instructions and </w:t>
            </w:r>
            <w:r w:rsidRPr="009F057D">
              <w:rPr>
                <w:b/>
                <w:bCs/>
                <w:i/>
                <w:color w:val="000000" w:themeColor="text1"/>
              </w:rPr>
              <w:t xml:space="preserve">specifications </w:t>
            </w:r>
            <w:r w:rsidRPr="009F057D">
              <w:rPr>
                <w:color w:val="000000" w:themeColor="text1"/>
              </w:rPr>
              <w:t>for</w:t>
            </w:r>
            <w:r w:rsidRPr="009F057D">
              <w:rPr>
                <w:b/>
                <w:i/>
                <w:color w:val="000000" w:themeColor="text1"/>
              </w:rPr>
              <w:t xml:space="preserve"> </w:t>
            </w:r>
            <w:r>
              <w:rPr>
                <w:color w:val="000000" w:themeColor="text1"/>
              </w:rPr>
              <w:t>basic door</w:t>
            </w:r>
            <w:r w:rsidRPr="009F057D">
              <w:rPr>
                <w:color w:val="000000" w:themeColor="text1"/>
              </w:rPr>
              <w:t xml:space="preserve"> and window construction tasks.</w:t>
            </w:r>
          </w:p>
        </w:tc>
      </w:tr>
      <w:tr w:rsidR="009F057D" w:rsidRPr="009F057D" w14:paraId="7E39EBB5" w14:textId="77777777" w:rsidTr="00C561AA">
        <w:tc>
          <w:tcPr>
            <w:tcW w:w="490" w:type="dxa"/>
            <w:vMerge/>
          </w:tcPr>
          <w:p w14:paraId="70785E08" w14:textId="77777777" w:rsidR="009F057D" w:rsidRPr="009F057D" w:rsidRDefault="009F057D" w:rsidP="009F057D">
            <w:pPr>
              <w:pStyle w:val="SectCTableText"/>
              <w:spacing w:before="240" w:after="0" w:line="240" w:lineRule="auto"/>
              <w:ind w:left="51" w:firstLine="0"/>
              <w:rPr>
                <w:color w:val="000000" w:themeColor="text1"/>
              </w:rPr>
            </w:pPr>
          </w:p>
        </w:tc>
        <w:tc>
          <w:tcPr>
            <w:tcW w:w="2595" w:type="dxa"/>
            <w:vMerge/>
          </w:tcPr>
          <w:p w14:paraId="54BC4268" w14:textId="77777777" w:rsidR="009F057D" w:rsidRPr="009F057D" w:rsidRDefault="009F057D" w:rsidP="009F057D">
            <w:pPr>
              <w:pStyle w:val="SectCTableText"/>
              <w:spacing w:before="240" w:after="0" w:line="240" w:lineRule="auto"/>
              <w:ind w:left="51" w:firstLine="0"/>
              <w:rPr>
                <w:color w:val="000000" w:themeColor="text1"/>
              </w:rPr>
            </w:pPr>
          </w:p>
        </w:tc>
        <w:tc>
          <w:tcPr>
            <w:tcW w:w="825" w:type="dxa"/>
          </w:tcPr>
          <w:p w14:paraId="554C6007" w14:textId="77777777" w:rsidR="009F057D" w:rsidRPr="009F057D" w:rsidRDefault="009F057D" w:rsidP="009F057D">
            <w:pPr>
              <w:pStyle w:val="SectCTableText"/>
              <w:spacing w:before="240" w:after="0" w:line="240" w:lineRule="auto"/>
              <w:ind w:left="51" w:firstLine="0"/>
              <w:rPr>
                <w:color w:val="000000" w:themeColor="text1"/>
              </w:rPr>
            </w:pPr>
            <w:r w:rsidRPr="009F057D">
              <w:rPr>
                <w:color w:val="000000" w:themeColor="text1"/>
              </w:rPr>
              <w:t>1.2</w:t>
            </w:r>
          </w:p>
        </w:tc>
        <w:tc>
          <w:tcPr>
            <w:tcW w:w="5837" w:type="dxa"/>
          </w:tcPr>
          <w:p w14:paraId="6E0CDAFC" w14:textId="65BB635F" w:rsidR="009F057D" w:rsidRPr="009F057D" w:rsidRDefault="009F057D" w:rsidP="009F057D">
            <w:pPr>
              <w:pStyle w:val="SectCTableText"/>
              <w:spacing w:before="240" w:after="0" w:line="240" w:lineRule="auto"/>
              <w:ind w:left="51" w:firstLine="0"/>
              <w:rPr>
                <w:color w:val="000000" w:themeColor="text1"/>
              </w:rPr>
            </w:pPr>
            <w:r w:rsidRPr="009F057D">
              <w:rPr>
                <w:bCs/>
                <w:color w:val="000000" w:themeColor="text1"/>
              </w:rPr>
              <w:t xml:space="preserve">Identify and follow occupational health and safety (OHS) </w:t>
            </w:r>
            <w:r w:rsidRPr="009F057D">
              <w:rPr>
                <w:color w:val="000000" w:themeColor="text1"/>
              </w:rPr>
              <w:t>requirements for door and window construction.</w:t>
            </w:r>
          </w:p>
        </w:tc>
      </w:tr>
      <w:tr w:rsidR="009F057D" w:rsidRPr="009F057D" w14:paraId="366399DD" w14:textId="77777777" w:rsidTr="00C561AA">
        <w:tc>
          <w:tcPr>
            <w:tcW w:w="490" w:type="dxa"/>
            <w:vMerge/>
          </w:tcPr>
          <w:p w14:paraId="0F1469D4" w14:textId="77777777" w:rsidR="009F057D" w:rsidRPr="009F057D" w:rsidRDefault="009F057D" w:rsidP="009F057D">
            <w:pPr>
              <w:pStyle w:val="SectCTableText"/>
              <w:spacing w:before="240" w:after="0" w:line="240" w:lineRule="auto"/>
              <w:ind w:left="51" w:firstLine="0"/>
              <w:rPr>
                <w:color w:val="000000" w:themeColor="text1"/>
              </w:rPr>
            </w:pPr>
          </w:p>
        </w:tc>
        <w:tc>
          <w:tcPr>
            <w:tcW w:w="2595" w:type="dxa"/>
            <w:vMerge/>
          </w:tcPr>
          <w:p w14:paraId="1D2CB339" w14:textId="77777777" w:rsidR="009F057D" w:rsidRPr="009F057D" w:rsidRDefault="009F057D" w:rsidP="009F057D">
            <w:pPr>
              <w:pStyle w:val="SectCTableText"/>
              <w:spacing w:before="240" w:after="0" w:line="240" w:lineRule="auto"/>
              <w:ind w:left="51" w:firstLine="0"/>
              <w:rPr>
                <w:color w:val="000000" w:themeColor="text1"/>
              </w:rPr>
            </w:pPr>
          </w:p>
        </w:tc>
        <w:tc>
          <w:tcPr>
            <w:tcW w:w="825" w:type="dxa"/>
          </w:tcPr>
          <w:p w14:paraId="56E456F1" w14:textId="77777777" w:rsidR="009F057D" w:rsidRPr="009F057D" w:rsidRDefault="009F057D" w:rsidP="009F057D">
            <w:pPr>
              <w:pStyle w:val="SectCTableText"/>
              <w:spacing w:before="240" w:after="0" w:line="240" w:lineRule="auto"/>
              <w:ind w:left="51" w:firstLine="0"/>
              <w:rPr>
                <w:color w:val="000000" w:themeColor="text1"/>
              </w:rPr>
            </w:pPr>
            <w:r w:rsidRPr="009F057D">
              <w:rPr>
                <w:color w:val="000000" w:themeColor="text1"/>
              </w:rPr>
              <w:t>1.3</w:t>
            </w:r>
          </w:p>
        </w:tc>
        <w:tc>
          <w:tcPr>
            <w:tcW w:w="5837" w:type="dxa"/>
          </w:tcPr>
          <w:p w14:paraId="10E82F19" w14:textId="223E3461" w:rsidR="009F057D" w:rsidRPr="009F057D" w:rsidRDefault="009F057D" w:rsidP="009F057D">
            <w:pPr>
              <w:pStyle w:val="SectCTableText"/>
              <w:spacing w:before="240" w:after="0" w:line="240" w:lineRule="auto"/>
              <w:ind w:left="51" w:firstLine="0"/>
              <w:rPr>
                <w:color w:val="000000" w:themeColor="text1"/>
              </w:rPr>
            </w:pPr>
            <w:r w:rsidRPr="009F057D">
              <w:rPr>
                <w:color w:val="000000" w:themeColor="text1"/>
              </w:rPr>
              <w:t>Identify the relevant codes and standards for door and window construction.</w:t>
            </w:r>
          </w:p>
        </w:tc>
      </w:tr>
      <w:tr w:rsidR="009F057D" w:rsidRPr="009F057D" w14:paraId="08067231" w14:textId="77777777" w:rsidTr="00C561AA">
        <w:tc>
          <w:tcPr>
            <w:tcW w:w="490" w:type="dxa"/>
            <w:vMerge/>
          </w:tcPr>
          <w:p w14:paraId="26128D93" w14:textId="77777777" w:rsidR="009F057D" w:rsidRPr="009F057D" w:rsidRDefault="009F057D" w:rsidP="009F057D">
            <w:pPr>
              <w:pStyle w:val="SectCTableText"/>
              <w:spacing w:before="240" w:after="0" w:line="240" w:lineRule="auto"/>
              <w:ind w:left="0" w:firstLine="0"/>
              <w:rPr>
                <w:color w:val="000000" w:themeColor="text1"/>
              </w:rPr>
            </w:pPr>
          </w:p>
        </w:tc>
        <w:tc>
          <w:tcPr>
            <w:tcW w:w="2595" w:type="dxa"/>
            <w:vMerge/>
          </w:tcPr>
          <w:p w14:paraId="30CE1586" w14:textId="77777777" w:rsidR="009F057D" w:rsidRPr="009F057D" w:rsidRDefault="009F057D" w:rsidP="009F057D">
            <w:pPr>
              <w:pStyle w:val="SectCTableText"/>
              <w:spacing w:before="240" w:after="0" w:line="240" w:lineRule="auto"/>
              <w:ind w:left="51" w:firstLine="0"/>
              <w:rPr>
                <w:color w:val="000000" w:themeColor="text1"/>
              </w:rPr>
            </w:pPr>
          </w:p>
        </w:tc>
        <w:tc>
          <w:tcPr>
            <w:tcW w:w="825" w:type="dxa"/>
          </w:tcPr>
          <w:p w14:paraId="6D1C7657" w14:textId="77777777" w:rsidR="009F057D" w:rsidRPr="009F057D" w:rsidRDefault="009F057D" w:rsidP="009F057D">
            <w:pPr>
              <w:pStyle w:val="SectCTableText"/>
              <w:spacing w:before="240" w:after="0" w:line="240" w:lineRule="auto"/>
              <w:ind w:left="51" w:firstLine="0"/>
              <w:rPr>
                <w:color w:val="000000" w:themeColor="text1"/>
              </w:rPr>
            </w:pPr>
            <w:r w:rsidRPr="009F057D">
              <w:rPr>
                <w:color w:val="000000" w:themeColor="text1"/>
              </w:rPr>
              <w:t>1.4</w:t>
            </w:r>
          </w:p>
        </w:tc>
        <w:tc>
          <w:tcPr>
            <w:tcW w:w="5837" w:type="dxa"/>
          </w:tcPr>
          <w:p w14:paraId="77F4DE70" w14:textId="3055E359" w:rsidR="009F057D" w:rsidRPr="009F057D" w:rsidRDefault="009F057D" w:rsidP="009F057D">
            <w:pPr>
              <w:pStyle w:val="SectCTableText"/>
              <w:spacing w:before="240" w:after="0" w:line="240" w:lineRule="auto"/>
              <w:ind w:left="51" w:firstLine="0"/>
              <w:rPr>
                <w:color w:val="000000" w:themeColor="text1"/>
              </w:rPr>
            </w:pPr>
            <w:r w:rsidRPr="009F057D">
              <w:rPr>
                <w:bCs/>
                <w:color w:val="000000" w:themeColor="text1"/>
              </w:rPr>
              <w:t>Identify and apply principles of sustainability</w:t>
            </w:r>
            <w:r w:rsidRPr="009F057D">
              <w:rPr>
                <w:b/>
                <w:bCs/>
                <w:i/>
                <w:color w:val="000000" w:themeColor="text1"/>
              </w:rPr>
              <w:t xml:space="preserve"> </w:t>
            </w:r>
            <w:r w:rsidRPr="009F057D">
              <w:rPr>
                <w:bCs/>
                <w:color w:val="000000" w:themeColor="text1"/>
              </w:rPr>
              <w:t xml:space="preserve">to </w:t>
            </w:r>
            <w:r w:rsidRPr="009F057D">
              <w:rPr>
                <w:color w:val="000000" w:themeColor="text1"/>
              </w:rPr>
              <w:t>work preparation and construction applications.</w:t>
            </w:r>
          </w:p>
        </w:tc>
      </w:tr>
      <w:tr w:rsidR="009F057D" w:rsidRPr="009F057D" w14:paraId="1C79391E" w14:textId="77777777" w:rsidTr="00C561AA">
        <w:tc>
          <w:tcPr>
            <w:tcW w:w="490" w:type="dxa"/>
          </w:tcPr>
          <w:p w14:paraId="7A576CE2" w14:textId="77777777" w:rsidR="009F057D" w:rsidRPr="009F057D" w:rsidRDefault="009F057D" w:rsidP="009F057D">
            <w:pPr>
              <w:pStyle w:val="SectCTableText"/>
              <w:spacing w:before="240" w:after="0" w:line="240" w:lineRule="auto"/>
              <w:ind w:left="0" w:firstLine="0"/>
              <w:rPr>
                <w:color w:val="000000" w:themeColor="text1"/>
              </w:rPr>
            </w:pPr>
          </w:p>
        </w:tc>
        <w:tc>
          <w:tcPr>
            <w:tcW w:w="2595" w:type="dxa"/>
          </w:tcPr>
          <w:p w14:paraId="06F904F4" w14:textId="77777777" w:rsidR="009F057D" w:rsidRPr="009F057D" w:rsidRDefault="009F057D" w:rsidP="009F057D">
            <w:pPr>
              <w:pStyle w:val="SectCTableText"/>
              <w:spacing w:before="240" w:after="0" w:line="240" w:lineRule="auto"/>
              <w:ind w:left="51" w:firstLine="0"/>
              <w:rPr>
                <w:color w:val="000000" w:themeColor="text1"/>
              </w:rPr>
            </w:pPr>
          </w:p>
        </w:tc>
        <w:tc>
          <w:tcPr>
            <w:tcW w:w="825" w:type="dxa"/>
          </w:tcPr>
          <w:p w14:paraId="1A3FB905" w14:textId="77777777" w:rsidR="009F057D" w:rsidRPr="009F057D" w:rsidRDefault="009F057D" w:rsidP="009F057D">
            <w:pPr>
              <w:pStyle w:val="SectCTableText"/>
              <w:spacing w:before="240" w:after="0" w:line="240" w:lineRule="auto"/>
              <w:ind w:left="51" w:firstLine="0"/>
              <w:rPr>
                <w:color w:val="000000" w:themeColor="text1"/>
              </w:rPr>
            </w:pPr>
            <w:r w:rsidRPr="009F057D">
              <w:rPr>
                <w:color w:val="000000" w:themeColor="text1"/>
              </w:rPr>
              <w:t>1.5</w:t>
            </w:r>
          </w:p>
        </w:tc>
        <w:tc>
          <w:tcPr>
            <w:tcW w:w="5837" w:type="dxa"/>
          </w:tcPr>
          <w:p w14:paraId="19A9A705" w14:textId="76DE9F6F" w:rsidR="009F057D" w:rsidRPr="009F057D" w:rsidRDefault="009F057D" w:rsidP="009F057D">
            <w:pPr>
              <w:pStyle w:val="SectCTableText"/>
              <w:spacing w:before="240" w:after="0" w:line="240" w:lineRule="auto"/>
              <w:ind w:left="51" w:firstLine="0"/>
              <w:rPr>
                <w:color w:val="000000" w:themeColor="text1"/>
              </w:rPr>
            </w:pPr>
            <w:r w:rsidRPr="009F057D">
              <w:rPr>
                <w:color w:val="000000" w:themeColor="text1"/>
              </w:rPr>
              <w:t>Identify and use appropriate terminology during door and window construction tasks.</w:t>
            </w:r>
          </w:p>
        </w:tc>
      </w:tr>
      <w:tr w:rsidR="009F057D" w:rsidRPr="009F057D" w14:paraId="7AFE0ED5" w14:textId="77777777" w:rsidTr="00C561AA">
        <w:tc>
          <w:tcPr>
            <w:tcW w:w="490" w:type="dxa"/>
          </w:tcPr>
          <w:p w14:paraId="7191069E" w14:textId="77777777" w:rsidR="009F057D" w:rsidRPr="009F057D" w:rsidRDefault="009F057D" w:rsidP="009F057D">
            <w:pPr>
              <w:pStyle w:val="SectCTableText"/>
              <w:spacing w:before="240" w:after="0" w:line="240" w:lineRule="auto"/>
              <w:ind w:left="0" w:firstLine="0"/>
              <w:rPr>
                <w:color w:val="000000" w:themeColor="text1"/>
              </w:rPr>
            </w:pPr>
            <w:r w:rsidRPr="009F057D">
              <w:rPr>
                <w:color w:val="000000" w:themeColor="text1"/>
              </w:rPr>
              <w:t>2.</w:t>
            </w:r>
          </w:p>
        </w:tc>
        <w:tc>
          <w:tcPr>
            <w:tcW w:w="2595" w:type="dxa"/>
            <w:vMerge w:val="restart"/>
          </w:tcPr>
          <w:p w14:paraId="63B7C99E" w14:textId="0D149DB8" w:rsidR="009F057D" w:rsidRPr="009F057D" w:rsidRDefault="009F057D" w:rsidP="009F057D">
            <w:pPr>
              <w:pStyle w:val="SectCTableText"/>
              <w:spacing w:before="240" w:after="0" w:line="240" w:lineRule="auto"/>
              <w:ind w:left="51" w:firstLine="0"/>
              <w:rPr>
                <w:color w:val="000000" w:themeColor="text1"/>
              </w:rPr>
            </w:pPr>
            <w:r w:rsidRPr="009F057D">
              <w:rPr>
                <w:color w:val="000000" w:themeColor="text1"/>
              </w:rPr>
              <w:t>Follow set out activities for door and window construction</w:t>
            </w:r>
          </w:p>
        </w:tc>
        <w:tc>
          <w:tcPr>
            <w:tcW w:w="825" w:type="dxa"/>
          </w:tcPr>
          <w:p w14:paraId="1CBE93BC" w14:textId="77777777" w:rsidR="009F057D" w:rsidRPr="009F057D" w:rsidRDefault="009F057D" w:rsidP="009F057D">
            <w:pPr>
              <w:pStyle w:val="SectCTableText"/>
              <w:spacing w:before="240" w:after="0" w:line="240" w:lineRule="auto"/>
              <w:ind w:left="51" w:firstLine="0"/>
              <w:rPr>
                <w:color w:val="000000" w:themeColor="text1"/>
              </w:rPr>
            </w:pPr>
            <w:r w:rsidRPr="009F057D">
              <w:rPr>
                <w:color w:val="000000" w:themeColor="text1"/>
              </w:rPr>
              <w:t>2.1</w:t>
            </w:r>
          </w:p>
        </w:tc>
        <w:tc>
          <w:tcPr>
            <w:tcW w:w="5837" w:type="dxa"/>
          </w:tcPr>
          <w:p w14:paraId="563644E6" w14:textId="7699DE4A" w:rsidR="009F057D" w:rsidRPr="009F057D" w:rsidRDefault="009F057D" w:rsidP="009F057D">
            <w:pPr>
              <w:pStyle w:val="SectCTableText"/>
              <w:spacing w:before="240" w:after="0" w:line="240" w:lineRule="auto"/>
              <w:ind w:left="51" w:right="-136" w:firstLine="0"/>
              <w:rPr>
                <w:color w:val="000000" w:themeColor="text1"/>
              </w:rPr>
            </w:pPr>
            <w:r w:rsidRPr="009F057D">
              <w:rPr>
                <w:bCs/>
                <w:color w:val="000000" w:themeColor="text1"/>
              </w:rPr>
              <w:t>Select and use personal protective equipment (PPE)</w:t>
            </w:r>
            <w:r w:rsidRPr="009F057D">
              <w:rPr>
                <w:b/>
                <w:bCs/>
                <w:i/>
                <w:color w:val="000000" w:themeColor="text1"/>
              </w:rPr>
              <w:t xml:space="preserve"> </w:t>
            </w:r>
            <w:r w:rsidRPr="009F057D">
              <w:rPr>
                <w:color w:val="000000" w:themeColor="text1"/>
              </w:rPr>
              <w:t xml:space="preserve">for the construction of doors and windows for specified tasks. </w:t>
            </w:r>
          </w:p>
        </w:tc>
      </w:tr>
      <w:tr w:rsidR="009F057D" w:rsidRPr="009F057D" w14:paraId="26BE77C3" w14:textId="77777777" w:rsidTr="00C561AA">
        <w:tc>
          <w:tcPr>
            <w:tcW w:w="490" w:type="dxa"/>
          </w:tcPr>
          <w:p w14:paraId="7F8BF511" w14:textId="77777777" w:rsidR="009F057D" w:rsidRPr="009F057D" w:rsidRDefault="009F057D" w:rsidP="009F057D">
            <w:pPr>
              <w:pStyle w:val="SectCTableText"/>
              <w:spacing w:before="240" w:after="0" w:line="240" w:lineRule="auto"/>
              <w:ind w:left="0" w:firstLine="0"/>
              <w:rPr>
                <w:color w:val="000000" w:themeColor="text1"/>
              </w:rPr>
            </w:pPr>
          </w:p>
        </w:tc>
        <w:tc>
          <w:tcPr>
            <w:tcW w:w="2595" w:type="dxa"/>
            <w:vMerge/>
          </w:tcPr>
          <w:p w14:paraId="37457866" w14:textId="77777777" w:rsidR="009F057D" w:rsidRPr="009F057D" w:rsidRDefault="009F057D" w:rsidP="009F057D">
            <w:pPr>
              <w:pStyle w:val="SectCTableText"/>
              <w:spacing w:before="240" w:after="0" w:line="240" w:lineRule="auto"/>
              <w:ind w:left="51" w:firstLine="0"/>
              <w:rPr>
                <w:color w:val="000000" w:themeColor="text1"/>
              </w:rPr>
            </w:pPr>
          </w:p>
        </w:tc>
        <w:tc>
          <w:tcPr>
            <w:tcW w:w="825" w:type="dxa"/>
          </w:tcPr>
          <w:p w14:paraId="7F28B831" w14:textId="77777777" w:rsidR="009F057D" w:rsidRPr="009F057D" w:rsidRDefault="009F057D" w:rsidP="009F057D">
            <w:pPr>
              <w:pStyle w:val="SectCTableText"/>
              <w:spacing w:before="240" w:after="0" w:line="240" w:lineRule="auto"/>
              <w:ind w:left="51" w:firstLine="0"/>
              <w:rPr>
                <w:color w:val="000000" w:themeColor="text1"/>
              </w:rPr>
            </w:pPr>
            <w:r w:rsidRPr="009F057D">
              <w:rPr>
                <w:color w:val="000000" w:themeColor="text1"/>
              </w:rPr>
              <w:t>2.2</w:t>
            </w:r>
          </w:p>
        </w:tc>
        <w:tc>
          <w:tcPr>
            <w:tcW w:w="5837" w:type="dxa"/>
          </w:tcPr>
          <w:p w14:paraId="582F3985" w14:textId="4DEA6022" w:rsidR="009F057D" w:rsidRPr="009F057D" w:rsidRDefault="009F057D" w:rsidP="009F057D">
            <w:pPr>
              <w:pStyle w:val="SectCTableText"/>
              <w:spacing w:before="240" w:after="0" w:line="240" w:lineRule="auto"/>
              <w:ind w:left="51" w:firstLine="0"/>
              <w:rPr>
                <w:color w:val="000000" w:themeColor="text1"/>
              </w:rPr>
            </w:pPr>
            <w:r w:rsidRPr="009F057D">
              <w:rPr>
                <w:color w:val="000000" w:themeColor="text1"/>
              </w:rPr>
              <w:t xml:space="preserve">Identify and obtain appropriate </w:t>
            </w:r>
            <w:r w:rsidRPr="009F057D">
              <w:rPr>
                <w:b/>
                <w:bCs/>
                <w:i/>
                <w:color w:val="000000" w:themeColor="text1"/>
              </w:rPr>
              <w:t xml:space="preserve">materials </w:t>
            </w:r>
            <w:r w:rsidRPr="009F057D">
              <w:rPr>
                <w:color w:val="000000" w:themeColor="text1"/>
              </w:rPr>
              <w:t>and set out prior to construction.</w:t>
            </w:r>
          </w:p>
        </w:tc>
      </w:tr>
      <w:tr w:rsidR="009F057D" w:rsidRPr="009F057D" w14:paraId="6A52CBA9" w14:textId="77777777" w:rsidTr="00C561AA">
        <w:tc>
          <w:tcPr>
            <w:tcW w:w="490" w:type="dxa"/>
          </w:tcPr>
          <w:p w14:paraId="74054283" w14:textId="77777777" w:rsidR="009F057D" w:rsidRPr="009F057D" w:rsidRDefault="009F057D" w:rsidP="009F057D">
            <w:pPr>
              <w:pStyle w:val="SectCTableText"/>
              <w:spacing w:before="240" w:after="0" w:line="240" w:lineRule="auto"/>
              <w:ind w:left="0" w:firstLine="0"/>
              <w:rPr>
                <w:color w:val="000000" w:themeColor="text1"/>
              </w:rPr>
            </w:pPr>
          </w:p>
        </w:tc>
        <w:tc>
          <w:tcPr>
            <w:tcW w:w="2595" w:type="dxa"/>
            <w:vMerge/>
          </w:tcPr>
          <w:p w14:paraId="08D59128" w14:textId="77777777" w:rsidR="009F057D" w:rsidRPr="009F057D" w:rsidRDefault="009F057D" w:rsidP="009F057D">
            <w:pPr>
              <w:pStyle w:val="SectCTableText"/>
              <w:spacing w:before="240" w:after="0" w:line="240" w:lineRule="auto"/>
              <w:ind w:left="51" w:firstLine="0"/>
              <w:rPr>
                <w:color w:val="000000" w:themeColor="text1"/>
              </w:rPr>
            </w:pPr>
          </w:p>
        </w:tc>
        <w:tc>
          <w:tcPr>
            <w:tcW w:w="825" w:type="dxa"/>
          </w:tcPr>
          <w:p w14:paraId="042E5EDC" w14:textId="77777777" w:rsidR="009F057D" w:rsidRPr="009F057D" w:rsidRDefault="009F057D" w:rsidP="009F057D">
            <w:pPr>
              <w:pStyle w:val="SectCTableText"/>
              <w:spacing w:before="240" w:after="0" w:line="240" w:lineRule="auto"/>
              <w:ind w:left="51" w:firstLine="0"/>
              <w:rPr>
                <w:color w:val="000000" w:themeColor="text1"/>
              </w:rPr>
            </w:pPr>
            <w:r w:rsidRPr="009F057D">
              <w:rPr>
                <w:color w:val="000000" w:themeColor="text1"/>
              </w:rPr>
              <w:t>2.3</w:t>
            </w:r>
          </w:p>
        </w:tc>
        <w:tc>
          <w:tcPr>
            <w:tcW w:w="5837" w:type="dxa"/>
          </w:tcPr>
          <w:p w14:paraId="01F9E1A9" w14:textId="77C5693C" w:rsidR="009F057D" w:rsidRPr="009F057D" w:rsidRDefault="009F057D" w:rsidP="009F057D">
            <w:pPr>
              <w:pStyle w:val="SectCTableText"/>
              <w:spacing w:before="240" w:after="0" w:line="240" w:lineRule="auto"/>
              <w:ind w:left="51" w:firstLine="0"/>
              <w:rPr>
                <w:color w:val="000000" w:themeColor="text1"/>
              </w:rPr>
            </w:pPr>
            <w:r w:rsidRPr="009F057D">
              <w:rPr>
                <w:color w:val="000000" w:themeColor="text1"/>
              </w:rPr>
              <w:t xml:space="preserve">Select and safely handle and prepare appropriate </w:t>
            </w:r>
            <w:r w:rsidRPr="009F057D">
              <w:rPr>
                <w:b/>
                <w:bCs/>
                <w:i/>
                <w:color w:val="000000" w:themeColor="text1"/>
              </w:rPr>
              <w:t xml:space="preserve">tools and equipment </w:t>
            </w:r>
            <w:r w:rsidRPr="009F057D">
              <w:rPr>
                <w:color w:val="000000" w:themeColor="text1"/>
              </w:rPr>
              <w:t>for use, in accordance with work instructions.</w:t>
            </w:r>
          </w:p>
        </w:tc>
      </w:tr>
      <w:tr w:rsidR="009F057D" w:rsidRPr="009F057D" w14:paraId="65A85B8B" w14:textId="77777777" w:rsidTr="00C561AA">
        <w:tc>
          <w:tcPr>
            <w:tcW w:w="490" w:type="dxa"/>
          </w:tcPr>
          <w:p w14:paraId="6F5F3FFB" w14:textId="77777777" w:rsidR="009F057D" w:rsidRPr="009F057D" w:rsidRDefault="009F057D" w:rsidP="009F057D">
            <w:pPr>
              <w:pStyle w:val="SectCTableText"/>
              <w:spacing w:before="240" w:after="0" w:line="240" w:lineRule="auto"/>
              <w:ind w:left="0" w:firstLine="0"/>
              <w:rPr>
                <w:color w:val="000000" w:themeColor="text1"/>
              </w:rPr>
            </w:pPr>
          </w:p>
        </w:tc>
        <w:tc>
          <w:tcPr>
            <w:tcW w:w="2595" w:type="dxa"/>
          </w:tcPr>
          <w:p w14:paraId="34268136" w14:textId="77777777" w:rsidR="009F057D" w:rsidRPr="009F057D" w:rsidRDefault="009F057D" w:rsidP="009F057D">
            <w:pPr>
              <w:pStyle w:val="SectCTableText"/>
              <w:spacing w:before="240" w:after="0" w:line="240" w:lineRule="auto"/>
              <w:ind w:left="51" w:firstLine="0"/>
              <w:rPr>
                <w:color w:val="000000" w:themeColor="text1"/>
              </w:rPr>
            </w:pPr>
          </w:p>
        </w:tc>
        <w:tc>
          <w:tcPr>
            <w:tcW w:w="825" w:type="dxa"/>
          </w:tcPr>
          <w:p w14:paraId="4437C65D" w14:textId="2DC6EEA4" w:rsidR="009F057D" w:rsidRPr="009F057D" w:rsidRDefault="009F057D" w:rsidP="009F057D">
            <w:pPr>
              <w:pStyle w:val="SectCTableText"/>
              <w:spacing w:before="240" w:after="0" w:line="240" w:lineRule="auto"/>
              <w:ind w:left="51" w:firstLine="0"/>
              <w:rPr>
                <w:color w:val="000000" w:themeColor="text1"/>
              </w:rPr>
            </w:pPr>
            <w:r w:rsidRPr="009F057D">
              <w:rPr>
                <w:color w:val="000000" w:themeColor="text1"/>
              </w:rPr>
              <w:t>2.4</w:t>
            </w:r>
          </w:p>
        </w:tc>
        <w:tc>
          <w:tcPr>
            <w:tcW w:w="5837" w:type="dxa"/>
          </w:tcPr>
          <w:p w14:paraId="2AC1BE25" w14:textId="3703B7ED" w:rsidR="009F057D" w:rsidRPr="009F057D" w:rsidRDefault="009F057D" w:rsidP="009F057D">
            <w:pPr>
              <w:pStyle w:val="SectCTableText"/>
              <w:spacing w:before="240" w:after="0" w:line="240" w:lineRule="auto"/>
              <w:ind w:left="51" w:firstLine="0"/>
              <w:rPr>
                <w:color w:val="000000" w:themeColor="text1"/>
              </w:rPr>
            </w:pPr>
            <w:r w:rsidRPr="009F057D">
              <w:rPr>
                <w:bCs/>
                <w:color w:val="000000" w:themeColor="text1"/>
              </w:rPr>
              <w:t xml:space="preserve">Identify and apply </w:t>
            </w:r>
            <w:r w:rsidRPr="009F057D">
              <w:rPr>
                <w:b/>
                <w:bCs/>
                <w:i/>
                <w:color w:val="000000" w:themeColor="text1"/>
              </w:rPr>
              <w:t xml:space="preserve">basic principles of door and window construction </w:t>
            </w:r>
            <w:r w:rsidRPr="009F057D">
              <w:rPr>
                <w:bCs/>
                <w:color w:val="000000" w:themeColor="text1"/>
              </w:rPr>
              <w:t>for</w:t>
            </w:r>
            <w:r w:rsidRPr="009F057D">
              <w:rPr>
                <w:color w:val="000000" w:themeColor="text1"/>
              </w:rPr>
              <w:t xml:space="preserve"> set out processes of door and window construction.</w:t>
            </w:r>
          </w:p>
        </w:tc>
      </w:tr>
    </w:tbl>
    <w:p w14:paraId="055C063D" w14:textId="77777777" w:rsidR="003B5A66" w:rsidRPr="009F057D" w:rsidRDefault="003B5A66" w:rsidP="003B5A66">
      <w:pPr>
        <w:rPr>
          <w:iCs/>
        </w:rPr>
      </w:pPr>
      <w:r w:rsidRPr="009F057D">
        <w:rPr>
          <w:iCs/>
        </w:rPr>
        <w:br w:type="page"/>
      </w:r>
    </w:p>
    <w:tbl>
      <w:tblPr>
        <w:tblW w:w="9747" w:type="dxa"/>
        <w:tblLayout w:type="fixed"/>
        <w:tblLook w:val="0000" w:firstRow="0" w:lastRow="0" w:firstColumn="0" w:lastColumn="0" w:noHBand="0" w:noVBand="0"/>
      </w:tblPr>
      <w:tblGrid>
        <w:gridCol w:w="490"/>
        <w:gridCol w:w="2595"/>
        <w:gridCol w:w="825"/>
        <w:gridCol w:w="5837"/>
      </w:tblGrid>
      <w:tr w:rsidR="003B5A66" w:rsidRPr="009F057D" w14:paraId="7DDD6B90" w14:textId="77777777" w:rsidTr="009F057D">
        <w:tc>
          <w:tcPr>
            <w:tcW w:w="3085" w:type="dxa"/>
            <w:gridSpan w:val="2"/>
          </w:tcPr>
          <w:p w14:paraId="36681599" w14:textId="77777777" w:rsidR="003B5A66" w:rsidRPr="009F057D" w:rsidRDefault="003B5A66" w:rsidP="00C561AA">
            <w:pPr>
              <w:pStyle w:val="SectCHead1"/>
              <w:spacing w:before="120" w:after="0" w:line="240" w:lineRule="auto"/>
              <w:rPr>
                <w:color w:val="000000" w:themeColor="text1"/>
              </w:rPr>
            </w:pPr>
            <w:r w:rsidRPr="009F057D">
              <w:rPr>
                <w:color w:val="000000" w:themeColor="text1"/>
              </w:rPr>
              <w:t>ELEMENT</w:t>
            </w:r>
          </w:p>
        </w:tc>
        <w:tc>
          <w:tcPr>
            <w:tcW w:w="6662" w:type="dxa"/>
            <w:gridSpan w:val="2"/>
          </w:tcPr>
          <w:p w14:paraId="52115457" w14:textId="77777777" w:rsidR="003B5A66" w:rsidRPr="009F057D" w:rsidRDefault="003B5A66" w:rsidP="00C561AA">
            <w:pPr>
              <w:pStyle w:val="SectCHead1"/>
              <w:spacing w:before="120" w:after="0" w:line="240" w:lineRule="auto"/>
              <w:ind w:left="66"/>
              <w:rPr>
                <w:color w:val="000000" w:themeColor="text1"/>
              </w:rPr>
            </w:pPr>
            <w:r w:rsidRPr="009F057D">
              <w:rPr>
                <w:color w:val="000000" w:themeColor="text1"/>
              </w:rPr>
              <w:t>PERFORMANCE CRITERIA</w:t>
            </w:r>
          </w:p>
        </w:tc>
      </w:tr>
      <w:tr w:rsidR="009F057D" w:rsidRPr="009F057D" w14:paraId="129332D7" w14:textId="77777777" w:rsidTr="009F057D">
        <w:tc>
          <w:tcPr>
            <w:tcW w:w="490" w:type="dxa"/>
            <w:vMerge w:val="restart"/>
          </w:tcPr>
          <w:p w14:paraId="1EF2EAB1" w14:textId="77777777" w:rsidR="009F057D" w:rsidRPr="009F057D" w:rsidRDefault="009F057D" w:rsidP="009F057D">
            <w:pPr>
              <w:pStyle w:val="SectCTableText"/>
              <w:spacing w:before="220" w:after="0" w:line="240" w:lineRule="auto"/>
              <w:ind w:left="0" w:firstLine="0"/>
              <w:rPr>
                <w:color w:val="000000" w:themeColor="text1"/>
              </w:rPr>
            </w:pPr>
            <w:r w:rsidRPr="009F057D">
              <w:rPr>
                <w:color w:val="000000" w:themeColor="text1"/>
              </w:rPr>
              <w:t>3.</w:t>
            </w:r>
          </w:p>
        </w:tc>
        <w:tc>
          <w:tcPr>
            <w:tcW w:w="2595" w:type="dxa"/>
            <w:vMerge w:val="restart"/>
          </w:tcPr>
          <w:p w14:paraId="68225AF2" w14:textId="19669D25" w:rsidR="009F057D" w:rsidRPr="009F057D" w:rsidRDefault="009F057D" w:rsidP="009F057D">
            <w:pPr>
              <w:pStyle w:val="SectCTableText"/>
              <w:spacing w:before="220" w:after="0" w:line="240" w:lineRule="auto"/>
              <w:ind w:left="51" w:firstLine="0"/>
            </w:pPr>
            <w:r w:rsidRPr="009F057D">
              <w:rPr>
                <w:color w:val="000000" w:themeColor="text1"/>
              </w:rPr>
              <w:t>Apply basic construction techniques for doors and windows</w:t>
            </w:r>
          </w:p>
        </w:tc>
        <w:tc>
          <w:tcPr>
            <w:tcW w:w="825" w:type="dxa"/>
          </w:tcPr>
          <w:p w14:paraId="0907DD2B" w14:textId="77777777" w:rsidR="009F057D" w:rsidRPr="009F057D" w:rsidRDefault="009F057D" w:rsidP="009F057D">
            <w:pPr>
              <w:pStyle w:val="SectCTableText"/>
              <w:spacing w:before="220" w:after="0" w:line="240" w:lineRule="auto"/>
              <w:ind w:left="51" w:firstLine="0"/>
              <w:rPr>
                <w:color w:val="000000" w:themeColor="text1"/>
              </w:rPr>
            </w:pPr>
            <w:r w:rsidRPr="009F057D">
              <w:rPr>
                <w:color w:val="000000" w:themeColor="text1"/>
              </w:rPr>
              <w:t>3.1</w:t>
            </w:r>
          </w:p>
        </w:tc>
        <w:tc>
          <w:tcPr>
            <w:tcW w:w="5837" w:type="dxa"/>
          </w:tcPr>
          <w:p w14:paraId="0DBC79A4" w14:textId="4B23AD5F" w:rsidR="009F057D" w:rsidRPr="009F057D" w:rsidRDefault="009F057D" w:rsidP="009F057D">
            <w:pPr>
              <w:pStyle w:val="SectCTableText"/>
              <w:spacing w:before="220" w:after="0" w:line="240" w:lineRule="auto"/>
              <w:ind w:left="51" w:firstLine="0"/>
              <w:rPr>
                <w:color w:val="000000" w:themeColor="text1"/>
              </w:rPr>
            </w:pPr>
            <w:r w:rsidRPr="009F057D">
              <w:rPr>
                <w:color w:val="000000" w:themeColor="text1"/>
              </w:rPr>
              <w:t xml:space="preserve">Select and use appropriate </w:t>
            </w:r>
            <w:r w:rsidRPr="009F057D">
              <w:rPr>
                <w:b/>
                <w:bCs/>
                <w:i/>
                <w:color w:val="000000" w:themeColor="text1"/>
              </w:rPr>
              <w:t xml:space="preserve">components </w:t>
            </w:r>
            <w:r w:rsidRPr="009F057D">
              <w:rPr>
                <w:color w:val="000000" w:themeColor="text1"/>
              </w:rPr>
              <w:t>in the construction of doors and windows.</w:t>
            </w:r>
          </w:p>
        </w:tc>
      </w:tr>
      <w:tr w:rsidR="009F057D" w:rsidRPr="009F057D" w14:paraId="4626B079" w14:textId="77777777" w:rsidTr="009F057D">
        <w:tc>
          <w:tcPr>
            <w:tcW w:w="490" w:type="dxa"/>
            <w:vMerge/>
          </w:tcPr>
          <w:p w14:paraId="341226AA" w14:textId="77777777" w:rsidR="009F057D" w:rsidRPr="009F057D" w:rsidRDefault="009F057D" w:rsidP="009F057D">
            <w:pPr>
              <w:pStyle w:val="SectCTableText"/>
              <w:spacing w:before="220" w:after="0" w:line="240" w:lineRule="auto"/>
              <w:ind w:left="0" w:firstLine="0"/>
              <w:rPr>
                <w:color w:val="000000" w:themeColor="text1"/>
              </w:rPr>
            </w:pPr>
          </w:p>
        </w:tc>
        <w:tc>
          <w:tcPr>
            <w:tcW w:w="2595" w:type="dxa"/>
            <w:vMerge/>
          </w:tcPr>
          <w:p w14:paraId="37622951" w14:textId="77777777" w:rsidR="009F057D" w:rsidRPr="009F057D" w:rsidRDefault="009F057D" w:rsidP="009F057D">
            <w:pPr>
              <w:pStyle w:val="SectCTableText"/>
              <w:spacing w:before="220" w:after="0" w:line="240" w:lineRule="auto"/>
              <w:ind w:left="51" w:firstLine="0"/>
            </w:pPr>
          </w:p>
        </w:tc>
        <w:tc>
          <w:tcPr>
            <w:tcW w:w="825" w:type="dxa"/>
          </w:tcPr>
          <w:p w14:paraId="4BD7CEEF" w14:textId="77777777" w:rsidR="009F057D" w:rsidRPr="009F057D" w:rsidRDefault="009F057D" w:rsidP="009F057D">
            <w:pPr>
              <w:pStyle w:val="SectCTableText"/>
              <w:spacing w:before="220" w:after="0" w:line="240" w:lineRule="auto"/>
              <w:ind w:left="51" w:firstLine="0"/>
              <w:rPr>
                <w:color w:val="000000" w:themeColor="text1"/>
              </w:rPr>
            </w:pPr>
            <w:r w:rsidRPr="009F057D">
              <w:rPr>
                <w:color w:val="000000" w:themeColor="text1"/>
              </w:rPr>
              <w:t>3.2</w:t>
            </w:r>
          </w:p>
        </w:tc>
        <w:tc>
          <w:tcPr>
            <w:tcW w:w="5837" w:type="dxa"/>
          </w:tcPr>
          <w:p w14:paraId="312A7DBE" w14:textId="6EC10266" w:rsidR="009F057D" w:rsidRPr="009F057D" w:rsidRDefault="009F057D" w:rsidP="009F057D">
            <w:pPr>
              <w:pStyle w:val="SectCTableText"/>
              <w:spacing w:before="220" w:after="0" w:line="240" w:lineRule="auto"/>
              <w:ind w:left="51" w:firstLine="0"/>
              <w:rPr>
                <w:color w:val="000000" w:themeColor="text1"/>
              </w:rPr>
            </w:pPr>
            <w:r w:rsidRPr="009F057D">
              <w:rPr>
                <w:color w:val="000000" w:themeColor="text1"/>
              </w:rPr>
              <w:t xml:space="preserve">Apply appropriate </w:t>
            </w:r>
            <w:r w:rsidRPr="009F057D">
              <w:rPr>
                <w:b/>
                <w:bCs/>
                <w:i/>
                <w:color w:val="000000" w:themeColor="text1"/>
              </w:rPr>
              <w:t xml:space="preserve">construction methods </w:t>
            </w:r>
            <w:r w:rsidRPr="009F057D">
              <w:rPr>
                <w:bCs/>
                <w:color w:val="000000" w:themeColor="text1"/>
              </w:rPr>
              <w:t xml:space="preserve">and </w:t>
            </w:r>
            <w:r w:rsidRPr="009F057D">
              <w:rPr>
                <w:b/>
                <w:bCs/>
                <w:i/>
                <w:color w:val="000000" w:themeColor="text1"/>
              </w:rPr>
              <w:t xml:space="preserve">manufacturing processes </w:t>
            </w:r>
            <w:r w:rsidRPr="009F057D">
              <w:rPr>
                <w:color w:val="000000" w:themeColor="text1"/>
              </w:rPr>
              <w:t>during the construction of doors and windows to ensure safety of self and others.</w:t>
            </w:r>
          </w:p>
        </w:tc>
      </w:tr>
      <w:tr w:rsidR="003B5A66" w:rsidRPr="009F057D" w14:paraId="2694468D" w14:textId="77777777" w:rsidTr="009F057D">
        <w:tc>
          <w:tcPr>
            <w:tcW w:w="490" w:type="dxa"/>
          </w:tcPr>
          <w:p w14:paraId="1FBDD95A" w14:textId="77777777" w:rsidR="003B5A66" w:rsidRPr="009F057D" w:rsidRDefault="003B5A66" w:rsidP="00C561AA">
            <w:pPr>
              <w:pStyle w:val="SectCTableText"/>
              <w:spacing w:before="240" w:after="0" w:line="240" w:lineRule="auto"/>
              <w:ind w:left="0" w:firstLine="0"/>
              <w:rPr>
                <w:color w:val="000000" w:themeColor="text1"/>
              </w:rPr>
            </w:pPr>
            <w:r w:rsidRPr="009F057D">
              <w:rPr>
                <w:color w:val="000000" w:themeColor="text1"/>
              </w:rPr>
              <w:t>4.</w:t>
            </w:r>
          </w:p>
        </w:tc>
        <w:tc>
          <w:tcPr>
            <w:tcW w:w="2595" w:type="dxa"/>
          </w:tcPr>
          <w:p w14:paraId="51481D39" w14:textId="77777777" w:rsidR="003B5A66" w:rsidRPr="009F057D" w:rsidRDefault="003B5A66" w:rsidP="00C561AA">
            <w:pPr>
              <w:pStyle w:val="SectCTableText"/>
              <w:spacing w:before="240" w:after="0" w:line="240" w:lineRule="auto"/>
              <w:ind w:left="51" w:firstLine="0"/>
            </w:pPr>
            <w:r w:rsidRPr="009F057D">
              <w:t>Clean up</w:t>
            </w:r>
          </w:p>
        </w:tc>
        <w:tc>
          <w:tcPr>
            <w:tcW w:w="825" w:type="dxa"/>
          </w:tcPr>
          <w:p w14:paraId="5695F124" w14:textId="77777777" w:rsidR="003B5A66" w:rsidRPr="009F057D" w:rsidRDefault="003B5A66" w:rsidP="00C561AA">
            <w:pPr>
              <w:pStyle w:val="SectCTableText"/>
              <w:spacing w:before="240" w:after="0" w:line="240" w:lineRule="auto"/>
              <w:ind w:left="51" w:firstLine="0"/>
              <w:rPr>
                <w:color w:val="000000" w:themeColor="text1"/>
              </w:rPr>
            </w:pPr>
            <w:r w:rsidRPr="009F057D">
              <w:rPr>
                <w:color w:val="000000" w:themeColor="text1"/>
              </w:rPr>
              <w:t>4.1</w:t>
            </w:r>
          </w:p>
        </w:tc>
        <w:tc>
          <w:tcPr>
            <w:tcW w:w="5837" w:type="dxa"/>
          </w:tcPr>
          <w:p w14:paraId="5150DF53" w14:textId="50CEF122" w:rsidR="003B5A66" w:rsidRPr="009F057D" w:rsidRDefault="003B5A66" w:rsidP="00C561AA">
            <w:pPr>
              <w:pStyle w:val="SectCTableText"/>
              <w:spacing w:before="240" w:after="0" w:line="240" w:lineRule="auto"/>
              <w:ind w:left="51" w:firstLine="0"/>
              <w:rPr>
                <w:color w:val="000000" w:themeColor="text1"/>
              </w:rPr>
            </w:pPr>
            <w:r w:rsidRPr="009F057D">
              <w:rPr>
                <w:color w:val="000000" w:themeColor="text1"/>
              </w:rPr>
              <w:t>Clear work area and dispose of, reuse or recycle materials in accordance with legislation, regulations and codes of practice and work instructions</w:t>
            </w:r>
            <w:r w:rsidR="009F057D" w:rsidRPr="009F057D">
              <w:rPr>
                <w:color w:val="000000" w:themeColor="text1"/>
              </w:rPr>
              <w:t>.</w:t>
            </w:r>
          </w:p>
        </w:tc>
      </w:tr>
      <w:tr w:rsidR="003B5A66" w:rsidRPr="009F057D" w14:paraId="7D8109F0" w14:textId="77777777" w:rsidTr="009F057D">
        <w:tc>
          <w:tcPr>
            <w:tcW w:w="490" w:type="dxa"/>
          </w:tcPr>
          <w:p w14:paraId="21634912" w14:textId="77777777" w:rsidR="003B5A66" w:rsidRPr="009F057D" w:rsidRDefault="003B5A66" w:rsidP="00C561AA">
            <w:pPr>
              <w:pStyle w:val="SectCTableText"/>
              <w:spacing w:before="240" w:after="0" w:line="240" w:lineRule="auto"/>
              <w:ind w:left="0" w:firstLine="0"/>
              <w:rPr>
                <w:color w:val="000000" w:themeColor="text1"/>
              </w:rPr>
            </w:pPr>
          </w:p>
        </w:tc>
        <w:tc>
          <w:tcPr>
            <w:tcW w:w="2595" w:type="dxa"/>
          </w:tcPr>
          <w:p w14:paraId="78F6F3B4" w14:textId="77777777" w:rsidR="003B5A66" w:rsidRPr="009F057D" w:rsidRDefault="003B5A66" w:rsidP="00C561AA">
            <w:pPr>
              <w:pStyle w:val="SectCTableText"/>
              <w:spacing w:before="240" w:after="0" w:line="240" w:lineRule="auto"/>
              <w:ind w:left="51" w:firstLine="0"/>
            </w:pPr>
          </w:p>
        </w:tc>
        <w:tc>
          <w:tcPr>
            <w:tcW w:w="825" w:type="dxa"/>
          </w:tcPr>
          <w:p w14:paraId="34F03B20" w14:textId="77777777" w:rsidR="003B5A66" w:rsidRPr="009F057D" w:rsidRDefault="003B5A66" w:rsidP="00C561AA">
            <w:pPr>
              <w:pStyle w:val="SectCTableText"/>
              <w:spacing w:before="240" w:after="0" w:line="240" w:lineRule="auto"/>
              <w:ind w:left="51" w:firstLine="0"/>
              <w:rPr>
                <w:color w:val="000000" w:themeColor="text1"/>
              </w:rPr>
            </w:pPr>
            <w:r w:rsidRPr="009F057D">
              <w:rPr>
                <w:color w:val="000000" w:themeColor="text1"/>
              </w:rPr>
              <w:t>4.2</w:t>
            </w:r>
          </w:p>
        </w:tc>
        <w:tc>
          <w:tcPr>
            <w:tcW w:w="5837" w:type="dxa"/>
          </w:tcPr>
          <w:p w14:paraId="7F19027A" w14:textId="7719EFA2" w:rsidR="003B5A66" w:rsidRPr="009F057D" w:rsidRDefault="003B5A66" w:rsidP="00C561AA">
            <w:pPr>
              <w:pStyle w:val="SectCTableText"/>
              <w:spacing w:before="240" w:after="0" w:line="240" w:lineRule="auto"/>
              <w:ind w:left="51" w:firstLine="0"/>
              <w:rPr>
                <w:color w:val="000000" w:themeColor="text1"/>
              </w:rPr>
            </w:pPr>
            <w:r w:rsidRPr="009F057D">
              <w:rPr>
                <w:color w:val="000000" w:themeColor="text1"/>
              </w:rPr>
              <w:t>Clean and store tools and equipment after use by following safe working practices</w:t>
            </w:r>
            <w:r w:rsidR="009F057D" w:rsidRPr="009F057D">
              <w:rPr>
                <w:color w:val="000000" w:themeColor="text1"/>
              </w:rPr>
              <w:t>.</w:t>
            </w:r>
          </w:p>
        </w:tc>
      </w:tr>
      <w:tr w:rsidR="003B5A66" w:rsidRPr="009F057D" w14:paraId="44372914" w14:textId="77777777" w:rsidTr="009F057D">
        <w:tc>
          <w:tcPr>
            <w:tcW w:w="9747" w:type="dxa"/>
            <w:gridSpan w:val="4"/>
          </w:tcPr>
          <w:p w14:paraId="5A6733B2" w14:textId="77777777" w:rsidR="003B5A66" w:rsidRPr="009F057D" w:rsidRDefault="003B5A66" w:rsidP="00C561AA">
            <w:pPr>
              <w:pStyle w:val="SectCTableText"/>
              <w:spacing w:before="360" w:after="0" w:line="240" w:lineRule="auto"/>
              <w:ind w:left="0" w:firstLine="0"/>
              <w:rPr>
                <w:b/>
                <w:color w:val="000000" w:themeColor="text1"/>
              </w:rPr>
            </w:pPr>
            <w:r w:rsidRPr="009F057D">
              <w:rPr>
                <w:b/>
                <w:color w:val="000000" w:themeColor="text1"/>
              </w:rPr>
              <w:t>REQUIRED SKILLS AND KNOWLEDGE</w:t>
            </w:r>
          </w:p>
        </w:tc>
      </w:tr>
      <w:tr w:rsidR="003B5A66" w:rsidRPr="009F057D" w14:paraId="277D9BED" w14:textId="77777777" w:rsidTr="009F057D">
        <w:tc>
          <w:tcPr>
            <w:tcW w:w="9747" w:type="dxa"/>
            <w:gridSpan w:val="4"/>
          </w:tcPr>
          <w:p w14:paraId="132FAFF2" w14:textId="77777777" w:rsidR="003B5A66" w:rsidRPr="009F057D" w:rsidRDefault="003B5A66" w:rsidP="00C561AA">
            <w:pPr>
              <w:pStyle w:val="SectCTableText"/>
              <w:spacing w:after="0" w:line="240" w:lineRule="auto"/>
              <w:ind w:left="0" w:firstLine="0"/>
              <w:rPr>
                <w:i/>
                <w:color w:val="000000" w:themeColor="text1"/>
                <w:sz w:val="20"/>
              </w:rPr>
            </w:pPr>
            <w:r w:rsidRPr="009F057D">
              <w:rPr>
                <w:i/>
                <w:color w:val="000000" w:themeColor="text1"/>
                <w:sz w:val="20"/>
              </w:rPr>
              <w:t>This describes the essential skills and knowledge and their level, required for this unit.</w:t>
            </w:r>
          </w:p>
        </w:tc>
      </w:tr>
      <w:tr w:rsidR="003B5A66" w:rsidRPr="009F057D" w14:paraId="4E0562AF" w14:textId="77777777" w:rsidTr="009F057D">
        <w:tc>
          <w:tcPr>
            <w:tcW w:w="3085" w:type="dxa"/>
            <w:gridSpan w:val="2"/>
          </w:tcPr>
          <w:p w14:paraId="18D391BE" w14:textId="77777777" w:rsidR="003B5A66" w:rsidRPr="009F057D" w:rsidRDefault="003B5A66" w:rsidP="00C561AA">
            <w:pPr>
              <w:pStyle w:val="SectCTableText"/>
              <w:spacing w:before="200" w:after="0" w:line="240" w:lineRule="auto"/>
              <w:ind w:left="0" w:firstLine="0"/>
              <w:rPr>
                <w:color w:val="000000" w:themeColor="text1"/>
              </w:rPr>
            </w:pPr>
            <w:r w:rsidRPr="009F057D">
              <w:t>Required skills:</w:t>
            </w:r>
          </w:p>
        </w:tc>
        <w:tc>
          <w:tcPr>
            <w:tcW w:w="825" w:type="dxa"/>
          </w:tcPr>
          <w:p w14:paraId="078AD3CF" w14:textId="77777777" w:rsidR="003B5A66" w:rsidRPr="009F057D" w:rsidRDefault="003B5A66" w:rsidP="00C561AA">
            <w:pPr>
              <w:pStyle w:val="SectCTableText"/>
              <w:spacing w:before="200" w:after="0" w:line="240" w:lineRule="auto"/>
              <w:ind w:left="0" w:firstLine="0"/>
              <w:rPr>
                <w:color w:val="000000" w:themeColor="text1"/>
              </w:rPr>
            </w:pPr>
          </w:p>
        </w:tc>
        <w:tc>
          <w:tcPr>
            <w:tcW w:w="5837" w:type="dxa"/>
          </w:tcPr>
          <w:p w14:paraId="73EC5EFF" w14:textId="77777777" w:rsidR="003B5A66" w:rsidRPr="009F057D" w:rsidRDefault="003B5A66" w:rsidP="00C561AA">
            <w:pPr>
              <w:pStyle w:val="SectCTableText"/>
              <w:spacing w:before="200" w:after="0" w:line="240" w:lineRule="auto"/>
              <w:ind w:left="0" w:firstLine="0"/>
              <w:rPr>
                <w:color w:val="000000" w:themeColor="text1"/>
              </w:rPr>
            </w:pPr>
          </w:p>
        </w:tc>
      </w:tr>
      <w:tr w:rsidR="003B5A66" w:rsidRPr="009F057D" w14:paraId="462F9DCA" w14:textId="77777777" w:rsidTr="009F057D">
        <w:trPr>
          <w:trHeight w:val="1840"/>
        </w:trPr>
        <w:tc>
          <w:tcPr>
            <w:tcW w:w="9747" w:type="dxa"/>
            <w:gridSpan w:val="4"/>
          </w:tcPr>
          <w:p w14:paraId="3FA7ABC4" w14:textId="77777777" w:rsidR="003B5A66" w:rsidRPr="009F057D" w:rsidRDefault="003B5A66" w:rsidP="00C561AA">
            <w:pPr>
              <w:pStyle w:val="BBul"/>
            </w:pPr>
            <w:r w:rsidRPr="009F057D">
              <w:t>reading skills to interpret documentation, drawings, specifications and instructions</w:t>
            </w:r>
          </w:p>
          <w:p w14:paraId="1E755007" w14:textId="77777777" w:rsidR="003B5A66" w:rsidRPr="009F057D" w:rsidRDefault="003B5A66" w:rsidP="00C561AA">
            <w:pPr>
              <w:pStyle w:val="BBul"/>
            </w:pPr>
            <w:r w:rsidRPr="009F057D">
              <w:t>writing skills to complete basic documentation</w:t>
            </w:r>
          </w:p>
          <w:p w14:paraId="158BDD82" w14:textId="77777777" w:rsidR="003B5A66" w:rsidRPr="009F057D" w:rsidRDefault="003B5A66" w:rsidP="00C561AA">
            <w:pPr>
              <w:pStyle w:val="BBul"/>
            </w:pPr>
            <w:r w:rsidRPr="009F057D">
              <w:t>oral communication skills to:</w:t>
            </w:r>
          </w:p>
          <w:p w14:paraId="31BD8A36" w14:textId="263E87CC" w:rsidR="003B5A66" w:rsidRPr="009F057D" w:rsidRDefault="003B5A66" w:rsidP="00C561AA">
            <w:pPr>
              <w:pStyle w:val="Dash"/>
            </w:pPr>
            <w:r w:rsidRPr="009F057D">
              <w:t>use appropriate terminolog</w:t>
            </w:r>
            <w:r w:rsidR="009F057D" w:rsidRPr="009F057D">
              <w:t>y during door and window construction tasks</w:t>
            </w:r>
          </w:p>
          <w:p w14:paraId="4F6C061E" w14:textId="77777777" w:rsidR="003B5A66" w:rsidRPr="009F057D" w:rsidRDefault="003B5A66" w:rsidP="00C561AA">
            <w:pPr>
              <w:pStyle w:val="Dash"/>
            </w:pPr>
            <w:r w:rsidRPr="009F057D">
              <w:t>request materials and equipment</w:t>
            </w:r>
          </w:p>
          <w:p w14:paraId="7E339831" w14:textId="77777777" w:rsidR="003B5A66" w:rsidRPr="009F057D" w:rsidRDefault="003B5A66" w:rsidP="00C561AA">
            <w:pPr>
              <w:pStyle w:val="Dash"/>
            </w:pPr>
            <w:r w:rsidRPr="009F057D">
              <w:t>use questioning to identify and confirm task requirements</w:t>
            </w:r>
          </w:p>
          <w:p w14:paraId="1C629434" w14:textId="77777777" w:rsidR="003B5A66" w:rsidRPr="009F057D" w:rsidRDefault="003B5A66" w:rsidP="00C561AA">
            <w:pPr>
              <w:pStyle w:val="Dash"/>
            </w:pPr>
            <w:r w:rsidRPr="009F057D">
              <w:t>report incidences and faults</w:t>
            </w:r>
          </w:p>
          <w:p w14:paraId="0CDC40DF" w14:textId="77777777" w:rsidR="003B5A66" w:rsidRPr="009F057D" w:rsidRDefault="003B5A66" w:rsidP="00C561AA">
            <w:pPr>
              <w:pStyle w:val="BBul"/>
            </w:pPr>
            <w:r w:rsidRPr="009F057D">
              <w:t>numeracy skills to:</w:t>
            </w:r>
          </w:p>
          <w:p w14:paraId="78B16467" w14:textId="77777777" w:rsidR="003B5A66" w:rsidRPr="009F057D" w:rsidRDefault="003B5A66" w:rsidP="00C561AA">
            <w:pPr>
              <w:pStyle w:val="Dash"/>
            </w:pPr>
            <w:r w:rsidRPr="009F057D">
              <w:t>complete measurements and calculations for material requirements</w:t>
            </w:r>
          </w:p>
          <w:p w14:paraId="4865C8DD" w14:textId="191097DB" w:rsidR="003B5A66" w:rsidRPr="009F057D" w:rsidRDefault="003B5A66" w:rsidP="00C561AA">
            <w:pPr>
              <w:pStyle w:val="Dash"/>
            </w:pPr>
            <w:r w:rsidRPr="009F057D">
              <w:t xml:space="preserve">determine dimensions against specifications for </w:t>
            </w:r>
            <w:r w:rsidR="009F057D" w:rsidRPr="009F057D">
              <w:t xml:space="preserve">set out and </w:t>
            </w:r>
            <w:r w:rsidRPr="009F057D">
              <w:t>construction</w:t>
            </w:r>
          </w:p>
          <w:p w14:paraId="03D7B376" w14:textId="12A49BFD" w:rsidR="003B5A66" w:rsidRPr="009F057D" w:rsidRDefault="003B5A66" w:rsidP="00C561AA">
            <w:pPr>
              <w:pStyle w:val="BBul"/>
            </w:pPr>
            <w:r w:rsidRPr="009F057D">
              <w:t xml:space="preserve">problem solving skills to establish accuracy checks during </w:t>
            </w:r>
            <w:r w:rsidR="009F057D" w:rsidRPr="009F057D">
              <w:t>in door and window construction</w:t>
            </w:r>
          </w:p>
          <w:p w14:paraId="050C5BEF" w14:textId="77777777" w:rsidR="003B5A66" w:rsidRPr="009F057D" w:rsidRDefault="003B5A66" w:rsidP="00C561AA">
            <w:pPr>
              <w:pStyle w:val="BBul"/>
            </w:pPr>
            <w:r w:rsidRPr="009F057D">
              <w:t>teamwork skills to ensure a safe working environment</w:t>
            </w:r>
          </w:p>
        </w:tc>
      </w:tr>
      <w:tr w:rsidR="003B5A66" w:rsidRPr="009F057D" w14:paraId="0AD67632" w14:textId="77777777" w:rsidTr="009F057D">
        <w:trPr>
          <w:trHeight w:val="20"/>
        </w:trPr>
        <w:tc>
          <w:tcPr>
            <w:tcW w:w="9747" w:type="dxa"/>
            <w:gridSpan w:val="4"/>
          </w:tcPr>
          <w:p w14:paraId="46E3F606" w14:textId="77777777" w:rsidR="003B5A66" w:rsidRPr="009F057D" w:rsidRDefault="003B5A66" w:rsidP="00C561AA">
            <w:pPr>
              <w:pStyle w:val="BBul"/>
            </w:pPr>
            <w:r w:rsidRPr="009F057D">
              <w:t>planning and organising skills to:</w:t>
            </w:r>
          </w:p>
          <w:p w14:paraId="3262207E" w14:textId="682D7F49" w:rsidR="003B5A66" w:rsidRPr="009F057D" w:rsidRDefault="003B5A66" w:rsidP="00C561AA">
            <w:pPr>
              <w:pStyle w:val="Dash"/>
            </w:pPr>
            <w:r w:rsidRPr="009F057D">
              <w:t>identify and obtain tools, equipment and materials required for</w:t>
            </w:r>
            <w:r w:rsidR="009F057D" w:rsidRPr="009F057D">
              <w:t xml:space="preserve"> door and window construction</w:t>
            </w:r>
          </w:p>
          <w:p w14:paraId="79855338" w14:textId="77777777" w:rsidR="003B5A66" w:rsidRPr="009F057D" w:rsidRDefault="003B5A66" w:rsidP="00C561AA">
            <w:pPr>
              <w:pStyle w:val="Dash"/>
            </w:pPr>
            <w:r w:rsidRPr="009F057D">
              <w:t>plan and complete tasks in appropriate sequence to avoid backtracking and rework</w:t>
            </w:r>
          </w:p>
        </w:tc>
      </w:tr>
      <w:tr w:rsidR="003B5A66" w:rsidRPr="009F057D" w14:paraId="4D072804" w14:textId="77777777" w:rsidTr="009F057D">
        <w:trPr>
          <w:trHeight w:val="20"/>
        </w:trPr>
        <w:tc>
          <w:tcPr>
            <w:tcW w:w="9747" w:type="dxa"/>
            <w:gridSpan w:val="4"/>
          </w:tcPr>
          <w:p w14:paraId="6081108A" w14:textId="77777777" w:rsidR="003B5A66" w:rsidRPr="009F057D" w:rsidRDefault="003B5A66" w:rsidP="00C561AA">
            <w:pPr>
              <w:pStyle w:val="BBul"/>
            </w:pPr>
            <w:r w:rsidRPr="009F057D">
              <w:t>self management skills to:</w:t>
            </w:r>
          </w:p>
          <w:p w14:paraId="526456B2" w14:textId="77777777" w:rsidR="003B5A66" w:rsidRPr="009F057D" w:rsidRDefault="003B5A66" w:rsidP="00C561AA">
            <w:pPr>
              <w:pStyle w:val="Dash"/>
              <w:spacing w:before="40"/>
            </w:pPr>
            <w:r w:rsidRPr="009F057D">
              <w:t xml:space="preserve">follow instructions </w:t>
            </w:r>
          </w:p>
          <w:p w14:paraId="6E5EDF53" w14:textId="77777777" w:rsidR="003B5A66" w:rsidRPr="009F057D" w:rsidRDefault="003B5A66" w:rsidP="00C561AA">
            <w:pPr>
              <w:pStyle w:val="Dash"/>
              <w:spacing w:before="40"/>
            </w:pPr>
            <w:r w:rsidRPr="009F057D">
              <w:t>manage workspace</w:t>
            </w:r>
          </w:p>
          <w:p w14:paraId="48AA6C3C" w14:textId="77777777" w:rsidR="003B5A66" w:rsidRPr="009F057D" w:rsidRDefault="003B5A66" w:rsidP="00C561AA">
            <w:pPr>
              <w:pStyle w:val="BBul"/>
            </w:pPr>
            <w:r w:rsidRPr="009F057D">
              <w:t>technology skills to safely use, handle and maintain tools and equipment.</w:t>
            </w:r>
          </w:p>
        </w:tc>
      </w:tr>
    </w:tbl>
    <w:p w14:paraId="268F58B3" w14:textId="77777777" w:rsidR="009F057D" w:rsidRPr="009F057D" w:rsidRDefault="009F057D">
      <w:r w:rsidRPr="009F057D">
        <w:rPr>
          <w:iCs/>
        </w:rPr>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3B5A66" w:rsidRPr="009F057D" w14:paraId="74C6C023" w14:textId="77777777" w:rsidTr="0055632E">
        <w:trPr>
          <w:trHeight w:val="20"/>
        </w:trPr>
        <w:tc>
          <w:tcPr>
            <w:tcW w:w="9747" w:type="dxa"/>
            <w:gridSpan w:val="2"/>
          </w:tcPr>
          <w:p w14:paraId="269702B6" w14:textId="796EB129" w:rsidR="003B5A66" w:rsidRPr="009F057D" w:rsidRDefault="003B5A66" w:rsidP="00C561AA">
            <w:pPr>
              <w:pStyle w:val="SectCTableText"/>
              <w:spacing w:before="240" w:after="0" w:line="240" w:lineRule="auto"/>
              <w:ind w:left="0" w:firstLine="0"/>
            </w:pPr>
            <w:r w:rsidRPr="009F057D">
              <w:t>Required knowledge:</w:t>
            </w:r>
          </w:p>
        </w:tc>
        <w:tc>
          <w:tcPr>
            <w:tcW w:w="5837" w:type="dxa"/>
            <w:gridSpan w:val="3"/>
          </w:tcPr>
          <w:p w14:paraId="0A4FD11E" w14:textId="77777777" w:rsidR="003B5A66" w:rsidRPr="009F057D" w:rsidRDefault="003B5A66" w:rsidP="00C561AA">
            <w:pPr>
              <w:spacing w:before="0" w:line="240" w:lineRule="auto"/>
            </w:pPr>
          </w:p>
        </w:tc>
        <w:tc>
          <w:tcPr>
            <w:tcW w:w="5837" w:type="dxa"/>
          </w:tcPr>
          <w:p w14:paraId="33162CF0" w14:textId="77777777" w:rsidR="003B5A66" w:rsidRPr="009F057D" w:rsidRDefault="003B5A66" w:rsidP="00C561AA">
            <w:pPr>
              <w:spacing w:before="0" w:line="240" w:lineRule="auto"/>
            </w:pPr>
          </w:p>
        </w:tc>
      </w:tr>
      <w:tr w:rsidR="003B5A66" w:rsidRPr="009F057D" w14:paraId="639F1E4F" w14:textId="77777777" w:rsidTr="0055632E">
        <w:trPr>
          <w:trHeight w:val="20"/>
        </w:trPr>
        <w:tc>
          <w:tcPr>
            <w:tcW w:w="9747" w:type="dxa"/>
            <w:gridSpan w:val="2"/>
          </w:tcPr>
          <w:p w14:paraId="13EFFCD2" w14:textId="77777777" w:rsidR="009F057D" w:rsidRPr="009F057D" w:rsidRDefault="009F057D" w:rsidP="009F057D">
            <w:pPr>
              <w:pStyle w:val="BBul"/>
            </w:pPr>
            <w:r w:rsidRPr="009F057D">
              <w:t xml:space="preserve">plans, drawings and specifications used in the construction of doors and windows </w:t>
            </w:r>
          </w:p>
          <w:p w14:paraId="78C2B37E" w14:textId="77777777" w:rsidR="009F057D" w:rsidRPr="009F057D" w:rsidRDefault="009F057D" w:rsidP="009F057D">
            <w:pPr>
              <w:pStyle w:val="BBul"/>
            </w:pPr>
            <w:r w:rsidRPr="009F057D">
              <w:t>workplace safety requirements and OHS legislation in relation to the construction of basic doors and windows</w:t>
            </w:r>
          </w:p>
          <w:p w14:paraId="606CD33F" w14:textId="77777777" w:rsidR="009F057D" w:rsidRPr="009F057D" w:rsidRDefault="009F057D" w:rsidP="009F057D">
            <w:pPr>
              <w:pStyle w:val="BBul"/>
            </w:pPr>
            <w:r w:rsidRPr="009F057D">
              <w:t>relevant Australian Standards and building codes in relation to door and window construction</w:t>
            </w:r>
          </w:p>
          <w:p w14:paraId="49F0F612" w14:textId="77777777" w:rsidR="009F057D" w:rsidRPr="009F057D" w:rsidRDefault="009F057D" w:rsidP="009F057D">
            <w:pPr>
              <w:pStyle w:val="BBul"/>
            </w:pPr>
            <w:r w:rsidRPr="009F057D">
              <w:t>terminology used in the construction of doors and windows</w:t>
            </w:r>
          </w:p>
          <w:p w14:paraId="3C1CF6BE" w14:textId="77777777" w:rsidR="009F057D" w:rsidRPr="009F057D" w:rsidRDefault="009F057D" w:rsidP="009F057D">
            <w:pPr>
              <w:pStyle w:val="BBul"/>
            </w:pPr>
            <w:r w:rsidRPr="009F057D">
              <w:t xml:space="preserve">principles of sustainability relevant to door and window construction </w:t>
            </w:r>
          </w:p>
          <w:p w14:paraId="3E32A792" w14:textId="79A8BEA5" w:rsidR="009F057D" w:rsidRPr="009F057D" w:rsidRDefault="009F057D" w:rsidP="009F057D">
            <w:pPr>
              <w:pStyle w:val="BBul"/>
            </w:pPr>
            <w:r w:rsidRPr="009F057D">
              <w:t xml:space="preserve">applications of common door and window construction practices used </w:t>
            </w:r>
          </w:p>
          <w:p w14:paraId="38536FFF" w14:textId="77777777" w:rsidR="009F057D" w:rsidRPr="009F057D" w:rsidRDefault="009F057D" w:rsidP="009F057D">
            <w:pPr>
              <w:pStyle w:val="BBul"/>
            </w:pPr>
            <w:r w:rsidRPr="009F057D">
              <w:t>components used in the construction of doors and windows</w:t>
            </w:r>
          </w:p>
          <w:p w14:paraId="73FC48F3" w14:textId="77777777" w:rsidR="009F057D" w:rsidRPr="009F057D" w:rsidRDefault="009F057D" w:rsidP="009F057D">
            <w:pPr>
              <w:pStyle w:val="BBul"/>
            </w:pPr>
            <w:r w:rsidRPr="009F057D">
              <w:t>characteristics of door and window construction</w:t>
            </w:r>
          </w:p>
          <w:p w14:paraId="30877EC6" w14:textId="77777777" w:rsidR="009F057D" w:rsidRPr="009F057D" w:rsidRDefault="009F057D" w:rsidP="009F057D">
            <w:pPr>
              <w:pStyle w:val="BBul"/>
            </w:pPr>
            <w:r w:rsidRPr="009F057D">
              <w:t>construction techniques used for the construction of doors and windows</w:t>
            </w:r>
          </w:p>
          <w:p w14:paraId="59174C5E" w14:textId="77777777" w:rsidR="009F057D" w:rsidRPr="009F057D" w:rsidRDefault="009F057D" w:rsidP="009F057D">
            <w:pPr>
              <w:pStyle w:val="BBul"/>
            </w:pPr>
            <w:r w:rsidRPr="009F057D">
              <w:t>manual handling procedures in relation to the construction of basic doors and windows, including safe handling techniques for glass</w:t>
            </w:r>
          </w:p>
          <w:p w14:paraId="4D31FB0F" w14:textId="6DD99533" w:rsidR="003B5A66" w:rsidRPr="009F057D" w:rsidRDefault="009F057D" w:rsidP="009F057D">
            <w:pPr>
              <w:pStyle w:val="BBul"/>
            </w:pPr>
            <w:r w:rsidRPr="009F057D">
              <w:t>types, function and purpose of tools used in the construction of doors and windows.</w:t>
            </w:r>
          </w:p>
        </w:tc>
        <w:tc>
          <w:tcPr>
            <w:tcW w:w="5837" w:type="dxa"/>
            <w:gridSpan w:val="3"/>
          </w:tcPr>
          <w:p w14:paraId="11795674" w14:textId="77777777" w:rsidR="003B5A66" w:rsidRPr="009F057D" w:rsidRDefault="003B5A66" w:rsidP="00C561AA">
            <w:pPr>
              <w:spacing w:before="0" w:line="240" w:lineRule="auto"/>
            </w:pPr>
          </w:p>
        </w:tc>
        <w:tc>
          <w:tcPr>
            <w:tcW w:w="5837" w:type="dxa"/>
          </w:tcPr>
          <w:p w14:paraId="76F6581C" w14:textId="77777777" w:rsidR="003B5A66" w:rsidRPr="009F057D" w:rsidRDefault="003B5A66" w:rsidP="00C561AA">
            <w:pPr>
              <w:spacing w:before="0" w:line="240" w:lineRule="auto"/>
            </w:pPr>
          </w:p>
        </w:tc>
      </w:tr>
      <w:tr w:rsidR="003B5A66" w:rsidRPr="009F057D" w14:paraId="3372D998" w14:textId="77777777" w:rsidTr="0055632E">
        <w:trPr>
          <w:gridAfter w:val="3"/>
          <w:wAfter w:w="11551" w:type="dxa"/>
        </w:trPr>
        <w:tc>
          <w:tcPr>
            <w:tcW w:w="9870" w:type="dxa"/>
            <w:gridSpan w:val="3"/>
            <w:tcBorders>
              <w:top w:val="nil"/>
              <w:left w:val="nil"/>
              <w:bottom w:val="nil"/>
              <w:right w:val="nil"/>
            </w:tcBorders>
          </w:tcPr>
          <w:p w14:paraId="6A5AAB84" w14:textId="77777777" w:rsidR="003B5A66" w:rsidRPr="009F057D" w:rsidRDefault="003B5A66" w:rsidP="00C561AA">
            <w:pPr>
              <w:pStyle w:val="SectCHead1"/>
              <w:spacing w:before="360" w:after="0" w:line="240" w:lineRule="auto"/>
              <w:ind w:left="28"/>
              <w:rPr>
                <w:color w:val="000000" w:themeColor="text1"/>
              </w:rPr>
            </w:pPr>
            <w:r w:rsidRPr="009F057D">
              <w:rPr>
                <w:color w:val="000000" w:themeColor="text1"/>
              </w:rPr>
              <w:t>RANGE STATEMENT</w:t>
            </w:r>
          </w:p>
        </w:tc>
      </w:tr>
      <w:tr w:rsidR="003B5A66" w:rsidRPr="009F057D" w14:paraId="56C3B512" w14:textId="77777777" w:rsidTr="0055632E">
        <w:trPr>
          <w:gridAfter w:val="2"/>
          <w:wAfter w:w="11498" w:type="dxa"/>
        </w:trPr>
        <w:tc>
          <w:tcPr>
            <w:tcW w:w="9923" w:type="dxa"/>
            <w:gridSpan w:val="4"/>
            <w:tcBorders>
              <w:top w:val="nil"/>
              <w:left w:val="nil"/>
              <w:right w:val="nil"/>
            </w:tcBorders>
          </w:tcPr>
          <w:p w14:paraId="5812729C" w14:textId="77777777" w:rsidR="003B5A66" w:rsidRPr="009F057D" w:rsidRDefault="003B5A66" w:rsidP="00C561AA">
            <w:pPr>
              <w:pStyle w:val="SectCDescr"/>
              <w:spacing w:beforeLines="0" w:before="80" w:afterLines="0" w:after="0" w:line="240" w:lineRule="auto"/>
              <w:ind w:left="0" w:right="-159" w:firstLine="6"/>
              <w:rPr>
                <w:color w:val="000000" w:themeColor="text1"/>
              </w:rPr>
            </w:pPr>
            <w:r w:rsidRPr="009F057D">
              <w:rPr>
                <w:color w:val="000000" w:themeColor="text1"/>
              </w:rPr>
              <w:t xml:space="preserve">The range statement relates to the unit of competency as a whole. It allows for different work environments </w:t>
            </w:r>
            <w:r w:rsidRPr="009F057D">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3B5A66" w:rsidRPr="009F057D" w14:paraId="5C131B7F" w14:textId="77777777" w:rsidTr="0055632E">
        <w:trPr>
          <w:gridAfter w:val="3"/>
          <w:wAfter w:w="11551" w:type="dxa"/>
          <w:trHeight w:val="20"/>
        </w:trPr>
        <w:tc>
          <w:tcPr>
            <w:tcW w:w="4111" w:type="dxa"/>
            <w:tcBorders>
              <w:top w:val="nil"/>
              <w:left w:val="nil"/>
              <w:bottom w:val="nil"/>
              <w:right w:val="nil"/>
            </w:tcBorders>
          </w:tcPr>
          <w:p w14:paraId="2D064AAF" w14:textId="77777777" w:rsidR="003B5A66" w:rsidRPr="009F057D" w:rsidRDefault="003B5A66" w:rsidP="00C561AA">
            <w:pPr>
              <w:pStyle w:val="SectCDescr"/>
              <w:spacing w:beforeLines="0" w:before="240" w:afterLines="0" w:after="0" w:line="240" w:lineRule="auto"/>
              <w:ind w:left="0" w:firstLine="6"/>
              <w:rPr>
                <w:i w:val="0"/>
                <w:color w:val="000000" w:themeColor="text1"/>
                <w:sz w:val="22"/>
                <w:szCs w:val="22"/>
              </w:rPr>
            </w:pPr>
            <w:r w:rsidRPr="009F057D">
              <w:rPr>
                <w:b/>
                <w:bCs/>
                <w:color w:val="000000" w:themeColor="text1"/>
                <w:sz w:val="22"/>
                <w:szCs w:val="22"/>
              </w:rPr>
              <w:t>Specifications</w:t>
            </w:r>
            <w:r w:rsidRPr="009F057D">
              <w:rPr>
                <w:b/>
                <w:bCs/>
                <w:i w:val="0"/>
                <w:color w:val="000000" w:themeColor="text1"/>
                <w:sz w:val="22"/>
                <w:szCs w:val="22"/>
              </w:rPr>
              <w:t xml:space="preserve"> </w:t>
            </w:r>
            <w:r w:rsidRPr="009F057D">
              <w:rPr>
                <w:i w:val="0"/>
                <w:color w:val="000000" w:themeColor="text1"/>
                <w:sz w:val="22"/>
                <w:szCs w:val="22"/>
              </w:rPr>
              <w:t>may include:</w:t>
            </w:r>
          </w:p>
        </w:tc>
        <w:tc>
          <w:tcPr>
            <w:tcW w:w="5759" w:type="dxa"/>
            <w:gridSpan w:val="2"/>
            <w:tcBorders>
              <w:top w:val="nil"/>
              <w:left w:val="nil"/>
              <w:bottom w:val="nil"/>
              <w:right w:val="nil"/>
            </w:tcBorders>
          </w:tcPr>
          <w:p w14:paraId="656BD890" w14:textId="77777777" w:rsidR="003B5A66" w:rsidRPr="009F057D" w:rsidRDefault="003B5A66" w:rsidP="00C561AA">
            <w:pPr>
              <w:pStyle w:val="Bullrange"/>
              <w:spacing w:before="240"/>
            </w:pPr>
            <w:r w:rsidRPr="009F057D">
              <w:t>manufacturers’ specifications and instructions</w:t>
            </w:r>
          </w:p>
          <w:p w14:paraId="756006F8" w14:textId="77777777" w:rsidR="003B5A66" w:rsidRPr="009F057D" w:rsidRDefault="003B5A66" w:rsidP="00C561AA">
            <w:pPr>
              <w:pStyle w:val="Bullrange"/>
            </w:pPr>
            <w:r w:rsidRPr="009F057D">
              <w:t>material safety data sheets (MSDS)</w:t>
            </w:r>
          </w:p>
          <w:p w14:paraId="7FF83F31" w14:textId="77777777" w:rsidR="003B5A66" w:rsidRPr="009F057D" w:rsidRDefault="003B5A66" w:rsidP="00C561AA">
            <w:pPr>
              <w:pStyle w:val="Bullrange"/>
            </w:pPr>
            <w:r w:rsidRPr="009F057D">
              <w:t xml:space="preserve">regulatory and legislative requirements </w:t>
            </w:r>
          </w:p>
          <w:p w14:paraId="719D389A" w14:textId="77777777" w:rsidR="003B5A66" w:rsidRPr="009F057D" w:rsidRDefault="003B5A66" w:rsidP="00C561AA">
            <w:pPr>
              <w:pStyle w:val="Bullrange"/>
            </w:pPr>
            <w:r w:rsidRPr="009F057D">
              <w:t>relevant Australian Standards and codes</w:t>
            </w:r>
          </w:p>
          <w:p w14:paraId="37916B40" w14:textId="77777777" w:rsidR="003B5A66" w:rsidRPr="009F057D" w:rsidRDefault="003B5A66" w:rsidP="00C561AA">
            <w:pPr>
              <w:pStyle w:val="Bullrange"/>
            </w:pPr>
            <w:r w:rsidRPr="009F057D">
              <w:t>safe work procedures</w:t>
            </w:r>
          </w:p>
          <w:p w14:paraId="60CC411A" w14:textId="77777777" w:rsidR="003B5A66" w:rsidRPr="009F057D" w:rsidRDefault="003B5A66" w:rsidP="00C561AA">
            <w:pPr>
              <w:pStyle w:val="Bullrange"/>
            </w:pPr>
            <w:r w:rsidRPr="009F057D">
              <w:t>signage</w:t>
            </w:r>
          </w:p>
          <w:p w14:paraId="16EA6DE5" w14:textId="77777777" w:rsidR="003B5A66" w:rsidRPr="009F057D" w:rsidRDefault="003B5A66" w:rsidP="00C561AA">
            <w:pPr>
              <w:pStyle w:val="Bullrange"/>
            </w:pPr>
            <w:r w:rsidRPr="009F057D">
              <w:t>verbal, written and graphical instructions issued by supervisor or external personnel</w:t>
            </w:r>
          </w:p>
          <w:p w14:paraId="3A86AFCD" w14:textId="77777777" w:rsidR="003B5A66" w:rsidRPr="009F057D" w:rsidRDefault="003B5A66" w:rsidP="00C561AA">
            <w:pPr>
              <w:pStyle w:val="Bullrange"/>
            </w:pPr>
            <w:r w:rsidRPr="009F057D">
              <w:t>work schedules, specifications and requirements.</w:t>
            </w:r>
          </w:p>
        </w:tc>
      </w:tr>
      <w:tr w:rsidR="003B5A66" w:rsidRPr="009F057D" w14:paraId="6E1F585E" w14:textId="77777777" w:rsidTr="0055632E">
        <w:trPr>
          <w:gridAfter w:val="3"/>
          <w:wAfter w:w="11551" w:type="dxa"/>
          <w:trHeight w:val="20"/>
        </w:trPr>
        <w:tc>
          <w:tcPr>
            <w:tcW w:w="4111" w:type="dxa"/>
            <w:tcBorders>
              <w:top w:val="nil"/>
              <w:left w:val="nil"/>
              <w:bottom w:val="nil"/>
              <w:right w:val="nil"/>
            </w:tcBorders>
          </w:tcPr>
          <w:p w14:paraId="3C10B903" w14:textId="585375C4" w:rsidR="003B5A66" w:rsidRPr="0055632E" w:rsidRDefault="009F057D" w:rsidP="00C561AA">
            <w:pPr>
              <w:pStyle w:val="SectCDescr"/>
              <w:spacing w:beforeLines="0" w:before="120" w:afterLines="0" w:after="0" w:line="240" w:lineRule="auto"/>
              <w:ind w:left="45" w:firstLine="6"/>
              <w:rPr>
                <w:b/>
                <w:i w:val="0"/>
                <w:sz w:val="22"/>
                <w:szCs w:val="22"/>
              </w:rPr>
            </w:pPr>
            <w:r w:rsidRPr="0055632E">
              <w:rPr>
                <w:b/>
                <w:bCs/>
                <w:color w:val="000000" w:themeColor="text1"/>
                <w:sz w:val="22"/>
                <w:szCs w:val="22"/>
              </w:rPr>
              <w:t xml:space="preserve">Materials </w:t>
            </w:r>
            <w:r w:rsidRPr="0055632E">
              <w:rPr>
                <w:i w:val="0"/>
                <w:color w:val="000000" w:themeColor="text1"/>
                <w:sz w:val="22"/>
                <w:szCs w:val="22"/>
              </w:rPr>
              <w:t>may include:</w:t>
            </w:r>
          </w:p>
        </w:tc>
        <w:tc>
          <w:tcPr>
            <w:tcW w:w="5759" w:type="dxa"/>
            <w:gridSpan w:val="2"/>
            <w:tcBorders>
              <w:top w:val="nil"/>
              <w:left w:val="nil"/>
              <w:bottom w:val="nil"/>
              <w:right w:val="nil"/>
            </w:tcBorders>
          </w:tcPr>
          <w:p w14:paraId="0D512678" w14:textId="29D8A900" w:rsidR="009F057D" w:rsidRPr="009F057D" w:rsidRDefault="009F057D" w:rsidP="0055632E">
            <w:pPr>
              <w:pStyle w:val="Bullrange"/>
              <w:spacing w:before="120"/>
            </w:pPr>
            <w:r w:rsidRPr="009F057D">
              <w:t>aluminium</w:t>
            </w:r>
          </w:p>
          <w:p w14:paraId="7D3D8DA0" w14:textId="77777777" w:rsidR="009F057D" w:rsidRPr="009F057D" w:rsidRDefault="009F057D" w:rsidP="009F057D">
            <w:pPr>
              <w:pStyle w:val="Bullrange"/>
            </w:pPr>
            <w:r w:rsidRPr="009F057D">
              <w:t>energy efficient materials</w:t>
            </w:r>
          </w:p>
          <w:p w14:paraId="3D6F30A1" w14:textId="77777777" w:rsidR="009F057D" w:rsidRPr="009F057D" w:rsidRDefault="009F057D" w:rsidP="009F057D">
            <w:pPr>
              <w:pStyle w:val="Bullrange"/>
            </w:pPr>
            <w:r w:rsidRPr="009F057D">
              <w:t>paint</w:t>
            </w:r>
          </w:p>
          <w:p w14:paraId="6DA973EA" w14:textId="77777777" w:rsidR="009F057D" w:rsidRPr="009F057D" w:rsidRDefault="009F057D" w:rsidP="009F057D">
            <w:pPr>
              <w:pStyle w:val="Bullrange"/>
            </w:pPr>
            <w:r w:rsidRPr="009F057D">
              <w:t>timber</w:t>
            </w:r>
          </w:p>
          <w:p w14:paraId="18D0D9A3" w14:textId="77777777" w:rsidR="009F057D" w:rsidRPr="009F057D" w:rsidRDefault="009F057D" w:rsidP="009F057D">
            <w:pPr>
              <w:pStyle w:val="Bullrange"/>
            </w:pPr>
            <w:r w:rsidRPr="009F057D">
              <w:t>wood filler</w:t>
            </w:r>
          </w:p>
          <w:p w14:paraId="050363FB" w14:textId="7D1DA93C" w:rsidR="003B5A66" w:rsidRPr="009F057D" w:rsidRDefault="009F057D" w:rsidP="009F057D">
            <w:pPr>
              <w:pStyle w:val="Bullrange"/>
            </w:pPr>
            <w:r w:rsidRPr="009F057D">
              <w:t>wood shims.</w:t>
            </w:r>
          </w:p>
        </w:tc>
      </w:tr>
    </w:tbl>
    <w:p w14:paraId="5F48B90C" w14:textId="77777777" w:rsidR="0055632E" w:rsidRDefault="0055632E">
      <w:r>
        <w:rPr>
          <w:i/>
          <w:iCs/>
        </w:rPr>
        <w:br w:type="page"/>
      </w:r>
    </w:p>
    <w:tbl>
      <w:tblPr>
        <w:tblW w:w="9870" w:type="dxa"/>
        <w:tblLayout w:type="fixed"/>
        <w:tblLook w:val="0000" w:firstRow="0" w:lastRow="0" w:firstColumn="0" w:lastColumn="0" w:noHBand="0" w:noVBand="0"/>
      </w:tblPr>
      <w:tblGrid>
        <w:gridCol w:w="4111"/>
        <w:gridCol w:w="5759"/>
      </w:tblGrid>
      <w:tr w:rsidR="003B5A66" w:rsidRPr="009F057D" w14:paraId="14F03977" w14:textId="77777777" w:rsidTr="0055632E">
        <w:trPr>
          <w:trHeight w:val="20"/>
        </w:trPr>
        <w:tc>
          <w:tcPr>
            <w:tcW w:w="4111" w:type="dxa"/>
            <w:tcBorders>
              <w:top w:val="nil"/>
              <w:left w:val="nil"/>
              <w:bottom w:val="nil"/>
              <w:right w:val="nil"/>
            </w:tcBorders>
          </w:tcPr>
          <w:p w14:paraId="438DF33A" w14:textId="01E23CF2" w:rsidR="003B5A66" w:rsidRPr="0055632E" w:rsidRDefault="009F057D" w:rsidP="00C561AA">
            <w:pPr>
              <w:pStyle w:val="SectCDescr"/>
              <w:spacing w:beforeLines="0" w:before="120" w:afterLines="0" w:after="0" w:line="240" w:lineRule="auto"/>
              <w:ind w:left="45" w:firstLine="6"/>
              <w:rPr>
                <w:b/>
                <w:i w:val="0"/>
                <w:color w:val="000000" w:themeColor="text1"/>
                <w:sz w:val="22"/>
                <w:szCs w:val="22"/>
              </w:rPr>
            </w:pPr>
            <w:r w:rsidRPr="0055632E">
              <w:rPr>
                <w:b/>
                <w:color w:val="000000" w:themeColor="text1"/>
                <w:sz w:val="22"/>
                <w:szCs w:val="22"/>
              </w:rPr>
              <w:t>Tools and equipment</w:t>
            </w:r>
            <w:r w:rsidRPr="0055632E">
              <w:rPr>
                <w:color w:val="000000" w:themeColor="text1"/>
                <w:sz w:val="22"/>
                <w:szCs w:val="22"/>
              </w:rPr>
              <w:t xml:space="preserve"> </w:t>
            </w:r>
            <w:r w:rsidRPr="0055632E">
              <w:rPr>
                <w:i w:val="0"/>
                <w:color w:val="000000" w:themeColor="text1"/>
                <w:sz w:val="22"/>
                <w:szCs w:val="22"/>
              </w:rPr>
              <w:t>may include:</w:t>
            </w:r>
          </w:p>
        </w:tc>
        <w:tc>
          <w:tcPr>
            <w:tcW w:w="5759" w:type="dxa"/>
            <w:tcBorders>
              <w:top w:val="nil"/>
              <w:left w:val="nil"/>
              <w:bottom w:val="nil"/>
              <w:right w:val="nil"/>
            </w:tcBorders>
          </w:tcPr>
          <w:p w14:paraId="5B3B2F71" w14:textId="77777777" w:rsidR="009F057D" w:rsidRPr="009F057D" w:rsidRDefault="009F057D" w:rsidP="0055632E">
            <w:pPr>
              <w:pStyle w:val="Bullrange"/>
              <w:spacing w:before="120"/>
            </w:pPr>
            <w:r w:rsidRPr="009F057D">
              <w:t>chisels</w:t>
            </w:r>
          </w:p>
          <w:p w14:paraId="0897EF9A" w14:textId="77777777" w:rsidR="009F057D" w:rsidRPr="009F057D" w:rsidRDefault="009F057D" w:rsidP="009F057D">
            <w:pPr>
              <w:pStyle w:val="Bullrange"/>
            </w:pPr>
            <w:r w:rsidRPr="009F057D">
              <w:t>clamps</w:t>
            </w:r>
          </w:p>
          <w:p w14:paraId="47CF897D" w14:textId="77777777" w:rsidR="009F057D" w:rsidRPr="009F057D" w:rsidRDefault="009F057D" w:rsidP="009F057D">
            <w:pPr>
              <w:pStyle w:val="Bullrange"/>
            </w:pPr>
            <w:r w:rsidRPr="009F057D">
              <w:t>hammers</w:t>
            </w:r>
          </w:p>
          <w:p w14:paraId="7FDA5021" w14:textId="77777777" w:rsidR="009F057D" w:rsidRPr="009F057D" w:rsidRDefault="009F057D" w:rsidP="009F057D">
            <w:pPr>
              <w:pStyle w:val="Bullrange"/>
            </w:pPr>
            <w:r w:rsidRPr="009F057D">
              <w:t>machinery</w:t>
            </w:r>
          </w:p>
          <w:p w14:paraId="75410C61" w14:textId="77777777" w:rsidR="009F057D" w:rsidRPr="009F057D" w:rsidRDefault="009F057D" w:rsidP="009F057D">
            <w:pPr>
              <w:pStyle w:val="Bullrange"/>
            </w:pPr>
            <w:r w:rsidRPr="009F057D">
              <w:t>marking gauges</w:t>
            </w:r>
          </w:p>
          <w:p w14:paraId="5B84D1F5" w14:textId="77777777" w:rsidR="009F057D" w:rsidRPr="009F057D" w:rsidRDefault="009F057D" w:rsidP="009F057D">
            <w:pPr>
              <w:pStyle w:val="Bullrange"/>
            </w:pPr>
            <w:r w:rsidRPr="009F057D">
              <w:t>measuring tape/ruler</w:t>
            </w:r>
          </w:p>
          <w:p w14:paraId="1177936D" w14:textId="77777777" w:rsidR="009F057D" w:rsidRPr="009F057D" w:rsidRDefault="009F057D" w:rsidP="009F057D">
            <w:pPr>
              <w:pStyle w:val="Bullrange"/>
            </w:pPr>
            <w:r w:rsidRPr="009F057D">
              <w:t>nails</w:t>
            </w:r>
          </w:p>
          <w:p w14:paraId="335F73E5" w14:textId="77777777" w:rsidR="009F057D" w:rsidRPr="009F057D" w:rsidRDefault="009F057D" w:rsidP="009F057D">
            <w:pPr>
              <w:pStyle w:val="Bullrange"/>
            </w:pPr>
            <w:r w:rsidRPr="009F057D">
              <w:t>power routers</w:t>
            </w:r>
          </w:p>
          <w:p w14:paraId="6FEDF3FA" w14:textId="77777777" w:rsidR="009F057D" w:rsidRPr="009F057D" w:rsidRDefault="009F057D" w:rsidP="009F057D">
            <w:pPr>
              <w:pStyle w:val="Bullrange"/>
            </w:pPr>
            <w:r w:rsidRPr="009F057D">
              <w:t>saws</w:t>
            </w:r>
          </w:p>
          <w:p w14:paraId="16B5AB38" w14:textId="77777777" w:rsidR="009F057D" w:rsidRPr="009F057D" w:rsidRDefault="009F057D" w:rsidP="009F057D">
            <w:pPr>
              <w:pStyle w:val="Bullrange"/>
            </w:pPr>
            <w:r w:rsidRPr="009F057D">
              <w:t>set out bench squares</w:t>
            </w:r>
          </w:p>
          <w:p w14:paraId="52763E50" w14:textId="77777777" w:rsidR="009F057D" w:rsidRPr="009F057D" w:rsidRDefault="009F057D" w:rsidP="009F057D">
            <w:pPr>
              <w:pStyle w:val="Bullrange"/>
            </w:pPr>
            <w:r w:rsidRPr="009F057D">
              <w:t>squares</w:t>
            </w:r>
          </w:p>
          <w:p w14:paraId="1D415B08" w14:textId="77777777" w:rsidR="009F057D" w:rsidRPr="009F057D" w:rsidRDefault="009F057D" w:rsidP="009F057D">
            <w:pPr>
              <w:pStyle w:val="Bullrange"/>
            </w:pPr>
            <w:r w:rsidRPr="009F057D">
              <w:t>straight edge</w:t>
            </w:r>
          </w:p>
          <w:p w14:paraId="6F4DFED2" w14:textId="77777777" w:rsidR="009F057D" w:rsidRPr="009F057D" w:rsidRDefault="009F057D" w:rsidP="009F057D">
            <w:pPr>
              <w:pStyle w:val="Bullrange"/>
            </w:pPr>
            <w:r w:rsidRPr="009F057D">
              <w:t>templates of moulds</w:t>
            </w:r>
          </w:p>
          <w:p w14:paraId="1E35B1FB" w14:textId="77777777" w:rsidR="009F057D" w:rsidRPr="009F057D" w:rsidRDefault="009F057D" w:rsidP="009F057D">
            <w:pPr>
              <w:pStyle w:val="Bullrange"/>
            </w:pPr>
            <w:r w:rsidRPr="009F057D">
              <w:t>trolleys</w:t>
            </w:r>
          </w:p>
          <w:p w14:paraId="50C0F127" w14:textId="0CF9AF0C" w:rsidR="003B5A66" w:rsidRPr="009F057D" w:rsidRDefault="009F057D" w:rsidP="009F057D">
            <w:pPr>
              <w:pStyle w:val="Bullrange"/>
            </w:pPr>
            <w:r w:rsidRPr="009F057D">
              <w:t>workbench.</w:t>
            </w:r>
          </w:p>
        </w:tc>
      </w:tr>
      <w:tr w:rsidR="003B5A66" w:rsidRPr="009F057D" w14:paraId="49C69EF8" w14:textId="77777777" w:rsidTr="0055632E">
        <w:trPr>
          <w:trHeight w:val="20"/>
        </w:trPr>
        <w:tc>
          <w:tcPr>
            <w:tcW w:w="4111" w:type="dxa"/>
            <w:tcBorders>
              <w:top w:val="nil"/>
              <w:left w:val="nil"/>
              <w:bottom w:val="nil"/>
              <w:right w:val="nil"/>
            </w:tcBorders>
          </w:tcPr>
          <w:p w14:paraId="5ED94AF8" w14:textId="38B4F540" w:rsidR="003B5A66" w:rsidRPr="0055632E" w:rsidRDefault="009F057D" w:rsidP="00C561AA">
            <w:pPr>
              <w:pStyle w:val="SectCDescr"/>
              <w:spacing w:beforeLines="0" w:before="120" w:afterLines="0" w:after="0" w:line="240" w:lineRule="auto"/>
              <w:ind w:left="45" w:firstLine="6"/>
              <w:rPr>
                <w:b/>
                <w:i w:val="0"/>
                <w:color w:val="000000" w:themeColor="text1"/>
                <w:sz w:val="22"/>
                <w:szCs w:val="22"/>
              </w:rPr>
            </w:pPr>
            <w:r w:rsidRPr="0055632E">
              <w:rPr>
                <w:b/>
                <w:color w:val="000000" w:themeColor="text1"/>
                <w:sz w:val="22"/>
                <w:szCs w:val="22"/>
              </w:rPr>
              <w:t>Basic principles of door and window construction</w:t>
            </w:r>
            <w:r w:rsidRPr="0055632E">
              <w:rPr>
                <w:color w:val="000000" w:themeColor="text1"/>
                <w:sz w:val="22"/>
                <w:szCs w:val="22"/>
              </w:rPr>
              <w:t xml:space="preserve"> </w:t>
            </w:r>
            <w:r w:rsidRPr="0055632E">
              <w:rPr>
                <w:i w:val="0"/>
                <w:color w:val="000000" w:themeColor="text1"/>
                <w:sz w:val="22"/>
                <w:szCs w:val="22"/>
              </w:rPr>
              <w:t>may include:</w:t>
            </w:r>
          </w:p>
        </w:tc>
        <w:tc>
          <w:tcPr>
            <w:tcW w:w="5759" w:type="dxa"/>
            <w:tcBorders>
              <w:top w:val="nil"/>
              <w:left w:val="nil"/>
              <w:bottom w:val="nil"/>
              <w:right w:val="nil"/>
            </w:tcBorders>
          </w:tcPr>
          <w:p w14:paraId="4C7A14C1" w14:textId="77777777" w:rsidR="009F057D" w:rsidRPr="009F057D" w:rsidRDefault="009F057D" w:rsidP="009F057D">
            <w:pPr>
              <w:pStyle w:val="RangeStatementfirstbullet"/>
            </w:pPr>
            <w:r w:rsidRPr="009F057D">
              <w:t>attention to specifications of work</w:t>
            </w:r>
          </w:p>
          <w:p w14:paraId="027B1259" w14:textId="77777777" w:rsidR="009F057D" w:rsidRPr="009F057D" w:rsidRDefault="009F057D" w:rsidP="009F057D">
            <w:pPr>
              <w:pStyle w:val="BBul"/>
            </w:pPr>
            <w:r w:rsidRPr="009F057D">
              <w:t>control of handling procedures</w:t>
            </w:r>
          </w:p>
          <w:p w14:paraId="467B98D4" w14:textId="77777777" w:rsidR="009F057D" w:rsidRPr="009F057D" w:rsidRDefault="009F057D" w:rsidP="009F057D">
            <w:pPr>
              <w:pStyle w:val="BBul"/>
            </w:pPr>
            <w:r w:rsidRPr="009F057D">
              <w:t>door and window symbols</w:t>
            </w:r>
          </w:p>
          <w:p w14:paraId="0A237B9F" w14:textId="19918630" w:rsidR="003B5A66" w:rsidRPr="009F057D" w:rsidRDefault="009F057D" w:rsidP="009F057D">
            <w:pPr>
              <w:pStyle w:val="RangeStatementfirstbullet"/>
              <w:spacing w:before="80"/>
            </w:pPr>
            <w:r w:rsidRPr="009F057D">
              <w:t>door types:</w:t>
            </w:r>
          </w:p>
          <w:p w14:paraId="7ED597EE" w14:textId="015C4495" w:rsidR="009F057D" w:rsidRPr="009F057D" w:rsidRDefault="009F057D" w:rsidP="009F057D">
            <w:pPr>
              <w:pStyle w:val="Dash"/>
            </w:pPr>
            <w:r w:rsidRPr="009F057D">
              <w:t>accordion</w:t>
            </w:r>
          </w:p>
          <w:p w14:paraId="4BBFBA08" w14:textId="3DB3F4F5" w:rsidR="009F057D" w:rsidRPr="009F057D" w:rsidRDefault="009F057D" w:rsidP="009F057D">
            <w:pPr>
              <w:pStyle w:val="Dash"/>
            </w:pPr>
            <w:r w:rsidRPr="009F057D">
              <w:t>bi-fold</w:t>
            </w:r>
          </w:p>
          <w:p w14:paraId="3BC92722" w14:textId="5612ED9A" w:rsidR="009F057D" w:rsidRPr="009F057D" w:rsidRDefault="009F057D" w:rsidP="009F057D">
            <w:pPr>
              <w:pStyle w:val="Dash"/>
            </w:pPr>
            <w:r w:rsidRPr="009F057D">
              <w:t>sliding</w:t>
            </w:r>
          </w:p>
          <w:p w14:paraId="2F321339" w14:textId="2E9074B5" w:rsidR="009F057D" w:rsidRPr="009F057D" w:rsidRDefault="009F057D" w:rsidP="009F057D">
            <w:pPr>
              <w:pStyle w:val="Dash"/>
            </w:pPr>
            <w:r w:rsidRPr="009F057D">
              <w:t>swing</w:t>
            </w:r>
          </w:p>
          <w:p w14:paraId="29713E73" w14:textId="77777777" w:rsidR="009F057D" w:rsidRPr="009F057D" w:rsidRDefault="009F057D" w:rsidP="009F057D">
            <w:pPr>
              <w:pStyle w:val="BBul"/>
            </w:pPr>
            <w:r w:rsidRPr="009F057D">
              <w:t>environmental management principles associated with construction materials and components</w:t>
            </w:r>
          </w:p>
          <w:p w14:paraId="5251FDD1" w14:textId="0D12EB32" w:rsidR="009F057D" w:rsidRPr="009F057D" w:rsidRDefault="009F057D" w:rsidP="009F057D">
            <w:pPr>
              <w:pStyle w:val="RangeStatementfirstbullet"/>
              <w:spacing w:before="80"/>
            </w:pPr>
            <w:r w:rsidRPr="009F057D">
              <w:t>joints involved in joining components of windows and doors include:</w:t>
            </w:r>
          </w:p>
          <w:p w14:paraId="29D597C2" w14:textId="2ACC6098" w:rsidR="009F057D" w:rsidRPr="009F057D" w:rsidRDefault="009F057D" w:rsidP="009F057D">
            <w:pPr>
              <w:pStyle w:val="Dash"/>
            </w:pPr>
            <w:r w:rsidRPr="009F057D">
              <w:t>housings</w:t>
            </w:r>
          </w:p>
          <w:p w14:paraId="7DA27524" w14:textId="367ED56F" w:rsidR="009F057D" w:rsidRPr="009F057D" w:rsidRDefault="009F057D" w:rsidP="009F057D">
            <w:pPr>
              <w:pStyle w:val="Dash"/>
            </w:pPr>
            <w:r w:rsidRPr="009F057D">
              <w:t>mortise and tenon</w:t>
            </w:r>
          </w:p>
          <w:p w14:paraId="3ACEDD77" w14:textId="5471E5F2" w:rsidR="009F057D" w:rsidRPr="009F057D" w:rsidRDefault="009F057D" w:rsidP="009F057D">
            <w:pPr>
              <w:pStyle w:val="Dash"/>
            </w:pPr>
            <w:r w:rsidRPr="009F057D">
              <w:t>scribed</w:t>
            </w:r>
          </w:p>
          <w:p w14:paraId="308F6A07" w14:textId="2E31858B" w:rsidR="009F057D" w:rsidRPr="009F057D" w:rsidRDefault="009F057D" w:rsidP="009F057D">
            <w:pPr>
              <w:pStyle w:val="Dash"/>
            </w:pPr>
            <w:r w:rsidRPr="009F057D">
              <w:t>mitred</w:t>
            </w:r>
          </w:p>
          <w:p w14:paraId="3BE4CA94" w14:textId="77777777" w:rsidR="009F057D" w:rsidRPr="009F057D" w:rsidRDefault="009F057D" w:rsidP="009F057D">
            <w:pPr>
              <w:pStyle w:val="BBul"/>
            </w:pPr>
            <w:r w:rsidRPr="009F057D">
              <w:t>OHS</w:t>
            </w:r>
          </w:p>
          <w:p w14:paraId="533C55BF" w14:textId="77777777" w:rsidR="009F057D" w:rsidRPr="009F057D" w:rsidRDefault="009F057D" w:rsidP="009F057D">
            <w:pPr>
              <w:pStyle w:val="BBul"/>
            </w:pPr>
            <w:r w:rsidRPr="009F057D">
              <w:t>PPE</w:t>
            </w:r>
          </w:p>
          <w:p w14:paraId="4CB27340" w14:textId="77777777" w:rsidR="009F057D" w:rsidRPr="009F057D" w:rsidRDefault="009F057D" w:rsidP="009F057D">
            <w:pPr>
              <w:pStyle w:val="BBul"/>
            </w:pPr>
            <w:r w:rsidRPr="009F057D">
              <w:t>quality assurance</w:t>
            </w:r>
          </w:p>
          <w:p w14:paraId="74FC498B" w14:textId="77777777" w:rsidR="009F057D" w:rsidRPr="009F057D" w:rsidRDefault="009F057D" w:rsidP="009F057D">
            <w:pPr>
              <w:pStyle w:val="BBul"/>
            </w:pPr>
            <w:r w:rsidRPr="009F057D">
              <w:t>quality of materials</w:t>
            </w:r>
          </w:p>
          <w:p w14:paraId="0D9E5DE6" w14:textId="77777777" w:rsidR="009F057D" w:rsidRPr="009F057D" w:rsidRDefault="009F057D" w:rsidP="009F057D">
            <w:pPr>
              <w:pStyle w:val="BBul"/>
            </w:pPr>
            <w:r w:rsidRPr="009F057D">
              <w:t>use and maintenance of equipment</w:t>
            </w:r>
          </w:p>
          <w:p w14:paraId="19CC32D4" w14:textId="0F84F289" w:rsidR="009F057D" w:rsidRPr="009F057D" w:rsidRDefault="009F057D" w:rsidP="009F057D">
            <w:pPr>
              <w:pStyle w:val="RangeStatementfirstbullet"/>
              <w:spacing w:before="80"/>
            </w:pPr>
            <w:r w:rsidRPr="009F057D">
              <w:t>workplace operations and procedures.</w:t>
            </w:r>
          </w:p>
        </w:tc>
      </w:tr>
    </w:tbl>
    <w:p w14:paraId="24F56F4C" w14:textId="77777777" w:rsidR="0055632E" w:rsidRDefault="0055632E">
      <w:r>
        <w:rPr>
          <w:i/>
          <w:iCs/>
        </w:rPr>
        <w:br w:type="page"/>
      </w:r>
    </w:p>
    <w:tbl>
      <w:tblPr>
        <w:tblW w:w="9870" w:type="dxa"/>
        <w:tblLayout w:type="fixed"/>
        <w:tblLook w:val="0000" w:firstRow="0" w:lastRow="0" w:firstColumn="0" w:lastColumn="0" w:noHBand="0" w:noVBand="0"/>
      </w:tblPr>
      <w:tblGrid>
        <w:gridCol w:w="4111"/>
        <w:gridCol w:w="5759"/>
      </w:tblGrid>
      <w:tr w:rsidR="003B5A66" w:rsidRPr="009F057D" w14:paraId="42C69BD0" w14:textId="77777777" w:rsidTr="0055632E">
        <w:trPr>
          <w:trHeight w:val="20"/>
        </w:trPr>
        <w:tc>
          <w:tcPr>
            <w:tcW w:w="4111" w:type="dxa"/>
            <w:tcBorders>
              <w:top w:val="nil"/>
              <w:left w:val="nil"/>
              <w:bottom w:val="nil"/>
              <w:right w:val="nil"/>
            </w:tcBorders>
          </w:tcPr>
          <w:p w14:paraId="5BD5B6F1" w14:textId="653B09D7" w:rsidR="003B5A66" w:rsidRPr="0055632E" w:rsidRDefault="009F057D" w:rsidP="00C561AA">
            <w:pPr>
              <w:pStyle w:val="SectCDescr"/>
              <w:spacing w:beforeLines="0" w:before="120" w:afterLines="0" w:after="0" w:line="240" w:lineRule="auto"/>
              <w:ind w:left="45" w:firstLine="6"/>
              <w:rPr>
                <w:b/>
                <w:color w:val="000000" w:themeColor="text1"/>
                <w:sz w:val="22"/>
                <w:szCs w:val="22"/>
              </w:rPr>
            </w:pPr>
            <w:r w:rsidRPr="0055632E">
              <w:rPr>
                <w:b/>
                <w:bCs/>
                <w:color w:val="000000" w:themeColor="text1"/>
                <w:sz w:val="22"/>
                <w:szCs w:val="22"/>
              </w:rPr>
              <w:t xml:space="preserve">Components </w:t>
            </w:r>
            <w:r w:rsidRPr="0055632E">
              <w:rPr>
                <w:i w:val="0"/>
                <w:color w:val="000000" w:themeColor="text1"/>
                <w:sz w:val="22"/>
                <w:szCs w:val="22"/>
              </w:rPr>
              <w:t>may include:</w:t>
            </w:r>
          </w:p>
        </w:tc>
        <w:tc>
          <w:tcPr>
            <w:tcW w:w="5759" w:type="dxa"/>
            <w:tcBorders>
              <w:top w:val="nil"/>
              <w:left w:val="nil"/>
              <w:bottom w:val="nil"/>
              <w:right w:val="nil"/>
            </w:tcBorders>
          </w:tcPr>
          <w:p w14:paraId="3E566C16" w14:textId="77777777" w:rsidR="009F057D" w:rsidRPr="009F057D" w:rsidRDefault="009F057D" w:rsidP="009F057D">
            <w:pPr>
              <w:pStyle w:val="RangeStatementfirstbullet"/>
            </w:pPr>
            <w:r w:rsidRPr="009F057D">
              <w:t>beading</w:t>
            </w:r>
          </w:p>
          <w:p w14:paraId="147D52EC" w14:textId="77777777" w:rsidR="009F057D" w:rsidRPr="009F057D" w:rsidRDefault="009F057D" w:rsidP="009F057D">
            <w:pPr>
              <w:pStyle w:val="BBul"/>
              <w:rPr>
                <w:b/>
                <w:bCs/>
                <w:iCs/>
              </w:rPr>
            </w:pPr>
            <w:r w:rsidRPr="009F057D">
              <w:t>glazing bar</w:t>
            </w:r>
          </w:p>
          <w:p w14:paraId="26E2F3CA" w14:textId="77777777" w:rsidR="009F057D" w:rsidRPr="009F057D" w:rsidRDefault="009F057D" w:rsidP="009F057D">
            <w:pPr>
              <w:pStyle w:val="BBul"/>
            </w:pPr>
            <w:r w:rsidRPr="009F057D">
              <w:t>heads</w:t>
            </w:r>
          </w:p>
          <w:p w14:paraId="6BAF4DDE" w14:textId="77777777" w:rsidR="009F057D" w:rsidRPr="009F057D" w:rsidRDefault="009F057D" w:rsidP="009F057D">
            <w:pPr>
              <w:pStyle w:val="BBul"/>
            </w:pPr>
            <w:r w:rsidRPr="009F057D">
              <w:t>jambs</w:t>
            </w:r>
          </w:p>
          <w:p w14:paraId="3F4B3469" w14:textId="77777777" w:rsidR="009F057D" w:rsidRPr="009F057D" w:rsidRDefault="009F057D" w:rsidP="009F057D">
            <w:pPr>
              <w:pStyle w:val="BBul"/>
            </w:pPr>
            <w:r w:rsidRPr="009F057D">
              <w:t>mullions</w:t>
            </w:r>
          </w:p>
          <w:p w14:paraId="4326763D" w14:textId="77777777" w:rsidR="009F057D" w:rsidRPr="009F057D" w:rsidRDefault="009F057D" w:rsidP="009F057D">
            <w:pPr>
              <w:pStyle w:val="BBul"/>
            </w:pPr>
            <w:r w:rsidRPr="009F057D">
              <w:t>panels</w:t>
            </w:r>
          </w:p>
          <w:p w14:paraId="3592D0B0" w14:textId="77777777" w:rsidR="009F057D" w:rsidRPr="009F057D" w:rsidRDefault="009F057D" w:rsidP="009F057D">
            <w:pPr>
              <w:pStyle w:val="BBul"/>
            </w:pPr>
            <w:r w:rsidRPr="009F057D">
              <w:t>rails</w:t>
            </w:r>
          </w:p>
          <w:p w14:paraId="5C5CB133" w14:textId="77777777" w:rsidR="009F057D" w:rsidRPr="009F057D" w:rsidRDefault="009F057D" w:rsidP="009F057D">
            <w:pPr>
              <w:pStyle w:val="BBul"/>
            </w:pPr>
            <w:r w:rsidRPr="009F057D">
              <w:t>sashes</w:t>
            </w:r>
          </w:p>
          <w:p w14:paraId="6B06D362" w14:textId="77777777" w:rsidR="009F057D" w:rsidRPr="009F057D" w:rsidRDefault="009F057D" w:rsidP="009F057D">
            <w:pPr>
              <w:pStyle w:val="BBul"/>
            </w:pPr>
            <w:r w:rsidRPr="009F057D">
              <w:t>stile</w:t>
            </w:r>
          </w:p>
          <w:p w14:paraId="7FE838FB" w14:textId="77777777" w:rsidR="009F057D" w:rsidRPr="009F057D" w:rsidRDefault="009F057D" w:rsidP="009F057D">
            <w:pPr>
              <w:pStyle w:val="BBul"/>
            </w:pPr>
            <w:r w:rsidRPr="009F057D">
              <w:t>transoms</w:t>
            </w:r>
          </w:p>
          <w:p w14:paraId="53321118" w14:textId="2D1246F0" w:rsidR="003B5A66" w:rsidRPr="009F057D" w:rsidRDefault="009F057D" w:rsidP="009F057D">
            <w:pPr>
              <w:pStyle w:val="RangeStatementfirstbullet"/>
              <w:spacing w:before="80"/>
            </w:pPr>
            <w:r w:rsidRPr="009F057D">
              <w:t>wedges.</w:t>
            </w:r>
          </w:p>
        </w:tc>
      </w:tr>
      <w:tr w:rsidR="003B5A66" w:rsidRPr="009F057D" w14:paraId="586FA894" w14:textId="77777777" w:rsidTr="0055632E">
        <w:trPr>
          <w:trHeight w:val="20"/>
        </w:trPr>
        <w:tc>
          <w:tcPr>
            <w:tcW w:w="4111" w:type="dxa"/>
            <w:tcBorders>
              <w:top w:val="nil"/>
              <w:left w:val="nil"/>
              <w:bottom w:val="nil"/>
              <w:right w:val="nil"/>
            </w:tcBorders>
          </w:tcPr>
          <w:p w14:paraId="58544916" w14:textId="02D5E5ED" w:rsidR="003B5A66" w:rsidRPr="0055632E" w:rsidRDefault="009F057D" w:rsidP="00C561AA">
            <w:pPr>
              <w:pStyle w:val="SectCDescr"/>
              <w:spacing w:beforeLines="0" w:before="120" w:afterLines="0" w:after="0" w:line="240" w:lineRule="auto"/>
              <w:ind w:left="45" w:firstLine="6"/>
              <w:rPr>
                <w:b/>
                <w:color w:val="000000" w:themeColor="text1"/>
                <w:sz w:val="22"/>
                <w:szCs w:val="22"/>
              </w:rPr>
            </w:pPr>
            <w:r w:rsidRPr="0055632E">
              <w:rPr>
                <w:b/>
                <w:color w:val="000000" w:themeColor="text1"/>
                <w:sz w:val="22"/>
                <w:szCs w:val="22"/>
              </w:rPr>
              <w:t>Construction methods</w:t>
            </w:r>
            <w:r w:rsidRPr="0055632E">
              <w:rPr>
                <w:color w:val="000000" w:themeColor="text1"/>
                <w:sz w:val="22"/>
                <w:szCs w:val="22"/>
              </w:rPr>
              <w:t xml:space="preserve"> </w:t>
            </w:r>
            <w:r w:rsidRPr="0055632E">
              <w:rPr>
                <w:i w:val="0"/>
                <w:color w:val="000000" w:themeColor="text1"/>
                <w:sz w:val="22"/>
                <w:szCs w:val="22"/>
              </w:rPr>
              <w:t>may include:</w:t>
            </w:r>
          </w:p>
        </w:tc>
        <w:tc>
          <w:tcPr>
            <w:tcW w:w="5759" w:type="dxa"/>
            <w:tcBorders>
              <w:top w:val="nil"/>
              <w:left w:val="nil"/>
              <w:bottom w:val="nil"/>
              <w:right w:val="nil"/>
            </w:tcBorders>
          </w:tcPr>
          <w:p w14:paraId="1DE2328A" w14:textId="77777777" w:rsidR="009F057D" w:rsidRPr="009F057D" w:rsidRDefault="009F057D" w:rsidP="009F057D">
            <w:pPr>
              <w:pStyle w:val="RangeStatementfirstbullet"/>
            </w:pPr>
            <w:r w:rsidRPr="009F057D">
              <w:t>dowels</w:t>
            </w:r>
          </w:p>
          <w:p w14:paraId="09B9A9A9" w14:textId="77777777" w:rsidR="009F057D" w:rsidRPr="009F057D" w:rsidRDefault="009F057D" w:rsidP="009F057D">
            <w:pPr>
              <w:pStyle w:val="BBul"/>
            </w:pPr>
            <w:r w:rsidRPr="009F057D">
              <w:t>housing joints, rebating and trenching</w:t>
            </w:r>
          </w:p>
          <w:p w14:paraId="32AE5D7C" w14:textId="77777777" w:rsidR="009F057D" w:rsidRPr="009F057D" w:rsidRDefault="009F057D" w:rsidP="009F057D">
            <w:pPr>
              <w:pStyle w:val="BBul"/>
            </w:pPr>
            <w:r w:rsidRPr="009F057D">
              <w:t>measuring for accuracy of dimensions</w:t>
            </w:r>
          </w:p>
          <w:p w14:paraId="77998AD3" w14:textId="05EF32B2" w:rsidR="003B5A66" w:rsidRPr="009F057D" w:rsidRDefault="009F057D" w:rsidP="0055632E">
            <w:pPr>
              <w:pStyle w:val="RangeStatementfirstbullet"/>
              <w:spacing w:before="80"/>
            </w:pPr>
            <w:r w:rsidRPr="009F057D">
              <w:t>mortice and tenon joints, with or without wedges.</w:t>
            </w:r>
          </w:p>
        </w:tc>
      </w:tr>
      <w:tr w:rsidR="009F057D" w:rsidRPr="009F057D" w14:paraId="0FD8D29D" w14:textId="77777777" w:rsidTr="0055632E">
        <w:trPr>
          <w:trHeight w:val="20"/>
        </w:trPr>
        <w:tc>
          <w:tcPr>
            <w:tcW w:w="4111" w:type="dxa"/>
            <w:tcBorders>
              <w:top w:val="nil"/>
              <w:left w:val="nil"/>
              <w:bottom w:val="nil"/>
              <w:right w:val="nil"/>
            </w:tcBorders>
          </w:tcPr>
          <w:p w14:paraId="48573BDF" w14:textId="6ECB1098" w:rsidR="009F057D" w:rsidRPr="0055632E" w:rsidRDefault="009F057D" w:rsidP="00C561AA">
            <w:pPr>
              <w:pStyle w:val="SectCDescr"/>
              <w:spacing w:beforeLines="0" w:before="120" w:afterLines="0" w:after="0" w:line="240" w:lineRule="auto"/>
              <w:ind w:left="45" w:firstLine="6"/>
              <w:rPr>
                <w:b/>
                <w:color w:val="000000" w:themeColor="text1"/>
                <w:sz w:val="22"/>
                <w:szCs w:val="22"/>
              </w:rPr>
            </w:pPr>
            <w:r w:rsidRPr="0055632E">
              <w:rPr>
                <w:b/>
                <w:color w:val="000000" w:themeColor="text1"/>
                <w:sz w:val="22"/>
                <w:szCs w:val="22"/>
              </w:rPr>
              <w:t>Manufacturing processes</w:t>
            </w:r>
            <w:r w:rsidRPr="0055632E">
              <w:rPr>
                <w:color w:val="000000" w:themeColor="text1"/>
                <w:sz w:val="22"/>
                <w:szCs w:val="22"/>
              </w:rPr>
              <w:t xml:space="preserve"> </w:t>
            </w:r>
            <w:r w:rsidRPr="0055632E">
              <w:rPr>
                <w:i w:val="0"/>
                <w:color w:val="000000" w:themeColor="text1"/>
                <w:sz w:val="22"/>
                <w:szCs w:val="22"/>
              </w:rPr>
              <w:t>may include:</w:t>
            </w:r>
          </w:p>
        </w:tc>
        <w:tc>
          <w:tcPr>
            <w:tcW w:w="5759" w:type="dxa"/>
            <w:tcBorders>
              <w:top w:val="nil"/>
              <w:left w:val="nil"/>
              <w:bottom w:val="nil"/>
              <w:right w:val="nil"/>
            </w:tcBorders>
          </w:tcPr>
          <w:p w14:paraId="12837DEA" w14:textId="77777777" w:rsidR="009F057D" w:rsidRPr="009F057D" w:rsidRDefault="009F057D" w:rsidP="009F057D">
            <w:pPr>
              <w:pStyle w:val="RangeStatementfirstbullet"/>
            </w:pPr>
            <w:r w:rsidRPr="009F057D">
              <w:t xml:space="preserve">set out views </w:t>
            </w:r>
          </w:p>
          <w:p w14:paraId="59822757" w14:textId="77777777" w:rsidR="009F057D" w:rsidRPr="009F057D" w:rsidRDefault="009F057D" w:rsidP="009F057D">
            <w:pPr>
              <w:pStyle w:val="BBul"/>
            </w:pPr>
            <w:r w:rsidRPr="009F057D">
              <w:t>estimating section sizes and lengths</w:t>
            </w:r>
          </w:p>
          <w:p w14:paraId="712C0A52" w14:textId="77777777" w:rsidR="009F057D" w:rsidRPr="009F057D" w:rsidRDefault="009F057D" w:rsidP="009F057D">
            <w:pPr>
              <w:pStyle w:val="BBul"/>
            </w:pPr>
            <w:r w:rsidRPr="009F057D">
              <w:t>selection of materials</w:t>
            </w:r>
          </w:p>
          <w:p w14:paraId="4194E433" w14:textId="77777777" w:rsidR="009F057D" w:rsidRPr="009F057D" w:rsidRDefault="009F057D" w:rsidP="009F057D">
            <w:pPr>
              <w:pStyle w:val="BBul"/>
            </w:pPr>
            <w:r w:rsidRPr="009F057D">
              <w:t>machine material to size</w:t>
            </w:r>
          </w:p>
          <w:p w14:paraId="08034E79" w14:textId="5F7E09B0" w:rsidR="009F057D" w:rsidRPr="009F057D" w:rsidRDefault="009F057D" w:rsidP="009F057D">
            <w:pPr>
              <w:pStyle w:val="BBul"/>
            </w:pPr>
            <w:r w:rsidRPr="009F057D">
              <w:t>machine mouldings and rebates</w:t>
            </w:r>
          </w:p>
          <w:p w14:paraId="01E6388D" w14:textId="77777777" w:rsidR="009F057D" w:rsidRPr="009F057D" w:rsidRDefault="009F057D" w:rsidP="009F057D">
            <w:pPr>
              <w:pStyle w:val="BBul"/>
            </w:pPr>
            <w:r w:rsidRPr="009F057D">
              <w:t>marking out lengths and joint positions</w:t>
            </w:r>
          </w:p>
          <w:p w14:paraId="78141C5C" w14:textId="77777777" w:rsidR="009F057D" w:rsidRPr="009F057D" w:rsidRDefault="009F057D" w:rsidP="009F057D">
            <w:pPr>
              <w:pStyle w:val="BBul"/>
            </w:pPr>
            <w:r w:rsidRPr="009F057D">
              <w:t>machining joints</w:t>
            </w:r>
          </w:p>
          <w:p w14:paraId="3690FCE5" w14:textId="77777777" w:rsidR="009F057D" w:rsidRPr="009F057D" w:rsidRDefault="009F057D" w:rsidP="009F057D">
            <w:pPr>
              <w:pStyle w:val="BBul"/>
            </w:pPr>
            <w:r w:rsidRPr="009F057D">
              <w:t>dry fitting joints</w:t>
            </w:r>
          </w:p>
          <w:p w14:paraId="7342B754" w14:textId="77777777" w:rsidR="009F057D" w:rsidRPr="009F057D" w:rsidRDefault="009F057D" w:rsidP="009F057D">
            <w:pPr>
              <w:pStyle w:val="BBul"/>
            </w:pPr>
            <w:r w:rsidRPr="009F057D">
              <w:t>assembly checking for square and wind</w:t>
            </w:r>
          </w:p>
          <w:p w14:paraId="617FFF0F" w14:textId="77777777" w:rsidR="009F057D" w:rsidRPr="009F057D" w:rsidRDefault="009F057D" w:rsidP="009F057D">
            <w:pPr>
              <w:pStyle w:val="BBul"/>
            </w:pPr>
            <w:r w:rsidRPr="009F057D">
              <w:t>fitting of beads and mouldings</w:t>
            </w:r>
          </w:p>
          <w:p w14:paraId="0668D1DF" w14:textId="77777777" w:rsidR="009F057D" w:rsidRPr="009F057D" w:rsidRDefault="009F057D" w:rsidP="009F057D">
            <w:pPr>
              <w:pStyle w:val="BBul"/>
            </w:pPr>
            <w:r w:rsidRPr="009F057D">
              <w:t>sanding</w:t>
            </w:r>
          </w:p>
          <w:p w14:paraId="55A0AB4F" w14:textId="7E480F4E" w:rsidR="009F057D" w:rsidRPr="009F057D" w:rsidRDefault="009F057D" w:rsidP="0055632E">
            <w:pPr>
              <w:pStyle w:val="RangeStatementfirstbullet"/>
              <w:spacing w:before="80"/>
            </w:pPr>
            <w:r w:rsidRPr="009F057D">
              <w:t>finishes.</w:t>
            </w:r>
          </w:p>
        </w:tc>
      </w:tr>
    </w:tbl>
    <w:p w14:paraId="72BBA0CC" w14:textId="77777777" w:rsidR="0055632E" w:rsidRDefault="0055632E">
      <w:r>
        <w:rPr>
          <w:b/>
          <w:bCs/>
          <w:iCs/>
        </w:rPr>
        <w:br w:type="page"/>
      </w:r>
    </w:p>
    <w:tbl>
      <w:tblPr>
        <w:tblW w:w="9870" w:type="dxa"/>
        <w:tblLayout w:type="fixed"/>
        <w:tblLook w:val="0000" w:firstRow="0" w:lastRow="0" w:firstColumn="0" w:lastColumn="0" w:noHBand="0" w:noVBand="0"/>
      </w:tblPr>
      <w:tblGrid>
        <w:gridCol w:w="4111"/>
        <w:gridCol w:w="5759"/>
      </w:tblGrid>
      <w:tr w:rsidR="003B5A66" w:rsidRPr="009F057D" w14:paraId="21148800" w14:textId="77777777" w:rsidTr="00C561AA">
        <w:tc>
          <w:tcPr>
            <w:tcW w:w="9870" w:type="dxa"/>
            <w:gridSpan w:val="2"/>
            <w:tcBorders>
              <w:top w:val="nil"/>
              <w:left w:val="nil"/>
              <w:right w:val="nil"/>
            </w:tcBorders>
          </w:tcPr>
          <w:p w14:paraId="3D0D7C80" w14:textId="40936CA4" w:rsidR="003B5A66" w:rsidRPr="009F057D" w:rsidRDefault="003B5A66" w:rsidP="00807AB6">
            <w:pPr>
              <w:pStyle w:val="SectCHead1"/>
              <w:spacing w:before="120" w:after="0" w:line="240" w:lineRule="auto"/>
              <w:ind w:left="28"/>
              <w:rPr>
                <w:color w:val="000000" w:themeColor="text1"/>
              </w:rPr>
            </w:pPr>
            <w:r w:rsidRPr="009F057D">
              <w:rPr>
                <w:color w:val="000000" w:themeColor="text1"/>
              </w:rPr>
              <w:t>EVIDENCE GUIDE</w:t>
            </w:r>
          </w:p>
          <w:p w14:paraId="496E21D3" w14:textId="77777777" w:rsidR="003B5A66" w:rsidRPr="009F057D" w:rsidRDefault="003B5A66" w:rsidP="00C561AA">
            <w:pPr>
              <w:pStyle w:val="Bullrange"/>
              <w:numPr>
                <w:ilvl w:val="0"/>
                <w:numId w:val="0"/>
              </w:numPr>
              <w:spacing w:before="120"/>
              <w:rPr>
                <w:rFonts w:cs="Arial"/>
                <w:color w:val="000000" w:themeColor="text1"/>
              </w:rPr>
            </w:pPr>
            <w:r w:rsidRPr="009F057D">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3B5A66" w:rsidRPr="009F057D" w14:paraId="37E6B06A" w14:textId="77777777" w:rsidTr="00C561AA">
        <w:tc>
          <w:tcPr>
            <w:tcW w:w="4111" w:type="dxa"/>
            <w:tcBorders>
              <w:top w:val="nil"/>
              <w:left w:val="nil"/>
              <w:bottom w:val="nil"/>
              <w:right w:val="nil"/>
            </w:tcBorders>
          </w:tcPr>
          <w:p w14:paraId="2BB23481" w14:textId="77777777" w:rsidR="003B5A66" w:rsidRPr="009F057D" w:rsidRDefault="003B5A66" w:rsidP="00C561AA">
            <w:pPr>
              <w:pStyle w:val="SectCDescr"/>
              <w:spacing w:beforeLines="0" w:before="240" w:afterLines="0" w:after="0" w:line="240" w:lineRule="auto"/>
              <w:ind w:left="0" w:firstLine="6"/>
              <w:rPr>
                <w:b/>
                <w:color w:val="000000" w:themeColor="text1"/>
              </w:rPr>
            </w:pPr>
            <w:r w:rsidRPr="009F057D">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6E94FDCB" w14:textId="4E34C4CB" w:rsidR="003B5A66" w:rsidRPr="009F057D" w:rsidRDefault="009F057D" w:rsidP="00C561AA">
            <w:pPr>
              <w:pStyle w:val="NominalHoursTable"/>
              <w:spacing w:before="240"/>
              <w:ind w:left="0"/>
              <w:rPr>
                <w:spacing w:val="0"/>
              </w:rPr>
            </w:pPr>
            <w:r w:rsidRPr="009F057D">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50B71CFC" w14:textId="77777777" w:rsidR="009F057D" w:rsidRPr="009F057D" w:rsidRDefault="009F057D" w:rsidP="009F057D">
            <w:pPr>
              <w:pStyle w:val="Bullrange"/>
            </w:pPr>
            <w:r w:rsidRPr="009F057D">
              <w:t>prepare appropriate set out for door and window</w:t>
            </w:r>
          </w:p>
          <w:p w14:paraId="013DB8C9" w14:textId="1BDFC831" w:rsidR="003B5A66" w:rsidRPr="009F057D" w:rsidRDefault="009F057D" w:rsidP="009F057D">
            <w:pPr>
              <w:pStyle w:val="Bullrange"/>
            </w:pPr>
            <w:r w:rsidRPr="009F057D">
              <w:t>construct at least one door and one window.</w:t>
            </w:r>
          </w:p>
        </w:tc>
      </w:tr>
      <w:tr w:rsidR="003B5A66" w:rsidRPr="009F057D" w14:paraId="7B69936B" w14:textId="77777777" w:rsidTr="00C561AA">
        <w:tc>
          <w:tcPr>
            <w:tcW w:w="4111" w:type="dxa"/>
            <w:tcBorders>
              <w:top w:val="nil"/>
              <w:left w:val="nil"/>
              <w:bottom w:val="nil"/>
              <w:right w:val="nil"/>
            </w:tcBorders>
          </w:tcPr>
          <w:p w14:paraId="280AB198" w14:textId="77777777" w:rsidR="003B5A66" w:rsidRPr="009F057D" w:rsidRDefault="003B5A66" w:rsidP="00C561AA">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3D4BE66A" w14:textId="77777777" w:rsidR="003B5A66" w:rsidRPr="009F057D" w:rsidRDefault="003B5A66" w:rsidP="00C561AA">
            <w:pPr>
              <w:pStyle w:val="Bullrange"/>
              <w:numPr>
                <w:ilvl w:val="0"/>
                <w:numId w:val="0"/>
              </w:numPr>
              <w:spacing w:before="160"/>
            </w:pPr>
            <w:r w:rsidRPr="009F057D">
              <w:t xml:space="preserve">In </w:t>
            </w:r>
            <w:r w:rsidRPr="009F057D">
              <w:rPr>
                <w:rFonts w:cs="Arial"/>
              </w:rPr>
              <w:t>doing</w:t>
            </w:r>
            <w:r w:rsidRPr="009F057D">
              <w:t xml:space="preserve"> so, the learner must have:</w:t>
            </w:r>
          </w:p>
          <w:p w14:paraId="19D6C610" w14:textId="77777777" w:rsidR="009F057D" w:rsidRPr="009F057D" w:rsidRDefault="009F057D" w:rsidP="009F057D">
            <w:pPr>
              <w:pStyle w:val="Bullrange"/>
            </w:pPr>
            <w:r w:rsidRPr="009F057D">
              <w:t>located, interpreted and applied relevant information</w:t>
            </w:r>
          </w:p>
          <w:p w14:paraId="5F7911C7" w14:textId="77777777" w:rsidR="009F057D" w:rsidRPr="009F057D" w:rsidRDefault="009F057D" w:rsidP="009F057D">
            <w:pPr>
              <w:pStyle w:val="Bullrange"/>
            </w:pPr>
            <w:r w:rsidRPr="009F057D">
              <w:t>complied with relevant safety regulations, codes of practice and work plans</w:t>
            </w:r>
          </w:p>
          <w:p w14:paraId="42ABE173" w14:textId="77777777" w:rsidR="009F057D" w:rsidRPr="009F057D" w:rsidRDefault="009F057D" w:rsidP="009F057D">
            <w:pPr>
              <w:pStyle w:val="Bullrange"/>
            </w:pPr>
            <w:r w:rsidRPr="009F057D">
              <w:t>participated in sustainable work practices</w:t>
            </w:r>
          </w:p>
          <w:p w14:paraId="56F4D0AB" w14:textId="77777777" w:rsidR="009F057D" w:rsidRPr="009F057D" w:rsidRDefault="009F057D" w:rsidP="009F057D">
            <w:pPr>
              <w:pStyle w:val="Bullrange"/>
            </w:pPr>
            <w:r w:rsidRPr="009F057D">
              <w:t>communicated and worked effectively with others, including using appropriate terminology</w:t>
            </w:r>
          </w:p>
          <w:p w14:paraId="08F60C70" w14:textId="77777777" w:rsidR="009F057D" w:rsidRPr="009F057D" w:rsidRDefault="009F057D" w:rsidP="009F057D">
            <w:pPr>
              <w:pStyle w:val="Bullrange"/>
            </w:pPr>
            <w:r w:rsidRPr="009F057D">
              <w:t>selected and appropriately used PPE</w:t>
            </w:r>
          </w:p>
          <w:p w14:paraId="6247CFC5" w14:textId="77777777" w:rsidR="009F057D" w:rsidRPr="009F057D" w:rsidRDefault="009F057D" w:rsidP="009F057D">
            <w:pPr>
              <w:pStyle w:val="Bullrange"/>
            </w:pPr>
            <w:r w:rsidRPr="009F057D">
              <w:t>selected and used appropriate materials, tools and equipment and safe and effective procedures to construct basic doors and windows</w:t>
            </w:r>
          </w:p>
          <w:p w14:paraId="77FAA369" w14:textId="77777777" w:rsidR="009F057D" w:rsidRPr="009F057D" w:rsidRDefault="009F057D" w:rsidP="009F057D">
            <w:pPr>
              <w:pStyle w:val="Bullrange"/>
            </w:pPr>
            <w:r w:rsidRPr="009F057D">
              <w:t>followed appropriate construction processes according to work instructions</w:t>
            </w:r>
          </w:p>
          <w:p w14:paraId="4AC179C7" w14:textId="2CCDE38E" w:rsidR="003B5A66" w:rsidRPr="009F057D" w:rsidRDefault="009F057D" w:rsidP="009F057D">
            <w:pPr>
              <w:pStyle w:val="Bullrange"/>
              <w:rPr>
                <w:lang w:val="en-GB" w:eastAsia="en-GB"/>
              </w:rPr>
            </w:pPr>
            <w:r w:rsidRPr="009F057D">
              <w:t>cleaned up and stored tools and equipment after door and window construction.</w:t>
            </w:r>
          </w:p>
        </w:tc>
      </w:tr>
      <w:tr w:rsidR="003B5A66" w:rsidRPr="009F057D" w14:paraId="3585892D" w14:textId="77777777" w:rsidTr="00C561AA">
        <w:tc>
          <w:tcPr>
            <w:tcW w:w="4111" w:type="dxa"/>
            <w:tcBorders>
              <w:top w:val="nil"/>
              <w:left w:val="nil"/>
              <w:right w:val="nil"/>
            </w:tcBorders>
          </w:tcPr>
          <w:p w14:paraId="1C495EB1" w14:textId="77777777" w:rsidR="003B5A66" w:rsidRPr="009F057D" w:rsidRDefault="003B5A66" w:rsidP="00C561AA">
            <w:pPr>
              <w:pStyle w:val="SectCDescr"/>
              <w:spacing w:beforeLines="0" w:before="120" w:afterLines="0" w:after="0" w:line="240" w:lineRule="auto"/>
              <w:ind w:left="31" w:firstLine="6"/>
              <w:rPr>
                <w:b/>
                <w:i w:val="0"/>
                <w:color w:val="000000" w:themeColor="text1"/>
                <w:sz w:val="22"/>
                <w:szCs w:val="22"/>
              </w:rPr>
            </w:pPr>
            <w:r w:rsidRPr="009F057D">
              <w:rPr>
                <w:b/>
                <w:i w:val="0"/>
                <w:color w:val="000000" w:themeColor="text1"/>
                <w:sz w:val="22"/>
                <w:szCs w:val="22"/>
              </w:rPr>
              <w:t>Context of and specific resources for assessment</w:t>
            </w:r>
          </w:p>
        </w:tc>
        <w:tc>
          <w:tcPr>
            <w:tcW w:w="5759" w:type="dxa"/>
            <w:tcBorders>
              <w:top w:val="nil"/>
              <w:left w:val="nil"/>
              <w:right w:val="nil"/>
            </w:tcBorders>
          </w:tcPr>
          <w:p w14:paraId="45C278A7" w14:textId="0DBFECE0" w:rsidR="003B5A66" w:rsidRPr="009F057D" w:rsidRDefault="005E77B1" w:rsidP="00C561AA">
            <w:pPr>
              <w:pStyle w:val="Text"/>
              <w:spacing w:before="120"/>
            </w:pPr>
            <w:r w:rsidRPr="001F7DB3">
              <w:t>Assessment must be demonstrated in a</w:t>
            </w:r>
            <w:r>
              <w:t xml:space="preserve"> joinery/shopfitting/stairbuilding</w:t>
            </w:r>
            <w:r w:rsidRPr="001F7DB3">
              <w:t xml:space="preserve"> industry work or simulated environment that complies with standard and authorised work practices, safety requirement</w:t>
            </w:r>
            <w:r>
              <w:t>s and environmental constraints</w:t>
            </w:r>
            <w:r w:rsidRPr="001178E5">
              <w:t>.</w:t>
            </w:r>
          </w:p>
          <w:p w14:paraId="509B7C07" w14:textId="77777777" w:rsidR="003B5A66" w:rsidRPr="009F057D" w:rsidRDefault="003B5A66" w:rsidP="00C561AA">
            <w:pPr>
              <w:pStyle w:val="Text"/>
              <w:spacing w:before="120"/>
            </w:pPr>
            <w:r w:rsidRPr="009F057D">
              <w:t>The following resources must be made available:</w:t>
            </w:r>
          </w:p>
          <w:p w14:paraId="77F1FED1" w14:textId="77777777" w:rsidR="003B5A66" w:rsidRPr="009F057D" w:rsidRDefault="003B5A66" w:rsidP="00C561AA">
            <w:pPr>
              <w:pStyle w:val="Bullrange"/>
            </w:pPr>
            <w:r w:rsidRPr="009F057D">
              <w:t>Australian Standards and manufacturers’ specifications</w:t>
            </w:r>
          </w:p>
          <w:p w14:paraId="19C995CF" w14:textId="77777777" w:rsidR="003B5A66" w:rsidRPr="009F057D" w:rsidRDefault="003B5A66" w:rsidP="00C561AA">
            <w:pPr>
              <w:pStyle w:val="Bullrange"/>
            </w:pPr>
            <w:r w:rsidRPr="009F057D">
              <w:t>job tasks, including relevant plans, specifications and drawings</w:t>
            </w:r>
          </w:p>
          <w:p w14:paraId="6584DFAB" w14:textId="77777777" w:rsidR="003B5A66" w:rsidRPr="009F057D" w:rsidRDefault="003B5A66" w:rsidP="00C561AA">
            <w:pPr>
              <w:pStyle w:val="Bullrange"/>
            </w:pPr>
            <w:r w:rsidRPr="009F057D">
              <w:t>relevant industry materials, tools and equipment, including PPE.</w:t>
            </w:r>
          </w:p>
        </w:tc>
      </w:tr>
    </w:tbl>
    <w:p w14:paraId="32C52D6B" w14:textId="77777777" w:rsidR="0055632E" w:rsidRDefault="0055632E">
      <w:r>
        <w:rPr>
          <w:i/>
          <w:iCs/>
        </w:rPr>
        <w:br w:type="page"/>
      </w:r>
    </w:p>
    <w:tbl>
      <w:tblPr>
        <w:tblW w:w="9870" w:type="dxa"/>
        <w:tblLayout w:type="fixed"/>
        <w:tblLook w:val="0000" w:firstRow="0" w:lastRow="0" w:firstColumn="0" w:lastColumn="0" w:noHBand="0" w:noVBand="0"/>
      </w:tblPr>
      <w:tblGrid>
        <w:gridCol w:w="4111"/>
        <w:gridCol w:w="5759"/>
      </w:tblGrid>
      <w:tr w:rsidR="003B5A66" w:rsidRPr="009F057D" w14:paraId="44839A49" w14:textId="77777777" w:rsidTr="00C561AA">
        <w:trPr>
          <w:trHeight w:val="3532"/>
        </w:trPr>
        <w:tc>
          <w:tcPr>
            <w:tcW w:w="4111" w:type="dxa"/>
            <w:tcBorders>
              <w:top w:val="nil"/>
              <w:left w:val="nil"/>
              <w:right w:val="nil"/>
            </w:tcBorders>
          </w:tcPr>
          <w:p w14:paraId="5EEC45F5" w14:textId="40630BB6" w:rsidR="003B5A66" w:rsidRPr="009F057D" w:rsidRDefault="003B5A66" w:rsidP="00C561AA">
            <w:pPr>
              <w:pStyle w:val="SectCDescr"/>
              <w:spacing w:beforeLines="0" w:before="120" w:afterLines="0" w:after="0" w:line="240" w:lineRule="auto"/>
              <w:ind w:left="31" w:firstLine="6"/>
              <w:rPr>
                <w:b/>
                <w:i w:val="0"/>
                <w:color w:val="000000" w:themeColor="text1"/>
                <w:sz w:val="22"/>
                <w:szCs w:val="22"/>
              </w:rPr>
            </w:pPr>
            <w:r w:rsidRPr="009F057D">
              <w:rPr>
                <w:b/>
                <w:i w:val="0"/>
                <w:color w:val="000000" w:themeColor="text1"/>
                <w:sz w:val="22"/>
                <w:szCs w:val="22"/>
              </w:rPr>
              <w:t>Method of assessment</w:t>
            </w:r>
          </w:p>
        </w:tc>
        <w:tc>
          <w:tcPr>
            <w:tcW w:w="5759" w:type="dxa"/>
            <w:tcBorders>
              <w:top w:val="nil"/>
              <w:left w:val="nil"/>
              <w:right w:val="nil"/>
            </w:tcBorders>
          </w:tcPr>
          <w:p w14:paraId="2944B434" w14:textId="77777777" w:rsidR="003B5A66" w:rsidRPr="009F057D" w:rsidRDefault="003B5A66" w:rsidP="00C561AA">
            <w:pPr>
              <w:pStyle w:val="Text"/>
              <w:spacing w:before="120"/>
            </w:pPr>
            <w:r w:rsidRPr="009F057D">
              <w:t>A range of assessment methods should be used to assess practical skills and knowledge. The following examples are appropriate for this unit:</w:t>
            </w:r>
          </w:p>
          <w:p w14:paraId="4BC1ED75" w14:textId="77777777" w:rsidR="003B5A66" w:rsidRPr="009F057D" w:rsidRDefault="003B5A66" w:rsidP="00C561AA">
            <w:pPr>
              <w:pStyle w:val="BBul"/>
            </w:pPr>
            <w:r w:rsidRPr="009F057D">
              <w:t>written and/or oral questioning to assess knowledge and understanding</w:t>
            </w:r>
          </w:p>
          <w:p w14:paraId="69BF6EAE" w14:textId="77777777" w:rsidR="003B5A66" w:rsidRPr="009F057D" w:rsidRDefault="003B5A66" w:rsidP="00C561AA">
            <w:pPr>
              <w:pStyle w:val="BBul"/>
            </w:pPr>
            <w:r w:rsidRPr="009F057D">
              <w:t>observations of tasks in a real or simulated work environment</w:t>
            </w:r>
          </w:p>
          <w:p w14:paraId="7005E67E" w14:textId="77777777" w:rsidR="003B5A66" w:rsidRPr="009F057D" w:rsidRDefault="003B5A66" w:rsidP="00C561AA">
            <w:pPr>
              <w:pStyle w:val="BBul"/>
            </w:pPr>
            <w:r w:rsidRPr="009F057D">
              <w:t>portfolio of evidence of demonstrated performance</w:t>
            </w:r>
          </w:p>
          <w:p w14:paraId="2D687572" w14:textId="77777777" w:rsidR="003B5A66" w:rsidRPr="009F057D" w:rsidRDefault="003B5A66" w:rsidP="00C561AA">
            <w:pPr>
              <w:pStyle w:val="Bullrange"/>
            </w:pPr>
            <w:r w:rsidRPr="009F057D">
              <w:t>third party reports that confirm performance has been completed to the level required and the evidence is based on real performance.</w:t>
            </w:r>
          </w:p>
          <w:p w14:paraId="1B6E720E" w14:textId="77777777" w:rsidR="003B5A66" w:rsidRPr="009F057D" w:rsidRDefault="003B5A66" w:rsidP="00C561AA">
            <w:pPr>
              <w:pStyle w:val="NominalHoursTable"/>
              <w:spacing w:before="120"/>
              <w:ind w:left="0"/>
              <w:rPr>
                <w:spacing w:val="0"/>
              </w:rPr>
            </w:pPr>
            <w:r w:rsidRPr="009F057D">
              <w:rPr>
                <w:spacing w:val="0"/>
              </w:rPr>
              <w:t>Assessment may be in conjunction with other related units of competency.</w:t>
            </w:r>
          </w:p>
          <w:p w14:paraId="771A3C2E" w14:textId="77777777" w:rsidR="003B5A66" w:rsidRPr="009F057D" w:rsidRDefault="003B5A66" w:rsidP="00C561AA">
            <w:pPr>
              <w:pStyle w:val="NominalHoursTable"/>
              <w:spacing w:before="120"/>
              <w:ind w:left="0"/>
              <w:rPr>
                <w:spacing w:val="0"/>
              </w:rPr>
            </w:pPr>
          </w:p>
        </w:tc>
      </w:tr>
    </w:tbl>
    <w:p w14:paraId="07C2B9D1" w14:textId="77777777" w:rsidR="003B5A66" w:rsidRPr="00B027F1" w:rsidRDefault="003B5A66" w:rsidP="003B5A66">
      <w:pPr>
        <w:spacing w:before="0" w:line="240" w:lineRule="auto"/>
      </w:pPr>
    </w:p>
    <w:p w14:paraId="1F9CC42E" w14:textId="77777777" w:rsidR="00C561AA" w:rsidRDefault="00C561AA">
      <w:pPr>
        <w:spacing w:before="0" w:line="240" w:lineRule="auto"/>
        <w:sectPr w:rsidR="00C561AA" w:rsidSect="00DD26CE">
          <w:headerReference w:type="default" r:id="rId90"/>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C561AA" w:rsidRPr="001178E5" w14:paraId="23433603" w14:textId="77777777" w:rsidTr="00C561AA">
        <w:tc>
          <w:tcPr>
            <w:tcW w:w="9747" w:type="dxa"/>
            <w:gridSpan w:val="4"/>
          </w:tcPr>
          <w:p w14:paraId="1FE80637" w14:textId="78F0CECC" w:rsidR="00C561AA" w:rsidRPr="001178E5" w:rsidRDefault="00C561AA" w:rsidP="00C561AA">
            <w:pPr>
              <w:pStyle w:val="UnitsofcompetencyTitle"/>
              <w:spacing w:before="0" w:line="240" w:lineRule="auto"/>
              <w:ind w:left="0"/>
              <w:rPr>
                <w:color w:val="000000" w:themeColor="text1"/>
              </w:rPr>
            </w:pPr>
            <w:bookmarkStart w:id="109" w:name="_Toc112760631"/>
            <w:r>
              <w:rPr>
                <w:color w:val="000000" w:themeColor="text1"/>
              </w:rPr>
              <w:t>VU22063</w:t>
            </w:r>
            <w:r w:rsidRPr="001178E5">
              <w:rPr>
                <w:color w:val="000000" w:themeColor="text1"/>
              </w:rPr>
              <w:t xml:space="preserve"> </w:t>
            </w:r>
            <w:r>
              <w:rPr>
                <w:color w:val="000000" w:themeColor="text1"/>
              </w:rPr>
              <w:t>Construct a basic shopfitting display unit</w:t>
            </w:r>
            <w:bookmarkEnd w:id="109"/>
          </w:p>
        </w:tc>
      </w:tr>
      <w:tr w:rsidR="00C561AA" w:rsidRPr="00AF649D" w14:paraId="045F8B09" w14:textId="77777777" w:rsidTr="00C561AA">
        <w:tc>
          <w:tcPr>
            <w:tcW w:w="3085" w:type="dxa"/>
            <w:gridSpan w:val="2"/>
          </w:tcPr>
          <w:p w14:paraId="647BD63F" w14:textId="77777777" w:rsidR="00C561AA" w:rsidRPr="00AF649D" w:rsidRDefault="00C561AA" w:rsidP="00C561AA">
            <w:pPr>
              <w:pStyle w:val="SectCTitle"/>
              <w:spacing w:after="0" w:line="240" w:lineRule="auto"/>
              <w:ind w:left="0"/>
              <w:rPr>
                <w:color w:val="000000" w:themeColor="text1"/>
              </w:rPr>
            </w:pPr>
            <w:r w:rsidRPr="00AF649D">
              <w:rPr>
                <w:color w:val="000000" w:themeColor="text1"/>
              </w:rPr>
              <w:t>Unit descriptor</w:t>
            </w:r>
          </w:p>
          <w:p w14:paraId="7DD721D3" w14:textId="77777777" w:rsidR="00C561AA" w:rsidRPr="00AF649D" w:rsidRDefault="00C561AA" w:rsidP="00C561AA">
            <w:pPr>
              <w:pStyle w:val="SectCTitle"/>
              <w:ind w:left="0"/>
              <w:rPr>
                <w:color w:val="000000" w:themeColor="text1"/>
              </w:rPr>
            </w:pPr>
          </w:p>
        </w:tc>
        <w:tc>
          <w:tcPr>
            <w:tcW w:w="6662" w:type="dxa"/>
            <w:gridSpan w:val="2"/>
          </w:tcPr>
          <w:p w14:paraId="41398DEB" w14:textId="06DD74D8" w:rsidR="00C561AA" w:rsidRPr="00AF649D" w:rsidRDefault="00C561AA" w:rsidP="00C561AA">
            <w:pPr>
              <w:pStyle w:val="Text"/>
              <w:spacing w:before="120"/>
              <w:ind w:left="66"/>
            </w:pPr>
            <w:r w:rsidRPr="00AF649D">
              <w:t>This unit specifies the outcomes required to apply shopfitting skills for the construction of a basic shopfitting display unit.</w:t>
            </w:r>
          </w:p>
          <w:p w14:paraId="58064A5C" w14:textId="77777777" w:rsidR="00C561AA" w:rsidRPr="00AF649D" w:rsidRDefault="00C561AA" w:rsidP="00C561AA">
            <w:pPr>
              <w:pStyle w:val="Text"/>
              <w:spacing w:before="200"/>
              <w:ind w:left="66"/>
            </w:pPr>
            <w:r w:rsidRPr="00AF649D">
              <w:t>No licensing, legislative, regulatory or certification requirements apply to this unit at the time of publication.</w:t>
            </w:r>
          </w:p>
        </w:tc>
      </w:tr>
      <w:tr w:rsidR="00C561AA" w:rsidRPr="00AF649D" w14:paraId="04544D87" w14:textId="77777777" w:rsidTr="00C561AA">
        <w:trPr>
          <w:trHeight w:val="20"/>
        </w:trPr>
        <w:tc>
          <w:tcPr>
            <w:tcW w:w="3085" w:type="dxa"/>
            <w:gridSpan w:val="2"/>
          </w:tcPr>
          <w:p w14:paraId="6065830D" w14:textId="77777777" w:rsidR="00C561AA" w:rsidRPr="00AF649D" w:rsidRDefault="00C561AA" w:rsidP="00C561AA">
            <w:pPr>
              <w:pStyle w:val="SectCTitle"/>
              <w:spacing w:before="240" w:after="0" w:line="240" w:lineRule="auto"/>
              <w:ind w:left="0"/>
              <w:rPr>
                <w:color w:val="000000" w:themeColor="text1"/>
              </w:rPr>
            </w:pPr>
            <w:r w:rsidRPr="00AF649D">
              <w:rPr>
                <w:color w:val="000000" w:themeColor="text1"/>
              </w:rPr>
              <w:t>Employability Skills</w:t>
            </w:r>
          </w:p>
        </w:tc>
        <w:tc>
          <w:tcPr>
            <w:tcW w:w="6662" w:type="dxa"/>
            <w:gridSpan w:val="2"/>
          </w:tcPr>
          <w:p w14:paraId="31617F10" w14:textId="77777777" w:rsidR="00C561AA" w:rsidRPr="00AF649D" w:rsidRDefault="00C561AA" w:rsidP="00C561AA">
            <w:pPr>
              <w:pStyle w:val="Text"/>
              <w:spacing w:before="240"/>
              <w:ind w:left="66"/>
            </w:pPr>
            <w:r w:rsidRPr="00AF649D">
              <w:t>This unit contains Employability Skills.</w:t>
            </w:r>
          </w:p>
        </w:tc>
      </w:tr>
      <w:tr w:rsidR="00C561AA" w:rsidRPr="00AF649D" w14:paraId="5A7A47AE" w14:textId="77777777" w:rsidTr="00C561AA">
        <w:tc>
          <w:tcPr>
            <w:tcW w:w="3085" w:type="dxa"/>
            <w:gridSpan w:val="2"/>
          </w:tcPr>
          <w:p w14:paraId="312ED6D0" w14:textId="77777777" w:rsidR="00C561AA" w:rsidRPr="00AF649D" w:rsidRDefault="00C561AA" w:rsidP="00C561AA">
            <w:pPr>
              <w:pStyle w:val="SectCTitle"/>
              <w:spacing w:before="240"/>
              <w:ind w:left="0"/>
              <w:rPr>
                <w:color w:val="000000" w:themeColor="text1"/>
              </w:rPr>
            </w:pPr>
            <w:r w:rsidRPr="00AF649D">
              <w:rPr>
                <w:color w:val="000000" w:themeColor="text1"/>
              </w:rPr>
              <w:t>Application of the unit</w:t>
            </w:r>
          </w:p>
        </w:tc>
        <w:tc>
          <w:tcPr>
            <w:tcW w:w="6662" w:type="dxa"/>
            <w:gridSpan w:val="2"/>
          </w:tcPr>
          <w:p w14:paraId="6CF3A7D3" w14:textId="3B554938" w:rsidR="00C561AA" w:rsidRPr="00AF649D" w:rsidRDefault="00C561AA" w:rsidP="00C561AA">
            <w:pPr>
              <w:pStyle w:val="Text"/>
              <w:spacing w:before="240"/>
              <w:ind w:left="66" w:right="-136"/>
            </w:pPr>
            <w:r w:rsidRPr="00AF649D">
              <w:t xml:space="preserve">This unit supports pre-apprentices who under close supervision and guidance, develop a defined and limited range of skills and knowledge in preparing them for entering the working environment within the joinery/shopfitting/stairbuilding industries. They use little judgement and follow instructions specified by the supervisor. On entering the industry, it is intended that further training </w:t>
            </w:r>
            <w:r w:rsidRPr="00AF649D">
              <w:rPr>
                <w:rFonts w:cs="Times New Roman"/>
              </w:rPr>
              <w:t>will be required for this specific skill to ensure trade level standard.</w:t>
            </w:r>
          </w:p>
        </w:tc>
      </w:tr>
      <w:tr w:rsidR="00C561AA" w:rsidRPr="00AF649D" w14:paraId="44AC82C7" w14:textId="77777777" w:rsidTr="00C561AA">
        <w:tc>
          <w:tcPr>
            <w:tcW w:w="3085" w:type="dxa"/>
            <w:gridSpan w:val="2"/>
          </w:tcPr>
          <w:p w14:paraId="201CCC22" w14:textId="77777777" w:rsidR="00C561AA" w:rsidRPr="00AF649D" w:rsidRDefault="00C561AA" w:rsidP="00C561AA">
            <w:pPr>
              <w:pStyle w:val="SectCHead1"/>
              <w:spacing w:after="0" w:line="240" w:lineRule="auto"/>
              <w:rPr>
                <w:color w:val="000000" w:themeColor="text1"/>
              </w:rPr>
            </w:pPr>
            <w:r w:rsidRPr="00AF649D">
              <w:rPr>
                <w:color w:val="000000" w:themeColor="text1"/>
              </w:rPr>
              <w:t>ELEMENT</w:t>
            </w:r>
          </w:p>
        </w:tc>
        <w:tc>
          <w:tcPr>
            <w:tcW w:w="6662" w:type="dxa"/>
            <w:gridSpan w:val="2"/>
          </w:tcPr>
          <w:p w14:paraId="0BCFF9BD" w14:textId="77777777" w:rsidR="00C561AA" w:rsidRPr="00AF649D" w:rsidRDefault="00C561AA" w:rsidP="00C561AA">
            <w:pPr>
              <w:pStyle w:val="SectCHead1"/>
              <w:spacing w:after="0" w:line="240" w:lineRule="auto"/>
              <w:ind w:left="66"/>
              <w:rPr>
                <w:color w:val="000000" w:themeColor="text1"/>
              </w:rPr>
            </w:pPr>
            <w:r w:rsidRPr="00AF649D">
              <w:rPr>
                <w:color w:val="000000" w:themeColor="text1"/>
              </w:rPr>
              <w:t>PERFORMANCE CRITERIA</w:t>
            </w:r>
          </w:p>
        </w:tc>
      </w:tr>
      <w:tr w:rsidR="00C561AA" w:rsidRPr="00AF649D" w14:paraId="5FFFEFF7" w14:textId="77777777" w:rsidTr="00C561AA">
        <w:tc>
          <w:tcPr>
            <w:tcW w:w="3085" w:type="dxa"/>
            <w:gridSpan w:val="2"/>
          </w:tcPr>
          <w:p w14:paraId="2921F232" w14:textId="77777777" w:rsidR="00C561AA" w:rsidRPr="00AF649D" w:rsidRDefault="00C561AA" w:rsidP="00C561AA">
            <w:pPr>
              <w:pStyle w:val="SectCDescr"/>
              <w:spacing w:beforeLines="0" w:before="120" w:afterLines="0" w:after="120" w:line="240" w:lineRule="auto"/>
              <w:ind w:left="0" w:firstLine="6"/>
              <w:rPr>
                <w:color w:val="000000" w:themeColor="text1"/>
              </w:rPr>
            </w:pPr>
            <w:r w:rsidRPr="00AF649D">
              <w:rPr>
                <w:color w:val="000000" w:themeColor="text1"/>
              </w:rPr>
              <w:t>Elements describe the essential outcomes of a unit of competency.</w:t>
            </w:r>
          </w:p>
        </w:tc>
        <w:tc>
          <w:tcPr>
            <w:tcW w:w="6662" w:type="dxa"/>
            <w:gridSpan w:val="2"/>
          </w:tcPr>
          <w:p w14:paraId="16554334" w14:textId="77777777" w:rsidR="00C561AA" w:rsidRPr="00AF649D" w:rsidRDefault="00C561AA" w:rsidP="00C561AA">
            <w:pPr>
              <w:pStyle w:val="SectCDescr"/>
              <w:spacing w:beforeLines="0" w:before="120" w:afterLines="0" w:after="0" w:line="240" w:lineRule="auto"/>
              <w:ind w:left="45" w:firstLine="6"/>
              <w:rPr>
                <w:color w:val="000000" w:themeColor="text1"/>
              </w:rPr>
            </w:pPr>
            <w:r w:rsidRPr="00AF649D">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561AA" w:rsidRPr="00AF649D" w14:paraId="67984CF6" w14:textId="77777777" w:rsidTr="00C561AA">
        <w:tc>
          <w:tcPr>
            <w:tcW w:w="490" w:type="dxa"/>
            <w:vMerge w:val="restart"/>
          </w:tcPr>
          <w:p w14:paraId="78A5BAE8" w14:textId="77777777" w:rsidR="00C561AA" w:rsidRPr="00AF649D" w:rsidRDefault="00C561AA" w:rsidP="00C561AA">
            <w:pPr>
              <w:pStyle w:val="SectCTableText"/>
              <w:spacing w:before="240" w:after="0" w:line="240" w:lineRule="auto"/>
              <w:ind w:left="0" w:firstLine="0"/>
              <w:rPr>
                <w:color w:val="000000" w:themeColor="text1"/>
              </w:rPr>
            </w:pPr>
            <w:r w:rsidRPr="00AF649D">
              <w:rPr>
                <w:color w:val="000000" w:themeColor="text1"/>
              </w:rPr>
              <w:t>1.</w:t>
            </w:r>
          </w:p>
        </w:tc>
        <w:tc>
          <w:tcPr>
            <w:tcW w:w="2595" w:type="dxa"/>
            <w:vMerge w:val="restart"/>
          </w:tcPr>
          <w:p w14:paraId="090050DE" w14:textId="4556F0BD" w:rsidR="00C561AA" w:rsidRPr="00AF649D" w:rsidRDefault="00C561AA" w:rsidP="00C561AA">
            <w:pPr>
              <w:pStyle w:val="SectCTableText"/>
              <w:spacing w:before="240" w:after="0" w:line="240" w:lineRule="auto"/>
              <w:ind w:left="51" w:firstLine="0"/>
              <w:rPr>
                <w:color w:val="000000" w:themeColor="text1"/>
              </w:rPr>
            </w:pPr>
            <w:r w:rsidRPr="00AF649D">
              <w:t>Plan to construct shopfitting display unit</w:t>
            </w:r>
          </w:p>
        </w:tc>
        <w:tc>
          <w:tcPr>
            <w:tcW w:w="825" w:type="dxa"/>
          </w:tcPr>
          <w:p w14:paraId="6C2B0E6A" w14:textId="77777777"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1.1</w:t>
            </w:r>
          </w:p>
        </w:tc>
        <w:tc>
          <w:tcPr>
            <w:tcW w:w="5837" w:type="dxa"/>
          </w:tcPr>
          <w:p w14:paraId="4AD4FA6F" w14:textId="605BBEFD"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 xml:space="preserve">Identify work instructions and </w:t>
            </w:r>
            <w:r w:rsidRPr="00AF649D">
              <w:rPr>
                <w:b/>
                <w:bCs/>
                <w:i/>
                <w:color w:val="000000" w:themeColor="text1"/>
              </w:rPr>
              <w:t xml:space="preserve">specifications </w:t>
            </w:r>
            <w:r w:rsidRPr="00AF649D">
              <w:rPr>
                <w:color w:val="000000" w:themeColor="text1"/>
              </w:rPr>
              <w:t>for</w:t>
            </w:r>
            <w:r w:rsidRPr="00AF649D">
              <w:rPr>
                <w:b/>
                <w:i/>
                <w:color w:val="000000" w:themeColor="text1"/>
              </w:rPr>
              <w:t xml:space="preserve"> </w:t>
            </w:r>
            <w:r w:rsidRPr="00AF649D">
              <w:rPr>
                <w:color w:val="000000" w:themeColor="text1"/>
              </w:rPr>
              <w:t>basic shopfitting construction tasks</w:t>
            </w:r>
            <w:r w:rsidR="00564A57">
              <w:rPr>
                <w:color w:val="000000" w:themeColor="text1"/>
              </w:rPr>
              <w:t>.</w:t>
            </w:r>
          </w:p>
        </w:tc>
      </w:tr>
      <w:tr w:rsidR="00C561AA" w:rsidRPr="00AF649D" w14:paraId="62EAFB62" w14:textId="77777777" w:rsidTr="00C561AA">
        <w:tc>
          <w:tcPr>
            <w:tcW w:w="490" w:type="dxa"/>
            <w:vMerge/>
          </w:tcPr>
          <w:p w14:paraId="58CD74FF" w14:textId="77777777" w:rsidR="00C561AA" w:rsidRPr="00AF649D" w:rsidRDefault="00C561AA" w:rsidP="00C561AA">
            <w:pPr>
              <w:pStyle w:val="SectCTableText"/>
              <w:spacing w:before="240" w:after="0" w:line="240" w:lineRule="auto"/>
              <w:ind w:left="51" w:firstLine="0"/>
              <w:rPr>
                <w:color w:val="000000" w:themeColor="text1"/>
              </w:rPr>
            </w:pPr>
          </w:p>
        </w:tc>
        <w:tc>
          <w:tcPr>
            <w:tcW w:w="2595" w:type="dxa"/>
            <w:vMerge/>
          </w:tcPr>
          <w:p w14:paraId="5D0E4F99" w14:textId="77777777" w:rsidR="00C561AA" w:rsidRPr="00AF649D" w:rsidRDefault="00C561AA" w:rsidP="00C561AA">
            <w:pPr>
              <w:pStyle w:val="SectCTableText"/>
              <w:spacing w:before="240" w:after="0" w:line="240" w:lineRule="auto"/>
              <w:ind w:left="51" w:firstLine="0"/>
              <w:rPr>
                <w:color w:val="000000" w:themeColor="text1"/>
              </w:rPr>
            </w:pPr>
          </w:p>
        </w:tc>
        <w:tc>
          <w:tcPr>
            <w:tcW w:w="825" w:type="dxa"/>
          </w:tcPr>
          <w:p w14:paraId="09108F2E" w14:textId="77777777"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1.2</w:t>
            </w:r>
          </w:p>
        </w:tc>
        <w:tc>
          <w:tcPr>
            <w:tcW w:w="5837" w:type="dxa"/>
          </w:tcPr>
          <w:p w14:paraId="5B518F15" w14:textId="13F3AC6A" w:rsidR="00C561AA" w:rsidRPr="00AF649D" w:rsidRDefault="00C561AA" w:rsidP="00C561AA">
            <w:pPr>
              <w:pStyle w:val="SectCTableText"/>
              <w:spacing w:before="240" w:after="0" w:line="240" w:lineRule="auto"/>
              <w:ind w:left="51" w:firstLine="0"/>
              <w:rPr>
                <w:color w:val="000000" w:themeColor="text1"/>
              </w:rPr>
            </w:pPr>
            <w:r w:rsidRPr="00AF649D">
              <w:rPr>
                <w:bCs/>
                <w:color w:val="000000" w:themeColor="text1"/>
              </w:rPr>
              <w:t xml:space="preserve">Identify and follow occupational health and safety (OHS) </w:t>
            </w:r>
            <w:r w:rsidRPr="00AF649D">
              <w:rPr>
                <w:color w:val="000000" w:themeColor="text1"/>
              </w:rPr>
              <w:t>requirements for shopfitting construction</w:t>
            </w:r>
            <w:r w:rsidR="00564A57">
              <w:rPr>
                <w:color w:val="000000" w:themeColor="text1"/>
              </w:rPr>
              <w:t>.</w:t>
            </w:r>
          </w:p>
        </w:tc>
      </w:tr>
      <w:tr w:rsidR="00C561AA" w:rsidRPr="00AF649D" w14:paraId="680A87D5" w14:textId="77777777" w:rsidTr="00C561AA">
        <w:tc>
          <w:tcPr>
            <w:tcW w:w="490" w:type="dxa"/>
            <w:vMerge/>
          </w:tcPr>
          <w:p w14:paraId="6BBAC7E0" w14:textId="77777777" w:rsidR="00C561AA" w:rsidRPr="00AF649D" w:rsidRDefault="00C561AA" w:rsidP="00C561AA">
            <w:pPr>
              <w:pStyle w:val="SectCTableText"/>
              <w:spacing w:before="240" w:after="0" w:line="240" w:lineRule="auto"/>
              <w:ind w:left="51" w:firstLine="0"/>
              <w:rPr>
                <w:color w:val="000000" w:themeColor="text1"/>
              </w:rPr>
            </w:pPr>
          </w:p>
        </w:tc>
        <w:tc>
          <w:tcPr>
            <w:tcW w:w="2595" w:type="dxa"/>
            <w:vMerge/>
          </w:tcPr>
          <w:p w14:paraId="7792BE14" w14:textId="77777777" w:rsidR="00C561AA" w:rsidRPr="00AF649D" w:rsidRDefault="00C561AA" w:rsidP="00C561AA">
            <w:pPr>
              <w:pStyle w:val="SectCTableText"/>
              <w:spacing w:before="240" w:after="0" w:line="240" w:lineRule="auto"/>
              <w:ind w:left="51" w:firstLine="0"/>
              <w:rPr>
                <w:color w:val="000000" w:themeColor="text1"/>
              </w:rPr>
            </w:pPr>
          </w:p>
        </w:tc>
        <w:tc>
          <w:tcPr>
            <w:tcW w:w="825" w:type="dxa"/>
          </w:tcPr>
          <w:p w14:paraId="53930012" w14:textId="77777777"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1.3</w:t>
            </w:r>
          </w:p>
        </w:tc>
        <w:tc>
          <w:tcPr>
            <w:tcW w:w="5837" w:type="dxa"/>
          </w:tcPr>
          <w:p w14:paraId="4976A7A7" w14:textId="6CDCCF3D"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Identify the relevant codes and standards for shopfitting construction</w:t>
            </w:r>
            <w:r w:rsidR="00564A57">
              <w:rPr>
                <w:color w:val="000000" w:themeColor="text1"/>
              </w:rPr>
              <w:t>.</w:t>
            </w:r>
          </w:p>
        </w:tc>
      </w:tr>
      <w:tr w:rsidR="00C561AA" w:rsidRPr="00AF649D" w14:paraId="665BC5F0" w14:textId="77777777" w:rsidTr="00C561AA">
        <w:tc>
          <w:tcPr>
            <w:tcW w:w="490" w:type="dxa"/>
            <w:vMerge/>
          </w:tcPr>
          <w:p w14:paraId="7709F23B" w14:textId="77777777" w:rsidR="00C561AA" w:rsidRPr="00AF649D" w:rsidRDefault="00C561AA" w:rsidP="00C561AA">
            <w:pPr>
              <w:pStyle w:val="SectCTableText"/>
              <w:spacing w:before="240" w:after="0" w:line="240" w:lineRule="auto"/>
              <w:ind w:left="0" w:firstLine="0"/>
              <w:rPr>
                <w:color w:val="000000" w:themeColor="text1"/>
              </w:rPr>
            </w:pPr>
          </w:p>
        </w:tc>
        <w:tc>
          <w:tcPr>
            <w:tcW w:w="2595" w:type="dxa"/>
            <w:vMerge/>
          </w:tcPr>
          <w:p w14:paraId="539ECB4D" w14:textId="77777777" w:rsidR="00C561AA" w:rsidRPr="00AF649D" w:rsidRDefault="00C561AA" w:rsidP="00C561AA">
            <w:pPr>
              <w:pStyle w:val="SectCTableText"/>
              <w:spacing w:before="240" w:after="0" w:line="240" w:lineRule="auto"/>
              <w:ind w:left="51" w:firstLine="0"/>
              <w:rPr>
                <w:color w:val="000000" w:themeColor="text1"/>
              </w:rPr>
            </w:pPr>
          </w:p>
        </w:tc>
        <w:tc>
          <w:tcPr>
            <w:tcW w:w="825" w:type="dxa"/>
          </w:tcPr>
          <w:p w14:paraId="0DEA2B35" w14:textId="77777777"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1.4</w:t>
            </w:r>
          </w:p>
        </w:tc>
        <w:tc>
          <w:tcPr>
            <w:tcW w:w="5837" w:type="dxa"/>
          </w:tcPr>
          <w:p w14:paraId="6B8848BF" w14:textId="1724F300" w:rsidR="00C561AA" w:rsidRPr="00AF649D" w:rsidRDefault="00C561AA" w:rsidP="00C561AA">
            <w:pPr>
              <w:pStyle w:val="SectCTableText"/>
              <w:spacing w:before="240" w:after="0" w:line="240" w:lineRule="auto"/>
              <w:ind w:left="51" w:firstLine="0"/>
              <w:rPr>
                <w:color w:val="000000" w:themeColor="text1"/>
              </w:rPr>
            </w:pPr>
            <w:r w:rsidRPr="00AF649D">
              <w:rPr>
                <w:bCs/>
                <w:color w:val="000000" w:themeColor="text1"/>
              </w:rPr>
              <w:t>Identify and apply principles of sustainability</w:t>
            </w:r>
            <w:r w:rsidRPr="00AF649D">
              <w:rPr>
                <w:b/>
                <w:bCs/>
                <w:i/>
                <w:color w:val="000000" w:themeColor="text1"/>
              </w:rPr>
              <w:t xml:space="preserve"> </w:t>
            </w:r>
            <w:r w:rsidRPr="00AF649D">
              <w:rPr>
                <w:bCs/>
                <w:color w:val="000000" w:themeColor="text1"/>
              </w:rPr>
              <w:t xml:space="preserve">to </w:t>
            </w:r>
            <w:r w:rsidRPr="00AF649D">
              <w:rPr>
                <w:color w:val="000000" w:themeColor="text1"/>
              </w:rPr>
              <w:t>work preparation and construction applications</w:t>
            </w:r>
            <w:r w:rsidR="00564A57">
              <w:rPr>
                <w:color w:val="000000" w:themeColor="text1"/>
              </w:rPr>
              <w:t>.</w:t>
            </w:r>
          </w:p>
        </w:tc>
      </w:tr>
      <w:tr w:rsidR="00C561AA" w:rsidRPr="00AF649D" w14:paraId="545FB739" w14:textId="77777777" w:rsidTr="00C561AA">
        <w:tc>
          <w:tcPr>
            <w:tcW w:w="490" w:type="dxa"/>
          </w:tcPr>
          <w:p w14:paraId="69C58072" w14:textId="77777777" w:rsidR="00C561AA" w:rsidRPr="00AF649D" w:rsidRDefault="00C561AA" w:rsidP="00C561AA">
            <w:pPr>
              <w:pStyle w:val="SectCTableText"/>
              <w:spacing w:before="240" w:after="0" w:line="240" w:lineRule="auto"/>
              <w:ind w:left="0" w:firstLine="0"/>
              <w:rPr>
                <w:color w:val="000000" w:themeColor="text1"/>
              </w:rPr>
            </w:pPr>
          </w:p>
        </w:tc>
        <w:tc>
          <w:tcPr>
            <w:tcW w:w="2595" w:type="dxa"/>
          </w:tcPr>
          <w:p w14:paraId="58DD83B5" w14:textId="77777777" w:rsidR="00C561AA" w:rsidRPr="00AF649D" w:rsidRDefault="00C561AA" w:rsidP="00C561AA">
            <w:pPr>
              <w:pStyle w:val="SectCTableText"/>
              <w:spacing w:before="240" w:after="0" w:line="240" w:lineRule="auto"/>
              <w:ind w:left="51" w:firstLine="0"/>
              <w:rPr>
                <w:color w:val="000000" w:themeColor="text1"/>
              </w:rPr>
            </w:pPr>
          </w:p>
        </w:tc>
        <w:tc>
          <w:tcPr>
            <w:tcW w:w="825" w:type="dxa"/>
          </w:tcPr>
          <w:p w14:paraId="45129EFB" w14:textId="77777777"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1.5</w:t>
            </w:r>
          </w:p>
        </w:tc>
        <w:tc>
          <w:tcPr>
            <w:tcW w:w="5837" w:type="dxa"/>
          </w:tcPr>
          <w:p w14:paraId="7669D00F" w14:textId="3B089BD7"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 xml:space="preserve">Identify and use appropriate </w:t>
            </w:r>
            <w:r w:rsidRPr="00AF649D">
              <w:rPr>
                <w:b/>
                <w:i/>
                <w:color w:val="000000" w:themeColor="text1"/>
              </w:rPr>
              <w:t>shopfitting construction terminology</w:t>
            </w:r>
            <w:r w:rsidRPr="00AF649D">
              <w:rPr>
                <w:color w:val="000000" w:themeColor="text1"/>
              </w:rPr>
              <w:t xml:space="preserve"> during tasks</w:t>
            </w:r>
            <w:r w:rsidR="00564A57">
              <w:rPr>
                <w:color w:val="000000" w:themeColor="text1"/>
              </w:rPr>
              <w:t>.</w:t>
            </w:r>
          </w:p>
        </w:tc>
      </w:tr>
      <w:tr w:rsidR="00C561AA" w:rsidRPr="00AF649D" w14:paraId="35777A7B" w14:textId="77777777" w:rsidTr="00C561AA">
        <w:tc>
          <w:tcPr>
            <w:tcW w:w="490" w:type="dxa"/>
          </w:tcPr>
          <w:p w14:paraId="7704F592" w14:textId="77777777" w:rsidR="00C561AA" w:rsidRPr="00AF649D" w:rsidRDefault="00C561AA" w:rsidP="00C561AA">
            <w:pPr>
              <w:pStyle w:val="SectCTableText"/>
              <w:spacing w:before="240" w:after="0" w:line="240" w:lineRule="auto"/>
              <w:ind w:left="0" w:firstLine="0"/>
              <w:rPr>
                <w:color w:val="000000" w:themeColor="text1"/>
              </w:rPr>
            </w:pPr>
            <w:r w:rsidRPr="00AF649D">
              <w:rPr>
                <w:color w:val="000000" w:themeColor="text1"/>
              </w:rPr>
              <w:t>2.</w:t>
            </w:r>
          </w:p>
        </w:tc>
        <w:tc>
          <w:tcPr>
            <w:tcW w:w="2595" w:type="dxa"/>
            <w:vMerge w:val="restart"/>
          </w:tcPr>
          <w:p w14:paraId="144DE983" w14:textId="659F74DD"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Identify shopfitting display units</w:t>
            </w:r>
          </w:p>
        </w:tc>
        <w:tc>
          <w:tcPr>
            <w:tcW w:w="825" w:type="dxa"/>
          </w:tcPr>
          <w:p w14:paraId="0C0409A7" w14:textId="77777777"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2.1</w:t>
            </w:r>
          </w:p>
        </w:tc>
        <w:tc>
          <w:tcPr>
            <w:tcW w:w="5837" w:type="dxa"/>
          </w:tcPr>
          <w:p w14:paraId="11F314F3" w14:textId="7B042EF8"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 xml:space="preserve">Discuss and define styles and </w:t>
            </w:r>
            <w:r w:rsidRPr="00AF649D">
              <w:rPr>
                <w:b/>
                <w:bCs/>
                <w:i/>
                <w:color w:val="000000" w:themeColor="text1"/>
              </w:rPr>
              <w:t xml:space="preserve">characteristics of display units </w:t>
            </w:r>
            <w:r w:rsidRPr="00AF649D">
              <w:rPr>
                <w:color w:val="000000" w:themeColor="text1"/>
              </w:rPr>
              <w:t>prior to commencement of construction</w:t>
            </w:r>
            <w:r w:rsidR="00564A57">
              <w:rPr>
                <w:color w:val="000000" w:themeColor="text1"/>
              </w:rPr>
              <w:t>.</w:t>
            </w:r>
          </w:p>
        </w:tc>
      </w:tr>
      <w:tr w:rsidR="00C561AA" w:rsidRPr="00AF649D" w14:paraId="4EAB6FCE" w14:textId="77777777" w:rsidTr="00C561AA">
        <w:tc>
          <w:tcPr>
            <w:tcW w:w="490" w:type="dxa"/>
          </w:tcPr>
          <w:p w14:paraId="43A2901C" w14:textId="77777777" w:rsidR="00C561AA" w:rsidRPr="00AF649D" w:rsidRDefault="00C561AA" w:rsidP="00C561AA">
            <w:pPr>
              <w:pStyle w:val="SectCTableText"/>
              <w:spacing w:before="240" w:after="0" w:line="240" w:lineRule="auto"/>
              <w:ind w:left="0" w:firstLine="0"/>
              <w:rPr>
                <w:color w:val="000000" w:themeColor="text1"/>
              </w:rPr>
            </w:pPr>
          </w:p>
        </w:tc>
        <w:tc>
          <w:tcPr>
            <w:tcW w:w="2595" w:type="dxa"/>
            <w:vMerge/>
          </w:tcPr>
          <w:p w14:paraId="4E7F4A54" w14:textId="77777777" w:rsidR="00C561AA" w:rsidRPr="00AF649D" w:rsidRDefault="00C561AA" w:rsidP="00C561AA">
            <w:pPr>
              <w:pStyle w:val="SectCTableText"/>
              <w:spacing w:before="240" w:after="0" w:line="240" w:lineRule="auto"/>
              <w:ind w:left="51" w:firstLine="0"/>
              <w:rPr>
                <w:color w:val="000000" w:themeColor="text1"/>
              </w:rPr>
            </w:pPr>
          </w:p>
        </w:tc>
        <w:tc>
          <w:tcPr>
            <w:tcW w:w="825" w:type="dxa"/>
          </w:tcPr>
          <w:p w14:paraId="04534F49" w14:textId="77777777"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2.2</w:t>
            </w:r>
          </w:p>
        </w:tc>
        <w:tc>
          <w:tcPr>
            <w:tcW w:w="5837" w:type="dxa"/>
          </w:tcPr>
          <w:p w14:paraId="0B156409" w14:textId="6DDF94D0"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 xml:space="preserve">Discuss and define characteristics of </w:t>
            </w:r>
            <w:r w:rsidRPr="00AF649D">
              <w:rPr>
                <w:b/>
                <w:bCs/>
                <w:i/>
                <w:color w:val="000000" w:themeColor="text1"/>
              </w:rPr>
              <w:t xml:space="preserve">materials and components </w:t>
            </w:r>
            <w:r w:rsidRPr="00AF649D">
              <w:rPr>
                <w:color w:val="000000" w:themeColor="text1"/>
              </w:rPr>
              <w:t>used in the construction of shopfitting display units prior to commencement of construction</w:t>
            </w:r>
            <w:r w:rsidR="00564A57">
              <w:rPr>
                <w:color w:val="000000" w:themeColor="text1"/>
              </w:rPr>
              <w:t>.</w:t>
            </w:r>
          </w:p>
        </w:tc>
      </w:tr>
      <w:tr w:rsidR="00C561AA" w:rsidRPr="00AF649D" w14:paraId="262D5206" w14:textId="77777777" w:rsidTr="00C561AA">
        <w:tc>
          <w:tcPr>
            <w:tcW w:w="490" w:type="dxa"/>
          </w:tcPr>
          <w:p w14:paraId="21ED1711" w14:textId="77777777" w:rsidR="00C561AA" w:rsidRPr="00AF649D" w:rsidRDefault="00C561AA" w:rsidP="00C561AA">
            <w:pPr>
              <w:pStyle w:val="SectCTableText"/>
              <w:spacing w:before="240" w:after="0" w:line="240" w:lineRule="auto"/>
              <w:ind w:left="0" w:firstLine="0"/>
              <w:rPr>
                <w:color w:val="000000" w:themeColor="text1"/>
              </w:rPr>
            </w:pPr>
          </w:p>
        </w:tc>
        <w:tc>
          <w:tcPr>
            <w:tcW w:w="2595" w:type="dxa"/>
            <w:vMerge/>
          </w:tcPr>
          <w:p w14:paraId="1F9AA9DD" w14:textId="77777777" w:rsidR="00C561AA" w:rsidRPr="00AF649D" w:rsidRDefault="00C561AA" w:rsidP="00C561AA">
            <w:pPr>
              <w:pStyle w:val="SectCTableText"/>
              <w:spacing w:before="240" w:after="0" w:line="240" w:lineRule="auto"/>
              <w:ind w:left="51" w:firstLine="0"/>
              <w:rPr>
                <w:color w:val="000000" w:themeColor="text1"/>
              </w:rPr>
            </w:pPr>
          </w:p>
        </w:tc>
        <w:tc>
          <w:tcPr>
            <w:tcW w:w="825" w:type="dxa"/>
          </w:tcPr>
          <w:p w14:paraId="0B735017" w14:textId="77777777"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2.3</w:t>
            </w:r>
          </w:p>
        </w:tc>
        <w:tc>
          <w:tcPr>
            <w:tcW w:w="5837" w:type="dxa"/>
          </w:tcPr>
          <w:p w14:paraId="61D43CCC" w14:textId="13864092" w:rsidR="00C561AA" w:rsidRPr="00AF649D" w:rsidRDefault="00C561AA" w:rsidP="00C561AA">
            <w:pPr>
              <w:pStyle w:val="SectCTableText"/>
              <w:spacing w:before="240" w:after="0" w:line="240" w:lineRule="auto"/>
              <w:ind w:left="51" w:firstLine="0"/>
              <w:rPr>
                <w:color w:val="000000" w:themeColor="text1"/>
              </w:rPr>
            </w:pPr>
            <w:r w:rsidRPr="00AF649D">
              <w:rPr>
                <w:bCs/>
                <w:color w:val="000000" w:themeColor="text1"/>
              </w:rPr>
              <w:t xml:space="preserve">Identify </w:t>
            </w:r>
            <w:r w:rsidRPr="00AF649D">
              <w:rPr>
                <w:b/>
                <w:bCs/>
                <w:i/>
                <w:color w:val="000000" w:themeColor="text1"/>
              </w:rPr>
              <w:t xml:space="preserve">construction techniques and methods </w:t>
            </w:r>
            <w:r w:rsidRPr="00AF649D">
              <w:rPr>
                <w:color w:val="000000" w:themeColor="text1"/>
              </w:rPr>
              <w:t>required for the construction of shopfitting display unit prior to commencement of construction to ensure safety of self and others</w:t>
            </w:r>
            <w:r w:rsidR="00564A57">
              <w:rPr>
                <w:color w:val="000000" w:themeColor="text1"/>
              </w:rPr>
              <w:t>.</w:t>
            </w:r>
          </w:p>
        </w:tc>
      </w:tr>
    </w:tbl>
    <w:p w14:paraId="33B089F2" w14:textId="77777777" w:rsidR="00C561AA" w:rsidRPr="00AF649D" w:rsidRDefault="00C561AA" w:rsidP="00C561AA">
      <w:pPr>
        <w:rPr>
          <w:iCs/>
        </w:rPr>
      </w:pPr>
      <w:r w:rsidRPr="00AF649D">
        <w:rPr>
          <w:iCs/>
        </w:rPr>
        <w:br w:type="page"/>
      </w:r>
    </w:p>
    <w:tbl>
      <w:tblPr>
        <w:tblW w:w="9747" w:type="dxa"/>
        <w:tblLayout w:type="fixed"/>
        <w:tblLook w:val="0000" w:firstRow="0" w:lastRow="0" w:firstColumn="0" w:lastColumn="0" w:noHBand="0" w:noVBand="0"/>
      </w:tblPr>
      <w:tblGrid>
        <w:gridCol w:w="490"/>
        <w:gridCol w:w="2595"/>
        <w:gridCol w:w="825"/>
        <w:gridCol w:w="5837"/>
      </w:tblGrid>
      <w:tr w:rsidR="00C561AA" w:rsidRPr="00AF649D" w14:paraId="3F46857F" w14:textId="77777777" w:rsidTr="00C561AA">
        <w:tc>
          <w:tcPr>
            <w:tcW w:w="3085" w:type="dxa"/>
            <w:gridSpan w:val="2"/>
          </w:tcPr>
          <w:p w14:paraId="16A8D39F" w14:textId="77777777" w:rsidR="00C561AA" w:rsidRPr="00AF649D" w:rsidRDefault="00C561AA" w:rsidP="00C561AA">
            <w:pPr>
              <w:pStyle w:val="SectCHead1"/>
              <w:spacing w:before="0" w:after="0" w:line="240" w:lineRule="auto"/>
              <w:rPr>
                <w:color w:val="000000" w:themeColor="text1"/>
              </w:rPr>
            </w:pPr>
            <w:r w:rsidRPr="00AF649D">
              <w:rPr>
                <w:color w:val="000000" w:themeColor="text1"/>
              </w:rPr>
              <w:t>ELEMENT</w:t>
            </w:r>
          </w:p>
        </w:tc>
        <w:tc>
          <w:tcPr>
            <w:tcW w:w="6662" w:type="dxa"/>
            <w:gridSpan w:val="2"/>
          </w:tcPr>
          <w:p w14:paraId="65CB31E8" w14:textId="77777777" w:rsidR="00C561AA" w:rsidRPr="00AF649D" w:rsidRDefault="00C561AA" w:rsidP="00C561AA">
            <w:pPr>
              <w:pStyle w:val="SectCHead1"/>
              <w:spacing w:before="0" w:after="0" w:line="240" w:lineRule="auto"/>
              <w:ind w:left="66"/>
              <w:rPr>
                <w:color w:val="000000" w:themeColor="text1"/>
              </w:rPr>
            </w:pPr>
            <w:r w:rsidRPr="00AF649D">
              <w:rPr>
                <w:color w:val="000000" w:themeColor="text1"/>
              </w:rPr>
              <w:t>PERFORMANCE CRITERIA</w:t>
            </w:r>
          </w:p>
        </w:tc>
      </w:tr>
      <w:tr w:rsidR="00C561AA" w:rsidRPr="00AF649D" w14:paraId="3E1517EC" w14:textId="77777777" w:rsidTr="00C561AA">
        <w:tc>
          <w:tcPr>
            <w:tcW w:w="490" w:type="dxa"/>
            <w:vMerge w:val="restart"/>
          </w:tcPr>
          <w:p w14:paraId="244ABB5A" w14:textId="77777777" w:rsidR="00C561AA" w:rsidRPr="00AF649D" w:rsidRDefault="00C561AA" w:rsidP="00C561AA">
            <w:pPr>
              <w:pStyle w:val="SectCTableText"/>
              <w:spacing w:before="220" w:after="0" w:line="240" w:lineRule="auto"/>
              <w:ind w:left="0" w:firstLine="0"/>
              <w:rPr>
                <w:color w:val="000000" w:themeColor="text1"/>
              </w:rPr>
            </w:pPr>
            <w:r w:rsidRPr="00AF649D">
              <w:rPr>
                <w:color w:val="000000" w:themeColor="text1"/>
              </w:rPr>
              <w:t>3.</w:t>
            </w:r>
          </w:p>
        </w:tc>
        <w:tc>
          <w:tcPr>
            <w:tcW w:w="2595" w:type="dxa"/>
            <w:vMerge w:val="restart"/>
          </w:tcPr>
          <w:p w14:paraId="62023114" w14:textId="04C3DB51" w:rsidR="00C561AA" w:rsidRPr="00AF649D" w:rsidRDefault="00C561AA" w:rsidP="00C561AA">
            <w:pPr>
              <w:pStyle w:val="SectCTableText"/>
              <w:spacing w:before="220" w:after="0" w:line="240" w:lineRule="auto"/>
              <w:ind w:left="51" w:firstLine="0"/>
            </w:pPr>
            <w:r w:rsidRPr="00AF649D">
              <w:rPr>
                <w:color w:val="000000" w:themeColor="text1"/>
              </w:rPr>
              <w:t>Prepare to construct shopfitting display unit</w:t>
            </w:r>
          </w:p>
        </w:tc>
        <w:tc>
          <w:tcPr>
            <w:tcW w:w="825" w:type="dxa"/>
          </w:tcPr>
          <w:p w14:paraId="0921ADC0" w14:textId="77777777" w:rsidR="00C561AA" w:rsidRPr="00AF649D" w:rsidRDefault="00C561AA" w:rsidP="00C561AA">
            <w:pPr>
              <w:pStyle w:val="SectCTableText"/>
              <w:spacing w:before="220" w:after="0" w:line="240" w:lineRule="auto"/>
              <w:ind w:left="51" w:firstLine="0"/>
              <w:rPr>
                <w:color w:val="000000" w:themeColor="text1"/>
              </w:rPr>
            </w:pPr>
            <w:r w:rsidRPr="00AF649D">
              <w:rPr>
                <w:color w:val="000000" w:themeColor="text1"/>
              </w:rPr>
              <w:t>3.1</w:t>
            </w:r>
          </w:p>
        </w:tc>
        <w:tc>
          <w:tcPr>
            <w:tcW w:w="5837" w:type="dxa"/>
          </w:tcPr>
          <w:p w14:paraId="6C135E49" w14:textId="25DBCBBA" w:rsidR="00C561AA" w:rsidRPr="00AF649D" w:rsidRDefault="00C561AA" w:rsidP="00C561AA">
            <w:pPr>
              <w:pStyle w:val="SectCTableText"/>
              <w:spacing w:before="220" w:after="0" w:line="240" w:lineRule="auto"/>
              <w:ind w:left="51" w:firstLine="0"/>
              <w:rPr>
                <w:color w:val="000000" w:themeColor="text1"/>
              </w:rPr>
            </w:pPr>
            <w:r w:rsidRPr="00AF649D">
              <w:rPr>
                <w:bCs/>
                <w:color w:val="000000" w:themeColor="text1"/>
              </w:rPr>
              <w:t>Select and use personal protective equipment (PPE)</w:t>
            </w:r>
            <w:r w:rsidRPr="00AF649D">
              <w:rPr>
                <w:b/>
                <w:bCs/>
                <w:i/>
                <w:color w:val="000000" w:themeColor="text1"/>
              </w:rPr>
              <w:t xml:space="preserve"> </w:t>
            </w:r>
            <w:r w:rsidRPr="00AF649D">
              <w:rPr>
                <w:color w:val="000000" w:themeColor="text1"/>
              </w:rPr>
              <w:t>for the construction of specified shopfitting tasks</w:t>
            </w:r>
            <w:r w:rsidR="00564A57">
              <w:rPr>
                <w:color w:val="000000" w:themeColor="text1"/>
              </w:rPr>
              <w:t>.</w:t>
            </w:r>
          </w:p>
        </w:tc>
      </w:tr>
      <w:tr w:rsidR="00C561AA" w:rsidRPr="00AF649D" w14:paraId="4B54E025" w14:textId="77777777" w:rsidTr="00C561AA">
        <w:tc>
          <w:tcPr>
            <w:tcW w:w="490" w:type="dxa"/>
            <w:vMerge/>
          </w:tcPr>
          <w:p w14:paraId="4A4386E2" w14:textId="77777777" w:rsidR="00C561AA" w:rsidRPr="00AF649D" w:rsidRDefault="00C561AA" w:rsidP="00C561AA">
            <w:pPr>
              <w:pStyle w:val="SectCTableText"/>
              <w:spacing w:before="220" w:after="0" w:line="240" w:lineRule="auto"/>
              <w:ind w:left="0" w:firstLine="0"/>
              <w:rPr>
                <w:color w:val="000000" w:themeColor="text1"/>
              </w:rPr>
            </w:pPr>
          </w:p>
        </w:tc>
        <w:tc>
          <w:tcPr>
            <w:tcW w:w="2595" w:type="dxa"/>
            <w:vMerge/>
          </w:tcPr>
          <w:p w14:paraId="1B9A7740" w14:textId="77777777" w:rsidR="00C561AA" w:rsidRPr="00AF649D" w:rsidRDefault="00C561AA" w:rsidP="00C561AA">
            <w:pPr>
              <w:pStyle w:val="SectCTableText"/>
              <w:spacing w:before="220" w:after="0" w:line="240" w:lineRule="auto"/>
              <w:ind w:left="51" w:firstLine="0"/>
            </w:pPr>
          </w:p>
        </w:tc>
        <w:tc>
          <w:tcPr>
            <w:tcW w:w="825" w:type="dxa"/>
          </w:tcPr>
          <w:p w14:paraId="0FDDA25A" w14:textId="77777777" w:rsidR="00C561AA" w:rsidRPr="00AF649D" w:rsidRDefault="00C561AA" w:rsidP="00C561AA">
            <w:pPr>
              <w:pStyle w:val="SectCTableText"/>
              <w:spacing w:before="220" w:after="0" w:line="240" w:lineRule="auto"/>
              <w:ind w:left="51" w:firstLine="0"/>
              <w:rPr>
                <w:color w:val="000000" w:themeColor="text1"/>
              </w:rPr>
            </w:pPr>
            <w:r w:rsidRPr="00AF649D">
              <w:rPr>
                <w:color w:val="000000" w:themeColor="text1"/>
              </w:rPr>
              <w:t>3.2</w:t>
            </w:r>
          </w:p>
        </w:tc>
        <w:tc>
          <w:tcPr>
            <w:tcW w:w="5837" w:type="dxa"/>
          </w:tcPr>
          <w:p w14:paraId="44AA10D7" w14:textId="4D2B3BF6" w:rsidR="00C561AA" w:rsidRPr="00AF649D" w:rsidRDefault="00C561AA" w:rsidP="00C561AA">
            <w:pPr>
              <w:pStyle w:val="SectCTableText"/>
              <w:spacing w:before="220" w:after="0" w:line="240" w:lineRule="auto"/>
              <w:ind w:left="51" w:firstLine="0"/>
              <w:rPr>
                <w:color w:val="000000" w:themeColor="text1"/>
              </w:rPr>
            </w:pPr>
            <w:r w:rsidRPr="00AF649D">
              <w:rPr>
                <w:color w:val="000000" w:themeColor="text1"/>
              </w:rPr>
              <w:t>Identify and obtain the appropriate materials and set out prior to construction</w:t>
            </w:r>
            <w:r w:rsidR="00564A57">
              <w:rPr>
                <w:color w:val="000000" w:themeColor="text1"/>
              </w:rPr>
              <w:t>.</w:t>
            </w:r>
          </w:p>
        </w:tc>
      </w:tr>
      <w:tr w:rsidR="00C561AA" w:rsidRPr="00AF649D" w14:paraId="2BC4944A" w14:textId="77777777" w:rsidTr="00C561AA">
        <w:tc>
          <w:tcPr>
            <w:tcW w:w="490" w:type="dxa"/>
          </w:tcPr>
          <w:p w14:paraId="1227D5B1" w14:textId="77777777" w:rsidR="00C561AA" w:rsidRPr="00AF649D" w:rsidRDefault="00C561AA" w:rsidP="00C561AA">
            <w:pPr>
              <w:pStyle w:val="SectCTableText"/>
              <w:spacing w:before="220" w:after="0" w:line="240" w:lineRule="auto"/>
              <w:ind w:left="0" w:firstLine="0"/>
              <w:rPr>
                <w:color w:val="000000" w:themeColor="text1"/>
              </w:rPr>
            </w:pPr>
          </w:p>
        </w:tc>
        <w:tc>
          <w:tcPr>
            <w:tcW w:w="2595" w:type="dxa"/>
          </w:tcPr>
          <w:p w14:paraId="1D3DB082" w14:textId="77777777" w:rsidR="00C561AA" w:rsidRPr="00AF649D" w:rsidRDefault="00C561AA" w:rsidP="00C561AA">
            <w:pPr>
              <w:pStyle w:val="SectCTableText"/>
              <w:spacing w:before="220" w:after="0" w:line="240" w:lineRule="auto"/>
              <w:ind w:left="51" w:firstLine="0"/>
            </w:pPr>
          </w:p>
        </w:tc>
        <w:tc>
          <w:tcPr>
            <w:tcW w:w="825" w:type="dxa"/>
          </w:tcPr>
          <w:p w14:paraId="62A93075" w14:textId="77777777" w:rsidR="00C561AA" w:rsidRPr="00AF649D" w:rsidRDefault="00C561AA" w:rsidP="00C561AA">
            <w:pPr>
              <w:pStyle w:val="SectCTableText"/>
              <w:spacing w:before="220" w:after="0" w:line="240" w:lineRule="auto"/>
              <w:ind w:left="51" w:firstLine="0"/>
              <w:rPr>
                <w:color w:val="000000" w:themeColor="text1"/>
              </w:rPr>
            </w:pPr>
            <w:r w:rsidRPr="00AF649D">
              <w:rPr>
                <w:color w:val="000000" w:themeColor="text1"/>
              </w:rPr>
              <w:t>3.3</w:t>
            </w:r>
          </w:p>
        </w:tc>
        <w:tc>
          <w:tcPr>
            <w:tcW w:w="5837" w:type="dxa"/>
          </w:tcPr>
          <w:p w14:paraId="0FB4F26A" w14:textId="10A709A3" w:rsidR="00C561AA" w:rsidRPr="00AF649D" w:rsidRDefault="00C561AA" w:rsidP="00C561AA">
            <w:pPr>
              <w:pStyle w:val="SectCTableText"/>
              <w:spacing w:before="220" w:after="0" w:line="240" w:lineRule="auto"/>
              <w:ind w:left="51" w:firstLine="0"/>
              <w:rPr>
                <w:color w:val="000000" w:themeColor="text1"/>
              </w:rPr>
            </w:pPr>
            <w:r w:rsidRPr="00AF649D">
              <w:rPr>
                <w:b/>
                <w:bCs/>
                <w:i/>
                <w:color w:val="000000" w:themeColor="text1"/>
              </w:rPr>
              <w:t xml:space="preserve">Set out </w:t>
            </w:r>
            <w:r w:rsidRPr="00AF649D">
              <w:rPr>
                <w:color w:val="000000" w:themeColor="text1"/>
              </w:rPr>
              <w:t>showing the required sectional specifications</w:t>
            </w:r>
            <w:r w:rsidR="00564A57">
              <w:rPr>
                <w:color w:val="000000" w:themeColor="text1"/>
              </w:rPr>
              <w:t>.</w:t>
            </w:r>
          </w:p>
        </w:tc>
      </w:tr>
      <w:tr w:rsidR="00C561AA" w:rsidRPr="00AF649D" w14:paraId="43124695" w14:textId="77777777" w:rsidTr="00C561AA">
        <w:tc>
          <w:tcPr>
            <w:tcW w:w="490" w:type="dxa"/>
          </w:tcPr>
          <w:p w14:paraId="1E07BEE5" w14:textId="77777777" w:rsidR="00C561AA" w:rsidRPr="00AF649D" w:rsidRDefault="00C561AA" w:rsidP="00C561AA">
            <w:pPr>
              <w:pStyle w:val="SectCTableText"/>
              <w:spacing w:before="220" w:after="0" w:line="240" w:lineRule="auto"/>
              <w:ind w:left="0" w:firstLine="0"/>
              <w:rPr>
                <w:color w:val="000000" w:themeColor="text1"/>
              </w:rPr>
            </w:pPr>
          </w:p>
        </w:tc>
        <w:tc>
          <w:tcPr>
            <w:tcW w:w="2595" w:type="dxa"/>
          </w:tcPr>
          <w:p w14:paraId="2A332172" w14:textId="77777777" w:rsidR="00C561AA" w:rsidRPr="00AF649D" w:rsidRDefault="00C561AA" w:rsidP="00C561AA">
            <w:pPr>
              <w:pStyle w:val="SectCTableText"/>
              <w:spacing w:before="220" w:after="0" w:line="240" w:lineRule="auto"/>
              <w:ind w:left="51" w:firstLine="0"/>
            </w:pPr>
          </w:p>
        </w:tc>
        <w:tc>
          <w:tcPr>
            <w:tcW w:w="825" w:type="dxa"/>
          </w:tcPr>
          <w:p w14:paraId="0696EC7B" w14:textId="193FC8B3" w:rsidR="00C561AA" w:rsidRPr="00AF649D" w:rsidRDefault="00C561AA" w:rsidP="00C561AA">
            <w:pPr>
              <w:pStyle w:val="SectCTableText"/>
              <w:spacing w:before="220" w:after="0" w:line="240" w:lineRule="auto"/>
              <w:ind w:left="51" w:firstLine="0"/>
              <w:rPr>
                <w:color w:val="000000" w:themeColor="text1"/>
              </w:rPr>
            </w:pPr>
            <w:r w:rsidRPr="00AF649D">
              <w:rPr>
                <w:color w:val="000000" w:themeColor="text1"/>
              </w:rPr>
              <w:t>3.4</w:t>
            </w:r>
          </w:p>
        </w:tc>
        <w:tc>
          <w:tcPr>
            <w:tcW w:w="5837" w:type="dxa"/>
          </w:tcPr>
          <w:p w14:paraId="66FAEAE5" w14:textId="49E33250" w:rsidR="00C561AA" w:rsidRPr="00AF649D" w:rsidRDefault="00C561AA" w:rsidP="00C561AA">
            <w:pPr>
              <w:pStyle w:val="SectCTableText"/>
              <w:spacing w:before="220" w:after="0" w:line="240" w:lineRule="auto"/>
              <w:ind w:left="51" w:firstLine="0"/>
              <w:rPr>
                <w:color w:val="000000" w:themeColor="text1"/>
              </w:rPr>
            </w:pPr>
            <w:r w:rsidRPr="00AF649D">
              <w:rPr>
                <w:color w:val="000000" w:themeColor="text1"/>
              </w:rPr>
              <w:t>Produce accurate cutting/costing lists to meet task specifications</w:t>
            </w:r>
            <w:r w:rsidR="00564A57">
              <w:rPr>
                <w:color w:val="000000" w:themeColor="text1"/>
              </w:rPr>
              <w:t>.</w:t>
            </w:r>
          </w:p>
        </w:tc>
      </w:tr>
      <w:tr w:rsidR="00C561AA" w:rsidRPr="00AF649D" w14:paraId="3F08D2FF" w14:textId="77777777" w:rsidTr="00C561AA">
        <w:tc>
          <w:tcPr>
            <w:tcW w:w="490" w:type="dxa"/>
          </w:tcPr>
          <w:p w14:paraId="1C19B560" w14:textId="77777777" w:rsidR="00C561AA" w:rsidRPr="00AF649D" w:rsidRDefault="00C561AA" w:rsidP="00C561AA">
            <w:pPr>
              <w:pStyle w:val="SectCTableText"/>
              <w:spacing w:before="220" w:after="0" w:line="240" w:lineRule="auto"/>
              <w:ind w:left="0" w:firstLine="0"/>
              <w:rPr>
                <w:color w:val="000000" w:themeColor="text1"/>
              </w:rPr>
            </w:pPr>
          </w:p>
        </w:tc>
        <w:tc>
          <w:tcPr>
            <w:tcW w:w="2595" w:type="dxa"/>
          </w:tcPr>
          <w:p w14:paraId="214FD854" w14:textId="77777777" w:rsidR="00C561AA" w:rsidRPr="00AF649D" w:rsidRDefault="00C561AA" w:rsidP="00C561AA">
            <w:pPr>
              <w:pStyle w:val="SectCTableText"/>
              <w:spacing w:before="220" w:after="0" w:line="240" w:lineRule="auto"/>
              <w:ind w:left="51" w:firstLine="0"/>
            </w:pPr>
          </w:p>
        </w:tc>
        <w:tc>
          <w:tcPr>
            <w:tcW w:w="825" w:type="dxa"/>
          </w:tcPr>
          <w:p w14:paraId="0F2AC7B0" w14:textId="24BAF13D" w:rsidR="00C561AA" w:rsidRPr="00AF649D" w:rsidRDefault="00C561AA" w:rsidP="00C561AA">
            <w:pPr>
              <w:pStyle w:val="SectCTableText"/>
              <w:spacing w:before="220" w:after="0" w:line="240" w:lineRule="auto"/>
              <w:ind w:left="51" w:firstLine="0"/>
              <w:rPr>
                <w:color w:val="000000" w:themeColor="text1"/>
              </w:rPr>
            </w:pPr>
            <w:r w:rsidRPr="00AF649D">
              <w:rPr>
                <w:color w:val="000000" w:themeColor="text1"/>
              </w:rPr>
              <w:t>3.5</w:t>
            </w:r>
          </w:p>
        </w:tc>
        <w:tc>
          <w:tcPr>
            <w:tcW w:w="5837" w:type="dxa"/>
          </w:tcPr>
          <w:p w14:paraId="773B751D" w14:textId="3C0576FA" w:rsidR="00C561AA" w:rsidRPr="00AF649D" w:rsidRDefault="00C561AA" w:rsidP="00C561AA">
            <w:pPr>
              <w:pStyle w:val="SectCTableText"/>
              <w:spacing w:before="220" w:after="0" w:line="240" w:lineRule="auto"/>
              <w:ind w:left="51" w:firstLine="0"/>
              <w:rPr>
                <w:color w:val="000000" w:themeColor="text1"/>
              </w:rPr>
            </w:pPr>
            <w:r w:rsidRPr="00AF649D">
              <w:rPr>
                <w:color w:val="000000" w:themeColor="text1"/>
              </w:rPr>
              <w:t>Machine materials in preparation for assembly of shopfitting unit</w:t>
            </w:r>
            <w:r w:rsidR="00564A57">
              <w:rPr>
                <w:color w:val="000000" w:themeColor="text1"/>
              </w:rPr>
              <w:t>.</w:t>
            </w:r>
          </w:p>
        </w:tc>
      </w:tr>
      <w:tr w:rsidR="00564A57" w:rsidRPr="00AF649D" w14:paraId="4DCF34E4" w14:textId="77777777" w:rsidTr="00C561AA">
        <w:tc>
          <w:tcPr>
            <w:tcW w:w="490" w:type="dxa"/>
          </w:tcPr>
          <w:p w14:paraId="2F79B52C" w14:textId="77777777" w:rsidR="00564A57" w:rsidRPr="00AF649D" w:rsidRDefault="00564A57" w:rsidP="00C561AA">
            <w:pPr>
              <w:pStyle w:val="SectCTableText"/>
              <w:spacing w:before="240" w:after="0" w:line="240" w:lineRule="auto"/>
              <w:ind w:left="0" w:firstLine="0"/>
              <w:rPr>
                <w:color w:val="000000" w:themeColor="text1"/>
              </w:rPr>
            </w:pPr>
            <w:r w:rsidRPr="00AF649D">
              <w:rPr>
                <w:color w:val="000000" w:themeColor="text1"/>
              </w:rPr>
              <w:t>4.</w:t>
            </w:r>
          </w:p>
        </w:tc>
        <w:tc>
          <w:tcPr>
            <w:tcW w:w="2595" w:type="dxa"/>
            <w:vMerge w:val="restart"/>
          </w:tcPr>
          <w:p w14:paraId="6B282E1A" w14:textId="3C613873" w:rsidR="00564A57" w:rsidRPr="00AF649D" w:rsidRDefault="00564A57" w:rsidP="00C561AA">
            <w:pPr>
              <w:pStyle w:val="SectCTableText"/>
              <w:spacing w:before="240" w:after="0" w:line="240" w:lineRule="auto"/>
              <w:ind w:left="51" w:firstLine="0"/>
            </w:pPr>
            <w:r w:rsidRPr="00AF649D">
              <w:rPr>
                <w:color w:val="000000" w:themeColor="text1"/>
              </w:rPr>
              <w:t>Apply construction techniques to shopfitting display unit</w:t>
            </w:r>
          </w:p>
        </w:tc>
        <w:tc>
          <w:tcPr>
            <w:tcW w:w="825" w:type="dxa"/>
          </w:tcPr>
          <w:p w14:paraId="7F7D8278" w14:textId="77777777" w:rsidR="00564A57" w:rsidRPr="00AF649D" w:rsidRDefault="00564A57" w:rsidP="00C561AA">
            <w:pPr>
              <w:pStyle w:val="SectCTableText"/>
              <w:spacing w:before="240" w:after="0" w:line="240" w:lineRule="auto"/>
              <w:ind w:left="51" w:firstLine="0"/>
              <w:rPr>
                <w:color w:val="000000" w:themeColor="text1"/>
              </w:rPr>
            </w:pPr>
            <w:r w:rsidRPr="00AF649D">
              <w:rPr>
                <w:color w:val="000000" w:themeColor="text1"/>
              </w:rPr>
              <w:t>4.1</w:t>
            </w:r>
          </w:p>
        </w:tc>
        <w:tc>
          <w:tcPr>
            <w:tcW w:w="5837" w:type="dxa"/>
          </w:tcPr>
          <w:p w14:paraId="0D032C82" w14:textId="4DC064E2" w:rsidR="00564A57" w:rsidRPr="00AF649D" w:rsidRDefault="00564A57" w:rsidP="00C561AA">
            <w:pPr>
              <w:pStyle w:val="SectCTableText"/>
              <w:spacing w:before="240" w:after="0" w:line="240" w:lineRule="auto"/>
              <w:ind w:left="51" w:firstLine="0"/>
              <w:rPr>
                <w:color w:val="000000" w:themeColor="text1"/>
              </w:rPr>
            </w:pPr>
            <w:r w:rsidRPr="00AF649D">
              <w:rPr>
                <w:color w:val="000000" w:themeColor="text1"/>
              </w:rPr>
              <w:t>Appropriate construction techniques and methods are selected and used in the construction of the shopfitting display unit</w:t>
            </w:r>
            <w:r>
              <w:rPr>
                <w:color w:val="000000" w:themeColor="text1"/>
              </w:rPr>
              <w:t>.</w:t>
            </w:r>
          </w:p>
        </w:tc>
      </w:tr>
      <w:tr w:rsidR="00564A57" w:rsidRPr="00AF649D" w14:paraId="3A2E38EC" w14:textId="77777777" w:rsidTr="00C561AA">
        <w:tc>
          <w:tcPr>
            <w:tcW w:w="490" w:type="dxa"/>
          </w:tcPr>
          <w:p w14:paraId="212CFB7A" w14:textId="77777777" w:rsidR="00564A57" w:rsidRPr="00AF649D" w:rsidRDefault="00564A57" w:rsidP="00C561AA">
            <w:pPr>
              <w:pStyle w:val="SectCTableText"/>
              <w:spacing w:before="240" w:after="0" w:line="240" w:lineRule="auto"/>
              <w:ind w:left="0" w:firstLine="0"/>
              <w:rPr>
                <w:color w:val="000000" w:themeColor="text1"/>
              </w:rPr>
            </w:pPr>
          </w:p>
        </w:tc>
        <w:tc>
          <w:tcPr>
            <w:tcW w:w="2595" w:type="dxa"/>
            <w:vMerge/>
          </w:tcPr>
          <w:p w14:paraId="55B83955" w14:textId="77777777" w:rsidR="00564A57" w:rsidRPr="00AF649D" w:rsidRDefault="00564A57" w:rsidP="00C561AA">
            <w:pPr>
              <w:pStyle w:val="SectCTableText"/>
              <w:spacing w:before="240" w:after="0" w:line="240" w:lineRule="auto"/>
              <w:ind w:left="51" w:firstLine="0"/>
            </w:pPr>
          </w:p>
        </w:tc>
        <w:tc>
          <w:tcPr>
            <w:tcW w:w="825" w:type="dxa"/>
          </w:tcPr>
          <w:p w14:paraId="177C4CB2" w14:textId="77777777" w:rsidR="00564A57" w:rsidRPr="00AF649D" w:rsidRDefault="00564A57" w:rsidP="00C561AA">
            <w:pPr>
              <w:pStyle w:val="SectCTableText"/>
              <w:spacing w:before="240" w:after="0" w:line="240" w:lineRule="auto"/>
              <w:ind w:left="51" w:firstLine="0"/>
              <w:rPr>
                <w:color w:val="000000" w:themeColor="text1"/>
              </w:rPr>
            </w:pPr>
            <w:r w:rsidRPr="00AF649D">
              <w:rPr>
                <w:color w:val="000000" w:themeColor="text1"/>
              </w:rPr>
              <w:t>4.2</w:t>
            </w:r>
          </w:p>
        </w:tc>
        <w:tc>
          <w:tcPr>
            <w:tcW w:w="5837" w:type="dxa"/>
          </w:tcPr>
          <w:p w14:paraId="169701D6" w14:textId="6408AD69" w:rsidR="00564A57" w:rsidRPr="00AF649D" w:rsidRDefault="00564A57" w:rsidP="00C561AA">
            <w:pPr>
              <w:pStyle w:val="SectCTableText"/>
              <w:spacing w:before="240" w:after="0" w:line="240" w:lineRule="auto"/>
              <w:ind w:left="51" w:firstLine="0"/>
              <w:rPr>
                <w:color w:val="000000" w:themeColor="text1"/>
              </w:rPr>
            </w:pPr>
            <w:r w:rsidRPr="00AF649D">
              <w:rPr>
                <w:color w:val="000000" w:themeColor="text1"/>
              </w:rPr>
              <w:t>Appropriate sequence of assembly processes is applied to suit the selected construction technique</w:t>
            </w:r>
            <w:r>
              <w:rPr>
                <w:color w:val="000000" w:themeColor="text1"/>
              </w:rPr>
              <w:t>.</w:t>
            </w:r>
          </w:p>
        </w:tc>
      </w:tr>
      <w:tr w:rsidR="00C561AA" w:rsidRPr="00AF649D" w14:paraId="591BBA22" w14:textId="77777777" w:rsidTr="00C561AA">
        <w:tc>
          <w:tcPr>
            <w:tcW w:w="490" w:type="dxa"/>
          </w:tcPr>
          <w:p w14:paraId="1D401FBE" w14:textId="77777777" w:rsidR="00C561AA" w:rsidRPr="00AF649D" w:rsidRDefault="00C561AA" w:rsidP="00C561AA">
            <w:pPr>
              <w:pStyle w:val="SectCTableText"/>
              <w:spacing w:before="240" w:after="0" w:line="240" w:lineRule="auto"/>
              <w:ind w:left="0" w:firstLine="0"/>
              <w:rPr>
                <w:color w:val="000000" w:themeColor="text1"/>
              </w:rPr>
            </w:pPr>
          </w:p>
        </w:tc>
        <w:tc>
          <w:tcPr>
            <w:tcW w:w="2595" w:type="dxa"/>
          </w:tcPr>
          <w:p w14:paraId="400E75CB" w14:textId="77777777" w:rsidR="00C561AA" w:rsidRPr="00AF649D" w:rsidRDefault="00C561AA" w:rsidP="00C561AA">
            <w:pPr>
              <w:pStyle w:val="SectCTableText"/>
              <w:spacing w:before="240" w:after="0" w:line="240" w:lineRule="auto"/>
              <w:ind w:left="51" w:firstLine="0"/>
            </w:pPr>
          </w:p>
        </w:tc>
        <w:tc>
          <w:tcPr>
            <w:tcW w:w="825" w:type="dxa"/>
          </w:tcPr>
          <w:p w14:paraId="05C9C850" w14:textId="1B13DAF6"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4.3</w:t>
            </w:r>
          </w:p>
        </w:tc>
        <w:tc>
          <w:tcPr>
            <w:tcW w:w="5837" w:type="dxa"/>
          </w:tcPr>
          <w:p w14:paraId="29165731" w14:textId="069294C4"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 xml:space="preserve">Appropriate </w:t>
            </w:r>
            <w:r w:rsidRPr="00AF649D">
              <w:rPr>
                <w:b/>
                <w:bCs/>
                <w:i/>
                <w:color w:val="000000" w:themeColor="text1"/>
              </w:rPr>
              <w:t xml:space="preserve">tools and equipment </w:t>
            </w:r>
            <w:r w:rsidRPr="00AF649D">
              <w:rPr>
                <w:color w:val="000000" w:themeColor="text1"/>
              </w:rPr>
              <w:t>are selected, safely handled and used in the process of shopfitting construction activities</w:t>
            </w:r>
            <w:r w:rsidR="00564A57">
              <w:rPr>
                <w:color w:val="000000" w:themeColor="text1"/>
              </w:rPr>
              <w:t>.</w:t>
            </w:r>
          </w:p>
        </w:tc>
      </w:tr>
      <w:tr w:rsidR="00C561AA" w:rsidRPr="00AF649D" w14:paraId="59A12001" w14:textId="77777777" w:rsidTr="00C561AA">
        <w:tc>
          <w:tcPr>
            <w:tcW w:w="490" w:type="dxa"/>
          </w:tcPr>
          <w:p w14:paraId="207F04E2" w14:textId="2867DDC6" w:rsidR="00C561AA" w:rsidRPr="00AF649D" w:rsidRDefault="00C561AA" w:rsidP="00C561AA">
            <w:pPr>
              <w:pStyle w:val="SectCTableText"/>
              <w:spacing w:before="240" w:after="0" w:line="240" w:lineRule="auto"/>
              <w:ind w:left="0" w:firstLine="0"/>
              <w:rPr>
                <w:color w:val="000000" w:themeColor="text1"/>
              </w:rPr>
            </w:pPr>
            <w:r w:rsidRPr="00AF649D">
              <w:rPr>
                <w:color w:val="000000" w:themeColor="text1"/>
              </w:rPr>
              <w:t>5.</w:t>
            </w:r>
          </w:p>
        </w:tc>
        <w:tc>
          <w:tcPr>
            <w:tcW w:w="2595" w:type="dxa"/>
          </w:tcPr>
          <w:p w14:paraId="43EB08B9" w14:textId="53D897D3" w:rsidR="00C561AA" w:rsidRPr="00AF649D" w:rsidRDefault="00C561AA" w:rsidP="00C561AA">
            <w:pPr>
              <w:pStyle w:val="SectCTableText"/>
              <w:spacing w:before="240" w:after="0" w:line="240" w:lineRule="auto"/>
              <w:ind w:left="51" w:firstLine="0"/>
            </w:pPr>
            <w:r w:rsidRPr="00AF649D">
              <w:t>Clean up</w:t>
            </w:r>
          </w:p>
        </w:tc>
        <w:tc>
          <w:tcPr>
            <w:tcW w:w="825" w:type="dxa"/>
          </w:tcPr>
          <w:p w14:paraId="2ABA8B02" w14:textId="7255074F"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5.1</w:t>
            </w:r>
          </w:p>
        </w:tc>
        <w:tc>
          <w:tcPr>
            <w:tcW w:w="5837" w:type="dxa"/>
          </w:tcPr>
          <w:p w14:paraId="5173917C" w14:textId="024E6980"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Clear work area and dispose of, reuse or recycle materials in accordance with legislation, regulations and codes of practice and work instructions</w:t>
            </w:r>
            <w:r w:rsidR="00564A57">
              <w:rPr>
                <w:color w:val="000000" w:themeColor="text1"/>
              </w:rPr>
              <w:t>.</w:t>
            </w:r>
          </w:p>
        </w:tc>
      </w:tr>
      <w:tr w:rsidR="00C561AA" w:rsidRPr="00AF649D" w14:paraId="516A6D33" w14:textId="77777777" w:rsidTr="00C561AA">
        <w:tc>
          <w:tcPr>
            <w:tcW w:w="490" w:type="dxa"/>
          </w:tcPr>
          <w:p w14:paraId="39D1E702" w14:textId="77777777" w:rsidR="00C561AA" w:rsidRPr="00AF649D" w:rsidRDefault="00C561AA" w:rsidP="00C561AA">
            <w:pPr>
              <w:pStyle w:val="SectCTableText"/>
              <w:spacing w:before="240" w:after="0" w:line="240" w:lineRule="auto"/>
              <w:ind w:left="0" w:firstLine="0"/>
              <w:rPr>
                <w:color w:val="000000" w:themeColor="text1"/>
              </w:rPr>
            </w:pPr>
          </w:p>
        </w:tc>
        <w:tc>
          <w:tcPr>
            <w:tcW w:w="2595" w:type="dxa"/>
          </w:tcPr>
          <w:p w14:paraId="4498007B" w14:textId="77777777" w:rsidR="00C561AA" w:rsidRPr="00AF649D" w:rsidRDefault="00C561AA" w:rsidP="00C561AA">
            <w:pPr>
              <w:pStyle w:val="SectCTableText"/>
              <w:spacing w:before="240" w:after="0" w:line="240" w:lineRule="auto"/>
              <w:ind w:left="51" w:firstLine="0"/>
            </w:pPr>
          </w:p>
        </w:tc>
        <w:tc>
          <w:tcPr>
            <w:tcW w:w="825" w:type="dxa"/>
          </w:tcPr>
          <w:p w14:paraId="165756D6" w14:textId="1C94DBD0"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5.2</w:t>
            </w:r>
          </w:p>
        </w:tc>
        <w:tc>
          <w:tcPr>
            <w:tcW w:w="5837" w:type="dxa"/>
          </w:tcPr>
          <w:p w14:paraId="2FAB15A7" w14:textId="45E99E54" w:rsidR="00C561AA" w:rsidRPr="00AF649D" w:rsidRDefault="00C561AA" w:rsidP="00C561AA">
            <w:pPr>
              <w:pStyle w:val="SectCTableText"/>
              <w:spacing w:before="240" w:after="0" w:line="240" w:lineRule="auto"/>
              <w:ind w:left="51" w:firstLine="0"/>
              <w:rPr>
                <w:color w:val="000000" w:themeColor="text1"/>
              </w:rPr>
            </w:pPr>
            <w:r w:rsidRPr="00AF649D">
              <w:rPr>
                <w:color w:val="000000" w:themeColor="text1"/>
              </w:rPr>
              <w:t>Clean and store tools and equipment after use by following safe working practices</w:t>
            </w:r>
            <w:r w:rsidR="00564A57">
              <w:rPr>
                <w:color w:val="000000" w:themeColor="text1"/>
              </w:rPr>
              <w:t>.</w:t>
            </w:r>
          </w:p>
        </w:tc>
      </w:tr>
      <w:tr w:rsidR="00C561AA" w:rsidRPr="00AF649D" w14:paraId="387017B7" w14:textId="77777777" w:rsidTr="00C561AA">
        <w:tc>
          <w:tcPr>
            <w:tcW w:w="9747" w:type="dxa"/>
            <w:gridSpan w:val="4"/>
          </w:tcPr>
          <w:p w14:paraId="1A4A88D5" w14:textId="77777777" w:rsidR="00C561AA" w:rsidRPr="00AF649D" w:rsidRDefault="00C561AA" w:rsidP="00C561AA">
            <w:pPr>
              <w:pStyle w:val="SectCTableText"/>
              <w:spacing w:before="360" w:after="0" w:line="240" w:lineRule="auto"/>
              <w:ind w:left="0" w:firstLine="0"/>
              <w:rPr>
                <w:b/>
                <w:color w:val="000000" w:themeColor="text1"/>
              </w:rPr>
            </w:pPr>
            <w:r w:rsidRPr="00AF649D">
              <w:rPr>
                <w:b/>
                <w:color w:val="000000" w:themeColor="text1"/>
              </w:rPr>
              <w:t>REQUIRED SKILLS AND KNOWLEDGE</w:t>
            </w:r>
          </w:p>
        </w:tc>
      </w:tr>
      <w:tr w:rsidR="00C561AA" w:rsidRPr="00AF649D" w14:paraId="2B21AF39" w14:textId="77777777" w:rsidTr="00C561AA">
        <w:tc>
          <w:tcPr>
            <w:tcW w:w="9747" w:type="dxa"/>
            <w:gridSpan w:val="4"/>
          </w:tcPr>
          <w:p w14:paraId="3F4A9422" w14:textId="77777777" w:rsidR="00C561AA" w:rsidRPr="00AF649D" w:rsidRDefault="00C561AA" w:rsidP="00C561AA">
            <w:pPr>
              <w:pStyle w:val="SectCTableText"/>
              <w:spacing w:after="0" w:line="240" w:lineRule="auto"/>
              <w:ind w:left="0" w:firstLine="0"/>
              <w:rPr>
                <w:i/>
                <w:color w:val="000000" w:themeColor="text1"/>
                <w:sz w:val="20"/>
              </w:rPr>
            </w:pPr>
            <w:r w:rsidRPr="00AF649D">
              <w:rPr>
                <w:i/>
                <w:color w:val="000000" w:themeColor="text1"/>
                <w:sz w:val="20"/>
              </w:rPr>
              <w:t>This describes the essential skills and knowledge and their level, required for this unit.</w:t>
            </w:r>
          </w:p>
        </w:tc>
      </w:tr>
      <w:tr w:rsidR="00C561AA" w:rsidRPr="00AF649D" w14:paraId="75598675" w14:textId="77777777" w:rsidTr="00C561AA">
        <w:tc>
          <w:tcPr>
            <w:tcW w:w="3085" w:type="dxa"/>
            <w:gridSpan w:val="2"/>
          </w:tcPr>
          <w:p w14:paraId="464BF380" w14:textId="77777777" w:rsidR="00C561AA" w:rsidRPr="00AF649D" w:rsidRDefault="00C561AA" w:rsidP="00C561AA">
            <w:pPr>
              <w:pStyle w:val="SectCTableText"/>
              <w:spacing w:before="200" w:after="0" w:line="240" w:lineRule="auto"/>
              <w:ind w:left="0" w:firstLine="0"/>
              <w:rPr>
                <w:color w:val="000000" w:themeColor="text1"/>
              </w:rPr>
            </w:pPr>
            <w:r w:rsidRPr="00AF649D">
              <w:t>Required skills:</w:t>
            </w:r>
          </w:p>
        </w:tc>
        <w:tc>
          <w:tcPr>
            <w:tcW w:w="825" w:type="dxa"/>
          </w:tcPr>
          <w:p w14:paraId="6AC94E83" w14:textId="77777777" w:rsidR="00C561AA" w:rsidRPr="00AF649D" w:rsidRDefault="00C561AA" w:rsidP="00C561AA">
            <w:pPr>
              <w:pStyle w:val="SectCTableText"/>
              <w:spacing w:before="200" w:after="0" w:line="240" w:lineRule="auto"/>
              <w:ind w:left="0" w:firstLine="0"/>
              <w:rPr>
                <w:color w:val="000000" w:themeColor="text1"/>
              </w:rPr>
            </w:pPr>
          </w:p>
        </w:tc>
        <w:tc>
          <w:tcPr>
            <w:tcW w:w="5837" w:type="dxa"/>
          </w:tcPr>
          <w:p w14:paraId="47D5EFB3" w14:textId="77777777" w:rsidR="00C561AA" w:rsidRPr="00AF649D" w:rsidRDefault="00C561AA" w:rsidP="00C561AA">
            <w:pPr>
              <w:pStyle w:val="SectCTableText"/>
              <w:spacing w:before="200" w:after="0" w:line="240" w:lineRule="auto"/>
              <w:ind w:left="0" w:firstLine="0"/>
              <w:rPr>
                <w:color w:val="000000" w:themeColor="text1"/>
              </w:rPr>
            </w:pPr>
          </w:p>
        </w:tc>
      </w:tr>
      <w:tr w:rsidR="00C561AA" w:rsidRPr="00AF649D" w14:paraId="63F9F3EC" w14:textId="77777777" w:rsidTr="00C561AA">
        <w:trPr>
          <w:trHeight w:val="1840"/>
        </w:trPr>
        <w:tc>
          <w:tcPr>
            <w:tcW w:w="9747" w:type="dxa"/>
            <w:gridSpan w:val="4"/>
          </w:tcPr>
          <w:p w14:paraId="06882DF2" w14:textId="77777777" w:rsidR="00C561AA" w:rsidRPr="00AF649D" w:rsidRDefault="00C561AA" w:rsidP="00C561AA">
            <w:pPr>
              <w:pStyle w:val="BBul"/>
            </w:pPr>
            <w:r w:rsidRPr="00AF649D">
              <w:t>reading skills to interpret documentation, drawings, specifications and instructions</w:t>
            </w:r>
          </w:p>
          <w:p w14:paraId="31573EB5" w14:textId="77777777" w:rsidR="00C561AA" w:rsidRPr="00AF649D" w:rsidRDefault="00C561AA" w:rsidP="00C561AA">
            <w:pPr>
              <w:pStyle w:val="BBul"/>
            </w:pPr>
            <w:r w:rsidRPr="00AF649D">
              <w:t>writing skills to complete basic documentation</w:t>
            </w:r>
          </w:p>
          <w:p w14:paraId="7B0D7C85" w14:textId="77777777" w:rsidR="00C561AA" w:rsidRPr="00AF649D" w:rsidRDefault="00C561AA" w:rsidP="00C561AA">
            <w:pPr>
              <w:pStyle w:val="BBul"/>
            </w:pPr>
            <w:r w:rsidRPr="00AF649D">
              <w:t>oral communication skills to:</w:t>
            </w:r>
          </w:p>
          <w:p w14:paraId="4F6EE131" w14:textId="3334FFE7" w:rsidR="00C561AA" w:rsidRPr="00AF649D" w:rsidRDefault="00C561AA" w:rsidP="00C561AA">
            <w:pPr>
              <w:pStyle w:val="Dash"/>
            </w:pPr>
            <w:r w:rsidRPr="00AF649D">
              <w:t>use appropriate terminology during shopfitting construction tasks</w:t>
            </w:r>
          </w:p>
          <w:p w14:paraId="6BC1FDC6" w14:textId="77777777" w:rsidR="00C561AA" w:rsidRPr="00AF649D" w:rsidRDefault="00C561AA" w:rsidP="00C561AA">
            <w:pPr>
              <w:pStyle w:val="Dash"/>
            </w:pPr>
            <w:r w:rsidRPr="00AF649D">
              <w:t>request materials and equipment</w:t>
            </w:r>
          </w:p>
          <w:p w14:paraId="0C318121" w14:textId="77777777" w:rsidR="00C561AA" w:rsidRPr="00AF649D" w:rsidRDefault="00C561AA" w:rsidP="00C561AA">
            <w:pPr>
              <w:pStyle w:val="Dash"/>
            </w:pPr>
            <w:r w:rsidRPr="00AF649D">
              <w:t>use questioning to identify and confirm task requirements</w:t>
            </w:r>
          </w:p>
          <w:p w14:paraId="62338D8D" w14:textId="77777777" w:rsidR="00C561AA" w:rsidRPr="00AF649D" w:rsidRDefault="00C561AA" w:rsidP="00C561AA">
            <w:pPr>
              <w:pStyle w:val="Dash"/>
            </w:pPr>
            <w:r w:rsidRPr="00AF649D">
              <w:t>report incidences and faults</w:t>
            </w:r>
          </w:p>
          <w:p w14:paraId="6ECA4DC2" w14:textId="77777777" w:rsidR="00C561AA" w:rsidRPr="00AF649D" w:rsidRDefault="00C561AA" w:rsidP="00C561AA">
            <w:pPr>
              <w:pStyle w:val="BBul"/>
            </w:pPr>
            <w:r w:rsidRPr="00AF649D">
              <w:t>numeracy skills to:</w:t>
            </w:r>
          </w:p>
          <w:p w14:paraId="62160F20" w14:textId="77777777" w:rsidR="00C561AA" w:rsidRPr="00AF649D" w:rsidRDefault="00C561AA" w:rsidP="00C561AA">
            <w:pPr>
              <w:pStyle w:val="Dash"/>
            </w:pPr>
            <w:r w:rsidRPr="00AF649D">
              <w:t>complete measurements and calculations for material requirements</w:t>
            </w:r>
          </w:p>
          <w:p w14:paraId="034F1E03" w14:textId="6E376BB4" w:rsidR="00C561AA" w:rsidRPr="00AF649D" w:rsidRDefault="00C561AA" w:rsidP="00C561AA">
            <w:pPr>
              <w:pStyle w:val="Dash"/>
            </w:pPr>
            <w:r w:rsidRPr="00AF649D">
              <w:t>determine dimensions against specifications for construction</w:t>
            </w:r>
          </w:p>
          <w:p w14:paraId="48223938" w14:textId="65B512FD" w:rsidR="00C561AA" w:rsidRPr="00AF649D" w:rsidRDefault="00C561AA" w:rsidP="00C561AA">
            <w:pPr>
              <w:pStyle w:val="Dash"/>
            </w:pPr>
            <w:r w:rsidRPr="00AF649D">
              <w:t>prepare a cutting/costing list</w:t>
            </w:r>
          </w:p>
        </w:tc>
      </w:tr>
    </w:tbl>
    <w:p w14:paraId="323BBD1E" w14:textId="77777777" w:rsidR="00C561AA" w:rsidRPr="00AF649D" w:rsidRDefault="00C561AA">
      <w:r w:rsidRPr="00AF649D">
        <w:br w:type="page"/>
      </w:r>
    </w:p>
    <w:tbl>
      <w:tblPr>
        <w:tblW w:w="21421" w:type="dxa"/>
        <w:tblLayout w:type="fixed"/>
        <w:tblLook w:val="0000" w:firstRow="0" w:lastRow="0" w:firstColumn="0" w:lastColumn="0" w:noHBand="0" w:noVBand="0"/>
      </w:tblPr>
      <w:tblGrid>
        <w:gridCol w:w="4111"/>
        <w:gridCol w:w="5636"/>
        <w:gridCol w:w="123"/>
        <w:gridCol w:w="53"/>
        <w:gridCol w:w="5661"/>
        <w:gridCol w:w="5837"/>
      </w:tblGrid>
      <w:tr w:rsidR="00C561AA" w:rsidRPr="00AF649D" w14:paraId="45799F6C" w14:textId="77777777" w:rsidTr="00C561AA">
        <w:trPr>
          <w:gridAfter w:val="4"/>
          <w:wAfter w:w="11674" w:type="dxa"/>
          <w:trHeight w:val="20"/>
        </w:trPr>
        <w:tc>
          <w:tcPr>
            <w:tcW w:w="9747" w:type="dxa"/>
            <w:gridSpan w:val="2"/>
          </w:tcPr>
          <w:p w14:paraId="41D17DDC" w14:textId="728793EC" w:rsidR="00C561AA" w:rsidRPr="00AF649D" w:rsidRDefault="00C561AA" w:rsidP="00C561AA">
            <w:pPr>
              <w:pStyle w:val="BBul"/>
            </w:pPr>
            <w:r w:rsidRPr="00AF649D">
              <w:t>problem solving skills to establish accuracy checks when setting out</w:t>
            </w:r>
          </w:p>
          <w:p w14:paraId="39CB4096" w14:textId="1CD64AB9" w:rsidR="00C561AA" w:rsidRPr="00AF649D" w:rsidRDefault="00C561AA" w:rsidP="00C561AA">
            <w:pPr>
              <w:pStyle w:val="BBul"/>
            </w:pPr>
            <w:r w:rsidRPr="00AF649D">
              <w:t>teamwork skills to ensure a safe working environment</w:t>
            </w:r>
          </w:p>
        </w:tc>
      </w:tr>
      <w:tr w:rsidR="00C561AA" w:rsidRPr="00AF649D" w14:paraId="3BC5DF32" w14:textId="77777777" w:rsidTr="00C561AA">
        <w:trPr>
          <w:gridAfter w:val="4"/>
          <w:wAfter w:w="11674" w:type="dxa"/>
          <w:trHeight w:val="20"/>
        </w:trPr>
        <w:tc>
          <w:tcPr>
            <w:tcW w:w="9747" w:type="dxa"/>
            <w:gridSpan w:val="2"/>
          </w:tcPr>
          <w:p w14:paraId="79A5717E" w14:textId="77777777" w:rsidR="00C561AA" w:rsidRPr="00AF649D" w:rsidRDefault="00C561AA" w:rsidP="00C561AA">
            <w:pPr>
              <w:pStyle w:val="BBul"/>
            </w:pPr>
            <w:r w:rsidRPr="00AF649D">
              <w:t>planning and organising skills to:</w:t>
            </w:r>
          </w:p>
          <w:p w14:paraId="5AFFE3CF" w14:textId="79C8CBE2" w:rsidR="00C561AA" w:rsidRPr="00AF649D" w:rsidRDefault="00C561AA" w:rsidP="00C561AA">
            <w:pPr>
              <w:pStyle w:val="Dash"/>
            </w:pPr>
            <w:r w:rsidRPr="00AF649D">
              <w:t>identify and obtain tools, equipment and materials required for shopfitting construction</w:t>
            </w:r>
          </w:p>
          <w:p w14:paraId="25D371EA" w14:textId="77777777" w:rsidR="00C561AA" w:rsidRPr="00AF649D" w:rsidRDefault="00C561AA" w:rsidP="00C561AA">
            <w:pPr>
              <w:pStyle w:val="Dash"/>
            </w:pPr>
            <w:r w:rsidRPr="00AF649D">
              <w:t>plan and complete tasks in appropriate sequence to avoid backtracking and rework</w:t>
            </w:r>
          </w:p>
        </w:tc>
      </w:tr>
      <w:tr w:rsidR="00C561AA" w:rsidRPr="00AF649D" w14:paraId="18B7C8AF" w14:textId="77777777" w:rsidTr="00C561AA">
        <w:trPr>
          <w:gridAfter w:val="4"/>
          <w:wAfter w:w="11674" w:type="dxa"/>
          <w:trHeight w:val="20"/>
        </w:trPr>
        <w:tc>
          <w:tcPr>
            <w:tcW w:w="9747" w:type="dxa"/>
            <w:gridSpan w:val="2"/>
          </w:tcPr>
          <w:p w14:paraId="31105C0E" w14:textId="77777777" w:rsidR="00C561AA" w:rsidRPr="00AF649D" w:rsidRDefault="00C561AA" w:rsidP="00C561AA">
            <w:pPr>
              <w:pStyle w:val="BBul"/>
            </w:pPr>
            <w:r w:rsidRPr="00AF649D">
              <w:t>self management skills to:</w:t>
            </w:r>
          </w:p>
          <w:p w14:paraId="5BA84539" w14:textId="77777777" w:rsidR="00C561AA" w:rsidRPr="00AF649D" w:rsidRDefault="00C561AA" w:rsidP="00C561AA">
            <w:pPr>
              <w:pStyle w:val="Dash"/>
              <w:spacing w:before="40"/>
            </w:pPr>
            <w:r w:rsidRPr="00AF649D">
              <w:t xml:space="preserve">follow instructions </w:t>
            </w:r>
          </w:p>
          <w:p w14:paraId="61748820" w14:textId="77777777" w:rsidR="00C561AA" w:rsidRPr="00AF649D" w:rsidRDefault="00C561AA" w:rsidP="00C561AA">
            <w:pPr>
              <w:pStyle w:val="Dash"/>
              <w:spacing w:before="40"/>
            </w:pPr>
            <w:r w:rsidRPr="00AF649D">
              <w:t>manage workspace</w:t>
            </w:r>
          </w:p>
          <w:p w14:paraId="4E972D75" w14:textId="77777777" w:rsidR="00C561AA" w:rsidRPr="00AF649D" w:rsidRDefault="00C561AA" w:rsidP="00C561AA">
            <w:pPr>
              <w:pStyle w:val="BBul"/>
            </w:pPr>
            <w:r w:rsidRPr="00AF649D">
              <w:t>technology skills to safely use, handle and maintain tools and equipment.</w:t>
            </w:r>
          </w:p>
        </w:tc>
      </w:tr>
      <w:tr w:rsidR="00C561AA" w:rsidRPr="00AF649D" w14:paraId="2D8A6939" w14:textId="77777777" w:rsidTr="00C561AA">
        <w:trPr>
          <w:trHeight w:val="20"/>
        </w:trPr>
        <w:tc>
          <w:tcPr>
            <w:tcW w:w="9747" w:type="dxa"/>
            <w:gridSpan w:val="2"/>
          </w:tcPr>
          <w:p w14:paraId="5D9A999E" w14:textId="77777777" w:rsidR="00C561AA" w:rsidRPr="00AF649D" w:rsidRDefault="00C561AA" w:rsidP="00C561AA">
            <w:pPr>
              <w:pStyle w:val="SectCTableText"/>
              <w:spacing w:before="240" w:after="0" w:line="240" w:lineRule="auto"/>
              <w:ind w:left="0" w:firstLine="0"/>
            </w:pPr>
            <w:r w:rsidRPr="00AF649D">
              <w:t>Required knowledge:</w:t>
            </w:r>
          </w:p>
        </w:tc>
        <w:tc>
          <w:tcPr>
            <w:tcW w:w="5837" w:type="dxa"/>
            <w:gridSpan w:val="3"/>
          </w:tcPr>
          <w:p w14:paraId="0F043D82" w14:textId="77777777" w:rsidR="00C561AA" w:rsidRPr="00AF649D" w:rsidRDefault="00C561AA" w:rsidP="00C561AA">
            <w:pPr>
              <w:spacing w:before="0" w:line="240" w:lineRule="auto"/>
            </w:pPr>
          </w:p>
        </w:tc>
        <w:tc>
          <w:tcPr>
            <w:tcW w:w="5837" w:type="dxa"/>
          </w:tcPr>
          <w:p w14:paraId="30B8686A" w14:textId="77777777" w:rsidR="00C561AA" w:rsidRPr="00AF649D" w:rsidRDefault="00C561AA" w:rsidP="00C561AA">
            <w:pPr>
              <w:spacing w:before="0" w:line="240" w:lineRule="auto"/>
            </w:pPr>
          </w:p>
        </w:tc>
      </w:tr>
      <w:tr w:rsidR="00C561AA" w:rsidRPr="00AF649D" w14:paraId="70BF41E2" w14:textId="77777777" w:rsidTr="00C561AA">
        <w:trPr>
          <w:trHeight w:val="20"/>
        </w:trPr>
        <w:tc>
          <w:tcPr>
            <w:tcW w:w="9747" w:type="dxa"/>
            <w:gridSpan w:val="2"/>
          </w:tcPr>
          <w:p w14:paraId="66742EC2" w14:textId="77777777" w:rsidR="00C561AA" w:rsidRPr="00AF649D" w:rsidRDefault="00C561AA" w:rsidP="00C561AA">
            <w:pPr>
              <w:pStyle w:val="BBul"/>
            </w:pPr>
            <w:r w:rsidRPr="00AF649D">
              <w:t xml:space="preserve">plans, drawings and specifications used in the construction of shopfitting display units </w:t>
            </w:r>
          </w:p>
          <w:p w14:paraId="1232C203" w14:textId="404A3F33" w:rsidR="00C561AA" w:rsidRPr="00AF649D" w:rsidRDefault="00C561AA" w:rsidP="00C561AA">
            <w:pPr>
              <w:pStyle w:val="BBul"/>
            </w:pPr>
            <w:r w:rsidRPr="00AF649D">
              <w:t>workplace safety requirements and OHS le</w:t>
            </w:r>
            <w:r w:rsidR="00AF649D">
              <w:t xml:space="preserve">gislation in relation to the </w:t>
            </w:r>
            <w:r w:rsidRPr="00AF649D">
              <w:t xml:space="preserve">shopfitting construction, including </w:t>
            </w:r>
            <w:r w:rsidR="00583416" w:rsidRPr="00583416">
              <w:t>safe work method statement</w:t>
            </w:r>
            <w:r w:rsidR="00583416">
              <w:t xml:space="preserve"> (SWMS)</w:t>
            </w:r>
          </w:p>
          <w:p w14:paraId="4049B865" w14:textId="77777777" w:rsidR="00C561AA" w:rsidRPr="00AF649D" w:rsidRDefault="00C561AA" w:rsidP="00C561AA">
            <w:pPr>
              <w:pStyle w:val="BBul"/>
            </w:pPr>
            <w:r w:rsidRPr="00AF649D">
              <w:t>relevant Australian Standards and building codes in relation to shopfitting</w:t>
            </w:r>
          </w:p>
          <w:p w14:paraId="6733C338" w14:textId="77777777" w:rsidR="00C561AA" w:rsidRPr="00AF649D" w:rsidRDefault="00C561AA" w:rsidP="00C561AA">
            <w:pPr>
              <w:pStyle w:val="BBul"/>
            </w:pPr>
            <w:r w:rsidRPr="00AF649D">
              <w:t>terminology used in the construction of shopfittings</w:t>
            </w:r>
          </w:p>
          <w:p w14:paraId="47D534F4" w14:textId="77777777" w:rsidR="00C561AA" w:rsidRPr="00AF649D" w:rsidRDefault="00C561AA" w:rsidP="00C561AA">
            <w:pPr>
              <w:pStyle w:val="BBul"/>
            </w:pPr>
            <w:r w:rsidRPr="00AF649D">
              <w:t>principles of sustainability relevant to shopfitting</w:t>
            </w:r>
          </w:p>
          <w:p w14:paraId="595D46E9" w14:textId="77777777" w:rsidR="00C561AA" w:rsidRPr="00AF649D" w:rsidRDefault="00C561AA" w:rsidP="00C561AA">
            <w:pPr>
              <w:pStyle w:val="BBul"/>
            </w:pPr>
            <w:r w:rsidRPr="00AF649D">
              <w:t>characteristics of display unit construction materials</w:t>
            </w:r>
          </w:p>
          <w:p w14:paraId="6A76436A" w14:textId="77777777" w:rsidR="00C561AA" w:rsidRPr="00AF649D" w:rsidRDefault="00C561AA" w:rsidP="00C561AA">
            <w:pPr>
              <w:pStyle w:val="BBul"/>
            </w:pPr>
            <w:r w:rsidRPr="00AF649D">
              <w:t>application of display unit construction process within the joinery/shopfitting/stairbuilding industries</w:t>
            </w:r>
          </w:p>
          <w:p w14:paraId="5605337D" w14:textId="77777777" w:rsidR="00C561AA" w:rsidRPr="00AF649D" w:rsidRDefault="00C561AA" w:rsidP="00C561AA">
            <w:pPr>
              <w:pStyle w:val="BBul"/>
            </w:pPr>
            <w:r w:rsidRPr="00AF649D">
              <w:t>function and application of hand tools, basic static machines and portable power tools</w:t>
            </w:r>
          </w:p>
          <w:p w14:paraId="20953786" w14:textId="77777777" w:rsidR="00C561AA" w:rsidRPr="00AF649D" w:rsidRDefault="00C561AA" w:rsidP="00C561AA">
            <w:pPr>
              <w:pStyle w:val="BBul"/>
            </w:pPr>
            <w:r w:rsidRPr="00AF649D">
              <w:t>manual handling procedures for construction of display units</w:t>
            </w:r>
          </w:p>
          <w:p w14:paraId="266011ED" w14:textId="177FE5DA" w:rsidR="00C561AA" w:rsidRPr="00AF649D" w:rsidRDefault="00C561AA" w:rsidP="00C561AA">
            <w:pPr>
              <w:pStyle w:val="BBul"/>
            </w:pPr>
            <w:r w:rsidRPr="00AF649D">
              <w:t>set out procedures.</w:t>
            </w:r>
          </w:p>
        </w:tc>
        <w:tc>
          <w:tcPr>
            <w:tcW w:w="5837" w:type="dxa"/>
            <w:gridSpan w:val="3"/>
          </w:tcPr>
          <w:p w14:paraId="4E9C8252" w14:textId="77777777" w:rsidR="00C561AA" w:rsidRPr="00AF649D" w:rsidRDefault="00C561AA" w:rsidP="00C561AA">
            <w:pPr>
              <w:spacing w:before="0" w:line="240" w:lineRule="auto"/>
            </w:pPr>
          </w:p>
        </w:tc>
        <w:tc>
          <w:tcPr>
            <w:tcW w:w="5837" w:type="dxa"/>
          </w:tcPr>
          <w:p w14:paraId="654059BB" w14:textId="77777777" w:rsidR="00C561AA" w:rsidRPr="00AF649D" w:rsidRDefault="00C561AA" w:rsidP="00C561AA">
            <w:pPr>
              <w:spacing w:before="0" w:line="240" w:lineRule="auto"/>
            </w:pPr>
          </w:p>
        </w:tc>
      </w:tr>
      <w:tr w:rsidR="00C561AA" w:rsidRPr="00AF649D" w14:paraId="25C78D47" w14:textId="77777777" w:rsidTr="00C561AA">
        <w:trPr>
          <w:gridAfter w:val="3"/>
          <w:wAfter w:w="11551" w:type="dxa"/>
        </w:trPr>
        <w:tc>
          <w:tcPr>
            <w:tcW w:w="9870" w:type="dxa"/>
            <w:gridSpan w:val="3"/>
            <w:tcBorders>
              <w:top w:val="nil"/>
              <w:left w:val="nil"/>
              <w:bottom w:val="nil"/>
              <w:right w:val="nil"/>
            </w:tcBorders>
          </w:tcPr>
          <w:p w14:paraId="744F6AF7" w14:textId="77777777" w:rsidR="00C561AA" w:rsidRPr="00AF649D" w:rsidRDefault="00C561AA" w:rsidP="00C561AA">
            <w:pPr>
              <w:pStyle w:val="SectCHead1"/>
              <w:spacing w:before="360" w:after="0" w:line="240" w:lineRule="auto"/>
              <w:ind w:left="28"/>
              <w:rPr>
                <w:color w:val="000000" w:themeColor="text1"/>
              </w:rPr>
            </w:pPr>
            <w:r w:rsidRPr="00AF649D">
              <w:rPr>
                <w:color w:val="000000" w:themeColor="text1"/>
              </w:rPr>
              <w:t>RANGE STATEMENT</w:t>
            </w:r>
          </w:p>
        </w:tc>
      </w:tr>
      <w:tr w:rsidR="00C561AA" w:rsidRPr="00AF649D" w14:paraId="1CA691AF" w14:textId="77777777" w:rsidTr="00C561AA">
        <w:trPr>
          <w:gridAfter w:val="2"/>
          <w:wAfter w:w="11498" w:type="dxa"/>
        </w:trPr>
        <w:tc>
          <w:tcPr>
            <w:tcW w:w="9923" w:type="dxa"/>
            <w:gridSpan w:val="4"/>
            <w:tcBorders>
              <w:top w:val="nil"/>
              <w:left w:val="nil"/>
              <w:right w:val="nil"/>
            </w:tcBorders>
          </w:tcPr>
          <w:p w14:paraId="7383A6E5" w14:textId="77777777" w:rsidR="00C561AA" w:rsidRPr="00AF649D" w:rsidRDefault="00C561AA" w:rsidP="00C561AA">
            <w:pPr>
              <w:pStyle w:val="SectCDescr"/>
              <w:spacing w:beforeLines="0" w:before="80" w:afterLines="0" w:after="0" w:line="240" w:lineRule="auto"/>
              <w:ind w:left="0" w:right="-159" w:firstLine="6"/>
              <w:rPr>
                <w:color w:val="000000" w:themeColor="text1"/>
              </w:rPr>
            </w:pPr>
            <w:r w:rsidRPr="00AF649D">
              <w:rPr>
                <w:color w:val="000000" w:themeColor="text1"/>
              </w:rPr>
              <w:t xml:space="preserve">The range statement relates to the unit of competency as a whole. It allows for different work environments </w:t>
            </w:r>
            <w:r w:rsidRPr="00AF649D">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C561AA" w:rsidRPr="00AF649D" w14:paraId="1E238A8C" w14:textId="77777777" w:rsidTr="00C561AA">
        <w:trPr>
          <w:gridAfter w:val="3"/>
          <w:wAfter w:w="11551" w:type="dxa"/>
          <w:trHeight w:val="20"/>
        </w:trPr>
        <w:tc>
          <w:tcPr>
            <w:tcW w:w="4111" w:type="dxa"/>
            <w:tcBorders>
              <w:top w:val="nil"/>
              <w:left w:val="nil"/>
              <w:bottom w:val="nil"/>
              <w:right w:val="nil"/>
            </w:tcBorders>
          </w:tcPr>
          <w:p w14:paraId="3D2FAF08" w14:textId="77777777" w:rsidR="00C561AA" w:rsidRPr="00AF649D" w:rsidRDefault="00C561AA" w:rsidP="00C561AA">
            <w:pPr>
              <w:pStyle w:val="SectCDescr"/>
              <w:spacing w:beforeLines="0" w:before="240" w:afterLines="0" w:after="0" w:line="240" w:lineRule="auto"/>
              <w:ind w:left="0" w:firstLine="6"/>
              <w:rPr>
                <w:i w:val="0"/>
                <w:color w:val="000000" w:themeColor="text1"/>
                <w:sz w:val="22"/>
                <w:szCs w:val="22"/>
              </w:rPr>
            </w:pPr>
            <w:r w:rsidRPr="00AF649D">
              <w:rPr>
                <w:b/>
                <w:bCs/>
                <w:color w:val="000000" w:themeColor="text1"/>
                <w:sz w:val="22"/>
                <w:szCs w:val="22"/>
              </w:rPr>
              <w:t>Specifications</w:t>
            </w:r>
            <w:r w:rsidRPr="00AF649D">
              <w:rPr>
                <w:b/>
                <w:bCs/>
                <w:i w:val="0"/>
                <w:color w:val="000000" w:themeColor="text1"/>
                <w:sz w:val="22"/>
                <w:szCs w:val="22"/>
              </w:rPr>
              <w:t xml:space="preserve"> </w:t>
            </w:r>
            <w:r w:rsidRPr="00AF649D">
              <w:rPr>
                <w:i w:val="0"/>
                <w:color w:val="000000" w:themeColor="text1"/>
                <w:sz w:val="22"/>
                <w:szCs w:val="22"/>
              </w:rPr>
              <w:t>may include:</w:t>
            </w:r>
          </w:p>
        </w:tc>
        <w:tc>
          <w:tcPr>
            <w:tcW w:w="5759" w:type="dxa"/>
            <w:gridSpan w:val="2"/>
            <w:tcBorders>
              <w:top w:val="nil"/>
              <w:left w:val="nil"/>
              <w:bottom w:val="nil"/>
              <w:right w:val="nil"/>
            </w:tcBorders>
          </w:tcPr>
          <w:p w14:paraId="63369D23" w14:textId="77777777" w:rsidR="00C561AA" w:rsidRPr="00AF649D" w:rsidRDefault="00C561AA" w:rsidP="00C561AA">
            <w:pPr>
              <w:pStyle w:val="Bullrange"/>
              <w:spacing w:before="240"/>
            </w:pPr>
            <w:r w:rsidRPr="00AF649D">
              <w:t>manufacturers’ specifications and instructions</w:t>
            </w:r>
          </w:p>
          <w:p w14:paraId="413743A6" w14:textId="77777777" w:rsidR="00C561AA" w:rsidRPr="00AF649D" w:rsidRDefault="00C561AA" w:rsidP="00C561AA">
            <w:pPr>
              <w:pStyle w:val="Bullrange"/>
            </w:pPr>
            <w:r w:rsidRPr="00AF649D">
              <w:t>material safety data sheets (MSDS)</w:t>
            </w:r>
          </w:p>
          <w:p w14:paraId="002AFB6B" w14:textId="77777777" w:rsidR="00C561AA" w:rsidRPr="00AF649D" w:rsidRDefault="00C561AA" w:rsidP="00C561AA">
            <w:pPr>
              <w:pStyle w:val="Bullrange"/>
            </w:pPr>
            <w:r w:rsidRPr="00AF649D">
              <w:t xml:space="preserve">regulatory and legislative requirements </w:t>
            </w:r>
          </w:p>
          <w:p w14:paraId="0BFBEF9F" w14:textId="77777777" w:rsidR="00C561AA" w:rsidRPr="00AF649D" w:rsidRDefault="00C561AA" w:rsidP="00C561AA">
            <w:pPr>
              <w:pStyle w:val="Bullrange"/>
            </w:pPr>
            <w:r w:rsidRPr="00AF649D">
              <w:t>relevant Australian Standards and codes</w:t>
            </w:r>
          </w:p>
          <w:p w14:paraId="5B245FA2" w14:textId="77777777" w:rsidR="00C561AA" w:rsidRPr="00AF649D" w:rsidRDefault="00C561AA" w:rsidP="00C561AA">
            <w:pPr>
              <w:pStyle w:val="Bullrange"/>
            </w:pPr>
            <w:r w:rsidRPr="00AF649D">
              <w:t>safe work procedures</w:t>
            </w:r>
          </w:p>
          <w:p w14:paraId="1D75ACE6" w14:textId="77777777" w:rsidR="00C561AA" w:rsidRPr="00AF649D" w:rsidRDefault="00C561AA" w:rsidP="00C561AA">
            <w:pPr>
              <w:pStyle w:val="Bullrange"/>
            </w:pPr>
            <w:r w:rsidRPr="00AF649D">
              <w:t>signage</w:t>
            </w:r>
          </w:p>
          <w:p w14:paraId="4676C30E" w14:textId="77777777" w:rsidR="00C561AA" w:rsidRPr="00AF649D" w:rsidRDefault="00C561AA" w:rsidP="00C561AA">
            <w:pPr>
              <w:pStyle w:val="Bullrange"/>
            </w:pPr>
            <w:r w:rsidRPr="00AF649D">
              <w:t>verbal, written and graphical instructions issued by supervisor or external personnel</w:t>
            </w:r>
          </w:p>
          <w:p w14:paraId="36A2C9C6" w14:textId="5525BF36" w:rsidR="00C561AA" w:rsidRPr="00AF649D" w:rsidRDefault="00C561AA" w:rsidP="00C561AA">
            <w:pPr>
              <w:pStyle w:val="Bullrange"/>
            </w:pPr>
            <w:r w:rsidRPr="00AF649D">
              <w:t>work schedules, specifications and requirements.</w:t>
            </w:r>
          </w:p>
        </w:tc>
      </w:tr>
    </w:tbl>
    <w:p w14:paraId="5486D9A0" w14:textId="77777777" w:rsidR="00C561AA" w:rsidRPr="00AF649D" w:rsidRDefault="00C561AA" w:rsidP="00C561AA">
      <w:r w:rsidRPr="00AF649D">
        <w:rPr>
          <w:i/>
          <w:iCs/>
        </w:rPr>
        <w:br w:type="page"/>
      </w:r>
    </w:p>
    <w:tbl>
      <w:tblPr>
        <w:tblW w:w="9870" w:type="dxa"/>
        <w:tblLayout w:type="fixed"/>
        <w:tblLook w:val="0000" w:firstRow="0" w:lastRow="0" w:firstColumn="0" w:lastColumn="0" w:noHBand="0" w:noVBand="0"/>
      </w:tblPr>
      <w:tblGrid>
        <w:gridCol w:w="4111"/>
        <w:gridCol w:w="5759"/>
      </w:tblGrid>
      <w:tr w:rsidR="00C561AA" w:rsidRPr="00AF649D" w14:paraId="7984F15B" w14:textId="77777777" w:rsidTr="00C561AA">
        <w:trPr>
          <w:trHeight w:val="20"/>
        </w:trPr>
        <w:tc>
          <w:tcPr>
            <w:tcW w:w="4111" w:type="dxa"/>
            <w:tcBorders>
              <w:top w:val="nil"/>
              <w:left w:val="nil"/>
              <w:bottom w:val="nil"/>
              <w:right w:val="nil"/>
            </w:tcBorders>
          </w:tcPr>
          <w:p w14:paraId="5457B4E0" w14:textId="27E98833" w:rsidR="00C561AA" w:rsidRPr="00AF649D" w:rsidRDefault="00C561AA" w:rsidP="00AF649D">
            <w:pPr>
              <w:pStyle w:val="SectCDescr"/>
              <w:spacing w:beforeLines="0" w:before="0" w:afterLines="0" w:after="0" w:line="240" w:lineRule="auto"/>
              <w:ind w:left="45" w:firstLine="6"/>
              <w:rPr>
                <w:b/>
                <w:i w:val="0"/>
                <w:sz w:val="22"/>
                <w:szCs w:val="22"/>
              </w:rPr>
            </w:pPr>
            <w:r w:rsidRPr="00AF649D">
              <w:rPr>
                <w:b/>
                <w:color w:val="000000" w:themeColor="text1"/>
                <w:sz w:val="22"/>
                <w:szCs w:val="22"/>
              </w:rPr>
              <w:t>Shopfitting construction terminology</w:t>
            </w:r>
            <w:r w:rsidRPr="00AF649D">
              <w:rPr>
                <w:color w:val="000000" w:themeColor="text1"/>
                <w:sz w:val="22"/>
                <w:szCs w:val="22"/>
              </w:rPr>
              <w:t xml:space="preserve"> </w:t>
            </w:r>
            <w:r w:rsidRPr="00AF649D">
              <w:rPr>
                <w:i w:val="0"/>
                <w:color w:val="000000" w:themeColor="text1"/>
                <w:sz w:val="22"/>
                <w:szCs w:val="22"/>
              </w:rPr>
              <w:t>may include:</w:t>
            </w:r>
          </w:p>
        </w:tc>
        <w:tc>
          <w:tcPr>
            <w:tcW w:w="5759" w:type="dxa"/>
            <w:tcBorders>
              <w:top w:val="nil"/>
              <w:left w:val="nil"/>
              <w:bottom w:val="nil"/>
              <w:right w:val="nil"/>
            </w:tcBorders>
          </w:tcPr>
          <w:p w14:paraId="7EDB01F5" w14:textId="77777777" w:rsidR="00C561AA" w:rsidRPr="00AF649D" w:rsidRDefault="00C561AA" w:rsidP="00AF649D">
            <w:pPr>
              <w:pStyle w:val="Bullrange"/>
              <w:spacing w:before="0"/>
            </w:pPr>
            <w:r w:rsidRPr="00AF649D">
              <w:t>attention to specifications of work</w:t>
            </w:r>
          </w:p>
          <w:p w14:paraId="32E70C91" w14:textId="77777777" w:rsidR="00C561AA" w:rsidRPr="00AF649D" w:rsidRDefault="00C561AA" w:rsidP="00FB0CFD">
            <w:pPr>
              <w:pStyle w:val="Bullrange"/>
              <w:spacing w:before="60"/>
            </w:pPr>
            <w:r w:rsidRPr="00AF649D">
              <w:t>characteristics</w:t>
            </w:r>
          </w:p>
          <w:p w14:paraId="64D9D431" w14:textId="77777777" w:rsidR="00C561AA" w:rsidRPr="00AF649D" w:rsidRDefault="00C561AA" w:rsidP="00FB0CFD">
            <w:pPr>
              <w:pStyle w:val="Bullrange"/>
              <w:spacing w:before="60"/>
            </w:pPr>
            <w:r w:rsidRPr="00AF649D">
              <w:t>component</w:t>
            </w:r>
          </w:p>
          <w:p w14:paraId="13AE3A83" w14:textId="77777777" w:rsidR="00C561AA" w:rsidRPr="00AF649D" w:rsidRDefault="00C561AA" w:rsidP="00FB0CFD">
            <w:pPr>
              <w:pStyle w:val="Bullrange"/>
              <w:spacing w:before="60"/>
            </w:pPr>
            <w:r w:rsidRPr="00AF649D">
              <w:t>cutting/costing list</w:t>
            </w:r>
          </w:p>
          <w:p w14:paraId="1E077DD9" w14:textId="77777777" w:rsidR="00C561AA" w:rsidRPr="00AF649D" w:rsidRDefault="00C561AA" w:rsidP="00FB0CFD">
            <w:pPr>
              <w:pStyle w:val="Bullrange"/>
              <w:spacing w:before="60"/>
            </w:pPr>
            <w:r w:rsidRPr="00AF649D">
              <w:t>display unit</w:t>
            </w:r>
          </w:p>
          <w:p w14:paraId="2073A189" w14:textId="77777777" w:rsidR="00C561AA" w:rsidRPr="00AF649D" w:rsidRDefault="00C561AA" w:rsidP="00FB0CFD">
            <w:pPr>
              <w:pStyle w:val="Bullrange"/>
              <w:spacing w:before="60"/>
            </w:pPr>
            <w:r w:rsidRPr="00AF649D">
              <w:t>environmental manag</w:t>
            </w:r>
            <w:r w:rsidRPr="00AF649D">
              <w:rPr>
                <w:rStyle w:val="NominalHoursTableChar"/>
                <w:color w:val="000000" w:themeColor="text1"/>
                <w:spacing w:val="0"/>
              </w:rPr>
              <w:t>e</w:t>
            </w:r>
            <w:r w:rsidRPr="00AF649D">
              <w:t>ment principles associated with construction materials and components</w:t>
            </w:r>
          </w:p>
          <w:p w14:paraId="0F08C4FD" w14:textId="77777777" w:rsidR="00C561AA" w:rsidRPr="00AF649D" w:rsidRDefault="00C561AA" w:rsidP="00FB0CFD">
            <w:pPr>
              <w:pStyle w:val="Bullrange"/>
              <w:spacing w:before="60"/>
            </w:pPr>
            <w:r w:rsidRPr="00AF649D">
              <w:t>make a set out</w:t>
            </w:r>
          </w:p>
          <w:p w14:paraId="5E79C492" w14:textId="77777777" w:rsidR="00C561AA" w:rsidRPr="00AF649D" w:rsidRDefault="00C561AA" w:rsidP="00FB0CFD">
            <w:pPr>
              <w:pStyle w:val="Bullrange"/>
              <w:spacing w:before="60"/>
            </w:pPr>
            <w:r w:rsidRPr="00AF649D">
              <w:t>materials and plant handling procedures</w:t>
            </w:r>
          </w:p>
          <w:p w14:paraId="00770AC1" w14:textId="77777777" w:rsidR="00C561AA" w:rsidRPr="00AF649D" w:rsidRDefault="00C561AA" w:rsidP="00FB0CFD">
            <w:pPr>
              <w:pStyle w:val="Bullrange"/>
              <w:spacing w:before="60"/>
            </w:pPr>
            <w:r w:rsidRPr="00AF649D">
              <w:t>OHS</w:t>
            </w:r>
          </w:p>
          <w:p w14:paraId="71E44F4C" w14:textId="77777777" w:rsidR="00C561AA" w:rsidRPr="00AF649D" w:rsidRDefault="00C561AA" w:rsidP="00FB0CFD">
            <w:pPr>
              <w:pStyle w:val="Bullrange"/>
              <w:spacing w:before="60"/>
            </w:pPr>
            <w:r w:rsidRPr="00AF649D">
              <w:t>PPE</w:t>
            </w:r>
          </w:p>
          <w:p w14:paraId="5EC317DC" w14:textId="77777777" w:rsidR="00C561AA" w:rsidRPr="00AF649D" w:rsidRDefault="00C561AA" w:rsidP="00FB0CFD">
            <w:pPr>
              <w:pStyle w:val="Bullrange"/>
              <w:spacing w:before="60"/>
            </w:pPr>
            <w:r w:rsidRPr="00AF649D">
              <w:t>principles</w:t>
            </w:r>
          </w:p>
          <w:p w14:paraId="7D774509" w14:textId="77777777" w:rsidR="00C561AA" w:rsidRPr="00AF649D" w:rsidRDefault="00C561AA" w:rsidP="00FB0CFD">
            <w:pPr>
              <w:pStyle w:val="Bullrange"/>
              <w:spacing w:before="60"/>
            </w:pPr>
            <w:r w:rsidRPr="00AF649D">
              <w:t>quality assurance</w:t>
            </w:r>
          </w:p>
          <w:p w14:paraId="63A05C9C" w14:textId="77777777" w:rsidR="00C561AA" w:rsidRPr="00AF649D" w:rsidRDefault="00C561AA" w:rsidP="00FB0CFD">
            <w:pPr>
              <w:pStyle w:val="Bullrange"/>
              <w:spacing w:before="60"/>
            </w:pPr>
            <w:r w:rsidRPr="00AF649D">
              <w:t>quality of materials</w:t>
            </w:r>
          </w:p>
          <w:p w14:paraId="1A0DADB5" w14:textId="77777777" w:rsidR="00C561AA" w:rsidRPr="00AF649D" w:rsidRDefault="00C561AA" w:rsidP="00FB0CFD">
            <w:pPr>
              <w:pStyle w:val="Bullrange"/>
              <w:spacing w:before="60"/>
            </w:pPr>
            <w:r w:rsidRPr="00AF649D">
              <w:t>schedules showing use of equipment materials and tools</w:t>
            </w:r>
          </w:p>
          <w:p w14:paraId="19CDB4D9" w14:textId="77777777" w:rsidR="00C561AA" w:rsidRPr="00AF649D" w:rsidRDefault="00C561AA" w:rsidP="00FB0CFD">
            <w:pPr>
              <w:pStyle w:val="Bullrange"/>
              <w:spacing w:before="60"/>
            </w:pPr>
            <w:r w:rsidRPr="00AF649D">
              <w:t>techniques</w:t>
            </w:r>
          </w:p>
          <w:p w14:paraId="039FB63D" w14:textId="77777777" w:rsidR="00C561AA" w:rsidRPr="00AF649D" w:rsidRDefault="00C561AA" w:rsidP="00FB0CFD">
            <w:pPr>
              <w:pStyle w:val="Bullrange"/>
              <w:spacing w:before="60"/>
            </w:pPr>
            <w:r w:rsidRPr="00AF649D">
              <w:t>use and maintenance of equipment</w:t>
            </w:r>
          </w:p>
          <w:p w14:paraId="50AC3548" w14:textId="3284F4D4" w:rsidR="00C561AA" w:rsidRPr="00AF649D" w:rsidRDefault="00C561AA" w:rsidP="00FB0CFD">
            <w:pPr>
              <w:pStyle w:val="Bullrange"/>
              <w:spacing w:before="60"/>
            </w:pPr>
            <w:r w:rsidRPr="00AF649D">
              <w:t>workplace operations and procedures.</w:t>
            </w:r>
          </w:p>
        </w:tc>
      </w:tr>
      <w:tr w:rsidR="00C561AA" w:rsidRPr="00AF649D" w14:paraId="08B724B4" w14:textId="77777777" w:rsidTr="00C561AA">
        <w:trPr>
          <w:trHeight w:val="20"/>
        </w:trPr>
        <w:tc>
          <w:tcPr>
            <w:tcW w:w="4111" w:type="dxa"/>
            <w:tcBorders>
              <w:top w:val="nil"/>
              <w:left w:val="nil"/>
              <w:bottom w:val="nil"/>
              <w:right w:val="nil"/>
            </w:tcBorders>
          </w:tcPr>
          <w:p w14:paraId="7C2C26F7" w14:textId="676EC430" w:rsidR="00C561AA" w:rsidRPr="00AF649D" w:rsidRDefault="00C561AA" w:rsidP="00C561AA">
            <w:pPr>
              <w:pStyle w:val="SectCDescr"/>
              <w:spacing w:beforeLines="0" w:before="120" w:afterLines="0" w:after="0" w:line="240" w:lineRule="auto"/>
              <w:ind w:left="45" w:firstLine="6"/>
              <w:rPr>
                <w:b/>
                <w:i w:val="0"/>
                <w:color w:val="000000" w:themeColor="text1"/>
                <w:sz w:val="22"/>
                <w:szCs w:val="22"/>
              </w:rPr>
            </w:pPr>
            <w:r w:rsidRPr="00AF649D">
              <w:rPr>
                <w:b/>
                <w:color w:val="000000" w:themeColor="text1"/>
                <w:sz w:val="22"/>
                <w:szCs w:val="22"/>
              </w:rPr>
              <w:t>Characteristics of display units</w:t>
            </w:r>
            <w:r w:rsidRPr="00AF649D">
              <w:rPr>
                <w:color w:val="000000" w:themeColor="text1"/>
                <w:sz w:val="22"/>
                <w:szCs w:val="22"/>
              </w:rPr>
              <w:t xml:space="preserve"> </w:t>
            </w:r>
            <w:r w:rsidRPr="00AF649D">
              <w:rPr>
                <w:i w:val="0"/>
                <w:color w:val="000000" w:themeColor="text1"/>
                <w:sz w:val="22"/>
                <w:szCs w:val="22"/>
              </w:rPr>
              <w:t>may include:</w:t>
            </w:r>
          </w:p>
        </w:tc>
        <w:tc>
          <w:tcPr>
            <w:tcW w:w="5759" w:type="dxa"/>
            <w:tcBorders>
              <w:top w:val="nil"/>
              <w:left w:val="nil"/>
              <w:bottom w:val="nil"/>
              <w:right w:val="nil"/>
            </w:tcBorders>
          </w:tcPr>
          <w:p w14:paraId="2CA3CA78" w14:textId="77777777" w:rsidR="00C561AA" w:rsidRPr="00AF649D" w:rsidRDefault="00C561AA" w:rsidP="00AF649D">
            <w:pPr>
              <w:pStyle w:val="Bullrange"/>
              <w:spacing w:before="120"/>
            </w:pPr>
            <w:r w:rsidRPr="00AF649D">
              <w:t>architectural features</w:t>
            </w:r>
          </w:p>
          <w:p w14:paraId="229B2899" w14:textId="77777777" w:rsidR="00C561AA" w:rsidRPr="00AF649D" w:rsidRDefault="00C561AA" w:rsidP="00FB0CFD">
            <w:pPr>
              <w:pStyle w:val="Bullrange"/>
              <w:spacing w:before="60"/>
            </w:pPr>
            <w:r w:rsidRPr="00AF649D">
              <w:t>colour</w:t>
            </w:r>
          </w:p>
          <w:p w14:paraId="3571489B" w14:textId="77777777" w:rsidR="00C561AA" w:rsidRPr="00AF649D" w:rsidRDefault="00C561AA" w:rsidP="00FB0CFD">
            <w:pPr>
              <w:pStyle w:val="Bullrange"/>
              <w:spacing w:before="60"/>
            </w:pPr>
            <w:r w:rsidRPr="00AF649D">
              <w:t>cost</w:t>
            </w:r>
          </w:p>
          <w:p w14:paraId="55FB1FAD" w14:textId="77777777" w:rsidR="00C561AA" w:rsidRPr="00AF649D" w:rsidRDefault="00C561AA" w:rsidP="00FB0CFD">
            <w:pPr>
              <w:pStyle w:val="Bullrange"/>
              <w:spacing w:before="60"/>
            </w:pPr>
            <w:r w:rsidRPr="00AF649D">
              <w:t>design</w:t>
            </w:r>
          </w:p>
          <w:p w14:paraId="1DFB009F" w14:textId="77777777" w:rsidR="00C561AA" w:rsidRPr="00AF649D" w:rsidRDefault="00C561AA" w:rsidP="00FB0CFD">
            <w:pPr>
              <w:pStyle w:val="Bullrange"/>
              <w:spacing w:before="60"/>
            </w:pPr>
            <w:r w:rsidRPr="00AF649D">
              <w:t>ergonomics</w:t>
            </w:r>
          </w:p>
          <w:p w14:paraId="4153A642" w14:textId="77777777" w:rsidR="00C561AA" w:rsidRPr="00AF649D" w:rsidRDefault="00C561AA" w:rsidP="00FB0CFD">
            <w:pPr>
              <w:pStyle w:val="Bullrange"/>
              <w:spacing w:before="60"/>
            </w:pPr>
            <w:r w:rsidRPr="00AF649D">
              <w:t>functions</w:t>
            </w:r>
          </w:p>
          <w:p w14:paraId="411E0B4B" w14:textId="77777777" w:rsidR="00C561AA" w:rsidRPr="00AF649D" w:rsidRDefault="00C561AA" w:rsidP="00FB0CFD">
            <w:pPr>
              <w:pStyle w:val="Bullrange"/>
              <w:spacing w:before="60"/>
            </w:pPr>
            <w:r w:rsidRPr="00AF649D">
              <w:t>mass</w:t>
            </w:r>
          </w:p>
          <w:p w14:paraId="38A40381" w14:textId="77777777" w:rsidR="00C561AA" w:rsidRPr="00AF649D" w:rsidRDefault="00C561AA" w:rsidP="00FB0CFD">
            <w:pPr>
              <w:pStyle w:val="Bullrange"/>
              <w:spacing w:before="60"/>
            </w:pPr>
            <w:r w:rsidRPr="00AF649D">
              <w:t>materials</w:t>
            </w:r>
          </w:p>
          <w:p w14:paraId="07273BBE" w14:textId="77777777" w:rsidR="00C561AA" w:rsidRPr="00AF649D" w:rsidRDefault="00C561AA" w:rsidP="00FB0CFD">
            <w:pPr>
              <w:pStyle w:val="Bullrange"/>
              <w:spacing w:before="60"/>
            </w:pPr>
            <w:r w:rsidRPr="00AF649D">
              <w:t>size</w:t>
            </w:r>
          </w:p>
          <w:p w14:paraId="072B8D44" w14:textId="77777777" w:rsidR="00C561AA" w:rsidRPr="00AF649D" w:rsidRDefault="00C561AA" w:rsidP="00FB0CFD">
            <w:pPr>
              <w:pStyle w:val="Bullrange"/>
              <w:spacing w:before="60"/>
            </w:pPr>
            <w:r w:rsidRPr="00AF649D">
              <w:t>volume</w:t>
            </w:r>
          </w:p>
          <w:p w14:paraId="4170353C" w14:textId="2CD727BF" w:rsidR="00C561AA" w:rsidRPr="00AF649D" w:rsidRDefault="00C561AA" w:rsidP="00FB0CFD">
            <w:pPr>
              <w:pStyle w:val="Bullrange"/>
              <w:spacing w:before="60"/>
            </w:pPr>
            <w:r w:rsidRPr="00AF649D">
              <w:t>width.</w:t>
            </w:r>
          </w:p>
        </w:tc>
      </w:tr>
      <w:tr w:rsidR="00C561AA" w:rsidRPr="00AF649D" w14:paraId="7DCC3D1D" w14:textId="77777777" w:rsidTr="00C561AA">
        <w:trPr>
          <w:trHeight w:val="20"/>
        </w:trPr>
        <w:tc>
          <w:tcPr>
            <w:tcW w:w="4111" w:type="dxa"/>
            <w:tcBorders>
              <w:top w:val="nil"/>
              <w:left w:val="nil"/>
              <w:bottom w:val="nil"/>
              <w:right w:val="nil"/>
            </w:tcBorders>
          </w:tcPr>
          <w:p w14:paraId="7507C210" w14:textId="4EC4B3CA" w:rsidR="00C561AA" w:rsidRPr="00AF649D" w:rsidRDefault="00C561AA" w:rsidP="00C561AA">
            <w:pPr>
              <w:pStyle w:val="SectCDescr"/>
              <w:spacing w:beforeLines="0" w:before="120" w:afterLines="0" w:after="0" w:line="240" w:lineRule="auto"/>
              <w:ind w:left="45" w:firstLine="6"/>
              <w:rPr>
                <w:b/>
                <w:i w:val="0"/>
                <w:color w:val="000000" w:themeColor="text1"/>
                <w:sz w:val="22"/>
                <w:szCs w:val="22"/>
              </w:rPr>
            </w:pPr>
            <w:r w:rsidRPr="00AF649D">
              <w:rPr>
                <w:b/>
                <w:bCs/>
                <w:color w:val="000000" w:themeColor="text1"/>
                <w:sz w:val="22"/>
                <w:szCs w:val="22"/>
              </w:rPr>
              <w:t xml:space="preserve">Materials and components </w:t>
            </w:r>
            <w:r w:rsidRPr="00AF649D">
              <w:rPr>
                <w:i w:val="0"/>
                <w:color w:val="000000" w:themeColor="text1"/>
                <w:sz w:val="22"/>
                <w:szCs w:val="22"/>
              </w:rPr>
              <w:t>required for shopfitting construction may include:</w:t>
            </w:r>
          </w:p>
        </w:tc>
        <w:tc>
          <w:tcPr>
            <w:tcW w:w="5759" w:type="dxa"/>
            <w:tcBorders>
              <w:top w:val="nil"/>
              <w:left w:val="nil"/>
              <w:bottom w:val="nil"/>
              <w:right w:val="nil"/>
            </w:tcBorders>
          </w:tcPr>
          <w:p w14:paraId="583EF444" w14:textId="787D08C7" w:rsidR="00C561AA" w:rsidRPr="00AF649D" w:rsidRDefault="00C561AA" w:rsidP="00AF649D">
            <w:pPr>
              <w:pStyle w:val="BBul"/>
              <w:spacing w:before="120"/>
            </w:pPr>
            <w:r w:rsidRPr="00AF649D">
              <w:t>materials:</w:t>
            </w:r>
          </w:p>
          <w:p w14:paraId="2595C7F5" w14:textId="77777777" w:rsidR="00C561AA" w:rsidRPr="00AF649D" w:rsidRDefault="00C561AA" w:rsidP="00FB0CFD">
            <w:pPr>
              <w:pStyle w:val="Dash"/>
              <w:spacing w:before="40"/>
            </w:pPr>
            <w:r w:rsidRPr="00AF649D">
              <w:t>acrylics</w:t>
            </w:r>
          </w:p>
          <w:p w14:paraId="7E24D000" w14:textId="77777777" w:rsidR="00C561AA" w:rsidRPr="00AF649D" w:rsidRDefault="00C561AA" w:rsidP="00FB0CFD">
            <w:pPr>
              <w:pStyle w:val="Dash"/>
              <w:spacing w:before="40"/>
            </w:pPr>
            <w:r w:rsidRPr="00AF649D">
              <w:t>aluminium, ferrous and non-ferrous extrusions</w:t>
            </w:r>
          </w:p>
          <w:p w14:paraId="654C9392" w14:textId="77777777" w:rsidR="00C561AA" w:rsidRPr="00AF649D" w:rsidRDefault="00C561AA" w:rsidP="00FB0CFD">
            <w:pPr>
              <w:pStyle w:val="Dash"/>
              <w:spacing w:before="40"/>
            </w:pPr>
            <w:r w:rsidRPr="00AF649D">
              <w:t>energy efficient materials</w:t>
            </w:r>
          </w:p>
          <w:p w14:paraId="45C646BE" w14:textId="77777777" w:rsidR="00C561AA" w:rsidRPr="00AF649D" w:rsidRDefault="00C561AA" w:rsidP="00FB0CFD">
            <w:pPr>
              <w:pStyle w:val="Dash"/>
              <w:spacing w:before="40"/>
            </w:pPr>
            <w:r w:rsidRPr="00AF649D">
              <w:t>glass</w:t>
            </w:r>
          </w:p>
          <w:p w14:paraId="6294C6C8" w14:textId="77777777" w:rsidR="00C561AA" w:rsidRPr="00AF649D" w:rsidRDefault="00C561AA" w:rsidP="00FB0CFD">
            <w:pPr>
              <w:pStyle w:val="Dash"/>
              <w:spacing w:before="40"/>
            </w:pPr>
            <w:r w:rsidRPr="00AF649D">
              <w:t>laminates</w:t>
            </w:r>
          </w:p>
          <w:p w14:paraId="009AC5BF" w14:textId="77777777" w:rsidR="00C561AA" w:rsidRPr="00AF649D" w:rsidRDefault="00C561AA" w:rsidP="00FB0CFD">
            <w:pPr>
              <w:pStyle w:val="Dash"/>
              <w:spacing w:before="40"/>
            </w:pPr>
            <w:r w:rsidRPr="00AF649D">
              <w:t>manufactured board</w:t>
            </w:r>
          </w:p>
          <w:p w14:paraId="4CA0D0C1" w14:textId="77777777" w:rsidR="00C561AA" w:rsidRPr="00AF649D" w:rsidRDefault="00C561AA" w:rsidP="00FB0CFD">
            <w:pPr>
              <w:pStyle w:val="Dash"/>
              <w:spacing w:before="40"/>
            </w:pPr>
            <w:r w:rsidRPr="00AF649D">
              <w:t>other metals</w:t>
            </w:r>
          </w:p>
          <w:p w14:paraId="507567F0" w14:textId="77777777" w:rsidR="00C561AA" w:rsidRPr="00AF649D" w:rsidRDefault="00C561AA" w:rsidP="00FB0CFD">
            <w:pPr>
              <w:pStyle w:val="Dash"/>
              <w:spacing w:before="40"/>
            </w:pPr>
            <w:r w:rsidRPr="00AF649D">
              <w:t>solid timber</w:t>
            </w:r>
          </w:p>
          <w:p w14:paraId="16DED634" w14:textId="6730ED02" w:rsidR="00C561AA" w:rsidRPr="00AF649D" w:rsidRDefault="00C561AA" w:rsidP="00FB0CFD">
            <w:pPr>
              <w:pStyle w:val="Dash"/>
              <w:spacing w:before="40"/>
            </w:pPr>
            <w:r w:rsidRPr="00AF649D">
              <w:t>timber veneers</w:t>
            </w:r>
          </w:p>
        </w:tc>
      </w:tr>
    </w:tbl>
    <w:p w14:paraId="58DEB527" w14:textId="77777777" w:rsidR="00FB0CFD" w:rsidRDefault="00FB0CFD">
      <w:r>
        <w:rPr>
          <w:i/>
          <w:iCs/>
        </w:rPr>
        <w:br w:type="page"/>
      </w:r>
    </w:p>
    <w:tbl>
      <w:tblPr>
        <w:tblW w:w="9870" w:type="dxa"/>
        <w:tblLayout w:type="fixed"/>
        <w:tblLook w:val="0000" w:firstRow="0" w:lastRow="0" w:firstColumn="0" w:lastColumn="0" w:noHBand="0" w:noVBand="0"/>
      </w:tblPr>
      <w:tblGrid>
        <w:gridCol w:w="4111"/>
        <w:gridCol w:w="5759"/>
      </w:tblGrid>
      <w:tr w:rsidR="00FB0CFD" w:rsidRPr="00AF649D" w14:paraId="5C181923" w14:textId="77777777" w:rsidTr="00C561AA">
        <w:trPr>
          <w:trHeight w:val="20"/>
        </w:trPr>
        <w:tc>
          <w:tcPr>
            <w:tcW w:w="4111" w:type="dxa"/>
            <w:tcBorders>
              <w:top w:val="nil"/>
              <w:left w:val="nil"/>
              <w:bottom w:val="nil"/>
              <w:right w:val="nil"/>
            </w:tcBorders>
          </w:tcPr>
          <w:p w14:paraId="2E4FDF51" w14:textId="1308EFA8" w:rsidR="00FB0CFD" w:rsidRPr="00AF649D" w:rsidRDefault="00FB0CFD" w:rsidP="00C561AA">
            <w:pPr>
              <w:pStyle w:val="SectCDescr"/>
              <w:spacing w:beforeLines="0" w:before="120" w:afterLines="0" w:after="0" w:line="240" w:lineRule="auto"/>
              <w:ind w:left="45" w:firstLine="6"/>
              <w:rPr>
                <w:b/>
                <w:bCs/>
                <w:color w:val="000000" w:themeColor="text1"/>
                <w:sz w:val="22"/>
                <w:szCs w:val="22"/>
              </w:rPr>
            </w:pPr>
          </w:p>
        </w:tc>
        <w:tc>
          <w:tcPr>
            <w:tcW w:w="5759" w:type="dxa"/>
            <w:tcBorders>
              <w:top w:val="nil"/>
              <w:left w:val="nil"/>
              <w:bottom w:val="nil"/>
              <w:right w:val="nil"/>
            </w:tcBorders>
          </w:tcPr>
          <w:p w14:paraId="2FB9059F" w14:textId="77777777" w:rsidR="00FB0CFD" w:rsidRPr="00AF649D" w:rsidRDefault="00FB0CFD" w:rsidP="00FB0CFD">
            <w:pPr>
              <w:pStyle w:val="Bullrange"/>
            </w:pPr>
            <w:r w:rsidRPr="00AF649D">
              <w:t>components:</w:t>
            </w:r>
          </w:p>
          <w:p w14:paraId="68195EC1" w14:textId="77777777" w:rsidR="00FB0CFD" w:rsidRPr="00AF649D" w:rsidRDefault="00FB0CFD" w:rsidP="00FB0CFD">
            <w:pPr>
              <w:pStyle w:val="Dash"/>
            </w:pPr>
            <w:r w:rsidRPr="00AF649D">
              <w:t>dowels/biscuits</w:t>
            </w:r>
          </w:p>
          <w:p w14:paraId="30550295" w14:textId="77777777" w:rsidR="00FB0CFD" w:rsidRPr="00AF649D" w:rsidRDefault="00FB0CFD" w:rsidP="00FB0CFD">
            <w:pPr>
              <w:pStyle w:val="Dash"/>
            </w:pPr>
            <w:r w:rsidRPr="00AF649D">
              <w:t>hardware and fittings</w:t>
            </w:r>
          </w:p>
          <w:p w14:paraId="4850DA42" w14:textId="77777777" w:rsidR="00FB0CFD" w:rsidRPr="00AF649D" w:rsidRDefault="00FB0CFD" w:rsidP="00FB0CFD">
            <w:pPr>
              <w:pStyle w:val="Dash"/>
            </w:pPr>
            <w:r w:rsidRPr="00AF649D">
              <w:t>nails</w:t>
            </w:r>
          </w:p>
          <w:p w14:paraId="4936F314" w14:textId="60D1DE6E" w:rsidR="00FB0CFD" w:rsidRPr="00AF649D" w:rsidRDefault="00FB0CFD" w:rsidP="00FB0CFD">
            <w:pPr>
              <w:pStyle w:val="Dash"/>
            </w:pPr>
            <w:r w:rsidRPr="00AF649D">
              <w:t>screws.</w:t>
            </w:r>
          </w:p>
        </w:tc>
      </w:tr>
      <w:tr w:rsidR="00C561AA" w:rsidRPr="00AF649D" w14:paraId="7CB6D905" w14:textId="77777777" w:rsidTr="00C561AA">
        <w:trPr>
          <w:trHeight w:val="20"/>
        </w:trPr>
        <w:tc>
          <w:tcPr>
            <w:tcW w:w="4111" w:type="dxa"/>
            <w:tcBorders>
              <w:top w:val="nil"/>
              <w:left w:val="nil"/>
              <w:bottom w:val="nil"/>
              <w:right w:val="nil"/>
            </w:tcBorders>
          </w:tcPr>
          <w:p w14:paraId="12A37B97" w14:textId="0432D09A" w:rsidR="00C561AA" w:rsidRPr="00AF649D" w:rsidRDefault="00AF649D" w:rsidP="00C561AA">
            <w:pPr>
              <w:pStyle w:val="SectCDescr"/>
              <w:spacing w:beforeLines="0" w:before="120" w:afterLines="0" w:after="0" w:line="240" w:lineRule="auto"/>
              <w:ind w:left="45" w:firstLine="6"/>
              <w:rPr>
                <w:b/>
                <w:color w:val="000000" w:themeColor="text1"/>
                <w:sz w:val="22"/>
                <w:szCs w:val="22"/>
              </w:rPr>
            </w:pPr>
            <w:r w:rsidRPr="00AF649D">
              <w:rPr>
                <w:b/>
                <w:color w:val="000000" w:themeColor="text1"/>
                <w:sz w:val="22"/>
                <w:szCs w:val="22"/>
              </w:rPr>
              <w:t>Construction techniques and methods</w:t>
            </w:r>
            <w:r w:rsidRPr="00AF649D">
              <w:rPr>
                <w:color w:val="000000" w:themeColor="text1"/>
                <w:sz w:val="22"/>
                <w:szCs w:val="22"/>
              </w:rPr>
              <w:t xml:space="preserve"> </w:t>
            </w:r>
            <w:r w:rsidRPr="00AF649D">
              <w:rPr>
                <w:i w:val="0"/>
                <w:color w:val="000000" w:themeColor="text1"/>
                <w:sz w:val="22"/>
                <w:szCs w:val="22"/>
              </w:rPr>
              <w:t>include:</w:t>
            </w:r>
          </w:p>
        </w:tc>
        <w:tc>
          <w:tcPr>
            <w:tcW w:w="5759" w:type="dxa"/>
            <w:tcBorders>
              <w:top w:val="nil"/>
              <w:left w:val="nil"/>
              <w:bottom w:val="nil"/>
              <w:right w:val="nil"/>
            </w:tcBorders>
          </w:tcPr>
          <w:p w14:paraId="623FC874" w14:textId="77777777" w:rsidR="00AF649D" w:rsidRPr="00AF649D" w:rsidRDefault="00AF649D" w:rsidP="00AF649D">
            <w:pPr>
              <w:pStyle w:val="RangeStatementfirstbullet"/>
            </w:pPr>
            <w:r w:rsidRPr="00AF649D">
              <w:t>fastenings</w:t>
            </w:r>
          </w:p>
          <w:p w14:paraId="43F9E208" w14:textId="77777777" w:rsidR="00AF649D" w:rsidRPr="00AF649D" w:rsidRDefault="00AF649D" w:rsidP="00AF649D">
            <w:pPr>
              <w:pStyle w:val="BBul"/>
            </w:pPr>
            <w:r w:rsidRPr="00AF649D">
              <w:t>fixtures</w:t>
            </w:r>
          </w:p>
          <w:p w14:paraId="64612937" w14:textId="77777777" w:rsidR="00AF649D" w:rsidRPr="00AF649D" w:rsidRDefault="00AF649D" w:rsidP="00AF649D">
            <w:pPr>
              <w:pStyle w:val="BBul"/>
            </w:pPr>
            <w:r w:rsidRPr="00AF649D">
              <w:t>gluing</w:t>
            </w:r>
          </w:p>
          <w:p w14:paraId="7E771ACA" w14:textId="77777777" w:rsidR="00AF649D" w:rsidRPr="00AF649D" w:rsidRDefault="00AF649D" w:rsidP="00AF649D">
            <w:pPr>
              <w:pStyle w:val="BBul"/>
            </w:pPr>
            <w:r w:rsidRPr="00AF649D">
              <w:t>jointing</w:t>
            </w:r>
          </w:p>
          <w:p w14:paraId="3A4BA23B" w14:textId="77777777" w:rsidR="00AF649D" w:rsidRPr="00AF649D" w:rsidRDefault="00AF649D" w:rsidP="00AF649D">
            <w:pPr>
              <w:pStyle w:val="BBul"/>
            </w:pPr>
            <w:r w:rsidRPr="00AF649D">
              <w:t>nailing</w:t>
            </w:r>
          </w:p>
          <w:p w14:paraId="029B8C2D" w14:textId="77777777" w:rsidR="00AF649D" w:rsidRPr="00AF649D" w:rsidRDefault="00AF649D" w:rsidP="00AF649D">
            <w:pPr>
              <w:pStyle w:val="BBul"/>
            </w:pPr>
            <w:r w:rsidRPr="00AF649D">
              <w:t>screwing</w:t>
            </w:r>
          </w:p>
          <w:p w14:paraId="7217236C" w14:textId="00D21CB7" w:rsidR="00C561AA" w:rsidRPr="00AF649D" w:rsidRDefault="00AF649D" w:rsidP="00AF649D">
            <w:pPr>
              <w:pStyle w:val="RangeStatementfirstbullet"/>
              <w:spacing w:before="80"/>
            </w:pPr>
            <w:r w:rsidRPr="00AF649D">
              <w:t>stapling</w:t>
            </w:r>
            <w:r w:rsidR="00C561AA" w:rsidRPr="00AF649D">
              <w:t>.</w:t>
            </w:r>
          </w:p>
        </w:tc>
      </w:tr>
      <w:tr w:rsidR="00C561AA" w:rsidRPr="00AF649D" w14:paraId="031266FA" w14:textId="77777777" w:rsidTr="00C561AA">
        <w:trPr>
          <w:trHeight w:val="20"/>
        </w:trPr>
        <w:tc>
          <w:tcPr>
            <w:tcW w:w="4111" w:type="dxa"/>
            <w:tcBorders>
              <w:top w:val="nil"/>
              <w:left w:val="nil"/>
              <w:bottom w:val="nil"/>
              <w:right w:val="nil"/>
            </w:tcBorders>
          </w:tcPr>
          <w:p w14:paraId="0DB09F83" w14:textId="6D15B821" w:rsidR="00C561AA" w:rsidRPr="00AF649D" w:rsidRDefault="00AF649D" w:rsidP="00C561AA">
            <w:pPr>
              <w:pStyle w:val="SectCDescr"/>
              <w:spacing w:beforeLines="0" w:before="120" w:afterLines="0" w:after="0" w:line="240" w:lineRule="auto"/>
              <w:ind w:left="45" w:firstLine="6"/>
              <w:rPr>
                <w:b/>
                <w:color w:val="000000" w:themeColor="text1"/>
                <w:sz w:val="22"/>
                <w:szCs w:val="22"/>
              </w:rPr>
            </w:pPr>
            <w:r w:rsidRPr="00AF649D">
              <w:rPr>
                <w:b/>
                <w:bCs/>
                <w:color w:val="000000" w:themeColor="text1"/>
                <w:sz w:val="22"/>
                <w:szCs w:val="22"/>
              </w:rPr>
              <w:t xml:space="preserve">Set out </w:t>
            </w:r>
            <w:r w:rsidRPr="00AF649D">
              <w:rPr>
                <w:i w:val="0"/>
                <w:color w:val="000000" w:themeColor="text1"/>
                <w:sz w:val="22"/>
                <w:szCs w:val="22"/>
              </w:rPr>
              <w:t>required for shopfitting construction may include:</w:t>
            </w:r>
          </w:p>
        </w:tc>
        <w:tc>
          <w:tcPr>
            <w:tcW w:w="5759" w:type="dxa"/>
            <w:tcBorders>
              <w:top w:val="nil"/>
              <w:left w:val="nil"/>
              <w:bottom w:val="nil"/>
              <w:right w:val="nil"/>
            </w:tcBorders>
          </w:tcPr>
          <w:p w14:paraId="0EB1D594" w14:textId="77777777" w:rsidR="00AF649D" w:rsidRPr="00AF649D" w:rsidRDefault="00AF649D" w:rsidP="00AF649D">
            <w:pPr>
              <w:pStyle w:val="RangeStatementfirstbullet"/>
            </w:pPr>
            <w:r w:rsidRPr="00AF649D">
              <w:t>full size</w:t>
            </w:r>
          </w:p>
          <w:p w14:paraId="575B4CCE" w14:textId="6A54C654" w:rsidR="00AF649D" w:rsidRPr="00AF649D" w:rsidRDefault="00AF649D" w:rsidP="00AF649D">
            <w:pPr>
              <w:pStyle w:val="BBul"/>
            </w:pPr>
            <w:r w:rsidRPr="00AF649D">
              <w:t>set</w:t>
            </w:r>
            <w:r w:rsidR="00E86611">
              <w:t xml:space="preserve"> </w:t>
            </w:r>
            <w:r w:rsidRPr="00AF649D">
              <w:t xml:space="preserve">outs for sectional detail </w:t>
            </w:r>
          </w:p>
          <w:p w14:paraId="27B30C1D" w14:textId="649E63F5" w:rsidR="00C561AA" w:rsidRPr="00AF649D" w:rsidRDefault="00AF649D" w:rsidP="00FB0CFD">
            <w:pPr>
              <w:pStyle w:val="RangeStatementfirstbullet"/>
              <w:spacing w:before="80"/>
            </w:pPr>
            <w:r w:rsidRPr="00AF649D">
              <w:t>shopfitting display units:</w:t>
            </w:r>
          </w:p>
          <w:p w14:paraId="4A8D98C0" w14:textId="25ADBDE7" w:rsidR="00C561AA" w:rsidRPr="00AF649D" w:rsidRDefault="00AF649D" w:rsidP="00C561AA">
            <w:pPr>
              <w:pStyle w:val="Dash"/>
            </w:pPr>
            <w:r w:rsidRPr="00AF649D">
              <w:t>freestanding fitments</w:t>
            </w:r>
          </w:p>
          <w:p w14:paraId="155B05B6" w14:textId="2AC60568" w:rsidR="00AF649D" w:rsidRPr="00AF649D" w:rsidRDefault="00AF649D" w:rsidP="00C561AA">
            <w:pPr>
              <w:pStyle w:val="Dash"/>
            </w:pPr>
            <w:r w:rsidRPr="00AF649D">
              <w:t>fixed to wall and/or floor</w:t>
            </w:r>
          </w:p>
          <w:p w14:paraId="23F82E3C" w14:textId="559D20A7" w:rsidR="00C561AA" w:rsidRPr="00AF649D" w:rsidRDefault="00AF649D" w:rsidP="00AF649D">
            <w:pPr>
              <w:pStyle w:val="RangeStatementfirstbullet"/>
              <w:spacing w:before="80"/>
            </w:pPr>
            <w:r w:rsidRPr="00AF649D">
              <w:t>stick or rod.</w:t>
            </w:r>
          </w:p>
        </w:tc>
      </w:tr>
      <w:tr w:rsidR="00AF649D" w:rsidRPr="00AF649D" w14:paraId="69FF5C2F" w14:textId="77777777" w:rsidTr="00C561AA">
        <w:trPr>
          <w:trHeight w:val="20"/>
        </w:trPr>
        <w:tc>
          <w:tcPr>
            <w:tcW w:w="4111" w:type="dxa"/>
            <w:tcBorders>
              <w:top w:val="nil"/>
              <w:left w:val="nil"/>
              <w:bottom w:val="nil"/>
              <w:right w:val="nil"/>
            </w:tcBorders>
          </w:tcPr>
          <w:p w14:paraId="5CEB2728" w14:textId="72822949" w:rsidR="00AF649D" w:rsidRPr="00AF649D" w:rsidRDefault="00AF649D" w:rsidP="00C561AA">
            <w:pPr>
              <w:pStyle w:val="SectCDescr"/>
              <w:spacing w:beforeLines="0" w:before="120" w:afterLines="0" w:after="0" w:line="240" w:lineRule="auto"/>
              <w:ind w:left="45" w:firstLine="6"/>
              <w:rPr>
                <w:b/>
                <w:bCs/>
                <w:color w:val="000000" w:themeColor="text1"/>
                <w:sz w:val="22"/>
                <w:szCs w:val="22"/>
              </w:rPr>
            </w:pPr>
            <w:r w:rsidRPr="00AF649D">
              <w:rPr>
                <w:b/>
                <w:bCs/>
                <w:color w:val="000000" w:themeColor="text1"/>
                <w:sz w:val="22"/>
                <w:szCs w:val="22"/>
              </w:rPr>
              <w:t xml:space="preserve">Tools and equipment </w:t>
            </w:r>
            <w:r w:rsidRPr="00AF649D">
              <w:rPr>
                <w:i w:val="0"/>
                <w:color w:val="000000" w:themeColor="text1"/>
                <w:sz w:val="22"/>
                <w:szCs w:val="22"/>
              </w:rPr>
              <w:t xml:space="preserve">required for shopfitting construction may include, but are </w:t>
            </w:r>
            <w:r w:rsidRPr="00AF649D">
              <w:rPr>
                <w:i w:val="0"/>
                <w:color w:val="000000" w:themeColor="text1"/>
                <w:w w:val="99"/>
                <w:sz w:val="22"/>
                <w:szCs w:val="22"/>
              </w:rPr>
              <w:t>not limited</w:t>
            </w:r>
            <w:r w:rsidRPr="00AF649D">
              <w:rPr>
                <w:i w:val="0"/>
                <w:color w:val="000000" w:themeColor="text1"/>
                <w:sz w:val="22"/>
                <w:szCs w:val="22"/>
              </w:rPr>
              <w:t xml:space="preserve"> to:</w:t>
            </w:r>
          </w:p>
        </w:tc>
        <w:tc>
          <w:tcPr>
            <w:tcW w:w="5759" w:type="dxa"/>
            <w:tcBorders>
              <w:top w:val="nil"/>
              <w:left w:val="nil"/>
              <w:bottom w:val="nil"/>
              <w:right w:val="nil"/>
            </w:tcBorders>
          </w:tcPr>
          <w:p w14:paraId="5668DD6C" w14:textId="77777777" w:rsidR="00AF649D" w:rsidRPr="00AF649D" w:rsidRDefault="00AF649D" w:rsidP="00AF649D">
            <w:pPr>
              <w:pStyle w:val="RangeStatementfirstbullet"/>
            </w:pPr>
            <w:r w:rsidRPr="00AF649D">
              <w:t>beam saw</w:t>
            </w:r>
          </w:p>
          <w:p w14:paraId="100358F8" w14:textId="77777777" w:rsidR="00AF649D" w:rsidRPr="00AF649D" w:rsidRDefault="00AF649D" w:rsidP="00AF649D">
            <w:pPr>
              <w:pStyle w:val="BBul"/>
            </w:pPr>
            <w:r w:rsidRPr="00AF649D">
              <w:t>carpenter’s square</w:t>
            </w:r>
          </w:p>
          <w:p w14:paraId="6B78E8AD" w14:textId="77777777" w:rsidR="00AF649D" w:rsidRPr="00AF649D" w:rsidRDefault="00AF649D" w:rsidP="00AF649D">
            <w:pPr>
              <w:pStyle w:val="BBul"/>
            </w:pPr>
            <w:r w:rsidRPr="00AF649D">
              <w:t>chisels</w:t>
            </w:r>
          </w:p>
          <w:p w14:paraId="188312BC" w14:textId="77777777" w:rsidR="00AF649D" w:rsidRPr="00AF649D" w:rsidRDefault="00AF649D" w:rsidP="00AF649D">
            <w:pPr>
              <w:pStyle w:val="BBul"/>
            </w:pPr>
            <w:r w:rsidRPr="00AF649D">
              <w:t>folding rules</w:t>
            </w:r>
          </w:p>
          <w:p w14:paraId="777280B3" w14:textId="77777777" w:rsidR="00AF649D" w:rsidRPr="00AF649D" w:rsidRDefault="00AF649D" w:rsidP="00AF649D">
            <w:pPr>
              <w:pStyle w:val="BBul"/>
            </w:pPr>
            <w:r w:rsidRPr="00AF649D">
              <w:t>hammer</w:t>
            </w:r>
          </w:p>
          <w:p w14:paraId="7EC03B06" w14:textId="77777777" w:rsidR="00AF649D" w:rsidRPr="00AF649D" w:rsidRDefault="00AF649D" w:rsidP="00AF649D">
            <w:pPr>
              <w:pStyle w:val="BBul"/>
            </w:pPr>
            <w:r w:rsidRPr="00AF649D">
              <w:t>hand plane blades or irons</w:t>
            </w:r>
          </w:p>
          <w:p w14:paraId="2FA559E1" w14:textId="77777777" w:rsidR="00AF649D" w:rsidRPr="00AF649D" w:rsidRDefault="00AF649D" w:rsidP="00AF649D">
            <w:pPr>
              <w:pStyle w:val="BBul"/>
            </w:pPr>
            <w:r w:rsidRPr="00AF649D">
              <w:t>measuring tape</w:t>
            </w:r>
          </w:p>
          <w:p w14:paraId="7575DA96" w14:textId="77777777" w:rsidR="00AF649D" w:rsidRPr="00AF649D" w:rsidRDefault="00AF649D" w:rsidP="00AF649D">
            <w:pPr>
              <w:pStyle w:val="BBul"/>
            </w:pPr>
            <w:r w:rsidRPr="00AF649D">
              <w:t>panel saw</w:t>
            </w:r>
          </w:p>
          <w:p w14:paraId="454FA221" w14:textId="77777777" w:rsidR="00AF649D" w:rsidRPr="00AF649D" w:rsidRDefault="00AF649D" w:rsidP="00AF649D">
            <w:pPr>
              <w:pStyle w:val="BBul"/>
            </w:pPr>
            <w:r w:rsidRPr="00AF649D">
              <w:t>pencil</w:t>
            </w:r>
          </w:p>
          <w:p w14:paraId="1B0BACB9" w14:textId="77777777" w:rsidR="00AF649D" w:rsidRPr="00AF649D" w:rsidRDefault="00AF649D" w:rsidP="00AF649D">
            <w:pPr>
              <w:pStyle w:val="BBul"/>
            </w:pPr>
            <w:r w:rsidRPr="00AF649D">
              <w:t>power drill and bits</w:t>
            </w:r>
          </w:p>
          <w:p w14:paraId="29EDFBCB" w14:textId="77777777" w:rsidR="00AF649D" w:rsidRPr="00AF649D" w:rsidRDefault="00AF649D" w:rsidP="00AF649D">
            <w:pPr>
              <w:pStyle w:val="BBul"/>
            </w:pPr>
            <w:r w:rsidRPr="00AF649D">
              <w:t>power saw</w:t>
            </w:r>
          </w:p>
          <w:p w14:paraId="29E15245" w14:textId="77777777" w:rsidR="00AF649D" w:rsidRPr="00AF649D" w:rsidRDefault="00AF649D" w:rsidP="00AF649D">
            <w:pPr>
              <w:pStyle w:val="BBul"/>
            </w:pPr>
            <w:r w:rsidRPr="00AF649D">
              <w:t>saw stools</w:t>
            </w:r>
          </w:p>
          <w:p w14:paraId="441DEB65" w14:textId="77777777" w:rsidR="00AF649D" w:rsidRPr="00AF649D" w:rsidRDefault="00AF649D" w:rsidP="00AF649D">
            <w:pPr>
              <w:pStyle w:val="BBul"/>
            </w:pPr>
            <w:r w:rsidRPr="00AF649D">
              <w:t>sliding bevel</w:t>
            </w:r>
          </w:p>
          <w:p w14:paraId="4ADC62B9" w14:textId="77777777" w:rsidR="00AF649D" w:rsidRPr="00AF649D" w:rsidRDefault="00AF649D" w:rsidP="00AF649D">
            <w:pPr>
              <w:pStyle w:val="BBul"/>
            </w:pPr>
            <w:r w:rsidRPr="00AF649D">
              <w:t>spirit level</w:t>
            </w:r>
          </w:p>
          <w:p w14:paraId="03C435AB" w14:textId="77777777" w:rsidR="00AF649D" w:rsidRPr="00AF649D" w:rsidRDefault="00AF649D" w:rsidP="00AF649D">
            <w:pPr>
              <w:pStyle w:val="BBul"/>
            </w:pPr>
            <w:r w:rsidRPr="00AF649D">
              <w:t>string line</w:t>
            </w:r>
          </w:p>
          <w:p w14:paraId="444A1B1F" w14:textId="194B8829" w:rsidR="00AF649D" w:rsidRPr="00AF649D" w:rsidRDefault="00AF649D" w:rsidP="00AF649D">
            <w:pPr>
              <w:pStyle w:val="RangeStatementfirstbullet"/>
              <w:spacing w:before="80"/>
            </w:pPr>
            <w:r w:rsidRPr="00AF649D">
              <w:t>wall saw.</w:t>
            </w:r>
          </w:p>
        </w:tc>
      </w:tr>
    </w:tbl>
    <w:p w14:paraId="74053A9E" w14:textId="77777777" w:rsidR="00C561AA" w:rsidRPr="00AF649D" w:rsidRDefault="00C561AA" w:rsidP="00C561AA">
      <w:r w:rsidRPr="00AF649D">
        <w:rPr>
          <w:i/>
          <w:iCs/>
        </w:rPr>
        <w:br w:type="page"/>
      </w:r>
    </w:p>
    <w:tbl>
      <w:tblPr>
        <w:tblW w:w="9870" w:type="dxa"/>
        <w:tblLayout w:type="fixed"/>
        <w:tblLook w:val="0000" w:firstRow="0" w:lastRow="0" w:firstColumn="0" w:lastColumn="0" w:noHBand="0" w:noVBand="0"/>
      </w:tblPr>
      <w:tblGrid>
        <w:gridCol w:w="4111"/>
        <w:gridCol w:w="5759"/>
      </w:tblGrid>
      <w:tr w:rsidR="00C561AA" w:rsidRPr="00AF649D" w14:paraId="61A897B5" w14:textId="77777777" w:rsidTr="00C561AA">
        <w:tc>
          <w:tcPr>
            <w:tcW w:w="9870" w:type="dxa"/>
            <w:gridSpan w:val="2"/>
            <w:tcBorders>
              <w:top w:val="nil"/>
              <w:left w:val="nil"/>
              <w:right w:val="nil"/>
            </w:tcBorders>
          </w:tcPr>
          <w:p w14:paraId="69BA93CD" w14:textId="77777777" w:rsidR="00C561AA" w:rsidRPr="00AF649D" w:rsidRDefault="00C561AA" w:rsidP="00FB0CFD">
            <w:pPr>
              <w:pStyle w:val="SectCHead1"/>
              <w:spacing w:before="0" w:after="0" w:line="240" w:lineRule="auto"/>
              <w:ind w:left="28"/>
              <w:rPr>
                <w:color w:val="000000" w:themeColor="text1"/>
              </w:rPr>
            </w:pPr>
            <w:r w:rsidRPr="00AF649D">
              <w:rPr>
                <w:color w:val="000000" w:themeColor="text1"/>
              </w:rPr>
              <w:t>EVIDENCE GUIDE</w:t>
            </w:r>
          </w:p>
          <w:p w14:paraId="35C50048" w14:textId="77777777" w:rsidR="00C561AA" w:rsidRPr="00AF649D" w:rsidRDefault="00C561AA" w:rsidP="00FB0CFD">
            <w:pPr>
              <w:pStyle w:val="Bullrange"/>
              <w:numPr>
                <w:ilvl w:val="0"/>
                <w:numId w:val="0"/>
              </w:numPr>
              <w:rPr>
                <w:rFonts w:cs="Arial"/>
                <w:color w:val="000000" w:themeColor="text1"/>
              </w:rPr>
            </w:pPr>
            <w:r w:rsidRPr="00AF649D">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C561AA" w:rsidRPr="00AF649D" w14:paraId="73BA2F6C" w14:textId="77777777" w:rsidTr="00C561AA">
        <w:tc>
          <w:tcPr>
            <w:tcW w:w="4111" w:type="dxa"/>
            <w:tcBorders>
              <w:top w:val="nil"/>
              <w:left w:val="nil"/>
              <w:bottom w:val="nil"/>
              <w:right w:val="nil"/>
            </w:tcBorders>
          </w:tcPr>
          <w:p w14:paraId="1BD0D485" w14:textId="77777777" w:rsidR="00C561AA" w:rsidRPr="00AF649D" w:rsidRDefault="00C561AA" w:rsidP="00FB0CFD">
            <w:pPr>
              <w:pStyle w:val="SectCDescr"/>
              <w:spacing w:beforeLines="0" w:before="120" w:afterLines="0" w:after="0" w:line="240" w:lineRule="auto"/>
              <w:ind w:left="0" w:firstLine="6"/>
              <w:rPr>
                <w:b/>
                <w:color w:val="000000" w:themeColor="text1"/>
              </w:rPr>
            </w:pPr>
            <w:r w:rsidRPr="00AF649D">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3575BD05" w14:textId="679A7343" w:rsidR="00C561AA" w:rsidRPr="00AF649D" w:rsidRDefault="00AF649D" w:rsidP="00FB0CFD">
            <w:pPr>
              <w:pStyle w:val="NominalHoursTable"/>
              <w:spacing w:before="120"/>
              <w:ind w:left="0"/>
              <w:rPr>
                <w:spacing w:val="0"/>
              </w:rPr>
            </w:pPr>
            <w:r w:rsidRPr="00AF649D">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5D53D25D" w14:textId="2E5919CE" w:rsidR="00C561AA" w:rsidRPr="00AF649D" w:rsidRDefault="00AF649D" w:rsidP="00AF649D">
            <w:pPr>
              <w:pStyle w:val="Bullrange"/>
            </w:pPr>
            <w:r w:rsidRPr="00AF649D">
              <w:t>construct one shopfitting display unit that meets design specifications, fastening methods and industry standards.</w:t>
            </w:r>
          </w:p>
        </w:tc>
      </w:tr>
      <w:tr w:rsidR="00C561AA" w:rsidRPr="00AF649D" w14:paraId="6A173512" w14:textId="77777777" w:rsidTr="00C561AA">
        <w:tc>
          <w:tcPr>
            <w:tcW w:w="4111" w:type="dxa"/>
            <w:tcBorders>
              <w:top w:val="nil"/>
              <w:left w:val="nil"/>
              <w:bottom w:val="nil"/>
              <w:right w:val="nil"/>
            </w:tcBorders>
          </w:tcPr>
          <w:p w14:paraId="48BA2E48" w14:textId="77777777" w:rsidR="00C561AA" w:rsidRPr="00AF649D" w:rsidRDefault="00C561AA" w:rsidP="00C561AA">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298E574D" w14:textId="77777777" w:rsidR="00C561AA" w:rsidRPr="00AF649D" w:rsidRDefault="00C561AA" w:rsidP="00C561AA">
            <w:pPr>
              <w:pStyle w:val="Bullrange"/>
              <w:numPr>
                <w:ilvl w:val="0"/>
                <w:numId w:val="0"/>
              </w:numPr>
              <w:spacing w:before="160"/>
            </w:pPr>
            <w:r w:rsidRPr="00AF649D">
              <w:t xml:space="preserve">In </w:t>
            </w:r>
            <w:r w:rsidRPr="00AF649D">
              <w:rPr>
                <w:rFonts w:cs="Arial"/>
              </w:rPr>
              <w:t>doing</w:t>
            </w:r>
            <w:r w:rsidRPr="00AF649D">
              <w:t xml:space="preserve"> so, the learner must have:</w:t>
            </w:r>
          </w:p>
          <w:p w14:paraId="56949E79" w14:textId="77777777" w:rsidR="00AF649D" w:rsidRPr="00AF649D" w:rsidRDefault="00AF649D" w:rsidP="00AF649D">
            <w:pPr>
              <w:pStyle w:val="Bullrange"/>
            </w:pPr>
            <w:r w:rsidRPr="00AF649D">
              <w:t>located, interpreted and applied relevant information</w:t>
            </w:r>
          </w:p>
          <w:p w14:paraId="1E905ECE" w14:textId="77777777" w:rsidR="00AF649D" w:rsidRPr="00AF649D" w:rsidRDefault="00AF649D" w:rsidP="00AF649D">
            <w:pPr>
              <w:pStyle w:val="Bullrange"/>
            </w:pPr>
            <w:r w:rsidRPr="00AF649D">
              <w:t>interpreted workshop drawings and sketches</w:t>
            </w:r>
          </w:p>
          <w:p w14:paraId="2391B458" w14:textId="77777777" w:rsidR="00AF649D" w:rsidRPr="00AF649D" w:rsidRDefault="00AF649D" w:rsidP="00AF649D">
            <w:pPr>
              <w:pStyle w:val="Bullrange"/>
            </w:pPr>
            <w:r w:rsidRPr="00AF649D">
              <w:t>accurately applied measurements and calculations to the task</w:t>
            </w:r>
          </w:p>
          <w:p w14:paraId="27C04D97" w14:textId="77777777" w:rsidR="00AF649D" w:rsidRPr="00AF649D" w:rsidRDefault="00AF649D" w:rsidP="00AF649D">
            <w:pPr>
              <w:pStyle w:val="Bullrange"/>
            </w:pPr>
            <w:r w:rsidRPr="00AF649D">
              <w:t>complied with relevant safety regulations, codes of practice and work plans</w:t>
            </w:r>
          </w:p>
          <w:p w14:paraId="176D677C" w14:textId="77777777" w:rsidR="00AF649D" w:rsidRPr="00AF649D" w:rsidRDefault="00AF649D" w:rsidP="00AF649D">
            <w:pPr>
              <w:pStyle w:val="Bullrange"/>
            </w:pPr>
            <w:r w:rsidRPr="00AF649D">
              <w:t>used appropriate manual handling procedures</w:t>
            </w:r>
          </w:p>
          <w:p w14:paraId="5B27BA6A" w14:textId="77777777" w:rsidR="00AF649D" w:rsidRPr="00AF649D" w:rsidRDefault="00AF649D" w:rsidP="00AF649D">
            <w:pPr>
              <w:pStyle w:val="Bullrange"/>
            </w:pPr>
            <w:r w:rsidRPr="00AF649D">
              <w:t>participated in sustainable work practices</w:t>
            </w:r>
          </w:p>
          <w:p w14:paraId="1E276175" w14:textId="77777777" w:rsidR="00AF649D" w:rsidRPr="00AF649D" w:rsidRDefault="00AF649D" w:rsidP="00AF649D">
            <w:pPr>
              <w:pStyle w:val="Bullrange"/>
            </w:pPr>
            <w:r w:rsidRPr="00AF649D">
              <w:t>communicated and worked effectively with others, including using appropriate terminology</w:t>
            </w:r>
          </w:p>
          <w:p w14:paraId="67D27D06" w14:textId="77777777" w:rsidR="00AF649D" w:rsidRPr="00AF649D" w:rsidRDefault="00AF649D" w:rsidP="00AF649D">
            <w:pPr>
              <w:pStyle w:val="Bullrange"/>
            </w:pPr>
            <w:r w:rsidRPr="00AF649D">
              <w:t>selected and appropriately used PPE</w:t>
            </w:r>
          </w:p>
          <w:p w14:paraId="11133FE0" w14:textId="77777777" w:rsidR="00AF649D" w:rsidRPr="00AF649D" w:rsidRDefault="00AF649D" w:rsidP="00AF649D">
            <w:pPr>
              <w:pStyle w:val="Bullrange"/>
            </w:pPr>
            <w:r w:rsidRPr="00AF649D">
              <w:t>selected and used appropriate materials, tools and equipment and safe and effective procedures to construct basic shopfitting</w:t>
            </w:r>
          </w:p>
          <w:p w14:paraId="2A862F0C" w14:textId="77777777" w:rsidR="00AF649D" w:rsidRPr="00AF649D" w:rsidRDefault="00AF649D" w:rsidP="00AF649D">
            <w:pPr>
              <w:pStyle w:val="Bullrange"/>
            </w:pPr>
            <w:r w:rsidRPr="00AF649D">
              <w:t>followed appropriate construction processes according to work instructions</w:t>
            </w:r>
          </w:p>
          <w:p w14:paraId="78AEEF17" w14:textId="78C79B73" w:rsidR="00C561AA" w:rsidRPr="00AF649D" w:rsidRDefault="00AF649D" w:rsidP="00AF649D">
            <w:pPr>
              <w:pStyle w:val="Bullrange"/>
              <w:rPr>
                <w:lang w:val="en-GB" w:eastAsia="en-GB"/>
              </w:rPr>
            </w:pPr>
            <w:r w:rsidRPr="00AF649D">
              <w:t>cleaned up and stored tools and equipment after shopfitting construction.</w:t>
            </w:r>
          </w:p>
        </w:tc>
      </w:tr>
      <w:tr w:rsidR="00C561AA" w:rsidRPr="00AF649D" w14:paraId="646C2835" w14:textId="77777777" w:rsidTr="00C561AA">
        <w:tc>
          <w:tcPr>
            <w:tcW w:w="4111" w:type="dxa"/>
            <w:tcBorders>
              <w:top w:val="nil"/>
              <w:left w:val="nil"/>
              <w:right w:val="nil"/>
            </w:tcBorders>
          </w:tcPr>
          <w:p w14:paraId="175BED27" w14:textId="77777777" w:rsidR="00C561AA" w:rsidRPr="00AF649D" w:rsidRDefault="00C561AA" w:rsidP="00C561AA">
            <w:pPr>
              <w:pStyle w:val="SectCDescr"/>
              <w:spacing w:beforeLines="0" w:before="120" w:afterLines="0" w:after="0" w:line="240" w:lineRule="auto"/>
              <w:ind w:left="31" w:firstLine="6"/>
              <w:rPr>
                <w:b/>
                <w:i w:val="0"/>
                <w:color w:val="000000" w:themeColor="text1"/>
                <w:sz w:val="22"/>
                <w:szCs w:val="22"/>
              </w:rPr>
            </w:pPr>
            <w:r w:rsidRPr="00AF649D">
              <w:rPr>
                <w:b/>
                <w:i w:val="0"/>
                <w:color w:val="000000" w:themeColor="text1"/>
                <w:sz w:val="22"/>
                <w:szCs w:val="22"/>
              </w:rPr>
              <w:t>Context of and specific resources for assessment</w:t>
            </w:r>
          </w:p>
        </w:tc>
        <w:tc>
          <w:tcPr>
            <w:tcW w:w="5759" w:type="dxa"/>
            <w:tcBorders>
              <w:top w:val="nil"/>
              <w:left w:val="nil"/>
              <w:right w:val="nil"/>
            </w:tcBorders>
          </w:tcPr>
          <w:p w14:paraId="40A9EB66" w14:textId="5BB5D3F1" w:rsidR="00AF649D" w:rsidRPr="00AF649D" w:rsidRDefault="005E77B1" w:rsidP="00C561AA">
            <w:pPr>
              <w:pStyle w:val="Text"/>
              <w:spacing w:before="120"/>
            </w:pPr>
            <w:r w:rsidRPr="001F7DB3">
              <w:t>Assessment must be demonstrated in a</w:t>
            </w:r>
            <w:r>
              <w:t xml:space="preserve"> joinery/shopfitting/stairbuilding</w:t>
            </w:r>
            <w:r w:rsidRPr="001F7DB3">
              <w:t xml:space="preserve"> industry work or simulated environment that complies with standard and authorised work practices, safety requirement</w:t>
            </w:r>
            <w:r>
              <w:t>s and environmental constraints</w:t>
            </w:r>
            <w:r w:rsidRPr="001178E5">
              <w:t>.</w:t>
            </w:r>
          </w:p>
          <w:p w14:paraId="3887CCAD" w14:textId="77777777" w:rsidR="00C561AA" w:rsidRPr="00AF649D" w:rsidRDefault="00C561AA" w:rsidP="00C561AA">
            <w:pPr>
              <w:pStyle w:val="Text"/>
              <w:spacing w:before="120"/>
            </w:pPr>
            <w:r w:rsidRPr="00AF649D">
              <w:t>The following resources must be made available:</w:t>
            </w:r>
          </w:p>
          <w:p w14:paraId="4CC3DC78" w14:textId="77777777" w:rsidR="00C561AA" w:rsidRPr="00AF649D" w:rsidRDefault="00C561AA" w:rsidP="00FB0CFD">
            <w:pPr>
              <w:pStyle w:val="Bullrange"/>
              <w:spacing w:before="60"/>
            </w:pPr>
            <w:r w:rsidRPr="00AF649D">
              <w:t>Australian Standards and manufacturers’ specifications</w:t>
            </w:r>
          </w:p>
          <w:p w14:paraId="10EDB659" w14:textId="77777777" w:rsidR="00C561AA" w:rsidRPr="00AF649D" w:rsidRDefault="00C561AA" w:rsidP="00FB0CFD">
            <w:pPr>
              <w:pStyle w:val="Bullrange"/>
              <w:spacing w:before="60"/>
            </w:pPr>
            <w:r w:rsidRPr="00AF649D">
              <w:t>job tasks, including relevant plans, specifications and drawings</w:t>
            </w:r>
          </w:p>
          <w:p w14:paraId="0A792424" w14:textId="77777777" w:rsidR="00C561AA" w:rsidRPr="00AF649D" w:rsidRDefault="00C561AA" w:rsidP="00FB0CFD">
            <w:pPr>
              <w:pStyle w:val="Bullrange"/>
              <w:spacing w:before="60"/>
            </w:pPr>
            <w:r w:rsidRPr="00AF649D">
              <w:t>relevant industry materials, tools and equipment, including PPE.</w:t>
            </w:r>
          </w:p>
        </w:tc>
      </w:tr>
    </w:tbl>
    <w:p w14:paraId="09439999" w14:textId="77777777" w:rsidR="00FB0CFD" w:rsidRDefault="00FB0CFD">
      <w:r>
        <w:rPr>
          <w:i/>
          <w:iCs/>
        </w:rPr>
        <w:br w:type="page"/>
      </w:r>
    </w:p>
    <w:tbl>
      <w:tblPr>
        <w:tblW w:w="9870" w:type="dxa"/>
        <w:tblLayout w:type="fixed"/>
        <w:tblLook w:val="0000" w:firstRow="0" w:lastRow="0" w:firstColumn="0" w:lastColumn="0" w:noHBand="0" w:noVBand="0"/>
      </w:tblPr>
      <w:tblGrid>
        <w:gridCol w:w="4111"/>
        <w:gridCol w:w="5759"/>
      </w:tblGrid>
      <w:tr w:rsidR="00C561AA" w:rsidRPr="00AF649D" w14:paraId="4AD2E9CE" w14:textId="77777777" w:rsidTr="00C561AA">
        <w:trPr>
          <w:trHeight w:val="3532"/>
        </w:trPr>
        <w:tc>
          <w:tcPr>
            <w:tcW w:w="4111" w:type="dxa"/>
            <w:tcBorders>
              <w:top w:val="nil"/>
              <w:left w:val="nil"/>
              <w:right w:val="nil"/>
            </w:tcBorders>
          </w:tcPr>
          <w:p w14:paraId="244F5CC3" w14:textId="07C0C49E" w:rsidR="00C561AA" w:rsidRPr="00AF649D" w:rsidRDefault="00C561AA" w:rsidP="00C561AA">
            <w:pPr>
              <w:pStyle w:val="SectCDescr"/>
              <w:spacing w:beforeLines="0" w:before="120" w:afterLines="0" w:after="0" w:line="240" w:lineRule="auto"/>
              <w:ind w:left="31" w:firstLine="6"/>
              <w:rPr>
                <w:b/>
                <w:i w:val="0"/>
                <w:color w:val="000000" w:themeColor="text1"/>
                <w:sz w:val="22"/>
                <w:szCs w:val="22"/>
              </w:rPr>
            </w:pPr>
            <w:r w:rsidRPr="00AF649D">
              <w:rPr>
                <w:b/>
                <w:i w:val="0"/>
                <w:color w:val="000000" w:themeColor="text1"/>
                <w:sz w:val="22"/>
                <w:szCs w:val="22"/>
              </w:rPr>
              <w:t>Method of assessment</w:t>
            </w:r>
          </w:p>
        </w:tc>
        <w:tc>
          <w:tcPr>
            <w:tcW w:w="5759" w:type="dxa"/>
            <w:tcBorders>
              <w:top w:val="nil"/>
              <w:left w:val="nil"/>
              <w:right w:val="nil"/>
            </w:tcBorders>
          </w:tcPr>
          <w:p w14:paraId="13A660B6" w14:textId="77777777" w:rsidR="00C561AA" w:rsidRPr="00AF649D" w:rsidRDefault="00C561AA" w:rsidP="00C561AA">
            <w:pPr>
              <w:pStyle w:val="Text"/>
              <w:spacing w:before="120"/>
            </w:pPr>
            <w:r w:rsidRPr="00AF649D">
              <w:t>A range of assessment methods should be used to assess practical skills and knowledge. The following examples are appropriate for this unit:</w:t>
            </w:r>
          </w:p>
          <w:p w14:paraId="70D8DE9C" w14:textId="77777777" w:rsidR="00C561AA" w:rsidRPr="00AF649D" w:rsidRDefault="00C561AA" w:rsidP="00C561AA">
            <w:pPr>
              <w:pStyle w:val="BBul"/>
            </w:pPr>
            <w:r w:rsidRPr="00AF649D">
              <w:t>written and/or oral questioning to assess knowledge and understanding</w:t>
            </w:r>
          </w:p>
          <w:p w14:paraId="4AE1053A" w14:textId="77777777" w:rsidR="00C561AA" w:rsidRPr="00AF649D" w:rsidRDefault="00C561AA" w:rsidP="00C561AA">
            <w:pPr>
              <w:pStyle w:val="BBul"/>
            </w:pPr>
            <w:r w:rsidRPr="00AF649D">
              <w:t>observations of tasks in a real or simulated work environment</w:t>
            </w:r>
          </w:p>
          <w:p w14:paraId="359253F8" w14:textId="77777777" w:rsidR="00C561AA" w:rsidRPr="00AF649D" w:rsidRDefault="00C561AA" w:rsidP="00C561AA">
            <w:pPr>
              <w:pStyle w:val="BBul"/>
            </w:pPr>
            <w:r w:rsidRPr="00AF649D">
              <w:t>portfolio of evidence of demonstrated performance</w:t>
            </w:r>
          </w:p>
          <w:p w14:paraId="49AC1906" w14:textId="77777777" w:rsidR="00C561AA" w:rsidRPr="00AF649D" w:rsidRDefault="00C561AA" w:rsidP="00C561AA">
            <w:pPr>
              <w:pStyle w:val="Bullrange"/>
            </w:pPr>
            <w:r w:rsidRPr="00AF649D">
              <w:t>third party reports that confirm performance has been completed to the level required and the evidence is based on real performance.</w:t>
            </w:r>
          </w:p>
          <w:p w14:paraId="6A48E367" w14:textId="77777777" w:rsidR="00C561AA" w:rsidRPr="00AF649D" w:rsidRDefault="00C561AA" w:rsidP="00C561AA">
            <w:pPr>
              <w:pStyle w:val="NominalHoursTable"/>
              <w:spacing w:before="120"/>
              <w:ind w:left="0"/>
              <w:rPr>
                <w:spacing w:val="0"/>
              </w:rPr>
            </w:pPr>
            <w:r w:rsidRPr="00AF649D">
              <w:rPr>
                <w:spacing w:val="0"/>
              </w:rPr>
              <w:t>Assessment may be in conjunction with other related units of competency.</w:t>
            </w:r>
          </w:p>
          <w:p w14:paraId="0948D9A9" w14:textId="77777777" w:rsidR="00C561AA" w:rsidRPr="00AF649D" w:rsidRDefault="00C561AA" w:rsidP="00C561AA">
            <w:pPr>
              <w:pStyle w:val="NominalHoursTable"/>
              <w:spacing w:before="120"/>
              <w:ind w:left="0"/>
              <w:rPr>
                <w:spacing w:val="0"/>
              </w:rPr>
            </w:pPr>
          </w:p>
        </w:tc>
      </w:tr>
    </w:tbl>
    <w:p w14:paraId="2547BB85" w14:textId="77777777" w:rsidR="00E0239C" w:rsidRDefault="00E0239C" w:rsidP="00C561AA">
      <w:pPr>
        <w:spacing w:before="0" w:line="240" w:lineRule="auto"/>
        <w:sectPr w:rsidR="00E0239C" w:rsidSect="00DD26CE">
          <w:headerReference w:type="default" r:id="rId91"/>
          <w:pgSz w:w="11907" w:h="16840" w:code="9"/>
          <w:pgMar w:top="567" w:right="1134" w:bottom="851" w:left="1134" w:header="709" w:footer="709" w:gutter="0"/>
          <w:cols w:space="708"/>
          <w:docGrid w:linePitch="360"/>
        </w:sectPr>
      </w:pPr>
    </w:p>
    <w:tbl>
      <w:tblPr>
        <w:tblW w:w="9747" w:type="dxa"/>
        <w:tblLayout w:type="fixed"/>
        <w:tblLook w:val="0000" w:firstRow="0" w:lastRow="0" w:firstColumn="0" w:lastColumn="0" w:noHBand="0" w:noVBand="0"/>
      </w:tblPr>
      <w:tblGrid>
        <w:gridCol w:w="490"/>
        <w:gridCol w:w="2595"/>
        <w:gridCol w:w="825"/>
        <w:gridCol w:w="5837"/>
      </w:tblGrid>
      <w:tr w:rsidR="00E0239C" w:rsidRPr="001178E5" w14:paraId="3B55E94F" w14:textId="77777777" w:rsidTr="00C20F45">
        <w:tc>
          <w:tcPr>
            <w:tcW w:w="9747" w:type="dxa"/>
            <w:gridSpan w:val="4"/>
          </w:tcPr>
          <w:p w14:paraId="3C5C487E" w14:textId="5E3AE086" w:rsidR="00E0239C" w:rsidRPr="001178E5" w:rsidRDefault="00E0239C" w:rsidP="00E86611">
            <w:pPr>
              <w:pStyle w:val="UnitsofcompetencyTitle"/>
              <w:spacing w:before="0" w:after="0" w:line="240" w:lineRule="auto"/>
              <w:ind w:left="0"/>
              <w:rPr>
                <w:color w:val="000000" w:themeColor="text1"/>
              </w:rPr>
            </w:pPr>
            <w:bookmarkStart w:id="110" w:name="_Toc112760632"/>
            <w:r>
              <w:rPr>
                <w:color w:val="000000" w:themeColor="text1"/>
              </w:rPr>
              <w:t>VU22064</w:t>
            </w:r>
            <w:r w:rsidRPr="001178E5">
              <w:rPr>
                <w:color w:val="000000" w:themeColor="text1"/>
              </w:rPr>
              <w:t xml:space="preserve"> </w:t>
            </w:r>
            <w:r>
              <w:rPr>
                <w:color w:val="000000" w:themeColor="text1"/>
              </w:rPr>
              <w:t>Construct a basic stair</w:t>
            </w:r>
            <w:bookmarkEnd w:id="110"/>
          </w:p>
        </w:tc>
      </w:tr>
      <w:tr w:rsidR="00E0239C" w:rsidRPr="00583416" w14:paraId="6F18D63D" w14:textId="77777777" w:rsidTr="00C20F45">
        <w:tc>
          <w:tcPr>
            <w:tcW w:w="3085" w:type="dxa"/>
            <w:gridSpan w:val="2"/>
          </w:tcPr>
          <w:p w14:paraId="69E445E0" w14:textId="77777777" w:rsidR="00E0239C" w:rsidRPr="00583416" w:rsidRDefault="00E0239C" w:rsidP="00C20F45">
            <w:pPr>
              <w:pStyle w:val="SectCTitle"/>
              <w:spacing w:after="0" w:line="240" w:lineRule="auto"/>
              <w:ind w:left="0"/>
              <w:rPr>
                <w:color w:val="000000" w:themeColor="text1"/>
              </w:rPr>
            </w:pPr>
            <w:r w:rsidRPr="00583416">
              <w:rPr>
                <w:color w:val="000000" w:themeColor="text1"/>
              </w:rPr>
              <w:t>Unit descriptor</w:t>
            </w:r>
          </w:p>
          <w:p w14:paraId="75599BD5" w14:textId="77777777" w:rsidR="00E0239C" w:rsidRPr="00583416" w:rsidRDefault="00E0239C" w:rsidP="00C20F45">
            <w:pPr>
              <w:pStyle w:val="SectCTitle"/>
              <w:ind w:left="0"/>
              <w:rPr>
                <w:color w:val="000000" w:themeColor="text1"/>
              </w:rPr>
            </w:pPr>
          </w:p>
        </w:tc>
        <w:tc>
          <w:tcPr>
            <w:tcW w:w="6662" w:type="dxa"/>
            <w:gridSpan w:val="2"/>
          </w:tcPr>
          <w:p w14:paraId="09BC2515" w14:textId="250710F0" w:rsidR="00E0239C" w:rsidRPr="00583416" w:rsidRDefault="00E0239C" w:rsidP="00C20F45">
            <w:pPr>
              <w:pStyle w:val="Text"/>
              <w:spacing w:before="120"/>
              <w:ind w:left="66"/>
            </w:pPr>
            <w:r w:rsidRPr="00583416">
              <w:t>This unit specifies the outcomes required to construct and assemble a basic timber stair to meet stair design specifications, tolerances, and industry stand</w:t>
            </w:r>
            <w:r w:rsidR="00AD702E">
              <w:t>ards applicable to the joinery/shopfitting/</w:t>
            </w:r>
            <w:r w:rsidRPr="00583416">
              <w:t>stairbuilding industries.</w:t>
            </w:r>
          </w:p>
          <w:p w14:paraId="11E73CEC" w14:textId="77777777" w:rsidR="00E0239C" w:rsidRPr="00583416" w:rsidRDefault="00E0239C" w:rsidP="00E86611">
            <w:pPr>
              <w:pStyle w:val="Text"/>
              <w:spacing w:before="120"/>
              <w:ind w:left="68"/>
            </w:pPr>
            <w:r w:rsidRPr="00583416">
              <w:t>No licensing, legislative, regulatory or certification requirements apply to this unit at the time of publication.</w:t>
            </w:r>
          </w:p>
        </w:tc>
      </w:tr>
      <w:tr w:rsidR="00E0239C" w:rsidRPr="00583416" w14:paraId="17477AAC" w14:textId="77777777" w:rsidTr="00C20F45">
        <w:trPr>
          <w:trHeight w:val="20"/>
        </w:trPr>
        <w:tc>
          <w:tcPr>
            <w:tcW w:w="3085" w:type="dxa"/>
            <w:gridSpan w:val="2"/>
          </w:tcPr>
          <w:p w14:paraId="26DFDE51" w14:textId="77777777" w:rsidR="00E0239C" w:rsidRPr="00583416" w:rsidRDefault="00E0239C" w:rsidP="00E86611">
            <w:pPr>
              <w:pStyle w:val="SectCTitle"/>
              <w:spacing w:before="180" w:after="0" w:line="240" w:lineRule="auto"/>
              <w:ind w:left="0"/>
              <w:rPr>
                <w:color w:val="000000" w:themeColor="text1"/>
              </w:rPr>
            </w:pPr>
            <w:r w:rsidRPr="00583416">
              <w:rPr>
                <w:color w:val="000000" w:themeColor="text1"/>
              </w:rPr>
              <w:t>Employability Skills</w:t>
            </w:r>
          </w:p>
        </w:tc>
        <w:tc>
          <w:tcPr>
            <w:tcW w:w="6662" w:type="dxa"/>
            <w:gridSpan w:val="2"/>
          </w:tcPr>
          <w:p w14:paraId="7560A283" w14:textId="77777777" w:rsidR="00E0239C" w:rsidRPr="00583416" w:rsidRDefault="00E0239C" w:rsidP="00E86611">
            <w:pPr>
              <w:pStyle w:val="Text"/>
              <w:spacing w:before="180"/>
              <w:ind w:left="66"/>
            </w:pPr>
            <w:r w:rsidRPr="00583416">
              <w:t>This unit contains Employability Skills.</w:t>
            </w:r>
          </w:p>
        </w:tc>
      </w:tr>
      <w:tr w:rsidR="00E0239C" w:rsidRPr="00583416" w14:paraId="7E218B85" w14:textId="77777777" w:rsidTr="00C20F45">
        <w:tc>
          <w:tcPr>
            <w:tcW w:w="3085" w:type="dxa"/>
            <w:gridSpan w:val="2"/>
          </w:tcPr>
          <w:p w14:paraId="2C39CE5C" w14:textId="77777777" w:rsidR="00E0239C" w:rsidRPr="00583416" w:rsidRDefault="00E0239C" w:rsidP="00E86611">
            <w:pPr>
              <w:pStyle w:val="SectCTitle"/>
              <w:spacing w:before="180"/>
              <w:ind w:left="0"/>
              <w:rPr>
                <w:color w:val="000000" w:themeColor="text1"/>
              </w:rPr>
            </w:pPr>
            <w:r w:rsidRPr="00583416">
              <w:rPr>
                <w:color w:val="000000" w:themeColor="text1"/>
              </w:rPr>
              <w:t>Application of the unit</w:t>
            </w:r>
          </w:p>
        </w:tc>
        <w:tc>
          <w:tcPr>
            <w:tcW w:w="6662" w:type="dxa"/>
            <w:gridSpan w:val="2"/>
          </w:tcPr>
          <w:p w14:paraId="40AE69E7" w14:textId="7F29E9CD" w:rsidR="00E0239C" w:rsidRPr="00583416" w:rsidRDefault="00E0239C" w:rsidP="00E86611">
            <w:pPr>
              <w:pStyle w:val="Text"/>
              <w:spacing w:before="180"/>
              <w:ind w:left="66" w:right="-136"/>
            </w:pPr>
            <w:r w:rsidRPr="00583416">
              <w:t xml:space="preserve">This unit supports pre-apprentices who under close supervision and guidance, develop a defined and limited range of skills and knowledge in preparing them for entering the working environment within the joinery/shopfitting/stairbuilding industries. They use little judgement and follow instructions specified by the supervisor. On entering the industry, it is intended that further training </w:t>
            </w:r>
            <w:r w:rsidRPr="00583416">
              <w:rPr>
                <w:rFonts w:cs="Times New Roman"/>
              </w:rPr>
              <w:t>will be required for this specific skill to ensure trade level standard.</w:t>
            </w:r>
          </w:p>
        </w:tc>
      </w:tr>
      <w:tr w:rsidR="00E0239C" w:rsidRPr="00583416" w14:paraId="64A2CCC0" w14:textId="77777777" w:rsidTr="00C20F45">
        <w:tc>
          <w:tcPr>
            <w:tcW w:w="3085" w:type="dxa"/>
            <w:gridSpan w:val="2"/>
          </w:tcPr>
          <w:p w14:paraId="67F26DE4" w14:textId="77777777" w:rsidR="00E0239C" w:rsidRPr="00583416" w:rsidRDefault="00E0239C" w:rsidP="00C20F45">
            <w:pPr>
              <w:pStyle w:val="SectCHead1"/>
              <w:spacing w:after="0" w:line="240" w:lineRule="auto"/>
              <w:rPr>
                <w:color w:val="000000" w:themeColor="text1"/>
              </w:rPr>
            </w:pPr>
            <w:r w:rsidRPr="00583416">
              <w:rPr>
                <w:color w:val="000000" w:themeColor="text1"/>
              </w:rPr>
              <w:t>ELEMENT</w:t>
            </w:r>
          </w:p>
        </w:tc>
        <w:tc>
          <w:tcPr>
            <w:tcW w:w="6662" w:type="dxa"/>
            <w:gridSpan w:val="2"/>
          </w:tcPr>
          <w:p w14:paraId="5A6EB857" w14:textId="77777777" w:rsidR="00E0239C" w:rsidRPr="00583416" w:rsidRDefault="00E0239C" w:rsidP="00C20F45">
            <w:pPr>
              <w:pStyle w:val="SectCHead1"/>
              <w:spacing w:after="0" w:line="240" w:lineRule="auto"/>
              <w:ind w:left="66"/>
              <w:rPr>
                <w:color w:val="000000" w:themeColor="text1"/>
              </w:rPr>
            </w:pPr>
            <w:r w:rsidRPr="00583416">
              <w:rPr>
                <w:color w:val="000000" w:themeColor="text1"/>
              </w:rPr>
              <w:t>PERFORMANCE CRITERIA</w:t>
            </w:r>
          </w:p>
        </w:tc>
      </w:tr>
      <w:tr w:rsidR="00E0239C" w:rsidRPr="00583416" w14:paraId="409E53AB" w14:textId="77777777" w:rsidTr="00C20F45">
        <w:tc>
          <w:tcPr>
            <w:tcW w:w="3085" w:type="dxa"/>
            <w:gridSpan w:val="2"/>
          </w:tcPr>
          <w:p w14:paraId="5495D836" w14:textId="77777777" w:rsidR="00E0239C" w:rsidRPr="00583416" w:rsidRDefault="00E0239C" w:rsidP="00E86611">
            <w:pPr>
              <w:pStyle w:val="SectCDescr"/>
              <w:spacing w:beforeLines="0" w:before="80" w:afterLines="0" w:after="120" w:line="240" w:lineRule="auto"/>
              <w:ind w:left="0" w:firstLine="6"/>
              <w:rPr>
                <w:color w:val="000000" w:themeColor="text1"/>
              </w:rPr>
            </w:pPr>
            <w:r w:rsidRPr="00583416">
              <w:rPr>
                <w:color w:val="000000" w:themeColor="text1"/>
              </w:rPr>
              <w:t>Elements describe the essential outcomes of a unit of competency.</w:t>
            </w:r>
          </w:p>
        </w:tc>
        <w:tc>
          <w:tcPr>
            <w:tcW w:w="6662" w:type="dxa"/>
            <w:gridSpan w:val="2"/>
          </w:tcPr>
          <w:p w14:paraId="13947021" w14:textId="77777777" w:rsidR="00E0239C" w:rsidRPr="00583416" w:rsidRDefault="00E0239C" w:rsidP="00E86611">
            <w:pPr>
              <w:pStyle w:val="SectCDescr"/>
              <w:spacing w:beforeLines="0" w:before="80" w:afterLines="0" w:after="0" w:line="240" w:lineRule="auto"/>
              <w:ind w:left="45" w:firstLine="6"/>
              <w:rPr>
                <w:color w:val="000000" w:themeColor="text1"/>
              </w:rPr>
            </w:pPr>
            <w:r w:rsidRPr="00583416">
              <w:rPr>
                <w:color w:val="000000" w:themeColor="text1"/>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E0239C" w:rsidRPr="00583416" w14:paraId="7B00326B" w14:textId="77777777" w:rsidTr="00C20F45">
        <w:tc>
          <w:tcPr>
            <w:tcW w:w="490" w:type="dxa"/>
            <w:vMerge w:val="restart"/>
          </w:tcPr>
          <w:p w14:paraId="14FC8B02" w14:textId="77777777" w:rsidR="00E0239C" w:rsidRPr="00583416" w:rsidRDefault="00E0239C" w:rsidP="00E86611">
            <w:pPr>
              <w:pStyle w:val="SectCTableText"/>
              <w:spacing w:before="180" w:after="0" w:line="240" w:lineRule="auto"/>
              <w:ind w:left="0" w:firstLine="0"/>
              <w:rPr>
                <w:color w:val="000000" w:themeColor="text1"/>
              </w:rPr>
            </w:pPr>
            <w:r w:rsidRPr="00583416">
              <w:rPr>
                <w:color w:val="000000" w:themeColor="text1"/>
              </w:rPr>
              <w:t>1.</w:t>
            </w:r>
          </w:p>
        </w:tc>
        <w:tc>
          <w:tcPr>
            <w:tcW w:w="2595" w:type="dxa"/>
            <w:vMerge w:val="restart"/>
          </w:tcPr>
          <w:p w14:paraId="376D94EF" w14:textId="45D19AB9" w:rsidR="00E0239C" w:rsidRPr="00583416" w:rsidRDefault="00E0239C" w:rsidP="00E86611">
            <w:pPr>
              <w:pStyle w:val="SectCTableText"/>
              <w:spacing w:before="180" w:after="0" w:line="240" w:lineRule="auto"/>
              <w:ind w:left="51" w:firstLine="0"/>
              <w:rPr>
                <w:color w:val="000000" w:themeColor="text1"/>
              </w:rPr>
            </w:pPr>
            <w:r w:rsidRPr="00583416">
              <w:rPr>
                <w:color w:val="000000" w:themeColor="text1"/>
              </w:rPr>
              <w:t>Plan to construct and assemble a timber stair</w:t>
            </w:r>
          </w:p>
        </w:tc>
        <w:tc>
          <w:tcPr>
            <w:tcW w:w="825" w:type="dxa"/>
          </w:tcPr>
          <w:p w14:paraId="01F75A10" w14:textId="77777777" w:rsidR="00E0239C" w:rsidRPr="00583416" w:rsidRDefault="00E0239C" w:rsidP="00E86611">
            <w:pPr>
              <w:pStyle w:val="SectCTableText"/>
              <w:spacing w:before="180" w:after="0" w:line="240" w:lineRule="auto"/>
              <w:ind w:left="51" w:firstLine="0"/>
              <w:rPr>
                <w:color w:val="000000" w:themeColor="text1"/>
              </w:rPr>
            </w:pPr>
            <w:r w:rsidRPr="00583416">
              <w:rPr>
                <w:color w:val="000000" w:themeColor="text1"/>
              </w:rPr>
              <w:t>1.1</w:t>
            </w:r>
          </w:p>
        </w:tc>
        <w:tc>
          <w:tcPr>
            <w:tcW w:w="5837" w:type="dxa"/>
          </w:tcPr>
          <w:p w14:paraId="0946C4FF" w14:textId="7DBEE9AF" w:rsidR="00E0239C" w:rsidRPr="00583416" w:rsidRDefault="00E0239C" w:rsidP="00E86611">
            <w:pPr>
              <w:pStyle w:val="SectCTableText"/>
              <w:spacing w:before="180" w:after="0" w:line="240" w:lineRule="auto"/>
              <w:ind w:left="51" w:firstLine="0"/>
              <w:rPr>
                <w:color w:val="000000" w:themeColor="text1"/>
              </w:rPr>
            </w:pPr>
            <w:r w:rsidRPr="00583416">
              <w:rPr>
                <w:color w:val="000000" w:themeColor="text1"/>
              </w:rPr>
              <w:t xml:space="preserve">Identify work instructions and </w:t>
            </w:r>
            <w:r w:rsidRPr="00583416">
              <w:rPr>
                <w:b/>
                <w:bCs/>
                <w:i/>
                <w:color w:val="000000" w:themeColor="text1"/>
              </w:rPr>
              <w:t xml:space="preserve">specifications </w:t>
            </w:r>
            <w:r w:rsidRPr="00583416">
              <w:rPr>
                <w:color w:val="000000" w:themeColor="text1"/>
              </w:rPr>
              <w:t>for</w:t>
            </w:r>
            <w:r w:rsidRPr="00583416">
              <w:rPr>
                <w:b/>
                <w:i/>
                <w:color w:val="000000" w:themeColor="text1"/>
              </w:rPr>
              <w:t xml:space="preserve"> basic stair design construction</w:t>
            </w:r>
            <w:r w:rsidR="00564A57" w:rsidRPr="00564A57">
              <w:rPr>
                <w:color w:val="000000" w:themeColor="text1"/>
              </w:rPr>
              <w:t>.</w:t>
            </w:r>
          </w:p>
        </w:tc>
      </w:tr>
      <w:tr w:rsidR="00E0239C" w:rsidRPr="00583416" w14:paraId="72F6232F" w14:textId="77777777" w:rsidTr="00C20F45">
        <w:tc>
          <w:tcPr>
            <w:tcW w:w="490" w:type="dxa"/>
            <w:vMerge/>
          </w:tcPr>
          <w:p w14:paraId="519B2427" w14:textId="77777777" w:rsidR="00E0239C" w:rsidRPr="00583416" w:rsidRDefault="00E0239C" w:rsidP="00E86611">
            <w:pPr>
              <w:pStyle w:val="SectCTableText"/>
              <w:spacing w:before="180" w:after="0" w:line="240" w:lineRule="auto"/>
              <w:ind w:left="51" w:firstLine="0"/>
              <w:rPr>
                <w:color w:val="000000" w:themeColor="text1"/>
              </w:rPr>
            </w:pPr>
          </w:p>
        </w:tc>
        <w:tc>
          <w:tcPr>
            <w:tcW w:w="2595" w:type="dxa"/>
            <w:vMerge/>
          </w:tcPr>
          <w:p w14:paraId="47C6CF73" w14:textId="77777777" w:rsidR="00E0239C" w:rsidRPr="00583416" w:rsidRDefault="00E0239C" w:rsidP="00E86611">
            <w:pPr>
              <w:pStyle w:val="SectCTableText"/>
              <w:spacing w:before="180" w:after="0" w:line="240" w:lineRule="auto"/>
              <w:ind w:left="51" w:firstLine="0"/>
              <w:rPr>
                <w:color w:val="000000" w:themeColor="text1"/>
              </w:rPr>
            </w:pPr>
          </w:p>
        </w:tc>
        <w:tc>
          <w:tcPr>
            <w:tcW w:w="825" w:type="dxa"/>
          </w:tcPr>
          <w:p w14:paraId="31113C1B" w14:textId="77777777" w:rsidR="00E0239C" w:rsidRPr="00583416" w:rsidRDefault="00E0239C" w:rsidP="00E86611">
            <w:pPr>
              <w:pStyle w:val="SectCTableText"/>
              <w:spacing w:before="180" w:after="0" w:line="240" w:lineRule="auto"/>
              <w:ind w:left="51" w:firstLine="0"/>
              <w:rPr>
                <w:color w:val="000000" w:themeColor="text1"/>
              </w:rPr>
            </w:pPr>
            <w:r w:rsidRPr="00583416">
              <w:rPr>
                <w:color w:val="000000" w:themeColor="text1"/>
              </w:rPr>
              <w:t>1.2</w:t>
            </w:r>
          </w:p>
        </w:tc>
        <w:tc>
          <w:tcPr>
            <w:tcW w:w="5837" w:type="dxa"/>
          </w:tcPr>
          <w:p w14:paraId="7D3B9CAA" w14:textId="051C8492" w:rsidR="00E0239C" w:rsidRPr="00583416" w:rsidRDefault="00E0239C" w:rsidP="00E86611">
            <w:pPr>
              <w:pStyle w:val="SectCTableText"/>
              <w:spacing w:before="180" w:after="0" w:line="240" w:lineRule="auto"/>
              <w:ind w:left="51" w:firstLine="0"/>
              <w:rPr>
                <w:color w:val="000000" w:themeColor="text1"/>
              </w:rPr>
            </w:pPr>
            <w:r w:rsidRPr="00583416">
              <w:rPr>
                <w:bCs/>
                <w:color w:val="000000" w:themeColor="text1"/>
              </w:rPr>
              <w:t xml:space="preserve">Identify and follow occupational health and safety (OHS) </w:t>
            </w:r>
            <w:r w:rsidRPr="00583416">
              <w:rPr>
                <w:color w:val="000000" w:themeColor="text1"/>
              </w:rPr>
              <w:t>requirements for stair construction</w:t>
            </w:r>
            <w:r w:rsidR="00564A57">
              <w:rPr>
                <w:color w:val="000000" w:themeColor="text1"/>
              </w:rPr>
              <w:t>.</w:t>
            </w:r>
          </w:p>
        </w:tc>
      </w:tr>
      <w:tr w:rsidR="00E0239C" w:rsidRPr="00583416" w14:paraId="6C181526" w14:textId="77777777" w:rsidTr="00C20F45">
        <w:tc>
          <w:tcPr>
            <w:tcW w:w="490" w:type="dxa"/>
            <w:vMerge/>
          </w:tcPr>
          <w:p w14:paraId="67B0C4F9" w14:textId="77777777" w:rsidR="00E0239C" w:rsidRPr="00583416" w:rsidRDefault="00E0239C" w:rsidP="00E86611">
            <w:pPr>
              <w:pStyle w:val="SectCTableText"/>
              <w:spacing w:before="180" w:after="0" w:line="240" w:lineRule="auto"/>
              <w:ind w:left="51" w:firstLine="0"/>
              <w:rPr>
                <w:color w:val="000000" w:themeColor="text1"/>
              </w:rPr>
            </w:pPr>
          </w:p>
        </w:tc>
        <w:tc>
          <w:tcPr>
            <w:tcW w:w="2595" w:type="dxa"/>
            <w:vMerge/>
          </w:tcPr>
          <w:p w14:paraId="03816AE3" w14:textId="77777777" w:rsidR="00E0239C" w:rsidRPr="00583416" w:rsidRDefault="00E0239C" w:rsidP="00E86611">
            <w:pPr>
              <w:pStyle w:val="SectCTableText"/>
              <w:spacing w:before="180" w:after="0" w:line="240" w:lineRule="auto"/>
              <w:ind w:left="51" w:firstLine="0"/>
              <w:rPr>
                <w:color w:val="000000" w:themeColor="text1"/>
              </w:rPr>
            </w:pPr>
          </w:p>
        </w:tc>
        <w:tc>
          <w:tcPr>
            <w:tcW w:w="825" w:type="dxa"/>
          </w:tcPr>
          <w:p w14:paraId="16EE458F" w14:textId="77777777" w:rsidR="00E0239C" w:rsidRPr="00583416" w:rsidRDefault="00E0239C" w:rsidP="00E86611">
            <w:pPr>
              <w:pStyle w:val="SectCTableText"/>
              <w:spacing w:before="180" w:after="0" w:line="240" w:lineRule="auto"/>
              <w:ind w:left="51" w:firstLine="0"/>
              <w:rPr>
                <w:color w:val="000000" w:themeColor="text1"/>
              </w:rPr>
            </w:pPr>
            <w:r w:rsidRPr="00583416">
              <w:rPr>
                <w:color w:val="000000" w:themeColor="text1"/>
              </w:rPr>
              <w:t>1.3</w:t>
            </w:r>
          </w:p>
        </w:tc>
        <w:tc>
          <w:tcPr>
            <w:tcW w:w="5837" w:type="dxa"/>
          </w:tcPr>
          <w:p w14:paraId="4DEF302D" w14:textId="4EBC8DC4" w:rsidR="00E0239C" w:rsidRPr="00583416" w:rsidRDefault="00E0239C" w:rsidP="00E86611">
            <w:pPr>
              <w:pStyle w:val="SectCTableText"/>
              <w:spacing w:before="180" w:after="0" w:line="240" w:lineRule="auto"/>
              <w:ind w:left="51" w:firstLine="0"/>
              <w:rPr>
                <w:color w:val="000000" w:themeColor="text1"/>
              </w:rPr>
            </w:pPr>
            <w:r w:rsidRPr="00583416">
              <w:rPr>
                <w:color w:val="000000" w:themeColor="text1"/>
              </w:rPr>
              <w:t>Identify the relevant</w:t>
            </w:r>
            <w:r w:rsidRPr="00583416">
              <w:rPr>
                <w:b/>
                <w:i/>
                <w:color w:val="000000" w:themeColor="text1"/>
              </w:rPr>
              <w:t xml:space="preserve"> codes and standards</w:t>
            </w:r>
            <w:r w:rsidRPr="00583416">
              <w:rPr>
                <w:color w:val="000000" w:themeColor="text1"/>
              </w:rPr>
              <w:t xml:space="preserve"> for stair construction</w:t>
            </w:r>
            <w:r w:rsidR="00564A57">
              <w:rPr>
                <w:color w:val="000000" w:themeColor="text1"/>
              </w:rPr>
              <w:t>.</w:t>
            </w:r>
          </w:p>
        </w:tc>
      </w:tr>
      <w:tr w:rsidR="00E0239C" w:rsidRPr="00583416" w14:paraId="34ECBA80" w14:textId="77777777" w:rsidTr="00C20F45">
        <w:tc>
          <w:tcPr>
            <w:tcW w:w="490" w:type="dxa"/>
            <w:vMerge/>
          </w:tcPr>
          <w:p w14:paraId="72F034BC" w14:textId="77777777" w:rsidR="00E0239C" w:rsidRPr="00583416" w:rsidRDefault="00E0239C" w:rsidP="00E86611">
            <w:pPr>
              <w:pStyle w:val="SectCTableText"/>
              <w:spacing w:before="180" w:after="0" w:line="240" w:lineRule="auto"/>
              <w:ind w:left="0" w:firstLine="0"/>
              <w:rPr>
                <w:color w:val="000000" w:themeColor="text1"/>
              </w:rPr>
            </w:pPr>
          </w:p>
        </w:tc>
        <w:tc>
          <w:tcPr>
            <w:tcW w:w="2595" w:type="dxa"/>
            <w:vMerge/>
          </w:tcPr>
          <w:p w14:paraId="0423F9BA" w14:textId="77777777" w:rsidR="00E0239C" w:rsidRPr="00583416" w:rsidRDefault="00E0239C" w:rsidP="00E86611">
            <w:pPr>
              <w:pStyle w:val="SectCTableText"/>
              <w:spacing w:before="180" w:after="0" w:line="240" w:lineRule="auto"/>
              <w:ind w:left="51" w:firstLine="0"/>
              <w:rPr>
                <w:color w:val="000000" w:themeColor="text1"/>
              </w:rPr>
            </w:pPr>
          </w:p>
        </w:tc>
        <w:tc>
          <w:tcPr>
            <w:tcW w:w="825" w:type="dxa"/>
          </w:tcPr>
          <w:p w14:paraId="732FF78F" w14:textId="77777777" w:rsidR="00E0239C" w:rsidRPr="00583416" w:rsidRDefault="00E0239C" w:rsidP="00E86611">
            <w:pPr>
              <w:pStyle w:val="SectCTableText"/>
              <w:spacing w:before="180" w:after="0" w:line="240" w:lineRule="auto"/>
              <w:ind w:left="51" w:firstLine="0"/>
              <w:rPr>
                <w:color w:val="000000" w:themeColor="text1"/>
              </w:rPr>
            </w:pPr>
            <w:r w:rsidRPr="00583416">
              <w:rPr>
                <w:color w:val="000000" w:themeColor="text1"/>
              </w:rPr>
              <w:t>1.4</w:t>
            </w:r>
          </w:p>
        </w:tc>
        <w:tc>
          <w:tcPr>
            <w:tcW w:w="5837" w:type="dxa"/>
          </w:tcPr>
          <w:p w14:paraId="1239227C" w14:textId="78F40506" w:rsidR="00E0239C" w:rsidRPr="00583416" w:rsidRDefault="00E0239C" w:rsidP="00E86611">
            <w:pPr>
              <w:pStyle w:val="SectCTableText"/>
              <w:spacing w:before="180" w:after="0" w:line="240" w:lineRule="auto"/>
              <w:ind w:left="51" w:firstLine="0"/>
              <w:rPr>
                <w:color w:val="000000" w:themeColor="text1"/>
              </w:rPr>
            </w:pPr>
            <w:r w:rsidRPr="00583416">
              <w:rPr>
                <w:bCs/>
                <w:color w:val="000000" w:themeColor="text1"/>
              </w:rPr>
              <w:t>Identify and apply principles of sustainability</w:t>
            </w:r>
            <w:r w:rsidRPr="00583416">
              <w:rPr>
                <w:b/>
                <w:bCs/>
                <w:i/>
                <w:color w:val="000000" w:themeColor="text1"/>
              </w:rPr>
              <w:t xml:space="preserve"> </w:t>
            </w:r>
            <w:r w:rsidRPr="00583416">
              <w:rPr>
                <w:bCs/>
                <w:color w:val="000000" w:themeColor="text1"/>
              </w:rPr>
              <w:t xml:space="preserve">to </w:t>
            </w:r>
            <w:r w:rsidRPr="00583416">
              <w:rPr>
                <w:color w:val="000000" w:themeColor="text1"/>
              </w:rPr>
              <w:t>work preparation and construction applications</w:t>
            </w:r>
            <w:r w:rsidR="00564A57">
              <w:rPr>
                <w:color w:val="000000" w:themeColor="text1"/>
              </w:rPr>
              <w:t>.</w:t>
            </w:r>
          </w:p>
        </w:tc>
      </w:tr>
      <w:tr w:rsidR="00E0239C" w:rsidRPr="00583416" w14:paraId="0EF6DF04" w14:textId="77777777" w:rsidTr="00C20F45">
        <w:tc>
          <w:tcPr>
            <w:tcW w:w="490" w:type="dxa"/>
          </w:tcPr>
          <w:p w14:paraId="78BB96F7" w14:textId="77777777" w:rsidR="00E0239C" w:rsidRPr="00583416" w:rsidRDefault="00E0239C" w:rsidP="00E86611">
            <w:pPr>
              <w:pStyle w:val="SectCTableText"/>
              <w:spacing w:before="180" w:after="0" w:line="240" w:lineRule="auto"/>
              <w:ind w:left="0" w:firstLine="0"/>
              <w:rPr>
                <w:color w:val="000000" w:themeColor="text1"/>
              </w:rPr>
            </w:pPr>
          </w:p>
        </w:tc>
        <w:tc>
          <w:tcPr>
            <w:tcW w:w="2595" w:type="dxa"/>
          </w:tcPr>
          <w:p w14:paraId="4F9B7319" w14:textId="77777777" w:rsidR="00E0239C" w:rsidRPr="00583416" w:rsidRDefault="00E0239C" w:rsidP="00E86611">
            <w:pPr>
              <w:pStyle w:val="SectCTableText"/>
              <w:spacing w:before="180" w:after="0" w:line="240" w:lineRule="auto"/>
              <w:ind w:left="51" w:firstLine="0"/>
              <w:rPr>
                <w:color w:val="000000" w:themeColor="text1"/>
              </w:rPr>
            </w:pPr>
          </w:p>
        </w:tc>
        <w:tc>
          <w:tcPr>
            <w:tcW w:w="825" w:type="dxa"/>
          </w:tcPr>
          <w:p w14:paraId="199B592E" w14:textId="77777777" w:rsidR="00E0239C" w:rsidRPr="00583416" w:rsidRDefault="00E0239C" w:rsidP="00E86611">
            <w:pPr>
              <w:pStyle w:val="SectCTableText"/>
              <w:spacing w:before="180" w:after="0" w:line="240" w:lineRule="auto"/>
              <w:ind w:left="51" w:firstLine="0"/>
              <w:rPr>
                <w:color w:val="000000" w:themeColor="text1"/>
              </w:rPr>
            </w:pPr>
            <w:r w:rsidRPr="00583416">
              <w:rPr>
                <w:color w:val="000000" w:themeColor="text1"/>
              </w:rPr>
              <w:t>1.5</w:t>
            </w:r>
          </w:p>
        </w:tc>
        <w:tc>
          <w:tcPr>
            <w:tcW w:w="5837" w:type="dxa"/>
          </w:tcPr>
          <w:p w14:paraId="77B8FE0B" w14:textId="48931B9A" w:rsidR="00E0239C" w:rsidRPr="00583416" w:rsidRDefault="00E0239C" w:rsidP="00E86611">
            <w:pPr>
              <w:pStyle w:val="SectCTableText"/>
              <w:spacing w:before="180" w:after="0" w:line="240" w:lineRule="auto"/>
              <w:ind w:left="51" w:firstLine="0"/>
              <w:rPr>
                <w:color w:val="000000" w:themeColor="text1"/>
              </w:rPr>
            </w:pPr>
            <w:r w:rsidRPr="00583416">
              <w:rPr>
                <w:color w:val="000000" w:themeColor="text1"/>
              </w:rPr>
              <w:t xml:space="preserve">Identify and use appropriate </w:t>
            </w:r>
            <w:r w:rsidRPr="00583416">
              <w:rPr>
                <w:b/>
                <w:i/>
                <w:color w:val="000000" w:themeColor="text1"/>
              </w:rPr>
              <w:t>terminology</w:t>
            </w:r>
            <w:r w:rsidRPr="00583416">
              <w:rPr>
                <w:color w:val="000000" w:themeColor="text1"/>
              </w:rPr>
              <w:t xml:space="preserve"> during stair construction tasks</w:t>
            </w:r>
            <w:r w:rsidR="00564A57">
              <w:rPr>
                <w:color w:val="000000" w:themeColor="text1"/>
              </w:rPr>
              <w:t>.</w:t>
            </w:r>
          </w:p>
        </w:tc>
      </w:tr>
      <w:tr w:rsidR="00E0239C" w:rsidRPr="00583416" w14:paraId="4B66EC0E" w14:textId="77777777" w:rsidTr="00C20F45">
        <w:tc>
          <w:tcPr>
            <w:tcW w:w="490" w:type="dxa"/>
          </w:tcPr>
          <w:p w14:paraId="2FD64909" w14:textId="77777777" w:rsidR="00E0239C" w:rsidRPr="00583416" w:rsidRDefault="00E0239C" w:rsidP="00E86611">
            <w:pPr>
              <w:pStyle w:val="SectCTableText"/>
              <w:spacing w:before="180" w:after="0" w:line="240" w:lineRule="auto"/>
              <w:ind w:left="0" w:firstLine="0"/>
              <w:rPr>
                <w:color w:val="000000" w:themeColor="text1"/>
              </w:rPr>
            </w:pPr>
            <w:r w:rsidRPr="00583416">
              <w:rPr>
                <w:color w:val="000000" w:themeColor="text1"/>
              </w:rPr>
              <w:t>2.</w:t>
            </w:r>
          </w:p>
        </w:tc>
        <w:tc>
          <w:tcPr>
            <w:tcW w:w="2595" w:type="dxa"/>
            <w:vMerge w:val="restart"/>
          </w:tcPr>
          <w:p w14:paraId="4ABCBB08" w14:textId="26786D65" w:rsidR="00E0239C" w:rsidRPr="00583416" w:rsidRDefault="00E0239C" w:rsidP="00E86611">
            <w:pPr>
              <w:pStyle w:val="SectCTableText"/>
              <w:spacing w:before="180" w:after="0" w:line="240" w:lineRule="auto"/>
              <w:ind w:left="51" w:firstLine="0"/>
              <w:rPr>
                <w:color w:val="000000" w:themeColor="text1"/>
              </w:rPr>
            </w:pPr>
            <w:r w:rsidRPr="00583416">
              <w:rPr>
                <w:color w:val="000000" w:themeColor="text1"/>
              </w:rPr>
              <w:t>Prepare to construct a timber stair</w:t>
            </w:r>
          </w:p>
        </w:tc>
        <w:tc>
          <w:tcPr>
            <w:tcW w:w="825" w:type="dxa"/>
          </w:tcPr>
          <w:p w14:paraId="455FF6CD" w14:textId="77777777" w:rsidR="00E0239C" w:rsidRPr="00583416" w:rsidRDefault="00E0239C" w:rsidP="00E86611">
            <w:pPr>
              <w:pStyle w:val="SectCTableText"/>
              <w:spacing w:before="180" w:after="0" w:line="240" w:lineRule="auto"/>
              <w:ind w:left="51" w:firstLine="0"/>
              <w:rPr>
                <w:color w:val="000000" w:themeColor="text1"/>
              </w:rPr>
            </w:pPr>
            <w:r w:rsidRPr="00583416">
              <w:rPr>
                <w:color w:val="000000" w:themeColor="text1"/>
              </w:rPr>
              <w:t>2.1</w:t>
            </w:r>
          </w:p>
        </w:tc>
        <w:tc>
          <w:tcPr>
            <w:tcW w:w="5837" w:type="dxa"/>
          </w:tcPr>
          <w:p w14:paraId="0D8BE899" w14:textId="73A2CF88" w:rsidR="00E0239C" w:rsidRPr="00583416" w:rsidRDefault="00E0239C" w:rsidP="00E86611">
            <w:pPr>
              <w:pStyle w:val="SectCTableText"/>
              <w:spacing w:before="180" w:after="0" w:line="240" w:lineRule="auto"/>
              <w:ind w:left="51" w:firstLine="0"/>
              <w:rPr>
                <w:color w:val="000000" w:themeColor="text1"/>
              </w:rPr>
            </w:pPr>
            <w:r w:rsidRPr="00583416">
              <w:rPr>
                <w:color w:val="000000" w:themeColor="text1"/>
              </w:rPr>
              <w:t>Determine materials and quantities from job drawings and specifications</w:t>
            </w:r>
            <w:r w:rsidR="00564A57">
              <w:rPr>
                <w:color w:val="000000" w:themeColor="text1"/>
              </w:rPr>
              <w:t>.</w:t>
            </w:r>
          </w:p>
        </w:tc>
      </w:tr>
      <w:tr w:rsidR="00E0239C" w:rsidRPr="00583416" w14:paraId="45F53026" w14:textId="77777777" w:rsidTr="00C20F45">
        <w:tc>
          <w:tcPr>
            <w:tcW w:w="490" w:type="dxa"/>
          </w:tcPr>
          <w:p w14:paraId="467AB0F3" w14:textId="77777777" w:rsidR="00E0239C" w:rsidRPr="00583416" w:rsidRDefault="00E0239C" w:rsidP="00E86611">
            <w:pPr>
              <w:pStyle w:val="SectCTableText"/>
              <w:spacing w:before="180" w:after="0" w:line="240" w:lineRule="auto"/>
              <w:ind w:left="0" w:firstLine="0"/>
              <w:rPr>
                <w:color w:val="000000" w:themeColor="text1"/>
              </w:rPr>
            </w:pPr>
          </w:p>
        </w:tc>
        <w:tc>
          <w:tcPr>
            <w:tcW w:w="2595" w:type="dxa"/>
            <w:vMerge/>
          </w:tcPr>
          <w:p w14:paraId="6BE32846" w14:textId="77777777" w:rsidR="00E0239C" w:rsidRPr="00583416" w:rsidRDefault="00E0239C" w:rsidP="00E86611">
            <w:pPr>
              <w:pStyle w:val="SectCTableText"/>
              <w:spacing w:before="180" w:after="0" w:line="240" w:lineRule="auto"/>
              <w:ind w:left="51" w:firstLine="0"/>
              <w:rPr>
                <w:color w:val="000000" w:themeColor="text1"/>
              </w:rPr>
            </w:pPr>
          </w:p>
        </w:tc>
        <w:tc>
          <w:tcPr>
            <w:tcW w:w="825" w:type="dxa"/>
          </w:tcPr>
          <w:p w14:paraId="048D0902" w14:textId="77777777" w:rsidR="00E0239C" w:rsidRPr="00583416" w:rsidRDefault="00E0239C" w:rsidP="00E86611">
            <w:pPr>
              <w:pStyle w:val="SectCTableText"/>
              <w:spacing w:before="180" w:after="0" w:line="240" w:lineRule="auto"/>
              <w:ind w:left="51" w:firstLine="0"/>
              <w:rPr>
                <w:color w:val="000000" w:themeColor="text1"/>
              </w:rPr>
            </w:pPr>
            <w:r w:rsidRPr="00583416">
              <w:rPr>
                <w:color w:val="000000" w:themeColor="text1"/>
              </w:rPr>
              <w:t>2.2</w:t>
            </w:r>
          </w:p>
        </w:tc>
        <w:tc>
          <w:tcPr>
            <w:tcW w:w="5837" w:type="dxa"/>
          </w:tcPr>
          <w:p w14:paraId="319F43B4" w14:textId="509A73E1" w:rsidR="00E0239C" w:rsidRPr="00583416" w:rsidRDefault="00E0239C" w:rsidP="00E86611">
            <w:pPr>
              <w:pStyle w:val="SectCTableText"/>
              <w:spacing w:before="180" w:after="0" w:line="240" w:lineRule="auto"/>
              <w:ind w:left="51" w:firstLine="0"/>
              <w:rPr>
                <w:color w:val="000000" w:themeColor="text1"/>
              </w:rPr>
            </w:pPr>
            <w:r w:rsidRPr="00583416">
              <w:rPr>
                <w:bCs/>
                <w:color w:val="000000" w:themeColor="text1"/>
              </w:rPr>
              <w:t xml:space="preserve">Select and apply personnel protective equipment (PPE) </w:t>
            </w:r>
            <w:r w:rsidRPr="00583416">
              <w:rPr>
                <w:color w:val="000000" w:themeColor="text1"/>
              </w:rPr>
              <w:t>relevant to the specific tool, material and task</w:t>
            </w:r>
            <w:r w:rsidR="00564A57">
              <w:rPr>
                <w:color w:val="000000" w:themeColor="text1"/>
              </w:rPr>
              <w:t>.</w:t>
            </w:r>
          </w:p>
        </w:tc>
      </w:tr>
      <w:tr w:rsidR="00E0239C" w:rsidRPr="00583416" w14:paraId="3302E71B" w14:textId="77777777" w:rsidTr="00C20F45">
        <w:tc>
          <w:tcPr>
            <w:tcW w:w="490" w:type="dxa"/>
          </w:tcPr>
          <w:p w14:paraId="6A4500E3" w14:textId="77777777" w:rsidR="00E0239C" w:rsidRPr="00583416" w:rsidRDefault="00E0239C" w:rsidP="00E86611">
            <w:pPr>
              <w:pStyle w:val="SectCTableText"/>
              <w:spacing w:before="180" w:after="0" w:line="240" w:lineRule="auto"/>
              <w:ind w:left="0" w:firstLine="0"/>
              <w:rPr>
                <w:color w:val="000000" w:themeColor="text1"/>
              </w:rPr>
            </w:pPr>
          </w:p>
        </w:tc>
        <w:tc>
          <w:tcPr>
            <w:tcW w:w="2595" w:type="dxa"/>
            <w:vMerge/>
          </w:tcPr>
          <w:p w14:paraId="743FF18F" w14:textId="77777777" w:rsidR="00E0239C" w:rsidRPr="00583416" w:rsidRDefault="00E0239C" w:rsidP="00E86611">
            <w:pPr>
              <w:pStyle w:val="SectCTableText"/>
              <w:spacing w:before="180" w:after="0" w:line="240" w:lineRule="auto"/>
              <w:ind w:left="51" w:firstLine="0"/>
              <w:rPr>
                <w:color w:val="000000" w:themeColor="text1"/>
              </w:rPr>
            </w:pPr>
          </w:p>
        </w:tc>
        <w:tc>
          <w:tcPr>
            <w:tcW w:w="825" w:type="dxa"/>
          </w:tcPr>
          <w:p w14:paraId="5422E6C5" w14:textId="77777777" w:rsidR="00E0239C" w:rsidRPr="00583416" w:rsidRDefault="00E0239C" w:rsidP="00E86611">
            <w:pPr>
              <w:pStyle w:val="SectCTableText"/>
              <w:spacing w:before="180" w:after="0" w:line="240" w:lineRule="auto"/>
              <w:ind w:left="51" w:firstLine="0"/>
              <w:rPr>
                <w:color w:val="000000" w:themeColor="text1"/>
              </w:rPr>
            </w:pPr>
            <w:r w:rsidRPr="00583416">
              <w:rPr>
                <w:color w:val="000000" w:themeColor="text1"/>
              </w:rPr>
              <w:t>2.3</w:t>
            </w:r>
          </w:p>
        </w:tc>
        <w:tc>
          <w:tcPr>
            <w:tcW w:w="5837" w:type="dxa"/>
          </w:tcPr>
          <w:p w14:paraId="59FBFC17" w14:textId="564AD4A1" w:rsidR="00E0239C" w:rsidRPr="00583416" w:rsidRDefault="00E0239C" w:rsidP="00E86611">
            <w:pPr>
              <w:pStyle w:val="SectCTableText"/>
              <w:spacing w:before="180" w:after="0" w:line="240" w:lineRule="auto"/>
              <w:ind w:left="51" w:firstLine="0"/>
              <w:rPr>
                <w:color w:val="000000" w:themeColor="text1"/>
              </w:rPr>
            </w:pPr>
            <w:r w:rsidRPr="00583416">
              <w:rPr>
                <w:color w:val="000000" w:themeColor="text1"/>
              </w:rPr>
              <w:t xml:space="preserve">Select appropriate </w:t>
            </w:r>
            <w:r w:rsidRPr="00583416">
              <w:rPr>
                <w:b/>
                <w:bCs/>
                <w:i/>
                <w:color w:val="000000" w:themeColor="text1"/>
              </w:rPr>
              <w:t xml:space="preserve">tools </w:t>
            </w:r>
            <w:r w:rsidRPr="00583416">
              <w:rPr>
                <w:color w:val="000000" w:themeColor="text1"/>
              </w:rPr>
              <w:t>to perform cutting, dressing and securing timber</w:t>
            </w:r>
            <w:r w:rsidR="00564A57">
              <w:rPr>
                <w:color w:val="000000" w:themeColor="text1"/>
              </w:rPr>
              <w:t>.</w:t>
            </w:r>
          </w:p>
        </w:tc>
      </w:tr>
      <w:tr w:rsidR="00E0239C" w:rsidRPr="00583416" w14:paraId="3DF1A367" w14:textId="77777777" w:rsidTr="00C20F45">
        <w:tc>
          <w:tcPr>
            <w:tcW w:w="490" w:type="dxa"/>
          </w:tcPr>
          <w:p w14:paraId="166051AF" w14:textId="77777777" w:rsidR="00E0239C" w:rsidRPr="00583416" w:rsidRDefault="00E0239C" w:rsidP="00E86611">
            <w:pPr>
              <w:pStyle w:val="SectCTableText"/>
              <w:spacing w:before="180" w:after="0" w:line="240" w:lineRule="auto"/>
              <w:ind w:left="0" w:firstLine="0"/>
              <w:rPr>
                <w:color w:val="000000" w:themeColor="text1"/>
              </w:rPr>
            </w:pPr>
          </w:p>
        </w:tc>
        <w:tc>
          <w:tcPr>
            <w:tcW w:w="2595" w:type="dxa"/>
          </w:tcPr>
          <w:p w14:paraId="082A533C" w14:textId="77777777" w:rsidR="00E0239C" w:rsidRPr="00583416" w:rsidRDefault="00E0239C" w:rsidP="00E86611">
            <w:pPr>
              <w:pStyle w:val="SectCTableText"/>
              <w:spacing w:before="180" w:after="0" w:line="240" w:lineRule="auto"/>
              <w:ind w:left="51" w:firstLine="0"/>
              <w:rPr>
                <w:color w:val="000000" w:themeColor="text1"/>
              </w:rPr>
            </w:pPr>
          </w:p>
        </w:tc>
        <w:tc>
          <w:tcPr>
            <w:tcW w:w="825" w:type="dxa"/>
          </w:tcPr>
          <w:p w14:paraId="5AC7E229" w14:textId="69C18059" w:rsidR="00E0239C" w:rsidRPr="00583416" w:rsidRDefault="00E0239C" w:rsidP="00E86611">
            <w:pPr>
              <w:pStyle w:val="SectCTableText"/>
              <w:spacing w:before="180" w:after="0" w:line="240" w:lineRule="auto"/>
              <w:ind w:left="51" w:firstLine="0"/>
              <w:rPr>
                <w:color w:val="000000" w:themeColor="text1"/>
              </w:rPr>
            </w:pPr>
            <w:r w:rsidRPr="00583416">
              <w:rPr>
                <w:color w:val="000000" w:themeColor="text1"/>
              </w:rPr>
              <w:t>2.4</w:t>
            </w:r>
          </w:p>
        </w:tc>
        <w:tc>
          <w:tcPr>
            <w:tcW w:w="5837" w:type="dxa"/>
          </w:tcPr>
          <w:p w14:paraId="413C3608" w14:textId="338FBFA1" w:rsidR="00E0239C" w:rsidRPr="00583416" w:rsidRDefault="00E0239C" w:rsidP="00E86611">
            <w:pPr>
              <w:pStyle w:val="SectCTableText"/>
              <w:spacing w:before="180" w:after="0" w:line="240" w:lineRule="auto"/>
              <w:ind w:left="51" w:firstLine="0"/>
              <w:rPr>
                <w:color w:val="000000" w:themeColor="text1"/>
              </w:rPr>
            </w:pPr>
            <w:r w:rsidRPr="00583416">
              <w:rPr>
                <w:color w:val="000000" w:themeColor="text1"/>
              </w:rPr>
              <w:t>Determine full size set out and cutting list from set out to calculate material and refer back to, whilst making and assembling the stair</w:t>
            </w:r>
            <w:r w:rsidR="00564A57">
              <w:rPr>
                <w:color w:val="000000" w:themeColor="text1"/>
              </w:rPr>
              <w:t>.</w:t>
            </w:r>
          </w:p>
        </w:tc>
      </w:tr>
      <w:tr w:rsidR="00E0239C" w:rsidRPr="00583416" w14:paraId="5DA53A7F" w14:textId="77777777" w:rsidTr="00C20F45">
        <w:tc>
          <w:tcPr>
            <w:tcW w:w="490" w:type="dxa"/>
          </w:tcPr>
          <w:p w14:paraId="61BDA5F6" w14:textId="77777777" w:rsidR="00E0239C" w:rsidRPr="00583416" w:rsidRDefault="00E0239C" w:rsidP="00E86611">
            <w:pPr>
              <w:pStyle w:val="SectCTableText"/>
              <w:spacing w:before="180" w:after="0" w:line="240" w:lineRule="auto"/>
              <w:ind w:left="0" w:firstLine="0"/>
              <w:rPr>
                <w:color w:val="000000" w:themeColor="text1"/>
              </w:rPr>
            </w:pPr>
          </w:p>
        </w:tc>
        <w:tc>
          <w:tcPr>
            <w:tcW w:w="2595" w:type="dxa"/>
          </w:tcPr>
          <w:p w14:paraId="4394C4FB" w14:textId="77777777" w:rsidR="00E0239C" w:rsidRPr="00583416" w:rsidRDefault="00E0239C" w:rsidP="00E86611">
            <w:pPr>
              <w:pStyle w:val="SectCTableText"/>
              <w:spacing w:before="180" w:after="0" w:line="240" w:lineRule="auto"/>
              <w:ind w:left="51" w:firstLine="0"/>
              <w:rPr>
                <w:color w:val="000000" w:themeColor="text1"/>
              </w:rPr>
            </w:pPr>
          </w:p>
        </w:tc>
        <w:tc>
          <w:tcPr>
            <w:tcW w:w="825" w:type="dxa"/>
          </w:tcPr>
          <w:p w14:paraId="3D559944" w14:textId="253EBCAC" w:rsidR="00E0239C" w:rsidRPr="00583416" w:rsidRDefault="00E0239C" w:rsidP="00E86611">
            <w:pPr>
              <w:pStyle w:val="SectCTableText"/>
              <w:spacing w:before="180" w:after="0" w:line="240" w:lineRule="auto"/>
              <w:ind w:left="51" w:firstLine="0"/>
              <w:rPr>
                <w:color w:val="000000" w:themeColor="text1"/>
              </w:rPr>
            </w:pPr>
            <w:r w:rsidRPr="00583416">
              <w:rPr>
                <w:color w:val="000000" w:themeColor="text1"/>
              </w:rPr>
              <w:t>2.5</w:t>
            </w:r>
          </w:p>
        </w:tc>
        <w:tc>
          <w:tcPr>
            <w:tcW w:w="5837" w:type="dxa"/>
          </w:tcPr>
          <w:p w14:paraId="17E59581" w14:textId="42E44DCC" w:rsidR="00E0239C" w:rsidRPr="00583416" w:rsidRDefault="00E0239C" w:rsidP="00E86611">
            <w:pPr>
              <w:pStyle w:val="SectCTableText"/>
              <w:spacing w:before="180" w:after="0" w:line="240" w:lineRule="auto"/>
              <w:ind w:left="51" w:firstLine="0"/>
              <w:rPr>
                <w:color w:val="000000" w:themeColor="text1"/>
              </w:rPr>
            </w:pPr>
            <w:r w:rsidRPr="00583416">
              <w:rPr>
                <w:color w:val="000000" w:themeColor="text1"/>
              </w:rPr>
              <w:t xml:space="preserve">Check calculations and mark outs prior to cutting, dressing or securing timber step </w:t>
            </w:r>
            <w:r w:rsidRPr="00583416">
              <w:rPr>
                <w:b/>
                <w:bCs/>
                <w:i/>
                <w:color w:val="000000" w:themeColor="text1"/>
              </w:rPr>
              <w:t>components</w:t>
            </w:r>
            <w:r w:rsidR="00564A57" w:rsidRPr="00564A57">
              <w:rPr>
                <w:b/>
                <w:bCs/>
                <w:color w:val="000000" w:themeColor="text1"/>
              </w:rPr>
              <w:t>.</w:t>
            </w:r>
          </w:p>
        </w:tc>
      </w:tr>
    </w:tbl>
    <w:p w14:paraId="1168CE1A" w14:textId="77777777" w:rsidR="00E0239C" w:rsidRPr="00583416" w:rsidRDefault="00E0239C" w:rsidP="00E0239C">
      <w:pPr>
        <w:rPr>
          <w:iCs/>
        </w:rPr>
      </w:pPr>
      <w:r w:rsidRPr="00583416">
        <w:rPr>
          <w:iCs/>
        </w:rPr>
        <w:br w:type="page"/>
      </w:r>
    </w:p>
    <w:tbl>
      <w:tblPr>
        <w:tblW w:w="9747" w:type="dxa"/>
        <w:tblLayout w:type="fixed"/>
        <w:tblLook w:val="0000" w:firstRow="0" w:lastRow="0" w:firstColumn="0" w:lastColumn="0" w:noHBand="0" w:noVBand="0"/>
      </w:tblPr>
      <w:tblGrid>
        <w:gridCol w:w="490"/>
        <w:gridCol w:w="2595"/>
        <w:gridCol w:w="825"/>
        <w:gridCol w:w="5837"/>
      </w:tblGrid>
      <w:tr w:rsidR="00E0239C" w:rsidRPr="00583416" w14:paraId="60EA5806" w14:textId="77777777" w:rsidTr="00E0239C">
        <w:tc>
          <w:tcPr>
            <w:tcW w:w="3085" w:type="dxa"/>
            <w:gridSpan w:val="2"/>
          </w:tcPr>
          <w:p w14:paraId="7CB7865F" w14:textId="77777777" w:rsidR="00E0239C" w:rsidRPr="00583416" w:rsidRDefault="00E0239C" w:rsidP="00C20F45">
            <w:pPr>
              <w:pStyle w:val="SectCHead1"/>
              <w:spacing w:before="0" w:after="0" w:line="240" w:lineRule="auto"/>
              <w:rPr>
                <w:color w:val="000000" w:themeColor="text1"/>
              </w:rPr>
            </w:pPr>
            <w:r w:rsidRPr="00583416">
              <w:rPr>
                <w:color w:val="000000" w:themeColor="text1"/>
              </w:rPr>
              <w:t>ELEMENT</w:t>
            </w:r>
          </w:p>
        </w:tc>
        <w:tc>
          <w:tcPr>
            <w:tcW w:w="6662" w:type="dxa"/>
            <w:gridSpan w:val="2"/>
          </w:tcPr>
          <w:p w14:paraId="27AADCEE" w14:textId="77777777" w:rsidR="00E0239C" w:rsidRPr="00583416" w:rsidRDefault="00E0239C" w:rsidP="00C20F45">
            <w:pPr>
              <w:pStyle w:val="SectCHead1"/>
              <w:spacing w:before="0" w:after="0" w:line="240" w:lineRule="auto"/>
              <w:ind w:left="66"/>
              <w:rPr>
                <w:color w:val="000000" w:themeColor="text1"/>
              </w:rPr>
            </w:pPr>
            <w:r w:rsidRPr="00583416">
              <w:rPr>
                <w:color w:val="000000" w:themeColor="text1"/>
              </w:rPr>
              <w:t>PERFORMANCE CRITERIA</w:t>
            </w:r>
          </w:p>
        </w:tc>
      </w:tr>
      <w:tr w:rsidR="00E0239C" w:rsidRPr="00583416" w14:paraId="00C7CA9B" w14:textId="77777777" w:rsidTr="00E0239C">
        <w:tc>
          <w:tcPr>
            <w:tcW w:w="490" w:type="dxa"/>
            <w:vMerge w:val="restart"/>
          </w:tcPr>
          <w:p w14:paraId="193FB58C" w14:textId="77777777" w:rsidR="00E0239C" w:rsidRPr="00583416" w:rsidRDefault="00E0239C" w:rsidP="00E0239C">
            <w:pPr>
              <w:pStyle w:val="SectCTableText"/>
              <w:spacing w:before="220" w:after="0" w:line="240" w:lineRule="auto"/>
              <w:ind w:left="0" w:firstLine="0"/>
              <w:rPr>
                <w:color w:val="000000" w:themeColor="text1"/>
              </w:rPr>
            </w:pPr>
            <w:r w:rsidRPr="00583416">
              <w:rPr>
                <w:color w:val="000000" w:themeColor="text1"/>
              </w:rPr>
              <w:t>3.</w:t>
            </w:r>
          </w:p>
        </w:tc>
        <w:tc>
          <w:tcPr>
            <w:tcW w:w="2595" w:type="dxa"/>
            <w:vMerge w:val="restart"/>
          </w:tcPr>
          <w:p w14:paraId="3C248DC2" w14:textId="0896C64A" w:rsidR="00E0239C" w:rsidRPr="00583416" w:rsidRDefault="00E0239C" w:rsidP="00E0239C">
            <w:pPr>
              <w:pStyle w:val="SectCTableText"/>
              <w:spacing w:before="220" w:after="0" w:line="240" w:lineRule="auto"/>
              <w:ind w:left="51" w:firstLine="0"/>
            </w:pPr>
            <w:r w:rsidRPr="00583416">
              <w:rPr>
                <w:color w:val="000000" w:themeColor="text1"/>
              </w:rPr>
              <w:t>Apply cutting, dressing and assembly techniques</w:t>
            </w:r>
          </w:p>
        </w:tc>
        <w:tc>
          <w:tcPr>
            <w:tcW w:w="825" w:type="dxa"/>
          </w:tcPr>
          <w:p w14:paraId="615F1368" w14:textId="77777777" w:rsidR="00E0239C" w:rsidRPr="00583416" w:rsidRDefault="00E0239C" w:rsidP="00E0239C">
            <w:pPr>
              <w:pStyle w:val="SectCTableText"/>
              <w:spacing w:before="220" w:after="0" w:line="240" w:lineRule="auto"/>
              <w:ind w:left="51" w:firstLine="0"/>
              <w:rPr>
                <w:color w:val="000000" w:themeColor="text1"/>
              </w:rPr>
            </w:pPr>
            <w:r w:rsidRPr="00583416">
              <w:rPr>
                <w:color w:val="000000" w:themeColor="text1"/>
              </w:rPr>
              <w:t>3.1</w:t>
            </w:r>
          </w:p>
        </w:tc>
        <w:tc>
          <w:tcPr>
            <w:tcW w:w="5837" w:type="dxa"/>
          </w:tcPr>
          <w:p w14:paraId="17786502" w14:textId="5C260EEF" w:rsidR="00E0239C" w:rsidRPr="00583416" w:rsidRDefault="00E0239C" w:rsidP="00E0239C">
            <w:pPr>
              <w:pStyle w:val="SectCTableText"/>
              <w:spacing w:before="220" w:after="0" w:line="240" w:lineRule="auto"/>
              <w:ind w:left="51" w:firstLine="0"/>
              <w:rPr>
                <w:color w:val="000000" w:themeColor="text1"/>
              </w:rPr>
            </w:pPr>
            <w:r w:rsidRPr="00583416">
              <w:rPr>
                <w:bCs/>
                <w:color w:val="000000" w:themeColor="text1"/>
              </w:rPr>
              <w:t>Secure</w:t>
            </w:r>
            <w:r w:rsidRPr="00583416">
              <w:rPr>
                <w:b/>
                <w:bCs/>
                <w:i/>
                <w:color w:val="000000" w:themeColor="text1"/>
              </w:rPr>
              <w:t xml:space="preserve"> materials </w:t>
            </w:r>
            <w:r w:rsidRPr="00583416">
              <w:rPr>
                <w:color w:val="000000" w:themeColor="text1"/>
              </w:rPr>
              <w:t>to perform cutting, dressing and assembly</w:t>
            </w:r>
            <w:r w:rsidR="00564A57">
              <w:rPr>
                <w:color w:val="000000" w:themeColor="text1"/>
              </w:rPr>
              <w:t>.</w:t>
            </w:r>
          </w:p>
        </w:tc>
      </w:tr>
      <w:tr w:rsidR="00E0239C" w:rsidRPr="00583416" w14:paraId="6058499B" w14:textId="77777777" w:rsidTr="00E0239C">
        <w:tc>
          <w:tcPr>
            <w:tcW w:w="490" w:type="dxa"/>
            <w:vMerge/>
          </w:tcPr>
          <w:p w14:paraId="0BB45DB9" w14:textId="77777777" w:rsidR="00E0239C" w:rsidRPr="00583416" w:rsidRDefault="00E0239C" w:rsidP="00E0239C">
            <w:pPr>
              <w:pStyle w:val="SectCTableText"/>
              <w:spacing w:before="220" w:after="0" w:line="240" w:lineRule="auto"/>
              <w:ind w:left="0" w:firstLine="0"/>
              <w:rPr>
                <w:color w:val="000000" w:themeColor="text1"/>
              </w:rPr>
            </w:pPr>
          </w:p>
        </w:tc>
        <w:tc>
          <w:tcPr>
            <w:tcW w:w="2595" w:type="dxa"/>
            <w:vMerge/>
          </w:tcPr>
          <w:p w14:paraId="217C4BA4" w14:textId="77777777" w:rsidR="00E0239C" w:rsidRPr="00583416" w:rsidRDefault="00E0239C" w:rsidP="00E0239C">
            <w:pPr>
              <w:pStyle w:val="SectCTableText"/>
              <w:spacing w:before="220" w:after="0" w:line="240" w:lineRule="auto"/>
              <w:ind w:left="51" w:firstLine="0"/>
            </w:pPr>
          </w:p>
        </w:tc>
        <w:tc>
          <w:tcPr>
            <w:tcW w:w="825" w:type="dxa"/>
          </w:tcPr>
          <w:p w14:paraId="386E91DB" w14:textId="77777777" w:rsidR="00E0239C" w:rsidRPr="00583416" w:rsidRDefault="00E0239C" w:rsidP="00E0239C">
            <w:pPr>
              <w:pStyle w:val="SectCTableText"/>
              <w:spacing w:before="220" w:after="0" w:line="240" w:lineRule="auto"/>
              <w:ind w:left="51" w:firstLine="0"/>
              <w:rPr>
                <w:color w:val="000000" w:themeColor="text1"/>
              </w:rPr>
            </w:pPr>
            <w:r w:rsidRPr="00583416">
              <w:rPr>
                <w:color w:val="000000" w:themeColor="text1"/>
              </w:rPr>
              <w:t>3.2</w:t>
            </w:r>
          </w:p>
        </w:tc>
        <w:tc>
          <w:tcPr>
            <w:tcW w:w="5837" w:type="dxa"/>
          </w:tcPr>
          <w:p w14:paraId="04DE5465" w14:textId="359A7A90" w:rsidR="00E0239C" w:rsidRPr="00583416" w:rsidRDefault="00E0239C" w:rsidP="00E0239C">
            <w:pPr>
              <w:pStyle w:val="SectCTableText"/>
              <w:spacing w:before="220" w:after="0" w:line="240" w:lineRule="auto"/>
              <w:ind w:left="51" w:firstLine="0"/>
              <w:rPr>
                <w:color w:val="000000" w:themeColor="text1"/>
              </w:rPr>
            </w:pPr>
            <w:r w:rsidRPr="00583416">
              <w:rPr>
                <w:color w:val="000000" w:themeColor="text1"/>
              </w:rPr>
              <w:t xml:space="preserve">Apply cutting, dressing and securing timber </w:t>
            </w:r>
            <w:r w:rsidRPr="00583416">
              <w:rPr>
                <w:b/>
                <w:bCs/>
                <w:i/>
                <w:color w:val="000000" w:themeColor="text1"/>
              </w:rPr>
              <w:t xml:space="preserve">techniques </w:t>
            </w:r>
            <w:r w:rsidRPr="00583416">
              <w:rPr>
                <w:color w:val="000000" w:themeColor="text1"/>
              </w:rPr>
              <w:t>in a sequential manner to construct step and complete the job task</w:t>
            </w:r>
            <w:r w:rsidR="00564A57">
              <w:rPr>
                <w:color w:val="000000" w:themeColor="text1"/>
              </w:rPr>
              <w:t>.</w:t>
            </w:r>
          </w:p>
        </w:tc>
      </w:tr>
      <w:tr w:rsidR="00E0239C" w:rsidRPr="00583416" w14:paraId="2551407E" w14:textId="77777777" w:rsidTr="00E0239C">
        <w:tc>
          <w:tcPr>
            <w:tcW w:w="490" w:type="dxa"/>
          </w:tcPr>
          <w:p w14:paraId="360CB1E0" w14:textId="77777777" w:rsidR="00E0239C" w:rsidRPr="00583416" w:rsidRDefault="00E0239C" w:rsidP="00E0239C">
            <w:pPr>
              <w:pStyle w:val="SectCTableText"/>
              <w:spacing w:before="220" w:after="0" w:line="240" w:lineRule="auto"/>
              <w:ind w:left="0" w:firstLine="0"/>
              <w:rPr>
                <w:color w:val="000000" w:themeColor="text1"/>
              </w:rPr>
            </w:pPr>
          </w:p>
        </w:tc>
        <w:tc>
          <w:tcPr>
            <w:tcW w:w="2595" w:type="dxa"/>
          </w:tcPr>
          <w:p w14:paraId="2010ADCD" w14:textId="77777777" w:rsidR="00E0239C" w:rsidRPr="00583416" w:rsidRDefault="00E0239C" w:rsidP="00E0239C">
            <w:pPr>
              <w:pStyle w:val="SectCTableText"/>
              <w:spacing w:before="220" w:after="0" w:line="240" w:lineRule="auto"/>
              <w:ind w:left="51" w:firstLine="0"/>
            </w:pPr>
          </w:p>
        </w:tc>
        <w:tc>
          <w:tcPr>
            <w:tcW w:w="825" w:type="dxa"/>
          </w:tcPr>
          <w:p w14:paraId="3AE859A1" w14:textId="77777777" w:rsidR="00E0239C" w:rsidRPr="00583416" w:rsidRDefault="00E0239C" w:rsidP="00E0239C">
            <w:pPr>
              <w:pStyle w:val="SectCTableText"/>
              <w:spacing w:before="220" w:after="0" w:line="240" w:lineRule="auto"/>
              <w:ind w:left="51" w:firstLine="0"/>
              <w:rPr>
                <w:color w:val="000000" w:themeColor="text1"/>
              </w:rPr>
            </w:pPr>
            <w:r w:rsidRPr="00583416">
              <w:rPr>
                <w:color w:val="000000" w:themeColor="text1"/>
              </w:rPr>
              <w:t>3.3</w:t>
            </w:r>
          </w:p>
        </w:tc>
        <w:tc>
          <w:tcPr>
            <w:tcW w:w="5837" w:type="dxa"/>
          </w:tcPr>
          <w:p w14:paraId="7EC34C40" w14:textId="425DA8E6" w:rsidR="00E0239C" w:rsidRPr="00583416" w:rsidRDefault="00E0239C" w:rsidP="00E0239C">
            <w:pPr>
              <w:pStyle w:val="SectCTableText"/>
              <w:spacing w:before="220" w:after="0" w:line="240" w:lineRule="auto"/>
              <w:ind w:left="51" w:firstLine="0"/>
              <w:rPr>
                <w:color w:val="000000" w:themeColor="text1"/>
              </w:rPr>
            </w:pPr>
            <w:r w:rsidRPr="00583416">
              <w:rPr>
                <w:color w:val="000000" w:themeColor="text1"/>
              </w:rPr>
              <w:t>Apply levelling techniques to the stair to ensure components are plumb and level</w:t>
            </w:r>
            <w:r w:rsidR="00564A57">
              <w:rPr>
                <w:color w:val="000000" w:themeColor="text1"/>
              </w:rPr>
              <w:t>.</w:t>
            </w:r>
          </w:p>
        </w:tc>
      </w:tr>
      <w:tr w:rsidR="00E0239C" w:rsidRPr="00583416" w14:paraId="5634565F" w14:textId="77777777" w:rsidTr="00E0239C">
        <w:tc>
          <w:tcPr>
            <w:tcW w:w="490" w:type="dxa"/>
          </w:tcPr>
          <w:p w14:paraId="1C45BD54" w14:textId="77777777" w:rsidR="00E0239C" w:rsidRPr="00583416" w:rsidRDefault="00E0239C" w:rsidP="00E0239C">
            <w:pPr>
              <w:pStyle w:val="SectCTableText"/>
              <w:spacing w:before="240" w:after="0" w:line="240" w:lineRule="auto"/>
              <w:ind w:left="0" w:firstLine="0"/>
              <w:rPr>
                <w:color w:val="000000" w:themeColor="text1"/>
              </w:rPr>
            </w:pPr>
            <w:r w:rsidRPr="00583416">
              <w:rPr>
                <w:color w:val="000000" w:themeColor="text1"/>
              </w:rPr>
              <w:t>4.</w:t>
            </w:r>
          </w:p>
        </w:tc>
        <w:tc>
          <w:tcPr>
            <w:tcW w:w="2595" w:type="dxa"/>
          </w:tcPr>
          <w:p w14:paraId="3A7D0FB1" w14:textId="08787D78" w:rsidR="00E0239C" w:rsidRPr="00583416" w:rsidRDefault="00E0239C" w:rsidP="00E0239C">
            <w:pPr>
              <w:pStyle w:val="SectCTableText"/>
              <w:spacing w:before="240" w:after="0" w:line="240" w:lineRule="auto"/>
              <w:ind w:left="51" w:firstLine="0"/>
            </w:pPr>
            <w:r w:rsidRPr="00583416">
              <w:rPr>
                <w:color w:val="000000" w:themeColor="text1"/>
              </w:rPr>
              <w:t>Clean up</w:t>
            </w:r>
          </w:p>
        </w:tc>
        <w:tc>
          <w:tcPr>
            <w:tcW w:w="825" w:type="dxa"/>
          </w:tcPr>
          <w:p w14:paraId="6ACFC5EA" w14:textId="77777777" w:rsidR="00E0239C" w:rsidRPr="00583416" w:rsidRDefault="00E0239C" w:rsidP="00E0239C">
            <w:pPr>
              <w:pStyle w:val="SectCTableText"/>
              <w:spacing w:before="240" w:after="0" w:line="240" w:lineRule="auto"/>
              <w:ind w:left="51" w:firstLine="0"/>
              <w:rPr>
                <w:color w:val="000000" w:themeColor="text1"/>
              </w:rPr>
            </w:pPr>
            <w:r w:rsidRPr="00583416">
              <w:rPr>
                <w:color w:val="000000" w:themeColor="text1"/>
              </w:rPr>
              <w:t>4.1</w:t>
            </w:r>
          </w:p>
        </w:tc>
        <w:tc>
          <w:tcPr>
            <w:tcW w:w="5837" w:type="dxa"/>
          </w:tcPr>
          <w:p w14:paraId="3FE8849D" w14:textId="0C024AF0" w:rsidR="00E0239C" w:rsidRPr="00583416" w:rsidRDefault="00E0239C" w:rsidP="00E0239C">
            <w:pPr>
              <w:pStyle w:val="SectCTableText"/>
              <w:spacing w:before="240" w:after="0" w:line="240" w:lineRule="auto"/>
              <w:ind w:left="51" w:firstLine="0"/>
              <w:rPr>
                <w:color w:val="000000" w:themeColor="text1"/>
              </w:rPr>
            </w:pPr>
            <w:r w:rsidRPr="00583416">
              <w:rPr>
                <w:color w:val="000000" w:themeColor="text1"/>
              </w:rPr>
              <w:t>Clear work area and dispose of, reuse or recycle materials in accordance with legislation, regulations and codes of practice and work instructions</w:t>
            </w:r>
            <w:r w:rsidR="00564A57">
              <w:rPr>
                <w:color w:val="000000" w:themeColor="text1"/>
              </w:rPr>
              <w:t>.</w:t>
            </w:r>
          </w:p>
        </w:tc>
      </w:tr>
      <w:tr w:rsidR="00E0239C" w:rsidRPr="00583416" w14:paraId="52604282" w14:textId="77777777" w:rsidTr="00E0239C">
        <w:tc>
          <w:tcPr>
            <w:tcW w:w="490" w:type="dxa"/>
          </w:tcPr>
          <w:p w14:paraId="30E26476" w14:textId="77777777" w:rsidR="00E0239C" w:rsidRPr="00583416" w:rsidRDefault="00E0239C" w:rsidP="00E0239C">
            <w:pPr>
              <w:pStyle w:val="SectCTableText"/>
              <w:spacing w:before="240" w:after="0" w:line="240" w:lineRule="auto"/>
              <w:ind w:left="0" w:firstLine="0"/>
              <w:rPr>
                <w:color w:val="000000" w:themeColor="text1"/>
              </w:rPr>
            </w:pPr>
          </w:p>
        </w:tc>
        <w:tc>
          <w:tcPr>
            <w:tcW w:w="2595" w:type="dxa"/>
          </w:tcPr>
          <w:p w14:paraId="7834D68F" w14:textId="77777777" w:rsidR="00E0239C" w:rsidRPr="00583416" w:rsidRDefault="00E0239C" w:rsidP="00E0239C">
            <w:pPr>
              <w:pStyle w:val="SectCTableText"/>
              <w:spacing w:before="240" w:after="0" w:line="240" w:lineRule="auto"/>
              <w:ind w:left="51" w:firstLine="0"/>
            </w:pPr>
          </w:p>
        </w:tc>
        <w:tc>
          <w:tcPr>
            <w:tcW w:w="825" w:type="dxa"/>
          </w:tcPr>
          <w:p w14:paraId="1E182808" w14:textId="77777777" w:rsidR="00E0239C" w:rsidRPr="00583416" w:rsidRDefault="00E0239C" w:rsidP="00E0239C">
            <w:pPr>
              <w:pStyle w:val="SectCTableText"/>
              <w:spacing w:before="240" w:after="0" w:line="240" w:lineRule="auto"/>
              <w:ind w:left="51" w:firstLine="0"/>
              <w:rPr>
                <w:color w:val="000000" w:themeColor="text1"/>
              </w:rPr>
            </w:pPr>
            <w:r w:rsidRPr="00583416">
              <w:rPr>
                <w:color w:val="000000" w:themeColor="text1"/>
              </w:rPr>
              <w:t>4.2</w:t>
            </w:r>
          </w:p>
        </w:tc>
        <w:tc>
          <w:tcPr>
            <w:tcW w:w="5837" w:type="dxa"/>
          </w:tcPr>
          <w:p w14:paraId="1FC48CF4" w14:textId="0A009A35" w:rsidR="00E0239C" w:rsidRPr="00583416" w:rsidRDefault="00E0239C" w:rsidP="00E0239C">
            <w:pPr>
              <w:pStyle w:val="SectCTableText"/>
              <w:spacing w:before="240" w:after="0" w:line="240" w:lineRule="auto"/>
              <w:ind w:left="51" w:firstLine="0"/>
              <w:rPr>
                <w:color w:val="000000" w:themeColor="text1"/>
              </w:rPr>
            </w:pPr>
            <w:r w:rsidRPr="00583416">
              <w:rPr>
                <w:color w:val="000000" w:themeColor="text1"/>
              </w:rPr>
              <w:t>Clean and store tools and equipment after use by following safe working practices</w:t>
            </w:r>
            <w:r w:rsidR="00564A57">
              <w:rPr>
                <w:color w:val="000000" w:themeColor="text1"/>
              </w:rPr>
              <w:t>.</w:t>
            </w:r>
          </w:p>
        </w:tc>
      </w:tr>
      <w:tr w:rsidR="00E0239C" w:rsidRPr="00583416" w14:paraId="184E9F60" w14:textId="77777777" w:rsidTr="00E0239C">
        <w:tc>
          <w:tcPr>
            <w:tcW w:w="9747" w:type="dxa"/>
            <w:gridSpan w:val="4"/>
          </w:tcPr>
          <w:p w14:paraId="738033C2" w14:textId="77777777" w:rsidR="00E0239C" w:rsidRPr="00583416" w:rsidRDefault="00E0239C" w:rsidP="00E0239C">
            <w:pPr>
              <w:pStyle w:val="SectCTableText"/>
              <w:spacing w:before="360" w:after="0" w:line="240" w:lineRule="auto"/>
              <w:ind w:left="0" w:firstLine="0"/>
              <w:rPr>
                <w:b/>
                <w:color w:val="000000" w:themeColor="text1"/>
              </w:rPr>
            </w:pPr>
            <w:r w:rsidRPr="00583416">
              <w:rPr>
                <w:b/>
                <w:color w:val="000000" w:themeColor="text1"/>
              </w:rPr>
              <w:t>REQUIRED SKILLS AND KNOWLEDGE</w:t>
            </w:r>
          </w:p>
        </w:tc>
      </w:tr>
      <w:tr w:rsidR="00E0239C" w:rsidRPr="00583416" w14:paraId="3EBCFC0D" w14:textId="77777777" w:rsidTr="00E0239C">
        <w:tc>
          <w:tcPr>
            <w:tcW w:w="9747" w:type="dxa"/>
            <w:gridSpan w:val="4"/>
          </w:tcPr>
          <w:p w14:paraId="1B44F022" w14:textId="77777777" w:rsidR="00E0239C" w:rsidRPr="00583416" w:rsidRDefault="00E0239C" w:rsidP="00E0239C">
            <w:pPr>
              <w:pStyle w:val="SectCTableText"/>
              <w:spacing w:after="0" w:line="240" w:lineRule="auto"/>
              <w:ind w:left="0" w:firstLine="0"/>
              <w:rPr>
                <w:i/>
                <w:color w:val="000000" w:themeColor="text1"/>
                <w:sz w:val="20"/>
              </w:rPr>
            </w:pPr>
            <w:r w:rsidRPr="00583416">
              <w:rPr>
                <w:i/>
                <w:color w:val="000000" w:themeColor="text1"/>
                <w:sz w:val="20"/>
              </w:rPr>
              <w:t>This describes the essential skills and knowledge and their level, required for this unit.</w:t>
            </w:r>
          </w:p>
        </w:tc>
      </w:tr>
      <w:tr w:rsidR="00E0239C" w:rsidRPr="00583416" w14:paraId="3A52B8F5" w14:textId="77777777" w:rsidTr="00E0239C">
        <w:tc>
          <w:tcPr>
            <w:tcW w:w="3085" w:type="dxa"/>
            <w:gridSpan w:val="2"/>
          </w:tcPr>
          <w:p w14:paraId="731E654C" w14:textId="77777777" w:rsidR="00E0239C" w:rsidRPr="00583416" w:rsidRDefault="00E0239C" w:rsidP="00E0239C">
            <w:pPr>
              <w:pStyle w:val="SectCTableText"/>
              <w:spacing w:before="200" w:after="0" w:line="240" w:lineRule="auto"/>
              <w:ind w:left="0" w:firstLine="0"/>
              <w:rPr>
                <w:color w:val="000000" w:themeColor="text1"/>
              </w:rPr>
            </w:pPr>
            <w:r w:rsidRPr="00583416">
              <w:t>Required skills:</w:t>
            </w:r>
          </w:p>
        </w:tc>
        <w:tc>
          <w:tcPr>
            <w:tcW w:w="825" w:type="dxa"/>
          </w:tcPr>
          <w:p w14:paraId="702107FF" w14:textId="77777777" w:rsidR="00E0239C" w:rsidRPr="00583416" w:rsidRDefault="00E0239C" w:rsidP="00E0239C">
            <w:pPr>
              <w:pStyle w:val="SectCTableText"/>
              <w:spacing w:before="200" w:after="0" w:line="240" w:lineRule="auto"/>
              <w:ind w:left="0" w:firstLine="0"/>
              <w:rPr>
                <w:color w:val="000000" w:themeColor="text1"/>
              </w:rPr>
            </w:pPr>
          </w:p>
        </w:tc>
        <w:tc>
          <w:tcPr>
            <w:tcW w:w="5837" w:type="dxa"/>
          </w:tcPr>
          <w:p w14:paraId="3E3CB759" w14:textId="77777777" w:rsidR="00E0239C" w:rsidRPr="00583416" w:rsidRDefault="00E0239C" w:rsidP="00E0239C">
            <w:pPr>
              <w:pStyle w:val="SectCTableText"/>
              <w:spacing w:before="200" w:after="0" w:line="240" w:lineRule="auto"/>
              <w:ind w:left="0" w:firstLine="0"/>
              <w:rPr>
                <w:color w:val="000000" w:themeColor="text1"/>
              </w:rPr>
            </w:pPr>
          </w:p>
        </w:tc>
      </w:tr>
      <w:tr w:rsidR="00E0239C" w:rsidRPr="00583416" w14:paraId="20163F85" w14:textId="77777777" w:rsidTr="00E0239C">
        <w:trPr>
          <w:trHeight w:val="1840"/>
        </w:trPr>
        <w:tc>
          <w:tcPr>
            <w:tcW w:w="9747" w:type="dxa"/>
            <w:gridSpan w:val="4"/>
          </w:tcPr>
          <w:p w14:paraId="128E70DD" w14:textId="77777777" w:rsidR="00E0239C" w:rsidRPr="00583416" w:rsidRDefault="00E0239C" w:rsidP="00E0239C">
            <w:pPr>
              <w:pStyle w:val="BBul"/>
            </w:pPr>
            <w:r w:rsidRPr="00583416">
              <w:t>reading skills to interpret documentation, drawings, specifications and instructions</w:t>
            </w:r>
          </w:p>
          <w:p w14:paraId="7D8C8A4D" w14:textId="77777777" w:rsidR="00E0239C" w:rsidRPr="00583416" w:rsidRDefault="00E0239C" w:rsidP="00E0239C">
            <w:pPr>
              <w:pStyle w:val="BBul"/>
            </w:pPr>
            <w:r w:rsidRPr="00583416">
              <w:t>writing skills to complete basic documentation</w:t>
            </w:r>
          </w:p>
          <w:p w14:paraId="13A298C6" w14:textId="77777777" w:rsidR="00E0239C" w:rsidRPr="00583416" w:rsidRDefault="00E0239C" w:rsidP="00E0239C">
            <w:pPr>
              <w:pStyle w:val="BBul"/>
            </w:pPr>
            <w:r w:rsidRPr="00583416">
              <w:t>oral communication skills to:</w:t>
            </w:r>
          </w:p>
          <w:p w14:paraId="5FCB8D83" w14:textId="613CB3EC" w:rsidR="00E0239C" w:rsidRPr="00583416" w:rsidRDefault="00E0239C" w:rsidP="00E0239C">
            <w:pPr>
              <w:pStyle w:val="Dash"/>
            </w:pPr>
            <w:r w:rsidRPr="00583416">
              <w:t>use appropriate terminology during stair construction tasks</w:t>
            </w:r>
          </w:p>
          <w:p w14:paraId="1F00D387" w14:textId="77777777" w:rsidR="00E0239C" w:rsidRPr="00583416" w:rsidRDefault="00E0239C" w:rsidP="00E0239C">
            <w:pPr>
              <w:pStyle w:val="Dash"/>
            </w:pPr>
            <w:r w:rsidRPr="00583416">
              <w:t>request materials and equipment</w:t>
            </w:r>
          </w:p>
          <w:p w14:paraId="7DBF9BF6" w14:textId="77777777" w:rsidR="00E0239C" w:rsidRPr="00583416" w:rsidRDefault="00E0239C" w:rsidP="00E0239C">
            <w:pPr>
              <w:pStyle w:val="Dash"/>
            </w:pPr>
            <w:r w:rsidRPr="00583416">
              <w:t>use questioning to identify and confirm task requirements</w:t>
            </w:r>
          </w:p>
          <w:p w14:paraId="3ACF15DE" w14:textId="77777777" w:rsidR="00E0239C" w:rsidRPr="00583416" w:rsidRDefault="00E0239C" w:rsidP="00E0239C">
            <w:pPr>
              <w:pStyle w:val="Dash"/>
            </w:pPr>
            <w:r w:rsidRPr="00583416">
              <w:t>report incidences and faults</w:t>
            </w:r>
          </w:p>
          <w:p w14:paraId="3586B5E6" w14:textId="77777777" w:rsidR="00E0239C" w:rsidRPr="00583416" w:rsidRDefault="00E0239C" w:rsidP="00E0239C">
            <w:pPr>
              <w:pStyle w:val="BBul"/>
            </w:pPr>
            <w:r w:rsidRPr="00583416">
              <w:t>numeracy skills to:</w:t>
            </w:r>
          </w:p>
          <w:p w14:paraId="0BFD00A4" w14:textId="77777777" w:rsidR="00E0239C" w:rsidRPr="00583416" w:rsidRDefault="00E0239C" w:rsidP="00E0239C">
            <w:pPr>
              <w:pStyle w:val="Dash"/>
            </w:pPr>
            <w:r w:rsidRPr="00583416">
              <w:t>complete measurements and calculations for material requirements</w:t>
            </w:r>
          </w:p>
          <w:p w14:paraId="31478717" w14:textId="5AE32C23" w:rsidR="00E0239C" w:rsidRPr="00583416" w:rsidRDefault="00E0239C" w:rsidP="00E0239C">
            <w:pPr>
              <w:pStyle w:val="Dash"/>
            </w:pPr>
            <w:r w:rsidRPr="00583416">
              <w:t>determine dimensions against specifications for set out and construction</w:t>
            </w:r>
          </w:p>
        </w:tc>
      </w:tr>
      <w:tr w:rsidR="00E0239C" w:rsidRPr="00583416" w14:paraId="505CC3EA" w14:textId="77777777" w:rsidTr="00E0239C">
        <w:trPr>
          <w:trHeight w:val="20"/>
        </w:trPr>
        <w:tc>
          <w:tcPr>
            <w:tcW w:w="9747" w:type="dxa"/>
            <w:gridSpan w:val="4"/>
          </w:tcPr>
          <w:p w14:paraId="6F2237AE" w14:textId="439E4F5D" w:rsidR="00E0239C" w:rsidRPr="00583416" w:rsidRDefault="00E0239C" w:rsidP="00C20F45">
            <w:pPr>
              <w:pStyle w:val="BBul"/>
            </w:pPr>
            <w:r w:rsidRPr="00583416">
              <w:t>problem solving skills to establish accuracy checks in stair construction</w:t>
            </w:r>
          </w:p>
          <w:p w14:paraId="0EBEFF81" w14:textId="77777777" w:rsidR="00E0239C" w:rsidRPr="00583416" w:rsidRDefault="00E0239C" w:rsidP="00C20F45">
            <w:pPr>
              <w:pStyle w:val="BBul"/>
            </w:pPr>
            <w:r w:rsidRPr="00583416">
              <w:t>teamwork skills to ensure a safe working environment</w:t>
            </w:r>
          </w:p>
        </w:tc>
      </w:tr>
      <w:tr w:rsidR="00E0239C" w:rsidRPr="00583416" w14:paraId="416022C2" w14:textId="77777777" w:rsidTr="00E0239C">
        <w:trPr>
          <w:trHeight w:val="20"/>
        </w:trPr>
        <w:tc>
          <w:tcPr>
            <w:tcW w:w="9747" w:type="dxa"/>
            <w:gridSpan w:val="4"/>
          </w:tcPr>
          <w:p w14:paraId="11D4CFDD" w14:textId="77777777" w:rsidR="00E0239C" w:rsidRPr="00583416" w:rsidRDefault="00E0239C" w:rsidP="00C20F45">
            <w:pPr>
              <w:pStyle w:val="BBul"/>
            </w:pPr>
            <w:r w:rsidRPr="00583416">
              <w:t>planning and organising skills to:</w:t>
            </w:r>
          </w:p>
          <w:p w14:paraId="2C36FB52" w14:textId="1EAB210B" w:rsidR="00E0239C" w:rsidRPr="00583416" w:rsidRDefault="00E0239C" w:rsidP="00C20F45">
            <w:pPr>
              <w:pStyle w:val="Dash"/>
            </w:pPr>
            <w:r w:rsidRPr="00583416">
              <w:t>identify and obtain tools, equipment and materials required for stair construction</w:t>
            </w:r>
          </w:p>
          <w:p w14:paraId="54544ECE" w14:textId="77777777" w:rsidR="00E0239C" w:rsidRPr="00583416" w:rsidRDefault="00E0239C" w:rsidP="00C20F45">
            <w:pPr>
              <w:pStyle w:val="Dash"/>
            </w:pPr>
            <w:r w:rsidRPr="00583416">
              <w:t>plan and complete tasks in appropriate sequence to avoid backtracking and rework</w:t>
            </w:r>
          </w:p>
        </w:tc>
      </w:tr>
      <w:tr w:rsidR="00E0239C" w:rsidRPr="00583416" w14:paraId="1FB4A218" w14:textId="77777777" w:rsidTr="00E0239C">
        <w:trPr>
          <w:trHeight w:val="20"/>
        </w:trPr>
        <w:tc>
          <w:tcPr>
            <w:tcW w:w="9747" w:type="dxa"/>
            <w:gridSpan w:val="4"/>
          </w:tcPr>
          <w:p w14:paraId="202231DD" w14:textId="77777777" w:rsidR="00E0239C" w:rsidRPr="00583416" w:rsidRDefault="00E0239C" w:rsidP="00C20F45">
            <w:pPr>
              <w:pStyle w:val="BBul"/>
            </w:pPr>
            <w:r w:rsidRPr="00583416">
              <w:t>self management skills to:</w:t>
            </w:r>
          </w:p>
          <w:p w14:paraId="5ADFA667" w14:textId="77777777" w:rsidR="00E0239C" w:rsidRPr="00583416" w:rsidRDefault="00E0239C" w:rsidP="00C20F45">
            <w:pPr>
              <w:pStyle w:val="Dash"/>
              <w:spacing w:before="40"/>
            </w:pPr>
            <w:r w:rsidRPr="00583416">
              <w:t xml:space="preserve">follow instructions </w:t>
            </w:r>
          </w:p>
          <w:p w14:paraId="50FFA352" w14:textId="77777777" w:rsidR="00E0239C" w:rsidRPr="00583416" w:rsidRDefault="00E0239C" w:rsidP="00C20F45">
            <w:pPr>
              <w:pStyle w:val="Dash"/>
              <w:spacing w:before="40"/>
            </w:pPr>
            <w:r w:rsidRPr="00583416">
              <w:t>manage workspace</w:t>
            </w:r>
          </w:p>
          <w:p w14:paraId="7A295BD3" w14:textId="77777777" w:rsidR="00E0239C" w:rsidRPr="00583416" w:rsidRDefault="00E0239C" w:rsidP="00C20F45">
            <w:pPr>
              <w:pStyle w:val="BBul"/>
            </w:pPr>
            <w:r w:rsidRPr="00583416">
              <w:t>technology skills to safely use, handle and maintain tools and equipment.</w:t>
            </w:r>
          </w:p>
        </w:tc>
      </w:tr>
    </w:tbl>
    <w:p w14:paraId="1EEE3B2A" w14:textId="77777777" w:rsidR="00E0239C" w:rsidRPr="00583416" w:rsidRDefault="00E0239C">
      <w:r w:rsidRPr="00583416">
        <w:rPr>
          <w:iCs/>
        </w:rPr>
        <w:br w:type="page"/>
      </w:r>
    </w:p>
    <w:tbl>
      <w:tblPr>
        <w:tblW w:w="21421" w:type="dxa"/>
        <w:tblLayout w:type="fixed"/>
        <w:tblLook w:val="0000" w:firstRow="0" w:lastRow="0" w:firstColumn="0" w:lastColumn="0" w:noHBand="0" w:noVBand="0"/>
      </w:tblPr>
      <w:tblGrid>
        <w:gridCol w:w="9747"/>
        <w:gridCol w:w="5837"/>
        <w:gridCol w:w="5837"/>
      </w:tblGrid>
      <w:tr w:rsidR="00E0239C" w:rsidRPr="00583416" w14:paraId="5BA3A6C7" w14:textId="77777777" w:rsidTr="00E0239C">
        <w:trPr>
          <w:trHeight w:val="20"/>
        </w:trPr>
        <w:tc>
          <w:tcPr>
            <w:tcW w:w="9747" w:type="dxa"/>
          </w:tcPr>
          <w:p w14:paraId="6FBB30AF" w14:textId="7044EABD" w:rsidR="00E0239C" w:rsidRPr="00583416" w:rsidRDefault="00E0239C" w:rsidP="00C20F45">
            <w:pPr>
              <w:pStyle w:val="SectCTableText"/>
              <w:spacing w:before="240" w:after="0" w:line="240" w:lineRule="auto"/>
              <w:ind w:left="0" w:firstLine="0"/>
            </w:pPr>
            <w:r w:rsidRPr="00583416">
              <w:t>Required knowledge:</w:t>
            </w:r>
          </w:p>
        </w:tc>
        <w:tc>
          <w:tcPr>
            <w:tcW w:w="5837" w:type="dxa"/>
          </w:tcPr>
          <w:p w14:paraId="7B478BBA" w14:textId="77777777" w:rsidR="00E0239C" w:rsidRPr="00583416" w:rsidRDefault="00E0239C" w:rsidP="00C20F45">
            <w:pPr>
              <w:spacing w:before="0" w:line="240" w:lineRule="auto"/>
            </w:pPr>
          </w:p>
        </w:tc>
        <w:tc>
          <w:tcPr>
            <w:tcW w:w="5837" w:type="dxa"/>
          </w:tcPr>
          <w:p w14:paraId="02C85CFA" w14:textId="77777777" w:rsidR="00E0239C" w:rsidRPr="00583416" w:rsidRDefault="00E0239C" w:rsidP="00C20F45">
            <w:pPr>
              <w:spacing w:before="0" w:line="240" w:lineRule="auto"/>
            </w:pPr>
          </w:p>
        </w:tc>
      </w:tr>
      <w:tr w:rsidR="00E0239C" w:rsidRPr="00583416" w14:paraId="2AD75F07" w14:textId="77777777" w:rsidTr="00E0239C">
        <w:trPr>
          <w:trHeight w:val="20"/>
        </w:trPr>
        <w:tc>
          <w:tcPr>
            <w:tcW w:w="9747" w:type="dxa"/>
          </w:tcPr>
          <w:p w14:paraId="22D52D01" w14:textId="77777777" w:rsidR="00E0239C" w:rsidRPr="00583416" w:rsidRDefault="00E0239C" w:rsidP="00E0239C">
            <w:pPr>
              <w:pStyle w:val="BBul"/>
            </w:pPr>
            <w:r w:rsidRPr="00583416">
              <w:t xml:space="preserve">plans, drawings and specifications used in stair construction </w:t>
            </w:r>
          </w:p>
          <w:p w14:paraId="4B6C494F" w14:textId="5370F104" w:rsidR="00E0239C" w:rsidRPr="00583416" w:rsidRDefault="00E0239C" w:rsidP="00E0239C">
            <w:pPr>
              <w:pStyle w:val="BBul"/>
            </w:pPr>
            <w:r w:rsidRPr="00583416">
              <w:t xml:space="preserve">workplace safety requirements and </w:t>
            </w:r>
            <w:r w:rsidR="00AD702E">
              <w:t xml:space="preserve">OHS </w:t>
            </w:r>
            <w:r w:rsidRPr="00583416">
              <w:t>legislation in relation to stair construction</w:t>
            </w:r>
            <w:r w:rsidR="0035170B">
              <w:t>,</w:t>
            </w:r>
            <w:r w:rsidRPr="00583416">
              <w:t xml:space="preserve"> including:</w:t>
            </w:r>
          </w:p>
          <w:p w14:paraId="705FF230" w14:textId="0ABE25D2" w:rsidR="00911958" w:rsidRPr="00583416" w:rsidRDefault="00911958" w:rsidP="00911958">
            <w:pPr>
              <w:pStyle w:val="Dash"/>
            </w:pPr>
            <w:r w:rsidRPr="00583416">
              <w:t>hazards/risks associated with stair design</w:t>
            </w:r>
          </w:p>
          <w:p w14:paraId="3BBDAEC0" w14:textId="51F46530" w:rsidR="00911958" w:rsidRPr="00583416" w:rsidRDefault="00911958" w:rsidP="00911958">
            <w:pPr>
              <w:pStyle w:val="Dash"/>
            </w:pPr>
            <w:r w:rsidRPr="00583416">
              <w:t>placement of steps</w:t>
            </w:r>
          </w:p>
          <w:p w14:paraId="423D0CAE" w14:textId="77777777" w:rsidR="00E0239C" w:rsidRPr="00583416" w:rsidRDefault="00E0239C" w:rsidP="00E0239C">
            <w:pPr>
              <w:pStyle w:val="BBul"/>
            </w:pPr>
            <w:r w:rsidRPr="00583416">
              <w:t>relevant Australian Standards and building codes in relation to stair construction</w:t>
            </w:r>
          </w:p>
          <w:p w14:paraId="3B1C514B" w14:textId="77777777" w:rsidR="00E0239C" w:rsidRPr="00583416" w:rsidRDefault="00E0239C" w:rsidP="00E0239C">
            <w:pPr>
              <w:pStyle w:val="BBul"/>
            </w:pPr>
            <w:r w:rsidRPr="00583416">
              <w:t>principles of sustainability relating to stair construction</w:t>
            </w:r>
          </w:p>
          <w:p w14:paraId="0889D2A7" w14:textId="103A275C" w:rsidR="00E0239C" w:rsidRPr="00583416" w:rsidRDefault="00E0239C" w:rsidP="00E0239C">
            <w:pPr>
              <w:pStyle w:val="BBul"/>
            </w:pPr>
            <w:r w:rsidRPr="00583416">
              <w:t>relevant Building Code of Australia (BCA) related to stair construction:</w:t>
            </w:r>
          </w:p>
          <w:p w14:paraId="22049D1C" w14:textId="5B4BADAD" w:rsidR="00911958" w:rsidRPr="00583416" w:rsidRDefault="00911958" w:rsidP="00911958">
            <w:pPr>
              <w:pStyle w:val="Dash"/>
            </w:pPr>
            <w:r w:rsidRPr="00583416">
              <w:t>BCA Part 3.9.1 Stair construction</w:t>
            </w:r>
          </w:p>
          <w:p w14:paraId="0152B51F" w14:textId="5D670448" w:rsidR="00911958" w:rsidRPr="00583416" w:rsidRDefault="00911958" w:rsidP="00911958">
            <w:pPr>
              <w:pStyle w:val="Dash"/>
            </w:pPr>
            <w:r w:rsidRPr="00583416">
              <w:t>BCA 3.9.1.3 Stair dimensions and construction</w:t>
            </w:r>
          </w:p>
          <w:p w14:paraId="541C22DC" w14:textId="0F69B601" w:rsidR="00911958" w:rsidRPr="00583416" w:rsidRDefault="00911958" w:rsidP="00911958">
            <w:pPr>
              <w:pStyle w:val="Dash"/>
            </w:pPr>
            <w:r w:rsidRPr="00583416">
              <w:t>steps distances</w:t>
            </w:r>
          </w:p>
          <w:p w14:paraId="33E18D3B" w14:textId="6D6078D0" w:rsidR="00911958" w:rsidRPr="00583416" w:rsidRDefault="00911958" w:rsidP="00911958">
            <w:pPr>
              <w:pStyle w:val="Dash"/>
            </w:pPr>
            <w:r w:rsidRPr="00583416">
              <w:t>acceptable construction practice</w:t>
            </w:r>
          </w:p>
          <w:p w14:paraId="2CC1EC77" w14:textId="08CFD8CE" w:rsidR="00911958" w:rsidRPr="00583416" w:rsidRDefault="00911958" w:rsidP="00911958">
            <w:pPr>
              <w:pStyle w:val="Dash"/>
            </w:pPr>
            <w:r w:rsidRPr="00583416">
              <w:t>stair design to meet performance requirements</w:t>
            </w:r>
          </w:p>
          <w:p w14:paraId="7FE6AD43" w14:textId="03A0361B" w:rsidR="00E0239C" w:rsidRPr="00583416" w:rsidRDefault="00E0239C" w:rsidP="00E0239C">
            <w:pPr>
              <w:pStyle w:val="BBul"/>
            </w:pPr>
            <w:r w:rsidRPr="00583416">
              <w:t>relevant Australian Standards relating to stair construction:</w:t>
            </w:r>
          </w:p>
          <w:p w14:paraId="34485352" w14:textId="4A061636" w:rsidR="00911958" w:rsidRPr="00583416" w:rsidRDefault="00911958" w:rsidP="00911958">
            <w:pPr>
              <w:pStyle w:val="Dash"/>
            </w:pPr>
            <w:r w:rsidRPr="00583416">
              <w:t>AS 1657 Fixed platforms, walkways, stairwells and ladders – design, construction and installation</w:t>
            </w:r>
          </w:p>
          <w:p w14:paraId="668EF4B3" w14:textId="16426DD5" w:rsidR="00911958" w:rsidRPr="00583416" w:rsidRDefault="00911958" w:rsidP="00911958">
            <w:pPr>
              <w:pStyle w:val="Dash"/>
            </w:pPr>
            <w:r w:rsidRPr="00583416">
              <w:t>width and angle of slope</w:t>
            </w:r>
          </w:p>
          <w:p w14:paraId="1A42D421" w14:textId="38FE62A6" w:rsidR="00911958" w:rsidRPr="00583416" w:rsidRDefault="00911958" w:rsidP="00911958">
            <w:pPr>
              <w:pStyle w:val="Dash"/>
            </w:pPr>
            <w:r w:rsidRPr="00583416">
              <w:t>flights</w:t>
            </w:r>
          </w:p>
          <w:p w14:paraId="315BAAE0" w14:textId="2765366A" w:rsidR="00911958" w:rsidRPr="00583416" w:rsidRDefault="00911958" w:rsidP="00911958">
            <w:pPr>
              <w:pStyle w:val="Dash"/>
            </w:pPr>
            <w:r w:rsidRPr="00583416">
              <w:t>stairs</w:t>
            </w:r>
          </w:p>
          <w:p w14:paraId="2B05194C" w14:textId="04D1F2F3" w:rsidR="00911958" w:rsidRPr="00583416" w:rsidRDefault="00911958" w:rsidP="00911958">
            <w:pPr>
              <w:pStyle w:val="Dash"/>
            </w:pPr>
            <w:r w:rsidRPr="00583416">
              <w:t>landings</w:t>
            </w:r>
          </w:p>
          <w:p w14:paraId="66A88C9C" w14:textId="1AFC2B96" w:rsidR="00911958" w:rsidRPr="00583416" w:rsidRDefault="00911958" w:rsidP="00911958">
            <w:pPr>
              <w:pStyle w:val="Dash"/>
            </w:pPr>
            <w:r w:rsidRPr="00583416">
              <w:t>guard railing</w:t>
            </w:r>
          </w:p>
          <w:p w14:paraId="5508C345" w14:textId="0C42BB76" w:rsidR="00911958" w:rsidRPr="00583416" w:rsidRDefault="00911958" w:rsidP="00911958">
            <w:pPr>
              <w:pStyle w:val="Dash"/>
            </w:pPr>
            <w:r w:rsidRPr="00583416">
              <w:t>handrail</w:t>
            </w:r>
          </w:p>
          <w:p w14:paraId="7091090C" w14:textId="7A608B34" w:rsidR="00911958" w:rsidRPr="00583416" w:rsidRDefault="00911958" w:rsidP="00911958">
            <w:pPr>
              <w:pStyle w:val="Dash"/>
            </w:pPr>
            <w:r w:rsidRPr="00583416">
              <w:t>safe work method statement (SWMS)</w:t>
            </w:r>
          </w:p>
          <w:p w14:paraId="18E39E95" w14:textId="77777777" w:rsidR="00E0239C" w:rsidRPr="00583416" w:rsidRDefault="00E0239C" w:rsidP="00E0239C">
            <w:pPr>
              <w:pStyle w:val="BBul"/>
            </w:pPr>
            <w:r w:rsidRPr="00583416">
              <w:t>hand and portable power tools related to stairbuilding</w:t>
            </w:r>
          </w:p>
          <w:p w14:paraId="6F477A57" w14:textId="77777777" w:rsidR="00E0239C" w:rsidRPr="00583416" w:rsidRDefault="00E0239C" w:rsidP="00E0239C">
            <w:pPr>
              <w:pStyle w:val="BBul"/>
            </w:pPr>
            <w:r w:rsidRPr="00583416">
              <w:t>static machines set up</w:t>
            </w:r>
          </w:p>
          <w:p w14:paraId="63972934" w14:textId="2CCE658A" w:rsidR="00E0239C" w:rsidRPr="00583416" w:rsidRDefault="00E0239C" w:rsidP="00E0239C">
            <w:pPr>
              <w:pStyle w:val="BBul"/>
            </w:pPr>
            <w:r w:rsidRPr="00583416">
              <w:t>stairbuilding methodology:</w:t>
            </w:r>
          </w:p>
          <w:p w14:paraId="2FBA407E" w14:textId="77777777" w:rsidR="00911958" w:rsidRPr="00583416" w:rsidRDefault="00911958" w:rsidP="00911958">
            <w:pPr>
              <w:pStyle w:val="Dash"/>
            </w:pPr>
            <w:r w:rsidRPr="00583416">
              <w:t>drawings and specifications</w:t>
            </w:r>
          </w:p>
          <w:p w14:paraId="4345E81E" w14:textId="77777777" w:rsidR="00911958" w:rsidRPr="00583416" w:rsidRDefault="00911958" w:rsidP="00911958">
            <w:pPr>
              <w:pStyle w:val="Dash"/>
            </w:pPr>
            <w:r w:rsidRPr="00583416">
              <w:t>comprehension of gravity and levels</w:t>
            </w:r>
          </w:p>
          <w:p w14:paraId="068480CC" w14:textId="77777777" w:rsidR="00911958" w:rsidRPr="00583416" w:rsidRDefault="00911958" w:rsidP="00911958">
            <w:pPr>
              <w:pStyle w:val="Dash"/>
            </w:pPr>
            <w:r w:rsidRPr="00583416">
              <w:t>fixings, fasteners and adhesives</w:t>
            </w:r>
          </w:p>
          <w:p w14:paraId="316F4CA8" w14:textId="2AC3E649" w:rsidR="00911958" w:rsidRPr="00583416" w:rsidRDefault="00911958" w:rsidP="00911958">
            <w:pPr>
              <w:pStyle w:val="Dash"/>
            </w:pPr>
            <w:r w:rsidRPr="00583416">
              <w:t>antislip methods.</w:t>
            </w:r>
          </w:p>
        </w:tc>
        <w:tc>
          <w:tcPr>
            <w:tcW w:w="5837" w:type="dxa"/>
          </w:tcPr>
          <w:p w14:paraId="15DC84AD" w14:textId="77777777" w:rsidR="00E0239C" w:rsidRPr="00583416" w:rsidRDefault="00E0239C" w:rsidP="00C20F45">
            <w:pPr>
              <w:spacing w:before="0" w:line="240" w:lineRule="auto"/>
            </w:pPr>
          </w:p>
        </w:tc>
        <w:tc>
          <w:tcPr>
            <w:tcW w:w="5837" w:type="dxa"/>
          </w:tcPr>
          <w:p w14:paraId="47DAAACD" w14:textId="77777777" w:rsidR="00E0239C" w:rsidRPr="00583416" w:rsidRDefault="00E0239C" w:rsidP="00C20F45">
            <w:pPr>
              <w:spacing w:before="0" w:line="240" w:lineRule="auto"/>
            </w:pPr>
          </w:p>
        </w:tc>
      </w:tr>
    </w:tbl>
    <w:p w14:paraId="5BCE1795" w14:textId="77777777" w:rsidR="00E86611" w:rsidRDefault="00E86611">
      <w:r>
        <w:rPr>
          <w:b/>
          <w:bCs/>
          <w:iCs/>
        </w:rPr>
        <w:br w:type="page"/>
      </w:r>
    </w:p>
    <w:tbl>
      <w:tblPr>
        <w:tblW w:w="9923" w:type="dxa"/>
        <w:tblLayout w:type="fixed"/>
        <w:tblLook w:val="0000" w:firstRow="0" w:lastRow="0" w:firstColumn="0" w:lastColumn="0" w:noHBand="0" w:noVBand="0"/>
      </w:tblPr>
      <w:tblGrid>
        <w:gridCol w:w="4111"/>
        <w:gridCol w:w="5759"/>
        <w:gridCol w:w="53"/>
      </w:tblGrid>
      <w:tr w:rsidR="00E0239C" w:rsidRPr="00583416" w14:paraId="0329F60E" w14:textId="77777777" w:rsidTr="00E86611">
        <w:trPr>
          <w:gridAfter w:val="1"/>
          <w:wAfter w:w="53" w:type="dxa"/>
        </w:trPr>
        <w:tc>
          <w:tcPr>
            <w:tcW w:w="9870" w:type="dxa"/>
            <w:gridSpan w:val="2"/>
            <w:tcBorders>
              <w:top w:val="nil"/>
              <w:left w:val="nil"/>
              <w:bottom w:val="nil"/>
              <w:right w:val="nil"/>
            </w:tcBorders>
          </w:tcPr>
          <w:p w14:paraId="2365603E" w14:textId="6DBF37D7" w:rsidR="00E0239C" w:rsidRPr="00583416" w:rsidRDefault="00E0239C" w:rsidP="00133C7B">
            <w:pPr>
              <w:pStyle w:val="SectCHead1"/>
              <w:spacing w:before="120" w:after="0" w:line="240" w:lineRule="auto"/>
              <w:ind w:left="28"/>
              <w:rPr>
                <w:color w:val="000000" w:themeColor="text1"/>
              </w:rPr>
            </w:pPr>
            <w:r w:rsidRPr="00583416">
              <w:rPr>
                <w:color w:val="000000" w:themeColor="text1"/>
              </w:rPr>
              <w:t>RANGE STATEMENT</w:t>
            </w:r>
          </w:p>
        </w:tc>
      </w:tr>
      <w:tr w:rsidR="00E0239C" w:rsidRPr="00583416" w14:paraId="22E4A1C8" w14:textId="77777777" w:rsidTr="00E86611">
        <w:tc>
          <w:tcPr>
            <w:tcW w:w="9923" w:type="dxa"/>
            <w:gridSpan w:val="3"/>
            <w:tcBorders>
              <w:top w:val="nil"/>
              <w:left w:val="nil"/>
              <w:right w:val="nil"/>
            </w:tcBorders>
          </w:tcPr>
          <w:p w14:paraId="7BD12E28" w14:textId="77777777" w:rsidR="00E0239C" w:rsidRPr="00583416" w:rsidRDefault="00E0239C" w:rsidP="00C20F45">
            <w:pPr>
              <w:pStyle w:val="SectCDescr"/>
              <w:spacing w:beforeLines="0" w:before="80" w:afterLines="0" w:after="0" w:line="240" w:lineRule="auto"/>
              <w:ind w:left="0" w:right="-159" w:firstLine="6"/>
              <w:rPr>
                <w:color w:val="000000" w:themeColor="text1"/>
              </w:rPr>
            </w:pPr>
            <w:r w:rsidRPr="00583416">
              <w:rPr>
                <w:color w:val="000000" w:themeColor="text1"/>
              </w:rPr>
              <w:t xml:space="preserve">The range statement relates to the unit of competency as a whole. It allows for different work environments </w:t>
            </w:r>
            <w:r w:rsidRPr="00583416">
              <w:rPr>
                <w:color w:val="000000" w:themeColor="text1"/>
              </w:rPr>
              <w:br/>
              <w:t>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E0239C" w:rsidRPr="00583416" w14:paraId="5E52EBD1" w14:textId="77777777" w:rsidTr="00E86611">
        <w:trPr>
          <w:gridAfter w:val="1"/>
          <w:wAfter w:w="53" w:type="dxa"/>
          <w:trHeight w:val="20"/>
        </w:trPr>
        <w:tc>
          <w:tcPr>
            <w:tcW w:w="4111" w:type="dxa"/>
            <w:tcBorders>
              <w:top w:val="nil"/>
              <w:left w:val="nil"/>
              <w:bottom w:val="nil"/>
              <w:right w:val="nil"/>
            </w:tcBorders>
          </w:tcPr>
          <w:p w14:paraId="381F39C4" w14:textId="77777777" w:rsidR="00E0239C" w:rsidRPr="00583416" w:rsidRDefault="00E0239C" w:rsidP="00C20F45">
            <w:pPr>
              <w:pStyle w:val="SectCDescr"/>
              <w:spacing w:beforeLines="0" w:before="240" w:afterLines="0" w:after="0" w:line="240" w:lineRule="auto"/>
              <w:ind w:left="0" w:firstLine="6"/>
              <w:rPr>
                <w:i w:val="0"/>
                <w:color w:val="000000" w:themeColor="text1"/>
                <w:sz w:val="22"/>
                <w:szCs w:val="22"/>
              </w:rPr>
            </w:pPr>
            <w:r w:rsidRPr="00583416">
              <w:rPr>
                <w:b/>
                <w:bCs/>
                <w:color w:val="000000" w:themeColor="text1"/>
                <w:sz w:val="22"/>
                <w:szCs w:val="22"/>
              </w:rPr>
              <w:t>Specifications</w:t>
            </w:r>
            <w:r w:rsidRPr="00583416">
              <w:rPr>
                <w:b/>
                <w:bCs/>
                <w:i w:val="0"/>
                <w:color w:val="000000" w:themeColor="text1"/>
                <w:sz w:val="22"/>
                <w:szCs w:val="22"/>
              </w:rPr>
              <w:t xml:space="preserve"> </w:t>
            </w:r>
            <w:r w:rsidRPr="00583416">
              <w:rPr>
                <w:i w:val="0"/>
                <w:color w:val="000000" w:themeColor="text1"/>
                <w:sz w:val="22"/>
                <w:szCs w:val="22"/>
              </w:rPr>
              <w:t>may include:</w:t>
            </w:r>
          </w:p>
        </w:tc>
        <w:tc>
          <w:tcPr>
            <w:tcW w:w="5759" w:type="dxa"/>
            <w:tcBorders>
              <w:top w:val="nil"/>
              <w:left w:val="nil"/>
              <w:bottom w:val="nil"/>
              <w:right w:val="nil"/>
            </w:tcBorders>
          </w:tcPr>
          <w:p w14:paraId="57DD91D8" w14:textId="77777777" w:rsidR="00583416" w:rsidRPr="00583416" w:rsidRDefault="00583416" w:rsidP="00583416">
            <w:pPr>
              <w:pStyle w:val="Bullrange"/>
              <w:spacing w:before="240"/>
            </w:pPr>
            <w:r w:rsidRPr="00583416">
              <w:t>manufacturers’ specifications and instructions</w:t>
            </w:r>
          </w:p>
          <w:p w14:paraId="6A30F6D7" w14:textId="77777777" w:rsidR="00583416" w:rsidRPr="00583416" w:rsidRDefault="00583416" w:rsidP="00583416">
            <w:pPr>
              <w:pStyle w:val="Bullrange"/>
            </w:pPr>
            <w:r w:rsidRPr="00583416">
              <w:t>material safety data sheets (MSDS)</w:t>
            </w:r>
          </w:p>
          <w:p w14:paraId="737A7B1B" w14:textId="77777777" w:rsidR="00583416" w:rsidRPr="00583416" w:rsidRDefault="00583416" w:rsidP="00583416">
            <w:pPr>
              <w:pStyle w:val="Bullrange"/>
            </w:pPr>
            <w:r w:rsidRPr="00583416">
              <w:t xml:space="preserve">regulatory and legislative requirements </w:t>
            </w:r>
          </w:p>
          <w:p w14:paraId="3CD1B551" w14:textId="77777777" w:rsidR="00583416" w:rsidRPr="00583416" w:rsidRDefault="00583416" w:rsidP="00583416">
            <w:pPr>
              <w:pStyle w:val="Bullrange"/>
            </w:pPr>
            <w:r w:rsidRPr="00583416">
              <w:t>relevant Australian Standards and codes</w:t>
            </w:r>
          </w:p>
          <w:p w14:paraId="5425BDAA" w14:textId="77777777" w:rsidR="00583416" w:rsidRPr="00583416" w:rsidRDefault="00583416" w:rsidP="00583416">
            <w:pPr>
              <w:pStyle w:val="Bullrange"/>
            </w:pPr>
            <w:r w:rsidRPr="00583416">
              <w:t>safe work procedures</w:t>
            </w:r>
          </w:p>
          <w:p w14:paraId="46EA0969" w14:textId="77777777" w:rsidR="00583416" w:rsidRPr="00583416" w:rsidRDefault="00583416" w:rsidP="00583416">
            <w:pPr>
              <w:pStyle w:val="Bullrange"/>
            </w:pPr>
            <w:r w:rsidRPr="00583416">
              <w:t>signage</w:t>
            </w:r>
          </w:p>
          <w:p w14:paraId="1B77D524" w14:textId="77777777" w:rsidR="00583416" w:rsidRPr="00583416" w:rsidRDefault="00583416" w:rsidP="00583416">
            <w:pPr>
              <w:pStyle w:val="Bullrange"/>
            </w:pPr>
            <w:r w:rsidRPr="00583416">
              <w:t>verbal, written and graphical instructions issued by supervisor or external personnel</w:t>
            </w:r>
          </w:p>
          <w:p w14:paraId="0FB999EE" w14:textId="5F38914E" w:rsidR="00E0239C" w:rsidRPr="00583416" w:rsidRDefault="00583416" w:rsidP="00583416">
            <w:pPr>
              <w:pStyle w:val="Bullrange"/>
            </w:pPr>
            <w:r w:rsidRPr="00583416">
              <w:t>work schedules, specifications and requirements.</w:t>
            </w:r>
          </w:p>
        </w:tc>
      </w:tr>
      <w:tr w:rsidR="00E0239C" w:rsidRPr="00583416" w14:paraId="2370991E" w14:textId="77777777" w:rsidTr="00E86611">
        <w:trPr>
          <w:gridAfter w:val="1"/>
          <w:wAfter w:w="53" w:type="dxa"/>
          <w:trHeight w:val="20"/>
        </w:trPr>
        <w:tc>
          <w:tcPr>
            <w:tcW w:w="4111" w:type="dxa"/>
            <w:tcBorders>
              <w:top w:val="nil"/>
              <w:left w:val="nil"/>
              <w:bottom w:val="nil"/>
              <w:right w:val="nil"/>
            </w:tcBorders>
          </w:tcPr>
          <w:p w14:paraId="273F2FB3" w14:textId="1598452B" w:rsidR="00E0239C" w:rsidRPr="00E86611" w:rsidRDefault="00583416" w:rsidP="00E86611">
            <w:pPr>
              <w:pStyle w:val="SectCDescr"/>
              <w:spacing w:beforeLines="0" w:before="120" w:afterLines="0" w:after="0" w:line="240" w:lineRule="auto"/>
              <w:ind w:left="45" w:firstLine="6"/>
              <w:rPr>
                <w:b/>
                <w:i w:val="0"/>
                <w:sz w:val="22"/>
                <w:szCs w:val="22"/>
              </w:rPr>
            </w:pPr>
            <w:r w:rsidRPr="00E86611">
              <w:rPr>
                <w:b/>
                <w:color w:val="000000" w:themeColor="text1"/>
                <w:sz w:val="22"/>
                <w:szCs w:val="22"/>
              </w:rPr>
              <w:t>Basic stair design</w:t>
            </w:r>
            <w:r w:rsidRPr="00E86611">
              <w:rPr>
                <w:color w:val="000000" w:themeColor="text1"/>
                <w:sz w:val="22"/>
                <w:szCs w:val="22"/>
              </w:rPr>
              <w:t xml:space="preserve"> </w:t>
            </w:r>
            <w:r w:rsidRPr="00E86611">
              <w:rPr>
                <w:b/>
                <w:color w:val="000000" w:themeColor="text1"/>
                <w:sz w:val="22"/>
                <w:szCs w:val="22"/>
              </w:rPr>
              <w:t>construction</w:t>
            </w:r>
            <w:r w:rsidRPr="00E86611">
              <w:rPr>
                <w:color w:val="000000" w:themeColor="text1"/>
                <w:sz w:val="22"/>
                <w:szCs w:val="22"/>
              </w:rPr>
              <w:t xml:space="preserve"> </w:t>
            </w:r>
            <w:r w:rsidRPr="00E86611">
              <w:rPr>
                <w:i w:val="0"/>
                <w:color w:val="000000" w:themeColor="text1"/>
                <w:sz w:val="22"/>
                <w:szCs w:val="22"/>
              </w:rPr>
              <w:t>may include:</w:t>
            </w:r>
          </w:p>
        </w:tc>
        <w:tc>
          <w:tcPr>
            <w:tcW w:w="5759" w:type="dxa"/>
            <w:tcBorders>
              <w:top w:val="nil"/>
              <w:left w:val="nil"/>
              <w:bottom w:val="nil"/>
              <w:right w:val="nil"/>
            </w:tcBorders>
          </w:tcPr>
          <w:p w14:paraId="4DFCBC18" w14:textId="77777777" w:rsidR="00583416" w:rsidRPr="00583416" w:rsidRDefault="00583416" w:rsidP="00E86611">
            <w:pPr>
              <w:pStyle w:val="Bullrange"/>
              <w:spacing w:before="120"/>
            </w:pPr>
            <w:r w:rsidRPr="00583416">
              <w:t>closed stringer stair</w:t>
            </w:r>
          </w:p>
          <w:p w14:paraId="73C8B304" w14:textId="77777777" w:rsidR="00583416" w:rsidRPr="00583416" w:rsidRDefault="00583416" w:rsidP="00583416">
            <w:pPr>
              <w:pStyle w:val="Bullrange"/>
            </w:pPr>
            <w:r w:rsidRPr="00583416">
              <w:t>cut stringer</w:t>
            </w:r>
          </w:p>
          <w:p w14:paraId="74D17B35" w14:textId="75889989" w:rsidR="00E0239C" w:rsidRPr="00583416" w:rsidRDefault="00583416" w:rsidP="00583416">
            <w:pPr>
              <w:pStyle w:val="Bullrange"/>
            </w:pPr>
            <w:r w:rsidRPr="00583416">
              <w:t>open.</w:t>
            </w:r>
          </w:p>
        </w:tc>
      </w:tr>
      <w:tr w:rsidR="00E0239C" w:rsidRPr="00583416" w14:paraId="2FA2CCA3" w14:textId="77777777" w:rsidTr="00E86611">
        <w:trPr>
          <w:gridAfter w:val="1"/>
          <w:wAfter w:w="53" w:type="dxa"/>
          <w:trHeight w:val="20"/>
        </w:trPr>
        <w:tc>
          <w:tcPr>
            <w:tcW w:w="4111" w:type="dxa"/>
            <w:tcBorders>
              <w:top w:val="nil"/>
              <w:left w:val="nil"/>
              <w:bottom w:val="nil"/>
              <w:right w:val="nil"/>
            </w:tcBorders>
          </w:tcPr>
          <w:p w14:paraId="31AEC6ED" w14:textId="20F45782" w:rsidR="00E0239C" w:rsidRPr="00E86611" w:rsidRDefault="00583416" w:rsidP="00E86611">
            <w:pPr>
              <w:pStyle w:val="SectCDescr"/>
              <w:spacing w:beforeLines="0" w:before="120" w:afterLines="0" w:after="0" w:line="240" w:lineRule="auto"/>
              <w:ind w:left="45" w:firstLine="6"/>
              <w:rPr>
                <w:b/>
                <w:i w:val="0"/>
                <w:color w:val="000000" w:themeColor="text1"/>
                <w:sz w:val="22"/>
                <w:szCs w:val="22"/>
              </w:rPr>
            </w:pPr>
            <w:r w:rsidRPr="00E86611">
              <w:rPr>
                <w:b/>
                <w:color w:val="000000" w:themeColor="text1"/>
                <w:sz w:val="22"/>
                <w:szCs w:val="22"/>
              </w:rPr>
              <w:t>Codes and standards</w:t>
            </w:r>
            <w:r w:rsidRPr="00E86611">
              <w:rPr>
                <w:color w:val="000000" w:themeColor="text1"/>
                <w:sz w:val="22"/>
                <w:szCs w:val="22"/>
              </w:rPr>
              <w:t xml:space="preserve"> </w:t>
            </w:r>
            <w:r w:rsidRPr="00E86611">
              <w:rPr>
                <w:i w:val="0"/>
                <w:color w:val="000000" w:themeColor="text1"/>
                <w:sz w:val="22"/>
                <w:szCs w:val="22"/>
              </w:rPr>
              <w:t>must include:</w:t>
            </w:r>
          </w:p>
        </w:tc>
        <w:tc>
          <w:tcPr>
            <w:tcW w:w="5759" w:type="dxa"/>
            <w:tcBorders>
              <w:top w:val="nil"/>
              <w:left w:val="nil"/>
              <w:bottom w:val="nil"/>
              <w:right w:val="nil"/>
            </w:tcBorders>
          </w:tcPr>
          <w:p w14:paraId="03A310A2" w14:textId="77777777" w:rsidR="00583416" w:rsidRPr="00583416" w:rsidRDefault="00583416" w:rsidP="00E86611">
            <w:pPr>
              <w:pStyle w:val="Bullrange"/>
              <w:spacing w:before="120"/>
            </w:pPr>
            <w:r w:rsidRPr="00583416">
              <w:t>AS 1657 Fixed platforms, walkways, stairwells, and ladders – design, construction and installation</w:t>
            </w:r>
          </w:p>
          <w:p w14:paraId="148E3C0F" w14:textId="21C1C0E3" w:rsidR="00E0239C" w:rsidRPr="00583416" w:rsidRDefault="00583416" w:rsidP="00583416">
            <w:pPr>
              <w:pStyle w:val="Bullrange"/>
            </w:pPr>
            <w:r w:rsidRPr="00583416">
              <w:t>Building Code of Australia Part 3.9.1 Stair construction.</w:t>
            </w:r>
          </w:p>
        </w:tc>
      </w:tr>
      <w:tr w:rsidR="00E0239C" w:rsidRPr="00583416" w14:paraId="0F8140D2" w14:textId="77777777" w:rsidTr="00E86611">
        <w:trPr>
          <w:gridAfter w:val="1"/>
          <w:wAfter w:w="53" w:type="dxa"/>
          <w:trHeight w:val="20"/>
        </w:trPr>
        <w:tc>
          <w:tcPr>
            <w:tcW w:w="4111" w:type="dxa"/>
            <w:tcBorders>
              <w:top w:val="nil"/>
              <w:left w:val="nil"/>
              <w:bottom w:val="nil"/>
              <w:right w:val="nil"/>
            </w:tcBorders>
          </w:tcPr>
          <w:p w14:paraId="1391641B" w14:textId="558CBD38" w:rsidR="00E0239C" w:rsidRPr="00E86611" w:rsidRDefault="00583416" w:rsidP="00E86611">
            <w:pPr>
              <w:pStyle w:val="SectCDescr"/>
              <w:spacing w:beforeLines="0" w:before="120" w:afterLines="0" w:after="0" w:line="240" w:lineRule="auto"/>
              <w:ind w:left="45" w:firstLine="6"/>
              <w:rPr>
                <w:b/>
                <w:i w:val="0"/>
                <w:color w:val="000000" w:themeColor="text1"/>
                <w:sz w:val="22"/>
                <w:szCs w:val="22"/>
              </w:rPr>
            </w:pPr>
            <w:r w:rsidRPr="00E86611">
              <w:rPr>
                <w:b/>
                <w:color w:val="000000" w:themeColor="text1"/>
                <w:sz w:val="22"/>
                <w:szCs w:val="22"/>
              </w:rPr>
              <w:t>Terminology</w:t>
            </w:r>
            <w:r w:rsidRPr="00E86611">
              <w:rPr>
                <w:color w:val="000000" w:themeColor="text1"/>
                <w:sz w:val="22"/>
                <w:szCs w:val="22"/>
              </w:rPr>
              <w:t xml:space="preserve"> </w:t>
            </w:r>
            <w:r w:rsidRPr="00E86611">
              <w:rPr>
                <w:i w:val="0"/>
                <w:color w:val="000000" w:themeColor="text1"/>
                <w:sz w:val="22"/>
                <w:szCs w:val="22"/>
              </w:rPr>
              <w:t>may include:</w:t>
            </w:r>
          </w:p>
        </w:tc>
        <w:tc>
          <w:tcPr>
            <w:tcW w:w="5759" w:type="dxa"/>
            <w:tcBorders>
              <w:top w:val="nil"/>
              <w:left w:val="nil"/>
              <w:bottom w:val="nil"/>
              <w:right w:val="nil"/>
            </w:tcBorders>
          </w:tcPr>
          <w:p w14:paraId="0BD3D9D6" w14:textId="77777777" w:rsidR="00583416" w:rsidRPr="00583416" w:rsidRDefault="00583416" w:rsidP="00583416">
            <w:pPr>
              <w:pStyle w:val="RangeStatementfirstbullet"/>
            </w:pPr>
            <w:r w:rsidRPr="00583416">
              <w:t>balustrade</w:t>
            </w:r>
          </w:p>
          <w:p w14:paraId="5958A528" w14:textId="77777777" w:rsidR="00583416" w:rsidRPr="00583416" w:rsidRDefault="00583416" w:rsidP="00583416">
            <w:pPr>
              <w:pStyle w:val="BBul"/>
            </w:pPr>
            <w:r w:rsidRPr="00583416">
              <w:t>floor to floor</w:t>
            </w:r>
          </w:p>
          <w:p w14:paraId="38C4D523" w14:textId="77777777" w:rsidR="00583416" w:rsidRPr="00583416" w:rsidRDefault="00583416" w:rsidP="00583416">
            <w:pPr>
              <w:pStyle w:val="BBul"/>
            </w:pPr>
            <w:r w:rsidRPr="00583416">
              <w:t>going/mark out</w:t>
            </w:r>
          </w:p>
          <w:p w14:paraId="72315EE0" w14:textId="77777777" w:rsidR="00583416" w:rsidRPr="00583416" w:rsidRDefault="00583416" w:rsidP="00583416">
            <w:pPr>
              <w:pStyle w:val="BBul"/>
            </w:pPr>
            <w:r w:rsidRPr="00583416">
              <w:t>handrail bracket</w:t>
            </w:r>
          </w:p>
          <w:p w14:paraId="6B11BC4C" w14:textId="77777777" w:rsidR="00583416" w:rsidRPr="00583416" w:rsidRDefault="00583416" w:rsidP="00583416">
            <w:pPr>
              <w:pStyle w:val="BBul"/>
            </w:pPr>
            <w:r w:rsidRPr="00583416">
              <w:t>handrail mounted</w:t>
            </w:r>
          </w:p>
          <w:p w14:paraId="22719271" w14:textId="77777777" w:rsidR="00583416" w:rsidRPr="00583416" w:rsidRDefault="00583416" w:rsidP="00583416">
            <w:pPr>
              <w:pStyle w:val="BBul"/>
            </w:pPr>
            <w:r w:rsidRPr="00583416">
              <w:t>post (newel)</w:t>
            </w:r>
          </w:p>
          <w:p w14:paraId="7A0BC300" w14:textId="77777777" w:rsidR="00583416" w:rsidRPr="00583416" w:rsidRDefault="00583416" w:rsidP="00583416">
            <w:pPr>
              <w:pStyle w:val="BBul"/>
            </w:pPr>
            <w:r w:rsidRPr="00583416">
              <w:t>riser</w:t>
            </w:r>
          </w:p>
          <w:p w14:paraId="3044E1EB" w14:textId="77777777" w:rsidR="00583416" w:rsidRPr="00583416" w:rsidRDefault="00583416" w:rsidP="00583416">
            <w:pPr>
              <w:pStyle w:val="BBul"/>
            </w:pPr>
            <w:r w:rsidRPr="00583416">
              <w:t>stringer</w:t>
            </w:r>
          </w:p>
          <w:p w14:paraId="5D9BC538" w14:textId="77777777" w:rsidR="00583416" w:rsidRPr="00583416" w:rsidRDefault="00583416" w:rsidP="00583416">
            <w:pPr>
              <w:pStyle w:val="BBul"/>
            </w:pPr>
            <w:r w:rsidRPr="00583416">
              <w:t>tread</w:t>
            </w:r>
          </w:p>
          <w:p w14:paraId="3BE9CECF" w14:textId="77777777" w:rsidR="00583416" w:rsidRPr="00583416" w:rsidRDefault="00583416" w:rsidP="00583416">
            <w:pPr>
              <w:pStyle w:val="BBul"/>
            </w:pPr>
            <w:r w:rsidRPr="00583416">
              <w:t>wall rail</w:t>
            </w:r>
          </w:p>
          <w:p w14:paraId="5B6A13AA" w14:textId="38E5594D" w:rsidR="00E0239C" w:rsidRPr="00583416" w:rsidRDefault="00583416" w:rsidP="00E86611">
            <w:pPr>
              <w:pStyle w:val="BBul"/>
            </w:pPr>
            <w:r w:rsidRPr="00583416">
              <w:t>wedge.</w:t>
            </w:r>
          </w:p>
        </w:tc>
      </w:tr>
    </w:tbl>
    <w:p w14:paraId="632BFD1B" w14:textId="77777777" w:rsidR="00E86611" w:rsidRDefault="00E86611">
      <w:r>
        <w:rPr>
          <w:i/>
          <w:iCs/>
        </w:rPr>
        <w:br w:type="page"/>
      </w:r>
    </w:p>
    <w:tbl>
      <w:tblPr>
        <w:tblW w:w="9870" w:type="dxa"/>
        <w:tblLayout w:type="fixed"/>
        <w:tblLook w:val="0000" w:firstRow="0" w:lastRow="0" w:firstColumn="0" w:lastColumn="0" w:noHBand="0" w:noVBand="0"/>
      </w:tblPr>
      <w:tblGrid>
        <w:gridCol w:w="4111"/>
        <w:gridCol w:w="5759"/>
      </w:tblGrid>
      <w:tr w:rsidR="00E0239C" w:rsidRPr="00583416" w14:paraId="3BA6690C" w14:textId="77777777" w:rsidTr="00E86611">
        <w:trPr>
          <w:trHeight w:val="20"/>
        </w:trPr>
        <w:tc>
          <w:tcPr>
            <w:tcW w:w="4111" w:type="dxa"/>
            <w:tcBorders>
              <w:top w:val="nil"/>
              <w:left w:val="nil"/>
              <w:bottom w:val="nil"/>
              <w:right w:val="nil"/>
            </w:tcBorders>
          </w:tcPr>
          <w:p w14:paraId="239BF4B7" w14:textId="7B68164A" w:rsidR="00E0239C" w:rsidRPr="00E86611" w:rsidRDefault="00583416" w:rsidP="00C20F45">
            <w:pPr>
              <w:pStyle w:val="SectCDescr"/>
              <w:spacing w:beforeLines="0" w:before="120" w:afterLines="0" w:after="0" w:line="240" w:lineRule="auto"/>
              <w:ind w:left="45" w:firstLine="6"/>
              <w:rPr>
                <w:b/>
                <w:color w:val="000000" w:themeColor="text1"/>
                <w:sz w:val="22"/>
                <w:szCs w:val="22"/>
              </w:rPr>
            </w:pPr>
            <w:r w:rsidRPr="00E86611">
              <w:rPr>
                <w:b/>
                <w:bCs/>
                <w:color w:val="000000" w:themeColor="text1"/>
                <w:sz w:val="22"/>
                <w:szCs w:val="22"/>
              </w:rPr>
              <w:t xml:space="preserve">Tools </w:t>
            </w:r>
            <w:r w:rsidRPr="00E86611">
              <w:rPr>
                <w:i w:val="0"/>
                <w:color w:val="000000" w:themeColor="text1"/>
                <w:sz w:val="22"/>
                <w:szCs w:val="22"/>
              </w:rPr>
              <w:t>may include:</w:t>
            </w:r>
          </w:p>
        </w:tc>
        <w:tc>
          <w:tcPr>
            <w:tcW w:w="5759" w:type="dxa"/>
            <w:tcBorders>
              <w:top w:val="nil"/>
              <w:left w:val="nil"/>
              <w:bottom w:val="nil"/>
              <w:right w:val="nil"/>
            </w:tcBorders>
          </w:tcPr>
          <w:p w14:paraId="5D731466" w14:textId="77777777" w:rsidR="00583416" w:rsidRPr="00583416" w:rsidRDefault="00583416" w:rsidP="00583416">
            <w:pPr>
              <w:pStyle w:val="RangeStatementfirstbullet"/>
            </w:pPr>
            <w:r w:rsidRPr="00583416">
              <w:t>biscuit cutters</w:t>
            </w:r>
          </w:p>
          <w:p w14:paraId="22E26A6B" w14:textId="77777777" w:rsidR="00583416" w:rsidRPr="00583416" w:rsidRDefault="00583416" w:rsidP="00583416">
            <w:pPr>
              <w:pStyle w:val="BBul"/>
            </w:pPr>
            <w:r w:rsidRPr="00583416">
              <w:t>chisels</w:t>
            </w:r>
          </w:p>
          <w:p w14:paraId="63194AC8" w14:textId="77777777" w:rsidR="00583416" w:rsidRPr="00583416" w:rsidRDefault="00583416" w:rsidP="00583416">
            <w:pPr>
              <w:pStyle w:val="BBul"/>
            </w:pPr>
            <w:r w:rsidRPr="00583416">
              <w:t>clamps</w:t>
            </w:r>
          </w:p>
          <w:p w14:paraId="5C56D889" w14:textId="77777777" w:rsidR="00583416" w:rsidRPr="00583416" w:rsidRDefault="00583416" w:rsidP="00583416">
            <w:pPr>
              <w:pStyle w:val="BBul"/>
            </w:pPr>
            <w:r w:rsidRPr="00583416">
              <w:t>drills</w:t>
            </w:r>
          </w:p>
          <w:p w14:paraId="0ABDDF9B" w14:textId="77777777" w:rsidR="00583416" w:rsidRPr="00583416" w:rsidRDefault="00583416" w:rsidP="00583416">
            <w:pPr>
              <w:pStyle w:val="BBul"/>
            </w:pPr>
            <w:r w:rsidRPr="00583416">
              <w:t>hammers</w:t>
            </w:r>
          </w:p>
          <w:p w14:paraId="3137FD00" w14:textId="77777777" w:rsidR="00583416" w:rsidRPr="00583416" w:rsidRDefault="00583416" w:rsidP="00583416">
            <w:pPr>
              <w:pStyle w:val="BBul"/>
            </w:pPr>
            <w:r w:rsidRPr="00583416">
              <w:t>levels</w:t>
            </w:r>
          </w:p>
          <w:p w14:paraId="4BF1AB9C" w14:textId="77777777" w:rsidR="00583416" w:rsidRPr="00583416" w:rsidRDefault="00583416" w:rsidP="00583416">
            <w:pPr>
              <w:pStyle w:val="BBul"/>
            </w:pPr>
            <w:r w:rsidRPr="00583416">
              <w:t>machinery</w:t>
            </w:r>
          </w:p>
          <w:p w14:paraId="11516BDF" w14:textId="77777777" w:rsidR="00583416" w:rsidRPr="00583416" w:rsidRDefault="00583416" w:rsidP="00583416">
            <w:pPr>
              <w:pStyle w:val="BBul"/>
            </w:pPr>
            <w:r w:rsidRPr="00583416">
              <w:t>nail guns</w:t>
            </w:r>
          </w:p>
          <w:p w14:paraId="7BA40893" w14:textId="77777777" w:rsidR="00583416" w:rsidRPr="00583416" w:rsidRDefault="00583416" w:rsidP="00583416">
            <w:pPr>
              <w:pStyle w:val="BBul"/>
            </w:pPr>
            <w:r w:rsidRPr="00583416">
              <w:t>planes</w:t>
            </w:r>
          </w:p>
          <w:p w14:paraId="5EE9E2F1" w14:textId="77777777" w:rsidR="00583416" w:rsidRPr="00583416" w:rsidRDefault="00583416" w:rsidP="00583416">
            <w:pPr>
              <w:pStyle w:val="BBul"/>
            </w:pPr>
            <w:r w:rsidRPr="00583416">
              <w:t>routers</w:t>
            </w:r>
          </w:p>
          <w:p w14:paraId="4DB414FC" w14:textId="77777777" w:rsidR="00583416" w:rsidRPr="00583416" w:rsidRDefault="00583416" w:rsidP="00583416">
            <w:pPr>
              <w:pStyle w:val="BBul"/>
            </w:pPr>
            <w:r w:rsidRPr="00583416">
              <w:t>sanders</w:t>
            </w:r>
          </w:p>
          <w:p w14:paraId="326DDC3A" w14:textId="1095F4CC" w:rsidR="00E0239C" w:rsidRPr="00583416" w:rsidRDefault="00583416" w:rsidP="00583416">
            <w:pPr>
              <w:pStyle w:val="RangeStatementfirstbullet"/>
              <w:spacing w:before="80"/>
            </w:pPr>
            <w:r w:rsidRPr="00583416">
              <w:t>saws.</w:t>
            </w:r>
          </w:p>
        </w:tc>
      </w:tr>
      <w:tr w:rsidR="00E0239C" w:rsidRPr="00583416" w14:paraId="58EF145C" w14:textId="77777777" w:rsidTr="00E86611">
        <w:trPr>
          <w:trHeight w:val="20"/>
        </w:trPr>
        <w:tc>
          <w:tcPr>
            <w:tcW w:w="4111" w:type="dxa"/>
            <w:tcBorders>
              <w:top w:val="nil"/>
              <w:left w:val="nil"/>
              <w:bottom w:val="nil"/>
              <w:right w:val="nil"/>
            </w:tcBorders>
          </w:tcPr>
          <w:p w14:paraId="7A18D23D" w14:textId="41FF689F" w:rsidR="00E0239C" w:rsidRPr="00E86611" w:rsidRDefault="00583416" w:rsidP="00C20F45">
            <w:pPr>
              <w:pStyle w:val="SectCDescr"/>
              <w:spacing w:beforeLines="0" w:before="120" w:afterLines="0" w:after="0" w:line="240" w:lineRule="auto"/>
              <w:ind w:left="45" w:firstLine="6"/>
              <w:rPr>
                <w:b/>
                <w:color w:val="000000" w:themeColor="text1"/>
                <w:sz w:val="22"/>
                <w:szCs w:val="22"/>
              </w:rPr>
            </w:pPr>
            <w:r w:rsidRPr="00E86611">
              <w:rPr>
                <w:b/>
                <w:bCs/>
                <w:color w:val="000000" w:themeColor="text1"/>
                <w:sz w:val="22"/>
                <w:szCs w:val="22"/>
              </w:rPr>
              <w:t xml:space="preserve">Components </w:t>
            </w:r>
            <w:r w:rsidRPr="00E86611">
              <w:rPr>
                <w:i w:val="0"/>
                <w:color w:val="000000" w:themeColor="text1"/>
                <w:sz w:val="22"/>
                <w:szCs w:val="22"/>
              </w:rPr>
              <w:t>may include:</w:t>
            </w:r>
          </w:p>
        </w:tc>
        <w:tc>
          <w:tcPr>
            <w:tcW w:w="5759" w:type="dxa"/>
            <w:tcBorders>
              <w:top w:val="nil"/>
              <w:left w:val="nil"/>
              <w:bottom w:val="nil"/>
              <w:right w:val="nil"/>
            </w:tcBorders>
          </w:tcPr>
          <w:p w14:paraId="7CD48CE3" w14:textId="77777777" w:rsidR="00583416" w:rsidRPr="00583416" w:rsidRDefault="00583416" w:rsidP="00583416">
            <w:pPr>
              <w:pStyle w:val="RangeStatementfirstbullet"/>
            </w:pPr>
            <w:r w:rsidRPr="00583416">
              <w:t>balusters</w:t>
            </w:r>
          </w:p>
          <w:p w14:paraId="012DCE2A" w14:textId="77777777" w:rsidR="00583416" w:rsidRPr="00583416" w:rsidRDefault="00583416" w:rsidP="00583416">
            <w:pPr>
              <w:pStyle w:val="BBul"/>
            </w:pPr>
            <w:r w:rsidRPr="00583416">
              <w:t>fillets</w:t>
            </w:r>
          </w:p>
          <w:p w14:paraId="554AD1BC" w14:textId="77777777" w:rsidR="00583416" w:rsidRPr="00583416" w:rsidRDefault="00583416" w:rsidP="00583416">
            <w:pPr>
              <w:pStyle w:val="BBul"/>
            </w:pPr>
            <w:r w:rsidRPr="00583416">
              <w:t>flooring</w:t>
            </w:r>
          </w:p>
          <w:p w14:paraId="325D0725" w14:textId="77777777" w:rsidR="00583416" w:rsidRPr="00583416" w:rsidRDefault="00583416" w:rsidP="00583416">
            <w:pPr>
              <w:pStyle w:val="BBul"/>
            </w:pPr>
            <w:r w:rsidRPr="00583416">
              <w:t>handrails</w:t>
            </w:r>
          </w:p>
          <w:p w14:paraId="35E7E052" w14:textId="77777777" w:rsidR="00583416" w:rsidRPr="00583416" w:rsidRDefault="00583416" w:rsidP="00583416">
            <w:pPr>
              <w:pStyle w:val="BBul"/>
            </w:pPr>
            <w:r w:rsidRPr="00583416">
              <w:t>landing joists</w:t>
            </w:r>
          </w:p>
          <w:p w14:paraId="1B958761" w14:textId="77777777" w:rsidR="00583416" w:rsidRPr="00583416" w:rsidRDefault="00583416" w:rsidP="00583416">
            <w:pPr>
              <w:pStyle w:val="BBul"/>
            </w:pPr>
            <w:r w:rsidRPr="00583416">
              <w:t>newels</w:t>
            </w:r>
          </w:p>
          <w:p w14:paraId="527742B1" w14:textId="77777777" w:rsidR="00583416" w:rsidRPr="00583416" w:rsidRDefault="00583416" w:rsidP="00583416">
            <w:pPr>
              <w:pStyle w:val="BBul"/>
            </w:pPr>
            <w:r w:rsidRPr="00583416">
              <w:t>risers</w:t>
            </w:r>
          </w:p>
          <w:p w14:paraId="444671D1" w14:textId="77777777" w:rsidR="00583416" w:rsidRPr="00583416" w:rsidRDefault="00583416" w:rsidP="00583416">
            <w:pPr>
              <w:pStyle w:val="BBul"/>
            </w:pPr>
            <w:r w:rsidRPr="00583416">
              <w:t>strings</w:t>
            </w:r>
          </w:p>
          <w:p w14:paraId="5D893FE2" w14:textId="77777777" w:rsidR="00583416" w:rsidRPr="00583416" w:rsidRDefault="00583416" w:rsidP="00583416">
            <w:pPr>
              <w:pStyle w:val="BBul"/>
            </w:pPr>
            <w:r w:rsidRPr="00583416">
              <w:t>treads</w:t>
            </w:r>
          </w:p>
          <w:p w14:paraId="2475DEBF" w14:textId="3D61E640" w:rsidR="00E0239C" w:rsidRPr="00583416" w:rsidRDefault="00583416" w:rsidP="00583416">
            <w:pPr>
              <w:pStyle w:val="BBul"/>
            </w:pPr>
            <w:r w:rsidRPr="00583416">
              <w:t>wedges.</w:t>
            </w:r>
            <w:r w:rsidR="00E0239C" w:rsidRPr="00583416">
              <w:t xml:space="preserve"> </w:t>
            </w:r>
          </w:p>
        </w:tc>
      </w:tr>
      <w:tr w:rsidR="00E0239C" w:rsidRPr="00583416" w14:paraId="42515522" w14:textId="77777777" w:rsidTr="00E86611">
        <w:trPr>
          <w:trHeight w:val="20"/>
        </w:trPr>
        <w:tc>
          <w:tcPr>
            <w:tcW w:w="4111" w:type="dxa"/>
            <w:tcBorders>
              <w:top w:val="nil"/>
              <w:left w:val="nil"/>
              <w:bottom w:val="nil"/>
              <w:right w:val="nil"/>
            </w:tcBorders>
          </w:tcPr>
          <w:p w14:paraId="66ECF87E" w14:textId="63836E20" w:rsidR="00E0239C" w:rsidRPr="00E86611" w:rsidRDefault="00583416" w:rsidP="00C20F45">
            <w:pPr>
              <w:pStyle w:val="SectCDescr"/>
              <w:spacing w:beforeLines="0" w:before="120" w:afterLines="0" w:after="0" w:line="240" w:lineRule="auto"/>
              <w:ind w:left="45" w:firstLine="6"/>
              <w:rPr>
                <w:b/>
                <w:bCs/>
                <w:color w:val="000000" w:themeColor="text1"/>
                <w:sz w:val="22"/>
                <w:szCs w:val="22"/>
              </w:rPr>
            </w:pPr>
            <w:r w:rsidRPr="00E86611">
              <w:rPr>
                <w:b/>
                <w:bCs/>
                <w:color w:val="000000" w:themeColor="text1"/>
                <w:sz w:val="22"/>
                <w:szCs w:val="22"/>
              </w:rPr>
              <w:t xml:space="preserve">Materials </w:t>
            </w:r>
            <w:r w:rsidRPr="00E86611">
              <w:rPr>
                <w:i w:val="0"/>
                <w:color w:val="000000" w:themeColor="text1"/>
                <w:sz w:val="22"/>
                <w:szCs w:val="22"/>
              </w:rPr>
              <w:t>may include:</w:t>
            </w:r>
          </w:p>
        </w:tc>
        <w:tc>
          <w:tcPr>
            <w:tcW w:w="5759" w:type="dxa"/>
            <w:tcBorders>
              <w:top w:val="nil"/>
              <w:left w:val="nil"/>
              <w:bottom w:val="nil"/>
              <w:right w:val="nil"/>
            </w:tcBorders>
          </w:tcPr>
          <w:p w14:paraId="77A2F1A1" w14:textId="77777777" w:rsidR="00583416" w:rsidRPr="00583416" w:rsidRDefault="00583416" w:rsidP="00583416">
            <w:pPr>
              <w:pStyle w:val="RangeStatementfirstbullet"/>
            </w:pPr>
            <w:r w:rsidRPr="00583416">
              <w:t>adhesive</w:t>
            </w:r>
          </w:p>
          <w:p w14:paraId="411CA693" w14:textId="77777777" w:rsidR="00583416" w:rsidRPr="00583416" w:rsidRDefault="00583416" w:rsidP="00583416">
            <w:pPr>
              <w:pStyle w:val="BBul"/>
            </w:pPr>
            <w:r w:rsidRPr="00583416">
              <w:t>anti-slip products</w:t>
            </w:r>
          </w:p>
          <w:p w14:paraId="032F1D43" w14:textId="77777777" w:rsidR="00583416" w:rsidRPr="00583416" w:rsidRDefault="00583416" w:rsidP="00583416">
            <w:pPr>
              <w:pStyle w:val="BBul"/>
            </w:pPr>
            <w:r w:rsidRPr="00583416">
              <w:t>coach screws</w:t>
            </w:r>
          </w:p>
          <w:p w14:paraId="41824E3C" w14:textId="77777777" w:rsidR="00583416" w:rsidRPr="00583416" w:rsidRDefault="00583416" w:rsidP="00583416">
            <w:pPr>
              <w:pStyle w:val="BBul"/>
            </w:pPr>
            <w:r w:rsidRPr="00583416">
              <w:t>masonry anchors</w:t>
            </w:r>
          </w:p>
          <w:p w14:paraId="3F0024CC" w14:textId="77777777" w:rsidR="00583416" w:rsidRPr="00583416" w:rsidRDefault="00583416" w:rsidP="00583416">
            <w:pPr>
              <w:pStyle w:val="BBul"/>
            </w:pPr>
            <w:r w:rsidRPr="00583416">
              <w:t>metal brackets</w:t>
            </w:r>
          </w:p>
          <w:p w14:paraId="03907E27" w14:textId="77777777" w:rsidR="00583416" w:rsidRPr="00583416" w:rsidRDefault="00583416" w:rsidP="00583416">
            <w:pPr>
              <w:pStyle w:val="BBul"/>
            </w:pPr>
            <w:r w:rsidRPr="00583416">
              <w:t>patented metal fasteners and connectors</w:t>
            </w:r>
          </w:p>
          <w:p w14:paraId="5944620D" w14:textId="77777777" w:rsidR="00583416" w:rsidRPr="00583416" w:rsidRDefault="00583416" w:rsidP="00583416">
            <w:pPr>
              <w:pStyle w:val="BBul"/>
            </w:pPr>
            <w:r w:rsidRPr="00583416">
              <w:t>pine or other suitable timber</w:t>
            </w:r>
          </w:p>
          <w:p w14:paraId="2F727C4B" w14:textId="77777777" w:rsidR="00583416" w:rsidRPr="00583416" w:rsidRDefault="00583416" w:rsidP="00583416">
            <w:pPr>
              <w:pStyle w:val="BBul"/>
            </w:pPr>
            <w:r w:rsidRPr="00583416">
              <w:t>sandpaper</w:t>
            </w:r>
          </w:p>
          <w:p w14:paraId="56170E7B" w14:textId="77777777" w:rsidR="00583416" w:rsidRPr="00583416" w:rsidRDefault="00583416" w:rsidP="00583416">
            <w:pPr>
              <w:pStyle w:val="BBul"/>
            </w:pPr>
            <w:r w:rsidRPr="00583416">
              <w:t>timber and nails, including bolts and nuts</w:t>
            </w:r>
          </w:p>
          <w:p w14:paraId="1D2F8015" w14:textId="4D93583A" w:rsidR="00E0239C" w:rsidRPr="00583416" w:rsidRDefault="00583416" w:rsidP="00583416">
            <w:pPr>
              <w:pStyle w:val="RangeStatementfirstbullet"/>
              <w:spacing w:before="80"/>
            </w:pPr>
            <w:r w:rsidRPr="00583416">
              <w:t>veneer board.</w:t>
            </w:r>
          </w:p>
        </w:tc>
      </w:tr>
    </w:tbl>
    <w:p w14:paraId="75B8FDBE" w14:textId="77777777" w:rsidR="00E86611" w:rsidRDefault="00E86611">
      <w:r>
        <w:rPr>
          <w:i/>
          <w:iCs/>
        </w:rPr>
        <w:br w:type="page"/>
      </w:r>
    </w:p>
    <w:tbl>
      <w:tblPr>
        <w:tblW w:w="9870" w:type="dxa"/>
        <w:tblLayout w:type="fixed"/>
        <w:tblLook w:val="0000" w:firstRow="0" w:lastRow="0" w:firstColumn="0" w:lastColumn="0" w:noHBand="0" w:noVBand="0"/>
      </w:tblPr>
      <w:tblGrid>
        <w:gridCol w:w="4111"/>
        <w:gridCol w:w="5759"/>
      </w:tblGrid>
      <w:tr w:rsidR="00583416" w:rsidRPr="00583416" w14:paraId="49E5B631" w14:textId="77777777" w:rsidTr="00E86611">
        <w:trPr>
          <w:trHeight w:val="20"/>
        </w:trPr>
        <w:tc>
          <w:tcPr>
            <w:tcW w:w="4111" w:type="dxa"/>
            <w:tcBorders>
              <w:top w:val="nil"/>
              <w:left w:val="nil"/>
              <w:bottom w:val="nil"/>
              <w:right w:val="nil"/>
            </w:tcBorders>
          </w:tcPr>
          <w:p w14:paraId="2042A646" w14:textId="2B72FF4D" w:rsidR="00583416" w:rsidRPr="00E86611" w:rsidRDefault="00583416" w:rsidP="00C20F45">
            <w:pPr>
              <w:pStyle w:val="SectCDescr"/>
              <w:spacing w:beforeLines="0" w:before="120" w:afterLines="0" w:after="0" w:line="240" w:lineRule="auto"/>
              <w:ind w:left="45" w:firstLine="6"/>
              <w:rPr>
                <w:b/>
                <w:bCs/>
                <w:color w:val="000000" w:themeColor="text1"/>
                <w:sz w:val="22"/>
                <w:szCs w:val="22"/>
              </w:rPr>
            </w:pPr>
            <w:r w:rsidRPr="00E86611">
              <w:rPr>
                <w:b/>
                <w:color w:val="000000" w:themeColor="text1"/>
                <w:sz w:val="22"/>
                <w:szCs w:val="22"/>
              </w:rPr>
              <w:t xml:space="preserve">Techniques </w:t>
            </w:r>
            <w:r w:rsidRPr="00E86611">
              <w:rPr>
                <w:i w:val="0"/>
                <w:color w:val="000000" w:themeColor="text1"/>
                <w:sz w:val="22"/>
                <w:szCs w:val="22"/>
              </w:rPr>
              <w:t>may</w:t>
            </w:r>
            <w:r w:rsidRPr="00E86611">
              <w:rPr>
                <w:b/>
                <w:i w:val="0"/>
                <w:color w:val="000000" w:themeColor="text1"/>
                <w:sz w:val="22"/>
                <w:szCs w:val="22"/>
              </w:rPr>
              <w:t xml:space="preserve"> </w:t>
            </w:r>
            <w:r w:rsidRPr="00E86611">
              <w:rPr>
                <w:i w:val="0"/>
                <w:color w:val="000000" w:themeColor="text1"/>
                <w:sz w:val="22"/>
                <w:szCs w:val="22"/>
              </w:rPr>
              <w:t>include:</w:t>
            </w:r>
          </w:p>
        </w:tc>
        <w:tc>
          <w:tcPr>
            <w:tcW w:w="5759" w:type="dxa"/>
            <w:tcBorders>
              <w:top w:val="nil"/>
              <w:left w:val="nil"/>
              <w:bottom w:val="nil"/>
              <w:right w:val="nil"/>
            </w:tcBorders>
          </w:tcPr>
          <w:p w14:paraId="1C2CBF1E" w14:textId="1444D44B" w:rsidR="00583416" w:rsidRPr="00583416" w:rsidRDefault="00583416" w:rsidP="00583416">
            <w:pPr>
              <w:pStyle w:val="BBul"/>
            </w:pPr>
            <w:r w:rsidRPr="00583416">
              <w:t>cutting techniques:</w:t>
            </w:r>
          </w:p>
          <w:p w14:paraId="2F90F65F" w14:textId="0F0B5ACB" w:rsidR="00583416" w:rsidRPr="00583416" w:rsidRDefault="00583416" w:rsidP="00583416">
            <w:pPr>
              <w:pStyle w:val="Dash"/>
            </w:pPr>
            <w:r w:rsidRPr="00583416">
              <w:t>determining the cutting location</w:t>
            </w:r>
          </w:p>
          <w:p w14:paraId="47EE5C1A" w14:textId="77777777" w:rsidR="00583416" w:rsidRPr="00583416" w:rsidRDefault="00583416" w:rsidP="00583416">
            <w:pPr>
              <w:pStyle w:val="Dash"/>
            </w:pPr>
            <w:r w:rsidRPr="00583416">
              <w:t>safety considerations</w:t>
            </w:r>
          </w:p>
          <w:p w14:paraId="1E5036A8" w14:textId="77777777" w:rsidR="00583416" w:rsidRPr="00583416" w:rsidRDefault="00583416" w:rsidP="00583416">
            <w:pPr>
              <w:pStyle w:val="Dash"/>
            </w:pPr>
            <w:r w:rsidRPr="00583416">
              <w:t>determining the number of treads</w:t>
            </w:r>
          </w:p>
          <w:p w14:paraId="064D9597" w14:textId="77777777" w:rsidR="00583416" w:rsidRPr="00583416" w:rsidRDefault="00583416" w:rsidP="00583416">
            <w:pPr>
              <w:pStyle w:val="Dash"/>
            </w:pPr>
            <w:r w:rsidRPr="00583416">
              <w:t>tracing</w:t>
            </w:r>
          </w:p>
          <w:p w14:paraId="69706B10" w14:textId="77777777" w:rsidR="00583416" w:rsidRPr="00583416" w:rsidRDefault="00583416" w:rsidP="00583416">
            <w:pPr>
              <w:pStyle w:val="Dash"/>
            </w:pPr>
            <w:r w:rsidRPr="00583416">
              <w:t>attaching</w:t>
            </w:r>
          </w:p>
          <w:p w14:paraId="18C84145" w14:textId="77777777" w:rsidR="00583416" w:rsidRPr="00583416" w:rsidRDefault="00583416" w:rsidP="00583416">
            <w:pPr>
              <w:pStyle w:val="Dash"/>
            </w:pPr>
            <w:r w:rsidRPr="00583416">
              <w:t>fastening</w:t>
            </w:r>
          </w:p>
          <w:p w14:paraId="557CC297" w14:textId="77777777" w:rsidR="00583416" w:rsidRPr="00583416" w:rsidRDefault="00583416" w:rsidP="00583416">
            <w:pPr>
              <w:pStyle w:val="Dash"/>
            </w:pPr>
            <w:r w:rsidRPr="00583416">
              <w:t>laying out stringers</w:t>
            </w:r>
          </w:p>
          <w:p w14:paraId="2E42027C" w14:textId="77777777" w:rsidR="00583416" w:rsidRPr="00583416" w:rsidRDefault="00583416" w:rsidP="00583416">
            <w:pPr>
              <w:pStyle w:val="Dash"/>
            </w:pPr>
            <w:r w:rsidRPr="00583416">
              <w:t>adjusting framing square clamps</w:t>
            </w:r>
          </w:p>
          <w:p w14:paraId="35660A8A" w14:textId="77777777" w:rsidR="00583416" w:rsidRPr="00583416" w:rsidRDefault="00583416" w:rsidP="00583416">
            <w:pPr>
              <w:pStyle w:val="Dash"/>
            </w:pPr>
            <w:r w:rsidRPr="00583416">
              <w:t>marking off the number of treads and risers</w:t>
            </w:r>
          </w:p>
          <w:p w14:paraId="41A6CB61" w14:textId="26AF3284" w:rsidR="00583416" w:rsidRPr="00583416" w:rsidRDefault="00583416" w:rsidP="00583416">
            <w:pPr>
              <w:pStyle w:val="Dash"/>
            </w:pPr>
            <w:r w:rsidRPr="00583416">
              <w:t>positioning stringers.</w:t>
            </w:r>
          </w:p>
          <w:p w14:paraId="00CDE044" w14:textId="05211231" w:rsidR="00583416" w:rsidRPr="00583416" w:rsidRDefault="00583416" w:rsidP="00583416">
            <w:pPr>
              <w:pStyle w:val="Dash"/>
            </w:pPr>
            <w:r w:rsidRPr="00583416">
              <w:t>checking:</w:t>
            </w:r>
          </w:p>
          <w:p w14:paraId="121BAF62" w14:textId="77777777" w:rsidR="00583416" w:rsidRPr="00583416" w:rsidRDefault="00583416" w:rsidP="00583416">
            <w:pPr>
              <w:pStyle w:val="Dash"/>
            </w:pPr>
            <w:r w:rsidRPr="00583416">
              <w:t>all cuts</w:t>
            </w:r>
          </w:p>
          <w:p w14:paraId="4B23EE36" w14:textId="77777777" w:rsidR="00583416" w:rsidRPr="00583416" w:rsidRDefault="00583416" w:rsidP="00583416">
            <w:pPr>
              <w:pStyle w:val="Dash"/>
            </w:pPr>
            <w:r w:rsidRPr="00583416">
              <w:t>tread cuts for level and plumb</w:t>
            </w:r>
          </w:p>
          <w:p w14:paraId="3C765C84" w14:textId="77777777" w:rsidR="00583416" w:rsidRPr="00583416" w:rsidRDefault="00583416" w:rsidP="00583416">
            <w:pPr>
              <w:pStyle w:val="Dash"/>
            </w:pPr>
            <w:r w:rsidRPr="00583416">
              <w:t>measurements in every direction</w:t>
            </w:r>
          </w:p>
          <w:p w14:paraId="23C8180F" w14:textId="77777777" w:rsidR="00583416" w:rsidRPr="00583416" w:rsidRDefault="00583416" w:rsidP="00583416">
            <w:pPr>
              <w:pStyle w:val="Dash"/>
            </w:pPr>
            <w:r w:rsidRPr="00583416">
              <w:t>the top and bottom riser</w:t>
            </w:r>
          </w:p>
          <w:p w14:paraId="60C39008" w14:textId="4E4FC4B3" w:rsidR="00583416" w:rsidRPr="00583416" w:rsidRDefault="00583416" w:rsidP="00583416">
            <w:pPr>
              <w:pStyle w:val="Dash"/>
            </w:pPr>
            <w:r w:rsidRPr="00583416">
              <w:t>ripping the risers to the correct heights and fix them into place.</w:t>
            </w:r>
          </w:p>
          <w:p w14:paraId="71CB1000" w14:textId="4F9FCDC2" w:rsidR="00583416" w:rsidRPr="00583416" w:rsidRDefault="00583416" w:rsidP="00583416">
            <w:pPr>
              <w:pStyle w:val="BBul"/>
            </w:pPr>
            <w:r w:rsidRPr="00583416">
              <w:t>dressing techniques:</w:t>
            </w:r>
          </w:p>
          <w:p w14:paraId="10676190" w14:textId="77777777" w:rsidR="00583416" w:rsidRPr="00583416" w:rsidRDefault="00583416" w:rsidP="00583416">
            <w:pPr>
              <w:pStyle w:val="Dash"/>
            </w:pPr>
            <w:r w:rsidRPr="00583416">
              <w:t>preparation of material</w:t>
            </w:r>
          </w:p>
          <w:p w14:paraId="69169D96" w14:textId="77777777" w:rsidR="00583416" w:rsidRPr="00583416" w:rsidRDefault="00583416" w:rsidP="00583416">
            <w:pPr>
              <w:pStyle w:val="Dash"/>
            </w:pPr>
            <w:r w:rsidRPr="00583416">
              <w:t>cutting to lengths</w:t>
            </w:r>
          </w:p>
          <w:p w14:paraId="40A55F79" w14:textId="23A88040" w:rsidR="00583416" w:rsidRPr="00583416" w:rsidRDefault="00583416" w:rsidP="00583416">
            <w:pPr>
              <w:pStyle w:val="Dash"/>
            </w:pPr>
            <w:r w:rsidRPr="00583416">
              <w:t>setting out to shape for dressing.</w:t>
            </w:r>
          </w:p>
          <w:p w14:paraId="5E81F83C" w14:textId="77777777" w:rsidR="00583416" w:rsidRPr="00583416" w:rsidRDefault="00583416" w:rsidP="00583416">
            <w:pPr>
              <w:pStyle w:val="BBul"/>
            </w:pPr>
            <w:r w:rsidRPr="00583416">
              <w:t>securing timber techniques:</w:t>
            </w:r>
          </w:p>
          <w:p w14:paraId="5C504496" w14:textId="77777777" w:rsidR="00583416" w:rsidRPr="00583416" w:rsidRDefault="00583416" w:rsidP="00583416">
            <w:pPr>
              <w:pStyle w:val="Dash"/>
            </w:pPr>
            <w:r w:rsidRPr="00583416">
              <w:t>width-to-length ratio</w:t>
            </w:r>
          </w:p>
          <w:p w14:paraId="0E64142C" w14:textId="77777777" w:rsidR="00583416" w:rsidRPr="00583416" w:rsidRDefault="00583416" w:rsidP="00583416">
            <w:pPr>
              <w:pStyle w:val="Dash"/>
            </w:pPr>
            <w:r w:rsidRPr="00583416">
              <w:t>handrails – rigid and well braced</w:t>
            </w:r>
          </w:p>
          <w:p w14:paraId="3066A21E" w14:textId="77777777" w:rsidR="00583416" w:rsidRPr="00583416" w:rsidRDefault="00583416" w:rsidP="00583416">
            <w:pPr>
              <w:pStyle w:val="Dash"/>
            </w:pPr>
            <w:r w:rsidRPr="00583416">
              <w:t>treads to strings</w:t>
            </w:r>
          </w:p>
          <w:p w14:paraId="37F194C9" w14:textId="6C663356" w:rsidR="00583416" w:rsidRPr="00583416" w:rsidRDefault="00583416" w:rsidP="00583416">
            <w:pPr>
              <w:pStyle w:val="Dash"/>
            </w:pPr>
            <w:r w:rsidRPr="00583416">
              <w:t>newel to strings.</w:t>
            </w:r>
          </w:p>
        </w:tc>
      </w:tr>
      <w:tr w:rsidR="00E0239C" w:rsidRPr="00583416" w14:paraId="592B542F" w14:textId="77777777" w:rsidTr="00C20F45">
        <w:tc>
          <w:tcPr>
            <w:tcW w:w="9870" w:type="dxa"/>
            <w:gridSpan w:val="2"/>
            <w:tcBorders>
              <w:top w:val="nil"/>
              <w:left w:val="nil"/>
              <w:right w:val="nil"/>
            </w:tcBorders>
          </w:tcPr>
          <w:p w14:paraId="240D85DF" w14:textId="77777777" w:rsidR="00E0239C" w:rsidRPr="00583416" w:rsidRDefault="00E0239C" w:rsidP="00564A57">
            <w:pPr>
              <w:pStyle w:val="SectCHead1"/>
              <w:spacing w:after="0" w:line="240" w:lineRule="auto"/>
              <w:ind w:left="28"/>
              <w:rPr>
                <w:color w:val="000000" w:themeColor="text1"/>
              </w:rPr>
            </w:pPr>
            <w:r w:rsidRPr="00583416">
              <w:rPr>
                <w:color w:val="000000" w:themeColor="text1"/>
              </w:rPr>
              <w:t>EVIDENCE GUIDE</w:t>
            </w:r>
          </w:p>
          <w:p w14:paraId="35D57662" w14:textId="77777777" w:rsidR="00E0239C" w:rsidRPr="00583416" w:rsidRDefault="00E0239C" w:rsidP="00C20F45">
            <w:pPr>
              <w:pStyle w:val="Bullrange"/>
              <w:numPr>
                <w:ilvl w:val="0"/>
                <w:numId w:val="0"/>
              </w:numPr>
              <w:rPr>
                <w:rFonts w:cs="Arial"/>
                <w:color w:val="000000" w:themeColor="text1"/>
              </w:rPr>
            </w:pPr>
            <w:r w:rsidRPr="00583416">
              <w:rPr>
                <w:i/>
                <w:color w:val="000000" w:themeColor="text1"/>
                <w:sz w:val="20"/>
                <w:szCs w:val="20"/>
              </w:rPr>
              <w:t>The evidence guide provides advice on assessment and must be read in conjunction with the Performance Criteria, Required Skills and Knowledge, the Range Statement and the Assessment Guidelines for this Training Package.</w:t>
            </w:r>
          </w:p>
        </w:tc>
      </w:tr>
      <w:tr w:rsidR="00E0239C" w:rsidRPr="00583416" w14:paraId="7A8A031E" w14:textId="77777777" w:rsidTr="00C20F45">
        <w:tc>
          <w:tcPr>
            <w:tcW w:w="4111" w:type="dxa"/>
            <w:tcBorders>
              <w:top w:val="nil"/>
              <w:left w:val="nil"/>
              <w:bottom w:val="nil"/>
              <w:right w:val="nil"/>
            </w:tcBorders>
          </w:tcPr>
          <w:p w14:paraId="6E496CF5" w14:textId="77777777" w:rsidR="00E0239C" w:rsidRPr="00583416" w:rsidRDefault="00E0239C" w:rsidP="00C20F45">
            <w:pPr>
              <w:pStyle w:val="SectCDescr"/>
              <w:spacing w:beforeLines="0" w:before="120" w:afterLines="0" w:after="0" w:line="240" w:lineRule="auto"/>
              <w:ind w:left="0" w:firstLine="6"/>
              <w:rPr>
                <w:b/>
                <w:color w:val="000000" w:themeColor="text1"/>
              </w:rPr>
            </w:pPr>
            <w:r w:rsidRPr="00583416">
              <w:rPr>
                <w:b/>
                <w:i w:val="0"/>
                <w:color w:val="000000" w:themeColor="text1"/>
                <w:sz w:val="22"/>
                <w:szCs w:val="22"/>
              </w:rPr>
              <w:t>Critical aspects for assessment and evidence required to demonstrate competency in this unit</w:t>
            </w:r>
          </w:p>
        </w:tc>
        <w:tc>
          <w:tcPr>
            <w:tcW w:w="5759" w:type="dxa"/>
            <w:tcBorders>
              <w:top w:val="nil"/>
              <w:left w:val="nil"/>
              <w:bottom w:val="nil"/>
              <w:right w:val="nil"/>
            </w:tcBorders>
          </w:tcPr>
          <w:p w14:paraId="11E5E3B3" w14:textId="4B73FE65" w:rsidR="00E0239C" w:rsidRPr="00583416" w:rsidRDefault="00583416" w:rsidP="00C20F45">
            <w:pPr>
              <w:pStyle w:val="NominalHoursTable"/>
              <w:spacing w:before="120"/>
              <w:ind w:left="0"/>
              <w:rPr>
                <w:spacing w:val="0"/>
              </w:rPr>
            </w:pPr>
            <w:r w:rsidRPr="00583416">
              <w:rPr>
                <w:color w:val="000000" w:themeColor="text1"/>
                <w:spacing w:val="0"/>
              </w:rPr>
              <w:t>The learner must show evidence of the ability to complete tasks outlined in the elements and performance criteria of this unit, consistently and accurately over time and in a range of relevant contexts together with application of underpinning knowledge. There must be demonstrated evidence that the learner has completed the following tasks:</w:t>
            </w:r>
          </w:p>
          <w:p w14:paraId="3B5D04B2" w14:textId="791D9144" w:rsidR="00E0239C" w:rsidRPr="00583416" w:rsidRDefault="00583416" w:rsidP="00C20F45">
            <w:pPr>
              <w:pStyle w:val="Bullrange"/>
            </w:pPr>
            <w:r w:rsidRPr="00583416">
              <w:t>construct at least one basic timber stair design as identified in the range statement that meets stair design specifications, tolerances, and industry standards with a minimum of two risers.</w:t>
            </w:r>
          </w:p>
        </w:tc>
      </w:tr>
    </w:tbl>
    <w:p w14:paraId="1D96D13D" w14:textId="77777777" w:rsidR="00564A57" w:rsidRDefault="00564A57">
      <w:r>
        <w:rPr>
          <w:i/>
          <w:iCs/>
        </w:rPr>
        <w:br w:type="page"/>
      </w:r>
    </w:p>
    <w:tbl>
      <w:tblPr>
        <w:tblW w:w="9870" w:type="dxa"/>
        <w:tblLayout w:type="fixed"/>
        <w:tblLook w:val="0000" w:firstRow="0" w:lastRow="0" w:firstColumn="0" w:lastColumn="0" w:noHBand="0" w:noVBand="0"/>
      </w:tblPr>
      <w:tblGrid>
        <w:gridCol w:w="4111"/>
        <w:gridCol w:w="5759"/>
      </w:tblGrid>
      <w:tr w:rsidR="00E0239C" w:rsidRPr="00583416" w14:paraId="1BCF0907" w14:textId="77777777" w:rsidTr="00C20F45">
        <w:tc>
          <w:tcPr>
            <w:tcW w:w="4111" w:type="dxa"/>
            <w:tcBorders>
              <w:top w:val="nil"/>
              <w:left w:val="nil"/>
              <w:bottom w:val="nil"/>
              <w:right w:val="nil"/>
            </w:tcBorders>
          </w:tcPr>
          <w:p w14:paraId="1BA689AA" w14:textId="1C87B77C" w:rsidR="00E0239C" w:rsidRPr="00583416" w:rsidRDefault="00E0239C" w:rsidP="00C20F45">
            <w:pPr>
              <w:pStyle w:val="SectCDescr"/>
              <w:spacing w:beforeLines="0" w:before="120" w:afterLines="0" w:after="0" w:line="240" w:lineRule="auto"/>
              <w:ind w:left="0" w:firstLine="6"/>
              <w:rPr>
                <w:b/>
                <w:i w:val="0"/>
                <w:color w:val="000000" w:themeColor="text1"/>
                <w:sz w:val="22"/>
                <w:szCs w:val="22"/>
              </w:rPr>
            </w:pPr>
          </w:p>
        </w:tc>
        <w:tc>
          <w:tcPr>
            <w:tcW w:w="5759" w:type="dxa"/>
            <w:tcBorders>
              <w:top w:val="nil"/>
              <w:left w:val="nil"/>
              <w:bottom w:val="nil"/>
              <w:right w:val="nil"/>
            </w:tcBorders>
          </w:tcPr>
          <w:p w14:paraId="5EFC0AA9" w14:textId="77777777" w:rsidR="00E0239C" w:rsidRPr="00583416" w:rsidRDefault="00E0239C" w:rsidP="00C20F45">
            <w:pPr>
              <w:pStyle w:val="Bullrange"/>
              <w:numPr>
                <w:ilvl w:val="0"/>
                <w:numId w:val="0"/>
              </w:numPr>
              <w:spacing w:before="160"/>
            </w:pPr>
            <w:r w:rsidRPr="00583416">
              <w:t xml:space="preserve">In </w:t>
            </w:r>
            <w:r w:rsidRPr="00583416">
              <w:rPr>
                <w:rFonts w:cs="Arial"/>
              </w:rPr>
              <w:t>doing</w:t>
            </w:r>
            <w:r w:rsidRPr="00583416">
              <w:t xml:space="preserve"> so, the learner must have:</w:t>
            </w:r>
          </w:p>
          <w:p w14:paraId="76F7033A" w14:textId="77777777" w:rsidR="00583416" w:rsidRPr="00583416" w:rsidRDefault="00583416" w:rsidP="00583416">
            <w:pPr>
              <w:pStyle w:val="Bullrange"/>
            </w:pPr>
            <w:r w:rsidRPr="00583416">
              <w:t>complied with relevant safety regulations, codes of practice and work plans</w:t>
            </w:r>
          </w:p>
          <w:p w14:paraId="7D43B77C" w14:textId="77777777" w:rsidR="00583416" w:rsidRPr="00583416" w:rsidRDefault="00583416" w:rsidP="00583416">
            <w:pPr>
              <w:pStyle w:val="Bullrange"/>
            </w:pPr>
            <w:r w:rsidRPr="00583416">
              <w:t>participated in sustainable work practices</w:t>
            </w:r>
          </w:p>
          <w:p w14:paraId="29E31426" w14:textId="77777777" w:rsidR="00583416" w:rsidRPr="00583416" w:rsidRDefault="00583416" w:rsidP="00583416">
            <w:pPr>
              <w:pStyle w:val="Bullrange"/>
            </w:pPr>
            <w:r w:rsidRPr="00583416">
              <w:t>followed instructions in a sequential manner</w:t>
            </w:r>
          </w:p>
          <w:p w14:paraId="0788B247" w14:textId="77777777" w:rsidR="00583416" w:rsidRPr="00583416" w:rsidRDefault="00583416" w:rsidP="00583416">
            <w:pPr>
              <w:pStyle w:val="Bullrange"/>
            </w:pPr>
            <w:r w:rsidRPr="00583416">
              <w:t>planned and organised work in an efficient manner</w:t>
            </w:r>
          </w:p>
          <w:p w14:paraId="222BF150" w14:textId="77777777" w:rsidR="00583416" w:rsidRPr="00583416" w:rsidRDefault="00583416" w:rsidP="00583416">
            <w:pPr>
              <w:pStyle w:val="Bullrange"/>
            </w:pPr>
            <w:r w:rsidRPr="00583416">
              <w:t>applied basic skills in cutting, dressing and assembling a stair</w:t>
            </w:r>
          </w:p>
          <w:p w14:paraId="0AD5414A" w14:textId="77777777" w:rsidR="00583416" w:rsidRPr="00583416" w:rsidRDefault="00583416" w:rsidP="00583416">
            <w:pPr>
              <w:pStyle w:val="Bullrange"/>
            </w:pPr>
            <w:r w:rsidRPr="00583416">
              <w:t>selected appropriate tools and equipment to use with materials relevant to stair construction and assembly</w:t>
            </w:r>
          </w:p>
          <w:p w14:paraId="32366257" w14:textId="77777777" w:rsidR="00583416" w:rsidRPr="00583416" w:rsidRDefault="00583416" w:rsidP="00583416">
            <w:pPr>
              <w:pStyle w:val="Bullrange"/>
            </w:pPr>
            <w:r w:rsidRPr="00583416">
              <w:t>communicated and worked effectively with others, including using appropriate terminology relation to stair construction</w:t>
            </w:r>
          </w:p>
          <w:p w14:paraId="3BBB4EE9" w14:textId="6B676EC2" w:rsidR="00E0239C" w:rsidRPr="00583416" w:rsidRDefault="00583416" w:rsidP="00583416">
            <w:pPr>
              <w:pStyle w:val="Bullrange"/>
              <w:rPr>
                <w:lang w:val="en-GB" w:eastAsia="en-GB"/>
              </w:rPr>
            </w:pPr>
            <w:r w:rsidRPr="00583416">
              <w:t>cleaned up and stored tools and equipment after stair construction.</w:t>
            </w:r>
          </w:p>
        </w:tc>
      </w:tr>
      <w:tr w:rsidR="00E0239C" w:rsidRPr="00583416" w14:paraId="53D53A7E" w14:textId="77777777" w:rsidTr="00C20F45">
        <w:tc>
          <w:tcPr>
            <w:tcW w:w="4111" w:type="dxa"/>
            <w:tcBorders>
              <w:top w:val="nil"/>
              <w:left w:val="nil"/>
              <w:right w:val="nil"/>
            </w:tcBorders>
          </w:tcPr>
          <w:p w14:paraId="709A16D9" w14:textId="77777777" w:rsidR="00E0239C" w:rsidRPr="00583416" w:rsidRDefault="00E0239C" w:rsidP="00C20F45">
            <w:pPr>
              <w:pStyle w:val="SectCDescr"/>
              <w:spacing w:beforeLines="0" w:before="120" w:afterLines="0" w:after="0" w:line="240" w:lineRule="auto"/>
              <w:ind w:left="31" w:firstLine="6"/>
              <w:rPr>
                <w:b/>
                <w:i w:val="0"/>
                <w:color w:val="000000" w:themeColor="text1"/>
                <w:sz w:val="22"/>
                <w:szCs w:val="22"/>
              </w:rPr>
            </w:pPr>
            <w:r w:rsidRPr="00583416">
              <w:rPr>
                <w:b/>
                <w:i w:val="0"/>
                <w:color w:val="000000" w:themeColor="text1"/>
                <w:sz w:val="22"/>
                <w:szCs w:val="22"/>
              </w:rPr>
              <w:t>Context of and specific resources for assessment</w:t>
            </w:r>
          </w:p>
        </w:tc>
        <w:tc>
          <w:tcPr>
            <w:tcW w:w="5759" w:type="dxa"/>
            <w:tcBorders>
              <w:top w:val="nil"/>
              <w:left w:val="nil"/>
              <w:right w:val="nil"/>
            </w:tcBorders>
          </w:tcPr>
          <w:p w14:paraId="626B83B5" w14:textId="6EF1728A" w:rsidR="00E0239C" w:rsidRPr="00583416" w:rsidRDefault="005E77B1" w:rsidP="00C20F45">
            <w:pPr>
              <w:pStyle w:val="Text"/>
              <w:spacing w:before="120"/>
            </w:pPr>
            <w:r w:rsidRPr="001F7DB3">
              <w:t>Assessment must be demonstrated in a</w:t>
            </w:r>
            <w:r>
              <w:t xml:space="preserve"> joinery/shopfitting/stairbuilding</w:t>
            </w:r>
            <w:r w:rsidRPr="001F7DB3">
              <w:t xml:space="preserve"> industry work or simulated environment that complies with standard and authorised work practices, safety requirement</w:t>
            </w:r>
            <w:r>
              <w:t>s and environmental constraints</w:t>
            </w:r>
            <w:r w:rsidRPr="001178E5">
              <w:t>.</w:t>
            </w:r>
          </w:p>
          <w:p w14:paraId="51A8A0C7" w14:textId="77777777" w:rsidR="00E0239C" w:rsidRPr="00583416" w:rsidRDefault="00E0239C" w:rsidP="00C20F45">
            <w:pPr>
              <w:pStyle w:val="Text"/>
              <w:spacing w:before="120"/>
            </w:pPr>
            <w:r w:rsidRPr="00583416">
              <w:t>The following resources must be made available:</w:t>
            </w:r>
          </w:p>
          <w:p w14:paraId="4D2CCCF5" w14:textId="77777777" w:rsidR="00E0239C" w:rsidRPr="00583416" w:rsidRDefault="00E0239C" w:rsidP="00C20F45">
            <w:pPr>
              <w:pStyle w:val="Bullrange"/>
              <w:spacing w:before="60"/>
            </w:pPr>
            <w:r w:rsidRPr="00583416">
              <w:t>Australian Standards and manufacturers’ specifications</w:t>
            </w:r>
          </w:p>
          <w:p w14:paraId="4ABFA49A" w14:textId="77777777" w:rsidR="00E0239C" w:rsidRPr="00583416" w:rsidRDefault="00E0239C" w:rsidP="00C20F45">
            <w:pPr>
              <w:pStyle w:val="Bullrange"/>
              <w:spacing w:before="60"/>
            </w:pPr>
            <w:r w:rsidRPr="00583416">
              <w:t>job tasks, including relevant plans, specifications and drawings</w:t>
            </w:r>
          </w:p>
          <w:p w14:paraId="351A7A5E" w14:textId="77777777" w:rsidR="00E0239C" w:rsidRPr="00583416" w:rsidRDefault="00E0239C" w:rsidP="00C20F45">
            <w:pPr>
              <w:pStyle w:val="Bullrange"/>
              <w:spacing w:before="60"/>
            </w:pPr>
            <w:r w:rsidRPr="00583416">
              <w:t>relevant industry materials, tools and equipment, including PPE.</w:t>
            </w:r>
          </w:p>
        </w:tc>
      </w:tr>
      <w:tr w:rsidR="00E0239C" w:rsidRPr="00583416" w14:paraId="65E7BDFD" w14:textId="77777777" w:rsidTr="00C20F45">
        <w:trPr>
          <w:trHeight w:val="3532"/>
        </w:trPr>
        <w:tc>
          <w:tcPr>
            <w:tcW w:w="4111" w:type="dxa"/>
            <w:tcBorders>
              <w:top w:val="nil"/>
              <w:left w:val="nil"/>
              <w:right w:val="nil"/>
            </w:tcBorders>
          </w:tcPr>
          <w:p w14:paraId="333EC874" w14:textId="77777777" w:rsidR="00E0239C" w:rsidRPr="00583416" w:rsidRDefault="00E0239C" w:rsidP="00C20F45">
            <w:pPr>
              <w:pStyle w:val="SectCDescr"/>
              <w:spacing w:beforeLines="0" w:before="120" w:afterLines="0" w:after="0" w:line="240" w:lineRule="auto"/>
              <w:ind w:left="31" w:firstLine="6"/>
              <w:rPr>
                <w:b/>
                <w:i w:val="0"/>
                <w:color w:val="000000" w:themeColor="text1"/>
                <w:sz w:val="22"/>
                <w:szCs w:val="22"/>
              </w:rPr>
            </w:pPr>
            <w:r w:rsidRPr="00583416">
              <w:rPr>
                <w:b/>
                <w:i w:val="0"/>
                <w:color w:val="000000" w:themeColor="text1"/>
                <w:sz w:val="22"/>
                <w:szCs w:val="22"/>
              </w:rPr>
              <w:t>Method of assessment</w:t>
            </w:r>
          </w:p>
        </w:tc>
        <w:tc>
          <w:tcPr>
            <w:tcW w:w="5759" w:type="dxa"/>
            <w:tcBorders>
              <w:top w:val="nil"/>
              <w:left w:val="nil"/>
              <w:right w:val="nil"/>
            </w:tcBorders>
          </w:tcPr>
          <w:p w14:paraId="0A9CD945" w14:textId="77777777" w:rsidR="00E0239C" w:rsidRPr="00583416" w:rsidRDefault="00E0239C" w:rsidP="00C20F45">
            <w:pPr>
              <w:pStyle w:val="Text"/>
              <w:spacing w:before="120"/>
            </w:pPr>
            <w:r w:rsidRPr="00583416">
              <w:t>A range of assessment methods should be used to assess practical skills and knowledge. The following examples are appropriate for this unit:</w:t>
            </w:r>
          </w:p>
          <w:p w14:paraId="3E47D859" w14:textId="77777777" w:rsidR="00E0239C" w:rsidRPr="00583416" w:rsidRDefault="00E0239C" w:rsidP="00C20F45">
            <w:pPr>
              <w:pStyle w:val="BBul"/>
            </w:pPr>
            <w:r w:rsidRPr="00583416">
              <w:t>written and/or oral questioning to assess knowledge and understanding</w:t>
            </w:r>
          </w:p>
          <w:p w14:paraId="6543B595" w14:textId="77777777" w:rsidR="00E0239C" w:rsidRPr="00583416" w:rsidRDefault="00E0239C" w:rsidP="00C20F45">
            <w:pPr>
              <w:pStyle w:val="BBul"/>
            </w:pPr>
            <w:r w:rsidRPr="00583416">
              <w:t>observations of tasks in a real or simulated work environment</w:t>
            </w:r>
          </w:p>
          <w:p w14:paraId="7199FA81" w14:textId="77777777" w:rsidR="00E0239C" w:rsidRPr="00583416" w:rsidRDefault="00E0239C" w:rsidP="00C20F45">
            <w:pPr>
              <w:pStyle w:val="BBul"/>
            </w:pPr>
            <w:r w:rsidRPr="00583416">
              <w:t>portfolio of evidence of demonstrated performance</w:t>
            </w:r>
          </w:p>
          <w:p w14:paraId="3B2C1DDA" w14:textId="77777777" w:rsidR="00E0239C" w:rsidRPr="00583416" w:rsidRDefault="00E0239C" w:rsidP="00C20F45">
            <w:pPr>
              <w:pStyle w:val="Bullrange"/>
            </w:pPr>
            <w:r w:rsidRPr="00583416">
              <w:t>third party reports that confirm performance has been completed to the level required and the evidence is based on real performance.</w:t>
            </w:r>
          </w:p>
          <w:p w14:paraId="6330E5AB" w14:textId="1A2C7504" w:rsidR="00E0239C" w:rsidRPr="00583416" w:rsidRDefault="00E0239C" w:rsidP="00C20F45">
            <w:pPr>
              <w:pStyle w:val="NominalHoursTable"/>
              <w:spacing w:before="120"/>
              <w:ind w:left="0"/>
              <w:rPr>
                <w:spacing w:val="0"/>
              </w:rPr>
            </w:pPr>
            <w:r w:rsidRPr="00583416">
              <w:rPr>
                <w:spacing w:val="0"/>
              </w:rPr>
              <w:t>Assessment may be in conjunction with other related units of competency.</w:t>
            </w:r>
          </w:p>
        </w:tc>
      </w:tr>
    </w:tbl>
    <w:p w14:paraId="186073A2" w14:textId="3A6DE71B" w:rsidR="00C561AA" w:rsidRPr="00B027F1" w:rsidRDefault="00C561AA" w:rsidP="00EB56BA">
      <w:pPr>
        <w:spacing w:before="0" w:line="240" w:lineRule="auto"/>
      </w:pPr>
    </w:p>
    <w:sectPr w:rsidR="00C561AA" w:rsidRPr="00B027F1" w:rsidSect="00DD26CE">
      <w:headerReference w:type="default" r:id="rId92"/>
      <w:pgSz w:w="11907" w:h="16840" w:code="9"/>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A8F7" w14:textId="77777777" w:rsidR="00DF0C5E" w:rsidRDefault="00DF0C5E">
      <w:r>
        <w:separator/>
      </w:r>
    </w:p>
  </w:endnote>
  <w:endnote w:type="continuationSeparator" w:id="0">
    <w:p w14:paraId="1999867C" w14:textId="77777777" w:rsidR="00DF0C5E" w:rsidRDefault="00DF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variable"/>
    <w:sig w:usb0="00000000"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3AC9" w14:textId="77777777" w:rsidR="008F3F20" w:rsidRDefault="008F3F20" w:rsidP="00F47634">
    <w:r>
      <w:fldChar w:fldCharType="begin"/>
    </w:r>
    <w:r>
      <w:instrText xml:space="preserve">PAGE  </w:instrText>
    </w:r>
    <w:r>
      <w:fldChar w:fldCharType="separate"/>
    </w:r>
    <w:r>
      <w:rPr>
        <w:noProof/>
      </w:rPr>
      <w:t>69</w:t>
    </w:r>
    <w:r>
      <w:fldChar w:fldCharType="end"/>
    </w:r>
  </w:p>
  <w:p w14:paraId="775AD67B" w14:textId="77777777" w:rsidR="008F3F20" w:rsidRDefault="008F3F20" w:rsidP="00F476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EF2B" w14:textId="77777777" w:rsidR="00D300B3" w:rsidRDefault="00D30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310D" w14:textId="647BACBE" w:rsidR="008F3F20" w:rsidRPr="00E5634B" w:rsidRDefault="008F3F20" w:rsidP="00E5634B">
    <w:pPr>
      <w:tabs>
        <w:tab w:val="right" w:pos="9639"/>
      </w:tabs>
      <w:ind w:left="56" w:hanging="5"/>
      <w:rPr>
        <w:rFonts w:cs="Arial"/>
        <w:sz w:val="16"/>
        <w:szCs w:val="16"/>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Look w:val="04A0" w:firstRow="1" w:lastRow="0" w:firstColumn="1" w:lastColumn="0" w:noHBand="0" w:noVBand="1"/>
    </w:tblPr>
    <w:tblGrid>
      <w:gridCol w:w="4484"/>
      <w:gridCol w:w="2476"/>
      <w:gridCol w:w="2821"/>
    </w:tblGrid>
    <w:tr w:rsidR="008F3F20" w14:paraId="749B9DD9" w14:textId="77777777" w:rsidTr="007A1DE9">
      <w:tc>
        <w:tcPr>
          <w:tcW w:w="6960" w:type="dxa"/>
          <w:gridSpan w:val="2"/>
          <w:shd w:val="clear" w:color="auto" w:fill="auto"/>
        </w:tcPr>
        <w:p w14:paraId="495A8C4C" w14:textId="5E094DD3" w:rsidR="008F3F20" w:rsidRPr="00B64E61" w:rsidRDefault="008F3F20" w:rsidP="00755A52">
          <w:pPr>
            <w:spacing w:before="40" w:after="40"/>
            <w:rPr>
              <w:rFonts w:cs="Arial"/>
              <w:sz w:val="18"/>
              <w:szCs w:val="18"/>
              <w:lang w:val="fr-FR"/>
            </w:rPr>
          </w:pPr>
          <w:r>
            <w:rPr>
              <w:rFonts w:cs="Arial"/>
              <w:sz w:val="18"/>
              <w:szCs w:val="18"/>
            </w:rPr>
            <w:t>22338</w:t>
          </w:r>
          <w:r w:rsidRPr="00AB40DA">
            <w:rPr>
              <w:rFonts w:cs="Arial"/>
              <w:sz w:val="18"/>
              <w:szCs w:val="18"/>
            </w:rPr>
            <w:t xml:space="preserve">VIC Certificate II in Building and Construction Pre-apprenticeship Version </w:t>
          </w:r>
          <w:r w:rsidR="005E1D4B">
            <w:rPr>
              <w:rFonts w:cs="Arial"/>
              <w:sz w:val="18"/>
              <w:szCs w:val="18"/>
            </w:rPr>
            <w:t>2</w:t>
          </w:r>
        </w:p>
      </w:tc>
      <w:tc>
        <w:tcPr>
          <w:tcW w:w="2821" w:type="dxa"/>
          <w:shd w:val="clear" w:color="auto" w:fill="auto"/>
        </w:tcPr>
        <w:p w14:paraId="31C52EA7" w14:textId="77777777" w:rsidR="008F3F20" w:rsidRPr="007A487B" w:rsidRDefault="008F3F20" w:rsidP="00755A52">
          <w:pPr>
            <w:keepNext/>
            <w:jc w:val="right"/>
            <w:rPr>
              <w:rFonts w:cs="Arial"/>
              <w:sz w:val="16"/>
              <w:szCs w:val="16"/>
              <w:lang w:val="fr-FR"/>
            </w:rPr>
          </w:pPr>
          <w:r>
            <w:rPr>
              <w:rFonts w:ascii="Helvetica" w:hAnsi="Helvetica" w:cs="Helvetica"/>
              <w:b/>
              <w:noProof/>
              <w:color w:val="808080"/>
              <w:sz w:val="20"/>
            </w:rPr>
            <w:drawing>
              <wp:inline distT="0" distB="0" distL="0" distR="0" wp14:anchorId="37BAEEFE" wp14:editId="196F6031">
                <wp:extent cx="626695" cy="217097"/>
                <wp:effectExtent l="0" t="0" r="2540" b="0"/>
                <wp:docPr id="242" name="Picture 24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220414"/>
                        </a:xfrm>
                        <a:prstGeom prst="rect">
                          <a:avLst/>
                        </a:prstGeom>
                        <a:noFill/>
                        <a:ln>
                          <a:noFill/>
                        </a:ln>
                      </pic:spPr>
                    </pic:pic>
                  </a:graphicData>
                </a:graphic>
              </wp:inline>
            </w:drawing>
          </w:r>
        </w:p>
      </w:tc>
    </w:tr>
    <w:tr w:rsidR="008F3F20" w:rsidRPr="00975DFF" w14:paraId="13297003" w14:textId="77777777" w:rsidTr="007A1DE9">
      <w:tc>
        <w:tcPr>
          <w:tcW w:w="4484" w:type="dxa"/>
          <w:shd w:val="clear" w:color="auto" w:fill="auto"/>
        </w:tcPr>
        <w:p w14:paraId="11037E3A" w14:textId="77777777" w:rsidR="008F3F20" w:rsidRPr="00B64E61" w:rsidRDefault="008F3F20" w:rsidP="00755A52">
          <w:pPr>
            <w:keepNext/>
            <w:spacing w:before="40" w:after="40"/>
            <w:rPr>
              <w:rFonts w:cs="Arial"/>
              <w:sz w:val="18"/>
              <w:szCs w:val="18"/>
              <w:lang w:val="fr-FR"/>
            </w:rPr>
          </w:pPr>
          <w:r w:rsidRPr="00B64E61">
            <w:rPr>
              <w:rFonts w:cs="Arial"/>
              <w:sz w:val="18"/>
              <w:szCs w:val="18"/>
              <w:lang w:val="fr-FR"/>
            </w:rPr>
            <w:t>© State of Victoria 20</w:t>
          </w:r>
          <w:r>
            <w:rPr>
              <w:rFonts w:cs="Arial"/>
              <w:sz w:val="18"/>
              <w:szCs w:val="18"/>
              <w:lang w:val="fr-FR"/>
            </w:rPr>
            <w:t>17</w:t>
          </w:r>
        </w:p>
      </w:tc>
      <w:tc>
        <w:tcPr>
          <w:tcW w:w="5297" w:type="dxa"/>
          <w:gridSpan w:val="2"/>
          <w:shd w:val="clear" w:color="auto" w:fill="auto"/>
        </w:tcPr>
        <w:p w14:paraId="4E0E3C3B" w14:textId="44A8B4AE" w:rsidR="008F3F20" w:rsidRPr="00F25555" w:rsidRDefault="008F3F20" w:rsidP="00755A52">
          <w:pPr>
            <w:keepNext/>
            <w:spacing w:before="40" w:after="40"/>
            <w:jc w:val="right"/>
            <w:rPr>
              <w:rFonts w:cs="Arial"/>
              <w:sz w:val="18"/>
              <w:szCs w:val="18"/>
              <w:lang w:val="fr-FR"/>
            </w:rPr>
          </w:pPr>
          <w:r w:rsidRPr="00F25555">
            <w:rPr>
              <w:rFonts w:cs="Arial"/>
              <w:sz w:val="18"/>
              <w:szCs w:val="18"/>
              <w:lang w:val="fr-FR"/>
            </w:rPr>
            <w:t xml:space="preserve">Page </w:t>
          </w:r>
          <w:r w:rsidRPr="00F25555">
            <w:rPr>
              <w:rFonts w:cs="Arial"/>
              <w:bCs/>
              <w:sz w:val="18"/>
              <w:szCs w:val="18"/>
            </w:rPr>
            <w:fldChar w:fldCharType="begin"/>
          </w:r>
          <w:r w:rsidRPr="00F25555">
            <w:rPr>
              <w:rFonts w:cs="Arial"/>
              <w:bCs/>
              <w:sz w:val="18"/>
              <w:szCs w:val="18"/>
              <w:lang w:val="fr-FR"/>
            </w:rPr>
            <w:instrText xml:space="preserve"> PAGE </w:instrText>
          </w:r>
          <w:r w:rsidRPr="00F25555">
            <w:rPr>
              <w:rFonts w:cs="Arial"/>
              <w:bCs/>
              <w:sz w:val="18"/>
              <w:szCs w:val="18"/>
            </w:rPr>
            <w:fldChar w:fldCharType="separate"/>
          </w:r>
          <w:r w:rsidR="00152359">
            <w:rPr>
              <w:rFonts w:cs="Arial"/>
              <w:bCs/>
              <w:noProof/>
              <w:sz w:val="18"/>
              <w:szCs w:val="18"/>
              <w:lang w:val="fr-FR"/>
            </w:rPr>
            <w:t>10</w:t>
          </w:r>
          <w:r w:rsidRPr="00F25555">
            <w:rPr>
              <w:rFonts w:cs="Arial"/>
              <w:bCs/>
              <w:sz w:val="18"/>
              <w:szCs w:val="18"/>
            </w:rPr>
            <w:fldChar w:fldCharType="end"/>
          </w:r>
          <w:r w:rsidRPr="00F25555">
            <w:rPr>
              <w:rFonts w:cs="Arial"/>
              <w:sz w:val="18"/>
              <w:szCs w:val="18"/>
              <w:lang w:val="fr-FR"/>
            </w:rPr>
            <w:t xml:space="preserve"> </w:t>
          </w:r>
        </w:p>
      </w:tc>
    </w:tr>
  </w:tbl>
  <w:p w14:paraId="582CCA52" w14:textId="77777777" w:rsidR="008F3F20" w:rsidRPr="00BB4FE5" w:rsidRDefault="008F3F20" w:rsidP="00BB4FE5">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4A0" w:firstRow="1" w:lastRow="0" w:firstColumn="1" w:lastColumn="0" w:noHBand="0" w:noVBand="1"/>
    </w:tblPr>
    <w:tblGrid>
      <w:gridCol w:w="4484"/>
      <w:gridCol w:w="2476"/>
      <w:gridCol w:w="2679"/>
    </w:tblGrid>
    <w:tr w:rsidR="008F3F20" w14:paraId="61E8230F" w14:textId="77777777" w:rsidTr="006B0F90">
      <w:tc>
        <w:tcPr>
          <w:tcW w:w="6960" w:type="dxa"/>
          <w:gridSpan w:val="2"/>
          <w:shd w:val="clear" w:color="auto" w:fill="auto"/>
        </w:tcPr>
        <w:p w14:paraId="664122A9" w14:textId="3EDB2B4B" w:rsidR="008F3F20" w:rsidRPr="00B64E61" w:rsidRDefault="008F3F20" w:rsidP="00755A52">
          <w:pPr>
            <w:spacing w:before="40" w:after="40"/>
            <w:rPr>
              <w:rFonts w:cs="Arial"/>
              <w:sz w:val="18"/>
              <w:szCs w:val="18"/>
              <w:lang w:val="fr-FR"/>
            </w:rPr>
          </w:pPr>
          <w:r>
            <w:rPr>
              <w:rFonts w:cs="Arial"/>
              <w:sz w:val="18"/>
              <w:szCs w:val="18"/>
            </w:rPr>
            <w:t>22338</w:t>
          </w:r>
          <w:r w:rsidRPr="001B031D">
            <w:rPr>
              <w:rFonts w:cs="Arial"/>
              <w:sz w:val="18"/>
              <w:szCs w:val="18"/>
            </w:rPr>
            <w:t xml:space="preserve">VIC Certificate II in Building and Construction Pre-apprenticeship Version </w:t>
          </w:r>
          <w:r w:rsidR="005E1D4B">
            <w:rPr>
              <w:rFonts w:cs="Arial"/>
              <w:sz w:val="18"/>
              <w:szCs w:val="18"/>
            </w:rPr>
            <w:t>2</w:t>
          </w:r>
        </w:p>
      </w:tc>
      <w:tc>
        <w:tcPr>
          <w:tcW w:w="2679" w:type="dxa"/>
          <w:shd w:val="clear" w:color="auto" w:fill="auto"/>
        </w:tcPr>
        <w:p w14:paraId="6BDB94CB" w14:textId="77777777" w:rsidR="008F3F20" w:rsidRPr="007A487B" w:rsidRDefault="008F3F20" w:rsidP="00755A52">
          <w:pPr>
            <w:keepNext/>
            <w:jc w:val="right"/>
            <w:rPr>
              <w:rFonts w:cs="Arial"/>
              <w:sz w:val="16"/>
              <w:szCs w:val="16"/>
              <w:lang w:val="fr-FR"/>
            </w:rPr>
          </w:pPr>
          <w:r>
            <w:rPr>
              <w:rFonts w:ascii="Helvetica" w:hAnsi="Helvetica" w:cs="Helvetica"/>
              <w:b/>
              <w:noProof/>
              <w:color w:val="808080"/>
              <w:sz w:val="20"/>
            </w:rPr>
            <w:drawing>
              <wp:inline distT="0" distB="0" distL="0" distR="0" wp14:anchorId="4949D5D2" wp14:editId="309CB06F">
                <wp:extent cx="626695" cy="217097"/>
                <wp:effectExtent l="0" t="0" r="2540" b="0"/>
                <wp:docPr id="243" name="Picture 24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220414"/>
                        </a:xfrm>
                        <a:prstGeom prst="rect">
                          <a:avLst/>
                        </a:prstGeom>
                        <a:noFill/>
                        <a:ln>
                          <a:noFill/>
                        </a:ln>
                      </pic:spPr>
                    </pic:pic>
                  </a:graphicData>
                </a:graphic>
              </wp:inline>
            </w:drawing>
          </w:r>
        </w:p>
      </w:tc>
    </w:tr>
    <w:tr w:rsidR="008F3F20" w:rsidRPr="00975DFF" w14:paraId="45758A5C" w14:textId="77777777" w:rsidTr="006B0F90">
      <w:tc>
        <w:tcPr>
          <w:tcW w:w="4484" w:type="dxa"/>
          <w:shd w:val="clear" w:color="auto" w:fill="auto"/>
        </w:tcPr>
        <w:p w14:paraId="2195E545" w14:textId="77777777" w:rsidR="008F3F20" w:rsidRPr="00B64E61" w:rsidRDefault="008F3F20" w:rsidP="00755A52">
          <w:pPr>
            <w:keepNext/>
            <w:spacing w:before="40" w:after="40"/>
            <w:rPr>
              <w:rFonts w:cs="Arial"/>
              <w:sz w:val="18"/>
              <w:szCs w:val="18"/>
              <w:lang w:val="fr-FR"/>
            </w:rPr>
          </w:pPr>
          <w:r w:rsidRPr="00B64E61">
            <w:rPr>
              <w:rFonts w:cs="Arial"/>
              <w:sz w:val="18"/>
              <w:szCs w:val="18"/>
              <w:lang w:val="fr-FR"/>
            </w:rPr>
            <w:t>© State of Victoria 20</w:t>
          </w:r>
          <w:r>
            <w:rPr>
              <w:rFonts w:cs="Arial"/>
              <w:sz w:val="18"/>
              <w:szCs w:val="18"/>
              <w:lang w:val="fr-FR"/>
            </w:rPr>
            <w:t>17</w:t>
          </w:r>
        </w:p>
      </w:tc>
      <w:tc>
        <w:tcPr>
          <w:tcW w:w="5155" w:type="dxa"/>
          <w:gridSpan w:val="2"/>
          <w:shd w:val="clear" w:color="auto" w:fill="auto"/>
        </w:tcPr>
        <w:p w14:paraId="0E895459" w14:textId="1476561E" w:rsidR="008F3F20" w:rsidRPr="00F25555" w:rsidRDefault="008F3F20" w:rsidP="00755A52">
          <w:pPr>
            <w:keepNext/>
            <w:spacing w:before="40" w:after="40"/>
            <w:jc w:val="right"/>
            <w:rPr>
              <w:rFonts w:cs="Arial"/>
              <w:sz w:val="18"/>
              <w:szCs w:val="18"/>
              <w:lang w:val="fr-FR"/>
            </w:rPr>
          </w:pPr>
          <w:r w:rsidRPr="00F25555">
            <w:rPr>
              <w:rFonts w:cs="Arial"/>
              <w:sz w:val="18"/>
              <w:szCs w:val="18"/>
              <w:lang w:val="fr-FR"/>
            </w:rPr>
            <w:t xml:space="preserve">Page </w:t>
          </w:r>
          <w:r w:rsidRPr="00F25555">
            <w:rPr>
              <w:rFonts w:cs="Arial"/>
              <w:bCs/>
              <w:sz w:val="18"/>
              <w:szCs w:val="18"/>
            </w:rPr>
            <w:fldChar w:fldCharType="begin"/>
          </w:r>
          <w:r w:rsidRPr="00F25555">
            <w:rPr>
              <w:rFonts w:cs="Arial"/>
              <w:bCs/>
              <w:sz w:val="18"/>
              <w:szCs w:val="18"/>
              <w:lang w:val="fr-FR"/>
            </w:rPr>
            <w:instrText xml:space="preserve"> PAGE </w:instrText>
          </w:r>
          <w:r w:rsidRPr="00F25555">
            <w:rPr>
              <w:rFonts w:cs="Arial"/>
              <w:bCs/>
              <w:sz w:val="18"/>
              <w:szCs w:val="18"/>
            </w:rPr>
            <w:fldChar w:fldCharType="separate"/>
          </w:r>
          <w:r w:rsidR="00152359">
            <w:rPr>
              <w:rFonts w:cs="Arial"/>
              <w:bCs/>
              <w:noProof/>
              <w:sz w:val="18"/>
              <w:szCs w:val="18"/>
              <w:lang w:val="fr-FR"/>
            </w:rPr>
            <w:t>i</w:t>
          </w:r>
          <w:r w:rsidRPr="00F25555">
            <w:rPr>
              <w:rFonts w:cs="Arial"/>
              <w:bCs/>
              <w:sz w:val="18"/>
              <w:szCs w:val="18"/>
            </w:rPr>
            <w:fldChar w:fldCharType="end"/>
          </w:r>
          <w:r w:rsidRPr="00F25555">
            <w:rPr>
              <w:rFonts w:cs="Arial"/>
              <w:sz w:val="18"/>
              <w:szCs w:val="18"/>
              <w:lang w:val="fr-FR"/>
            </w:rPr>
            <w:t xml:space="preserve"> </w:t>
          </w:r>
        </w:p>
      </w:tc>
    </w:tr>
  </w:tbl>
  <w:p w14:paraId="66780903" w14:textId="77777777" w:rsidR="008F3F20" w:rsidRPr="00E5634B" w:rsidRDefault="008F3F20" w:rsidP="00E5634B">
    <w:pPr>
      <w:tabs>
        <w:tab w:val="right" w:pos="9639"/>
      </w:tabs>
      <w:ind w:left="56" w:hanging="5"/>
      <w:rPr>
        <w:rFonts w:cs="Arial"/>
        <w:sz w:val="16"/>
        <w:szCs w:val="16"/>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4A0" w:firstRow="1" w:lastRow="0" w:firstColumn="1" w:lastColumn="0" w:noHBand="0" w:noVBand="1"/>
    </w:tblPr>
    <w:tblGrid>
      <w:gridCol w:w="4484"/>
      <w:gridCol w:w="2476"/>
      <w:gridCol w:w="2679"/>
    </w:tblGrid>
    <w:tr w:rsidR="008F3F20" w14:paraId="2ED858EA" w14:textId="77777777" w:rsidTr="006B0F90">
      <w:tc>
        <w:tcPr>
          <w:tcW w:w="6960" w:type="dxa"/>
          <w:gridSpan w:val="2"/>
          <w:shd w:val="clear" w:color="auto" w:fill="auto"/>
        </w:tcPr>
        <w:p w14:paraId="322F1892" w14:textId="04847675" w:rsidR="008F3F20" w:rsidRPr="00B64E61" w:rsidRDefault="008F3F20" w:rsidP="00755A52">
          <w:pPr>
            <w:spacing w:before="40" w:after="40"/>
            <w:rPr>
              <w:rFonts w:cs="Arial"/>
              <w:sz w:val="18"/>
              <w:szCs w:val="18"/>
              <w:lang w:val="fr-FR"/>
            </w:rPr>
          </w:pPr>
          <w:r>
            <w:rPr>
              <w:rFonts w:cs="Arial"/>
              <w:sz w:val="18"/>
              <w:szCs w:val="18"/>
            </w:rPr>
            <w:t>22338</w:t>
          </w:r>
          <w:r w:rsidRPr="00BC08C5">
            <w:rPr>
              <w:rFonts w:cs="Arial"/>
              <w:sz w:val="18"/>
              <w:szCs w:val="18"/>
            </w:rPr>
            <w:t xml:space="preserve">VIC Certificate II in Building and Construction Pre-apprenticeship Version </w:t>
          </w:r>
          <w:r w:rsidR="000E152B">
            <w:rPr>
              <w:rFonts w:cs="Arial"/>
              <w:sz w:val="18"/>
              <w:szCs w:val="18"/>
            </w:rPr>
            <w:t>2</w:t>
          </w:r>
        </w:p>
      </w:tc>
      <w:tc>
        <w:tcPr>
          <w:tcW w:w="2679" w:type="dxa"/>
          <w:shd w:val="clear" w:color="auto" w:fill="auto"/>
        </w:tcPr>
        <w:p w14:paraId="53CE5D26" w14:textId="77777777" w:rsidR="008F3F20" w:rsidRPr="007A487B" w:rsidRDefault="008F3F20" w:rsidP="00755A52">
          <w:pPr>
            <w:keepNext/>
            <w:jc w:val="right"/>
            <w:rPr>
              <w:rFonts w:cs="Arial"/>
              <w:sz w:val="16"/>
              <w:szCs w:val="16"/>
              <w:lang w:val="fr-FR"/>
            </w:rPr>
          </w:pPr>
          <w:r>
            <w:rPr>
              <w:rFonts w:ascii="Helvetica" w:hAnsi="Helvetica" w:cs="Helvetica"/>
              <w:b/>
              <w:noProof/>
              <w:color w:val="808080"/>
              <w:sz w:val="20"/>
            </w:rPr>
            <w:drawing>
              <wp:inline distT="0" distB="0" distL="0" distR="0" wp14:anchorId="25B6636D" wp14:editId="61112529">
                <wp:extent cx="626695" cy="217097"/>
                <wp:effectExtent l="0" t="0" r="2540" b="0"/>
                <wp:docPr id="20" name="Picture 2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220414"/>
                        </a:xfrm>
                        <a:prstGeom prst="rect">
                          <a:avLst/>
                        </a:prstGeom>
                        <a:noFill/>
                        <a:ln>
                          <a:noFill/>
                        </a:ln>
                      </pic:spPr>
                    </pic:pic>
                  </a:graphicData>
                </a:graphic>
              </wp:inline>
            </w:drawing>
          </w:r>
        </w:p>
      </w:tc>
    </w:tr>
    <w:tr w:rsidR="008F3F20" w:rsidRPr="00975DFF" w14:paraId="7E84A661" w14:textId="77777777" w:rsidTr="006B0F90">
      <w:tc>
        <w:tcPr>
          <w:tcW w:w="4484" w:type="dxa"/>
          <w:shd w:val="clear" w:color="auto" w:fill="auto"/>
        </w:tcPr>
        <w:p w14:paraId="3CD7E83E" w14:textId="77777777" w:rsidR="008F3F20" w:rsidRPr="00B64E61" w:rsidRDefault="008F3F20" w:rsidP="00755A52">
          <w:pPr>
            <w:keepNext/>
            <w:spacing w:before="40" w:after="40"/>
            <w:rPr>
              <w:rFonts w:cs="Arial"/>
              <w:sz w:val="18"/>
              <w:szCs w:val="18"/>
              <w:lang w:val="fr-FR"/>
            </w:rPr>
          </w:pPr>
          <w:r w:rsidRPr="00B64E61">
            <w:rPr>
              <w:rFonts w:cs="Arial"/>
              <w:sz w:val="18"/>
              <w:szCs w:val="18"/>
              <w:lang w:val="fr-FR"/>
            </w:rPr>
            <w:t>© State of Victoria 20</w:t>
          </w:r>
          <w:r>
            <w:rPr>
              <w:rFonts w:cs="Arial"/>
              <w:sz w:val="18"/>
              <w:szCs w:val="18"/>
              <w:lang w:val="fr-FR"/>
            </w:rPr>
            <w:t>17</w:t>
          </w:r>
        </w:p>
      </w:tc>
      <w:tc>
        <w:tcPr>
          <w:tcW w:w="5155" w:type="dxa"/>
          <w:gridSpan w:val="2"/>
          <w:shd w:val="clear" w:color="auto" w:fill="auto"/>
        </w:tcPr>
        <w:p w14:paraId="41F56731" w14:textId="2E8821FB" w:rsidR="008F3F20" w:rsidRPr="00F25555" w:rsidRDefault="008F3F20" w:rsidP="00755A52">
          <w:pPr>
            <w:keepNext/>
            <w:spacing w:before="40" w:after="40"/>
            <w:jc w:val="right"/>
            <w:rPr>
              <w:rFonts w:cs="Arial"/>
              <w:sz w:val="18"/>
              <w:szCs w:val="18"/>
              <w:lang w:val="fr-FR"/>
            </w:rPr>
          </w:pPr>
          <w:r w:rsidRPr="00F25555">
            <w:rPr>
              <w:rFonts w:cs="Arial"/>
              <w:sz w:val="18"/>
              <w:szCs w:val="18"/>
              <w:lang w:val="fr-FR"/>
            </w:rPr>
            <w:t xml:space="preserve">Page </w:t>
          </w:r>
          <w:r w:rsidRPr="00F25555">
            <w:rPr>
              <w:rFonts w:cs="Arial"/>
              <w:bCs/>
              <w:sz w:val="18"/>
              <w:szCs w:val="18"/>
            </w:rPr>
            <w:fldChar w:fldCharType="begin"/>
          </w:r>
          <w:r w:rsidRPr="00F25555">
            <w:rPr>
              <w:rFonts w:cs="Arial"/>
              <w:bCs/>
              <w:sz w:val="18"/>
              <w:szCs w:val="18"/>
              <w:lang w:val="fr-FR"/>
            </w:rPr>
            <w:instrText xml:space="preserve"> PAGE </w:instrText>
          </w:r>
          <w:r w:rsidRPr="00F25555">
            <w:rPr>
              <w:rFonts w:cs="Arial"/>
              <w:bCs/>
              <w:sz w:val="18"/>
              <w:szCs w:val="18"/>
            </w:rPr>
            <w:fldChar w:fldCharType="separate"/>
          </w:r>
          <w:r w:rsidR="00AF3E8A">
            <w:rPr>
              <w:rFonts w:cs="Arial"/>
              <w:bCs/>
              <w:noProof/>
              <w:sz w:val="18"/>
              <w:szCs w:val="18"/>
              <w:lang w:val="fr-FR"/>
            </w:rPr>
            <w:t>48</w:t>
          </w:r>
          <w:r w:rsidRPr="00F25555">
            <w:rPr>
              <w:rFonts w:cs="Arial"/>
              <w:bCs/>
              <w:sz w:val="18"/>
              <w:szCs w:val="18"/>
            </w:rPr>
            <w:fldChar w:fldCharType="end"/>
          </w:r>
          <w:r w:rsidRPr="00F25555">
            <w:rPr>
              <w:rFonts w:cs="Arial"/>
              <w:sz w:val="18"/>
              <w:szCs w:val="18"/>
              <w:lang w:val="fr-FR"/>
            </w:rPr>
            <w:t xml:space="preserve"> </w:t>
          </w:r>
        </w:p>
      </w:tc>
    </w:tr>
  </w:tbl>
  <w:p w14:paraId="41EFC070" w14:textId="77777777" w:rsidR="008F3F20" w:rsidRPr="00F63D0A" w:rsidRDefault="008F3F20" w:rsidP="00F63D0A">
    <w:pPr>
      <w:tabs>
        <w:tab w:val="right" w:pos="9639"/>
      </w:tabs>
      <w:spacing w:before="0" w:line="240" w:lineRule="auto"/>
      <w:ind w:left="57" w:hanging="6"/>
      <w:rPr>
        <w:rFonts w:cs="Arial"/>
        <w:sz w:val="4"/>
        <w:szCs w:val="4"/>
        <w:lang w:val="fr-F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tblInd w:w="108" w:type="dxa"/>
      <w:tblLook w:val="04A0" w:firstRow="1" w:lastRow="0" w:firstColumn="1" w:lastColumn="0" w:noHBand="0" w:noVBand="1"/>
    </w:tblPr>
    <w:tblGrid>
      <w:gridCol w:w="4484"/>
      <w:gridCol w:w="2476"/>
      <w:gridCol w:w="7641"/>
    </w:tblGrid>
    <w:tr w:rsidR="008F3F20" w14:paraId="2D37F452" w14:textId="77777777" w:rsidTr="00213B71">
      <w:tc>
        <w:tcPr>
          <w:tcW w:w="6960" w:type="dxa"/>
          <w:gridSpan w:val="2"/>
          <w:shd w:val="clear" w:color="auto" w:fill="auto"/>
        </w:tcPr>
        <w:p w14:paraId="67DE29A3" w14:textId="431FA666" w:rsidR="008F3F20" w:rsidRPr="00B64E61" w:rsidRDefault="008F3F20" w:rsidP="00755A52">
          <w:pPr>
            <w:spacing w:before="40" w:after="40"/>
            <w:rPr>
              <w:rFonts w:cs="Arial"/>
              <w:sz w:val="18"/>
              <w:szCs w:val="18"/>
              <w:lang w:val="fr-FR"/>
            </w:rPr>
          </w:pPr>
          <w:r>
            <w:rPr>
              <w:rFonts w:cs="Arial"/>
              <w:sz w:val="18"/>
              <w:szCs w:val="18"/>
            </w:rPr>
            <w:t>22338</w:t>
          </w:r>
          <w:r w:rsidRPr="00AB40DA">
            <w:rPr>
              <w:rFonts w:cs="Arial"/>
              <w:sz w:val="18"/>
              <w:szCs w:val="18"/>
            </w:rPr>
            <w:t xml:space="preserve">VIC Certificate II in Building and Construction Pre-apprenticeship Version </w:t>
          </w:r>
          <w:r w:rsidR="008B387D">
            <w:rPr>
              <w:rFonts w:cs="Arial"/>
              <w:sz w:val="18"/>
              <w:szCs w:val="18"/>
            </w:rPr>
            <w:t>2</w:t>
          </w:r>
        </w:p>
      </w:tc>
      <w:tc>
        <w:tcPr>
          <w:tcW w:w="7641" w:type="dxa"/>
          <w:shd w:val="clear" w:color="auto" w:fill="auto"/>
        </w:tcPr>
        <w:p w14:paraId="50F04946" w14:textId="77777777" w:rsidR="008F3F20" w:rsidRPr="007A487B" w:rsidRDefault="008F3F20" w:rsidP="00755A52">
          <w:pPr>
            <w:keepNext/>
            <w:jc w:val="right"/>
            <w:rPr>
              <w:rFonts w:cs="Arial"/>
              <w:sz w:val="16"/>
              <w:szCs w:val="16"/>
              <w:lang w:val="fr-FR"/>
            </w:rPr>
          </w:pPr>
          <w:r>
            <w:rPr>
              <w:rFonts w:ascii="Helvetica" w:hAnsi="Helvetica" w:cs="Helvetica"/>
              <w:b/>
              <w:noProof/>
              <w:color w:val="808080"/>
              <w:sz w:val="20"/>
            </w:rPr>
            <w:drawing>
              <wp:inline distT="0" distB="0" distL="0" distR="0" wp14:anchorId="43F571DA" wp14:editId="3A1D8CA4">
                <wp:extent cx="626695" cy="217097"/>
                <wp:effectExtent l="0" t="0" r="2540" b="0"/>
                <wp:docPr id="21" name="Picture 2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220414"/>
                        </a:xfrm>
                        <a:prstGeom prst="rect">
                          <a:avLst/>
                        </a:prstGeom>
                        <a:noFill/>
                        <a:ln>
                          <a:noFill/>
                        </a:ln>
                      </pic:spPr>
                    </pic:pic>
                  </a:graphicData>
                </a:graphic>
              </wp:inline>
            </w:drawing>
          </w:r>
        </w:p>
      </w:tc>
    </w:tr>
    <w:tr w:rsidR="008F3F20" w:rsidRPr="00975DFF" w14:paraId="47EA0209" w14:textId="77777777" w:rsidTr="00213B71">
      <w:tc>
        <w:tcPr>
          <w:tcW w:w="4484" w:type="dxa"/>
          <w:shd w:val="clear" w:color="auto" w:fill="auto"/>
        </w:tcPr>
        <w:p w14:paraId="56A4CB39" w14:textId="77777777" w:rsidR="008F3F20" w:rsidRPr="00B64E61" w:rsidRDefault="008F3F20" w:rsidP="00755A52">
          <w:pPr>
            <w:keepNext/>
            <w:spacing w:before="40" w:after="40"/>
            <w:rPr>
              <w:rFonts w:cs="Arial"/>
              <w:sz w:val="18"/>
              <w:szCs w:val="18"/>
              <w:lang w:val="fr-FR"/>
            </w:rPr>
          </w:pPr>
          <w:r w:rsidRPr="00B64E61">
            <w:rPr>
              <w:rFonts w:cs="Arial"/>
              <w:sz w:val="18"/>
              <w:szCs w:val="18"/>
              <w:lang w:val="fr-FR"/>
            </w:rPr>
            <w:t>© State of Victoria 20</w:t>
          </w:r>
          <w:r>
            <w:rPr>
              <w:rFonts w:cs="Arial"/>
              <w:sz w:val="18"/>
              <w:szCs w:val="18"/>
              <w:lang w:val="fr-FR"/>
            </w:rPr>
            <w:t>17</w:t>
          </w:r>
        </w:p>
      </w:tc>
      <w:tc>
        <w:tcPr>
          <w:tcW w:w="10117" w:type="dxa"/>
          <w:gridSpan w:val="2"/>
          <w:shd w:val="clear" w:color="auto" w:fill="auto"/>
        </w:tcPr>
        <w:p w14:paraId="0B1536F5" w14:textId="08566062" w:rsidR="008F3F20" w:rsidRPr="00F25555" w:rsidRDefault="008F3F20" w:rsidP="00755A52">
          <w:pPr>
            <w:keepNext/>
            <w:spacing w:before="40" w:after="40"/>
            <w:jc w:val="right"/>
            <w:rPr>
              <w:rFonts w:cs="Arial"/>
              <w:sz w:val="18"/>
              <w:szCs w:val="18"/>
              <w:lang w:val="fr-FR"/>
            </w:rPr>
          </w:pPr>
          <w:r w:rsidRPr="00F25555">
            <w:rPr>
              <w:rFonts w:cs="Arial"/>
              <w:sz w:val="18"/>
              <w:szCs w:val="18"/>
              <w:lang w:val="fr-FR"/>
            </w:rPr>
            <w:t xml:space="preserve">Page </w:t>
          </w:r>
          <w:r w:rsidRPr="00F25555">
            <w:rPr>
              <w:rFonts w:cs="Arial"/>
              <w:bCs/>
              <w:sz w:val="18"/>
              <w:szCs w:val="18"/>
            </w:rPr>
            <w:fldChar w:fldCharType="begin"/>
          </w:r>
          <w:r w:rsidRPr="00F25555">
            <w:rPr>
              <w:rFonts w:cs="Arial"/>
              <w:bCs/>
              <w:sz w:val="18"/>
              <w:szCs w:val="18"/>
              <w:lang w:val="fr-FR"/>
            </w:rPr>
            <w:instrText xml:space="preserve"> PAGE </w:instrText>
          </w:r>
          <w:r w:rsidRPr="00F25555">
            <w:rPr>
              <w:rFonts w:cs="Arial"/>
              <w:bCs/>
              <w:sz w:val="18"/>
              <w:szCs w:val="18"/>
            </w:rPr>
            <w:fldChar w:fldCharType="separate"/>
          </w:r>
          <w:r w:rsidR="00AF3E8A">
            <w:rPr>
              <w:rFonts w:cs="Arial"/>
              <w:bCs/>
              <w:noProof/>
              <w:sz w:val="18"/>
              <w:szCs w:val="18"/>
              <w:lang w:val="fr-FR"/>
            </w:rPr>
            <w:t>33</w:t>
          </w:r>
          <w:r w:rsidRPr="00F25555">
            <w:rPr>
              <w:rFonts w:cs="Arial"/>
              <w:bCs/>
              <w:sz w:val="18"/>
              <w:szCs w:val="18"/>
            </w:rPr>
            <w:fldChar w:fldCharType="end"/>
          </w:r>
          <w:r w:rsidRPr="00F25555">
            <w:rPr>
              <w:rFonts w:cs="Arial"/>
              <w:sz w:val="18"/>
              <w:szCs w:val="18"/>
              <w:lang w:val="fr-FR"/>
            </w:rPr>
            <w:t xml:space="preserve"> </w:t>
          </w:r>
        </w:p>
      </w:tc>
    </w:tr>
  </w:tbl>
  <w:p w14:paraId="775CF379" w14:textId="77777777" w:rsidR="008F3F20" w:rsidRPr="000E4F4D" w:rsidRDefault="008F3F20" w:rsidP="000E4F4D">
    <w:pPr>
      <w:pStyle w:val="Footer"/>
      <w:rPr>
        <w:sz w:val="8"/>
        <w:szCs w:val="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Look w:val="04A0" w:firstRow="1" w:lastRow="0" w:firstColumn="1" w:lastColumn="0" w:noHBand="0" w:noVBand="1"/>
    </w:tblPr>
    <w:tblGrid>
      <w:gridCol w:w="4484"/>
      <w:gridCol w:w="2476"/>
      <w:gridCol w:w="2821"/>
    </w:tblGrid>
    <w:tr w:rsidR="008F3F20" w14:paraId="7DC68462" w14:textId="77777777" w:rsidTr="00337CCA">
      <w:tc>
        <w:tcPr>
          <w:tcW w:w="6960" w:type="dxa"/>
          <w:gridSpan w:val="2"/>
          <w:shd w:val="clear" w:color="auto" w:fill="auto"/>
        </w:tcPr>
        <w:p w14:paraId="2C9FF737" w14:textId="3CF3F803" w:rsidR="008F3F20" w:rsidRPr="00B64E61" w:rsidRDefault="008F3F20" w:rsidP="00755A52">
          <w:pPr>
            <w:spacing w:before="40" w:after="40"/>
            <w:rPr>
              <w:rFonts w:cs="Arial"/>
              <w:sz w:val="18"/>
              <w:szCs w:val="18"/>
              <w:lang w:val="fr-FR"/>
            </w:rPr>
          </w:pPr>
          <w:r>
            <w:rPr>
              <w:rFonts w:cs="Arial"/>
              <w:sz w:val="18"/>
              <w:szCs w:val="18"/>
            </w:rPr>
            <w:t>22338</w:t>
          </w:r>
          <w:r w:rsidRPr="00AB40DA">
            <w:rPr>
              <w:rFonts w:cs="Arial"/>
              <w:sz w:val="18"/>
              <w:szCs w:val="18"/>
            </w:rPr>
            <w:t xml:space="preserve">VIC Certificate II in Building and Construction Pre-apprenticeship Version </w:t>
          </w:r>
          <w:r w:rsidR="008B387D">
            <w:rPr>
              <w:rFonts w:cs="Arial"/>
              <w:sz w:val="18"/>
              <w:szCs w:val="18"/>
            </w:rPr>
            <w:t>2</w:t>
          </w:r>
        </w:p>
      </w:tc>
      <w:tc>
        <w:tcPr>
          <w:tcW w:w="2821" w:type="dxa"/>
          <w:shd w:val="clear" w:color="auto" w:fill="auto"/>
        </w:tcPr>
        <w:p w14:paraId="0FDBC94F" w14:textId="77777777" w:rsidR="008F3F20" w:rsidRPr="007A487B" w:rsidRDefault="008F3F20" w:rsidP="00755A52">
          <w:pPr>
            <w:keepNext/>
            <w:jc w:val="right"/>
            <w:rPr>
              <w:rFonts w:cs="Arial"/>
              <w:sz w:val="16"/>
              <w:szCs w:val="16"/>
              <w:lang w:val="fr-FR"/>
            </w:rPr>
          </w:pPr>
          <w:r>
            <w:rPr>
              <w:rFonts w:ascii="Helvetica" w:hAnsi="Helvetica" w:cs="Helvetica"/>
              <w:b/>
              <w:noProof/>
              <w:color w:val="808080"/>
              <w:sz w:val="20"/>
            </w:rPr>
            <w:drawing>
              <wp:inline distT="0" distB="0" distL="0" distR="0" wp14:anchorId="29FC8B8B" wp14:editId="58822C23">
                <wp:extent cx="626695" cy="217097"/>
                <wp:effectExtent l="0" t="0" r="2540" b="0"/>
                <wp:docPr id="260" name="Picture 26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220414"/>
                        </a:xfrm>
                        <a:prstGeom prst="rect">
                          <a:avLst/>
                        </a:prstGeom>
                        <a:noFill/>
                        <a:ln>
                          <a:noFill/>
                        </a:ln>
                      </pic:spPr>
                    </pic:pic>
                  </a:graphicData>
                </a:graphic>
              </wp:inline>
            </w:drawing>
          </w:r>
        </w:p>
      </w:tc>
    </w:tr>
    <w:tr w:rsidR="008F3F20" w:rsidRPr="00975DFF" w14:paraId="2E18D206" w14:textId="77777777" w:rsidTr="00337CCA">
      <w:tc>
        <w:tcPr>
          <w:tcW w:w="4484" w:type="dxa"/>
          <w:shd w:val="clear" w:color="auto" w:fill="auto"/>
        </w:tcPr>
        <w:p w14:paraId="43D195A4" w14:textId="77777777" w:rsidR="008F3F20" w:rsidRPr="00B64E61" w:rsidRDefault="008F3F20" w:rsidP="00755A52">
          <w:pPr>
            <w:keepNext/>
            <w:spacing w:before="40" w:after="40"/>
            <w:rPr>
              <w:rFonts w:cs="Arial"/>
              <w:sz w:val="18"/>
              <w:szCs w:val="18"/>
              <w:lang w:val="fr-FR"/>
            </w:rPr>
          </w:pPr>
          <w:r w:rsidRPr="00B64E61">
            <w:rPr>
              <w:rFonts w:cs="Arial"/>
              <w:sz w:val="18"/>
              <w:szCs w:val="18"/>
              <w:lang w:val="fr-FR"/>
            </w:rPr>
            <w:t>© State of Victoria 20</w:t>
          </w:r>
          <w:r>
            <w:rPr>
              <w:rFonts w:cs="Arial"/>
              <w:sz w:val="18"/>
              <w:szCs w:val="18"/>
              <w:lang w:val="fr-FR"/>
            </w:rPr>
            <w:t>17</w:t>
          </w:r>
        </w:p>
      </w:tc>
      <w:tc>
        <w:tcPr>
          <w:tcW w:w="5297" w:type="dxa"/>
          <w:gridSpan w:val="2"/>
          <w:shd w:val="clear" w:color="auto" w:fill="auto"/>
        </w:tcPr>
        <w:p w14:paraId="5A66A019" w14:textId="268E6B3B" w:rsidR="008F3F20" w:rsidRPr="00F25555" w:rsidRDefault="008F3F20" w:rsidP="00755A52">
          <w:pPr>
            <w:keepNext/>
            <w:spacing w:before="40" w:after="40"/>
            <w:jc w:val="right"/>
            <w:rPr>
              <w:rFonts w:cs="Arial"/>
              <w:sz w:val="18"/>
              <w:szCs w:val="18"/>
              <w:lang w:val="fr-FR"/>
            </w:rPr>
          </w:pPr>
          <w:r w:rsidRPr="00F25555">
            <w:rPr>
              <w:rFonts w:cs="Arial"/>
              <w:sz w:val="18"/>
              <w:szCs w:val="18"/>
              <w:lang w:val="fr-FR"/>
            </w:rPr>
            <w:t xml:space="preserve">Page </w:t>
          </w:r>
          <w:r w:rsidRPr="00F25555">
            <w:rPr>
              <w:rFonts w:cs="Arial"/>
              <w:bCs/>
              <w:sz w:val="18"/>
              <w:szCs w:val="18"/>
            </w:rPr>
            <w:fldChar w:fldCharType="begin"/>
          </w:r>
          <w:r w:rsidRPr="00F25555">
            <w:rPr>
              <w:rFonts w:cs="Arial"/>
              <w:bCs/>
              <w:sz w:val="18"/>
              <w:szCs w:val="18"/>
              <w:lang w:val="fr-FR"/>
            </w:rPr>
            <w:instrText xml:space="preserve"> PAGE </w:instrText>
          </w:r>
          <w:r w:rsidRPr="00F25555">
            <w:rPr>
              <w:rFonts w:cs="Arial"/>
              <w:bCs/>
              <w:sz w:val="18"/>
              <w:szCs w:val="18"/>
            </w:rPr>
            <w:fldChar w:fldCharType="separate"/>
          </w:r>
          <w:r w:rsidR="00AF3E8A">
            <w:rPr>
              <w:rFonts w:cs="Arial"/>
              <w:bCs/>
              <w:noProof/>
              <w:sz w:val="18"/>
              <w:szCs w:val="18"/>
              <w:lang w:val="fr-FR"/>
            </w:rPr>
            <w:t>49</w:t>
          </w:r>
          <w:r w:rsidRPr="00F25555">
            <w:rPr>
              <w:rFonts w:cs="Arial"/>
              <w:bCs/>
              <w:sz w:val="18"/>
              <w:szCs w:val="18"/>
            </w:rPr>
            <w:fldChar w:fldCharType="end"/>
          </w:r>
          <w:r w:rsidRPr="00F25555">
            <w:rPr>
              <w:rFonts w:cs="Arial"/>
              <w:sz w:val="18"/>
              <w:szCs w:val="18"/>
              <w:lang w:val="fr-FR"/>
            </w:rPr>
            <w:t xml:space="preserve"> </w:t>
          </w:r>
        </w:p>
      </w:tc>
    </w:tr>
  </w:tbl>
  <w:p w14:paraId="093DFC16" w14:textId="77777777" w:rsidR="008F3F20" w:rsidRPr="00D339DB" w:rsidRDefault="008F3F20">
    <w:pPr>
      <w:pStyle w:val="Footer"/>
      <w:rPr>
        <w:sz w:val="8"/>
        <w:szCs w:val="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Look w:val="04A0" w:firstRow="1" w:lastRow="0" w:firstColumn="1" w:lastColumn="0" w:noHBand="0" w:noVBand="1"/>
      <w:tblCaption w:val="Footer"/>
      <w:tblDescription w:val="Footer"/>
    </w:tblPr>
    <w:tblGrid>
      <w:gridCol w:w="4484"/>
      <w:gridCol w:w="2476"/>
      <w:gridCol w:w="2821"/>
    </w:tblGrid>
    <w:tr w:rsidR="008F3F20" w14:paraId="26848F08" w14:textId="77777777" w:rsidTr="0033284E">
      <w:tc>
        <w:tcPr>
          <w:tcW w:w="6960" w:type="dxa"/>
          <w:gridSpan w:val="2"/>
          <w:shd w:val="clear" w:color="auto" w:fill="auto"/>
        </w:tcPr>
        <w:p w14:paraId="5385145C" w14:textId="0C50D913" w:rsidR="008F3F20" w:rsidRPr="00B64E61" w:rsidRDefault="008F3F20" w:rsidP="00755A52">
          <w:pPr>
            <w:spacing w:before="40" w:after="40"/>
            <w:rPr>
              <w:rFonts w:cs="Arial"/>
              <w:sz w:val="18"/>
              <w:szCs w:val="18"/>
              <w:lang w:val="fr-FR"/>
            </w:rPr>
          </w:pPr>
          <w:r>
            <w:rPr>
              <w:rFonts w:cs="Arial"/>
              <w:sz w:val="18"/>
              <w:szCs w:val="18"/>
            </w:rPr>
            <w:t>22338</w:t>
          </w:r>
          <w:r w:rsidRPr="00AB40DA">
            <w:rPr>
              <w:rFonts w:cs="Arial"/>
              <w:sz w:val="18"/>
              <w:szCs w:val="18"/>
            </w:rPr>
            <w:t xml:space="preserve">VIC Certificate II in Building and Construction Pre-apprenticeship Version </w:t>
          </w:r>
          <w:r w:rsidR="000E152B">
            <w:rPr>
              <w:rFonts w:cs="Arial"/>
              <w:sz w:val="18"/>
              <w:szCs w:val="18"/>
            </w:rPr>
            <w:t>2</w:t>
          </w:r>
        </w:p>
      </w:tc>
      <w:tc>
        <w:tcPr>
          <w:tcW w:w="2821" w:type="dxa"/>
          <w:shd w:val="clear" w:color="auto" w:fill="auto"/>
        </w:tcPr>
        <w:p w14:paraId="336AE29E" w14:textId="77777777" w:rsidR="008F3F20" w:rsidRPr="007A487B" w:rsidRDefault="008F3F20" w:rsidP="00755A52">
          <w:pPr>
            <w:keepNext/>
            <w:jc w:val="right"/>
            <w:rPr>
              <w:rFonts w:cs="Arial"/>
              <w:sz w:val="16"/>
              <w:szCs w:val="16"/>
              <w:lang w:val="fr-FR"/>
            </w:rPr>
          </w:pPr>
          <w:r>
            <w:rPr>
              <w:rFonts w:ascii="Helvetica" w:hAnsi="Helvetica" w:cs="Helvetica"/>
              <w:b/>
              <w:noProof/>
              <w:color w:val="808080"/>
              <w:sz w:val="20"/>
            </w:rPr>
            <w:drawing>
              <wp:inline distT="0" distB="0" distL="0" distR="0" wp14:anchorId="47F28436" wp14:editId="3DC6F1AC">
                <wp:extent cx="626695" cy="217097"/>
                <wp:effectExtent l="0" t="0" r="2540" b="0"/>
                <wp:docPr id="261" name="Picture 26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220414"/>
                        </a:xfrm>
                        <a:prstGeom prst="rect">
                          <a:avLst/>
                        </a:prstGeom>
                        <a:noFill/>
                        <a:ln>
                          <a:noFill/>
                        </a:ln>
                      </pic:spPr>
                    </pic:pic>
                  </a:graphicData>
                </a:graphic>
              </wp:inline>
            </w:drawing>
          </w:r>
        </w:p>
      </w:tc>
    </w:tr>
    <w:tr w:rsidR="008F3F20" w:rsidRPr="00975DFF" w14:paraId="5492E885" w14:textId="77777777" w:rsidTr="0033284E">
      <w:tc>
        <w:tcPr>
          <w:tcW w:w="4484" w:type="dxa"/>
          <w:shd w:val="clear" w:color="auto" w:fill="auto"/>
        </w:tcPr>
        <w:p w14:paraId="466FF242" w14:textId="77777777" w:rsidR="008F3F20" w:rsidRPr="00B64E61" w:rsidRDefault="008F3F20" w:rsidP="00755A52">
          <w:pPr>
            <w:keepNext/>
            <w:spacing w:before="40" w:after="40"/>
            <w:rPr>
              <w:rFonts w:cs="Arial"/>
              <w:sz w:val="18"/>
              <w:szCs w:val="18"/>
              <w:lang w:val="fr-FR"/>
            </w:rPr>
          </w:pPr>
          <w:r w:rsidRPr="00B64E61">
            <w:rPr>
              <w:rFonts w:cs="Arial"/>
              <w:sz w:val="18"/>
              <w:szCs w:val="18"/>
              <w:lang w:val="fr-FR"/>
            </w:rPr>
            <w:t>© State of Victoria 20</w:t>
          </w:r>
          <w:r>
            <w:rPr>
              <w:rFonts w:cs="Arial"/>
              <w:sz w:val="18"/>
              <w:szCs w:val="18"/>
              <w:lang w:val="fr-FR"/>
            </w:rPr>
            <w:t>17</w:t>
          </w:r>
        </w:p>
      </w:tc>
      <w:tc>
        <w:tcPr>
          <w:tcW w:w="5297" w:type="dxa"/>
          <w:gridSpan w:val="2"/>
          <w:shd w:val="clear" w:color="auto" w:fill="auto"/>
        </w:tcPr>
        <w:p w14:paraId="4FADAB56" w14:textId="50B396B3" w:rsidR="008F3F20" w:rsidRPr="00F25555" w:rsidRDefault="008F3F20" w:rsidP="00755A52">
          <w:pPr>
            <w:keepNext/>
            <w:spacing w:before="40" w:after="40"/>
            <w:jc w:val="right"/>
            <w:rPr>
              <w:rFonts w:cs="Arial"/>
              <w:sz w:val="18"/>
              <w:szCs w:val="18"/>
              <w:lang w:val="fr-FR"/>
            </w:rPr>
          </w:pPr>
          <w:r w:rsidRPr="00F25555">
            <w:rPr>
              <w:rFonts w:cs="Arial"/>
              <w:sz w:val="18"/>
              <w:szCs w:val="18"/>
              <w:lang w:val="fr-FR"/>
            </w:rPr>
            <w:t xml:space="preserve">Page </w:t>
          </w:r>
          <w:r w:rsidRPr="00F25555">
            <w:rPr>
              <w:rFonts w:cs="Arial"/>
              <w:bCs/>
              <w:sz w:val="18"/>
              <w:szCs w:val="18"/>
            </w:rPr>
            <w:fldChar w:fldCharType="begin"/>
          </w:r>
          <w:r w:rsidRPr="00F25555">
            <w:rPr>
              <w:rFonts w:cs="Arial"/>
              <w:bCs/>
              <w:sz w:val="18"/>
              <w:szCs w:val="18"/>
              <w:lang w:val="fr-FR"/>
            </w:rPr>
            <w:instrText xml:space="preserve"> PAGE </w:instrText>
          </w:r>
          <w:r w:rsidRPr="00F25555">
            <w:rPr>
              <w:rFonts w:cs="Arial"/>
              <w:bCs/>
              <w:sz w:val="18"/>
              <w:szCs w:val="18"/>
            </w:rPr>
            <w:fldChar w:fldCharType="separate"/>
          </w:r>
          <w:r w:rsidR="00AF3E8A">
            <w:rPr>
              <w:rFonts w:cs="Arial"/>
              <w:bCs/>
              <w:noProof/>
              <w:sz w:val="18"/>
              <w:szCs w:val="18"/>
              <w:lang w:val="fr-FR"/>
            </w:rPr>
            <w:t>114</w:t>
          </w:r>
          <w:r w:rsidRPr="00F25555">
            <w:rPr>
              <w:rFonts w:cs="Arial"/>
              <w:bCs/>
              <w:sz w:val="18"/>
              <w:szCs w:val="18"/>
            </w:rPr>
            <w:fldChar w:fldCharType="end"/>
          </w:r>
          <w:r w:rsidRPr="00F25555">
            <w:rPr>
              <w:rFonts w:cs="Arial"/>
              <w:sz w:val="18"/>
              <w:szCs w:val="18"/>
              <w:lang w:val="fr-FR"/>
            </w:rPr>
            <w:t xml:space="preserve"> </w:t>
          </w:r>
        </w:p>
      </w:tc>
    </w:tr>
  </w:tbl>
  <w:p w14:paraId="22EF0DD6" w14:textId="77777777" w:rsidR="008F3F20" w:rsidRPr="00D339DB" w:rsidRDefault="008F3F20">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F4B1" w14:textId="77777777" w:rsidR="00DF0C5E" w:rsidRDefault="00DF0C5E">
      <w:r>
        <w:separator/>
      </w:r>
    </w:p>
  </w:footnote>
  <w:footnote w:type="continuationSeparator" w:id="0">
    <w:p w14:paraId="3BD403D7" w14:textId="77777777" w:rsidR="00DF0C5E" w:rsidRDefault="00DF0C5E">
      <w:r>
        <w:continuationSeparator/>
      </w:r>
    </w:p>
  </w:footnote>
  <w:footnote w:id="1">
    <w:p w14:paraId="153C25BF" w14:textId="21D5FDCE" w:rsidR="008F3F20" w:rsidRDefault="008F3F20" w:rsidP="003E092A">
      <w:pPr>
        <w:pStyle w:val="Subtitle"/>
        <w:rPr>
          <w:rFonts w:ascii="Arial" w:hAnsi="Arial"/>
          <w:sz w:val="18"/>
          <w:szCs w:val="18"/>
        </w:rPr>
      </w:pPr>
      <w:r w:rsidRPr="002A109C">
        <w:rPr>
          <w:rStyle w:val="FootnoteReference"/>
          <w:vertAlign w:val="superscript"/>
        </w:rPr>
        <w:footnoteRef/>
      </w:r>
      <w:r>
        <w:rPr>
          <w:rFonts w:ascii="Arial" w:hAnsi="Arial"/>
          <w:sz w:val="18"/>
          <w:szCs w:val="18"/>
        </w:rPr>
        <w:t xml:space="preserve"> </w:t>
      </w:r>
      <w:r w:rsidRPr="006E6061">
        <w:rPr>
          <w:rFonts w:ascii="Arial" w:hAnsi="Arial"/>
          <w:sz w:val="18"/>
          <w:szCs w:val="18"/>
        </w:rPr>
        <w:t>Department of Economic Development,</w:t>
      </w:r>
      <w:r>
        <w:rPr>
          <w:rFonts w:ascii="Arial" w:hAnsi="Arial"/>
          <w:sz w:val="18"/>
          <w:szCs w:val="18"/>
        </w:rPr>
        <w:t xml:space="preserve"> Jobs, Transport and </w:t>
      </w:r>
      <w:r w:rsidRPr="006E6061">
        <w:rPr>
          <w:rFonts w:ascii="Arial" w:hAnsi="Arial"/>
          <w:sz w:val="18"/>
          <w:szCs w:val="18"/>
        </w:rPr>
        <w:t>Resources Victorian Government</w:t>
      </w:r>
      <w:r>
        <w:rPr>
          <w:rFonts w:ascii="Arial" w:hAnsi="Arial"/>
          <w:sz w:val="18"/>
          <w:szCs w:val="18"/>
        </w:rPr>
        <w:t xml:space="preserve">, </w:t>
      </w:r>
      <w:r w:rsidRPr="006E6061">
        <w:rPr>
          <w:rFonts w:ascii="Arial" w:hAnsi="Arial"/>
          <w:i/>
          <w:sz w:val="18"/>
          <w:szCs w:val="18"/>
        </w:rPr>
        <w:t xml:space="preserve">Victoria’s Future Industries. </w:t>
      </w:r>
      <w:r w:rsidRPr="006E6061">
        <w:rPr>
          <w:rFonts w:ascii="Arial" w:hAnsi="Arial"/>
          <w:bCs/>
          <w:i/>
          <w:color w:val="000000" w:themeColor="text1"/>
          <w:kern w:val="28"/>
          <w:sz w:val="18"/>
          <w:szCs w:val="18"/>
          <w:lang w:val="en-GB"/>
        </w:rPr>
        <w:t>Construction Technologies</w:t>
      </w:r>
      <w:r w:rsidRPr="006E6061">
        <w:rPr>
          <w:rFonts w:ascii="Arial" w:hAnsi="Arial"/>
          <w:i/>
          <w:sz w:val="18"/>
          <w:szCs w:val="18"/>
        </w:rPr>
        <w:t xml:space="preserve"> Sector </w:t>
      </w:r>
      <w:r w:rsidRPr="006E6061">
        <w:rPr>
          <w:rFonts w:ascii="Arial" w:hAnsi="Arial"/>
          <w:sz w:val="18"/>
          <w:szCs w:val="18"/>
        </w:rPr>
        <w:t>Strategy</w:t>
      </w:r>
      <w:r>
        <w:rPr>
          <w:rFonts w:ascii="Arial" w:hAnsi="Arial"/>
          <w:sz w:val="18"/>
          <w:szCs w:val="18"/>
        </w:rPr>
        <w:t>, State of Victoria</w:t>
      </w:r>
      <w:r w:rsidRPr="006E6061">
        <w:rPr>
          <w:rFonts w:ascii="Arial" w:hAnsi="Arial"/>
          <w:sz w:val="18"/>
          <w:szCs w:val="18"/>
        </w:rPr>
        <w:t xml:space="preserve"> (March 2016)</w:t>
      </w:r>
    </w:p>
    <w:p w14:paraId="29768727" w14:textId="77777777" w:rsidR="008F3F20" w:rsidRPr="00BB4FE5" w:rsidRDefault="008F3F20" w:rsidP="00BB4FE5">
      <w:pPr>
        <w:pStyle w:val="Subtitle"/>
        <w:spacing w:line="240" w:lineRule="auto"/>
        <w:rPr>
          <w:rFonts w:ascii="Arial" w:hAnsi="Arial"/>
          <w:sz w:val="12"/>
          <w:szCs w:val="12"/>
        </w:rPr>
      </w:pPr>
    </w:p>
  </w:footnote>
  <w:footnote w:id="2">
    <w:p w14:paraId="4B4E4B19" w14:textId="77777777" w:rsidR="008F3F20" w:rsidRDefault="008F3F20" w:rsidP="00BB4FE5">
      <w:pPr>
        <w:pStyle w:val="FootnoteText"/>
        <w:rPr>
          <w:rFonts w:cs="Arial"/>
          <w:sz w:val="18"/>
          <w:szCs w:val="18"/>
        </w:rPr>
      </w:pPr>
      <w:r w:rsidRPr="002A109C">
        <w:rPr>
          <w:rStyle w:val="FootnoteReference"/>
          <w:vertAlign w:val="superscript"/>
        </w:rPr>
        <w:footnoteRef/>
      </w:r>
      <w:r>
        <w:t xml:space="preserve"> </w:t>
      </w:r>
      <w:r w:rsidRPr="00550804">
        <w:rPr>
          <w:rFonts w:cs="Arial"/>
          <w:sz w:val="18"/>
          <w:szCs w:val="18"/>
        </w:rPr>
        <w:t xml:space="preserve">Hiraishi, S., McGrath, E., </w:t>
      </w:r>
      <w:r w:rsidRPr="002A109C">
        <w:rPr>
          <w:rFonts w:cs="Arial"/>
          <w:i/>
          <w:sz w:val="18"/>
          <w:szCs w:val="18"/>
        </w:rPr>
        <w:t>Pre-apprenticeship training in Building and Construction: are we meeting industry’s needs</w:t>
      </w:r>
      <w:r>
        <w:rPr>
          <w:rFonts w:cs="Arial"/>
          <w:i/>
          <w:sz w:val="18"/>
          <w:szCs w:val="18"/>
        </w:rPr>
        <w:t>?</w:t>
      </w:r>
      <w:r w:rsidRPr="00550804">
        <w:rPr>
          <w:rFonts w:cs="Arial"/>
          <w:sz w:val="18"/>
          <w:szCs w:val="18"/>
        </w:rPr>
        <w:t>, Construction Training Fund, tle.westone.wa.gov.au, accessed 16, August 2016.</w:t>
      </w:r>
    </w:p>
    <w:p w14:paraId="15A3EB1B" w14:textId="77777777" w:rsidR="008F3F20" w:rsidRPr="00BB4FE5" w:rsidRDefault="008F3F20" w:rsidP="00BB4FE5">
      <w:pPr>
        <w:pStyle w:val="FootnoteText"/>
        <w:spacing w:line="240" w:lineRule="auto"/>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D1B3" w14:textId="77777777" w:rsidR="008F3F20" w:rsidRDefault="00DF0C5E">
    <w:pPr>
      <w:pStyle w:val="Header"/>
    </w:pPr>
    <w:r>
      <w:rPr>
        <w:noProof/>
      </w:rPr>
      <w:pict w14:anchorId="10A86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3.6pt;height:135.9pt;rotation:315;z-index:-251658752;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Section C"/>
      <w:tblDescription w:val="Course"/>
    </w:tblPr>
    <w:tblGrid>
      <w:gridCol w:w="9639"/>
    </w:tblGrid>
    <w:tr w:rsidR="008F3F20" w:rsidRPr="00B60CCB" w14:paraId="188101D8" w14:textId="77777777" w:rsidTr="00AF3E8A">
      <w:trPr>
        <w:tblHeader/>
      </w:trPr>
      <w:tc>
        <w:tcPr>
          <w:tcW w:w="9747" w:type="dxa"/>
        </w:tcPr>
        <w:p w14:paraId="72F0BC9F" w14:textId="5EB14BCD" w:rsidR="008F3F20" w:rsidRPr="00B60CCB" w:rsidRDefault="008F3F20" w:rsidP="00EF1515">
          <w:pPr>
            <w:spacing w:after="240"/>
            <w:jc w:val="right"/>
          </w:pPr>
          <w:r>
            <w:rPr>
              <w:rFonts w:cs="Arial"/>
              <w:b/>
              <w:sz w:val="20"/>
              <w:lang w:bidi="x-none"/>
            </w:rPr>
            <w:t>Section C</w:t>
          </w:r>
          <w:r w:rsidRPr="00B60CCB">
            <w:rPr>
              <w:rFonts w:cs="Arial"/>
              <w:b/>
              <w:sz w:val="20"/>
              <w:lang w:bidi="x-none"/>
            </w:rPr>
            <w:t xml:space="preserve">: </w:t>
          </w:r>
          <w:r>
            <w:rPr>
              <w:rFonts w:cs="Arial"/>
              <w:b/>
              <w:sz w:val="20"/>
              <w:lang w:bidi="x-none"/>
            </w:rPr>
            <w:t>Units of competency</w:t>
          </w:r>
        </w:p>
      </w:tc>
    </w:tr>
  </w:tbl>
  <w:p w14:paraId="28308C78" w14:textId="6FBE5E97" w:rsidR="008F3F20" w:rsidRDefault="008F3F2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section C"/>
      <w:tblDescription w:val="Course"/>
    </w:tblPr>
    <w:tblGrid>
      <w:gridCol w:w="9639"/>
    </w:tblGrid>
    <w:tr w:rsidR="008F3F20" w:rsidRPr="00B60CCB" w14:paraId="20D674A1" w14:textId="77777777" w:rsidTr="00BF710D">
      <w:trPr>
        <w:tblHeader/>
      </w:trPr>
      <w:tc>
        <w:tcPr>
          <w:tcW w:w="9747" w:type="dxa"/>
        </w:tcPr>
        <w:p w14:paraId="23B639DC" w14:textId="77777777" w:rsidR="008F3F20" w:rsidRPr="00B60CCB" w:rsidRDefault="008F3F20" w:rsidP="00EF1515">
          <w:pPr>
            <w:spacing w:after="240"/>
            <w:jc w:val="right"/>
          </w:pPr>
          <w:r>
            <w:rPr>
              <w:rFonts w:cs="Arial"/>
              <w:b/>
              <w:sz w:val="20"/>
              <w:lang w:bidi="x-none"/>
            </w:rPr>
            <w:t>Section C</w:t>
          </w:r>
          <w:r w:rsidRPr="00B60CCB">
            <w:rPr>
              <w:rFonts w:cs="Arial"/>
              <w:b/>
              <w:sz w:val="20"/>
              <w:lang w:bidi="x-none"/>
            </w:rPr>
            <w:t xml:space="preserve">: </w:t>
          </w:r>
          <w:r>
            <w:rPr>
              <w:rFonts w:cs="Arial"/>
              <w:b/>
              <w:sz w:val="20"/>
              <w:lang w:bidi="x-none"/>
            </w:rPr>
            <w:t>Units of competency</w:t>
          </w:r>
        </w:p>
      </w:tc>
    </w:tr>
  </w:tbl>
  <w:p w14:paraId="5E4517CF" w14:textId="0F92045F" w:rsidR="008F3F20" w:rsidRDefault="008F3F2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16918676" w14:textId="77777777" w:rsidTr="00621D5E">
      <w:trPr>
        <w:tblHeader/>
      </w:trPr>
      <w:tc>
        <w:tcPr>
          <w:tcW w:w="9747" w:type="dxa"/>
        </w:tcPr>
        <w:p w14:paraId="2E693E8E" w14:textId="2723EB64" w:rsidR="008F3F20" w:rsidRPr="00DD26CE" w:rsidRDefault="008F3F20" w:rsidP="00EC7B23">
          <w:pPr>
            <w:spacing w:after="240"/>
            <w:jc w:val="right"/>
            <w:rPr>
              <w:sz w:val="16"/>
              <w:szCs w:val="16"/>
            </w:rPr>
          </w:pPr>
          <w:r w:rsidRPr="00DD26CE">
            <w:rPr>
              <w:rFonts w:cs="Arial"/>
              <w:b/>
              <w:sz w:val="16"/>
              <w:szCs w:val="16"/>
              <w:lang w:bidi="x-none"/>
            </w:rPr>
            <w:t xml:space="preserve">Section C: </w:t>
          </w:r>
          <w:r>
            <w:rPr>
              <w:rFonts w:cs="Arial"/>
              <w:b/>
              <w:sz w:val="16"/>
              <w:szCs w:val="16"/>
              <w:lang w:bidi="x-none"/>
            </w:rPr>
            <w:fldChar w:fldCharType="begin"/>
          </w:r>
          <w:r>
            <w:rPr>
              <w:rFonts w:cs="Arial"/>
              <w:b/>
              <w:sz w:val="16"/>
              <w:szCs w:val="16"/>
              <w:lang w:bidi="x-none"/>
            </w:rPr>
            <w:instrText xml:space="preserve"> REF PTWITBACI  \* MERGEFORMAT </w:instrText>
          </w:r>
          <w:r>
            <w:rPr>
              <w:rFonts w:cs="Arial"/>
              <w:b/>
              <w:sz w:val="16"/>
              <w:szCs w:val="16"/>
              <w:lang w:bidi="x-none"/>
            </w:rPr>
            <w:fldChar w:fldCharType="separate"/>
          </w:r>
          <w:r w:rsidRPr="005A5F09">
            <w:rPr>
              <w:rFonts w:cs="Arial"/>
              <w:b/>
              <w:sz w:val="16"/>
              <w:szCs w:val="16"/>
              <w:lang w:bidi="x-none"/>
            </w:rPr>
            <w:t>VU22014 Prepare for work in the building and construction industr</w:t>
          </w:r>
          <w:r>
            <w:rPr>
              <w:rFonts w:cs="Arial"/>
              <w:b/>
              <w:sz w:val="16"/>
              <w:szCs w:val="16"/>
              <w:lang w:bidi="x-none"/>
            </w:rPr>
            <w:fldChar w:fldCharType="end"/>
          </w:r>
          <w:r>
            <w:rPr>
              <w:rFonts w:cs="Arial"/>
              <w:b/>
              <w:sz w:val="16"/>
              <w:szCs w:val="16"/>
              <w:lang w:bidi="x-none"/>
            </w:rPr>
            <w:t>y</w:t>
          </w:r>
        </w:p>
      </w:tc>
    </w:tr>
  </w:tbl>
  <w:p w14:paraId="67E00B2C" w14:textId="77777777" w:rsidR="008F3F20" w:rsidRDefault="008F3F20" w:rsidP="007E1102">
    <w:pPr>
      <w:pStyle w:val="Header"/>
      <w:spacing w:before="0" w:line="240" w:lineRule="aut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41AEC707" w14:textId="77777777" w:rsidTr="00621D5E">
      <w:trPr>
        <w:tblHeader/>
      </w:trPr>
      <w:tc>
        <w:tcPr>
          <w:tcW w:w="9747" w:type="dxa"/>
        </w:tcPr>
        <w:p w14:paraId="5D87E6D1" w14:textId="7D3EFBE2" w:rsidR="008F3F20" w:rsidRPr="00DD26CE" w:rsidRDefault="008F3F20" w:rsidP="00956974">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VU22015 Interpret and apply basic plans and drawings</w:t>
          </w:r>
        </w:p>
      </w:tc>
    </w:tr>
  </w:tbl>
  <w:p w14:paraId="69162EFB" w14:textId="77777777" w:rsidR="008F3F20" w:rsidRDefault="008F3F20" w:rsidP="007E1102">
    <w:pPr>
      <w:pStyle w:val="Header"/>
      <w:spacing w:before="0" w:line="240" w:lineRule="aut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67588250" w14:textId="77777777" w:rsidTr="008F3F20">
      <w:trPr>
        <w:tblHeader/>
      </w:trPr>
      <w:tc>
        <w:tcPr>
          <w:tcW w:w="9747" w:type="dxa"/>
        </w:tcPr>
        <w:p w14:paraId="0B23614D" w14:textId="21C2918F" w:rsidR="008F3F20" w:rsidRPr="006B756B" w:rsidRDefault="008F3F20" w:rsidP="00D00232">
          <w:pPr>
            <w:spacing w:after="240"/>
            <w:jc w:val="right"/>
            <w:rPr>
              <w:rFonts w:cs="Arial"/>
              <w:b/>
              <w:sz w:val="16"/>
              <w:szCs w:val="16"/>
              <w:lang w:bidi="x-none"/>
            </w:rPr>
          </w:pPr>
          <w:r w:rsidRPr="00DD26CE">
            <w:rPr>
              <w:rFonts w:cs="Arial"/>
              <w:b/>
              <w:sz w:val="16"/>
              <w:szCs w:val="16"/>
              <w:lang w:bidi="x-none"/>
            </w:rPr>
            <w:t xml:space="preserve">Section C: </w:t>
          </w:r>
          <w:r>
            <w:rPr>
              <w:rFonts w:cs="Arial"/>
              <w:b/>
              <w:sz w:val="16"/>
              <w:szCs w:val="16"/>
              <w:lang w:bidi="x-none"/>
            </w:rPr>
            <w:t>VU22016 Erect and safely use working platforms</w:t>
          </w:r>
        </w:p>
      </w:tc>
    </w:tr>
  </w:tbl>
  <w:p w14:paraId="498C31DF" w14:textId="77777777" w:rsidR="008F3F20" w:rsidRDefault="008F3F2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22D4E6BB" w14:textId="77777777" w:rsidTr="00BF710D">
      <w:trPr>
        <w:tblHeader/>
      </w:trPr>
      <w:tc>
        <w:tcPr>
          <w:tcW w:w="9747" w:type="dxa"/>
        </w:tcPr>
        <w:p w14:paraId="3BD98520" w14:textId="13417A97" w:rsidR="008F3F20" w:rsidRPr="006B756B" w:rsidRDefault="008F3F20" w:rsidP="00BB4848">
          <w:pPr>
            <w:spacing w:after="240"/>
            <w:jc w:val="right"/>
            <w:rPr>
              <w:rFonts w:cs="Arial"/>
              <w:b/>
              <w:sz w:val="16"/>
              <w:szCs w:val="16"/>
              <w:lang w:bidi="x-none"/>
            </w:rPr>
          </w:pPr>
          <w:r w:rsidRPr="00DD26CE">
            <w:rPr>
              <w:rFonts w:cs="Arial"/>
              <w:b/>
              <w:sz w:val="16"/>
              <w:szCs w:val="16"/>
              <w:lang w:bidi="x-none"/>
            </w:rPr>
            <w:t xml:space="preserve">Section C: </w:t>
          </w:r>
          <w:r>
            <w:rPr>
              <w:rFonts w:cs="Arial"/>
              <w:b/>
              <w:sz w:val="16"/>
              <w:szCs w:val="16"/>
              <w:lang w:bidi="x-none"/>
            </w:rPr>
            <w:t>VU22017 Identify and handle bricklaying tools and equipment</w:t>
          </w:r>
        </w:p>
      </w:tc>
    </w:tr>
  </w:tbl>
  <w:p w14:paraId="5CA4600F" w14:textId="77777777" w:rsidR="008F3F20" w:rsidRDefault="008F3F2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2E489C29" w14:textId="77777777" w:rsidTr="00BF710D">
      <w:trPr>
        <w:tblHeader/>
      </w:trPr>
      <w:tc>
        <w:tcPr>
          <w:tcW w:w="9747" w:type="dxa"/>
        </w:tcPr>
        <w:p w14:paraId="6FD3E016" w14:textId="2DDA6E60" w:rsidR="008F3F20" w:rsidRPr="006B756B" w:rsidRDefault="008F3F20" w:rsidP="00BB4848">
          <w:pPr>
            <w:spacing w:after="240"/>
            <w:jc w:val="right"/>
            <w:rPr>
              <w:rFonts w:cs="Arial"/>
              <w:b/>
              <w:sz w:val="16"/>
              <w:szCs w:val="16"/>
              <w:lang w:bidi="x-none"/>
            </w:rPr>
          </w:pPr>
          <w:r w:rsidRPr="00DD26CE">
            <w:rPr>
              <w:rFonts w:cs="Arial"/>
              <w:b/>
              <w:sz w:val="16"/>
              <w:szCs w:val="16"/>
              <w:lang w:bidi="x-none"/>
            </w:rPr>
            <w:t xml:space="preserve">Section C: </w:t>
          </w:r>
          <w:r>
            <w:rPr>
              <w:rFonts w:cs="Arial"/>
              <w:b/>
              <w:sz w:val="16"/>
              <w:szCs w:val="16"/>
              <w:lang w:bidi="x-none"/>
            </w:rPr>
            <w:t>VU22018 Apply basic bricklaying techniques</w:t>
          </w:r>
        </w:p>
      </w:tc>
    </w:tr>
  </w:tbl>
  <w:p w14:paraId="329BA796" w14:textId="77777777" w:rsidR="008F3F20" w:rsidRDefault="008F3F2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4B413444" w14:textId="77777777" w:rsidTr="00BF710D">
      <w:trPr>
        <w:tblHeader/>
      </w:trPr>
      <w:tc>
        <w:tcPr>
          <w:tcW w:w="9747" w:type="dxa"/>
        </w:tcPr>
        <w:p w14:paraId="072255C6" w14:textId="6B7769DC" w:rsidR="008F3F20" w:rsidRPr="006B756B" w:rsidRDefault="008F3F20" w:rsidP="00BB4848">
          <w:pPr>
            <w:spacing w:after="240"/>
            <w:jc w:val="right"/>
            <w:rPr>
              <w:rFonts w:cs="Arial"/>
              <w:b/>
              <w:sz w:val="16"/>
              <w:szCs w:val="16"/>
              <w:lang w:bidi="x-none"/>
            </w:rPr>
          </w:pPr>
          <w:r w:rsidRPr="00DD26CE">
            <w:rPr>
              <w:rFonts w:cs="Arial"/>
              <w:b/>
              <w:sz w:val="16"/>
              <w:szCs w:val="16"/>
              <w:lang w:bidi="x-none"/>
            </w:rPr>
            <w:t xml:space="preserve">Section C: </w:t>
          </w:r>
          <w:r>
            <w:rPr>
              <w:rFonts w:cs="Arial"/>
              <w:b/>
              <w:sz w:val="16"/>
              <w:szCs w:val="16"/>
              <w:lang w:bidi="x-none"/>
            </w:rPr>
            <w:t>VU22019 Apply brick veneer construction techniques</w:t>
          </w:r>
        </w:p>
      </w:tc>
    </w:tr>
  </w:tbl>
  <w:p w14:paraId="1F7EFC68" w14:textId="77777777" w:rsidR="008F3F20" w:rsidRDefault="008F3F2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614FD12C" w14:textId="77777777" w:rsidTr="00BF710D">
      <w:trPr>
        <w:tblHeader/>
      </w:trPr>
      <w:tc>
        <w:tcPr>
          <w:tcW w:w="9747" w:type="dxa"/>
        </w:tcPr>
        <w:p w14:paraId="57CCA7D7" w14:textId="1EF85BF2" w:rsidR="008F3F20" w:rsidRPr="006B756B" w:rsidRDefault="008F3F20" w:rsidP="00BB4848">
          <w:pPr>
            <w:spacing w:after="240"/>
            <w:jc w:val="right"/>
            <w:rPr>
              <w:rFonts w:cs="Arial"/>
              <w:b/>
              <w:sz w:val="16"/>
              <w:szCs w:val="16"/>
              <w:lang w:bidi="x-none"/>
            </w:rPr>
          </w:pPr>
          <w:r w:rsidRPr="00DD26CE">
            <w:rPr>
              <w:rFonts w:cs="Arial"/>
              <w:b/>
              <w:sz w:val="16"/>
              <w:szCs w:val="16"/>
              <w:lang w:bidi="x-none"/>
            </w:rPr>
            <w:t xml:space="preserve">Section C: </w:t>
          </w:r>
          <w:r>
            <w:rPr>
              <w:rFonts w:cs="Arial"/>
              <w:b/>
              <w:sz w:val="16"/>
              <w:szCs w:val="16"/>
              <w:lang w:bidi="x-none"/>
            </w:rPr>
            <w:t>VU22020 Apply cavity brick construction techniques</w:t>
          </w:r>
        </w:p>
      </w:tc>
    </w:tr>
  </w:tbl>
  <w:p w14:paraId="4E187EAB" w14:textId="4928956C" w:rsidR="008F3F20" w:rsidRDefault="008F3F2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3BD552DC" w14:textId="77777777" w:rsidTr="00BF710D">
      <w:trPr>
        <w:tblHeader/>
      </w:trPr>
      <w:tc>
        <w:tcPr>
          <w:tcW w:w="9747" w:type="dxa"/>
        </w:tcPr>
        <w:p w14:paraId="4DB88BBB" w14:textId="40A906F2" w:rsidR="008F3F20" w:rsidRPr="00DD26CE" w:rsidRDefault="008F3F20" w:rsidP="00F916C7">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VU22021 Apply masonry blockwork techniques</w:t>
          </w:r>
        </w:p>
      </w:tc>
    </w:tr>
  </w:tbl>
  <w:p w14:paraId="01D8982B" w14:textId="77777777" w:rsidR="008F3F20" w:rsidRDefault="008F3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Section A"/>
      <w:tblDescription w:val="Copyright"/>
    </w:tblPr>
    <w:tblGrid>
      <w:gridCol w:w="9639"/>
    </w:tblGrid>
    <w:tr w:rsidR="008F3F20" w:rsidRPr="00B60CCB" w14:paraId="30253A6D" w14:textId="77777777" w:rsidTr="00621D5E">
      <w:trPr>
        <w:tblHeader/>
      </w:trPr>
      <w:tc>
        <w:tcPr>
          <w:tcW w:w="9747" w:type="dxa"/>
        </w:tcPr>
        <w:p w14:paraId="7503DC3E" w14:textId="672D3491" w:rsidR="008F3F20" w:rsidRPr="007044D9" w:rsidRDefault="008F3F20" w:rsidP="007044D9">
          <w:pPr>
            <w:spacing w:after="240"/>
            <w:jc w:val="right"/>
            <w:rPr>
              <w:rFonts w:cs="Arial"/>
              <w:b/>
              <w:sz w:val="20"/>
              <w:lang w:bidi="x-none"/>
            </w:rPr>
          </w:pPr>
          <w:r>
            <w:rPr>
              <w:rFonts w:cs="Arial"/>
              <w:b/>
              <w:sz w:val="20"/>
              <w:lang w:bidi="x-none"/>
            </w:rPr>
            <w:t>Section A</w:t>
          </w:r>
          <w:r w:rsidRPr="00B60CCB">
            <w:rPr>
              <w:rFonts w:cs="Arial"/>
              <w:b/>
              <w:sz w:val="20"/>
              <w:lang w:bidi="x-none"/>
            </w:rPr>
            <w:t xml:space="preserve">: </w:t>
          </w:r>
          <w:r>
            <w:rPr>
              <w:rFonts w:cs="Arial"/>
              <w:b/>
              <w:sz w:val="20"/>
              <w:lang w:bidi="x-none"/>
            </w:rPr>
            <w:t>Copyright and course classification</w:t>
          </w:r>
          <w:r w:rsidRPr="00B60CCB">
            <w:rPr>
              <w:rFonts w:cs="Arial"/>
              <w:b/>
              <w:sz w:val="20"/>
              <w:lang w:bidi="x-none"/>
            </w:rPr>
            <w:t xml:space="preserve"> information</w:t>
          </w:r>
        </w:p>
      </w:tc>
    </w:tr>
  </w:tbl>
  <w:p w14:paraId="40C863E0" w14:textId="32C43E25" w:rsidR="008F3F20" w:rsidRDefault="008F3F2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4ADE5DE4" w14:textId="77777777" w:rsidTr="00BF710D">
      <w:trPr>
        <w:tblHeader/>
      </w:trPr>
      <w:tc>
        <w:tcPr>
          <w:tcW w:w="9747" w:type="dxa"/>
        </w:tcPr>
        <w:p w14:paraId="4B1A4BE5" w14:textId="486E87FB" w:rsidR="008F3F20" w:rsidRPr="00DD26CE" w:rsidRDefault="008F3F20" w:rsidP="00F916C7">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VU22022 Identify and handle carpentry tools and equipment</w:t>
          </w:r>
        </w:p>
      </w:tc>
    </w:tr>
  </w:tbl>
  <w:p w14:paraId="4FC4DB87" w14:textId="77777777" w:rsidR="008F3F20" w:rsidRDefault="008F3F2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55DD91C9" w14:textId="77777777" w:rsidTr="00BF710D">
      <w:trPr>
        <w:tblHeader/>
      </w:trPr>
      <w:tc>
        <w:tcPr>
          <w:tcW w:w="9747" w:type="dxa"/>
        </w:tcPr>
        <w:p w14:paraId="49C9981E" w14:textId="7F6896A0" w:rsidR="008F3F20" w:rsidRPr="00DD26CE" w:rsidRDefault="008F3F20" w:rsidP="00F916C7">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VU22023 Perform basic setting out</w:t>
          </w:r>
        </w:p>
      </w:tc>
    </w:tr>
  </w:tbl>
  <w:p w14:paraId="302EB286" w14:textId="77777777" w:rsidR="008F3F20" w:rsidRDefault="008F3F2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15A1994A" w14:textId="77777777" w:rsidTr="00BF710D">
      <w:trPr>
        <w:tblHeader/>
      </w:trPr>
      <w:tc>
        <w:tcPr>
          <w:tcW w:w="9747" w:type="dxa"/>
        </w:tcPr>
        <w:p w14:paraId="2131FC1D" w14:textId="11B1B980" w:rsidR="008F3F20" w:rsidRPr="00DD26CE" w:rsidRDefault="008F3F20" w:rsidP="00512A17">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VU22024 Construct basic sub-floor</w:t>
          </w:r>
        </w:p>
      </w:tc>
    </w:tr>
  </w:tbl>
  <w:p w14:paraId="73825A8F" w14:textId="77777777" w:rsidR="008F3F20" w:rsidRDefault="008F3F2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24784F02" w14:textId="77777777" w:rsidTr="00AF3E8A">
      <w:trPr>
        <w:tblHeader/>
      </w:trPr>
      <w:tc>
        <w:tcPr>
          <w:tcW w:w="9747" w:type="dxa"/>
        </w:tcPr>
        <w:p w14:paraId="081EE65E" w14:textId="6F9BD8A8" w:rsidR="008F3F20" w:rsidRPr="00DD26CE" w:rsidRDefault="008F3F20" w:rsidP="00CD1320">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VU22025 Construct basic wall frames</w:t>
          </w:r>
        </w:p>
      </w:tc>
    </w:tr>
  </w:tbl>
  <w:p w14:paraId="367BD5AC" w14:textId="77777777" w:rsidR="008F3F20" w:rsidRDefault="008F3F2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1E9D0480" w14:textId="77777777" w:rsidTr="00BF710D">
      <w:trPr>
        <w:tblHeader/>
      </w:trPr>
      <w:tc>
        <w:tcPr>
          <w:tcW w:w="9747" w:type="dxa"/>
        </w:tcPr>
        <w:p w14:paraId="22472682" w14:textId="4BE5C52A" w:rsidR="008F3F20" w:rsidRPr="00DD26CE" w:rsidRDefault="008F3F20" w:rsidP="00CD1320">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VU22026 Construct a basic roof frame</w:t>
          </w:r>
        </w:p>
      </w:tc>
    </w:tr>
  </w:tbl>
  <w:p w14:paraId="08C25801" w14:textId="77777777" w:rsidR="008F3F20" w:rsidRDefault="008F3F2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09212B9C" w14:textId="77777777" w:rsidTr="00BF710D">
      <w:trPr>
        <w:tblHeader/>
      </w:trPr>
      <w:tc>
        <w:tcPr>
          <w:tcW w:w="9747" w:type="dxa"/>
        </w:tcPr>
        <w:p w14:paraId="059D931B" w14:textId="738C4ED1" w:rsidR="008F3F20" w:rsidRPr="00DD26CE" w:rsidRDefault="008F3F20" w:rsidP="00CD1320">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VU22027 Install basic external cladding</w:t>
          </w:r>
        </w:p>
      </w:tc>
    </w:tr>
  </w:tbl>
  <w:p w14:paraId="5892A702" w14:textId="77777777" w:rsidR="008F3F20" w:rsidRDefault="008F3F2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0345D155" w14:textId="77777777" w:rsidTr="00BF710D">
      <w:trPr>
        <w:tblHeader/>
      </w:trPr>
      <w:tc>
        <w:tcPr>
          <w:tcW w:w="9747" w:type="dxa"/>
        </w:tcPr>
        <w:p w14:paraId="65DDA668" w14:textId="5DA79820" w:rsidR="008F3F20" w:rsidRPr="00DD26CE" w:rsidRDefault="008F3F20" w:rsidP="00CD1320">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VU22028 Install basic window and door frames</w:t>
          </w:r>
        </w:p>
      </w:tc>
    </w:tr>
  </w:tbl>
  <w:p w14:paraId="287C4C6C" w14:textId="77777777" w:rsidR="008F3F20" w:rsidRDefault="008F3F2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6C77D43C" w14:textId="77777777" w:rsidTr="00BF710D">
      <w:trPr>
        <w:tblHeader/>
      </w:trPr>
      <w:tc>
        <w:tcPr>
          <w:tcW w:w="9747" w:type="dxa"/>
        </w:tcPr>
        <w:p w14:paraId="1CBBD219" w14:textId="5B4CCB49" w:rsidR="008F3F20" w:rsidRPr="00DD26CE" w:rsidRDefault="008F3F20" w:rsidP="00CD1320">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VU22029 Install interior fixings</w:t>
          </w:r>
        </w:p>
      </w:tc>
    </w:tr>
  </w:tbl>
  <w:p w14:paraId="4C15E2C1" w14:textId="77777777" w:rsidR="008F3F20" w:rsidRDefault="008F3F2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69650F20" w14:textId="77777777" w:rsidTr="00577389">
      <w:trPr>
        <w:tblHeader/>
      </w:trPr>
      <w:tc>
        <w:tcPr>
          <w:tcW w:w="9747" w:type="dxa"/>
        </w:tcPr>
        <w:p w14:paraId="45E7D1B6" w14:textId="739E17BB" w:rsidR="008F3F20" w:rsidRPr="00DD26CE" w:rsidRDefault="008F3F20" w:rsidP="00A5196D">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VU22030 Carry out basic demolition for timber structures</w:t>
          </w:r>
        </w:p>
      </w:tc>
    </w:tr>
  </w:tbl>
  <w:p w14:paraId="650240EC" w14:textId="77777777" w:rsidR="008F3F20" w:rsidRDefault="008F3F2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5F289CA7" w14:textId="77777777" w:rsidTr="00BF710D">
      <w:trPr>
        <w:tblHeader/>
      </w:trPr>
      <w:tc>
        <w:tcPr>
          <w:tcW w:w="9747" w:type="dxa"/>
        </w:tcPr>
        <w:p w14:paraId="58520F7A" w14:textId="50963FCF" w:rsidR="008F3F20" w:rsidRPr="00DD26CE" w:rsidRDefault="008F3F20" w:rsidP="00A5196D">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VU22031 Construct basic formwork for concreting</w:t>
          </w:r>
        </w:p>
      </w:tc>
    </w:tr>
  </w:tbl>
  <w:p w14:paraId="340E8AA3" w14:textId="77777777" w:rsidR="008F3F20" w:rsidRDefault="008F3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B354" w14:textId="77777777" w:rsidR="00D300B3" w:rsidRDefault="00D300B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03024527" w14:textId="77777777" w:rsidTr="00BF710D">
      <w:trPr>
        <w:tblHeader/>
      </w:trPr>
      <w:tc>
        <w:tcPr>
          <w:tcW w:w="9747" w:type="dxa"/>
        </w:tcPr>
        <w:p w14:paraId="4BD69AED" w14:textId="501C87F3" w:rsidR="008F3F20" w:rsidRPr="00DD26CE" w:rsidRDefault="008F3F20" w:rsidP="00B36217">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VU22032 Identify and handle painting and decorating tools and equipment</w:t>
          </w:r>
        </w:p>
      </w:tc>
    </w:tr>
  </w:tbl>
  <w:p w14:paraId="09238E7C" w14:textId="77777777" w:rsidR="008F3F20" w:rsidRDefault="008F3F2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07A9D393" w14:textId="77777777" w:rsidTr="00BF710D">
      <w:trPr>
        <w:tblHeader/>
      </w:trPr>
      <w:tc>
        <w:tcPr>
          <w:tcW w:w="9747" w:type="dxa"/>
        </w:tcPr>
        <w:p w14:paraId="480F2276" w14:textId="3BBA7E2E" w:rsidR="008F3F20" w:rsidRPr="00DD26CE" w:rsidRDefault="008F3F20" w:rsidP="00A40B05">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VU22033 Apply basic surface preparation skills for painting and decorating</w:t>
          </w:r>
        </w:p>
      </w:tc>
    </w:tr>
  </w:tbl>
  <w:p w14:paraId="1926658D" w14:textId="77777777" w:rsidR="008F3F20" w:rsidRDefault="008F3F2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16214A1C" w14:textId="77777777" w:rsidTr="00BF710D">
      <w:trPr>
        <w:tblHeader/>
      </w:trPr>
      <w:tc>
        <w:tcPr>
          <w:tcW w:w="9747" w:type="dxa"/>
        </w:tcPr>
        <w:p w14:paraId="1782F5ED" w14:textId="586B53C1" w:rsidR="008F3F20" w:rsidRPr="00DD26CE" w:rsidRDefault="008F3F20" w:rsidP="00A40B05">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VU22034 Mix basic paint colours</w:t>
          </w:r>
        </w:p>
      </w:tc>
    </w:tr>
  </w:tbl>
  <w:p w14:paraId="1624D2D1" w14:textId="77777777" w:rsidR="008F3F20" w:rsidRDefault="008F3F2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75066CB3" w14:textId="77777777" w:rsidTr="00577389">
      <w:trPr>
        <w:tblHeader/>
      </w:trPr>
      <w:tc>
        <w:tcPr>
          <w:tcW w:w="9747" w:type="dxa"/>
        </w:tcPr>
        <w:p w14:paraId="6C7F91BA" w14:textId="7CE2014C" w:rsidR="008F3F20" w:rsidRPr="00DD26CE" w:rsidRDefault="008F3F20" w:rsidP="00A40B05">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VU22035 Develop basic paint application techniques</w:t>
          </w:r>
        </w:p>
      </w:tc>
    </w:tr>
  </w:tbl>
  <w:p w14:paraId="12851108" w14:textId="77777777" w:rsidR="008F3F20" w:rsidRDefault="008F3F2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288591FF" w14:textId="77777777" w:rsidTr="00BF710D">
      <w:trPr>
        <w:tblHeader/>
      </w:trPr>
      <w:tc>
        <w:tcPr>
          <w:tcW w:w="9747" w:type="dxa"/>
        </w:tcPr>
        <w:p w14:paraId="1232236C" w14:textId="0ED5EB99" w:rsidR="008F3F20" w:rsidRPr="00DD26CE" w:rsidRDefault="008F3F20" w:rsidP="00E157A9">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VU22036 Develop basic timber staining and clear finishing skills</w:t>
          </w:r>
        </w:p>
      </w:tc>
    </w:tr>
  </w:tbl>
  <w:p w14:paraId="273E9A1D" w14:textId="77777777" w:rsidR="008F3F20" w:rsidRDefault="008F3F2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257D01D0" w14:textId="77777777" w:rsidTr="00BF710D">
      <w:trPr>
        <w:tblHeader/>
      </w:trPr>
      <w:tc>
        <w:tcPr>
          <w:tcW w:w="9747" w:type="dxa"/>
        </w:tcPr>
        <w:p w14:paraId="192B1979" w14:textId="7C8695B2" w:rsidR="008F3F20" w:rsidRPr="00DD26CE" w:rsidRDefault="008F3F20" w:rsidP="00E157A9">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VU22037 Develop basic protective metal coating skills</w:t>
          </w:r>
        </w:p>
      </w:tc>
    </w:tr>
  </w:tbl>
  <w:p w14:paraId="47BB4DA5" w14:textId="77777777" w:rsidR="008F3F20" w:rsidRDefault="008F3F20">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19B9998B" w14:textId="77777777" w:rsidTr="00BF710D">
      <w:trPr>
        <w:tblHeader/>
      </w:trPr>
      <w:tc>
        <w:tcPr>
          <w:tcW w:w="9747" w:type="dxa"/>
        </w:tcPr>
        <w:p w14:paraId="20F608BA" w14:textId="3E3C4A54" w:rsidR="008F3F20" w:rsidRPr="00DD26CE" w:rsidRDefault="008F3F20" w:rsidP="00525873">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VU22038 Apply basic spray painting application skills</w:t>
          </w:r>
        </w:p>
      </w:tc>
    </w:tr>
  </w:tbl>
  <w:p w14:paraId="00443866" w14:textId="77777777" w:rsidR="008F3F20" w:rsidRDefault="008F3F2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5AC253C6" w14:textId="77777777" w:rsidTr="00BF710D">
      <w:trPr>
        <w:tblHeader/>
      </w:trPr>
      <w:tc>
        <w:tcPr>
          <w:tcW w:w="9747" w:type="dxa"/>
        </w:tcPr>
        <w:p w14:paraId="6E129A9C" w14:textId="16516222" w:rsidR="008F3F20" w:rsidRPr="00DD26CE" w:rsidRDefault="008F3F20" w:rsidP="00525873">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VU22039 Apply basic wallpaper</w:t>
          </w:r>
        </w:p>
      </w:tc>
    </w:tr>
  </w:tbl>
  <w:p w14:paraId="6C14AB91" w14:textId="77777777" w:rsidR="008F3F20" w:rsidRDefault="008F3F2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35518FBD" w14:textId="77777777" w:rsidTr="00BF710D">
      <w:trPr>
        <w:tblHeader/>
      </w:trPr>
      <w:tc>
        <w:tcPr>
          <w:tcW w:w="9747" w:type="dxa"/>
        </w:tcPr>
        <w:p w14:paraId="537E74BE" w14:textId="4A6BB5EF" w:rsidR="008F3F20" w:rsidRPr="00DD26CE" w:rsidRDefault="008F3F20" w:rsidP="00525873">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VU22040 Identify and handle wall and ceiling lining tools and equipment</w:t>
          </w:r>
        </w:p>
      </w:tc>
    </w:tr>
  </w:tbl>
  <w:p w14:paraId="15042306" w14:textId="77777777" w:rsidR="008F3F20" w:rsidRDefault="008F3F20">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7157BDC6" w14:textId="77777777" w:rsidTr="00BF710D">
      <w:trPr>
        <w:tblHeader/>
      </w:trPr>
      <w:tc>
        <w:tcPr>
          <w:tcW w:w="9747" w:type="dxa"/>
        </w:tcPr>
        <w:p w14:paraId="1C0E72D3" w14:textId="7F3C6CDC" w:rsidR="008F3F20" w:rsidRPr="00DD26CE" w:rsidRDefault="008F3F20" w:rsidP="00525873">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VU22041 Apply wall and ceiling lining installation techniques</w:t>
          </w:r>
        </w:p>
      </w:tc>
    </w:tr>
  </w:tbl>
  <w:p w14:paraId="4E184CD0" w14:textId="77777777" w:rsidR="008F3F20" w:rsidRDefault="008F3F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ontents"/>
      <w:tblDescription w:val="Contents"/>
    </w:tblPr>
    <w:tblGrid>
      <w:gridCol w:w="9639"/>
    </w:tblGrid>
    <w:tr w:rsidR="008F3F20" w:rsidRPr="00B60CCB" w14:paraId="6C3352DE" w14:textId="77777777" w:rsidTr="00621D5E">
      <w:trPr>
        <w:tblHeader/>
      </w:trPr>
      <w:tc>
        <w:tcPr>
          <w:tcW w:w="9747" w:type="dxa"/>
        </w:tcPr>
        <w:p w14:paraId="195EFD97" w14:textId="77777777" w:rsidR="008F3F20" w:rsidRPr="00B60CCB" w:rsidRDefault="008F3F20" w:rsidP="00EF1515">
          <w:pPr>
            <w:spacing w:after="240"/>
            <w:jc w:val="right"/>
          </w:pPr>
          <w:r w:rsidRPr="00B60CCB">
            <w:rPr>
              <w:rFonts w:cs="Arial"/>
              <w:b/>
              <w:sz w:val="20"/>
              <w:lang w:bidi="x-none"/>
            </w:rPr>
            <w:t>Contents</w:t>
          </w:r>
        </w:p>
      </w:tc>
    </w:tr>
  </w:tbl>
  <w:p w14:paraId="07FEF463" w14:textId="2D90D9E6" w:rsidR="008F3F20" w:rsidRDefault="008F3F2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2890EC99" w14:textId="77777777" w:rsidTr="004A47EB">
      <w:trPr>
        <w:tblHeader/>
      </w:trPr>
      <w:tc>
        <w:tcPr>
          <w:tcW w:w="9747" w:type="dxa"/>
        </w:tcPr>
        <w:p w14:paraId="70C3F4BD" w14:textId="433054CD" w:rsidR="008F3F20" w:rsidRPr="00DD26CE" w:rsidRDefault="008F3F20" w:rsidP="00525873">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VU22042 Install basic suspension ceilings</w:t>
          </w:r>
        </w:p>
      </w:tc>
    </w:tr>
  </w:tbl>
  <w:p w14:paraId="5AD17FD3" w14:textId="77777777" w:rsidR="008F3F20" w:rsidRDefault="008F3F20">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690477C3" w14:textId="77777777" w:rsidTr="001E635E">
      <w:trPr>
        <w:tblHeader/>
      </w:trPr>
      <w:tc>
        <w:tcPr>
          <w:tcW w:w="9747" w:type="dxa"/>
        </w:tcPr>
        <w:p w14:paraId="77E00A9F" w14:textId="07A0A99D" w:rsidR="008F3F20" w:rsidRPr="00DD26CE" w:rsidRDefault="008F3F20" w:rsidP="002A2754">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VU22043 Apply basic wall and ceiling lining stopping techniques</w:t>
          </w:r>
        </w:p>
      </w:tc>
    </w:tr>
  </w:tbl>
  <w:p w14:paraId="6B73535F" w14:textId="77777777" w:rsidR="008F3F20" w:rsidRDefault="008F3F20">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781D7B58" w14:textId="77777777" w:rsidTr="00BF710D">
      <w:trPr>
        <w:tblHeader/>
      </w:trPr>
      <w:tc>
        <w:tcPr>
          <w:tcW w:w="9747" w:type="dxa"/>
        </w:tcPr>
        <w:p w14:paraId="1AEFAF1C" w14:textId="4D75CDE8" w:rsidR="008F3F20" w:rsidRPr="00DD26CE" w:rsidRDefault="008F3F20" w:rsidP="002A2754">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VU2044 Construct basic archways</w:t>
          </w:r>
        </w:p>
      </w:tc>
    </w:tr>
  </w:tbl>
  <w:p w14:paraId="1E11C553" w14:textId="77777777" w:rsidR="008F3F20" w:rsidRDefault="008F3F20">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1EEFA0E2" w14:textId="77777777" w:rsidTr="00BF710D">
      <w:trPr>
        <w:tblHeader/>
      </w:trPr>
      <w:tc>
        <w:tcPr>
          <w:tcW w:w="9747" w:type="dxa"/>
        </w:tcPr>
        <w:p w14:paraId="433D3A3A" w14:textId="6BD49A0C" w:rsidR="008F3F20" w:rsidRPr="00DD26CE" w:rsidRDefault="008F3F20" w:rsidP="002A2754">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VU22058 Produce basic castings and run castings</w:t>
          </w:r>
        </w:p>
      </w:tc>
    </w:tr>
  </w:tbl>
  <w:p w14:paraId="69FBC176" w14:textId="77777777" w:rsidR="008F3F20" w:rsidRDefault="008F3F20">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1E73FDFC" w14:textId="77777777" w:rsidTr="00BF710D">
      <w:trPr>
        <w:tblHeader/>
      </w:trPr>
      <w:tc>
        <w:tcPr>
          <w:tcW w:w="9747" w:type="dxa"/>
        </w:tcPr>
        <w:p w14:paraId="02DE1FBB" w14:textId="54C416E7" w:rsidR="008F3F20" w:rsidRPr="00DD26CE" w:rsidRDefault="008F3F20" w:rsidP="00FE4D53">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VU22045 Identify and handle wall and floor tiling tools and equipment</w:t>
          </w:r>
        </w:p>
      </w:tc>
    </w:tr>
  </w:tbl>
  <w:p w14:paraId="62E3771A" w14:textId="77777777" w:rsidR="008F3F20" w:rsidRDefault="008F3F20">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0484B68B" w14:textId="77777777" w:rsidTr="00BF710D">
      <w:trPr>
        <w:tblHeader/>
      </w:trPr>
      <w:tc>
        <w:tcPr>
          <w:tcW w:w="9747" w:type="dxa"/>
        </w:tcPr>
        <w:p w14:paraId="20FC2784" w14:textId="1F543236" w:rsidR="008F3F20" w:rsidRPr="00DD26CE" w:rsidRDefault="008F3F20" w:rsidP="00FE4D53">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VU22046 Apply substrate preparation techniques for tiling</w:t>
          </w:r>
        </w:p>
      </w:tc>
    </w:tr>
  </w:tbl>
  <w:p w14:paraId="725B9FD3" w14:textId="77777777" w:rsidR="008F3F20" w:rsidRDefault="008F3F20">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31221D07" w14:textId="77777777" w:rsidTr="00BF710D">
      <w:trPr>
        <w:tblHeader/>
      </w:trPr>
      <w:tc>
        <w:tcPr>
          <w:tcW w:w="9747" w:type="dxa"/>
        </w:tcPr>
        <w:p w14:paraId="78D226A9" w14:textId="6A5B3CA1" w:rsidR="008F3F20" w:rsidRPr="00DD26CE" w:rsidRDefault="008F3F20" w:rsidP="00FE4D53">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VU22047 Develop basic wall tiling skills</w:t>
          </w:r>
        </w:p>
      </w:tc>
    </w:tr>
  </w:tbl>
  <w:p w14:paraId="04C0644C" w14:textId="77777777" w:rsidR="008F3F20" w:rsidRDefault="008F3F20">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2B5CA2F7" w14:textId="77777777" w:rsidTr="00BF710D">
      <w:trPr>
        <w:tblHeader/>
      </w:trPr>
      <w:tc>
        <w:tcPr>
          <w:tcW w:w="9747" w:type="dxa"/>
        </w:tcPr>
        <w:p w14:paraId="0BB1497B" w14:textId="320C371C" w:rsidR="008F3F20" w:rsidRPr="00DD26CE" w:rsidRDefault="008F3F20" w:rsidP="00FE4D53">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VU22048 Develop basic floor tiling skills</w:t>
          </w:r>
        </w:p>
      </w:tc>
    </w:tr>
  </w:tbl>
  <w:p w14:paraId="1BE4B450" w14:textId="77777777" w:rsidR="008F3F20" w:rsidRDefault="008F3F20">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2A9744E8" w14:textId="77777777" w:rsidTr="00BF710D">
      <w:trPr>
        <w:tblHeader/>
      </w:trPr>
      <w:tc>
        <w:tcPr>
          <w:tcW w:w="9747" w:type="dxa"/>
        </w:tcPr>
        <w:p w14:paraId="563AD8AD" w14:textId="5A53E325" w:rsidR="008F3F20" w:rsidRPr="00DD26CE" w:rsidRDefault="008F3F20" w:rsidP="00FE4D53">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VU22049 Identify and handle solid plastering tools and equipment</w:t>
          </w:r>
        </w:p>
      </w:tc>
    </w:tr>
  </w:tbl>
  <w:p w14:paraId="083B4CE1" w14:textId="77777777" w:rsidR="008F3F20" w:rsidRDefault="008F3F20">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2E1491D1" w14:textId="77777777" w:rsidTr="00BF710D">
      <w:trPr>
        <w:tblHeader/>
      </w:trPr>
      <w:tc>
        <w:tcPr>
          <w:tcW w:w="9747" w:type="dxa"/>
        </w:tcPr>
        <w:p w14:paraId="527A04BC" w14:textId="5C54B49A" w:rsidR="008F3F20" w:rsidRPr="00DD26CE" w:rsidRDefault="008F3F20" w:rsidP="00FE4D53">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VU22050 Apply cement rendering techniques</w:t>
          </w:r>
        </w:p>
      </w:tc>
    </w:tr>
  </w:tbl>
  <w:p w14:paraId="662AB985" w14:textId="77777777" w:rsidR="008F3F20" w:rsidRDefault="008F3F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Section A"/>
      <w:tblDescription w:val="Header"/>
    </w:tblPr>
    <w:tblGrid>
      <w:gridCol w:w="9639"/>
    </w:tblGrid>
    <w:tr w:rsidR="008F3F20" w:rsidRPr="00B60CCB" w14:paraId="2B9DA862" w14:textId="77777777" w:rsidTr="00BF710D">
      <w:trPr>
        <w:tblHeader/>
      </w:trPr>
      <w:tc>
        <w:tcPr>
          <w:tcW w:w="9747" w:type="dxa"/>
        </w:tcPr>
        <w:p w14:paraId="0A098E1D" w14:textId="54A4BB95" w:rsidR="008F3F20" w:rsidRPr="00B60CCB" w:rsidRDefault="008F3F20" w:rsidP="00EF1515">
          <w:pPr>
            <w:spacing w:after="240"/>
            <w:jc w:val="right"/>
          </w:pPr>
          <w:r>
            <w:rPr>
              <w:rFonts w:cs="Arial"/>
              <w:b/>
              <w:sz w:val="20"/>
              <w:lang w:bidi="x-none"/>
            </w:rPr>
            <w:t>Section A</w:t>
          </w:r>
          <w:r w:rsidRPr="00B60CCB">
            <w:rPr>
              <w:rFonts w:cs="Arial"/>
              <w:b/>
              <w:sz w:val="20"/>
              <w:lang w:bidi="x-none"/>
            </w:rPr>
            <w:t xml:space="preserve">: </w:t>
          </w:r>
          <w:r>
            <w:rPr>
              <w:rFonts w:cs="Arial"/>
              <w:b/>
              <w:sz w:val="20"/>
              <w:lang w:bidi="x-none"/>
            </w:rPr>
            <w:t>Copyright and course classification</w:t>
          </w:r>
          <w:r w:rsidRPr="00B60CCB">
            <w:rPr>
              <w:rFonts w:cs="Arial"/>
              <w:b/>
              <w:sz w:val="20"/>
              <w:lang w:bidi="x-none"/>
            </w:rPr>
            <w:t xml:space="preserve"> information</w:t>
          </w:r>
        </w:p>
      </w:tc>
    </w:tr>
  </w:tbl>
  <w:p w14:paraId="5A5173C5" w14:textId="290418D5" w:rsidR="008F3F20" w:rsidRDefault="008F3F20">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2D0925EA" w14:textId="77777777" w:rsidTr="00BF710D">
      <w:trPr>
        <w:tblHeader/>
      </w:trPr>
      <w:tc>
        <w:tcPr>
          <w:tcW w:w="9747" w:type="dxa"/>
        </w:tcPr>
        <w:p w14:paraId="02C725FE" w14:textId="52F74947" w:rsidR="008F3F20" w:rsidRPr="00DD26CE" w:rsidRDefault="008F3F20" w:rsidP="003318D3">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VU22051 Apply acrylic rendering techniques</w:t>
          </w:r>
        </w:p>
      </w:tc>
    </w:tr>
  </w:tbl>
  <w:p w14:paraId="53005508" w14:textId="77777777" w:rsidR="008F3F20" w:rsidRDefault="008F3F20">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6A3E2B77" w14:textId="77777777" w:rsidTr="00BF710D">
      <w:trPr>
        <w:tblHeader/>
      </w:trPr>
      <w:tc>
        <w:tcPr>
          <w:tcW w:w="9747" w:type="dxa"/>
        </w:tcPr>
        <w:p w14:paraId="12F8B4D6" w14:textId="7ED02E68" w:rsidR="008F3F20" w:rsidRPr="00DD26CE" w:rsidRDefault="008F3F20" w:rsidP="003318D3">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VU22052 Apply finishing coats for solid plastering</w:t>
          </w:r>
        </w:p>
      </w:tc>
    </w:tr>
  </w:tbl>
  <w:p w14:paraId="6E165722" w14:textId="77777777" w:rsidR="008F3F20" w:rsidRDefault="008F3F20">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0B68F11B" w14:textId="77777777" w:rsidTr="00BF710D">
      <w:trPr>
        <w:tblHeader/>
      </w:trPr>
      <w:tc>
        <w:tcPr>
          <w:tcW w:w="9747" w:type="dxa"/>
        </w:tcPr>
        <w:p w14:paraId="265AFB57" w14:textId="614AC6E1" w:rsidR="008F3F20" w:rsidRPr="00DD26CE" w:rsidRDefault="008F3F20" w:rsidP="003318D3">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VU22053 Apply basic restoration and renovation techniques to solid plastering</w:t>
          </w:r>
        </w:p>
      </w:tc>
    </w:tr>
  </w:tbl>
  <w:p w14:paraId="53F64AA3" w14:textId="77777777" w:rsidR="008F3F20" w:rsidRDefault="008F3F20">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4E1ABE" w14:paraId="0CA29BEA" w14:textId="77777777" w:rsidTr="00577389">
      <w:trPr>
        <w:tblHeader/>
      </w:trPr>
      <w:tc>
        <w:tcPr>
          <w:tcW w:w="9747" w:type="dxa"/>
        </w:tcPr>
        <w:p w14:paraId="647F8F20" w14:textId="31ACF5E6" w:rsidR="008F3F20" w:rsidRPr="004E1ABE" w:rsidRDefault="008F3F20" w:rsidP="003318D3">
          <w:pPr>
            <w:spacing w:after="240"/>
            <w:jc w:val="right"/>
            <w:rPr>
              <w:sz w:val="16"/>
              <w:szCs w:val="16"/>
              <w:u w:val="single"/>
            </w:rPr>
          </w:pPr>
          <w:r w:rsidRPr="004E1ABE">
            <w:rPr>
              <w:rFonts w:cs="Arial"/>
              <w:b/>
              <w:sz w:val="16"/>
              <w:szCs w:val="16"/>
              <w:u w:val="single"/>
              <w:lang w:bidi="x-none"/>
            </w:rPr>
            <w:t>Section C: VU22054 Identify and handle stonemasonry tools and equipment</w:t>
          </w:r>
        </w:p>
      </w:tc>
    </w:tr>
  </w:tbl>
  <w:p w14:paraId="554418F4" w14:textId="77777777" w:rsidR="008F3F20" w:rsidRDefault="008F3F20">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2009BBA5" w14:textId="77777777" w:rsidTr="00BF710D">
      <w:trPr>
        <w:tblHeader/>
      </w:trPr>
      <w:tc>
        <w:tcPr>
          <w:tcW w:w="9747" w:type="dxa"/>
        </w:tcPr>
        <w:p w14:paraId="582BB69E" w14:textId="2630FE10" w:rsidR="008F3F20" w:rsidRPr="00DD26CE" w:rsidRDefault="008F3F20" w:rsidP="003318D3">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VU22055 Machine and finish stone</w:t>
          </w:r>
        </w:p>
      </w:tc>
    </w:tr>
  </w:tbl>
  <w:p w14:paraId="3070602A" w14:textId="77777777" w:rsidR="008F3F20" w:rsidRDefault="008F3F20">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4EAF0909" w14:textId="77777777" w:rsidTr="00BF710D">
      <w:trPr>
        <w:tblHeader/>
      </w:trPr>
      <w:tc>
        <w:tcPr>
          <w:tcW w:w="9747" w:type="dxa"/>
        </w:tcPr>
        <w:p w14:paraId="5D2E2785" w14:textId="171B1A73" w:rsidR="008F3F20" w:rsidRPr="00DD26CE" w:rsidRDefault="008F3F20" w:rsidP="003318D3">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VU22056 Construct concrete footings and formwork for monumental installation</w:t>
          </w:r>
        </w:p>
      </w:tc>
    </w:tr>
  </w:tbl>
  <w:p w14:paraId="2BFA7171" w14:textId="77777777" w:rsidR="008F3F20" w:rsidRDefault="008F3F20">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4B60FE11" w14:textId="77777777" w:rsidTr="00BF710D">
      <w:trPr>
        <w:tblHeader/>
      </w:trPr>
      <w:tc>
        <w:tcPr>
          <w:tcW w:w="9747" w:type="dxa"/>
        </w:tcPr>
        <w:p w14:paraId="5046E8E2" w14:textId="30DDE812" w:rsidR="008F3F20" w:rsidRPr="00DD26CE" w:rsidRDefault="008F3F20" w:rsidP="003318D3">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VU22057 Install prepared monument</w:t>
          </w:r>
        </w:p>
      </w:tc>
    </w:tr>
  </w:tbl>
  <w:p w14:paraId="62FFB574" w14:textId="77777777" w:rsidR="008F3F20" w:rsidRDefault="008F3F20">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04858804" w14:textId="77777777" w:rsidTr="00BF710D">
      <w:trPr>
        <w:tblHeader/>
      </w:trPr>
      <w:tc>
        <w:tcPr>
          <w:tcW w:w="9747" w:type="dxa"/>
        </w:tcPr>
        <w:p w14:paraId="655B8EE3" w14:textId="5AF309B1" w:rsidR="008F3F20" w:rsidRPr="00DD26CE" w:rsidRDefault="008F3F20" w:rsidP="003318D3">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VU22059 Use aluminium sections for fabrication</w:t>
          </w:r>
        </w:p>
      </w:tc>
    </w:tr>
  </w:tbl>
  <w:p w14:paraId="11BFA400" w14:textId="77777777" w:rsidR="008F3F20" w:rsidRDefault="008F3F20">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146A5C9A" w14:textId="77777777" w:rsidTr="00BF710D">
      <w:trPr>
        <w:tblHeader/>
      </w:trPr>
      <w:tc>
        <w:tcPr>
          <w:tcW w:w="9747" w:type="dxa"/>
        </w:tcPr>
        <w:p w14:paraId="47C2BA1A" w14:textId="40E865AA" w:rsidR="008F3F20" w:rsidRPr="00DD26CE" w:rsidRDefault="008F3F20" w:rsidP="00807AB6">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VU22060 Operate basic static machines</w:t>
          </w:r>
        </w:p>
      </w:tc>
    </w:tr>
  </w:tbl>
  <w:p w14:paraId="4F6F3BAA" w14:textId="77777777" w:rsidR="008F3F20" w:rsidRDefault="008F3F20">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35324F70" w14:textId="77777777" w:rsidTr="00BF710D">
      <w:trPr>
        <w:tblHeader/>
      </w:trPr>
      <w:tc>
        <w:tcPr>
          <w:tcW w:w="9747" w:type="dxa"/>
        </w:tcPr>
        <w:p w14:paraId="682D841E" w14:textId="022F4999" w:rsidR="008F3F20" w:rsidRPr="00DD26CE" w:rsidRDefault="008F3F20" w:rsidP="00807AB6">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VU22061 Carry out basic construction processes</w:t>
          </w:r>
        </w:p>
      </w:tc>
    </w:tr>
  </w:tbl>
  <w:p w14:paraId="661E3BAD" w14:textId="77777777" w:rsidR="008F3F20" w:rsidRDefault="008F3F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Section B"/>
      <w:tblDescription w:val="Header"/>
    </w:tblPr>
    <w:tblGrid>
      <w:gridCol w:w="9639"/>
    </w:tblGrid>
    <w:tr w:rsidR="008F3F20" w:rsidRPr="00B60CCB" w14:paraId="284BD4F8" w14:textId="77777777" w:rsidTr="008F3F20">
      <w:trPr>
        <w:tblHeader/>
      </w:trPr>
      <w:tc>
        <w:tcPr>
          <w:tcW w:w="9747" w:type="dxa"/>
        </w:tcPr>
        <w:p w14:paraId="0F1EB67F" w14:textId="4D96B719" w:rsidR="008F3F20" w:rsidRPr="00B60CCB" w:rsidRDefault="008F3F20" w:rsidP="00EF1515">
          <w:pPr>
            <w:spacing w:after="240"/>
            <w:jc w:val="right"/>
          </w:pPr>
          <w:r>
            <w:rPr>
              <w:rFonts w:cs="Arial"/>
              <w:b/>
              <w:sz w:val="20"/>
              <w:lang w:bidi="x-none"/>
            </w:rPr>
            <w:t>Section B</w:t>
          </w:r>
          <w:r w:rsidRPr="00B60CCB">
            <w:rPr>
              <w:rFonts w:cs="Arial"/>
              <w:b/>
              <w:sz w:val="20"/>
              <w:lang w:bidi="x-none"/>
            </w:rPr>
            <w:t xml:space="preserve">: </w:t>
          </w:r>
          <w:r>
            <w:rPr>
              <w:rFonts w:cs="Arial"/>
              <w:b/>
              <w:sz w:val="20"/>
              <w:lang w:bidi="x-none"/>
            </w:rPr>
            <w:t>Course</w:t>
          </w:r>
          <w:r w:rsidRPr="00B60CCB">
            <w:rPr>
              <w:rFonts w:cs="Arial"/>
              <w:b/>
              <w:sz w:val="20"/>
              <w:lang w:bidi="x-none"/>
            </w:rPr>
            <w:t xml:space="preserve"> information</w:t>
          </w:r>
        </w:p>
      </w:tc>
    </w:tr>
  </w:tbl>
  <w:p w14:paraId="0035F5BB" w14:textId="1D3979C6" w:rsidR="008F3F20" w:rsidRDefault="008F3F20">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62144CD3" w14:textId="77777777" w:rsidTr="00BF710D">
      <w:trPr>
        <w:tblHeader/>
      </w:trPr>
      <w:tc>
        <w:tcPr>
          <w:tcW w:w="9747" w:type="dxa"/>
        </w:tcPr>
        <w:p w14:paraId="545F2B7D" w14:textId="460A8C69" w:rsidR="008F3F20" w:rsidRPr="00DD26CE" w:rsidRDefault="008F3F20" w:rsidP="00807AB6">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VU22062 Construct basic doors and windows</w:t>
          </w:r>
        </w:p>
      </w:tc>
    </w:tr>
  </w:tbl>
  <w:p w14:paraId="3FD42281" w14:textId="77777777" w:rsidR="008F3F20" w:rsidRDefault="008F3F20">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312D0364" w14:textId="77777777" w:rsidTr="00BF710D">
      <w:trPr>
        <w:tblHeader/>
      </w:trPr>
      <w:tc>
        <w:tcPr>
          <w:tcW w:w="9747" w:type="dxa"/>
        </w:tcPr>
        <w:p w14:paraId="1A5104AC" w14:textId="4E18320F" w:rsidR="008F3F20" w:rsidRPr="00DD26CE" w:rsidRDefault="008F3F20" w:rsidP="00907299">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VU22063 Construct a basic shopfitting display unit</w:t>
          </w:r>
        </w:p>
      </w:tc>
    </w:tr>
  </w:tbl>
  <w:p w14:paraId="26E7E30E" w14:textId="77777777" w:rsidR="008F3F20" w:rsidRDefault="008F3F20">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
      <w:tblDescription w:val="Unit"/>
    </w:tblPr>
    <w:tblGrid>
      <w:gridCol w:w="9639"/>
    </w:tblGrid>
    <w:tr w:rsidR="008F3F20" w:rsidRPr="00B60CCB" w14:paraId="27CEF4E8" w14:textId="77777777" w:rsidTr="00334611">
      <w:trPr>
        <w:tblHeader/>
      </w:trPr>
      <w:tc>
        <w:tcPr>
          <w:tcW w:w="9747" w:type="dxa"/>
        </w:tcPr>
        <w:p w14:paraId="20A2FCF5" w14:textId="1D4C9829" w:rsidR="008F3F20" w:rsidRPr="00DD26CE" w:rsidRDefault="008F3F20" w:rsidP="00133C7B">
          <w:pPr>
            <w:spacing w:after="240"/>
            <w:jc w:val="right"/>
            <w:rPr>
              <w:sz w:val="16"/>
              <w:szCs w:val="16"/>
            </w:rPr>
          </w:pPr>
          <w:r w:rsidRPr="00DD26CE">
            <w:rPr>
              <w:rFonts w:cs="Arial"/>
              <w:b/>
              <w:sz w:val="16"/>
              <w:szCs w:val="16"/>
              <w:lang w:bidi="x-none"/>
            </w:rPr>
            <w:t xml:space="preserve">Section C: </w:t>
          </w:r>
          <w:r>
            <w:rPr>
              <w:rFonts w:cs="Arial"/>
              <w:b/>
              <w:sz w:val="16"/>
              <w:szCs w:val="16"/>
              <w:lang w:bidi="x-none"/>
            </w:rPr>
            <w:t>VU22064 Construct a basic stair</w:t>
          </w:r>
        </w:p>
      </w:tc>
    </w:tr>
  </w:tbl>
  <w:p w14:paraId="49964112" w14:textId="77777777" w:rsidR="008F3F20" w:rsidRDefault="008F3F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F3F20" w:rsidRPr="00B60CCB" w14:paraId="66BD2A47" w14:textId="77777777" w:rsidTr="0033284E">
      <w:trPr>
        <w:tblHeader/>
      </w:trPr>
      <w:tc>
        <w:tcPr>
          <w:tcW w:w="9747" w:type="dxa"/>
        </w:tcPr>
        <w:p w14:paraId="7078D62B" w14:textId="54B76C25" w:rsidR="008F3F20" w:rsidRPr="00B60CCB" w:rsidRDefault="008F3F20" w:rsidP="00EF1515">
          <w:pPr>
            <w:spacing w:after="240"/>
            <w:jc w:val="right"/>
          </w:pPr>
          <w:r>
            <w:rPr>
              <w:rFonts w:cs="Arial"/>
              <w:b/>
              <w:sz w:val="20"/>
              <w:lang w:bidi="x-none"/>
            </w:rPr>
            <w:t>Section C</w:t>
          </w:r>
          <w:r w:rsidRPr="00B60CCB">
            <w:rPr>
              <w:rFonts w:cs="Arial"/>
              <w:b/>
              <w:sz w:val="20"/>
              <w:lang w:bidi="x-none"/>
            </w:rPr>
            <w:t xml:space="preserve">: </w:t>
          </w:r>
          <w:r>
            <w:rPr>
              <w:rFonts w:cs="Arial"/>
              <w:b/>
              <w:sz w:val="20"/>
              <w:lang w:bidi="x-none"/>
            </w:rPr>
            <w:t>Units of competency</w:t>
          </w:r>
        </w:p>
      </w:tc>
    </w:tr>
  </w:tbl>
  <w:p w14:paraId="020BCCF9" w14:textId="4189CF19" w:rsidR="008F3F20" w:rsidRDefault="008F3F20">
    <w:pPr>
      <w:pStyle w:val="Header"/>
    </w:pPr>
    <w:r>
      <w:rPr>
        <w:noProof/>
      </w:rPr>
      <mc:AlternateContent>
        <mc:Choice Requires="wps">
          <w:drawing>
            <wp:inline distT="0" distB="0" distL="0" distR="0" wp14:anchorId="7A74DE15" wp14:editId="15039DE1">
              <wp:extent cx="6903720" cy="1725930"/>
              <wp:effectExtent l="0" t="0" r="0" b="0"/>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3720" cy="1725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0D7449" w14:textId="77777777" w:rsidR="008F3F20" w:rsidRDefault="008F3F20" w:rsidP="0021400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Final draft</w:t>
                          </w:r>
                        </w:p>
                      </w:txbxContent>
                    </wps:txbx>
                    <wps:bodyPr wrap="square" numCol="1" fromWordArt="1">
                      <a:prstTxWarp prst="textPlain">
                        <a:avLst>
                          <a:gd name="adj" fmla="val 50000"/>
                        </a:avLst>
                      </a:prstTxWarp>
                      <a:spAutoFit/>
                    </wps:bodyPr>
                  </wps:wsp>
                </a:graphicData>
              </a:graphic>
            </wp:inline>
          </w:drawing>
        </mc:Choice>
        <mc:Fallback>
          <w:pict>
            <v:shapetype w14:anchorId="7A74DE15" id="_x0000_t202" coordsize="21600,21600" o:spt="202" path="m,l,21600r21600,l21600,xe">
              <v:stroke joinstyle="miter"/>
              <v:path gradientshapeok="t" o:connecttype="rect"/>
            </v:shapetype>
            <v:shape id="WordArt 6" o:spid="_x0000_s1026" type="#_x0000_t202" style="width:543.6pt;height:135.9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" filled="f" stroked="f">
              <v:stroke joinstyle="round"/>
              <o:lock v:ext="edit" shapetype="t"/>
              <v:textbox style="mso-fit-shape-to-text:t">
                <w:txbxContent>
                  <w:p w14:paraId="220D7449" w14:textId="77777777" w:rsidR="008F3F20" w:rsidRDefault="008F3F20" w:rsidP="0021400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Final draft</w:t>
                    </w: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Section B"/>
      <w:tblDescription w:val="Course"/>
    </w:tblPr>
    <w:tblGrid>
      <w:gridCol w:w="14709"/>
    </w:tblGrid>
    <w:tr w:rsidR="008F3F20" w:rsidRPr="00B60CCB" w14:paraId="0179BD7B" w14:textId="77777777" w:rsidTr="00621D5E">
      <w:trPr>
        <w:tblHeader/>
      </w:trPr>
      <w:tc>
        <w:tcPr>
          <w:tcW w:w="14709" w:type="dxa"/>
        </w:tcPr>
        <w:p w14:paraId="0E1973BC" w14:textId="77777777" w:rsidR="008F3F20" w:rsidRPr="00B60CCB" w:rsidRDefault="008F3F20" w:rsidP="00EF1515">
          <w:pPr>
            <w:spacing w:after="240"/>
            <w:jc w:val="right"/>
          </w:pPr>
          <w:r>
            <w:rPr>
              <w:rFonts w:cs="Arial"/>
              <w:b/>
              <w:sz w:val="20"/>
              <w:lang w:bidi="x-none"/>
            </w:rPr>
            <w:t>Section B</w:t>
          </w:r>
          <w:r w:rsidRPr="00B60CCB">
            <w:rPr>
              <w:rFonts w:cs="Arial"/>
              <w:b/>
              <w:sz w:val="20"/>
              <w:lang w:bidi="x-none"/>
            </w:rPr>
            <w:t xml:space="preserve">: </w:t>
          </w:r>
          <w:r>
            <w:rPr>
              <w:rFonts w:cs="Arial"/>
              <w:b/>
              <w:sz w:val="20"/>
              <w:lang w:bidi="x-none"/>
            </w:rPr>
            <w:t>Course</w:t>
          </w:r>
          <w:r w:rsidRPr="00B60CCB">
            <w:rPr>
              <w:rFonts w:cs="Arial"/>
              <w:b/>
              <w:sz w:val="20"/>
              <w:lang w:bidi="x-none"/>
            </w:rPr>
            <w:t xml:space="preserve"> information</w:t>
          </w:r>
        </w:p>
      </w:tc>
    </w:tr>
  </w:tbl>
  <w:p w14:paraId="3666C46B" w14:textId="410164F7" w:rsidR="008F3F20" w:rsidRDefault="008F3F2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Section B"/>
      <w:tblDescription w:val="Course Information"/>
    </w:tblPr>
    <w:tblGrid>
      <w:gridCol w:w="9639"/>
    </w:tblGrid>
    <w:tr w:rsidR="008F3F20" w:rsidRPr="00B60CCB" w14:paraId="2D6C9809" w14:textId="77777777" w:rsidTr="00BF710D">
      <w:trPr>
        <w:tblHeader/>
      </w:trPr>
      <w:tc>
        <w:tcPr>
          <w:tcW w:w="9746" w:type="dxa"/>
        </w:tcPr>
        <w:p w14:paraId="228D9A7E" w14:textId="77777777" w:rsidR="008F3F20" w:rsidRPr="00B60CCB" w:rsidRDefault="008F3F20" w:rsidP="00EF1515">
          <w:pPr>
            <w:spacing w:after="240"/>
            <w:jc w:val="right"/>
          </w:pPr>
          <w:r>
            <w:rPr>
              <w:rFonts w:cs="Arial"/>
              <w:b/>
              <w:sz w:val="20"/>
              <w:lang w:bidi="x-none"/>
            </w:rPr>
            <w:t>Section B</w:t>
          </w:r>
          <w:r w:rsidRPr="00B60CCB">
            <w:rPr>
              <w:rFonts w:cs="Arial"/>
              <w:b/>
              <w:sz w:val="20"/>
              <w:lang w:bidi="x-none"/>
            </w:rPr>
            <w:t xml:space="preserve">: </w:t>
          </w:r>
          <w:r>
            <w:rPr>
              <w:rFonts w:cs="Arial"/>
              <w:b/>
              <w:sz w:val="20"/>
              <w:lang w:bidi="x-none"/>
            </w:rPr>
            <w:t>Course</w:t>
          </w:r>
          <w:r w:rsidRPr="00B60CCB">
            <w:rPr>
              <w:rFonts w:cs="Arial"/>
              <w:b/>
              <w:sz w:val="20"/>
              <w:lang w:bidi="x-none"/>
            </w:rPr>
            <w:t xml:space="preserve"> information</w:t>
          </w:r>
        </w:p>
      </w:tc>
    </w:tr>
  </w:tbl>
  <w:p w14:paraId="3A1156F4" w14:textId="6D8B2EDF" w:rsidR="008F3F20" w:rsidRDefault="008F3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B4CB586"/>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BA167686"/>
    <w:lvl w:ilvl="0">
      <w:start w:val="1"/>
      <w:numFmt w:val="decimal"/>
      <w:pStyle w:val="ListNumber"/>
      <w:lvlText w:val="%1."/>
      <w:lvlJc w:val="left"/>
      <w:pPr>
        <w:tabs>
          <w:tab w:val="num" w:pos="360"/>
        </w:tabs>
        <w:ind w:left="360" w:hanging="360"/>
      </w:pPr>
    </w:lvl>
  </w:abstractNum>
  <w:abstractNum w:abstractNumId="2" w15:restartNumberingAfterBreak="0">
    <w:nsid w:val="0705784E"/>
    <w:multiLevelType w:val="hybridMultilevel"/>
    <w:tmpl w:val="0E0073BE"/>
    <w:lvl w:ilvl="0" w:tplc="9B56D79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DD42983"/>
    <w:multiLevelType w:val="hybridMultilevel"/>
    <w:tmpl w:val="70DC2F60"/>
    <w:lvl w:ilvl="0" w:tplc="CE448D86">
      <w:start w:val="1"/>
      <w:numFmt w:val="bullet"/>
      <w:pStyle w:val="Bullrang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518A8"/>
    <w:multiLevelType w:val="hybridMultilevel"/>
    <w:tmpl w:val="C45EEA6C"/>
    <w:lvl w:ilvl="0" w:tplc="62805F20">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5" w15:restartNumberingAfterBreak="0">
    <w:nsid w:val="195C10C0"/>
    <w:multiLevelType w:val="hybridMultilevel"/>
    <w:tmpl w:val="48729990"/>
    <w:lvl w:ilvl="0" w:tplc="B08A42C2">
      <w:start w:val="1"/>
      <w:numFmt w:val="decimal"/>
      <w:lvlText w:val="%1."/>
      <w:lvlJc w:val="left"/>
      <w:pPr>
        <w:ind w:left="1293" w:hanging="360"/>
      </w:pPr>
      <w:rPr>
        <w:rFonts w:hint="default"/>
      </w:rPr>
    </w:lvl>
    <w:lvl w:ilvl="1" w:tplc="0C090019" w:tentative="1">
      <w:start w:val="1"/>
      <w:numFmt w:val="lowerLetter"/>
      <w:lvlText w:val="%2."/>
      <w:lvlJc w:val="left"/>
      <w:pPr>
        <w:ind w:left="2013" w:hanging="360"/>
      </w:pPr>
    </w:lvl>
    <w:lvl w:ilvl="2" w:tplc="0C09001B" w:tentative="1">
      <w:start w:val="1"/>
      <w:numFmt w:val="lowerRoman"/>
      <w:lvlText w:val="%3."/>
      <w:lvlJc w:val="right"/>
      <w:pPr>
        <w:ind w:left="2733" w:hanging="180"/>
      </w:pPr>
    </w:lvl>
    <w:lvl w:ilvl="3" w:tplc="0C09000F" w:tentative="1">
      <w:start w:val="1"/>
      <w:numFmt w:val="decimal"/>
      <w:lvlText w:val="%4."/>
      <w:lvlJc w:val="left"/>
      <w:pPr>
        <w:ind w:left="3453" w:hanging="360"/>
      </w:pPr>
    </w:lvl>
    <w:lvl w:ilvl="4" w:tplc="0C090019" w:tentative="1">
      <w:start w:val="1"/>
      <w:numFmt w:val="lowerLetter"/>
      <w:lvlText w:val="%5."/>
      <w:lvlJc w:val="left"/>
      <w:pPr>
        <w:ind w:left="4173" w:hanging="360"/>
      </w:pPr>
    </w:lvl>
    <w:lvl w:ilvl="5" w:tplc="0C09001B" w:tentative="1">
      <w:start w:val="1"/>
      <w:numFmt w:val="lowerRoman"/>
      <w:lvlText w:val="%6."/>
      <w:lvlJc w:val="right"/>
      <w:pPr>
        <w:ind w:left="4893" w:hanging="180"/>
      </w:pPr>
    </w:lvl>
    <w:lvl w:ilvl="6" w:tplc="0C09000F" w:tentative="1">
      <w:start w:val="1"/>
      <w:numFmt w:val="decimal"/>
      <w:lvlText w:val="%7."/>
      <w:lvlJc w:val="left"/>
      <w:pPr>
        <w:ind w:left="5613" w:hanging="360"/>
      </w:pPr>
    </w:lvl>
    <w:lvl w:ilvl="7" w:tplc="0C090019" w:tentative="1">
      <w:start w:val="1"/>
      <w:numFmt w:val="lowerLetter"/>
      <w:lvlText w:val="%8."/>
      <w:lvlJc w:val="left"/>
      <w:pPr>
        <w:ind w:left="6333" w:hanging="360"/>
      </w:pPr>
    </w:lvl>
    <w:lvl w:ilvl="8" w:tplc="0C09001B" w:tentative="1">
      <w:start w:val="1"/>
      <w:numFmt w:val="lowerRoman"/>
      <w:lvlText w:val="%9."/>
      <w:lvlJc w:val="right"/>
      <w:pPr>
        <w:ind w:left="7053" w:hanging="180"/>
      </w:pPr>
    </w:lvl>
  </w:abstractNum>
  <w:abstractNum w:abstractNumId="6" w15:restartNumberingAfterBreak="0">
    <w:nsid w:val="1C23211D"/>
    <w:multiLevelType w:val="multilevel"/>
    <w:tmpl w:val="D10EB2CC"/>
    <w:lvl w:ilvl="0">
      <w:start w:val="1"/>
      <w:numFmt w:val="decimal"/>
      <w:pStyle w:val="SectBTitle"/>
      <w:lvlText w:val="%1."/>
      <w:lvlJc w:val="left"/>
      <w:pPr>
        <w:ind w:left="771" w:hanging="360"/>
      </w:pPr>
      <w:rPr>
        <w:rFonts w:hint="default"/>
      </w:rPr>
    </w:lvl>
    <w:lvl w:ilvl="1">
      <w:start w:val="1"/>
      <w:numFmt w:val="decimal"/>
      <w:isLgl/>
      <w:lvlText w:val="%1.%2"/>
      <w:lvlJc w:val="left"/>
      <w:pPr>
        <w:ind w:left="771" w:hanging="360"/>
      </w:pPr>
      <w:rPr>
        <w:rFonts w:hint="default"/>
      </w:rPr>
    </w:lvl>
    <w:lvl w:ilvl="2">
      <w:start w:val="1"/>
      <w:numFmt w:val="decimal"/>
      <w:isLgl/>
      <w:lvlText w:val="%1.%2.%3"/>
      <w:lvlJc w:val="left"/>
      <w:pPr>
        <w:ind w:left="1131" w:hanging="720"/>
      </w:pPr>
      <w:rPr>
        <w:rFonts w:hint="default"/>
      </w:rPr>
    </w:lvl>
    <w:lvl w:ilvl="3">
      <w:start w:val="1"/>
      <w:numFmt w:val="decimal"/>
      <w:isLgl/>
      <w:lvlText w:val="%1.%2.%3.%4"/>
      <w:lvlJc w:val="left"/>
      <w:pPr>
        <w:ind w:left="1131" w:hanging="720"/>
      </w:pPr>
      <w:rPr>
        <w:rFonts w:hint="default"/>
      </w:rPr>
    </w:lvl>
    <w:lvl w:ilvl="4">
      <w:start w:val="1"/>
      <w:numFmt w:val="decimal"/>
      <w:isLgl/>
      <w:lvlText w:val="%1.%2.%3.%4.%5"/>
      <w:lvlJc w:val="left"/>
      <w:pPr>
        <w:ind w:left="1491" w:hanging="1080"/>
      </w:pPr>
      <w:rPr>
        <w:rFonts w:hint="default"/>
      </w:rPr>
    </w:lvl>
    <w:lvl w:ilvl="5">
      <w:start w:val="1"/>
      <w:numFmt w:val="decimal"/>
      <w:isLgl/>
      <w:lvlText w:val="%1.%2.%3.%4.%5.%6"/>
      <w:lvlJc w:val="left"/>
      <w:pPr>
        <w:ind w:left="1491" w:hanging="1080"/>
      </w:pPr>
      <w:rPr>
        <w:rFonts w:hint="default"/>
      </w:rPr>
    </w:lvl>
    <w:lvl w:ilvl="6">
      <w:start w:val="1"/>
      <w:numFmt w:val="decimal"/>
      <w:isLgl/>
      <w:lvlText w:val="%1.%2.%3.%4.%5.%6.%7"/>
      <w:lvlJc w:val="left"/>
      <w:pPr>
        <w:ind w:left="1851" w:hanging="1440"/>
      </w:pPr>
      <w:rPr>
        <w:rFonts w:hint="default"/>
      </w:rPr>
    </w:lvl>
    <w:lvl w:ilvl="7">
      <w:start w:val="1"/>
      <w:numFmt w:val="decimal"/>
      <w:isLgl/>
      <w:lvlText w:val="%1.%2.%3.%4.%5.%6.%7.%8"/>
      <w:lvlJc w:val="left"/>
      <w:pPr>
        <w:ind w:left="1851" w:hanging="1440"/>
      </w:pPr>
      <w:rPr>
        <w:rFonts w:hint="default"/>
      </w:rPr>
    </w:lvl>
    <w:lvl w:ilvl="8">
      <w:start w:val="1"/>
      <w:numFmt w:val="decimal"/>
      <w:isLgl/>
      <w:lvlText w:val="%1.%2.%3.%4.%5.%6.%7.%8.%9"/>
      <w:lvlJc w:val="left"/>
      <w:pPr>
        <w:ind w:left="2211" w:hanging="1800"/>
      </w:pPr>
      <w:rPr>
        <w:rFonts w:hint="default"/>
      </w:rPr>
    </w:lvl>
  </w:abstractNum>
  <w:abstractNum w:abstractNumId="7" w15:restartNumberingAfterBreak="0">
    <w:nsid w:val="1C5C3E82"/>
    <w:multiLevelType w:val="hybridMultilevel"/>
    <w:tmpl w:val="01BE1496"/>
    <w:lvl w:ilvl="0" w:tplc="085C2DBC">
      <w:start w:val="1"/>
      <w:numFmt w:val="lowerRoman"/>
      <w:lvlText w:val="%1"/>
      <w:lvlJc w:val="right"/>
      <w:pPr>
        <w:tabs>
          <w:tab w:val="num" w:pos="720"/>
        </w:tabs>
        <w:ind w:left="720" w:hanging="360"/>
      </w:pPr>
      <w:rPr>
        <w:rFont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E5A99"/>
    <w:multiLevelType w:val="hybridMultilevel"/>
    <w:tmpl w:val="BB74C3B0"/>
    <w:lvl w:ilvl="0" w:tplc="CF4C2326">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9" w15:restartNumberingAfterBreak="0">
    <w:nsid w:val="28B6050C"/>
    <w:multiLevelType w:val="hybridMultilevel"/>
    <w:tmpl w:val="8018A5DC"/>
    <w:lvl w:ilvl="0" w:tplc="72EC3098">
      <w:start w:val="4"/>
      <w:numFmt w:val="bullet"/>
      <w:pStyle w:val="Dash1"/>
      <w:lvlText w:val=""/>
      <w:lvlJc w:val="left"/>
      <w:pPr>
        <w:ind w:left="720" w:hanging="360"/>
      </w:pPr>
      <w:rPr>
        <w:rFonts w:ascii="Symbol" w:eastAsia="Aria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222862"/>
    <w:multiLevelType w:val="hybridMultilevel"/>
    <w:tmpl w:val="53C4D7E8"/>
    <w:lvl w:ilvl="0" w:tplc="961C51B8">
      <w:start w:val="1"/>
      <w:numFmt w:val="upperRoman"/>
      <w:lvlText w:val="%1."/>
      <w:lvlJc w:val="right"/>
      <w:pPr>
        <w:ind w:left="771" w:hanging="360"/>
      </w:p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1"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12" w15:restartNumberingAfterBreak="0">
    <w:nsid w:val="34D17DF8"/>
    <w:multiLevelType w:val="hybridMultilevel"/>
    <w:tmpl w:val="BD90B944"/>
    <w:lvl w:ilvl="0" w:tplc="8E78FE9C">
      <w:start w:val="1"/>
      <w:numFmt w:val="decimal"/>
      <w:lvlText w:val="%1."/>
      <w:lvlJc w:val="left"/>
      <w:pPr>
        <w:ind w:left="771" w:hanging="360"/>
      </w:pPr>
      <w:rPr>
        <w:rFonts w:hint="default"/>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3" w15:restartNumberingAfterBreak="0">
    <w:nsid w:val="36FC0FF2"/>
    <w:multiLevelType w:val="hybridMultilevel"/>
    <w:tmpl w:val="1EDE75BC"/>
    <w:lvl w:ilvl="0" w:tplc="154681FA">
      <w:start w:val="4"/>
      <w:numFmt w:val="bullet"/>
      <w:pStyle w:val="Bull2"/>
      <w:lvlText w:val="-"/>
      <w:lvlJc w:val="left"/>
      <w:pPr>
        <w:ind w:left="822" w:hanging="360"/>
      </w:pPr>
      <w:rPr>
        <w:rFonts w:ascii="Arial" w:eastAsia="Arial" w:hAnsi="Aria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4" w15:restartNumberingAfterBreak="0">
    <w:nsid w:val="410930A1"/>
    <w:multiLevelType w:val="hybridMultilevel"/>
    <w:tmpl w:val="7950874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5" w15:restartNumberingAfterBreak="0">
    <w:nsid w:val="433A5C48"/>
    <w:multiLevelType w:val="multilevel"/>
    <w:tmpl w:val="AB6CDFD2"/>
    <w:lvl w:ilvl="0">
      <w:start w:val="1"/>
      <w:numFmt w:val="decimal"/>
      <w:lvlText w:val="%1."/>
      <w:lvlJc w:val="left"/>
      <w:pPr>
        <w:ind w:left="360" w:hanging="360"/>
      </w:pPr>
      <w:rPr>
        <w:b/>
      </w:rPr>
    </w:lvl>
    <w:lvl w:ilvl="1">
      <w:start w:val="1"/>
      <w:numFmt w:val="decimal"/>
      <w:pStyle w:val="Subsectio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9744E0"/>
    <w:multiLevelType w:val="hybridMultilevel"/>
    <w:tmpl w:val="C3D2C398"/>
    <w:lvl w:ilvl="0" w:tplc="21F66620">
      <w:start w:val="4"/>
      <w:numFmt w:val="bullet"/>
      <w:pStyle w:val="Dash"/>
      <w:lvlText w:val=""/>
      <w:lvlJc w:val="left"/>
      <w:pPr>
        <w:ind w:left="1179" w:hanging="360"/>
      </w:pPr>
      <w:rPr>
        <w:rFonts w:ascii="Symbol" w:eastAsia="Aria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7" w15:restartNumberingAfterBreak="0">
    <w:nsid w:val="47166BE7"/>
    <w:multiLevelType w:val="hybridMultilevel"/>
    <w:tmpl w:val="8C7CDDDE"/>
    <w:lvl w:ilvl="0" w:tplc="87D6B3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031939"/>
    <w:multiLevelType w:val="hybridMultilevel"/>
    <w:tmpl w:val="978689E4"/>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9" w15:restartNumberingAfterBreak="0">
    <w:nsid w:val="52357827"/>
    <w:multiLevelType w:val="hybridMultilevel"/>
    <w:tmpl w:val="717070C4"/>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0" w15:restartNumberingAfterBreak="0">
    <w:nsid w:val="58F57DD9"/>
    <w:multiLevelType w:val="hybridMultilevel"/>
    <w:tmpl w:val="74B0E596"/>
    <w:lvl w:ilvl="0" w:tplc="6DF86338">
      <w:start w:val="1"/>
      <w:numFmt w:val="bullet"/>
      <w:pStyle w:val="BBul"/>
      <w:lvlText w:val=""/>
      <w:lvlJc w:val="left"/>
      <w:pPr>
        <w:tabs>
          <w:tab w:val="num" w:pos="360"/>
        </w:tabs>
        <w:ind w:left="360" w:hanging="360"/>
      </w:pPr>
      <w:rPr>
        <w:rFonts w:ascii="Symbol" w:hAnsi="Symbol" w:hint="default"/>
      </w:rPr>
    </w:lvl>
    <w:lvl w:ilvl="1" w:tplc="304298BC">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7D3CBE"/>
    <w:multiLevelType w:val="multilevel"/>
    <w:tmpl w:val="5BC8770E"/>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93168F"/>
    <w:multiLevelType w:val="hybridMultilevel"/>
    <w:tmpl w:val="5822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413F9"/>
    <w:multiLevelType w:val="hybridMultilevel"/>
    <w:tmpl w:val="C2408840"/>
    <w:lvl w:ilvl="0" w:tplc="350455FA">
      <w:start w:val="1"/>
      <w:numFmt w:val="decimal"/>
      <w:lvlText w:val="%1."/>
      <w:lvlJc w:val="left"/>
      <w:pPr>
        <w:ind w:left="849" w:hanging="360"/>
      </w:pPr>
      <w:rPr>
        <w:rFonts w:hint="default"/>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27" w15:restartNumberingAfterBreak="0">
    <w:nsid w:val="6876407C"/>
    <w:multiLevelType w:val="hybridMultilevel"/>
    <w:tmpl w:val="1A00B1DA"/>
    <w:lvl w:ilvl="0" w:tplc="6568D964">
      <w:start w:val="1"/>
      <w:numFmt w:val="bullet"/>
      <w:pStyle w:val="SectC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8" w15:restartNumberingAfterBreak="0">
    <w:nsid w:val="6A1502AD"/>
    <w:multiLevelType w:val="hybridMultilevel"/>
    <w:tmpl w:val="8AC29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16071018">
    <w:abstractNumId w:val="20"/>
  </w:num>
  <w:num w:numId="2" w16cid:durableId="1206136814">
    <w:abstractNumId w:val="27"/>
  </w:num>
  <w:num w:numId="3" w16cid:durableId="314728006">
    <w:abstractNumId w:val="6"/>
  </w:num>
  <w:num w:numId="4" w16cid:durableId="808060714">
    <w:abstractNumId w:val="8"/>
  </w:num>
  <w:num w:numId="5" w16cid:durableId="2126775112">
    <w:abstractNumId w:val="24"/>
  </w:num>
  <w:num w:numId="6" w16cid:durableId="853806280">
    <w:abstractNumId w:val="0"/>
  </w:num>
  <w:num w:numId="7" w16cid:durableId="1414744903">
    <w:abstractNumId w:val="1"/>
  </w:num>
  <w:num w:numId="8" w16cid:durableId="1684550034">
    <w:abstractNumId w:val="15"/>
  </w:num>
  <w:num w:numId="9" w16cid:durableId="57361242">
    <w:abstractNumId w:val="11"/>
  </w:num>
  <w:num w:numId="10" w16cid:durableId="1930698513">
    <w:abstractNumId w:val="19"/>
  </w:num>
  <w:num w:numId="11" w16cid:durableId="2043431180">
    <w:abstractNumId w:val="18"/>
  </w:num>
  <w:num w:numId="12" w16cid:durableId="1126895864">
    <w:abstractNumId w:val="23"/>
  </w:num>
  <w:num w:numId="13" w16cid:durableId="1877738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519973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6417523">
    <w:abstractNumId w:val="21"/>
  </w:num>
  <w:num w:numId="16" w16cid:durableId="982852161">
    <w:abstractNumId w:val="7"/>
  </w:num>
  <w:num w:numId="17" w16cid:durableId="1334794453">
    <w:abstractNumId w:val="17"/>
  </w:num>
  <w:num w:numId="18" w16cid:durableId="1105461838">
    <w:abstractNumId w:val="26"/>
  </w:num>
  <w:num w:numId="19" w16cid:durableId="1664354967">
    <w:abstractNumId w:val="10"/>
  </w:num>
  <w:num w:numId="20" w16cid:durableId="1139540116">
    <w:abstractNumId w:val="5"/>
  </w:num>
  <w:num w:numId="21" w16cid:durableId="2056076915">
    <w:abstractNumId w:val="12"/>
  </w:num>
  <w:num w:numId="22" w16cid:durableId="1306931422">
    <w:abstractNumId w:val="4"/>
  </w:num>
  <w:num w:numId="23" w16cid:durableId="1852186771">
    <w:abstractNumId w:val="14"/>
  </w:num>
  <w:num w:numId="24" w16cid:durableId="349721130">
    <w:abstractNumId w:val="25"/>
  </w:num>
  <w:num w:numId="25" w16cid:durableId="968629890">
    <w:abstractNumId w:val="2"/>
  </w:num>
  <w:num w:numId="26" w16cid:durableId="770473302">
    <w:abstractNumId w:val="20"/>
  </w:num>
  <w:num w:numId="27" w16cid:durableId="186214071">
    <w:abstractNumId w:val="22"/>
  </w:num>
  <w:num w:numId="28" w16cid:durableId="1395592279">
    <w:abstractNumId w:val="20"/>
  </w:num>
  <w:num w:numId="29" w16cid:durableId="1321469238">
    <w:abstractNumId w:val="20"/>
  </w:num>
  <w:num w:numId="30" w16cid:durableId="247271515">
    <w:abstractNumId w:val="20"/>
  </w:num>
  <w:num w:numId="31" w16cid:durableId="1829204204">
    <w:abstractNumId w:val="20"/>
  </w:num>
  <w:num w:numId="32" w16cid:durableId="1001006120">
    <w:abstractNumId w:val="20"/>
  </w:num>
  <w:num w:numId="33" w16cid:durableId="1728917988">
    <w:abstractNumId w:val="6"/>
  </w:num>
  <w:num w:numId="34" w16cid:durableId="831871908">
    <w:abstractNumId w:val="6"/>
  </w:num>
  <w:num w:numId="35" w16cid:durableId="1342707406">
    <w:abstractNumId w:val="6"/>
  </w:num>
  <w:num w:numId="36" w16cid:durableId="1213421385">
    <w:abstractNumId w:val="6"/>
  </w:num>
  <w:num w:numId="37" w16cid:durableId="214702698">
    <w:abstractNumId w:val="6"/>
  </w:num>
  <w:num w:numId="38" w16cid:durableId="1600261867">
    <w:abstractNumId w:val="6"/>
  </w:num>
  <w:num w:numId="39" w16cid:durableId="275186430">
    <w:abstractNumId w:val="13"/>
  </w:num>
  <w:num w:numId="40" w16cid:durableId="763108412">
    <w:abstractNumId w:val="16"/>
  </w:num>
  <w:num w:numId="41" w16cid:durableId="687214109">
    <w:abstractNumId w:val="16"/>
  </w:num>
  <w:num w:numId="42" w16cid:durableId="892958688">
    <w:abstractNumId w:val="9"/>
  </w:num>
  <w:num w:numId="43" w16cid:durableId="1942646646">
    <w:abstractNumId w:val="3"/>
  </w:num>
  <w:num w:numId="44" w16cid:durableId="1637879254">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AU"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rDocType" w:val="Draft"/>
    <w:docVar w:name="varExt" w:val="docx"/>
    <w:docVar w:name="varFileName" w:val="Re-accreditation XXXXXVIC Certificate II in Building and Construction Pre-apprenticeship_JL_"/>
    <w:docVar w:name="varIncludeDate" w:val="True"/>
    <w:docVar w:name="varSaveDate" w:val="2017-04-05 "/>
    <w:docVar w:name="varVersion" w:val="1"/>
  </w:docVars>
  <w:rsids>
    <w:rsidRoot w:val="0013667E"/>
    <w:rsid w:val="000006E0"/>
    <w:rsid w:val="00004F82"/>
    <w:rsid w:val="0000721F"/>
    <w:rsid w:val="00007348"/>
    <w:rsid w:val="00011183"/>
    <w:rsid w:val="00011357"/>
    <w:rsid w:val="00011AD9"/>
    <w:rsid w:val="000126AA"/>
    <w:rsid w:val="0001468A"/>
    <w:rsid w:val="00017186"/>
    <w:rsid w:val="00020372"/>
    <w:rsid w:val="000219AB"/>
    <w:rsid w:val="00025580"/>
    <w:rsid w:val="00026A1C"/>
    <w:rsid w:val="000276CA"/>
    <w:rsid w:val="00027726"/>
    <w:rsid w:val="00032220"/>
    <w:rsid w:val="00032271"/>
    <w:rsid w:val="00035F7A"/>
    <w:rsid w:val="00036F11"/>
    <w:rsid w:val="00037421"/>
    <w:rsid w:val="000404A6"/>
    <w:rsid w:val="00041716"/>
    <w:rsid w:val="00045D01"/>
    <w:rsid w:val="0004640F"/>
    <w:rsid w:val="000464BA"/>
    <w:rsid w:val="00050C53"/>
    <w:rsid w:val="000516DF"/>
    <w:rsid w:val="0005370F"/>
    <w:rsid w:val="00053AAC"/>
    <w:rsid w:val="0005433E"/>
    <w:rsid w:val="000551C1"/>
    <w:rsid w:val="0005630F"/>
    <w:rsid w:val="00056A06"/>
    <w:rsid w:val="00062AC9"/>
    <w:rsid w:val="00064C5F"/>
    <w:rsid w:val="000652F7"/>
    <w:rsid w:val="00065A9D"/>
    <w:rsid w:val="000663E6"/>
    <w:rsid w:val="00071640"/>
    <w:rsid w:val="00072D52"/>
    <w:rsid w:val="00073269"/>
    <w:rsid w:val="00075322"/>
    <w:rsid w:val="00076801"/>
    <w:rsid w:val="00076BC5"/>
    <w:rsid w:val="00077D5C"/>
    <w:rsid w:val="00080DF7"/>
    <w:rsid w:val="000829E5"/>
    <w:rsid w:val="00087A8F"/>
    <w:rsid w:val="000919C6"/>
    <w:rsid w:val="00091BF5"/>
    <w:rsid w:val="00092718"/>
    <w:rsid w:val="00094A05"/>
    <w:rsid w:val="00094BC4"/>
    <w:rsid w:val="0009557E"/>
    <w:rsid w:val="00097491"/>
    <w:rsid w:val="000A200A"/>
    <w:rsid w:val="000A505C"/>
    <w:rsid w:val="000A6096"/>
    <w:rsid w:val="000A6E7F"/>
    <w:rsid w:val="000A7A90"/>
    <w:rsid w:val="000B2E34"/>
    <w:rsid w:val="000B448F"/>
    <w:rsid w:val="000B514B"/>
    <w:rsid w:val="000B5B27"/>
    <w:rsid w:val="000B5D2F"/>
    <w:rsid w:val="000B6021"/>
    <w:rsid w:val="000B6032"/>
    <w:rsid w:val="000B7821"/>
    <w:rsid w:val="000C019A"/>
    <w:rsid w:val="000C1039"/>
    <w:rsid w:val="000C13B2"/>
    <w:rsid w:val="000C4BFE"/>
    <w:rsid w:val="000C53CF"/>
    <w:rsid w:val="000D0400"/>
    <w:rsid w:val="000D0AFA"/>
    <w:rsid w:val="000D239C"/>
    <w:rsid w:val="000D337F"/>
    <w:rsid w:val="000D3552"/>
    <w:rsid w:val="000D3BBB"/>
    <w:rsid w:val="000D430F"/>
    <w:rsid w:val="000D4906"/>
    <w:rsid w:val="000D61E2"/>
    <w:rsid w:val="000D6A9E"/>
    <w:rsid w:val="000D7DCE"/>
    <w:rsid w:val="000E152B"/>
    <w:rsid w:val="000E17C8"/>
    <w:rsid w:val="000E1E2E"/>
    <w:rsid w:val="000E396B"/>
    <w:rsid w:val="000E4F03"/>
    <w:rsid w:val="000E4F4D"/>
    <w:rsid w:val="000E52F7"/>
    <w:rsid w:val="000F2110"/>
    <w:rsid w:val="000F656A"/>
    <w:rsid w:val="000F7585"/>
    <w:rsid w:val="00101E09"/>
    <w:rsid w:val="00101ECC"/>
    <w:rsid w:val="00102D45"/>
    <w:rsid w:val="00104E4E"/>
    <w:rsid w:val="00105665"/>
    <w:rsid w:val="00106710"/>
    <w:rsid w:val="001070D1"/>
    <w:rsid w:val="0011257A"/>
    <w:rsid w:val="00113CC9"/>
    <w:rsid w:val="001178E5"/>
    <w:rsid w:val="00120FE0"/>
    <w:rsid w:val="001216F6"/>
    <w:rsid w:val="0012298A"/>
    <w:rsid w:val="00122B70"/>
    <w:rsid w:val="00122D06"/>
    <w:rsid w:val="00124078"/>
    <w:rsid w:val="00127ACD"/>
    <w:rsid w:val="00130459"/>
    <w:rsid w:val="0013087F"/>
    <w:rsid w:val="001319C3"/>
    <w:rsid w:val="00133C7B"/>
    <w:rsid w:val="00134353"/>
    <w:rsid w:val="0013667E"/>
    <w:rsid w:val="00136798"/>
    <w:rsid w:val="001427C3"/>
    <w:rsid w:val="00146C14"/>
    <w:rsid w:val="00147103"/>
    <w:rsid w:val="0014724D"/>
    <w:rsid w:val="00147BD3"/>
    <w:rsid w:val="00150993"/>
    <w:rsid w:val="00152359"/>
    <w:rsid w:val="001526A0"/>
    <w:rsid w:val="001549BD"/>
    <w:rsid w:val="001559BE"/>
    <w:rsid w:val="00155C7C"/>
    <w:rsid w:val="0015607C"/>
    <w:rsid w:val="00160BF1"/>
    <w:rsid w:val="001611C8"/>
    <w:rsid w:val="00163F8A"/>
    <w:rsid w:val="0016579B"/>
    <w:rsid w:val="00172F8D"/>
    <w:rsid w:val="001747D3"/>
    <w:rsid w:val="00180547"/>
    <w:rsid w:val="00180A59"/>
    <w:rsid w:val="00182ACE"/>
    <w:rsid w:val="001849EC"/>
    <w:rsid w:val="00187612"/>
    <w:rsid w:val="00193320"/>
    <w:rsid w:val="00194F2B"/>
    <w:rsid w:val="00197410"/>
    <w:rsid w:val="001A23CE"/>
    <w:rsid w:val="001A6C7E"/>
    <w:rsid w:val="001B031D"/>
    <w:rsid w:val="001B099D"/>
    <w:rsid w:val="001B1503"/>
    <w:rsid w:val="001B1772"/>
    <w:rsid w:val="001B212F"/>
    <w:rsid w:val="001C0102"/>
    <w:rsid w:val="001C63D0"/>
    <w:rsid w:val="001C75B8"/>
    <w:rsid w:val="001D18F9"/>
    <w:rsid w:val="001D453A"/>
    <w:rsid w:val="001D4A03"/>
    <w:rsid w:val="001D742F"/>
    <w:rsid w:val="001D7D86"/>
    <w:rsid w:val="001E0022"/>
    <w:rsid w:val="001E03CE"/>
    <w:rsid w:val="001E1A71"/>
    <w:rsid w:val="001E1C29"/>
    <w:rsid w:val="001E1C69"/>
    <w:rsid w:val="001E217D"/>
    <w:rsid w:val="001E2639"/>
    <w:rsid w:val="001E295E"/>
    <w:rsid w:val="001E2EBF"/>
    <w:rsid w:val="001E3008"/>
    <w:rsid w:val="001E3A18"/>
    <w:rsid w:val="001E3BC3"/>
    <w:rsid w:val="001E4A24"/>
    <w:rsid w:val="001E4AAC"/>
    <w:rsid w:val="001E535D"/>
    <w:rsid w:val="001E56D7"/>
    <w:rsid w:val="001E584A"/>
    <w:rsid w:val="001E635E"/>
    <w:rsid w:val="001F1A4E"/>
    <w:rsid w:val="001F2172"/>
    <w:rsid w:val="001F2CB1"/>
    <w:rsid w:val="001F2EF8"/>
    <w:rsid w:val="001F39AA"/>
    <w:rsid w:val="001F5C83"/>
    <w:rsid w:val="001F7DB3"/>
    <w:rsid w:val="00200036"/>
    <w:rsid w:val="00200291"/>
    <w:rsid w:val="002006B7"/>
    <w:rsid w:val="00200F2C"/>
    <w:rsid w:val="00201F95"/>
    <w:rsid w:val="0020302A"/>
    <w:rsid w:val="0020640C"/>
    <w:rsid w:val="00207914"/>
    <w:rsid w:val="00211AAF"/>
    <w:rsid w:val="00213B71"/>
    <w:rsid w:val="0021400A"/>
    <w:rsid w:val="00215D1B"/>
    <w:rsid w:val="00223E65"/>
    <w:rsid w:val="00224F8C"/>
    <w:rsid w:val="002270F2"/>
    <w:rsid w:val="00227492"/>
    <w:rsid w:val="00227990"/>
    <w:rsid w:val="00227A2A"/>
    <w:rsid w:val="0023171A"/>
    <w:rsid w:val="00231AB1"/>
    <w:rsid w:val="002338EC"/>
    <w:rsid w:val="00233A01"/>
    <w:rsid w:val="00234F68"/>
    <w:rsid w:val="0023576A"/>
    <w:rsid w:val="002367B5"/>
    <w:rsid w:val="0023783D"/>
    <w:rsid w:val="00241599"/>
    <w:rsid w:val="00241B66"/>
    <w:rsid w:val="00241B8A"/>
    <w:rsid w:val="00242DB7"/>
    <w:rsid w:val="00243039"/>
    <w:rsid w:val="0024490A"/>
    <w:rsid w:val="002466E9"/>
    <w:rsid w:val="00250D0D"/>
    <w:rsid w:val="00252123"/>
    <w:rsid w:val="002534D5"/>
    <w:rsid w:val="002534F9"/>
    <w:rsid w:val="00254754"/>
    <w:rsid w:val="00254FF4"/>
    <w:rsid w:val="002572C9"/>
    <w:rsid w:val="0026144F"/>
    <w:rsid w:val="00261A7C"/>
    <w:rsid w:val="00262675"/>
    <w:rsid w:val="00262EEC"/>
    <w:rsid w:val="00263D78"/>
    <w:rsid w:val="00264937"/>
    <w:rsid w:val="0026628C"/>
    <w:rsid w:val="00267C48"/>
    <w:rsid w:val="00267EFC"/>
    <w:rsid w:val="0027062F"/>
    <w:rsid w:val="00272926"/>
    <w:rsid w:val="002777ED"/>
    <w:rsid w:val="00280021"/>
    <w:rsid w:val="00282AEE"/>
    <w:rsid w:val="00285FB0"/>
    <w:rsid w:val="002860B6"/>
    <w:rsid w:val="00286572"/>
    <w:rsid w:val="00287D02"/>
    <w:rsid w:val="00291ECB"/>
    <w:rsid w:val="002931F3"/>
    <w:rsid w:val="002944C8"/>
    <w:rsid w:val="00296328"/>
    <w:rsid w:val="002A109C"/>
    <w:rsid w:val="002A2754"/>
    <w:rsid w:val="002A33BE"/>
    <w:rsid w:val="002A4C7B"/>
    <w:rsid w:val="002A56C7"/>
    <w:rsid w:val="002A7BF0"/>
    <w:rsid w:val="002B179B"/>
    <w:rsid w:val="002B1F4A"/>
    <w:rsid w:val="002B3353"/>
    <w:rsid w:val="002B4155"/>
    <w:rsid w:val="002B6703"/>
    <w:rsid w:val="002B7667"/>
    <w:rsid w:val="002C1D36"/>
    <w:rsid w:val="002C418E"/>
    <w:rsid w:val="002C647F"/>
    <w:rsid w:val="002C7B05"/>
    <w:rsid w:val="002D0797"/>
    <w:rsid w:val="002D083F"/>
    <w:rsid w:val="002D298A"/>
    <w:rsid w:val="002D39DA"/>
    <w:rsid w:val="002D4BB0"/>
    <w:rsid w:val="002D4D0B"/>
    <w:rsid w:val="002D6AE9"/>
    <w:rsid w:val="002D6F0A"/>
    <w:rsid w:val="002E43C8"/>
    <w:rsid w:val="002E7B59"/>
    <w:rsid w:val="002E7F16"/>
    <w:rsid w:val="002F0B30"/>
    <w:rsid w:val="002F20E6"/>
    <w:rsid w:val="002F4595"/>
    <w:rsid w:val="002F45D4"/>
    <w:rsid w:val="002F5E71"/>
    <w:rsid w:val="003013D4"/>
    <w:rsid w:val="003045E0"/>
    <w:rsid w:val="003068A1"/>
    <w:rsid w:val="00307B1E"/>
    <w:rsid w:val="00310CED"/>
    <w:rsid w:val="003113FB"/>
    <w:rsid w:val="0031265F"/>
    <w:rsid w:val="00312ECE"/>
    <w:rsid w:val="003151E9"/>
    <w:rsid w:val="003165B7"/>
    <w:rsid w:val="00316742"/>
    <w:rsid w:val="003167BA"/>
    <w:rsid w:val="00322F7B"/>
    <w:rsid w:val="003231A4"/>
    <w:rsid w:val="00324A91"/>
    <w:rsid w:val="00324D93"/>
    <w:rsid w:val="00324F20"/>
    <w:rsid w:val="00326FA0"/>
    <w:rsid w:val="003318D3"/>
    <w:rsid w:val="00332014"/>
    <w:rsid w:val="0033284E"/>
    <w:rsid w:val="0033299B"/>
    <w:rsid w:val="0033364D"/>
    <w:rsid w:val="00333DAF"/>
    <w:rsid w:val="0033418B"/>
    <w:rsid w:val="00334611"/>
    <w:rsid w:val="003354FC"/>
    <w:rsid w:val="003358C2"/>
    <w:rsid w:val="00337CCA"/>
    <w:rsid w:val="0034178F"/>
    <w:rsid w:val="0034367B"/>
    <w:rsid w:val="00344324"/>
    <w:rsid w:val="003453DE"/>
    <w:rsid w:val="00345E02"/>
    <w:rsid w:val="00346B4F"/>
    <w:rsid w:val="0035170B"/>
    <w:rsid w:val="0035428E"/>
    <w:rsid w:val="00356B55"/>
    <w:rsid w:val="00356B98"/>
    <w:rsid w:val="00360456"/>
    <w:rsid w:val="00361220"/>
    <w:rsid w:val="003615F1"/>
    <w:rsid w:val="00365295"/>
    <w:rsid w:val="00365714"/>
    <w:rsid w:val="00367D80"/>
    <w:rsid w:val="0037263B"/>
    <w:rsid w:val="00374974"/>
    <w:rsid w:val="00375419"/>
    <w:rsid w:val="00375559"/>
    <w:rsid w:val="00377B49"/>
    <w:rsid w:val="00377C21"/>
    <w:rsid w:val="003866B5"/>
    <w:rsid w:val="00390A3C"/>
    <w:rsid w:val="0039540D"/>
    <w:rsid w:val="003978AB"/>
    <w:rsid w:val="003A1780"/>
    <w:rsid w:val="003A26D5"/>
    <w:rsid w:val="003A675E"/>
    <w:rsid w:val="003A6BA3"/>
    <w:rsid w:val="003B0188"/>
    <w:rsid w:val="003B0229"/>
    <w:rsid w:val="003B17CF"/>
    <w:rsid w:val="003B5A66"/>
    <w:rsid w:val="003B667D"/>
    <w:rsid w:val="003B6B4E"/>
    <w:rsid w:val="003B6D20"/>
    <w:rsid w:val="003B7A27"/>
    <w:rsid w:val="003B7E50"/>
    <w:rsid w:val="003C1C51"/>
    <w:rsid w:val="003C3021"/>
    <w:rsid w:val="003C3557"/>
    <w:rsid w:val="003C45DC"/>
    <w:rsid w:val="003C4BF2"/>
    <w:rsid w:val="003D0C40"/>
    <w:rsid w:val="003D0DD1"/>
    <w:rsid w:val="003D23C6"/>
    <w:rsid w:val="003D276F"/>
    <w:rsid w:val="003D2E37"/>
    <w:rsid w:val="003D55C5"/>
    <w:rsid w:val="003D6475"/>
    <w:rsid w:val="003E092A"/>
    <w:rsid w:val="003E244F"/>
    <w:rsid w:val="003E24A9"/>
    <w:rsid w:val="003E323A"/>
    <w:rsid w:val="003E4064"/>
    <w:rsid w:val="003E461D"/>
    <w:rsid w:val="003E4E73"/>
    <w:rsid w:val="003E5815"/>
    <w:rsid w:val="003E7AF2"/>
    <w:rsid w:val="003F027A"/>
    <w:rsid w:val="003F1439"/>
    <w:rsid w:val="003F1E31"/>
    <w:rsid w:val="003F2287"/>
    <w:rsid w:val="003F6DF2"/>
    <w:rsid w:val="003F7C19"/>
    <w:rsid w:val="0040208F"/>
    <w:rsid w:val="004022BF"/>
    <w:rsid w:val="00403035"/>
    <w:rsid w:val="00403073"/>
    <w:rsid w:val="004052DE"/>
    <w:rsid w:val="00407D14"/>
    <w:rsid w:val="0041321C"/>
    <w:rsid w:val="00415692"/>
    <w:rsid w:val="004160E1"/>
    <w:rsid w:val="00417953"/>
    <w:rsid w:val="00420C75"/>
    <w:rsid w:val="00422EC1"/>
    <w:rsid w:val="004232A9"/>
    <w:rsid w:val="00423FA2"/>
    <w:rsid w:val="00426D15"/>
    <w:rsid w:val="00427BB0"/>
    <w:rsid w:val="00432623"/>
    <w:rsid w:val="004341EB"/>
    <w:rsid w:val="004350DE"/>
    <w:rsid w:val="004352B4"/>
    <w:rsid w:val="0043531A"/>
    <w:rsid w:val="004361D1"/>
    <w:rsid w:val="0043693A"/>
    <w:rsid w:val="00440DB2"/>
    <w:rsid w:val="00442EFF"/>
    <w:rsid w:val="004476E9"/>
    <w:rsid w:val="004479E4"/>
    <w:rsid w:val="0045203C"/>
    <w:rsid w:val="00452633"/>
    <w:rsid w:val="00452803"/>
    <w:rsid w:val="00452D74"/>
    <w:rsid w:val="00452FC8"/>
    <w:rsid w:val="00455064"/>
    <w:rsid w:val="00460818"/>
    <w:rsid w:val="00460D27"/>
    <w:rsid w:val="00463FB8"/>
    <w:rsid w:val="0046441E"/>
    <w:rsid w:val="0046532D"/>
    <w:rsid w:val="00471B24"/>
    <w:rsid w:val="0047421C"/>
    <w:rsid w:val="00474E97"/>
    <w:rsid w:val="00475ABA"/>
    <w:rsid w:val="00481FCA"/>
    <w:rsid w:val="00482060"/>
    <w:rsid w:val="004825A5"/>
    <w:rsid w:val="0048266B"/>
    <w:rsid w:val="00484853"/>
    <w:rsid w:val="00484CF7"/>
    <w:rsid w:val="004858A2"/>
    <w:rsid w:val="00485F39"/>
    <w:rsid w:val="0048717C"/>
    <w:rsid w:val="004905E3"/>
    <w:rsid w:val="004927B6"/>
    <w:rsid w:val="004930EA"/>
    <w:rsid w:val="004953C2"/>
    <w:rsid w:val="00495B5B"/>
    <w:rsid w:val="0049748E"/>
    <w:rsid w:val="004A2563"/>
    <w:rsid w:val="004A47EB"/>
    <w:rsid w:val="004A52FB"/>
    <w:rsid w:val="004A5A23"/>
    <w:rsid w:val="004A7431"/>
    <w:rsid w:val="004B04AF"/>
    <w:rsid w:val="004B08F5"/>
    <w:rsid w:val="004B12C6"/>
    <w:rsid w:val="004B175C"/>
    <w:rsid w:val="004B27F1"/>
    <w:rsid w:val="004B2A14"/>
    <w:rsid w:val="004B5167"/>
    <w:rsid w:val="004B5CC1"/>
    <w:rsid w:val="004B65E1"/>
    <w:rsid w:val="004B72E4"/>
    <w:rsid w:val="004B7751"/>
    <w:rsid w:val="004C01D3"/>
    <w:rsid w:val="004C069C"/>
    <w:rsid w:val="004C28EB"/>
    <w:rsid w:val="004C665C"/>
    <w:rsid w:val="004C66D0"/>
    <w:rsid w:val="004C6C16"/>
    <w:rsid w:val="004D08F2"/>
    <w:rsid w:val="004D4463"/>
    <w:rsid w:val="004D5627"/>
    <w:rsid w:val="004D753C"/>
    <w:rsid w:val="004E0748"/>
    <w:rsid w:val="004E173E"/>
    <w:rsid w:val="004E1ABE"/>
    <w:rsid w:val="004E3AD1"/>
    <w:rsid w:val="004E400B"/>
    <w:rsid w:val="004E7872"/>
    <w:rsid w:val="004F0543"/>
    <w:rsid w:val="004F41C6"/>
    <w:rsid w:val="004F6B6A"/>
    <w:rsid w:val="004F7D40"/>
    <w:rsid w:val="005007B8"/>
    <w:rsid w:val="00500D35"/>
    <w:rsid w:val="00502719"/>
    <w:rsid w:val="0050536C"/>
    <w:rsid w:val="005056B0"/>
    <w:rsid w:val="00506131"/>
    <w:rsid w:val="005113E3"/>
    <w:rsid w:val="0051256B"/>
    <w:rsid w:val="00512A17"/>
    <w:rsid w:val="00512FA1"/>
    <w:rsid w:val="00513560"/>
    <w:rsid w:val="00516531"/>
    <w:rsid w:val="00516DF1"/>
    <w:rsid w:val="00517341"/>
    <w:rsid w:val="00517DDD"/>
    <w:rsid w:val="00524730"/>
    <w:rsid w:val="005249C3"/>
    <w:rsid w:val="00525873"/>
    <w:rsid w:val="00526539"/>
    <w:rsid w:val="00527833"/>
    <w:rsid w:val="00530F98"/>
    <w:rsid w:val="00533738"/>
    <w:rsid w:val="005355FE"/>
    <w:rsid w:val="00536146"/>
    <w:rsid w:val="00542660"/>
    <w:rsid w:val="00543601"/>
    <w:rsid w:val="005437E8"/>
    <w:rsid w:val="005446A7"/>
    <w:rsid w:val="00544B6E"/>
    <w:rsid w:val="0054512A"/>
    <w:rsid w:val="0054578E"/>
    <w:rsid w:val="00545D4C"/>
    <w:rsid w:val="00545D92"/>
    <w:rsid w:val="005475C6"/>
    <w:rsid w:val="00550804"/>
    <w:rsid w:val="005513C8"/>
    <w:rsid w:val="005534C1"/>
    <w:rsid w:val="0055365A"/>
    <w:rsid w:val="005536CE"/>
    <w:rsid w:val="0055491E"/>
    <w:rsid w:val="00555F4F"/>
    <w:rsid w:val="0055632E"/>
    <w:rsid w:val="00557119"/>
    <w:rsid w:val="00561B9C"/>
    <w:rsid w:val="00563705"/>
    <w:rsid w:val="00563EA6"/>
    <w:rsid w:val="00564A57"/>
    <w:rsid w:val="0056507B"/>
    <w:rsid w:val="00565493"/>
    <w:rsid w:val="00565E52"/>
    <w:rsid w:val="00566654"/>
    <w:rsid w:val="0057027C"/>
    <w:rsid w:val="00572042"/>
    <w:rsid w:val="005733CD"/>
    <w:rsid w:val="00577389"/>
    <w:rsid w:val="00581655"/>
    <w:rsid w:val="005818AD"/>
    <w:rsid w:val="00583416"/>
    <w:rsid w:val="00585E46"/>
    <w:rsid w:val="00587165"/>
    <w:rsid w:val="00587A61"/>
    <w:rsid w:val="00587EE1"/>
    <w:rsid w:val="00590095"/>
    <w:rsid w:val="00592231"/>
    <w:rsid w:val="00593DC6"/>
    <w:rsid w:val="00596539"/>
    <w:rsid w:val="0059693C"/>
    <w:rsid w:val="005A19E3"/>
    <w:rsid w:val="005A1BEF"/>
    <w:rsid w:val="005A1EE6"/>
    <w:rsid w:val="005A5581"/>
    <w:rsid w:val="005A57A8"/>
    <w:rsid w:val="005A5F09"/>
    <w:rsid w:val="005B1226"/>
    <w:rsid w:val="005B179C"/>
    <w:rsid w:val="005B28C9"/>
    <w:rsid w:val="005B28F9"/>
    <w:rsid w:val="005B3296"/>
    <w:rsid w:val="005B6346"/>
    <w:rsid w:val="005B6477"/>
    <w:rsid w:val="005C013B"/>
    <w:rsid w:val="005C2EC3"/>
    <w:rsid w:val="005C3C51"/>
    <w:rsid w:val="005C5D1D"/>
    <w:rsid w:val="005C6E66"/>
    <w:rsid w:val="005C6F7D"/>
    <w:rsid w:val="005D276F"/>
    <w:rsid w:val="005D5E2E"/>
    <w:rsid w:val="005D6B40"/>
    <w:rsid w:val="005D6E06"/>
    <w:rsid w:val="005D7237"/>
    <w:rsid w:val="005E1D4B"/>
    <w:rsid w:val="005E2437"/>
    <w:rsid w:val="005E24CE"/>
    <w:rsid w:val="005E3816"/>
    <w:rsid w:val="005E3ADC"/>
    <w:rsid w:val="005E47C5"/>
    <w:rsid w:val="005E5413"/>
    <w:rsid w:val="005E5DFB"/>
    <w:rsid w:val="005E77B1"/>
    <w:rsid w:val="005F23D5"/>
    <w:rsid w:val="005F295B"/>
    <w:rsid w:val="005F2AF1"/>
    <w:rsid w:val="005F3C54"/>
    <w:rsid w:val="005F5873"/>
    <w:rsid w:val="005F7A73"/>
    <w:rsid w:val="0060061E"/>
    <w:rsid w:val="00601C4C"/>
    <w:rsid w:val="00602F5C"/>
    <w:rsid w:val="0060409B"/>
    <w:rsid w:val="0060450C"/>
    <w:rsid w:val="0060473A"/>
    <w:rsid w:val="00611811"/>
    <w:rsid w:val="00611B59"/>
    <w:rsid w:val="00612F6D"/>
    <w:rsid w:val="00613834"/>
    <w:rsid w:val="00614DE7"/>
    <w:rsid w:val="00615DD8"/>
    <w:rsid w:val="0062004E"/>
    <w:rsid w:val="00621D5E"/>
    <w:rsid w:val="0062313F"/>
    <w:rsid w:val="0062327C"/>
    <w:rsid w:val="00623C76"/>
    <w:rsid w:val="006249AF"/>
    <w:rsid w:val="00624F5C"/>
    <w:rsid w:val="006269C3"/>
    <w:rsid w:val="00627312"/>
    <w:rsid w:val="00630237"/>
    <w:rsid w:val="006339BC"/>
    <w:rsid w:val="00635BBE"/>
    <w:rsid w:val="00637293"/>
    <w:rsid w:val="0064096C"/>
    <w:rsid w:val="006416A2"/>
    <w:rsid w:val="00642879"/>
    <w:rsid w:val="00646061"/>
    <w:rsid w:val="00647CF2"/>
    <w:rsid w:val="00652300"/>
    <w:rsid w:val="0065240D"/>
    <w:rsid w:val="00654395"/>
    <w:rsid w:val="0065506A"/>
    <w:rsid w:val="006559E5"/>
    <w:rsid w:val="00655FC4"/>
    <w:rsid w:val="0065744E"/>
    <w:rsid w:val="006604C3"/>
    <w:rsid w:val="006606D9"/>
    <w:rsid w:val="00660BB1"/>
    <w:rsid w:val="006657CD"/>
    <w:rsid w:val="00665CA6"/>
    <w:rsid w:val="006666ED"/>
    <w:rsid w:val="006667B6"/>
    <w:rsid w:val="00667CF4"/>
    <w:rsid w:val="00676356"/>
    <w:rsid w:val="00677E4D"/>
    <w:rsid w:val="00680A9B"/>
    <w:rsid w:val="00680F74"/>
    <w:rsid w:val="00681BBE"/>
    <w:rsid w:val="006824E6"/>
    <w:rsid w:val="006836A4"/>
    <w:rsid w:val="00684435"/>
    <w:rsid w:val="006845A7"/>
    <w:rsid w:val="00684FC0"/>
    <w:rsid w:val="006871A3"/>
    <w:rsid w:val="0069114D"/>
    <w:rsid w:val="00691197"/>
    <w:rsid w:val="00691DDD"/>
    <w:rsid w:val="00696106"/>
    <w:rsid w:val="006A06AC"/>
    <w:rsid w:val="006A4774"/>
    <w:rsid w:val="006A69DC"/>
    <w:rsid w:val="006B0F90"/>
    <w:rsid w:val="006B1673"/>
    <w:rsid w:val="006B1AB5"/>
    <w:rsid w:val="006B1B4B"/>
    <w:rsid w:val="006B22A4"/>
    <w:rsid w:val="006B3DF9"/>
    <w:rsid w:val="006B4C63"/>
    <w:rsid w:val="006B4CC4"/>
    <w:rsid w:val="006B4CEF"/>
    <w:rsid w:val="006B537C"/>
    <w:rsid w:val="006B57DD"/>
    <w:rsid w:val="006B756B"/>
    <w:rsid w:val="006C314C"/>
    <w:rsid w:val="006C4BE7"/>
    <w:rsid w:val="006C6476"/>
    <w:rsid w:val="006C7A44"/>
    <w:rsid w:val="006D2DBD"/>
    <w:rsid w:val="006D30EE"/>
    <w:rsid w:val="006D3D98"/>
    <w:rsid w:val="006D4161"/>
    <w:rsid w:val="006D5161"/>
    <w:rsid w:val="006D69FF"/>
    <w:rsid w:val="006E0124"/>
    <w:rsid w:val="006E42B8"/>
    <w:rsid w:val="006E6061"/>
    <w:rsid w:val="006E617A"/>
    <w:rsid w:val="006E6484"/>
    <w:rsid w:val="006E7F67"/>
    <w:rsid w:val="006F1619"/>
    <w:rsid w:val="006F2D93"/>
    <w:rsid w:val="006F33CB"/>
    <w:rsid w:val="007044D9"/>
    <w:rsid w:val="00706F66"/>
    <w:rsid w:val="007111EC"/>
    <w:rsid w:val="007118CF"/>
    <w:rsid w:val="00712373"/>
    <w:rsid w:val="00721202"/>
    <w:rsid w:val="00723F8E"/>
    <w:rsid w:val="00727986"/>
    <w:rsid w:val="00733FA3"/>
    <w:rsid w:val="00735DA0"/>
    <w:rsid w:val="00737D3A"/>
    <w:rsid w:val="00747180"/>
    <w:rsid w:val="00750573"/>
    <w:rsid w:val="00755A52"/>
    <w:rsid w:val="0075660D"/>
    <w:rsid w:val="0075701C"/>
    <w:rsid w:val="00757895"/>
    <w:rsid w:val="00760B7B"/>
    <w:rsid w:val="00761AB0"/>
    <w:rsid w:val="007630D4"/>
    <w:rsid w:val="007636C2"/>
    <w:rsid w:val="007637E4"/>
    <w:rsid w:val="00763B49"/>
    <w:rsid w:val="00764D07"/>
    <w:rsid w:val="00770BF3"/>
    <w:rsid w:val="00770D1C"/>
    <w:rsid w:val="00773469"/>
    <w:rsid w:val="00775E2C"/>
    <w:rsid w:val="00776FE1"/>
    <w:rsid w:val="007776D4"/>
    <w:rsid w:val="00780C80"/>
    <w:rsid w:val="00782B22"/>
    <w:rsid w:val="00787C80"/>
    <w:rsid w:val="00790F16"/>
    <w:rsid w:val="0079103B"/>
    <w:rsid w:val="007915C2"/>
    <w:rsid w:val="00793EE9"/>
    <w:rsid w:val="00795876"/>
    <w:rsid w:val="007958A9"/>
    <w:rsid w:val="00795B85"/>
    <w:rsid w:val="00797F4A"/>
    <w:rsid w:val="007A1DE9"/>
    <w:rsid w:val="007A27A7"/>
    <w:rsid w:val="007A31B6"/>
    <w:rsid w:val="007B2DE4"/>
    <w:rsid w:val="007B2EAB"/>
    <w:rsid w:val="007B76B7"/>
    <w:rsid w:val="007C0D7C"/>
    <w:rsid w:val="007C201C"/>
    <w:rsid w:val="007C44CA"/>
    <w:rsid w:val="007C5E8F"/>
    <w:rsid w:val="007D1C42"/>
    <w:rsid w:val="007D415F"/>
    <w:rsid w:val="007D53C3"/>
    <w:rsid w:val="007D55B9"/>
    <w:rsid w:val="007D5CC2"/>
    <w:rsid w:val="007E1102"/>
    <w:rsid w:val="007E1447"/>
    <w:rsid w:val="007E3961"/>
    <w:rsid w:val="007E3C96"/>
    <w:rsid w:val="007E4BD0"/>
    <w:rsid w:val="007E74A9"/>
    <w:rsid w:val="007E7A38"/>
    <w:rsid w:val="007F09B6"/>
    <w:rsid w:val="007F2905"/>
    <w:rsid w:val="007F3398"/>
    <w:rsid w:val="007F3F85"/>
    <w:rsid w:val="00801136"/>
    <w:rsid w:val="008016D7"/>
    <w:rsid w:val="00802CCA"/>
    <w:rsid w:val="00802FAF"/>
    <w:rsid w:val="00804FE3"/>
    <w:rsid w:val="00805648"/>
    <w:rsid w:val="00805A57"/>
    <w:rsid w:val="008065B0"/>
    <w:rsid w:val="00807AB6"/>
    <w:rsid w:val="008170BB"/>
    <w:rsid w:val="0082224F"/>
    <w:rsid w:val="0082334F"/>
    <w:rsid w:val="008242BE"/>
    <w:rsid w:val="00825AF9"/>
    <w:rsid w:val="00830B20"/>
    <w:rsid w:val="00831FF3"/>
    <w:rsid w:val="00833610"/>
    <w:rsid w:val="00836869"/>
    <w:rsid w:val="00841816"/>
    <w:rsid w:val="00843CE4"/>
    <w:rsid w:val="00846AB3"/>
    <w:rsid w:val="008472B9"/>
    <w:rsid w:val="00847FEC"/>
    <w:rsid w:val="008512B9"/>
    <w:rsid w:val="00851BAE"/>
    <w:rsid w:val="00852A82"/>
    <w:rsid w:val="00852B04"/>
    <w:rsid w:val="00852BD4"/>
    <w:rsid w:val="00852DAB"/>
    <w:rsid w:val="00856507"/>
    <w:rsid w:val="00861110"/>
    <w:rsid w:val="00861B3B"/>
    <w:rsid w:val="00861D2B"/>
    <w:rsid w:val="00862463"/>
    <w:rsid w:val="00862CA5"/>
    <w:rsid w:val="00863171"/>
    <w:rsid w:val="008633BD"/>
    <w:rsid w:val="008645B2"/>
    <w:rsid w:val="0086557F"/>
    <w:rsid w:val="0087212A"/>
    <w:rsid w:val="008727A0"/>
    <w:rsid w:val="00872B4E"/>
    <w:rsid w:val="008741FF"/>
    <w:rsid w:val="008773F8"/>
    <w:rsid w:val="00880FEA"/>
    <w:rsid w:val="00881E5E"/>
    <w:rsid w:val="0088322D"/>
    <w:rsid w:val="0088387F"/>
    <w:rsid w:val="008838B2"/>
    <w:rsid w:val="008866AD"/>
    <w:rsid w:val="00886F73"/>
    <w:rsid w:val="00890B9E"/>
    <w:rsid w:val="00891177"/>
    <w:rsid w:val="008924A1"/>
    <w:rsid w:val="008924DE"/>
    <w:rsid w:val="008927B5"/>
    <w:rsid w:val="0089285E"/>
    <w:rsid w:val="008937E6"/>
    <w:rsid w:val="00896F1C"/>
    <w:rsid w:val="008975F8"/>
    <w:rsid w:val="008A267D"/>
    <w:rsid w:val="008A2DC0"/>
    <w:rsid w:val="008A33E0"/>
    <w:rsid w:val="008A3AF6"/>
    <w:rsid w:val="008A3E97"/>
    <w:rsid w:val="008A605D"/>
    <w:rsid w:val="008A7359"/>
    <w:rsid w:val="008A790B"/>
    <w:rsid w:val="008B2D04"/>
    <w:rsid w:val="008B387D"/>
    <w:rsid w:val="008B412A"/>
    <w:rsid w:val="008B52B5"/>
    <w:rsid w:val="008C36DC"/>
    <w:rsid w:val="008C37E3"/>
    <w:rsid w:val="008C6064"/>
    <w:rsid w:val="008C67BE"/>
    <w:rsid w:val="008C745A"/>
    <w:rsid w:val="008C74CF"/>
    <w:rsid w:val="008D0736"/>
    <w:rsid w:val="008D0B3C"/>
    <w:rsid w:val="008D1E68"/>
    <w:rsid w:val="008D213B"/>
    <w:rsid w:val="008D23CF"/>
    <w:rsid w:val="008D4742"/>
    <w:rsid w:val="008D53F4"/>
    <w:rsid w:val="008D6697"/>
    <w:rsid w:val="008D6F0B"/>
    <w:rsid w:val="008E0107"/>
    <w:rsid w:val="008E3E89"/>
    <w:rsid w:val="008E605D"/>
    <w:rsid w:val="008E7921"/>
    <w:rsid w:val="008F1060"/>
    <w:rsid w:val="008F2EAC"/>
    <w:rsid w:val="008F2ECB"/>
    <w:rsid w:val="008F3F20"/>
    <w:rsid w:val="008F45E6"/>
    <w:rsid w:val="008F4BEB"/>
    <w:rsid w:val="008F4E1B"/>
    <w:rsid w:val="009011CF"/>
    <w:rsid w:val="009015C7"/>
    <w:rsid w:val="0090200E"/>
    <w:rsid w:val="009032A6"/>
    <w:rsid w:val="0090472A"/>
    <w:rsid w:val="00904C56"/>
    <w:rsid w:val="00904EF3"/>
    <w:rsid w:val="00907299"/>
    <w:rsid w:val="00910E08"/>
    <w:rsid w:val="00911958"/>
    <w:rsid w:val="009126EA"/>
    <w:rsid w:val="00912F6A"/>
    <w:rsid w:val="00913641"/>
    <w:rsid w:val="00913F47"/>
    <w:rsid w:val="0091464A"/>
    <w:rsid w:val="00916461"/>
    <w:rsid w:val="009206DA"/>
    <w:rsid w:val="00922169"/>
    <w:rsid w:val="00922269"/>
    <w:rsid w:val="009242FF"/>
    <w:rsid w:val="00926C45"/>
    <w:rsid w:val="0093241B"/>
    <w:rsid w:val="009328D9"/>
    <w:rsid w:val="00932AFE"/>
    <w:rsid w:val="00935071"/>
    <w:rsid w:val="009373DD"/>
    <w:rsid w:val="00941C57"/>
    <w:rsid w:val="009420CC"/>
    <w:rsid w:val="00942B15"/>
    <w:rsid w:val="00944ECE"/>
    <w:rsid w:val="009514E8"/>
    <w:rsid w:val="00956974"/>
    <w:rsid w:val="009571B9"/>
    <w:rsid w:val="009609ED"/>
    <w:rsid w:val="00961505"/>
    <w:rsid w:val="0096173D"/>
    <w:rsid w:val="00963D99"/>
    <w:rsid w:val="00965751"/>
    <w:rsid w:val="00967C8D"/>
    <w:rsid w:val="00970D24"/>
    <w:rsid w:val="009724FD"/>
    <w:rsid w:val="0097384B"/>
    <w:rsid w:val="00973E98"/>
    <w:rsid w:val="0097681A"/>
    <w:rsid w:val="00977E8F"/>
    <w:rsid w:val="00983E24"/>
    <w:rsid w:val="009848DA"/>
    <w:rsid w:val="00985C48"/>
    <w:rsid w:val="0098667D"/>
    <w:rsid w:val="009870DD"/>
    <w:rsid w:val="009877AE"/>
    <w:rsid w:val="00992697"/>
    <w:rsid w:val="00993121"/>
    <w:rsid w:val="00994EE7"/>
    <w:rsid w:val="00995F72"/>
    <w:rsid w:val="00997ACD"/>
    <w:rsid w:val="009A000C"/>
    <w:rsid w:val="009A46A7"/>
    <w:rsid w:val="009A4736"/>
    <w:rsid w:val="009A48CB"/>
    <w:rsid w:val="009A4F90"/>
    <w:rsid w:val="009A6159"/>
    <w:rsid w:val="009A620A"/>
    <w:rsid w:val="009B0F4F"/>
    <w:rsid w:val="009B3E46"/>
    <w:rsid w:val="009B54F4"/>
    <w:rsid w:val="009B5B21"/>
    <w:rsid w:val="009B6C94"/>
    <w:rsid w:val="009B6E72"/>
    <w:rsid w:val="009B7181"/>
    <w:rsid w:val="009C0558"/>
    <w:rsid w:val="009C098A"/>
    <w:rsid w:val="009C2A48"/>
    <w:rsid w:val="009C3C78"/>
    <w:rsid w:val="009C56DB"/>
    <w:rsid w:val="009C7939"/>
    <w:rsid w:val="009D05AA"/>
    <w:rsid w:val="009D0DB2"/>
    <w:rsid w:val="009D2E74"/>
    <w:rsid w:val="009D3EA8"/>
    <w:rsid w:val="009D5E7D"/>
    <w:rsid w:val="009D6383"/>
    <w:rsid w:val="009D6D6E"/>
    <w:rsid w:val="009E6E5C"/>
    <w:rsid w:val="009E7FB7"/>
    <w:rsid w:val="009F02DF"/>
    <w:rsid w:val="009F057D"/>
    <w:rsid w:val="009F1640"/>
    <w:rsid w:val="009F1C22"/>
    <w:rsid w:val="009F3328"/>
    <w:rsid w:val="009F344C"/>
    <w:rsid w:val="009F510A"/>
    <w:rsid w:val="009F5488"/>
    <w:rsid w:val="009F6767"/>
    <w:rsid w:val="00A00C01"/>
    <w:rsid w:val="00A026FA"/>
    <w:rsid w:val="00A02B54"/>
    <w:rsid w:val="00A0498B"/>
    <w:rsid w:val="00A063A2"/>
    <w:rsid w:val="00A11C6E"/>
    <w:rsid w:val="00A12A07"/>
    <w:rsid w:val="00A14D2D"/>
    <w:rsid w:val="00A14EDA"/>
    <w:rsid w:val="00A150EB"/>
    <w:rsid w:val="00A15437"/>
    <w:rsid w:val="00A15C8B"/>
    <w:rsid w:val="00A16CB0"/>
    <w:rsid w:val="00A16FB0"/>
    <w:rsid w:val="00A20203"/>
    <w:rsid w:val="00A209EF"/>
    <w:rsid w:val="00A2578E"/>
    <w:rsid w:val="00A27C24"/>
    <w:rsid w:val="00A338B3"/>
    <w:rsid w:val="00A373F0"/>
    <w:rsid w:val="00A37CCE"/>
    <w:rsid w:val="00A37D4D"/>
    <w:rsid w:val="00A40B05"/>
    <w:rsid w:val="00A41F9F"/>
    <w:rsid w:val="00A4208B"/>
    <w:rsid w:val="00A4355E"/>
    <w:rsid w:val="00A43863"/>
    <w:rsid w:val="00A43DF3"/>
    <w:rsid w:val="00A46471"/>
    <w:rsid w:val="00A5196D"/>
    <w:rsid w:val="00A51FAD"/>
    <w:rsid w:val="00A553B7"/>
    <w:rsid w:val="00A56FF3"/>
    <w:rsid w:val="00A57DA1"/>
    <w:rsid w:val="00A622AE"/>
    <w:rsid w:val="00A62884"/>
    <w:rsid w:val="00A64537"/>
    <w:rsid w:val="00A64901"/>
    <w:rsid w:val="00A66B15"/>
    <w:rsid w:val="00A7022D"/>
    <w:rsid w:val="00A70C96"/>
    <w:rsid w:val="00A71BDD"/>
    <w:rsid w:val="00A73503"/>
    <w:rsid w:val="00A7727A"/>
    <w:rsid w:val="00A87E72"/>
    <w:rsid w:val="00A91A55"/>
    <w:rsid w:val="00AA4110"/>
    <w:rsid w:val="00AB0F39"/>
    <w:rsid w:val="00AB175D"/>
    <w:rsid w:val="00AB20E5"/>
    <w:rsid w:val="00AB40DA"/>
    <w:rsid w:val="00AB4700"/>
    <w:rsid w:val="00AB4AE5"/>
    <w:rsid w:val="00AB6FD0"/>
    <w:rsid w:val="00AB78A8"/>
    <w:rsid w:val="00AC231B"/>
    <w:rsid w:val="00AC3A38"/>
    <w:rsid w:val="00AC4289"/>
    <w:rsid w:val="00AC473F"/>
    <w:rsid w:val="00AC721B"/>
    <w:rsid w:val="00AC7C41"/>
    <w:rsid w:val="00AD0CE5"/>
    <w:rsid w:val="00AD0FC5"/>
    <w:rsid w:val="00AD702E"/>
    <w:rsid w:val="00AD7589"/>
    <w:rsid w:val="00AE11C3"/>
    <w:rsid w:val="00AE26F1"/>
    <w:rsid w:val="00AE2C82"/>
    <w:rsid w:val="00AE35A5"/>
    <w:rsid w:val="00AE3A2F"/>
    <w:rsid w:val="00AE3F34"/>
    <w:rsid w:val="00AE4925"/>
    <w:rsid w:val="00AF1EE3"/>
    <w:rsid w:val="00AF2815"/>
    <w:rsid w:val="00AF28D2"/>
    <w:rsid w:val="00AF35E5"/>
    <w:rsid w:val="00AF37B9"/>
    <w:rsid w:val="00AF3CEF"/>
    <w:rsid w:val="00AF3E8A"/>
    <w:rsid w:val="00AF5C97"/>
    <w:rsid w:val="00AF649D"/>
    <w:rsid w:val="00AF73D5"/>
    <w:rsid w:val="00B01969"/>
    <w:rsid w:val="00B0249D"/>
    <w:rsid w:val="00B027F1"/>
    <w:rsid w:val="00B02D59"/>
    <w:rsid w:val="00B04526"/>
    <w:rsid w:val="00B05788"/>
    <w:rsid w:val="00B0680D"/>
    <w:rsid w:val="00B07052"/>
    <w:rsid w:val="00B07685"/>
    <w:rsid w:val="00B1013E"/>
    <w:rsid w:val="00B12616"/>
    <w:rsid w:val="00B12C2B"/>
    <w:rsid w:val="00B13AEE"/>
    <w:rsid w:val="00B1539F"/>
    <w:rsid w:val="00B16A58"/>
    <w:rsid w:val="00B17281"/>
    <w:rsid w:val="00B17D10"/>
    <w:rsid w:val="00B20840"/>
    <w:rsid w:val="00B220F5"/>
    <w:rsid w:val="00B23174"/>
    <w:rsid w:val="00B260F1"/>
    <w:rsid w:val="00B26182"/>
    <w:rsid w:val="00B276E7"/>
    <w:rsid w:val="00B27708"/>
    <w:rsid w:val="00B316AB"/>
    <w:rsid w:val="00B317A9"/>
    <w:rsid w:val="00B3277F"/>
    <w:rsid w:val="00B32A69"/>
    <w:rsid w:val="00B34DDF"/>
    <w:rsid w:val="00B36217"/>
    <w:rsid w:val="00B36254"/>
    <w:rsid w:val="00B36593"/>
    <w:rsid w:val="00B368B6"/>
    <w:rsid w:val="00B40456"/>
    <w:rsid w:val="00B41606"/>
    <w:rsid w:val="00B41DBA"/>
    <w:rsid w:val="00B45367"/>
    <w:rsid w:val="00B47DEB"/>
    <w:rsid w:val="00B50374"/>
    <w:rsid w:val="00B506A3"/>
    <w:rsid w:val="00B51383"/>
    <w:rsid w:val="00B52297"/>
    <w:rsid w:val="00B529AD"/>
    <w:rsid w:val="00B534E7"/>
    <w:rsid w:val="00B5350B"/>
    <w:rsid w:val="00B553A8"/>
    <w:rsid w:val="00B55535"/>
    <w:rsid w:val="00B6029D"/>
    <w:rsid w:val="00B60597"/>
    <w:rsid w:val="00B6106F"/>
    <w:rsid w:val="00B6115C"/>
    <w:rsid w:val="00B61D1D"/>
    <w:rsid w:val="00B636C2"/>
    <w:rsid w:val="00B6730F"/>
    <w:rsid w:val="00B70869"/>
    <w:rsid w:val="00B75458"/>
    <w:rsid w:val="00B7584B"/>
    <w:rsid w:val="00B77A8F"/>
    <w:rsid w:val="00B8080B"/>
    <w:rsid w:val="00B83757"/>
    <w:rsid w:val="00B860B5"/>
    <w:rsid w:val="00B90498"/>
    <w:rsid w:val="00B91FAB"/>
    <w:rsid w:val="00B92CED"/>
    <w:rsid w:val="00B93457"/>
    <w:rsid w:val="00B938FB"/>
    <w:rsid w:val="00B943D5"/>
    <w:rsid w:val="00B957F4"/>
    <w:rsid w:val="00BA02D2"/>
    <w:rsid w:val="00BA0371"/>
    <w:rsid w:val="00BA11F5"/>
    <w:rsid w:val="00BA197F"/>
    <w:rsid w:val="00BA2FFE"/>
    <w:rsid w:val="00BA3EC3"/>
    <w:rsid w:val="00BA4666"/>
    <w:rsid w:val="00BA5377"/>
    <w:rsid w:val="00BA56A1"/>
    <w:rsid w:val="00BA69DA"/>
    <w:rsid w:val="00BB09FF"/>
    <w:rsid w:val="00BB240F"/>
    <w:rsid w:val="00BB3C29"/>
    <w:rsid w:val="00BB4848"/>
    <w:rsid w:val="00BB4FE5"/>
    <w:rsid w:val="00BC08C5"/>
    <w:rsid w:val="00BC10ED"/>
    <w:rsid w:val="00BC1FB3"/>
    <w:rsid w:val="00BC295A"/>
    <w:rsid w:val="00BC55D6"/>
    <w:rsid w:val="00BC6B8F"/>
    <w:rsid w:val="00BC7E58"/>
    <w:rsid w:val="00BD03DB"/>
    <w:rsid w:val="00BD2055"/>
    <w:rsid w:val="00BD3450"/>
    <w:rsid w:val="00BD490B"/>
    <w:rsid w:val="00BD513D"/>
    <w:rsid w:val="00BD693E"/>
    <w:rsid w:val="00BD6B1F"/>
    <w:rsid w:val="00BD73D2"/>
    <w:rsid w:val="00BD762B"/>
    <w:rsid w:val="00BE0C30"/>
    <w:rsid w:val="00BE2BAF"/>
    <w:rsid w:val="00BE3B52"/>
    <w:rsid w:val="00BE54FC"/>
    <w:rsid w:val="00BE75A6"/>
    <w:rsid w:val="00BF089C"/>
    <w:rsid w:val="00BF31E4"/>
    <w:rsid w:val="00BF3475"/>
    <w:rsid w:val="00BF3F9B"/>
    <w:rsid w:val="00BF5B85"/>
    <w:rsid w:val="00BF600F"/>
    <w:rsid w:val="00BF6D80"/>
    <w:rsid w:val="00BF710D"/>
    <w:rsid w:val="00C024F9"/>
    <w:rsid w:val="00C043BC"/>
    <w:rsid w:val="00C04D2F"/>
    <w:rsid w:val="00C05644"/>
    <w:rsid w:val="00C07BE2"/>
    <w:rsid w:val="00C109F6"/>
    <w:rsid w:val="00C1388C"/>
    <w:rsid w:val="00C1728C"/>
    <w:rsid w:val="00C20F45"/>
    <w:rsid w:val="00C21BBC"/>
    <w:rsid w:val="00C24BC0"/>
    <w:rsid w:val="00C2655C"/>
    <w:rsid w:val="00C30B57"/>
    <w:rsid w:val="00C32984"/>
    <w:rsid w:val="00C32B16"/>
    <w:rsid w:val="00C32B29"/>
    <w:rsid w:val="00C3413F"/>
    <w:rsid w:val="00C34427"/>
    <w:rsid w:val="00C37CC5"/>
    <w:rsid w:val="00C4065C"/>
    <w:rsid w:val="00C42801"/>
    <w:rsid w:val="00C4375B"/>
    <w:rsid w:val="00C447B0"/>
    <w:rsid w:val="00C522A8"/>
    <w:rsid w:val="00C53651"/>
    <w:rsid w:val="00C561AA"/>
    <w:rsid w:val="00C60432"/>
    <w:rsid w:val="00C618D8"/>
    <w:rsid w:val="00C62BEA"/>
    <w:rsid w:val="00C631FB"/>
    <w:rsid w:val="00C65211"/>
    <w:rsid w:val="00C74045"/>
    <w:rsid w:val="00C74DE7"/>
    <w:rsid w:val="00C772D5"/>
    <w:rsid w:val="00C81BAF"/>
    <w:rsid w:val="00C844D7"/>
    <w:rsid w:val="00C848EF"/>
    <w:rsid w:val="00C8490B"/>
    <w:rsid w:val="00C84E9A"/>
    <w:rsid w:val="00C85CE6"/>
    <w:rsid w:val="00C862ED"/>
    <w:rsid w:val="00C87619"/>
    <w:rsid w:val="00C87CC9"/>
    <w:rsid w:val="00C91C1C"/>
    <w:rsid w:val="00C96B9C"/>
    <w:rsid w:val="00C97891"/>
    <w:rsid w:val="00C978D0"/>
    <w:rsid w:val="00CA0D79"/>
    <w:rsid w:val="00CA2F2B"/>
    <w:rsid w:val="00CA32C7"/>
    <w:rsid w:val="00CA3609"/>
    <w:rsid w:val="00CA373A"/>
    <w:rsid w:val="00CA3E84"/>
    <w:rsid w:val="00CA4DB9"/>
    <w:rsid w:val="00CA521F"/>
    <w:rsid w:val="00CA5C6D"/>
    <w:rsid w:val="00CA66CB"/>
    <w:rsid w:val="00CB0507"/>
    <w:rsid w:val="00CB0577"/>
    <w:rsid w:val="00CB0816"/>
    <w:rsid w:val="00CB198F"/>
    <w:rsid w:val="00CB41FD"/>
    <w:rsid w:val="00CB502A"/>
    <w:rsid w:val="00CB7C05"/>
    <w:rsid w:val="00CB7E98"/>
    <w:rsid w:val="00CC66B1"/>
    <w:rsid w:val="00CC7884"/>
    <w:rsid w:val="00CC7C75"/>
    <w:rsid w:val="00CD1320"/>
    <w:rsid w:val="00CD24AD"/>
    <w:rsid w:val="00CD27E3"/>
    <w:rsid w:val="00CD2C08"/>
    <w:rsid w:val="00CD629B"/>
    <w:rsid w:val="00CD6A70"/>
    <w:rsid w:val="00CD6FDC"/>
    <w:rsid w:val="00CE2432"/>
    <w:rsid w:val="00CE26C0"/>
    <w:rsid w:val="00CE30D0"/>
    <w:rsid w:val="00CE409F"/>
    <w:rsid w:val="00CE4FBA"/>
    <w:rsid w:val="00CE51FB"/>
    <w:rsid w:val="00CE5238"/>
    <w:rsid w:val="00CE5967"/>
    <w:rsid w:val="00CF0327"/>
    <w:rsid w:val="00CF4CC4"/>
    <w:rsid w:val="00CF7AA6"/>
    <w:rsid w:val="00CF7FDF"/>
    <w:rsid w:val="00D00232"/>
    <w:rsid w:val="00D00E03"/>
    <w:rsid w:val="00D021F3"/>
    <w:rsid w:val="00D02B16"/>
    <w:rsid w:val="00D03B3F"/>
    <w:rsid w:val="00D04230"/>
    <w:rsid w:val="00D0707D"/>
    <w:rsid w:val="00D07F99"/>
    <w:rsid w:val="00D164F9"/>
    <w:rsid w:val="00D17ABE"/>
    <w:rsid w:val="00D2019E"/>
    <w:rsid w:val="00D240B5"/>
    <w:rsid w:val="00D26ABC"/>
    <w:rsid w:val="00D300B3"/>
    <w:rsid w:val="00D31A83"/>
    <w:rsid w:val="00D32766"/>
    <w:rsid w:val="00D32D0D"/>
    <w:rsid w:val="00D333BF"/>
    <w:rsid w:val="00D33892"/>
    <w:rsid w:val="00D339DB"/>
    <w:rsid w:val="00D34ED8"/>
    <w:rsid w:val="00D3585B"/>
    <w:rsid w:val="00D366F5"/>
    <w:rsid w:val="00D4072A"/>
    <w:rsid w:val="00D41CEE"/>
    <w:rsid w:val="00D425E5"/>
    <w:rsid w:val="00D4341E"/>
    <w:rsid w:val="00D4471D"/>
    <w:rsid w:val="00D44B9E"/>
    <w:rsid w:val="00D46B64"/>
    <w:rsid w:val="00D47624"/>
    <w:rsid w:val="00D50E49"/>
    <w:rsid w:val="00D53F6E"/>
    <w:rsid w:val="00D55898"/>
    <w:rsid w:val="00D5727E"/>
    <w:rsid w:val="00D6027B"/>
    <w:rsid w:val="00D604E2"/>
    <w:rsid w:val="00D6081B"/>
    <w:rsid w:val="00D60C09"/>
    <w:rsid w:val="00D60EDE"/>
    <w:rsid w:val="00D62A44"/>
    <w:rsid w:val="00D62DDA"/>
    <w:rsid w:val="00D676AC"/>
    <w:rsid w:val="00D7178D"/>
    <w:rsid w:val="00D72191"/>
    <w:rsid w:val="00D733A6"/>
    <w:rsid w:val="00D76356"/>
    <w:rsid w:val="00D809A7"/>
    <w:rsid w:val="00D819E7"/>
    <w:rsid w:val="00D81AD6"/>
    <w:rsid w:val="00D834B5"/>
    <w:rsid w:val="00D8460D"/>
    <w:rsid w:val="00D850AE"/>
    <w:rsid w:val="00D94021"/>
    <w:rsid w:val="00D94BA3"/>
    <w:rsid w:val="00DA11F2"/>
    <w:rsid w:val="00DA6607"/>
    <w:rsid w:val="00DA67AF"/>
    <w:rsid w:val="00DA78EF"/>
    <w:rsid w:val="00DB1F69"/>
    <w:rsid w:val="00DB36EB"/>
    <w:rsid w:val="00DB548A"/>
    <w:rsid w:val="00DC02BE"/>
    <w:rsid w:val="00DC0F75"/>
    <w:rsid w:val="00DC252D"/>
    <w:rsid w:val="00DC288F"/>
    <w:rsid w:val="00DC2B2C"/>
    <w:rsid w:val="00DC2E01"/>
    <w:rsid w:val="00DC2F45"/>
    <w:rsid w:val="00DC42F2"/>
    <w:rsid w:val="00DD0268"/>
    <w:rsid w:val="00DD1F69"/>
    <w:rsid w:val="00DD26CE"/>
    <w:rsid w:val="00DD3794"/>
    <w:rsid w:val="00DD7A3A"/>
    <w:rsid w:val="00DE005C"/>
    <w:rsid w:val="00DE18B2"/>
    <w:rsid w:val="00DE3CF4"/>
    <w:rsid w:val="00DE6BF8"/>
    <w:rsid w:val="00DF01FD"/>
    <w:rsid w:val="00DF0C5E"/>
    <w:rsid w:val="00DF4603"/>
    <w:rsid w:val="00DF525B"/>
    <w:rsid w:val="00DF6071"/>
    <w:rsid w:val="00DF670D"/>
    <w:rsid w:val="00E0239C"/>
    <w:rsid w:val="00E02908"/>
    <w:rsid w:val="00E03073"/>
    <w:rsid w:val="00E051A6"/>
    <w:rsid w:val="00E06344"/>
    <w:rsid w:val="00E069AF"/>
    <w:rsid w:val="00E12768"/>
    <w:rsid w:val="00E12DEC"/>
    <w:rsid w:val="00E132EC"/>
    <w:rsid w:val="00E133BC"/>
    <w:rsid w:val="00E13590"/>
    <w:rsid w:val="00E14951"/>
    <w:rsid w:val="00E157A9"/>
    <w:rsid w:val="00E20ACA"/>
    <w:rsid w:val="00E273AD"/>
    <w:rsid w:val="00E31432"/>
    <w:rsid w:val="00E32821"/>
    <w:rsid w:val="00E332B7"/>
    <w:rsid w:val="00E342F5"/>
    <w:rsid w:val="00E36B51"/>
    <w:rsid w:val="00E37182"/>
    <w:rsid w:val="00E37D28"/>
    <w:rsid w:val="00E409CA"/>
    <w:rsid w:val="00E4337A"/>
    <w:rsid w:val="00E44BF2"/>
    <w:rsid w:val="00E45172"/>
    <w:rsid w:val="00E476BE"/>
    <w:rsid w:val="00E47858"/>
    <w:rsid w:val="00E505FE"/>
    <w:rsid w:val="00E5634B"/>
    <w:rsid w:val="00E572A9"/>
    <w:rsid w:val="00E60C1A"/>
    <w:rsid w:val="00E615C3"/>
    <w:rsid w:val="00E61605"/>
    <w:rsid w:val="00E61D0D"/>
    <w:rsid w:val="00E61F0A"/>
    <w:rsid w:val="00E66256"/>
    <w:rsid w:val="00E67E6B"/>
    <w:rsid w:val="00E67EA0"/>
    <w:rsid w:val="00E71721"/>
    <w:rsid w:val="00E71A09"/>
    <w:rsid w:val="00E725CF"/>
    <w:rsid w:val="00E73B37"/>
    <w:rsid w:val="00E742D4"/>
    <w:rsid w:val="00E74805"/>
    <w:rsid w:val="00E80755"/>
    <w:rsid w:val="00E812C3"/>
    <w:rsid w:val="00E84052"/>
    <w:rsid w:val="00E84572"/>
    <w:rsid w:val="00E85403"/>
    <w:rsid w:val="00E859AB"/>
    <w:rsid w:val="00E86611"/>
    <w:rsid w:val="00E86BA4"/>
    <w:rsid w:val="00E874F5"/>
    <w:rsid w:val="00E8751B"/>
    <w:rsid w:val="00E95F5E"/>
    <w:rsid w:val="00EA1F94"/>
    <w:rsid w:val="00EA2F5A"/>
    <w:rsid w:val="00EA33B6"/>
    <w:rsid w:val="00EB0DD6"/>
    <w:rsid w:val="00EB333C"/>
    <w:rsid w:val="00EB3453"/>
    <w:rsid w:val="00EB53D2"/>
    <w:rsid w:val="00EB56BA"/>
    <w:rsid w:val="00EB5915"/>
    <w:rsid w:val="00EB60CD"/>
    <w:rsid w:val="00EB7062"/>
    <w:rsid w:val="00EC1AE6"/>
    <w:rsid w:val="00EC1F36"/>
    <w:rsid w:val="00EC2EF9"/>
    <w:rsid w:val="00EC5462"/>
    <w:rsid w:val="00EC5C7E"/>
    <w:rsid w:val="00EC7B23"/>
    <w:rsid w:val="00ED0C46"/>
    <w:rsid w:val="00ED2478"/>
    <w:rsid w:val="00ED372B"/>
    <w:rsid w:val="00ED37FF"/>
    <w:rsid w:val="00ED5D3E"/>
    <w:rsid w:val="00ED700D"/>
    <w:rsid w:val="00EE077D"/>
    <w:rsid w:val="00EE07A0"/>
    <w:rsid w:val="00EE651C"/>
    <w:rsid w:val="00EF1515"/>
    <w:rsid w:val="00EF1C0B"/>
    <w:rsid w:val="00EF1DE4"/>
    <w:rsid w:val="00EF4EC0"/>
    <w:rsid w:val="00EF7F06"/>
    <w:rsid w:val="00F00C67"/>
    <w:rsid w:val="00F00D07"/>
    <w:rsid w:val="00F0225E"/>
    <w:rsid w:val="00F028B5"/>
    <w:rsid w:val="00F035B3"/>
    <w:rsid w:val="00F03E24"/>
    <w:rsid w:val="00F04A83"/>
    <w:rsid w:val="00F0681E"/>
    <w:rsid w:val="00F06DC6"/>
    <w:rsid w:val="00F0770F"/>
    <w:rsid w:val="00F10088"/>
    <w:rsid w:val="00F10C3A"/>
    <w:rsid w:val="00F1154F"/>
    <w:rsid w:val="00F1548F"/>
    <w:rsid w:val="00F15E7B"/>
    <w:rsid w:val="00F16629"/>
    <w:rsid w:val="00F169C5"/>
    <w:rsid w:val="00F210C5"/>
    <w:rsid w:val="00F2128E"/>
    <w:rsid w:val="00F21E36"/>
    <w:rsid w:val="00F248DB"/>
    <w:rsid w:val="00F2713D"/>
    <w:rsid w:val="00F32F44"/>
    <w:rsid w:val="00F33633"/>
    <w:rsid w:val="00F336D9"/>
    <w:rsid w:val="00F33F84"/>
    <w:rsid w:val="00F346E1"/>
    <w:rsid w:val="00F348E7"/>
    <w:rsid w:val="00F4100B"/>
    <w:rsid w:val="00F41BFC"/>
    <w:rsid w:val="00F42167"/>
    <w:rsid w:val="00F43F97"/>
    <w:rsid w:val="00F46817"/>
    <w:rsid w:val="00F46A6E"/>
    <w:rsid w:val="00F4747D"/>
    <w:rsid w:val="00F47634"/>
    <w:rsid w:val="00F51009"/>
    <w:rsid w:val="00F51A9E"/>
    <w:rsid w:val="00F54233"/>
    <w:rsid w:val="00F5723B"/>
    <w:rsid w:val="00F573A6"/>
    <w:rsid w:val="00F60F1A"/>
    <w:rsid w:val="00F61981"/>
    <w:rsid w:val="00F6334F"/>
    <w:rsid w:val="00F63D0A"/>
    <w:rsid w:val="00F72AFE"/>
    <w:rsid w:val="00F7643F"/>
    <w:rsid w:val="00F76FD5"/>
    <w:rsid w:val="00F82465"/>
    <w:rsid w:val="00F82B21"/>
    <w:rsid w:val="00F82F04"/>
    <w:rsid w:val="00F83E1A"/>
    <w:rsid w:val="00F863C2"/>
    <w:rsid w:val="00F916C7"/>
    <w:rsid w:val="00F91C0C"/>
    <w:rsid w:val="00F92C54"/>
    <w:rsid w:val="00F93C6F"/>
    <w:rsid w:val="00F94AAB"/>
    <w:rsid w:val="00F950C1"/>
    <w:rsid w:val="00F95606"/>
    <w:rsid w:val="00FA385A"/>
    <w:rsid w:val="00FA4CCE"/>
    <w:rsid w:val="00FA59C4"/>
    <w:rsid w:val="00FA6910"/>
    <w:rsid w:val="00FA717D"/>
    <w:rsid w:val="00FB0B8A"/>
    <w:rsid w:val="00FB0CFD"/>
    <w:rsid w:val="00FB3ECC"/>
    <w:rsid w:val="00FB4E14"/>
    <w:rsid w:val="00FC36FF"/>
    <w:rsid w:val="00FC6AF4"/>
    <w:rsid w:val="00FD12DF"/>
    <w:rsid w:val="00FD1E17"/>
    <w:rsid w:val="00FD2ADC"/>
    <w:rsid w:val="00FD3E70"/>
    <w:rsid w:val="00FD5BEE"/>
    <w:rsid w:val="00FD6076"/>
    <w:rsid w:val="00FD79F7"/>
    <w:rsid w:val="00FE05D7"/>
    <w:rsid w:val="00FE0786"/>
    <w:rsid w:val="00FE10D3"/>
    <w:rsid w:val="00FE140D"/>
    <w:rsid w:val="00FE4A55"/>
    <w:rsid w:val="00FE4D53"/>
    <w:rsid w:val="00FE54D5"/>
    <w:rsid w:val="00FE5DCA"/>
    <w:rsid w:val="00FE7166"/>
    <w:rsid w:val="00FF0BE0"/>
    <w:rsid w:val="00FF1F09"/>
    <w:rsid w:val="00FF44FE"/>
    <w:rsid w:val="00FF4A07"/>
    <w:rsid w:val="00FF6A71"/>
    <w:rsid w:val="00FF6BC1"/>
    <w:rsid w:val="00FF7668"/>
    <w:rsid w:val="00FF78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D4B03"/>
  <w15:docId w15:val="{1DDC0F73-FB69-4AD0-B878-C7F22F4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F45"/>
    <w:pPr>
      <w:spacing w:before="120" w:line="240" w:lineRule="atLeast"/>
    </w:pPr>
    <w:rPr>
      <w:rFonts w:ascii="Arial" w:hAnsi="Arial"/>
      <w:sz w:val="22"/>
      <w:szCs w:val="22"/>
    </w:rPr>
  </w:style>
  <w:style w:type="paragraph" w:styleId="Heading1">
    <w:name w:val="heading 1"/>
    <w:basedOn w:val="Normal"/>
    <w:next w:val="Normal"/>
    <w:link w:val="Heading1Char"/>
    <w:autoRedefine/>
    <w:qFormat/>
    <w:rsid w:val="007A1DE9"/>
    <w:pPr>
      <w:keepNext/>
      <w:spacing w:before="0" w:after="200"/>
      <w:outlineLvl w:val="0"/>
    </w:pPr>
    <w:rPr>
      <w:rFonts w:cs="Arial"/>
      <w:b/>
      <w:bCs/>
      <w:kern w:val="32"/>
      <w:sz w:val="28"/>
      <w:szCs w:val="28"/>
    </w:rPr>
  </w:style>
  <w:style w:type="paragraph" w:styleId="Heading2">
    <w:name w:val="heading 2"/>
    <w:basedOn w:val="Normal"/>
    <w:next w:val="Normal"/>
    <w:link w:val="Heading2Char"/>
    <w:semiHidden/>
    <w:unhideWhenUsed/>
    <w:qFormat/>
    <w:rsid w:val="002D4B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customStyle="1" w:styleId="FooterTitle">
    <w:name w:val="FooterTitle"/>
    <w:basedOn w:val="Normal"/>
    <w:qFormat/>
    <w:rsid w:val="00E5634B"/>
    <w:rPr>
      <w:sz w:val="16"/>
      <w:szCs w:val="16"/>
    </w:rPr>
  </w:style>
  <w:style w:type="character" w:styleId="FootnoteReference">
    <w:name w:val="footnote reference"/>
    <w:uiPriority w:val="99"/>
    <w:rsid w:val="009609ED"/>
    <w:rPr>
      <w:rFonts w:cs="Arial"/>
      <w:color w:val="365F91"/>
      <w:sz w:val="16"/>
      <w:szCs w:val="16"/>
    </w:rPr>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customStyle="1" w:styleId="Heading1Char">
    <w:name w:val="Heading 1 Char"/>
    <w:link w:val="Heading1"/>
    <w:rsid w:val="007A1DE9"/>
    <w:rPr>
      <w:rFonts w:ascii="Arial" w:hAnsi="Arial" w:cs="Arial"/>
      <w:b/>
      <w:bCs/>
      <w:kern w:val="32"/>
      <w:sz w:val="28"/>
      <w:szCs w:val="28"/>
    </w:rPr>
  </w:style>
  <w:style w:type="paragraph" w:customStyle="1" w:styleId="TabHd">
    <w:name w:val="TabHd"/>
    <w:basedOn w:val="SectCTableText"/>
    <w:qFormat/>
    <w:rsid w:val="00FF1F09"/>
    <w:pPr>
      <w:spacing w:after="120"/>
      <w:ind w:left="51" w:firstLine="0"/>
      <w:jc w:val="center"/>
    </w:pPr>
    <w:rPr>
      <w:b/>
      <w:szCs w:val="22"/>
    </w:rPr>
  </w:style>
  <w:style w:type="paragraph" w:styleId="ListBullet">
    <w:name w:val="List Bullet"/>
    <w:basedOn w:val="Normal"/>
    <w:autoRedefine/>
    <w:qFormat/>
    <w:rsid w:val="00224F8C"/>
    <w:pPr>
      <w:spacing w:after="120"/>
      <w:ind w:left="360" w:hanging="360"/>
    </w:pPr>
    <w:rPr>
      <w:rFonts w:cs="Arial"/>
      <w:lang w:val="en-GB"/>
    </w:rPr>
  </w:style>
  <w:style w:type="paragraph" w:customStyle="1" w:styleId="Bull3">
    <w:name w:val="Bull3"/>
    <w:basedOn w:val="Bull2"/>
    <w:qFormat/>
    <w:rsid w:val="006E42B8"/>
    <w:pPr>
      <w:tabs>
        <w:tab w:val="clear" w:pos="1116"/>
        <w:tab w:val="left" w:pos="1707"/>
      </w:tabs>
      <w:ind w:left="1707"/>
    </w:pPr>
  </w:style>
  <w:style w:type="character" w:customStyle="1" w:styleId="HeaderChar">
    <w:name w:val="Header Char"/>
    <w:link w:val="Header"/>
    <w:uiPriority w:val="99"/>
    <w:rsid w:val="00CC66B1"/>
    <w:rPr>
      <w:rFonts w:ascii="Arial (W1)" w:hAnsi="Arial (W1)"/>
      <w:sz w:val="22"/>
      <w:szCs w:val="22"/>
    </w:rPr>
  </w:style>
  <w:style w:type="paragraph" w:customStyle="1" w:styleId="SectCBullet">
    <w:name w:val="SectC_Bullet"/>
    <w:basedOn w:val="Normal"/>
    <w:rsid w:val="005437E8"/>
    <w:pPr>
      <w:numPr>
        <w:numId w:val="2"/>
      </w:numPr>
      <w:spacing w:after="120"/>
      <w:ind w:left="470" w:hanging="406"/>
    </w:pPr>
    <w:rPr>
      <w:iCs/>
      <w:szCs w:val="20"/>
    </w:rPr>
  </w:style>
  <w:style w:type="paragraph" w:customStyle="1" w:styleId="Bold">
    <w:name w:val="Bold"/>
    <w:basedOn w:val="Normal"/>
    <w:rsid w:val="00224F8C"/>
    <w:pPr>
      <w:autoSpaceDE w:val="0"/>
      <w:autoSpaceDN w:val="0"/>
      <w:adjustRightInd w:val="0"/>
      <w:spacing w:after="120"/>
    </w:pPr>
    <w:rPr>
      <w:rFonts w:ascii="Calibri" w:hAnsi="Calibri" w:cs="Arial"/>
      <w:b/>
      <w:iCs/>
      <w:color w:val="000000"/>
      <w:sz w:val="24"/>
      <w:lang w:val="en-GB"/>
    </w:rPr>
  </w:style>
  <w:style w:type="paragraph" w:customStyle="1" w:styleId="SectCTableText">
    <w:name w:val="SectC_TableText"/>
    <w:basedOn w:val="Normal"/>
    <w:rsid w:val="005437E8"/>
    <w:pPr>
      <w:spacing w:after="240"/>
      <w:ind w:left="53" w:hanging="2"/>
    </w:pPr>
    <w:rPr>
      <w:iCs/>
      <w:szCs w:val="20"/>
    </w:rPr>
  </w:style>
  <w:style w:type="paragraph" w:customStyle="1" w:styleId="TableText2">
    <w:name w:val="TableText2"/>
    <w:basedOn w:val="SectCTableText"/>
    <w:rsid w:val="00DC0F75"/>
    <w:pPr>
      <w:ind w:left="51" w:firstLine="0"/>
    </w:pPr>
    <w:rPr>
      <w:i/>
    </w:rPr>
  </w:style>
  <w:style w:type="paragraph" w:customStyle="1" w:styleId="Title2">
    <w:name w:val="Title2"/>
    <w:basedOn w:val="Normal"/>
    <w:autoRedefine/>
    <w:qFormat/>
    <w:rsid w:val="000D3552"/>
    <w:pPr>
      <w:tabs>
        <w:tab w:val="left" w:pos="459"/>
      </w:tabs>
      <w:spacing w:after="240"/>
      <w:ind w:left="459" w:hanging="459"/>
    </w:pPr>
    <w:rPr>
      <w:b/>
      <w:bCs/>
      <w:szCs w:val="20"/>
    </w:rPr>
  </w:style>
  <w:style w:type="paragraph" w:customStyle="1" w:styleId="SectBTitle">
    <w:name w:val="SectB_Title"/>
    <w:basedOn w:val="Normal"/>
    <w:autoRedefine/>
    <w:qFormat/>
    <w:rsid w:val="006A69DC"/>
    <w:pPr>
      <w:numPr>
        <w:numId w:val="3"/>
      </w:numPr>
      <w:spacing w:before="80" w:after="80" w:line="240" w:lineRule="auto"/>
      <w:ind w:hanging="736"/>
    </w:pPr>
    <w:rPr>
      <w:b/>
    </w:rPr>
  </w:style>
  <w:style w:type="paragraph" w:customStyle="1" w:styleId="SectBTableText2">
    <w:name w:val="SectB_TableText2"/>
    <w:basedOn w:val="SectCTableText"/>
    <w:rsid w:val="003C4BF2"/>
    <w:pPr>
      <w:ind w:left="573"/>
    </w:pPr>
  </w:style>
  <w:style w:type="paragraph" w:styleId="FootnoteText">
    <w:name w:val="footnote text"/>
    <w:basedOn w:val="Normal"/>
    <w:link w:val="FootnoteTextChar"/>
    <w:unhideWhenUsed/>
    <w:rsid w:val="00550804"/>
    <w:pPr>
      <w:spacing w:before="0"/>
    </w:pPr>
    <w:rPr>
      <w:sz w:val="24"/>
      <w:szCs w:val="24"/>
    </w:rPr>
  </w:style>
  <w:style w:type="paragraph" w:customStyle="1" w:styleId="Bull2">
    <w:name w:val="Bull2"/>
    <w:basedOn w:val="SectCBullet"/>
    <w:autoRedefine/>
    <w:qFormat/>
    <w:rsid w:val="00CD629B"/>
    <w:pPr>
      <w:numPr>
        <w:numId w:val="39"/>
      </w:numPr>
      <w:tabs>
        <w:tab w:val="left" w:pos="1116"/>
      </w:tabs>
      <w:spacing w:before="0" w:after="0" w:line="240" w:lineRule="auto"/>
      <w:ind w:left="816" w:hanging="357"/>
    </w:pPr>
  </w:style>
  <w:style w:type="paragraph" w:customStyle="1" w:styleId="SectBTitle2">
    <w:name w:val="SectB_Title2"/>
    <w:basedOn w:val="Title2"/>
    <w:qFormat/>
    <w:rsid w:val="008727A0"/>
    <w:pPr>
      <w:tabs>
        <w:tab w:val="left" w:pos="998"/>
      </w:tabs>
      <w:ind w:left="998" w:hanging="425"/>
    </w:pPr>
    <w:rPr>
      <w:szCs w:val="22"/>
    </w:rPr>
  </w:style>
  <w:style w:type="numbering" w:customStyle="1" w:styleId="Style1">
    <w:name w:val="Style1"/>
    <w:uiPriority w:val="99"/>
    <w:rsid w:val="003C4BF2"/>
    <w:pPr>
      <w:numPr>
        <w:numId w:val="5"/>
      </w:numPr>
    </w:pPr>
  </w:style>
  <w:style w:type="character" w:customStyle="1" w:styleId="FootnoteTextChar">
    <w:name w:val="Footnote Text Char"/>
    <w:basedOn w:val="DefaultParagraphFont"/>
    <w:link w:val="FootnoteText"/>
    <w:rsid w:val="00550804"/>
    <w:rPr>
      <w:rFonts w:ascii="Arial" w:hAnsi="Arial"/>
      <w:sz w:val="24"/>
      <w:szCs w:val="24"/>
    </w:rPr>
  </w:style>
  <w:style w:type="paragraph" w:customStyle="1" w:styleId="SectBTableTextInd">
    <w:name w:val="SectB_TableTextInd"/>
    <w:basedOn w:val="SectCTableText"/>
    <w:qFormat/>
    <w:rsid w:val="00D62DDA"/>
    <w:pPr>
      <w:tabs>
        <w:tab w:val="left" w:pos="549"/>
      </w:tabs>
      <w:ind w:left="549" w:hanging="498"/>
    </w:pPr>
  </w:style>
  <w:style w:type="paragraph" w:customStyle="1" w:styleId="SectCTitle">
    <w:name w:val="SectC_Title"/>
    <w:basedOn w:val="Normal"/>
    <w:link w:val="SectCTitleChar"/>
    <w:qFormat/>
    <w:rsid w:val="0035428E"/>
    <w:pPr>
      <w:widowControl w:val="0"/>
      <w:spacing w:after="120"/>
      <w:ind w:left="56"/>
    </w:pPr>
    <w:rPr>
      <w:rFonts w:cs="Arial"/>
      <w:b/>
      <w:bCs/>
      <w:iCs/>
    </w:rPr>
  </w:style>
  <w:style w:type="paragraph" w:customStyle="1" w:styleId="SectCHead1">
    <w:name w:val="SectC_Head1"/>
    <w:basedOn w:val="Normal"/>
    <w:qFormat/>
    <w:rsid w:val="0035428E"/>
    <w:pPr>
      <w:widowControl w:val="0"/>
      <w:spacing w:before="240" w:after="240"/>
    </w:pPr>
    <w:rPr>
      <w:rFonts w:eastAsia="Calibri" w:cs="Arial"/>
      <w:b/>
      <w:bCs/>
      <w:iCs/>
      <w:sz w:val="24"/>
      <w:szCs w:val="24"/>
    </w:rPr>
  </w:style>
  <w:style w:type="paragraph" w:customStyle="1" w:styleId="SectCDescr">
    <w:name w:val="SectC_Descr"/>
    <w:basedOn w:val="Normal"/>
    <w:qFormat/>
    <w:rsid w:val="009609ED"/>
    <w:pPr>
      <w:widowControl w:val="0"/>
      <w:spacing w:beforeLines="60" w:before="144" w:afterLines="60" w:after="144"/>
      <w:ind w:left="48" w:firstLine="3"/>
    </w:pPr>
    <w:rPr>
      <w:rFonts w:cs="Arial"/>
      <w:i/>
      <w:iCs/>
      <w:sz w:val="20"/>
      <w:szCs w:val="20"/>
    </w:rPr>
  </w:style>
  <w:style w:type="paragraph" w:customStyle="1" w:styleId="Text">
    <w:name w:val="Text"/>
    <w:basedOn w:val="Normal"/>
    <w:link w:val="TextChar"/>
    <w:autoRedefine/>
    <w:qFormat/>
    <w:rsid w:val="005B28C9"/>
    <w:pPr>
      <w:tabs>
        <w:tab w:val="left" w:pos="2161"/>
      </w:tabs>
      <w:spacing w:before="80" w:line="240" w:lineRule="auto"/>
      <w:ind w:right="6"/>
    </w:pPr>
    <w:rPr>
      <w:rFonts w:cs="Arial"/>
    </w:rPr>
  </w:style>
  <w:style w:type="paragraph" w:customStyle="1" w:styleId="BBul">
    <w:name w:val="BBul"/>
    <w:basedOn w:val="Normal"/>
    <w:link w:val="BBulChar"/>
    <w:autoRedefine/>
    <w:qFormat/>
    <w:rsid w:val="004E7872"/>
    <w:pPr>
      <w:numPr>
        <w:numId w:val="1"/>
      </w:numPr>
      <w:tabs>
        <w:tab w:val="clear" w:pos="360"/>
        <w:tab w:val="left" w:pos="709"/>
      </w:tabs>
      <w:spacing w:before="80" w:line="240" w:lineRule="auto"/>
      <w:ind w:left="459" w:hanging="459"/>
    </w:pPr>
    <w:rPr>
      <w:rFonts w:eastAsia="Symbol" w:cs="Arial"/>
    </w:rPr>
  </w:style>
  <w:style w:type="character" w:styleId="FollowedHyperlink">
    <w:name w:val="FollowedHyperlink"/>
    <w:basedOn w:val="DefaultParagraphFont"/>
    <w:rsid w:val="00727986"/>
    <w:rPr>
      <w:color w:val="800080" w:themeColor="followedHyperlink"/>
      <w:u w:val="single"/>
    </w:rPr>
  </w:style>
  <w:style w:type="paragraph" w:styleId="TOC1">
    <w:name w:val="toc 1"/>
    <w:basedOn w:val="Normal"/>
    <w:next w:val="Normal"/>
    <w:autoRedefine/>
    <w:uiPriority w:val="39"/>
    <w:unhideWhenUsed/>
    <w:qFormat/>
    <w:rsid w:val="00B534E7"/>
    <w:pPr>
      <w:tabs>
        <w:tab w:val="right" w:leader="dot" w:pos="9629"/>
      </w:tabs>
      <w:spacing w:before="100" w:after="240"/>
    </w:pPr>
    <w:rPr>
      <w:b/>
      <w:bCs/>
      <w:sz w:val="20"/>
      <w:szCs w:val="24"/>
    </w:rPr>
  </w:style>
  <w:style w:type="paragraph" w:styleId="TOC2">
    <w:name w:val="toc 2"/>
    <w:basedOn w:val="Normal"/>
    <w:next w:val="Normal"/>
    <w:autoRedefine/>
    <w:uiPriority w:val="39"/>
    <w:unhideWhenUsed/>
    <w:qFormat/>
    <w:rsid w:val="00B534E7"/>
    <w:pPr>
      <w:tabs>
        <w:tab w:val="left" w:pos="567"/>
        <w:tab w:val="right" w:leader="dot" w:pos="9629"/>
      </w:tabs>
      <w:spacing w:after="120"/>
    </w:pPr>
    <w:rPr>
      <w:bCs/>
      <w:sz w:val="20"/>
    </w:rPr>
  </w:style>
  <w:style w:type="paragraph" w:styleId="TOC3">
    <w:name w:val="toc 3"/>
    <w:basedOn w:val="Normal"/>
    <w:next w:val="Normal"/>
    <w:autoRedefine/>
    <w:uiPriority w:val="39"/>
    <w:unhideWhenUsed/>
    <w:qFormat/>
    <w:rsid w:val="00B534E7"/>
    <w:pPr>
      <w:tabs>
        <w:tab w:val="left" w:pos="1134"/>
        <w:tab w:val="right" w:leader="dot" w:pos="9629"/>
      </w:tabs>
      <w:spacing w:after="120"/>
      <w:ind w:left="567"/>
    </w:pPr>
    <w:rPr>
      <w:sz w:val="20"/>
    </w:rPr>
  </w:style>
  <w:style w:type="paragraph" w:styleId="TOC4">
    <w:name w:val="toc 4"/>
    <w:basedOn w:val="Normal"/>
    <w:next w:val="Normal"/>
    <w:autoRedefine/>
    <w:uiPriority w:val="39"/>
    <w:unhideWhenUsed/>
    <w:qFormat/>
    <w:rsid w:val="00B534E7"/>
    <w:pPr>
      <w:tabs>
        <w:tab w:val="right" w:leader="dot" w:pos="9629"/>
      </w:tabs>
      <w:spacing w:before="0"/>
      <w:ind w:left="567"/>
    </w:pPr>
    <w:rPr>
      <w:sz w:val="20"/>
      <w:szCs w:val="20"/>
    </w:rPr>
  </w:style>
  <w:style w:type="paragraph" w:styleId="TOC5">
    <w:name w:val="toc 5"/>
    <w:basedOn w:val="Normal"/>
    <w:next w:val="Normal"/>
    <w:autoRedefine/>
    <w:uiPriority w:val="39"/>
    <w:unhideWhenUsed/>
    <w:rsid w:val="005A5581"/>
    <w:pPr>
      <w:spacing w:before="0"/>
      <w:ind w:left="880"/>
    </w:pPr>
    <w:rPr>
      <w:rFonts w:asciiTheme="minorHAnsi" w:hAnsiTheme="minorHAnsi"/>
      <w:sz w:val="20"/>
      <w:szCs w:val="20"/>
    </w:rPr>
  </w:style>
  <w:style w:type="paragraph" w:styleId="TOC6">
    <w:name w:val="toc 6"/>
    <w:basedOn w:val="Normal"/>
    <w:next w:val="Normal"/>
    <w:autoRedefine/>
    <w:uiPriority w:val="39"/>
    <w:unhideWhenUsed/>
    <w:rsid w:val="005A5581"/>
    <w:pPr>
      <w:spacing w:before="0"/>
      <w:ind w:left="1100"/>
    </w:pPr>
    <w:rPr>
      <w:rFonts w:asciiTheme="minorHAnsi" w:hAnsiTheme="minorHAnsi"/>
      <w:sz w:val="20"/>
      <w:szCs w:val="20"/>
    </w:rPr>
  </w:style>
  <w:style w:type="paragraph" w:styleId="TOC7">
    <w:name w:val="toc 7"/>
    <w:basedOn w:val="Normal"/>
    <w:next w:val="Normal"/>
    <w:autoRedefine/>
    <w:uiPriority w:val="39"/>
    <w:unhideWhenUsed/>
    <w:rsid w:val="005A5581"/>
    <w:pPr>
      <w:spacing w:before="0"/>
      <w:ind w:left="1320"/>
    </w:pPr>
    <w:rPr>
      <w:rFonts w:asciiTheme="minorHAnsi" w:hAnsiTheme="minorHAnsi"/>
      <w:sz w:val="20"/>
      <w:szCs w:val="20"/>
    </w:rPr>
  </w:style>
  <w:style w:type="paragraph" w:styleId="TOC8">
    <w:name w:val="toc 8"/>
    <w:basedOn w:val="Normal"/>
    <w:next w:val="Normal"/>
    <w:autoRedefine/>
    <w:uiPriority w:val="39"/>
    <w:unhideWhenUsed/>
    <w:rsid w:val="005A5581"/>
    <w:pPr>
      <w:spacing w:before="0"/>
      <w:ind w:left="1540"/>
    </w:pPr>
    <w:rPr>
      <w:rFonts w:asciiTheme="minorHAnsi" w:hAnsiTheme="minorHAnsi"/>
      <w:sz w:val="20"/>
      <w:szCs w:val="20"/>
    </w:rPr>
  </w:style>
  <w:style w:type="paragraph" w:styleId="TOC9">
    <w:name w:val="toc 9"/>
    <w:basedOn w:val="Normal"/>
    <w:next w:val="Normal"/>
    <w:autoRedefine/>
    <w:uiPriority w:val="39"/>
    <w:unhideWhenUsed/>
    <w:rsid w:val="005A5581"/>
    <w:pPr>
      <w:spacing w:before="0"/>
      <w:ind w:left="1760"/>
    </w:pPr>
    <w:rPr>
      <w:rFonts w:asciiTheme="minorHAnsi" w:hAnsiTheme="minorHAnsi"/>
      <w:sz w:val="20"/>
      <w:szCs w:val="20"/>
    </w:rPr>
  </w:style>
  <w:style w:type="paragraph" w:styleId="ListNumber2">
    <w:name w:val="List Number 2"/>
    <w:basedOn w:val="Normal"/>
    <w:rsid w:val="005E3ADC"/>
    <w:pPr>
      <w:numPr>
        <w:numId w:val="6"/>
      </w:numPr>
      <w:spacing w:before="60" w:after="120"/>
    </w:pPr>
    <w:rPr>
      <w:rFonts w:cs="Arial"/>
    </w:rPr>
  </w:style>
  <w:style w:type="paragraph" w:styleId="ListNumber">
    <w:name w:val="List Number"/>
    <w:basedOn w:val="Normal"/>
    <w:rsid w:val="007637E4"/>
    <w:pPr>
      <w:numPr>
        <w:numId w:val="7"/>
      </w:numPr>
      <w:contextualSpacing/>
    </w:pPr>
  </w:style>
  <w:style w:type="paragraph" w:styleId="Subtitle">
    <w:name w:val="Subtitle"/>
    <w:basedOn w:val="Normal"/>
    <w:link w:val="SubtitleChar"/>
    <w:qFormat/>
    <w:rsid w:val="006E6061"/>
    <w:pPr>
      <w:spacing w:before="0"/>
    </w:pPr>
    <w:rPr>
      <w:rFonts w:asciiTheme="majorHAnsi" w:hAnsiTheme="majorHAnsi" w:cs="Arial"/>
      <w:sz w:val="40"/>
      <w:szCs w:val="40"/>
    </w:rPr>
  </w:style>
  <w:style w:type="character" w:customStyle="1" w:styleId="SubtitleChar">
    <w:name w:val="Subtitle Char"/>
    <w:basedOn w:val="DefaultParagraphFont"/>
    <w:link w:val="Subtitle"/>
    <w:rsid w:val="006E6061"/>
    <w:rPr>
      <w:rFonts w:asciiTheme="majorHAnsi" w:hAnsiTheme="majorHAnsi" w:cs="Arial"/>
      <w:sz w:val="40"/>
      <w:szCs w:val="40"/>
    </w:rPr>
  </w:style>
  <w:style w:type="paragraph" w:styleId="NormalWeb">
    <w:name w:val="Normal (Web)"/>
    <w:basedOn w:val="Normal"/>
    <w:uiPriority w:val="99"/>
    <w:semiHidden/>
    <w:unhideWhenUsed/>
    <w:rsid w:val="000006E0"/>
    <w:pPr>
      <w:spacing w:before="100" w:beforeAutospacing="1" w:after="100" w:afterAutospacing="1"/>
    </w:pPr>
    <w:rPr>
      <w:rFonts w:ascii="Times New Roman" w:hAnsi="Times New Roman"/>
      <w:sz w:val="24"/>
      <w:szCs w:val="24"/>
      <w:lang w:val="en-US" w:eastAsia="en-US"/>
    </w:rPr>
  </w:style>
  <w:style w:type="character" w:styleId="IntenseEmphasis">
    <w:name w:val="Intense Emphasis"/>
    <w:uiPriority w:val="21"/>
    <w:qFormat/>
    <w:rsid w:val="00D47624"/>
    <w:rPr>
      <w:b w:val="0"/>
      <w:bCs/>
      <w:i/>
      <w:iCs/>
      <w:color w:val="auto"/>
    </w:rPr>
  </w:style>
  <w:style w:type="paragraph" w:styleId="TOCHeading">
    <w:name w:val="TOC Heading"/>
    <w:basedOn w:val="Heading1"/>
    <w:next w:val="Normal"/>
    <w:uiPriority w:val="39"/>
    <w:unhideWhenUsed/>
    <w:qFormat/>
    <w:rsid w:val="004905E3"/>
    <w:pPr>
      <w:keepLines/>
      <w:spacing w:before="480" w:line="276" w:lineRule="auto"/>
      <w:outlineLvl w:val="9"/>
    </w:pPr>
    <w:rPr>
      <w:rFonts w:asciiTheme="majorHAnsi" w:eastAsiaTheme="majorEastAsia" w:hAnsiTheme="majorHAnsi" w:cstheme="majorBidi"/>
      <w:color w:val="365F91" w:themeColor="accent1" w:themeShade="BF"/>
      <w:kern w:val="0"/>
      <w:lang w:val="en-US" w:eastAsia="en-US"/>
    </w:rPr>
  </w:style>
  <w:style w:type="paragraph" w:styleId="ListBullet2">
    <w:name w:val="List Bullet 2"/>
    <w:basedOn w:val="Normal"/>
    <w:qFormat/>
    <w:rsid w:val="00B1539F"/>
    <w:pPr>
      <w:spacing w:after="120"/>
      <w:ind w:left="1060" w:hanging="360"/>
      <w:contextualSpacing/>
    </w:pPr>
  </w:style>
  <w:style w:type="paragraph" w:customStyle="1" w:styleId="Normal1">
    <w:name w:val="Normal1"/>
    <w:rsid w:val="004D08F2"/>
    <w:rPr>
      <w:color w:val="000000"/>
      <w:lang w:val="en-US" w:eastAsia="ja-JP"/>
    </w:rPr>
  </w:style>
  <w:style w:type="paragraph" w:styleId="ListParagraph">
    <w:name w:val="List Paragraph"/>
    <w:basedOn w:val="Normal"/>
    <w:uiPriority w:val="99"/>
    <w:qFormat/>
    <w:rsid w:val="00DC02BE"/>
    <w:pPr>
      <w:spacing w:before="0" w:line="240" w:lineRule="auto"/>
      <w:ind w:left="720"/>
      <w:contextualSpacing/>
    </w:pPr>
    <w:rPr>
      <w:rFonts w:ascii="Times New Roman" w:eastAsiaTheme="minorHAnsi" w:hAnsi="Times New Roman"/>
      <w:sz w:val="24"/>
      <w:szCs w:val="24"/>
      <w:lang w:val="en-US" w:eastAsia="en-US"/>
    </w:rPr>
  </w:style>
  <w:style w:type="paragraph" w:customStyle="1" w:styleId="Subsection">
    <w:name w:val="Subsection"/>
    <w:basedOn w:val="Normal"/>
    <w:qFormat/>
    <w:rsid w:val="009A48CB"/>
    <w:pPr>
      <w:numPr>
        <w:ilvl w:val="1"/>
        <w:numId w:val="8"/>
      </w:numPr>
      <w:spacing w:before="240" w:after="240"/>
    </w:pPr>
    <w:rPr>
      <w:rFonts w:cs="Arial"/>
      <w:b/>
    </w:rPr>
  </w:style>
  <w:style w:type="character" w:styleId="CommentReference">
    <w:name w:val="annotation reference"/>
    <w:basedOn w:val="DefaultParagraphFont"/>
    <w:semiHidden/>
    <w:unhideWhenUsed/>
    <w:rsid w:val="00432623"/>
    <w:rPr>
      <w:sz w:val="18"/>
      <w:szCs w:val="18"/>
    </w:rPr>
  </w:style>
  <w:style w:type="paragraph" w:styleId="CommentText">
    <w:name w:val="annotation text"/>
    <w:basedOn w:val="Normal"/>
    <w:link w:val="CommentTextChar"/>
    <w:uiPriority w:val="99"/>
    <w:semiHidden/>
    <w:unhideWhenUsed/>
    <w:rsid w:val="00432623"/>
    <w:pPr>
      <w:spacing w:line="240" w:lineRule="auto"/>
    </w:pPr>
    <w:rPr>
      <w:sz w:val="24"/>
      <w:szCs w:val="24"/>
    </w:rPr>
  </w:style>
  <w:style w:type="character" w:customStyle="1" w:styleId="CommentTextChar">
    <w:name w:val="Comment Text Char"/>
    <w:basedOn w:val="DefaultParagraphFont"/>
    <w:link w:val="CommentText"/>
    <w:uiPriority w:val="99"/>
    <w:semiHidden/>
    <w:rsid w:val="00432623"/>
    <w:rPr>
      <w:rFonts w:ascii="Arial" w:hAnsi="Arial"/>
      <w:sz w:val="24"/>
      <w:szCs w:val="24"/>
    </w:rPr>
  </w:style>
  <w:style w:type="paragraph" w:styleId="CommentSubject">
    <w:name w:val="annotation subject"/>
    <w:basedOn w:val="CommentText"/>
    <w:next w:val="CommentText"/>
    <w:link w:val="CommentSubjectChar"/>
    <w:semiHidden/>
    <w:unhideWhenUsed/>
    <w:rsid w:val="00432623"/>
    <w:rPr>
      <w:b/>
      <w:bCs/>
      <w:sz w:val="20"/>
      <w:szCs w:val="20"/>
    </w:rPr>
  </w:style>
  <w:style w:type="character" w:customStyle="1" w:styleId="CommentSubjectChar">
    <w:name w:val="Comment Subject Char"/>
    <w:basedOn w:val="CommentTextChar"/>
    <w:link w:val="CommentSubject"/>
    <w:semiHidden/>
    <w:rsid w:val="00432623"/>
    <w:rPr>
      <w:rFonts w:ascii="Arial" w:hAnsi="Arial"/>
      <w:b/>
      <w:bCs/>
      <w:sz w:val="24"/>
      <w:szCs w:val="24"/>
    </w:rPr>
  </w:style>
  <w:style w:type="paragraph" w:customStyle="1" w:styleId="Default">
    <w:name w:val="Default"/>
    <w:rsid w:val="00BE75A6"/>
    <w:pPr>
      <w:autoSpaceDE w:val="0"/>
      <w:autoSpaceDN w:val="0"/>
      <w:adjustRightInd w:val="0"/>
    </w:pPr>
    <w:rPr>
      <w:rFonts w:ascii="Arial" w:eastAsia="Calibri" w:hAnsi="Arial" w:cs="Arial"/>
      <w:color w:val="000000"/>
    </w:rPr>
  </w:style>
  <w:style w:type="paragraph" w:customStyle="1" w:styleId="Bodytext1">
    <w:name w:val="Bodytext 1"/>
    <w:basedOn w:val="Normal"/>
    <w:qFormat/>
    <w:rsid w:val="00660BB1"/>
    <w:pPr>
      <w:spacing w:after="120" w:line="240" w:lineRule="auto"/>
    </w:pPr>
    <w:rPr>
      <w:rFonts w:eastAsia="Times" w:cs="Arial"/>
      <w:szCs w:val="20"/>
      <w:lang w:eastAsia="en-US"/>
    </w:rPr>
  </w:style>
  <w:style w:type="paragraph" w:customStyle="1" w:styleId="EGsubbullets">
    <w:name w:val="EG sub bullets"/>
    <w:basedOn w:val="Normal"/>
    <w:rsid w:val="00660BB1"/>
    <w:pPr>
      <w:numPr>
        <w:numId w:val="9"/>
      </w:numPr>
      <w:spacing w:before="0" w:line="240" w:lineRule="auto"/>
    </w:pPr>
    <w:rPr>
      <w:sz w:val="24"/>
      <w:szCs w:val="20"/>
      <w:lang w:val="en-US" w:eastAsia="en-US"/>
    </w:rPr>
  </w:style>
  <w:style w:type="paragraph" w:customStyle="1" w:styleId="TOCheading1">
    <w:name w:val="TOC heading 1"/>
    <w:basedOn w:val="Normal"/>
    <w:next w:val="TOC1"/>
    <w:qFormat/>
    <w:rsid w:val="00481FCA"/>
    <w:pPr>
      <w:spacing w:line="240" w:lineRule="auto"/>
      <w:ind w:left="476" w:hanging="425"/>
    </w:pPr>
    <w:rPr>
      <w:rFonts w:cs="Arial"/>
      <w:b/>
      <w:sz w:val="32"/>
    </w:rPr>
  </w:style>
  <w:style w:type="character" w:customStyle="1" w:styleId="othertextinboxesChar">
    <w:name w:val="other text in boxes Char"/>
    <w:basedOn w:val="DefaultParagraphFont"/>
    <w:link w:val="othertextinboxes"/>
    <w:locked/>
    <w:rsid w:val="00B16A58"/>
    <w:rPr>
      <w:rFonts w:ascii="Arial" w:hAnsi="Arial"/>
      <w:iCs/>
      <w:sz w:val="20"/>
      <w:szCs w:val="20"/>
    </w:rPr>
  </w:style>
  <w:style w:type="paragraph" w:customStyle="1" w:styleId="othertextinboxes">
    <w:name w:val="other text in boxes"/>
    <w:basedOn w:val="Normal"/>
    <w:link w:val="othertextinboxesChar"/>
    <w:qFormat/>
    <w:rsid w:val="00B16A58"/>
    <w:pPr>
      <w:spacing w:before="80" w:after="240" w:line="240" w:lineRule="auto"/>
      <w:ind w:left="318"/>
    </w:pPr>
    <w:rPr>
      <w:iCs/>
      <w:sz w:val="20"/>
      <w:szCs w:val="20"/>
    </w:rPr>
  </w:style>
  <w:style w:type="paragraph" w:styleId="Footer">
    <w:name w:val="footer"/>
    <w:basedOn w:val="Normal"/>
    <w:link w:val="FooterChar"/>
    <w:uiPriority w:val="99"/>
    <w:unhideWhenUsed/>
    <w:rsid w:val="002D4B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D4BB0"/>
    <w:rPr>
      <w:rFonts w:ascii="Arial" w:hAnsi="Arial"/>
      <w:sz w:val="22"/>
      <w:szCs w:val="22"/>
    </w:rPr>
  </w:style>
  <w:style w:type="character" w:customStyle="1" w:styleId="Heading2Char">
    <w:name w:val="Heading 2 Char"/>
    <w:basedOn w:val="DefaultParagraphFont"/>
    <w:link w:val="Heading2"/>
    <w:semiHidden/>
    <w:rsid w:val="002D4BB0"/>
    <w:rPr>
      <w:rFonts w:asciiTheme="majorHAnsi" w:eastAsiaTheme="majorEastAsia" w:hAnsiTheme="majorHAnsi" w:cstheme="majorBidi"/>
      <w:color w:val="365F91" w:themeColor="accent1" w:themeShade="BF"/>
      <w:sz w:val="26"/>
      <w:szCs w:val="26"/>
    </w:rPr>
  </w:style>
  <w:style w:type="paragraph" w:customStyle="1" w:styleId="BNumBul">
    <w:name w:val="BNumBul"/>
    <w:basedOn w:val="Normal"/>
    <w:qFormat/>
    <w:rsid w:val="00D72191"/>
    <w:pPr>
      <w:tabs>
        <w:tab w:val="num" w:pos="720"/>
      </w:tabs>
      <w:autoSpaceDE w:val="0"/>
      <w:autoSpaceDN w:val="0"/>
      <w:adjustRightInd w:val="0"/>
      <w:spacing w:before="240" w:line="240" w:lineRule="auto"/>
      <w:ind w:left="714" w:hanging="357"/>
    </w:pPr>
    <w:rPr>
      <w:rFonts w:cs="Arial"/>
      <w:color w:val="000000"/>
      <w:lang w:val="en-GB"/>
    </w:rPr>
  </w:style>
  <w:style w:type="paragraph" w:styleId="Revision">
    <w:name w:val="Revision"/>
    <w:hidden/>
    <w:uiPriority w:val="99"/>
    <w:semiHidden/>
    <w:rsid w:val="00D72191"/>
    <w:rPr>
      <w:rFonts w:ascii="Arial" w:hAnsi="Arial"/>
      <w:sz w:val="22"/>
      <w:szCs w:val="22"/>
    </w:rPr>
  </w:style>
  <w:style w:type="paragraph" w:customStyle="1" w:styleId="UnitsofcompetencyTitle">
    <w:name w:val="Units_of_competency_Title"/>
    <w:basedOn w:val="SectCTitle"/>
    <w:link w:val="UnitsofcompetencyTitleChar"/>
    <w:qFormat/>
    <w:rsid w:val="003D6475"/>
    <w:pPr>
      <w:spacing w:before="240"/>
    </w:pPr>
    <w:rPr>
      <w:sz w:val="24"/>
      <w:szCs w:val="24"/>
    </w:rPr>
  </w:style>
  <w:style w:type="paragraph" w:customStyle="1" w:styleId="RangeStatementfirstbullet">
    <w:name w:val="Range_Statement_first bullet"/>
    <w:basedOn w:val="BBul"/>
    <w:link w:val="RangeStatementfirstbulletChar"/>
    <w:qFormat/>
    <w:rsid w:val="00770D1C"/>
    <w:pPr>
      <w:spacing w:before="120"/>
    </w:pPr>
  </w:style>
  <w:style w:type="character" w:customStyle="1" w:styleId="SectCTitleChar">
    <w:name w:val="SectC_Title Char"/>
    <w:basedOn w:val="DefaultParagraphFont"/>
    <w:link w:val="SectCTitle"/>
    <w:rsid w:val="0035428E"/>
    <w:rPr>
      <w:rFonts w:ascii="Arial" w:hAnsi="Arial" w:cs="Arial"/>
      <w:b/>
      <w:bCs/>
      <w:iCs/>
      <w:sz w:val="22"/>
      <w:szCs w:val="22"/>
    </w:rPr>
  </w:style>
  <w:style w:type="character" w:customStyle="1" w:styleId="UnitsofcompetencyTitleChar">
    <w:name w:val="Units_of_competency_Title Char"/>
    <w:basedOn w:val="SectCTitleChar"/>
    <w:link w:val="UnitsofcompetencyTitle"/>
    <w:rsid w:val="003D6475"/>
    <w:rPr>
      <w:rFonts w:ascii="Arial" w:hAnsi="Arial" w:cs="Arial"/>
      <w:b/>
      <w:bCs/>
      <w:iCs/>
      <w:sz w:val="22"/>
      <w:szCs w:val="22"/>
    </w:rPr>
  </w:style>
  <w:style w:type="paragraph" w:customStyle="1" w:styleId="NominalHoursTable">
    <w:name w:val="Nominal_Hours_Table"/>
    <w:basedOn w:val="Text"/>
    <w:link w:val="NominalHoursTableChar"/>
    <w:qFormat/>
    <w:rsid w:val="00B27708"/>
    <w:pPr>
      <w:spacing w:before="60"/>
      <w:ind w:left="133"/>
    </w:pPr>
    <w:rPr>
      <w:rFonts w:eastAsia="Arial"/>
      <w:spacing w:val="2"/>
    </w:rPr>
  </w:style>
  <w:style w:type="character" w:customStyle="1" w:styleId="BBulChar">
    <w:name w:val="BBul Char"/>
    <w:basedOn w:val="DefaultParagraphFont"/>
    <w:link w:val="BBul"/>
    <w:rsid w:val="004E7872"/>
    <w:rPr>
      <w:rFonts w:ascii="Arial" w:eastAsia="Symbol" w:hAnsi="Arial" w:cs="Arial"/>
      <w:sz w:val="22"/>
      <w:szCs w:val="22"/>
    </w:rPr>
  </w:style>
  <w:style w:type="character" w:customStyle="1" w:styleId="RangeStatementfirstbulletChar">
    <w:name w:val="Range_Statement_first bullet Char"/>
    <w:basedOn w:val="BBulChar"/>
    <w:link w:val="RangeStatementfirstbullet"/>
    <w:rsid w:val="00770D1C"/>
    <w:rPr>
      <w:rFonts w:ascii="Arial" w:eastAsia="Symbol" w:hAnsi="Arial" w:cs="Arial"/>
      <w:sz w:val="22"/>
      <w:szCs w:val="22"/>
    </w:rPr>
  </w:style>
  <w:style w:type="character" w:customStyle="1" w:styleId="TextChar">
    <w:name w:val="Text Char"/>
    <w:basedOn w:val="DefaultParagraphFont"/>
    <w:link w:val="Text"/>
    <w:rsid w:val="005B28C9"/>
    <w:rPr>
      <w:rFonts w:ascii="Arial" w:hAnsi="Arial" w:cs="Arial"/>
      <w:sz w:val="22"/>
      <w:szCs w:val="22"/>
    </w:rPr>
  </w:style>
  <w:style w:type="character" w:customStyle="1" w:styleId="NominalHoursTableChar">
    <w:name w:val="Nominal_Hours_Table Char"/>
    <w:basedOn w:val="TextChar"/>
    <w:link w:val="NominalHoursTable"/>
    <w:rsid w:val="00B27708"/>
    <w:rPr>
      <w:rFonts w:ascii="Arial" w:eastAsia="Arial" w:hAnsi="Arial" w:cs="Arial"/>
      <w:spacing w:val="2"/>
      <w:sz w:val="22"/>
      <w:szCs w:val="22"/>
    </w:rPr>
  </w:style>
  <w:style w:type="paragraph" w:customStyle="1" w:styleId="Bodycopy">
    <w:name w:val="Body copy"/>
    <w:basedOn w:val="Normal"/>
    <w:autoRedefine/>
    <w:qFormat/>
    <w:rsid w:val="006A69DC"/>
    <w:pPr>
      <w:spacing w:before="80" w:line="240" w:lineRule="auto"/>
    </w:pPr>
    <w:rPr>
      <w:szCs w:val="24"/>
      <w:lang w:val="en-GB" w:eastAsia="en-GB"/>
    </w:rPr>
  </w:style>
  <w:style w:type="paragraph" w:customStyle="1" w:styleId="SectionBSubsection">
    <w:name w:val="SectionB_Subsection"/>
    <w:basedOn w:val="Normal"/>
    <w:autoRedefine/>
    <w:qFormat/>
    <w:rsid w:val="008A3E97"/>
    <w:pPr>
      <w:numPr>
        <w:numId w:val="27"/>
      </w:numPr>
      <w:spacing w:before="0" w:line="240" w:lineRule="auto"/>
      <w:ind w:left="284" w:hanging="284"/>
    </w:pPr>
    <w:rPr>
      <w:rFonts w:ascii="Times New Roman" w:hAnsi="Times New Roman"/>
      <w:b/>
      <w:sz w:val="24"/>
      <w:szCs w:val="24"/>
      <w:lang w:val="en-GB" w:eastAsia="en-GB"/>
    </w:rPr>
  </w:style>
  <w:style w:type="paragraph" w:customStyle="1" w:styleId="SectionBSubsection2">
    <w:name w:val="SectionB_Subsection2"/>
    <w:basedOn w:val="Normal"/>
    <w:next w:val="SectionBSubsection"/>
    <w:autoRedefine/>
    <w:qFormat/>
    <w:rsid w:val="008A3E97"/>
    <w:pPr>
      <w:numPr>
        <w:ilvl w:val="1"/>
        <w:numId w:val="27"/>
      </w:numPr>
      <w:spacing w:after="120" w:line="240" w:lineRule="auto"/>
    </w:pPr>
    <w:rPr>
      <w:b/>
      <w:szCs w:val="19"/>
      <w:lang w:val="en-GB" w:eastAsia="en-GB"/>
    </w:rPr>
  </w:style>
  <w:style w:type="paragraph" w:customStyle="1" w:styleId="Dash">
    <w:name w:val="Dash"/>
    <w:basedOn w:val="Normal"/>
    <w:qFormat/>
    <w:rsid w:val="008D1E68"/>
    <w:pPr>
      <w:numPr>
        <w:numId w:val="40"/>
      </w:numPr>
      <w:spacing w:before="60" w:line="240" w:lineRule="auto"/>
      <w:ind w:left="884" w:hanging="425"/>
    </w:pPr>
  </w:style>
  <w:style w:type="paragraph" w:customStyle="1" w:styleId="Bull1">
    <w:name w:val="Bull1"/>
    <w:basedOn w:val="BBul"/>
    <w:qFormat/>
    <w:rsid w:val="004E7872"/>
    <w:pPr>
      <w:ind w:left="460" w:hanging="420"/>
    </w:pPr>
  </w:style>
  <w:style w:type="paragraph" w:customStyle="1" w:styleId="Dash1">
    <w:name w:val="Dash1"/>
    <w:basedOn w:val="Normal"/>
    <w:qFormat/>
    <w:rsid w:val="00DB1F69"/>
    <w:pPr>
      <w:numPr>
        <w:numId w:val="42"/>
      </w:numPr>
      <w:spacing w:before="60" w:line="240" w:lineRule="auto"/>
      <w:ind w:left="879" w:hanging="425"/>
    </w:pPr>
  </w:style>
  <w:style w:type="paragraph" w:customStyle="1" w:styleId="Bullrange">
    <w:name w:val="Bullrange"/>
    <w:basedOn w:val="Normal"/>
    <w:qFormat/>
    <w:rsid w:val="00DB1F69"/>
    <w:pPr>
      <w:numPr>
        <w:numId w:val="43"/>
      </w:numPr>
      <w:spacing w:before="80" w:line="240" w:lineRule="auto"/>
      <w:ind w:left="454" w:hanging="454"/>
    </w:pPr>
  </w:style>
  <w:style w:type="character" w:styleId="UnresolvedMention">
    <w:name w:val="Unresolved Mention"/>
    <w:basedOn w:val="DefaultParagraphFont"/>
    <w:uiPriority w:val="99"/>
    <w:semiHidden/>
    <w:unhideWhenUsed/>
    <w:rsid w:val="00660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4278">
      <w:bodyDiv w:val="1"/>
      <w:marLeft w:val="0"/>
      <w:marRight w:val="0"/>
      <w:marTop w:val="0"/>
      <w:marBottom w:val="0"/>
      <w:divBdr>
        <w:top w:val="none" w:sz="0" w:space="0" w:color="auto"/>
        <w:left w:val="none" w:sz="0" w:space="0" w:color="auto"/>
        <w:bottom w:val="none" w:sz="0" w:space="0" w:color="auto"/>
        <w:right w:val="none" w:sz="0" w:space="0" w:color="auto"/>
      </w:divBdr>
    </w:div>
    <w:div w:id="300379206">
      <w:bodyDiv w:val="1"/>
      <w:marLeft w:val="0"/>
      <w:marRight w:val="0"/>
      <w:marTop w:val="0"/>
      <w:marBottom w:val="0"/>
      <w:divBdr>
        <w:top w:val="none" w:sz="0" w:space="0" w:color="auto"/>
        <w:left w:val="none" w:sz="0" w:space="0" w:color="auto"/>
        <w:bottom w:val="none" w:sz="0" w:space="0" w:color="auto"/>
        <w:right w:val="none" w:sz="0" w:space="0" w:color="auto"/>
      </w:divBdr>
    </w:div>
    <w:div w:id="647518604">
      <w:bodyDiv w:val="1"/>
      <w:marLeft w:val="0"/>
      <w:marRight w:val="0"/>
      <w:marTop w:val="0"/>
      <w:marBottom w:val="0"/>
      <w:divBdr>
        <w:top w:val="none" w:sz="0" w:space="0" w:color="auto"/>
        <w:left w:val="none" w:sz="0" w:space="0" w:color="auto"/>
        <w:bottom w:val="none" w:sz="0" w:space="0" w:color="auto"/>
        <w:right w:val="none" w:sz="0" w:space="0" w:color="auto"/>
      </w:divBdr>
    </w:div>
    <w:div w:id="925502520">
      <w:bodyDiv w:val="1"/>
      <w:marLeft w:val="0"/>
      <w:marRight w:val="0"/>
      <w:marTop w:val="0"/>
      <w:marBottom w:val="0"/>
      <w:divBdr>
        <w:top w:val="none" w:sz="0" w:space="0" w:color="auto"/>
        <w:left w:val="none" w:sz="0" w:space="0" w:color="auto"/>
        <w:bottom w:val="none" w:sz="0" w:space="0" w:color="auto"/>
        <w:right w:val="none" w:sz="0" w:space="0" w:color="auto"/>
      </w:divBdr>
      <w:divsChild>
        <w:div w:id="613558139">
          <w:marLeft w:val="0"/>
          <w:marRight w:val="0"/>
          <w:marTop w:val="0"/>
          <w:marBottom w:val="0"/>
          <w:divBdr>
            <w:top w:val="none" w:sz="0" w:space="0" w:color="auto"/>
            <w:left w:val="none" w:sz="0" w:space="0" w:color="auto"/>
            <w:bottom w:val="none" w:sz="0" w:space="0" w:color="auto"/>
            <w:right w:val="none" w:sz="0" w:space="0" w:color="auto"/>
          </w:divBdr>
          <w:divsChild>
            <w:div w:id="1885479015">
              <w:marLeft w:val="0"/>
              <w:marRight w:val="0"/>
              <w:marTop w:val="0"/>
              <w:marBottom w:val="0"/>
              <w:divBdr>
                <w:top w:val="none" w:sz="0" w:space="0" w:color="auto"/>
                <w:left w:val="none" w:sz="0" w:space="0" w:color="auto"/>
                <w:bottom w:val="none" w:sz="0" w:space="0" w:color="auto"/>
                <w:right w:val="none" w:sz="0" w:space="0" w:color="auto"/>
              </w:divBdr>
              <w:divsChild>
                <w:div w:id="843282356">
                  <w:marLeft w:val="0"/>
                  <w:marRight w:val="0"/>
                  <w:marTop w:val="0"/>
                  <w:marBottom w:val="0"/>
                  <w:divBdr>
                    <w:top w:val="none" w:sz="0" w:space="0" w:color="auto"/>
                    <w:left w:val="none" w:sz="0" w:space="0" w:color="auto"/>
                    <w:bottom w:val="none" w:sz="0" w:space="0" w:color="auto"/>
                    <w:right w:val="none" w:sz="0" w:space="0" w:color="auto"/>
                  </w:divBdr>
                  <w:divsChild>
                    <w:div w:id="197802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1313">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623923420">
      <w:bodyDiv w:val="1"/>
      <w:marLeft w:val="0"/>
      <w:marRight w:val="0"/>
      <w:marTop w:val="0"/>
      <w:marBottom w:val="0"/>
      <w:divBdr>
        <w:top w:val="none" w:sz="0" w:space="0" w:color="auto"/>
        <w:left w:val="none" w:sz="0" w:space="0" w:color="auto"/>
        <w:bottom w:val="none" w:sz="0" w:space="0" w:color="auto"/>
        <w:right w:val="none" w:sz="0" w:space="0" w:color="auto"/>
      </w:divBdr>
    </w:div>
    <w:div w:id="1900749460">
      <w:bodyDiv w:val="1"/>
      <w:marLeft w:val="0"/>
      <w:marRight w:val="0"/>
      <w:marTop w:val="0"/>
      <w:marBottom w:val="0"/>
      <w:divBdr>
        <w:top w:val="none" w:sz="0" w:space="0" w:color="auto"/>
        <w:left w:val="none" w:sz="0" w:space="0" w:color="auto"/>
        <w:bottom w:val="none" w:sz="0" w:space="0" w:color="auto"/>
        <w:right w:val="none" w:sz="0" w:space="0" w:color="auto"/>
      </w:divBdr>
      <w:divsChild>
        <w:div w:id="1450129275">
          <w:marLeft w:val="0"/>
          <w:marRight w:val="0"/>
          <w:marTop w:val="0"/>
          <w:marBottom w:val="0"/>
          <w:divBdr>
            <w:top w:val="none" w:sz="0" w:space="0" w:color="auto"/>
            <w:left w:val="none" w:sz="0" w:space="0" w:color="auto"/>
            <w:bottom w:val="none" w:sz="0" w:space="0" w:color="auto"/>
            <w:right w:val="none" w:sz="0" w:space="0" w:color="auto"/>
          </w:divBdr>
          <w:divsChild>
            <w:div w:id="1387949836">
              <w:marLeft w:val="0"/>
              <w:marRight w:val="0"/>
              <w:marTop w:val="0"/>
              <w:marBottom w:val="0"/>
              <w:divBdr>
                <w:top w:val="none" w:sz="0" w:space="0" w:color="auto"/>
                <w:left w:val="none" w:sz="0" w:space="0" w:color="auto"/>
                <w:bottom w:val="none" w:sz="0" w:space="0" w:color="auto"/>
                <w:right w:val="none" w:sz="0" w:space="0" w:color="auto"/>
              </w:divBdr>
              <w:divsChild>
                <w:div w:id="1228153210">
                  <w:marLeft w:val="0"/>
                  <w:marRight w:val="0"/>
                  <w:marTop w:val="0"/>
                  <w:marBottom w:val="0"/>
                  <w:divBdr>
                    <w:top w:val="none" w:sz="0" w:space="0" w:color="auto"/>
                    <w:left w:val="none" w:sz="0" w:space="0" w:color="auto"/>
                    <w:bottom w:val="none" w:sz="0" w:space="0" w:color="auto"/>
                    <w:right w:val="none" w:sz="0" w:space="0" w:color="auto"/>
                  </w:divBdr>
                  <w:divsChild>
                    <w:div w:id="26800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93048">
      <w:bodyDiv w:val="1"/>
      <w:marLeft w:val="0"/>
      <w:marRight w:val="0"/>
      <w:marTop w:val="0"/>
      <w:marBottom w:val="0"/>
      <w:divBdr>
        <w:top w:val="none" w:sz="0" w:space="0" w:color="auto"/>
        <w:left w:val="none" w:sz="0" w:space="0" w:color="auto"/>
        <w:bottom w:val="none" w:sz="0" w:space="0" w:color="auto"/>
        <w:right w:val="none" w:sz="0" w:space="0" w:color="auto"/>
      </w:divBdr>
    </w:div>
    <w:div w:id="1973512253">
      <w:bodyDiv w:val="1"/>
      <w:marLeft w:val="0"/>
      <w:marRight w:val="0"/>
      <w:marTop w:val="0"/>
      <w:marBottom w:val="0"/>
      <w:divBdr>
        <w:top w:val="none" w:sz="0" w:space="0" w:color="auto"/>
        <w:left w:val="none" w:sz="0" w:space="0" w:color="auto"/>
        <w:bottom w:val="none" w:sz="0" w:space="0" w:color="auto"/>
        <w:right w:val="none" w:sz="0" w:space="0" w:color="auto"/>
      </w:divBdr>
    </w:div>
    <w:div w:id="2053727822">
      <w:bodyDiv w:val="1"/>
      <w:marLeft w:val="0"/>
      <w:marRight w:val="0"/>
      <w:marTop w:val="0"/>
      <w:marBottom w:val="0"/>
      <w:divBdr>
        <w:top w:val="none" w:sz="0" w:space="0" w:color="auto"/>
        <w:left w:val="none" w:sz="0" w:space="0" w:color="auto"/>
        <w:bottom w:val="none" w:sz="0" w:space="0" w:color="auto"/>
        <w:right w:val="none" w:sz="0" w:space="0" w:color="auto"/>
      </w:divBdr>
      <w:divsChild>
        <w:div w:id="1182279155">
          <w:marLeft w:val="0"/>
          <w:marRight w:val="0"/>
          <w:marTop w:val="0"/>
          <w:marBottom w:val="0"/>
          <w:divBdr>
            <w:top w:val="none" w:sz="0" w:space="0" w:color="auto"/>
            <w:left w:val="none" w:sz="0" w:space="0" w:color="auto"/>
            <w:bottom w:val="none" w:sz="0" w:space="0" w:color="auto"/>
            <w:right w:val="none" w:sz="0" w:space="0" w:color="auto"/>
          </w:divBdr>
          <w:divsChild>
            <w:div w:id="914121600">
              <w:marLeft w:val="0"/>
              <w:marRight w:val="0"/>
              <w:marTop w:val="0"/>
              <w:marBottom w:val="0"/>
              <w:divBdr>
                <w:top w:val="none" w:sz="0" w:space="0" w:color="auto"/>
                <w:left w:val="none" w:sz="0" w:space="0" w:color="auto"/>
                <w:bottom w:val="none" w:sz="0" w:space="0" w:color="auto"/>
                <w:right w:val="none" w:sz="0" w:space="0" w:color="auto"/>
              </w:divBdr>
              <w:divsChild>
                <w:div w:id="1057706038">
                  <w:marLeft w:val="0"/>
                  <w:marRight w:val="0"/>
                  <w:marTop w:val="0"/>
                  <w:marBottom w:val="0"/>
                  <w:divBdr>
                    <w:top w:val="none" w:sz="0" w:space="0" w:color="auto"/>
                    <w:left w:val="none" w:sz="0" w:space="0" w:color="auto"/>
                    <w:bottom w:val="none" w:sz="0" w:space="0" w:color="auto"/>
                    <w:right w:val="none" w:sz="0" w:space="0" w:color="auto"/>
                  </w:divBdr>
                  <w:divsChild>
                    <w:div w:id="13906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eresa.signorello@holmesglen.edu.au" TargetMode="External"/><Relationship Id="rId21" Type="http://schemas.openxmlformats.org/officeDocument/2006/relationships/footer" Target="footer3.xml"/><Relationship Id="rId42" Type="http://schemas.openxmlformats.org/officeDocument/2006/relationships/footer" Target="footer9.xml"/><Relationship Id="rId47" Type="http://schemas.openxmlformats.org/officeDocument/2006/relationships/header" Target="header17.xml"/><Relationship Id="rId63" Type="http://schemas.openxmlformats.org/officeDocument/2006/relationships/header" Target="header33.xml"/><Relationship Id="rId68" Type="http://schemas.openxmlformats.org/officeDocument/2006/relationships/header" Target="header38.xml"/><Relationship Id="rId84" Type="http://schemas.openxmlformats.org/officeDocument/2006/relationships/header" Target="header54.xml"/><Relationship Id="rId89" Type="http://schemas.openxmlformats.org/officeDocument/2006/relationships/header" Target="header59.xml"/><Relationship Id="rId16" Type="http://schemas.openxmlformats.org/officeDocument/2006/relationships/header" Target="header1.xml"/><Relationship Id="rId11" Type="http://schemas.openxmlformats.org/officeDocument/2006/relationships/endnotes" Target="endnotes.xml"/><Relationship Id="rId32" Type="http://schemas.openxmlformats.org/officeDocument/2006/relationships/footer" Target="footer6.xml"/><Relationship Id="rId37" Type="http://schemas.openxmlformats.org/officeDocument/2006/relationships/header" Target="header9.xml"/><Relationship Id="rId53" Type="http://schemas.openxmlformats.org/officeDocument/2006/relationships/header" Target="header23.xml"/><Relationship Id="rId58" Type="http://schemas.openxmlformats.org/officeDocument/2006/relationships/header" Target="header28.xml"/><Relationship Id="rId74" Type="http://schemas.openxmlformats.org/officeDocument/2006/relationships/header" Target="header44.xml"/><Relationship Id="rId79" Type="http://schemas.openxmlformats.org/officeDocument/2006/relationships/header" Target="header49.xml"/><Relationship Id="rId5" Type="http://schemas.openxmlformats.org/officeDocument/2006/relationships/customXml" Target="../customXml/item5.xml"/><Relationship Id="rId90" Type="http://schemas.openxmlformats.org/officeDocument/2006/relationships/header" Target="header60.xml"/><Relationship Id="rId22" Type="http://schemas.openxmlformats.org/officeDocument/2006/relationships/footer" Target="footer4.xml"/><Relationship Id="rId27" Type="http://schemas.openxmlformats.org/officeDocument/2006/relationships/hyperlink" Target="http://creativecommons.org/licenses/by-nd/3.0/au/" TargetMode="External"/><Relationship Id="rId43" Type="http://schemas.openxmlformats.org/officeDocument/2006/relationships/header" Target="header13.xml"/><Relationship Id="rId48" Type="http://schemas.openxmlformats.org/officeDocument/2006/relationships/header" Target="header18.xml"/><Relationship Id="rId64" Type="http://schemas.openxmlformats.org/officeDocument/2006/relationships/header" Target="header34.xml"/><Relationship Id="rId69" Type="http://schemas.openxmlformats.org/officeDocument/2006/relationships/header" Target="header39.xml"/><Relationship Id="rId8" Type="http://schemas.openxmlformats.org/officeDocument/2006/relationships/settings" Target="settings.xml"/><Relationship Id="rId51" Type="http://schemas.openxmlformats.org/officeDocument/2006/relationships/header" Target="header21.xml"/><Relationship Id="rId72" Type="http://schemas.openxmlformats.org/officeDocument/2006/relationships/header" Target="header42.xml"/><Relationship Id="rId80" Type="http://schemas.openxmlformats.org/officeDocument/2006/relationships/header" Target="header50.xml"/><Relationship Id="rId85" Type="http://schemas.openxmlformats.org/officeDocument/2006/relationships/header" Target="header55.xm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mailto:course.enquiry@education.vic.gov.au" TargetMode="External"/><Relationship Id="rId33" Type="http://schemas.openxmlformats.org/officeDocument/2006/relationships/header" Target="header6.xml"/><Relationship Id="rId38" Type="http://schemas.openxmlformats.org/officeDocument/2006/relationships/footer" Target="footer8.xml"/><Relationship Id="rId46" Type="http://schemas.openxmlformats.org/officeDocument/2006/relationships/header" Target="header16.xml"/><Relationship Id="rId59" Type="http://schemas.openxmlformats.org/officeDocument/2006/relationships/header" Target="header29.xml"/><Relationship Id="rId67" Type="http://schemas.openxmlformats.org/officeDocument/2006/relationships/header" Target="header37.xml"/><Relationship Id="rId20" Type="http://schemas.openxmlformats.org/officeDocument/2006/relationships/header" Target="header3.xml"/><Relationship Id="rId41" Type="http://schemas.openxmlformats.org/officeDocument/2006/relationships/header" Target="header12.xml"/><Relationship Id="rId54" Type="http://schemas.openxmlformats.org/officeDocument/2006/relationships/header" Target="header24.xml"/><Relationship Id="rId62" Type="http://schemas.openxmlformats.org/officeDocument/2006/relationships/header" Target="header32.xml"/><Relationship Id="rId70" Type="http://schemas.openxmlformats.org/officeDocument/2006/relationships/header" Target="header40.xml"/><Relationship Id="rId75" Type="http://schemas.openxmlformats.org/officeDocument/2006/relationships/header" Target="header45.xml"/><Relationship Id="rId83" Type="http://schemas.openxmlformats.org/officeDocument/2006/relationships/header" Target="header53.xml"/><Relationship Id="rId88" Type="http://schemas.openxmlformats.org/officeDocument/2006/relationships/header" Target="header58.xml"/><Relationship Id="rId91" Type="http://schemas.openxmlformats.org/officeDocument/2006/relationships/header" Target="header6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reativecommons.org.au/learn/government/" TargetMode="External"/><Relationship Id="rId23" Type="http://schemas.openxmlformats.org/officeDocument/2006/relationships/header" Target="header4.xml"/><Relationship Id="rId28" Type="http://schemas.openxmlformats.org/officeDocument/2006/relationships/hyperlink" Target="mailto:course.enquiry@education.vic.gov.au" TargetMode="External"/><Relationship Id="rId36" Type="http://schemas.openxmlformats.org/officeDocument/2006/relationships/footer" Target="footer7.xml"/><Relationship Id="rId49" Type="http://schemas.openxmlformats.org/officeDocument/2006/relationships/header" Target="header19.xml"/><Relationship Id="rId57" Type="http://schemas.openxmlformats.org/officeDocument/2006/relationships/header" Target="header27.xml"/><Relationship Id="rId10" Type="http://schemas.openxmlformats.org/officeDocument/2006/relationships/footnotes" Target="footnotes.xml"/><Relationship Id="rId31" Type="http://schemas.openxmlformats.org/officeDocument/2006/relationships/header" Target="header5.xml"/><Relationship Id="rId44" Type="http://schemas.openxmlformats.org/officeDocument/2006/relationships/header" Target="header14.xml"/><Relationship Id="rId52" Type="http://schemas.openxmlformats.org/officeDocument/2006/relationships/header" Target="header22.xml"/><Relationship Id="rId60" Type="http://schemas.openxmlformats.org/officeDocument/2006/relationships/header" Target="header30.xml"/><Relationship Id="rId65" Type="http://schemas.openxmlformats.org/officeDocument/2006/relationships/header" Target="header35.xml"/><Relationship Id="rId73" Type="http://schemas.openxmlformats.org/officeDocument/2006/relationships/header" Target="header43.xml"/><Relationship Id="rId78" Type="http://schemas.openxmlformats.org/officeDocument/2006/relationships/header" Target="header48.xml"/><Relationship Id="rId81" Type="http://schemas.openxmlformats.org/officeDocument/2006/relationships/header" Target="header51.xml"/><Relationship Id="rId86" Type="http://schemas.openxmlformats.org/officeDocument/2006/relationships/header" Target="header56.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9" Type="http://schemas.openxmlformats.org/officeDocument/2006/relationships/header" Target="header10.xml"/><Relationship Id="rId34" Type="http://schemas.openxmlformats.org/officeDocument/2006/relationships/header" Target="header7.xml"/><Relationship Id="rId50" Type="http://schemas.openxmlformats.org/officeDocument/2006/relationships/header" Target="header20.xml"/><Relationship Id="rId55" Type="http://schemas.openxmlformats.org/officeDocument/2006/relationships/header" Target="header25.xml"/><Relationship Id="rId76" Type="http://schemas.openxmlformats.org/officeDocument/2006/relationships/header" Target="header46.xml"/><Relationship Id="rId7" Type="http://schemas.openxmlformats.org/officeDocument/2006/relationships/styles" Target="styles.xml"/><Relationship Id="rId71" Type="http://schemas.openxmlformats.org/officeDocument/2006/relationships/header" Target="header41.xml"/><Relationship Id="rId92" Type="http://schemas.openxmlformats.org/officeDocument/2006/relationships/header" Target="header62.xml"/><Relationship Id="rId2" Type="http://schemas.openxmlformats.org/officeDocument/2006/relationships/customXml" Target="../customXml/item2.xml"/><Relationship Id="rId29" Type="http://schemas.openxmlformats.org/officeDocument/2006/relationships/hyperlink" Target="https://www.vic.gov.au/department-accredited-vet-courses?Redirect=1" TargetMode="External"/><Relationship Id="rId24" Type="http://schemas.openxmlformats.org/officeDocument/2006/relationships/footer" Target="footer5.xml"/><Relationship Id="rId40" Type="http://schemas.openxmlformats.org/officeDocument/2006/relationships/header" Target="header11.xml"/><Relationship Id="rId45" Type="http://schemas.openxmlformats.org/officeDocument/2006/relationships/header" Target="header15.xml"/><Relationship Id="rId66" Type="http://schemas.openxmlformats.org/officeDocument/2006/relationships/header" Target="header36.xml"/><Relationship Id="rId87" Type="http://schemas.openxmlformats.org/officeDocument/2006/relationships/header" Target="header57.xml"/><Relationship Id="rId61" Type="http://schemas.openxmlformats.org/officeDocument/2006/relationships/header" Target="header31.xml"/><Relationship Id="rId82" Type="http://schemas.openxmlformats.org/officeDocument/2006/relationships/header" Target="header52.xml"/><Relationship Id="rId19" Type="http://schemas.openxmlformats.org/officeDocument/2006/relationships/footer" Target="footer2.xml"/><Relationship Id="rId14" Type="http://schemas.openxmlformats.org/officeDocument/2006/relationships/hyperlink" Target="https://www.asqa.gov.au/news-events/news/reminder-about-superseded-hlt-first-aid-units" TargetMode="External"/><Relationship Id="rId30" Type="http://schemas.openxmlformats.org/officeDocument/2006/relationships/hyperlink" Target="https://www.vrqa.vic.gov.au/VET/Pages/default.aspx" TargetMode="External"/><Relationship Id="rId35" Type="http://schemas.openxmlformats.org/officeDocument/2006/relationships/header" Target="header8.xml"/><Relationship Id="rId56" Type="http://schemas.openxmlformats.org/officeDocument/2006/relationships/header" Target="header26.xml"/><Relationship Id="rId77" Type="http://schemas.openxmlformats.org/officeDocument/2006/relationships/header" Target="header47.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DEECD_Description xmlns="http://schemas.microsoft.com/sharepoint/v3">curr22338VIC buildingandconstruction</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2.xml><?xml version="1.0" encoding="utf-8"?>
<ds:datastoreItem xmlns:ds="http://schemas.openxmlformats.org/officeDocument/2006/customXml" ds:itemID="{1FF372DE-7561-402B-8A21-FC84F782F6DF}"/>
</file>

<file path=customXml/itemProps3.xml><?xml version="1.0" encoding="utf-8"?>
<ds:datastoreItem xmlns:ds="http://schemas.openxmlformats.org/officeDocument/2006/customXml" ds:itemID="{A9021A76-98EB-45BC-BDF9-CBBB4B2C100C}">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5.xml><?xml version="1.0" encoding="utf-8"?>
<ds:datastoreItem xmlns:ds="http://schemas.openxmlformats.org/officeDocument/2006/customXml" ds:itemID="{43B0CF4B-4628-4533-8F59-7992493F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250</Pages>
  <Words>80946</Words>
  <Characters>461397</Characters>
  <Application>Microsoft Office Word</Application>
  <DocSecurity>0</DocSecurity>
  <Lines>3844</Lines>
  <Paragraphs>1082</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541261</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teresa signorello</dc:creator>
  <cp:lastModifiedBy>Madeleine Hayne</cp:lastModifiedBy>
  <cp:revision>33</cp:revision>
  <cp:lastPrinted>2018-07-25T03:02:00Z</cp:lastPrinted>
  <dcterms:created xsi:type="dcterms:W3CDTF">2022-08-29T00:44:00Z</dcterms:created>
  <dcterms:modified xsi:type="dcterms:W3CDTF">2022-09-01T04:29:00Z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TaxCatchAll">
    <vt:lpwstr/>
  </property>
  <property fmtid="{D5CDD505-2E9C-101B-9397-08002B2CF9AE}" pid="26" name="Comments">
    <vt:lpwstr/>
  </property>
  <property fmtid="{D5CDD505-2E9C-101B-9397-08002B2CF9AE}" pid="27" name="PublishingPageLayout">
    <vt:lpwstr/>
  </property>
  <property fmtid="{D5CDD505-2E9C-101B-9397-08002B2CF9AE}" pid="28" name="NavigationRootUrl">
    <vt:lpwstr/>
  </property>
  <property fmtid="{D5CDD505-2E9C-101B-9397-08002B2CF9AE}" pid="29" name="DEECD_ItemType">
    <vt:lpwstr/>
  </property>
</Properties>
</file>